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0902F" w14:textId="2D66E354" w:rsidR="006A73B5" w:rsidRDefault="002F13DE" w:rsidP="00F366E6">
      <w:pPr>
        <w:jc w:val="center"/>
      </w:pPr>
      <w:r>
        <w:rPr>
          <w:noProof/>
        </w:rPr>
        <w:drawing>
          <wp:anchor distT="0" distB="0" distL="114300" distR="114300" simplePos="0" relativeHeight="251658240" behindDoc="0" locked="0" layoutInCell="1" allowOverlap="1" wp14:anchorId="0C4BB0E1" wp14:editId="5BBF2865">
            <wp:simplePos x="0" y="0"/>
            <wp:positionH relativeFrom="margin">
              <wp:align>left</wp:align>
            </wp:positionH>
            <wp:positionV relativeFrom="paragraph">
              <wp:posOffset>238125</wp:posOffset>
            </wp:positionV>
            <wp:extent cx="2536081" cy="886876"/>
            <wp:effectExtent l="0" t="0" r="0" b="8890"/>
            <wp:wrapTopAndBottom/>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6081" cy="886876"/>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679D19D7" wp14:editId="4B0B791A">
            <wp:simplePos x="0" y="0"/>
            <wp:positionH relativeFrom="margin">
              <wp:align>right</wp:align>
            </wp:positionH>
            <wp:positionV relativeFrom="paragraph">
              <wp:posOffset>0</wp:posOffset>
            </wp:positionV>
            <wp:extent cx="1266825" cy="1266825"/>
            <wp:effectExtent l="0" t="0" r="9525" b="9525"/>
            <wp:wrapTopAndBottom/>
            <wp:docPr id="2"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62B903E6" w14:textId="77777777" w:rsidR="001866F2" w:rsidRDefault="001866F2" w:rsidP="00F366E6">
      <w:pPr>
        <w:jc w:val="center"/>
      </w:pPr>
    </w:p>
    <w:p w14:paraId="590ED963" w14:textId="77777777" w:rsidR="001866F2" w:rsidRDefault="001866F2" w:rsidP="001866F2">
      <w:pPr>
        <w:jc w:val="center"/>
      </w:pPr>
    </w:p>
    <w:p w14:paraId="5D0E421B" w14:textId="77777777" w:rsidR="001866F2" w:rsidRDefault="001866F2" w:rsidP="001866F2">
      <w:pPr>
        <w:jc w:val="center"/>
      </w:pPr>
    </w:p>
    <w:p w14:paraId="388C83DD" w14:textId="77777777" w:rsidR="001866F2" w:rsidRDefault="001866F2" w:rsidP="001866F2">
      <w:pPr>
        <w:jc w:val="center"/>
      </w:pPr>
    </w:p>
    <w:p w14:paraId="2C2EA0DA" w14:textId="77777777" w:rsidR="001866F2" w:rsidRDefault="001866F2" w:rsidP="001866F2">
      <w:pPr>
        <w:jc w:val="center"/>
      </w:pPr>
    </w:p>
    <w:p w14:paraId="4994198F" w14:textId="77777777" w:rsidR="001866F2" w:rsidRDefault="001866F2" w:rsidP="001866F2">
      <w:pPr>
        <w:jc w:val="center"/>
      </w:pPr>
    </w:p>
    <w:p w14:paraId="37900446" w14:textId="322C97BF" w:rsidR="001866F2" w:rsidRDefault="001866F2" w:rsidP="00B86851">
      <w:pPr>
        <w:jc w:val="center"/>
        <w:rPr>
          <w:rFonts w:asciiTheme="majorHAnsi" w:hAnsiTheme="majorHAnsi" w:cstheme="majorHAnsi"/>
          <w:color w:val="1F3864" w:themeColor="accent1" w:themeShade="80"/>
          <w:sz w:val="32"/>
          <w:szCs w:val="32"/>
        </w:rPr>
      </w:pPr>
      <w:r w:rsidRPr="001866F2">
        <w:rPr>
          <w:rFonts w:asciiTheme="majorHAnsi" w:hAnsiTheme="majorHAnsi" w:cstheme="majorHAnsi"/>
          <w:color w:val="1F3864" w:themeColor="accent1" w:themeShade="80"/>
          <w:sz w:val="32"/>
          <w:szCs w:val="32"/>
        </w:rPr>
        <w:t>AN INVESTIGATION ON THE EFFECTS OF MULTI-LAYER CHARGE LINERS ON EFP FORMATION AND PERFORMANCE</w:t>
      </w:r>
    </w:p>
    <w:p w14:paraId="7C6C38D5" w14:textId="73C65B31" w:rsidR="001866F2" w:rsidRDefault="001866F2" w:rsidP="00B86851">
      <w:pPr>
        <w:jc w:val="center"/>
        <w:rPr>
          <w:rFonts w:asciiTheme="majorHAnsi" w:hAnsiTheme="majorHAnsi" w:cstheme="majorHAnsi"/>
          <w:color w:val="1F3864" w:themeColor="accent1" w:themeShade="80"/>
          <w:sz w:val="32"/>
          <w:szCs w:val="32"/>
        </w:rPr>
      </w:pPr>
      <w:r>
        <w:rPr>
          <w:rFonts w:asciiTheme="majorHAnsi" w:hAnsiTheme="majorHAnsi" w:cstheme="majorHAnsi"/>
          <w:color w:val="1F3864" w:themeColor="accent1" w:themeShade="80"/>
          <w:sz w:val="32"/>
          <w:szCs w:val="32"/>
        </w:rPr>
        <w:t>By</w:t>
      </w:r>
    </w:p>
    <w:p w14:paraId="743C0A3D" w14:textId="1BA55AB8" w:rsidR="001866F2" w:rsidRDefault="001866F2" w:rsidP="00B86851">
      <w:pPr>
        <w:jc w:val="center"/>
        <w:rPr>
          <w:rFonts w:asciiTheme="majorHAnsi" w:hAnsiTheme="majorHAnsi" w:cstheme="majorHAnsi"/>
          <w:color w:val="1F3864" w:themeColor="accent1" w:themeShade="80"/>
          <w:sz w:val="32"/>
          <w:szCs w:val="32"/>
        </w:rPr>
      </w:pPr>
      <w:r>
        <w:rPr>
          <w:rFonts w:asciiTheme="majorHAnsi" w:hAnsiTheme="majorHAnsi" w:cstheme="majorHAnsi"/>
          <w:color w:val="1F3864" w:themeColor="accent1" w:themeShade="80"/>
          <w:sz w:val="32"/>
          <w:szCs w:val="32"/>
        </w:rPr>
        <w:t>Samuel Darcy-Page</w:t>
      </w:r>
    </w:p>
    <w:p w14:paraId="5BE53ECD" w14:textId="3195F852" w:rsidR="001866F2" w:rsidRDefault="001866F2" w:rsidP="00B86851">
      <w:pPr>
        <w:jc w:val="center"/>
        <w:rPr>
          <w:rFonts w:asciiTheme="majorHAnsi" w:hAnsiTheme="majorHAnsi" w:cstheme="majorHAnsi"/>
          <w:color w:val="1F3864" w:themeColor="accent1" w:themeShade="80"/>
          <w:sz w:val="32"/>
          <w:szCs w:val="32"/>
        </w:rPr>
      </w:pPr>
      <w:r>
        <w:rPr>
          <w:rFonts w:asciiTheme="majorHAnsi" w:hAnsiTheme="majorHAnsi" w:cstheme="majorHAnsi"/>
          <w:color w:val="1F3864" w:themeColor="accent1" w:themeShade="80"/>
          <w:sz w:val="32"/>
          <w:szCs w:val="32"/>
        </w:rPr>
        <w:t>Of</w:t>
      </w:r>
    </w:p>
    <w:p w14:paraId="1A95D8A4" w14:textId="55ED07A4" w:rsidR="001866F2" w:rsidRDefault="001866F2" w:rsidP="001866F2">
      <w:pPr>
        <w:jc w:val="center"/>
        <w:rPr>
          <w:rFonts w:asciiTheme="majorHAnsi" w:hAnsiTheme="majorHAnsi" w:cstheme="majorHAnsi"/>
          <w:color w:val="1F3864" w:themeColor="accent1" w:themeShade="80"/>
          <w:sz w:val="32"/>
          <w:szCs w:val="32"/>
        </w:rPr>
      </w:pPr>
      <w:r>
        <w:rPr>
          <w:rFonts w:asciiTheme="majorHAnsi" w:hAnsiTheme="majorHAnsi" w:cstheme="majorHAnsi"/>
          <w:color w:val="1F3864" w:themeColor="accent1" w:themeShade="80"/>
          <w:sz w:val="32"/>
          <w:szCs w:val="32"/>
        </w:rPr>
        <w:t xml:space="preserve">Cranfield University </w:t>
      </w:r>
      <w:r w:rsidR="00B86851">
        <w:rPr>
          <w:rFonts w:asciiTheme="majorHAnsi" w:hAnsiTheme="majorHAnsi" w:cstheme="majorHAnsi"/>
          <w:color w:val="1F3864" w:themeColor="accent1" w:themeShade="80"/>
          <w:sz w:val="32"/>
          <w:szCs w:val="32"/>
        </w:rPr>
        <w:t>–</w:t>
      </w:r>
      <w:r>
        <w:rPr>
          <w:rFonts w:asciiTheme="majorHAnsi" w:hAnsiTheme="majorHAnsi" w:cstheme="majorHAnsi"/>
          <w:color w:val="1F3864" w:themeColor="accent1" w:themeShade="80"/>
          <w:sz w:val="32"/>
          <w:szCs w:val="32"/>
        </w:rPr>
        <w:t xml:space="preserve"> COTEC</w:t>
      </w:r>
    </w:p>
    <w:p w14:paraId="5C170F41" w14:textId="77777777" w:rsidR="00B86851" w:rsidRDefault="00B86851" w:rsidP="001866F2">
      <w:pPr>
        <w:jc w:val="center"/>
        <w:rPr>
          <w:rFonts w:asciiTheme="majorHAnsi" w:hAnsiTheme="majorHAnsi" w:cstheme="majorHAnsi"/>
          <w:color w:val="1F3864" w:themeColor="accent1" w:themeShade="80"/>
          <w:sz w:val="32"/>
          <w:szCs w:val="32"/>
        </w:rPr>
      </w:pPr>
    </w:p>
    <w:p w14:paraId="37D7C820" w14:textId="5D856D0C" w:rsidR="00B86851" w:rsidRDefault="00B86851" w:rsidP="001866F2">
      <w:pPr>
        <w:jc w:val="center"/>
        <w:rPr>
          <w:rFonts w:asciiTheme="majorHAnsi" w:hAnsiTheme="majorHAnsi" w:cstheme="majorHAnsi"/>
          <w:color w:val="1F3864" w:themeColor="accent1" w:themeShade="80"/>
          <w:sz w:val="32"/>
          <w:szCs w:val="32"/>
        </w:rPr>
      </w:pPr>
      <w:r>
        <w:rPr>
          <w:rFonts w:asciiTheme="majorHAnsi" w:hAnsiTheme="majorHAnsi" w:cstheme="majorHAnsi"/>
          <w:color w:val="1F3864" w:themeColor="accent1" w:themeShade="80"/>
          <w:sz w:val="32"/>
          <w:szCs w:val="32"/>
        </w:rPr>
        <w:t>Supervisor: Mr Gareth Collett</w:t>
      </w:r>
    </w:p>
    <w:p w14:paraId="5E717742" w14:textId="77777777" w:rsidR="00B86851" w:rsidRDefault="00B86851" w:rsidP="001866F2">
      <w:pPr>
        <w:jc w:val="center"/>
        <w:rPr>
          <w:rFonts w:asciiTheme="majorHAnsi" w:hAnsiTheme="majorHAnsi" w:cstheme="majorHAnsi"/>
          <w:color w:val="1F3864" w:themeColor="accent1" w:themeShade="80"/>
          <w:sz w:val="32"/>
          <w:szCs w:val="32"/>
        </w:rPr>
      </w:pPr>
    </w:p>
    <w:p w14:paraId="2E353C1B" w14:textId="77777777" w:rsidR="00B86851" w:rsidRDefault="00B86851" w:rsidP="001866F2">
      <w:pPr>
        <w:jc w:val="center"/>
        <w:rPr>
          <w:rFonts w:asciiTheme="majorHAnsi" w:hAnsiTheme="majorHAnsi" w:cstheme="majorHAnsi"/>
          <w:color w:val="1F3864" w:themeColor="accent1" w:themeShade="80"/>
          <w:sz w:val="32"/>
          <w:szCs w:val="32"/>
        </w:rPr>
      </w:pPr>
    </w:p>
    <w:p w14:paraId="4B0BA2BA" w14:textId="77777777" w:rsidR="00B86851" w:rsidRDefault="00B86851" w:rsidP="001866F2">
      <w:pPr>
        <w:jc w:val="center"/>
        <w:rPr>
          <w:rFonts w:asciiTheme="majorHAnsi" w:hAnsiTheme="majorHAnsi" w:cstheme="majorHAnsi"/>
          <w:color w:val="1F3864" w:themeColor="accent1" w:themeShade="80"/>
          <w:sz w:val="32"/>
          <w:szCs w:val="32"/>
        </w:rPr>
      </w:pPr>
    </w:p>
    <w:p w14:paraId="099902A4" w14:textId="3D82586E" w:rsidR="00B86851" w:rsidRDefault="00B86851" w:rsidP="00B86851">
      <w:pPr>
        <w:jc w:val="center"/>
        <w:rPr>
          <w:rFonts w:cs="Arial"/>
          <w:color w:val="000000" w:themeColor="text1"/>
          <w:sz w:val="28"/>
          <w:szCs w:val="28"/>
        </w:rPr>
      </w:pPr>
      <w:r>
        <w:rPr>
          <w:rFonts w:cs="Arial"/>
          <w:color w:val="000000" w:themeColor="text1"/>
          <w:sz w:val="28"/>
          <w:szCs w:val="28"/>
        </w:rPr>
        <w:t xml:space="preserve">Project submitted as part of the requirements for the award of BEng (Hons) </w:t>
      </w:r>
      <w:r w:rsidR="00EE46E4">
        <w:rPr>
          <w:rFonts w:cs="Arial"/>
          <w:color w:val="000000" w:themeColor="text1"/>
          <w:sz w:val="28"/>
          <w:szCs w:val="28"/>
        </w:rPr>
        <w:t>Ordnance, Munitions and Explosives (Test and Evaluation)</w:t>
      </w:r>
    </w:p>
    <w:p w14:paraId="65B24DF6" w14:textId="77777777" w:rsidR="00B86851" w:rsidRDefault="00B86851" w:rsidP="00B86851">
      <w:pPr>
        <w:jc w:val="center"/>
        <w:rPr>
          <w:rFonts w:cs="Arial"/>
          <w:color w:val="000000" w:themeColor="text1"/>
          <w:sz w:val="28"/>
          <w:szCs w:val="28"/>
        </w:rPr>
      </w:pPr>
    </w:p>
    <w:p w14:paraId="4DD7BF66" w14:textId="460D0BED" w:rsidR="00C8789C" w:rsidRDefault="00D009EA" w:rsidP="00B86851">
      <w:pPr>
        <w:jc w:val="center"/>
        <w:rPr>
          <w:rFonts w:cs="Arial"/>
          <w:color w:val="000000" w:themeColor="text1"/>
          <w:sz w:val="28"/>
          <w:szCs w:val="28"/>
        </w:rPr>
      </w:pPr>
      <w:r>
        <w:rPr>
          <w:rFonts w:cs="Arial"/>
          <w:color w:val="000000" w:themeColor="text1"/>
          <w:sz w:val="28"/>
          <w:szCs w:val="28"/>
        </w:rPr>
        <w:t>22</w:t>
      </w:r>
      <w:r w:rsidRPr="00D009EA">
        <w:rPr>
          <w:rFonts w:cs="Arial"/>
          <w:color w:val="000000" w:themeColor="text1"/>
          <w:sz w:val="28"/>
          <w:szCs w:val="28"/>
          <w:vertAlign w:val="superscript"/>
        </w:rPr>
        <w:t>nd</w:t>
      </w:r>
      <w:r>
        <w:rPr>
          <w:rFonts w:cs="Arial"/>
          <w:color w:val="000000" w:themeColor="text1"/>
          <w:sz w:val="28"/>
          <w:szCs w:val="28"/>
        </w:rPr>
        <w:t xml:space="preserve"> of </w:t>
      </w:r>
      <w:r w:rsidR="00D41D56">
        <w:rPr>
          <w:rFonts w:cs="Arial"/>
          <w:color w:val="000000" w:themeColor="text1"/>
          <w:sz w:val="28"/>
          <w:szCs w:val="28"/>
        </w:rPr>
        <w:t>March 2024</w:t>
      </w:r>
    </w:p>
    <w:p w14:paraId="5EBDCF5E" w14:textId="77777777" w:rsidR="00C8789C" w:rsidRDefault="00C8789C">
      <w:pPr>
        <w:rPr>
          <w:rFonts w:cs="Arial"/>
          <w:color w:val="000000" w:themeColor="text1"/>
          <w:sz w:val="28"/>
          <w:szCs w:val="28"/>
        </w:rPr>
      </w:pPr>
      <w:r>
        <w:rPr>
          <w:rFonts w:cs="Arial"/>
          <w:color w:val="000000" w:themeColor="text1"/>
          <w:sz w:val="28"/>
          <w:szCs w:val="28"/>
        </w:rPr>
        <w:br w:type="page"/>
      </w:r>
    </w:p>
    <w:p w14:paraId="51AC74CA" w14:textId="0CD55F28" w:rsidR="00B86851" w:rsidRPr="00C8789C" w:rsidRDefault="00C8789C" w:rsidP="00C8789C">
      <w:pPr>
        <w:rPr>
          <w:rFonts w:cs="Arial"/>
          <w:b/>
          <w:bCs/>
          <w:color w:val="000000" w:themeColor="text1"/>
          <w:sz w:val="28"/>
          <w:szCs w:val="28"/>
        </w:rPr>
      </w:pPr>
      <w:r w:rsidRPr="00C8789C">
        <w:rPr>
          <w:rFonts w:cs="Arial"/>
          <w:b/>
          <w:bCs/>
          <w:color w:val="000000" w:themeColor="text1"/>
          <w:sz w:val="28"/>
          <w:szCs w:val="28"/>
        </w:rPr>
        <w:lastRenderedPageBreak/>
        <w:t>Declaration of Originality</w:t>
      </w:r>
    </w:p>
    <w:p w14:paraId="320E297D" w14:textId="77777777" w:rsidR="00C8789C" w:rsidRDefault="00C8789C" w:rsidP="00C8789C">
      <w:pPr>
        <w:rPr>
          <w:rFonts w:cs="Arial"/>
          <w:b/>
          <w:bCs/>
          <w:color w:val="000000" w:themeColor="text1"/>
          <w:sz w:val="24"/>
          <w:szCs w:val="24"/>
        </w:rPr>
      </w:pPr>
    </w:p>
    <w:p w14:paraId="25AFECC3" w14:textId="7F357DDE" w:rsidR="00C8789C" w:rsidRPr="00C8789C" w:rsidRDefault="00C8789C" w:rsidP="00C8789C">
      <w:pPr>
        <w:rPr>
          <w:rFonts w:cs="Arial"/>
          <w:color w:val="000000"/>
        </w:rPr>
      </w:pPr>
      <w:r w:rsidRPr="00C8789C">
        <w:rPr>
          <w:rFonts w:cs="Arial"/>
          <w:color w:val="000000"/>
        </w:rPr>
        <w:t xml:space="preserve">I, </w:t>
      </w:r>
      <w:r>
        <w:rPr>
          <w:rFonts w:cs="Arial"/>
          <w:color w:val="000000"/>
        </w:rPr>
        <w:t>Samuel Martin Darcy-Page,</w:t>
      </w:r>
      <w:r w:rsidRPr="00C8789C">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91AA8EA" w14:textId="77777777" w:rsidR="00C8789C" w:rsidRPr="00C8789C" w:rsidRDefault="00C8789C" w:rsidP="00C8789C">
      <w:pPr>
        <w:rPr>
          <w:rFonts w:cs="Arial"/>
          <w:color w:val="000000"/>
        </w:rPr>
      </w:pPr>
      <w:r w:rsidRPr="00C8789C">
        <w:rPr>
          <w:rFonts w:cs="Arial"/>
          <w:color w:val="000000"/>
        </w:rPr>
        <w:t xml:space="preserve">  </w:t>
      </w:r>
    </w:p>
    <w:p w14:paraId="3ECEFC10" w14:textId="77777777" w:rsidR="00C8789C" w:rsidRPr="00C8789C" w:rsidRDefault="00C8789C" w:rsidP="00C8789C">
      <w:pPr>
        <w:rPr>
          <w:rFonts w:cs="Arial"/>
          <w:color w:val="000000"/>
        </w:rPr>
      </w:pPr>
      <w:r w:rsidRPr="00C8789C">
        <w:rPr>
          <w:rFonts w:cs="Arial"/>
          <w:color w:val="000000"/>
        </w:rPr>
        <w:t xml:space="preserve">This work has not previously been accepted as part of any other degree submission. </w:t>
      </w:r>
    </w:p>
    <w:p w14:paraId="25A8D099" w14:textId="77777777" w:rsidR="00C8789C" w:rsidRPr="00C8789C" w:rsidRDefault="00C8789C" w:rsidP="00C8789C">
      <w:pPr>
        <w:rPr>
          <w:rFonts w:cs="Arial"/>
          <w:color w:val="000000"/>
        </w:rPr>
      </w:pPr>
      <w:r w:rsidRPr="00C8789C">
        <w:rPr>
          <w:rFonts w:cs="Arial"/>
          <w:color w:val="000000"/>
        </w:rPr>
        <w:t xml:space="preserve">   </w:t>
      </w:r>
    </w:p>
    <w:p w14:paraId="58574ECE" w14:textId="1A7A73DC" w:rsidR="00C8789C" w:rsidRPr="00993CAC" w:rsidRDefault="00C8789C" w:rsidP="00993CAC">
      <w:pPr>
        <w:ind w:left="1440"/>
        <w:rPr>
          <w:rFonts w:cs="Arial"/>
          <w:b/>
          <w:bCs/>
          <w:i/>
          <w:iCs/>
          <w:color w:val="000000"/>
        </w:rPr>
      </w:pPr>
      <w:r w:rsidRPr="00C8789C">
        <w:rPr>
          <w:rFonts w:cs="Arial"/>
          <w:b/>
          <w:bCs/>
          <w:i/>
          <w:iCs/>
          <w:color w:val="000000"/>
        </w:rPr>
        <w:t>Signed :</w:t>
      </w:r>
      <w:r w:rsidR="00993CAC">
        <w:rPr>
          <w:rFonts w:cs="Arial"/>
          <w:b/>
          <w:bCs/>
          <w:i/>
          <w:iCs/>
          <w:color w:val="000000"/>
        </w:rPr>
        <w:t xml:space="preserve"> Samuel M Darcy-Page</w:t>
      </w:r>
      <w:r w:rsidRPr="00C8789C">
        <w:rPr>
          <w:rFonts w:cs="Arial"/>
          <w:b/>
          <w:bCs/>
          <w:i/>
          <w:iCs/>
          <w:color w:val="000000"/>
        </w:rPr>
        <w:t xml:space="preserve"> </w:t>
      </w:r>
    </w:p>
    <w:p w14:paraId="28770AC8" w14:textId="38E0E02E" w:rsidR="00C8789C" w:rsidRPr="00C8789C" w:rsidRDefault="00C8789C" w:rsidP="00C8789C">
      <w:pPr>
        <w:ind w:left="1440"/>
        <w:rPr>
          <w:rFonts w:cs="Arial"/>
          <w:color w:val="000000"/>
        </w:rPr>
      </w:pPr>
    </w:p>
    <w:p w14:paraId="79E55B3E" w14:textId="77777777" w:rsidR="00C8789C" w:rsidRPr="00C8789C" w:rsidRDefault="00C8789C" w:rsidP="00C8789C">
      <w:pPr>
        <w:ind w:left="1440"/>
        <w:rPr>
          <w:rFonts w:cs="Arial"/>
          <w:color w:val="000000"/>
        </w:rPr>
      </w:pPr>
      <w:r w:rsidRPr="00C8789C">
        <w:rPr>
          <w:rFonts w:cs="Arial"/>
          <w:b/>
          <w:bCs/>
          <w:i/>
          <w:iCs/>
          <w:color w:val="000000"/>
        </w:rPr>
        <w:t xml:space="preserve"> </w:t>
      </w:r>
    </w:p>
    <w:p w14:paraId="2D0E6283" w14:textId="6BE18FE6" w:rsidR="00C8789C" w:rsidRPr="00C8789C" w:rsidRDefault="00C8789C" w:rsidP="00C8789C">
      <w:pPr>
        <w:ind w:left="1440"/>
        <w:rPr>
          <w:rFonts w:cs="Arial"/>
          <w:color w:val="000000"/>
        </w:rPr>
      </w:pPr>
      <w:r w:rsidRPr="00C8789C">
        <w:rPr>
          <w:rFonts w:cs="Arial"/>
          <w:b/>
          <w:bCs/>
          <w:i/>
          <w:iCs/>
          <w:color w:val="000000"/>
        </w:rPr>
        <w:t xml:space="preserve">Date : </w:t>
      </w:r>
      <w:r w:rsidR="00993CAC">
        <w:rPr>
          <w:rFonts w:cs="Arial"/>
          <w:b/>
          <w:bCs/>
          <w:i/>
          <w:iCs/>
          <w:color w:val="000000"/>
        </w:rPr>
        <w:t>19</w:t>
      </w:r>
      <w:r w:rsidR="00993CAC" w:rsidRPr="00993CAC">
        <w:rPr>
          <w:rFonts w:cs="Arial"/>
          <w:b/>
          <w:bCs/>
          <w:i/>
          <w:iCs/>
          <w:color w:val="000000"/>
          <w:vertAlign w:val="superscript"/>
        </w:rPr>
        <w:t>th</w:t>
      </w:r>
      <w:r w:rsidR="00993CAC">
        <w:rPr>
          <w:rFonts w:cs="Arial"/>
          <w:b/>
          <w:bCs/>
          <w:i/>
          <w:iCs/>
          <w:color w:val="000000"/>
        </w:rPr>
        <w:t xml:space="preserve"> March 2024</w:t>
      </w:r>
    </w:p>
    <w:p w14:paraId="1BE605B2" w14:textId="77777777" w:rsidR="00C8789C" w:rsidRPr="00C8789C" w:rsidRDefault="00C8789C" w:rsidP="00C8789C">
      <w:pPr>
        <w:rPr>
          <w:rFonts w:cs="Arial"/>
          <w:b/>
          <w:color w:val="000000"/>
        </w:rPr>
      </w:pPr>
    </w:p>
    <w:p w14:paraId="627549CA" w14:textId="6E8D8D64" w:rsidR="00C8789C" w:rsidRPr="00C8789C" w:rsidRDefault="00C8789C" w:rsidP="00C8789C">
      <w:pPr>
        <w:rPr>
          <w:rFonts w:cs="Arial"/>
          <w:color w:val="000000"/>
          <w:sz w:val="28"/>
          <w:szCs w:val="24"/>
        </w:rPr>
      </w:pPr>
      <w:r>
        <w:rPr>
          <w:rFonts w:cs="Arial"/>
          <w:b/>
          <w:bCs/>
          <w:color w:val="000000"/>
          <w:sz w:val="28"/>
        </w:rPr>
        <w:t>Form of Consent</w:t>
      </w:r>
    </w:p>
    <w:p w14:paraId="489CB934" w14:textId="77777777" w:rsidR="00C8789C" w:rsidRDefault="00C8789C" w:rsidP="00C8789C">
      <w:pPr>
        <w:spacing w:after="40"/>
        <w:rPr>
          <w:rFonts w:ascii="Calibri" w:hAnsi="Calibri"/>
          <w:b/>
          <w:bCs/>
          <w:color w:val="000000"/>
          <w:sz w:val="24"/>
        </w:rPr>
      </w:pPr>
    </w:p>
    <w:p w14:paraId="3F79CC2B" w14:textId="422AAB4E" w:rsidR="00C8789C" w:rsidRPr="00C8789C" w:rsidRDefault="00C8789C" w:rsidP="00C8789C">
      <w:pPr>
        <w:spacing w:after="40"/>
        <w:rPr>
          <w:rFonts w:cs="Arial"/>
          <w:color w:val="000000"/>
        </w:rPr>
      </w:pPr>
      <w:r w:rsidRPr="00C8789C">
        <w:rPr>
          <w:rFonts w:cs="Arial"/>
          <w:color w:val="000000"/>
        </w:rPr>
        <w:t>I</w:t>
      </w:r>
      <w:r>
        <w:rPr>
          <w:rFonts w:cs="Arial"/>
          <w:color w:val="000000"/>
        </w:rPr>
        <w:t>,</w:t>
      </w:r>
      <w:r w:rsidRPr="00C8789C">
        <w:rPr>
          <w:rFonts w:cs="Arial"/>
          <w:color w:val="000000"/>
        </w:rPr>
        <w:t xml:space="preserve"> </w:t>
      </w:r>
      <w:r>
        <w:rPr>
          <w:rFonts w:cs="Arial"/>
          <w:color w:val="000000"/>
        </w:rPr>
        <w:t>Samuel Martin Darcy-Page,</w:t>
      </w:r>
      <w:r w:rsidRPr="00C8789C">
        <w:rPr>
          <w:rFonts w:cs="Arial"/>
          <w:color w:val="000000"/>
        </w:rPr>
        <w:t xml:space="preserve"> hereby consent that my Project, submitted in candidature for the </w:t>
      </w:r>
      <w:r w:rsidRPr="00C8789C">
        <w:rPr>
          <w:rFonts w:cs="Arial"/>
          <w:i/>
          <w:color w:val="000000"/>
          <w:u w:val="single"/>
        </w:rPr>
        <w:t xml:space="preserve">BEng (Hons) OME </w:t>
      </w:r>
      <w:r w:rsidRPr="00C8789C">
        <w:rPr>
          <w:rFonts w:cs="Arial"/>
          <w:color w:val="000000"/>
        </w:rPr>
        <w:t xml:space="preserve">degree, if successful, may be made available for inter-library loan or photocopying (subject to the law of copyright), and that the title and abstract may be made available to outside organisations. </w:t>
      </w:r>
    </w:p>
    <w:p w14:paraId="3E9A6404" w14:textId="40060D2B" w:rsidR="00C8789C" w:rsidRPr="00C8789C" w:rsidRDefault="00C8789C" w:rsidP="00C8789C">
      <w:pPr>
        <w:ind w:left="1440"/>
        <w:rPr>
          <w:rFonts w:cs="Arial"/>
          <w:b/>
          <w:bCs/>
          <w:color w:val="000000"/>
        </w:rPr>
      </w:pPr>
    </w:p>
    <w:p w14:paraId="43FBB17D" w14:textId="360C4DE6" w:rsidR="00C8789C" w:rsidRPr="00C8789C" w:rsidRDefault="00C8789C" w:rsidP="00C8789C">
      <w:pPr>
        <w:ind w:left="1440"/>
        <w:rPr>
          <w:rFonts w:cs="Arial"/>
          <w:color w:val="000000"/>
        </w:rPr>
      </w:pPr>
      <w:r w:rsidRPr="00C8789C">
        <w:rPr>
          <w:rFonts w:cs="Arial"/>
          <w:b/>
          <w:bCs/>
          <w:i/>
          <w:iCs/>
          <w:color w:val="000000"/>
        </w:rPr>
        <w:t>Signed :</w:t>
      </w:r>
      <w:r w:rsidR="00993CAC">
        <w:rPr>
          <w:rFonts w:cs="Arial"/>
          <w:b/>
          <w:bCs/>
          <w:i/>
          <w:iCs/>
          <w:color w:val="000000"/>
        </w:rPr>
        <w:t xml:space="preserve"> Samuel M Darcy-Page</w:t>
      </w:r>
      <w:r w:rsidRPr="00C8789C">
        <w:rPr>
          <w:rFonts w:cs="Arial"/>
          <w:b/>
          <w:bCs/>
          <w:i/>
          <w:iCs/>
          <w:color w:val="000000"/>
        </w:rPr>
        <w:t xml:space="preserve"> </w:t>
      </w:r>
    </w:p>
    <w:p w14:paraId="29D4DF8E" w14:textId="3AFE32AC" w:rsidR="00C8789C" w:rsidRPr="00C8789C" w:rsidRDefault="00C8789C" w:rsidP="00C8789C">
      <w:pPr>
        <w:ind w:left="1440"/>
        <w:rPr>
          <w:rFonts w:cs="Arial"/>
          <w:color w:val="000000"/>
        </w:rPr>
      </w:pPr>
      <w:r w:rsidRPr="00C8789C">
        <w:rPr>
          <w:rFonts w:cs="Arial"/>
          <w:b/>
          <w:bCs/>
          <w:i/>
          <w:iCs/>
          <w:color w:val="000000"/>
        </w:rPr>
        <w:t xml:space="preserve"> </w:t>
      </w:r>
    </w:p>
    <w:p w14:paraId="66910793" w14:textId="2246DC1B" w:rsidR="00C8789C" w:rsidRPr="00C8789C" w:rsidRDefault="00C8789C" w:rsidP="00C8789C">
      <w:pPr>
        <w:ind w:left="1440"/>
        <w:rPr>
          <w:rFonts w:cs="Arial"/>
          <w:color w:val="000000"/>
        </w:rPr>
      </w:pPr>
      <w:r w:rsidRPr="00C8789C">
        <w:rPr>
          <w:rFonts w:cs="Arial"/>
          <w:b/>
          <w:bCs/>
          <w:i/>
          <w:iCs/>
          <w:color w:val="000000"/>
        </w:rPr>
        <w:t xml:space="preserve">  </w:t>
      </w:r>
    </w:p>
    <w:p w14:paraId="40312363" w14:textId="64D51D75" w:rsidR="00903595" w:rsidRPr="00D752D9" w:rsidRDefault="00C8789C" w:rsidP="00D752D9">
      <w:pPr>
        <w:ind w:left="1440"/>
        <w:rPr>
          <w:rFonts w:cs="Arial"/>
          <w:color w:val="000000"/>
        </w:rPr>
      </w:pPr>
      <w:r w:rsidRPr="00C8789C">
        <w:rPr>
          <w:rFonts w:cs="Arial"/>
          <w:b/>
          <w:bCs/>
          <w:i/>
          <w:iCs/>
          <w:color w:val="000000"/>
        </w:rPr>
        <w:t>Date :</w:t>
      </w:r>
      <w:r w:rsidR="00993CAC">
        <w:rPr>
          <w:rFonts w:cs="Arial"/>
          <w:b/>
          <w:bCs/>
          <w:i/>
          <w:iCs/>
          <w:color w:val="000000"/>
        </w:rPr>
        <w:t xml:space="preserve"> 19</w:t>
      </w:r>
      <w:r w:rsidR="00993CAC" w:rsidRPr="00993CAC">
        <w:rPr>
          <w:rFonts w:cs="Arial"/>
          <w:b/>
          <w:bCs/>
          <w:i/>
          <w:iCs/>
          <w:color w:val="000000"/>
          <w:vertAlign w:val="superscript"/>
        </w:rPr>
        <w:t>th</w:t>
      </w:r>
      <w:r w:rsidR="00993CAC">
        <w:rPr>
          <w:rFonts w:cs="Arial"/>
          <w:b/>
          <w:bCs/>
          <w:i/>
          <w:iCs/>
          <w:color w:val="000000"/>
        </w:rPr>
        <w:t xml:space="preserve"> March 2024</w:t>
      </w:r>
      <w:r w:rsidR="00903595">
        <w:rPr>
          <w:rFonts w:cs="Arial"/>
          <w:bCs/>
          <w:color w:val="000000"/>
        </w:rPr>
        <w:br w:type="page"/>
      </w:r>
    </w:p>
    <w:p w14:paraId="3BCC59BB" w14:textId="77777777" w:rsidR="007023EF" w:rsidRDefault="00903595" w:rsidP="00903595">
      <w:pPr>
        <w:pStyle w:val="Heading1"/>
      </w:pPr>
      <w:bookmarkStart w:id="0" w:name="_Toc161747458"/>
      <w:r>
        <w:lastRenderedPageBreak/>
        <w:t>Abstract</w:t>
      </w:r>
      <w:bookmarkEnd w:id="0"/>
    </w:p>
    <w:p w14:paraId="655E0636" w14:textId="77777777" w:rsidR="007023EF" w:rsidRDefault="007023EF" w:rsidP="007023EF"/>
    <w:p w14:paraId="2D4422EE" w14:textId="5286C275" w:rsidR="0001073C" w:rsidRDefault="00A818C8" w:rsidP="007023EF">
      <w:r>
        <w:t>Directed Energy Warheads have been used extensively in conflicts around the world, in particular, Shaped Charges (SC)</w:t>
      </w:r>
      <w:r w:rsidR="005E19C8">
        <w:t xml:space="preserve"> and </w:t>
      </w:r>
      <w:r>
        <w:t xml:space="preserve">Explosively Formed Projectiles (EFP). Shaped Charges have a complex formation mechanism that requires very high precision. In recent times, considerable research and modelling has been conducted on improving the performance of EFPs including </w:t>
      </w:r>
      <w:r w:rsidR="00D23C7C">
        <w:t xml:space="preserve">adding </w:t>
      </w:r>
      <w:r>
        <w:t xml:space="preserve">multi-layered liners in the attempt to create tandem EFPs from the detonation of a single charge. This paper looks at the performance of dual layer liner EFP charges and the performance characteristics with different configurations of </w:t>
      </w:r>
      <w:r w:rsidR="0074641F">
        <w:t>c</w:t>
      </w:r>
      <w:r>
        <w:t xml:space="preserve">opper and </w:t>
      </w:r>
      <w:r w:rsidR="0074641F">
        <w:t>a</w:t>
      </w:r>
      <w:r>
        <w:t xml:space="preserve">luminium liners. This paper has six different </w:t>
      </w:r>
      <w:r w:rsidR="001F357B">
        <w:t>configurations</w:t>
      </w:r>
      <w:r w:rsidR="00D23C7C">
        <w:t>. I</w:t>
      </w:r>
      <w:r>
        <w:t>t was observed that for the configurations including</w:t>
      </w:r>
      <w:r w:rsidR="008D0BAD">
        <w:t xml:space="preserve"> </w:t>
      </w:r>
      <w:r w:rsidR="0074641F">
        <w:t>a</w:t>
      </w:r>
      <w:r w:rsidR="008D0BAD">
        <w:t xml:space="preserve">luminium liners, forming coherent EFPs was not possible as the projectiles consistently particulated during the formation process. Similarly, whilst tandem EFPs can be reliably formed from double </w:t>
      </w:r>
      <w:r w:rsidR="0074641F">
        <w:t>c</w:t>
      </w:r>
      <w:r w:rsidR="008D0BAD">
        <w:t xml:space="preserve">opper liners, the flight characteristics </w:t>
      </w:r>
      <w:r w:rsidR="00D23C7C">
        <w:t xml:space="preserve">were </w:t>
      </w:r>
      <w:r w:rsidR="008D0BAD">
        <w:t xml:space="preserve">unstable leading to </w:t>
      </w:r>
      <w:r w:rsidR="00512AEA">
        <w:t>no appreciable increase in performance. The configurations with</w:t>
      </w:r>
      <w:r>
        <w:t xml:space="preserve"> one copper and one aluminium layer equated to approximately 32% and 25% increase</w:t>
      </w:r>
      <w:r w:rsidR="008D0BAD">
        <w:t>s in depth of penetration of the target</w:t>
      </w:r>
      <w:r w:rsidR="00D23C7C">
        <w:t xml:space="preserve">, </w:t>
      </w:r>
      <w:r w:rsidR="008D0BAD">
        <w:t xml:space="preserve">whilst </w:t>
      </w:r>
      <w:r w:rsidR="00D23C7C">
        <w:t>also observing</w:t>
      </w:r>
      <w:r w:rsidR="008D0BAD">
        <w:t xml:space="preserve"> a 13.5% and 30% decrease in Total Kinetic Energy upon impact. </w:t>
      </w:r>
      <w:r w:rsidR="00D23C7C">
        <w:t xml:space="preserve">Additionally, </w:t>
      </w:r>
      <w:r w:rsidR="008D0BAD">
        <w:t>a gold-coloured compound had formed on the target after back-spall. The</w:t>
      </w:r>
      <w:r w:rsidR="00D23C7C">
        <w:t>se findings led to the</w:t>
      </w:r>
      <w:r w:rsidR="008D0BAD">
        <w:t xml:space="preserve"> conclusion that it seems possible to increase EFP performance using multiple layered liners, but further work is required to understand the formation process and target interaction of the novel configurations.</w:t>
      </w:r>
      <w:r w:rsidR="0001073C">
        <w:br w:type="page"/>
      </w:r>
    </w:p>
    <w:sdt>
      <w:sdtPr>
        <w:rPr>
          <w:rFonts w:ascii="Arial" w:eastAsiaTheme="minorHAnsi" w:hAnsi="Arial" w:cstheme="minorBidi"/>
          <w:color w:val="auto"/>
          <w:kern w:val="2"/>
          <w:sz w:val="22"/>
          <w:szCs w:val="22"/>
          <w:lang w:val="en-GB"/>
          <w14:ligatures w14:val="standardContextual"/>
        </w:rPr>
        <w:id w:val="-1363435365"/>
        <w:docPartObj>
          <w:docPartGallery w:val="Table of Contents"/>
          <w:docPartUnique/>
        </w:docPartObj>
      </w:sdtPr>
      <w:sdtEndPr>
        <w:rPr>
          <w:b/>
          <w:bCs/>
          <w:noProof/>
        </w:rPr>
      </w:sdtEndPr>
      <w:sdtContent>
        <w:p w14:paraId="1230607F" w14:textId="1F7B28A6" w:rsidR="0001073C" w:rsidRDefault="0001073C">
          <w:pPr>
            <w:pStyle w:val="TOCHeading"/>
          </w:pPr>
          <w:r>
            <w:t>Contents</w:t>
          </w:r>
        </w:p>
        <w:p w14:paraId="4E568E27" w14:textId="724EFFAE" w:rsidR="00AD0BF9" w:rsidRDefault="0001073C">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1747458" w:history="1">
            <w:r w:rsidR="00AD0BF9" w:rsidRPr="00EB7FBD">
              <w:rPr>
                <w:rStyle w:val="Hyperlink"/>
                <w:noProof/>
              </w:rPr>
              <w:t>Abstract</w:t>
            </w:r>
            <w:r w:rsidR="00AD0BF9">
              <w:rPr>
                <w:noProof/>
                <w:webHidden/>
              </w:rPr>
              <w:tab/>
            </w:r>
            <w:r w:rsidR="00AD0BF9">
              <w:rPr>
                <w:noProof/>
                <w:webHidden/>
              </w:rPr>
              <w:fldChar w:fldCharType="begin"/>
            </w:r>
            <w:r w:rsidR="00AD0BF9">
              <w:rPr>
                <w:noProof/>
                <w:webHidden/>
              </w:rPr>
              <w:instrText xml:space="preserve"> PAGEREF _Toc161747458 \h </w:instrText>
            </w:r>
            <w:r w:rsidR="00AD0BF9">
              <w:rPr>
                <w:noProof/>
                <w:webHidden/>
              </w:rPr>
            </w:r>
            <w:r w:rsidR="00AD0BF9">
              <w:rPr>
                <w:noProof/>
                <w:webHidden/>
              </w:rPr>
              <w:fldChar w:fldCharType="separate"/>
            </w:r>
            <w:r w:rsidR="00AD0BF9">
              <w:rPr>
                <w:noProof/>
                <w:webHidden/>
              </w:rPr>
              <w:t>3</w:t>
            </w:r>
            <w:r w:rsidR="00AD0BF9">
              <w:rPr>
                <w:noProof/>
                <w:webHidden/>
              </w:rPr>
              <w:fldChar w:fldCharType="end"/>
            </w:r>
          </w:hyperlink>
        </w:p>
        <w:p w14:paraId="69984A7A" w14:textId="486665A8" w:rsidR="00AD0BF9" w:rsidRDefault="00000000">
          <w:pPr>
            <w:pStyle w:val="TOC1"/>
            <w:tabs>
              <w:tab w:val="right" w:leader="dot" w:pos="9016"/>
            </w:tabs>
            <w:rPr>
              <w:rFonts w:asciiTheme="minorHAnsi" w:eastAsiaTheme="minorEastAsia" w:hAnsiTheme="minorHAnsi"/>
              <w:noProof/>
              <w:lang w:eastAsia="en-GB"/>
            </w:rPr>
          </w:pPr>
          <w:hyperlink w:anchor="_Toc161747459" w:history="1">
            <w:r w:rsidR="00AD0BF9" w:rsidRPr="00EB7FBD">
              <w:rPr>
                <w:rStyle w:val="Hyperlink"/>
                <w:noProof/>
              </w:rPr>
              <w:t>Acknowledgements</w:t>
            </w:r>
            <w:r w:rsidR="00AD0BF9">
              <w:rPr>
                <w:noProof/>
                <w:webHidden/>
              </w:rPr>
              <w:tab/>
            </w:r>
            <w:r w:rsidR="00AD0BF9">
              <w:rPr>
                <w:noProof/>
                <w:webHidden/>
              </w:rPr>
              <w:fldChar w:fldCharType="begin"/>
            </w:r>
            <w:r w:rsidR="00AD0BF9">
              <w:rPr>
                <w:noProof/>
                <w:webHidden/>
              </w:rPr>
              <w:instrText xml:space="preserve"> PAGEREF _Toc161747459 \h </w:instrText>
            </w:r>
            <w:r w:rsidR="00AD0BF9">
              <w:rPr>
                <w:noProof/>
                <w:webHidden/>
              </w:rPr>
            </w:r>
            <w:r w:rsidR="00AD0BF9">
              <w:rPr>
                <w:noProof/>
                <w:webHidden/>
              </w:rPr>
              <w:fldChar w:fldCharType="separate"/>
            </w:r>
            <w:r w:rsidR="00AD0BF9">
              <w:rPr>
                <w:noProof/>
                <w:webHidden/>
              </w:rPr>
              <w:t>6</w:t>
            </w:r>
            <w:r w:rsidR="00AD0BF9">
              <w:rPr>
                <w:noProof/>
                <w:webHidden/>
              </w:rPr>
              <w:fldChar w:fldCharType="end"/>
            </w:r>
          </w:hyperlink>
        </w:p>
        <w:p w14:paraId="126E2222" w14:textId="7498ED5E"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60" w:history="1">
            <w:r w:rsidR="00AD0BF9" w:rsidRPr="00EB7FBD">
              <w:rPr>
                <w:rStyle w:val="Hyperlink"/>
                <w:noProof/>
              </w:rPr>
              <w:t>i.</w:t>
            </w:r>
            <w:r w:rsidR="00AD0BF9">
              <w:rPr>
                <w:rFonts w:asciiTheme="minorHAnsi" w:eastAsiaTheme="minorEastAsia" w:hAnsiTheme="minorHAnsi"/>
                <w:noProof/>
                <w:lang w:eastAsia="en-GB"/>
              </w:rPr>
              <w:tab/>
            </w:r>
            <w:r w:rsidR="00AD0BF9" w:rsidRPr="00EB7FBD">
              <w:rPr>
                <w:rStyle w:val="Hyperlink"/>
                <w:noProof/>
              </w:rPr>
              <w:t>Figures</w:t>
            </w:r>
            <w:r w:rsidR="00AD0BF9">
              <w:rPr>
                <w:noProof/>
                <w:webHidden/>
              </w:rPr>
              <w:tab/>
            </w:r>
            <w:r w:rsidR="00AD0BF9">
              <w:rPr>
                <w:noProof/>
                <w:webHidden/>
              </w:rPr>
              <w:fldChar w:fldCharType="begin"/>
            </w:r>
            <w:r w:rsidR="00AD0BF9">
              <w:rPr>
                <w:noProof/>
                <w:webHidden/>
              </w:rPr>
              <w:instrText xml:space="preserve"> PAGEREF _Toc161747460 \h </w:instrText>
            </w:r>
            <w:r w:rsidR="00AD0BF9">
              <w:rPr>
                <w:noProof/>
                <w:webHidden/>
              </w:rPr>
            </w:r>
            <w:r w:rsidR="00AD0BF9">
              <w:rPr>
                <w:noProof/>
                <w:webHidden/>
              </w:rPr>
              <w:fldChar w:fldCharType="separate"/>
            </w:r>
            <w:r w:rsidR="00AD0BF9">
              <w:rPr>
                <w:noProof/>
                <w:webHidden/>
              </w:rPr>
              <w:t>7</w:t>
            </w:r>
            <w:r w:rsidR="00AD0BF9">
              <w:rPr>
                <w:noProof/>
                <w:webHidden/>
              </w:rPr>
              <w:fldChar w:fldCharType="end"/>
            </w:r>
          </w:hyperlink>
        </w:p>
        <w:p w14:paraId="262036D7" w14:textId="550AAC44"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61" w:history="1">
            <w:r w:rsidR="00AD0BF9" w:rsidRPr="00EB7FBD">
              <w:rPr>
                <w:rStyle w:val="Hyperlink"/>
                <w:noProof/>
              </w:rPr>
              <w:t>ii.</w:t>
            </w:r>
            <w:r w:rsidR="00AD0BF9">
              <w:rPr>
                <w:rFonts w:asciiTheme="minorHAnsi" w:eastAsiaTheme="minorEastAsia" w:hAnsiTheme="minorHAnsi"/>
                <w:noProof/>
                <w:lang w:eastAsia="en-GB"/>
              </w:rPr>
              <w:tab/>
            </w:r>
            <w:r w:rsidR="00AD0BF9" w:rsidRPr="00EB7FBD">
              <w:rPr>
                <w:rStyle w:val="Hyperlink"/>
                <w:noProof/>
              </w:rPr>
              <w:t>Tables</w:t>
            </w:r>
            <w:r w:rsidR="00AD0BF9">
              <w:rPr>
                <w:noProof/>
                <w:webHidden/>
              </w:rPr>
              <w:tab/>
            </w:r>
            <w:r w:rsidR="00AD0BF9">
              <w:rPr>
                <w:noProof/>
                <w:webHidden/>
              </w:rPr>
              <w:fldChar w:fldCharType="begin"/>
            </w:r>
            <w:r w:rsidR="00AD0BF9">
              <w:rPr>
                <w:noProof/>
                <w:webHidden/>
              </w:rPr>
              <w:instrText xml:space="preserve"> PAGEREF _Toc161747461 \h </w:instrText>
            </w:r>
            <w:r w:rsidR="00AD0BF9">
              <w:rPr>
                <w:noProof/>
                <w:webHidden/>
              </w:rPr>
            </w:r>
            <w:r w:rsidR="00AD0BF9">
              <w:rPr>
                <w:noProof/>
                <w:webHidden/>
              </w:rPr>
              <w:fldChar w:fldCharType="separate"/>
            </w:r>
            <w:r w:rsidR="00AD0BF9">
              <w:rPr>
                <w:noProof/>
                <w:webHidden/>
              </w:rPr>
              <w:t>8</w:t>
            </w:r>
            <w:r w:rsidR="00AD0BF9">
              <w:rPr>
                <w:noProof/>
                <w:webHidden/>
              </w:rPr>
              <w:fldChar w:fldCharType="end"/>
            </w:r>
          </w:hyperlink>
        </w:p>
        <w:p w14:paraId="3CE48A55" w14:textId="44BEF1EB"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62" w:history="1">
            <w:r w:rsidR="00AD0BF9" w:rsidRPr="00EB7FBD">
              <w:rPr>
                <w:rStyle w:val="Hyperlink"/>
                <w:noProof/>
              </w:rPr>
              <w:t>iii.</w:t>
            </w:r>
            <w:r w:rsidR="00AD0BF9">
              <w:rPr>
                <w:rFonts w:asciiTheme="minorHAnsi" w:eastAsiaTheme="minorEastAsia" w:hAnsiTheme="minorHAnsi"/>
                <w:noProof/>
                <w:lang w:eastAsia="en-GB"/>
              </w:rPr>
              <w:tab/>
            </w:r>
            <w:r w:rsidR="00AD0BF9" w:rsidRPr="00EB7FBD">
              <w:rPr>
                <w:rStyle w:val="Hyperlink"/>
                <w:noProof/>
              </w:rPr>
              <w:t>Abbreviations</w:t>
            </w:r>
            <w:r w:rsidR="00AD0BF9">
              <w:rPr>
                <w:noProof/>
                <w:webHidden/>
              </w:rPr>
              <w:tab/>
            </w:r>
            <w:r w:rsidR="00AD0BF9">
              <w:rPr>
                <w:noProof/>
                <w:webHidden/>
              </w:rPr>
              <w:fldChar w:fldCharType="begin"/>
            </w:r>
            <w:r w:rsidR="00AD0BF9">
              <w:rPr>
                <w:noProof/>
                <w:webHidden/>
              </w:rPr>
              <w:instrText xml:space="preserve"> PAGEREF _Toc161747462 \h </w:instrText>
            </w:r>
            <w:r w:rsidR="00AD0BF9">
              <w:rPr>
                <w:noProof/>
                <w:webHidden/>
              </w:rPr>
            </w:r>
            <w:r w:rsidR="00AD0BF9">
              <w:rPr>
                <w:noProof/>
                <w:webHidden/>
              </w:rPr>
              <w:fldChar w:fldCharType="separate"/>
            </w:r>
            <w:r w:rsidR="00AD0BF9">
              <w:rPr>
                <w:noProof/>
                <w:webHidden/>
              </w:rPr>
              <w:t>8</w:t>
            </w:r>
            <w:r w:rsidR="00AD0BF9">
              <w:rPr>
                <w:noProof/>
                <w:webHidden/>
              </w:rPr>
              <w:fldChar w:fldCharType="end"/>
            </w:r>
          </w:hyperlink>
        </w:p>
        <w:p w14:paraId="269BA982" w14:textId="7CB234D3"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63" w:history="1">
            <w:r w:rsidR="00AD0BF9" w:rsidRPr="00EB7FBD">
              <w:rPr>
                <w:rStyle w:val="Hyperlink"/>
                <w:noProof/>
              </w:rPr>
              <w:t>1.</w:t>
            </w:r>
            <w:r w:rsidR="00AD0BF9">
              <w:rPr>
                <w:rFonts w:asciiTheme="minorHAnsi" w:eastAsiaTheme="minorEastAsia" w:hAnsiTheme="minorHAnsi"/>
                <w:noProof/>
                <w:lang w:eastAsia="en-GB"/>
              </w:rPr>
              <w:tab/>
            </w:r>
            <w:r w:rsidR="00AD0BF9" w:rsidRPr="00EB7FBD">
              <w:rPr>
                <w:rStyle w:val="Hyperlink"/>
                <w:noProof/>
              </w:rPr>
              <w:t>Project Definition</w:t>
            </w:r>
            <w:r w:rsidR="00AD0BF9">
              <w:rPr>
                <w:noProof/>
                <w:webHidden/>
              </w:rPr>
              <w:tab/>
            </w:r>
            <w:r w:rsidR="00AD0BF9">
              <w:rPr>
                <w:noProof/>
                <w:webHidden/>
              </w:rPr>
              <w:fldChar w:fldCharType="begin"/>
            </w:r>
            <w:r w:rsidR="00AD0BF9">
              <w:rPr>
                <w:noProof/>
                <w:webHidden/>
              </w:rPr>
              <w:instrText xml:space="preserve"> PAGEREF _Toc161747463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3CC2B6C5" w14:textId="1F03F407"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64" w:history="1">
            <w:r w:rsidR="00AD0BF9" w:rsidRPr="00EB7FBD">
              <w:rPr>
                <w:rStyle w:val="Hyperlink"/>
                <w:noProof/>
              </w:rPr>
              <w:t>1.1.</w:t>
            </w:r>
            <w:r w:rsidR="00AD0BF9">
              <w:rPr>
                <w:rFonts w:asciiTheme="minorHAnsi" w:eastAsiaTheme="minorEastAsia" w:hAnsiTheme="minorHAnsi"/>
                <w:noProof/>
                <w:lang w:eastAsia="en-GB"/>
              </w:rPr>
              <w:tab/>
            </w:r>
            <w:r w:rsidR="00AD0BF9" w:rsidRPr="00EB7FBD">
              <w:rPr>
                <w:rStyle w:val="Hyperlink"/>
                <w:noProof/>
              </w:rPr>
              <w:t>Introduction</w:t>
            </w:r>
            <w:r w:rsidR="00AD0BF9">
              <w:rPr>
                <w:noProof/>
                <w:webHidden/>
              </w:rPr>
              <w:tab/>
            </w:r>
            <w:r w:rsidR="00AD0BF9">
              <w:rPr>
                <w:noProof/>
                <w:webHidden/>
              </w:rPr>
              <w:fldChar w:fldCharType="begin"/>
            </w:r>
            <w:r w:rsidR="00AD0BF9">
              <w:rPr>
                <w:noProof/>
                <w:webHidden/>
              </w:rPr>
              <w:instrText xml:space="preserve"> PAGEREF _Toc161747464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14EA758A" w14:textId="23DF53C5"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65" w:history="1">
            <w:r w:rsidR="00AD0BF9" w:rsidRPr="00EB7FBD">
              <w:rPr>
                <w:rStyle w:val="Hyperlink"/>
                <w:noProof/>
              </w:rPr>
              <w:t>1.2.</w:t>
            </w:r>
            <w:r w:rsidR="00AD0BF9">
              <w:rPr>
                <w:rFonts w:asciiTheme="minorHAnsi" w:eastAsiaTheme="minorEastAsia" w:hAnsiTheme="minorHAnsi"/>
                <w:noProof/>
                <w:lang w:eastAsia="en-GB"/>
              </w:rPr>
              <w:tab/>
            </w:r>
            <w:r w:rsidR="00AD0BF9" w:rsidRPr="00EB7FBD">
              <w:rPr>
                <w:rStyle w:val="Hyperlink"/>
                <w:noProof/>
              </w:rPr>
              <w:t>Scope</w:t>
            </w:r>
            <w:r w:rsidR="00AD0BF9">
              <w:rPr>
                <w:noProof/>
                <w:webHidden/>
              </w:rPr>
              <w:tab/>
            </w:r>
            <w:r w:rsidR="00AD0BF9">
              <w:rPr>
                <w:noProof/>
                <w:webHidden/>
              </w:rPr>
              <w:fldChar w:fldCharType="begin"/>
            </w:r>
            <w:r w:rsidR="00AD0BF9">
              <w:rPr>
                <w:noProof/>
                <w:webHidden/>
              </w:rPr>
              <w:instrText xml:space="preserve"> PAGEREF _Toc161747465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01ABFE09" w14:textId="34F28552"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66" w:history="1">
            <w:r w:rsidR="00AD0BF9" w:rsidRPr="00EB7FBD">
              <w:rPr>
                <w:rStyle w:val="Hyperlink"/>
                <w:noProof/>
              </w:rPr>
              <w:t>1.3.</w:t>
            </w:r>
            <w:r w:rsidR="00AD0BF9">
              <w:rPr>
                <w:rFonts w:asciiTheme="minorHAnsi" w:eastAsiaTheme="minorEastAsia" w:hAnsiTheme="minorHAnsi"/>
                <w:noProof/>
                <w:lang w:eastAsia="en-GB"/>
              </w:rPr>
              <w:tab/>
            </w:r>
            <w:r w:rsidR="00AD0BF9" w:rsidRPr="00EB7FBD">
              <w:rPr>
                <w:rStyle w:val="Hyperlink"/>
                <w:noProof/>
              </w:rPr>
              <w:t>Aim</w:t>
            </w:r>
            <w:r w:rsidR="00AD0BF9">
              <w:rPr>
                <w:noProof/>
                <w:webHidden/>
              </w:rPr>
              <w:tab/>
            </w:r>
            <w:r w:rsidR="00AD0BF9">
              <w:rPr>
                <w:noProof/>
                <w:webHidden/>
              </w:rPr>
              <w:fldChar w:fldCharType="begin"/>
            </w:r>
            <w:r w:rsidR="00AD0BF9">
              <w:rPr>
                <w:noProof/>
                <w:webHidden/>
              </w:rPr>
              <w:instrText xml:space="preserve"> PAGEREF _Toc161747466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3E3D5D03" w14:textId="2BB7BB36"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67" w:history="1">
            <w:r w:rsidR="00AD0BF9" w:rsidRPr="00EB7FBD">
              <w:rPr>
                <w:rStyle w:val="Hyperlink"/>
                <w:noProof/>
              </w:rPr>
              <w:t>1.4.</w:t>
            </w:r>
            <w:r w:rsidR="00AD0BF9">
              <w:rPr>
                <w:rFonts w:asciiTheme="minorHAnsi" w:eastAsiaTheme="minorEastAsia" w:hAnsiTheme="minorHAnsi"/>
                <w:noProof/>
                <w:lang w:eastAsia="en-GB"/>
              </w:rPr>
              <w:tab/>
            </w:r>
            <w:r w:rsidR="00AD0BF9" w:rsidRPr="00EB7FBD">
              <w:rPr>
                <w:rStyle w:val="Hyperlink"/>
                <w:noProof/>
              </w:rPr>
              <w:t>Objectives</w:t>
            </w:r>
            <w:r w:rsidR="00AD0BF9">
              <w:rPr>
                <w:noProof/>
                <w:webHidden/>
              </w:rPr>
              <w:tab/>
            </w:r>
            <w:r w:rsidR="00AD0BF9">
              <w:rPr>
                <w:noProof/>
                <w:webHidden/>
              </w:rPr>
              <w:fldChar w:fldCharType="begin"/>
            </w:r>
            <w:r w:rsidR="00AD0BF9">
              <w:rPr>
                <w:noProof/>
                <w:webHidden/>
              </w:rPr>
              <w:instrText xml:space="preserve"> PAGEREF _Toc161747467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53260958" w14:textId="24C41F5D"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68" w:history="1">
            <w:r w:rsidR="00AD0BF9" w:rsidRPr="00EB7FBD">
              <w:rPr>
                <w:rStyle w:val="Hyperlink"/>
                <w:noProof/>
              </w:rPr>
              <w:t>2.</w:t>
            </w:r>
            <w:r w:rsidR="00AD0BF9">
              <w:rPr>
                <w:rFonts w:asciiTheme="minorHAnsi" w:eastAsiaTheme="minorEastAsia" w:hAnsiTheme="minorHAnsi"/>
                <w:noProof/>
                <w:lang w:eastAsia="en-GB"/>
              </w:rPr>
              <w:tab/>
            </w:r>
            <w:r w:rsidR="00AD0BF9" w:rsidRPr="00EB7FBD">
              <w:rPr>
                <w:rStyle w:val="Hyperlink"/>
                <w:noProof/>
              </w:rPr>
              <w:t>Prior Research and Literature Review</w:t>
            </w:r>
            <w:r w:rsidR="00AD0BF9">
              <w:rPr>
                <w:noProof/>
                <w:webHidden/>
              </w:rPr>
              <w:tab/>
            </w:r>
            <w:r w:rsidR="00AD0BF9">
              <w:rPr>
                <w:noProof/>
                <w:webHidden/>
              </w:rPr>
              <w:fldChar w:fldCharType="begin"/>
            </w:r>
            <w:r w:rsidR="00AD0BF9">
              <w:rPr>
                <w:noProof/>
                <w:webHidden/>
              </w:rPr>
              <w:instrText xml:space="preserve"> PAGEREF _Toc161747468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754149DC" w14:textId="001665A8"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69" w:history="1">
            <w:r w:rsidR="00AD0BF9" w:rsidRPr="00EB7FBD">
              <w:rPr>
                <w:rStyle w:val="Hyperlink"/>
                <w:noProof/>
              </w:rPr>
              <w:t>2.1.</w:t>
            </w:r>
            <w:r w:rsidR="00AD0BF9">
              <w:rPr>
                <w:rFonts w:asciiTheme="minorHAnsi" w:eastAsiaTheme="minorEastAsia" w:hAnsiTheme="minorHAnsi"/>
                <w:noProof/>
                <w:lang w:eastAsia="en-GB"/>
              </w:rPr>
              <w:tab/>
            </w:r>
            <w:r w:rsidR="00AD0BF9" w:rsidRPr="00EB7FBD">
              <w:rPr>
                <w:rStyle w:val="Hyperlink"/>
                <w:noProof/>
              </w:rPr>
              <w:t>The Munroe Effect</w:t>
            </w:r>
            <w:r w:rsidR="00AD0BF9">
              <w:rPr>
                <w:noProof/>
                <w:webHidden/>
              </w:rPr>
              <w:tab/>
            </w:r>
            <w:r w:rsidR="00AD0BF9">
              <w:rPr>
                <w:noProof/>
                <w:webHidden/>
              </w:rPr>
              <w:fldChar w:fldCharType="begin"/>
            </w:r>
            <w:r w:rsidR="00AD0BF9">
              <w:rPr>
                <w:noProof/>
                <w:webHidden/>
              </w:rPr>
              <w:instrText xml:space="preserve"> PAGEREF _Toc161747469 \h </w:instrText>
            </w:r>
            <w:r w:rsidR="00AD0BF9">
              <w:rPr>
                <w:noProof/>
                <w:webHidden/>
              </w:rPr>
            </w:r>
            <w:r w:rsidR="00AD0BF9">
              <w:rPr>
                <w:noProof/>
                <w:webHidden/>
              </w:rPr>
              <w:fldChar w:fldCharType="separate"/>
            </w:r>
            <w:r w:rsidR="00AD0BF9">
              <w:rPr>
                <w:noProof/>
                <w:webHidden/>
              </w:rPr>
              <w:t>9</w:t>
            </w:r>
            <w:r w:rsidR="00AD0BF9">
              <w:rPr>
                <w:noProof/>
                <w:webHidden/>
              </w:rPr>
              <w:fldChar w:fldCharType="end"/>
            </w:r>
          </w:hyperlink>
        </w:p>
        <w:p w14:paraId="64BB7568" w14:textId="7E928A62"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0" w:history="1">
            <w:r w:rsidR="00AD0BF9" w:rsidRPr="00EB7FBD">
              <w:rPr>
                <w:rStyle w:val="Hyperlink"/>
                <w:noProof/>
              </w:rPr>
              <w:t>2.2.</w:t>
            </w:r>
            <w:r w:rsidR="00AD0BF9">
              <w:rPr>
                <w:rFonts w:asciiTheme="minorHAnsi" w:eastAsiaTheme="minorEastAsia" w:hAnsiTheme="minorHAnsi"/>
                <w:noProof/>
                <w:lang w:eastAsia="en-GB"/>
              </w:rPr>
              <w:tab/>
            </w:r>
            <w:r w:rsidR="00AD0BF9" w:rsidRPr="00EB7FBD">
              <w:rPr>
                <w:rStyle w:val="Hyperlink"/>
                <w:noProof/>
              </w:rPr>
              <w:t>The Shaped Charge Phenomenon</w:t>
            </w:r>
            <w:r w:rsidR="00AD0BF9">
              <w:rPr>
                <w:noProof/>
                <w:webHidden/>
              </w:rPr>
              <w:tab/>
            </w:r>
            <w:r w:rsidR="00AD0BF9">
              <w:rPr>
                <w:noProof/>
                <w:webHidden/>
              </w:rPr>
              <w:fldChar w:fldCharType="begin"/>
            </w:r>
            <w:r w:rsidR="00AD0BF9">
              <w:rPr>
                <w:noProof/>
                <w:webHidden/>
              </w:rPr>
              <w:instrText xml:space="preserve"> PAGEREF _Toc161747470 \h </w:instrText>
            </w:r>
            <w:r w:rsidR="00AD0BF9">
              <w:rPr>
                <w:noProof/>
                <w:webHidden/>
              </w:rPr>
            </w:r>
            <w:r w:rsidR="00AD0BF9">
              <w:rPr>
                <w:noProof/>
                <w:webHidden/>
              </w:rPr>
              <w:fldChar w:fldCharType="separate"/>
            </w:r>
            <w:r w:rsidR="00AD0BF9">
              <w:rPr>
                <w:noProof/>
                <w:webHidden/>
              </w:rPr>
              <w:t>10</w:t>
            </w:r>
            <w:r w:rsidR="00AD0BF9">
              <w:rPr>
                <w:noProof/>
                <w:webHidden/>
              </w:rPr>
              <w:fldChar w:fldCharType="end"/>
            </w:r>
          </w:hyperlink>
        </w:p>
        <w:p w14:paraId="0693F39F" w14:textId="2E5D3A85"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1" w:history="1">
            <w:r w:rsidR="00AD0BF9" w:rsidRPr="00EB7FBD">
              <w:rPr>
                <w:rStyle w:val="Hyperlink"/>
                <w:noProof/>
              </w:rPr>
              <w:t>2.3.</w:t>
            </w:r>
            <w:r w:rsidR="00AD0BF9">
              <w:rPr>
                <w:rFonts w:asciiTheme="minorHAnsi" w:eastAsiaTheme="minorEastAsia" w:hAnsiTheme="minorHAnsi"/>
                <w:noProof/>
                <w:lang w:eastAsia="en-GB"/>
              </w:rPr>
              <w:tab/>
            </w:r>
            <w:r w:rsidR="00AD0BF9" w:rsidRPr="00EB7FBD">
              <w:rPr>
                <w:rStyle w:val="Hyperlink"/>
                <w:noProof/>
              </w:rPr>
              <w:t>The Misznay-Schardin Effect</w:t>
            </w:r>
            <w:r w:rsidR="00AD0BF9">
              <w:rPr>
                <w:noProof/>
                <w:webHidden/>
              </w:rPr>
              <w:tab/>
            </w:r>
            <w:r w:rsidR="00AD0BF9">
              <w:rPr>
                <w:noProof/>
                <w:webHidden/>
              </w:rPr>
              <w:fldChar w:fldCharType="begin"/>
            </w:r>
            <w:r w:rsidR="00AD0BF9">
              <w:rPr>
                <w:noProof/>
                <w:webHidden/>
              </w:rPr>
              <w:instrText xml:space="preserve"> PAGEREF _Toc161747471 \h </w:instrText>
            </w:r>
            <w:r w:rsidR="00AD0BF9">
              <w:rPr>
                <w:noProof/>
                <w:webHidden/>
              </w:rPr>
            </w:r>
            <w:r w:rsidR="00AD0BF9">
              <w:rPr>
                <w:noProof/>
                <w:webHidden/>
              </w:rPr>
              <w:fldChar w:fldCharType="separate"/>
            </w:r>
            <w:r w:rsidR="00AD0BF9">
              <w:rPr>
                <w:noProof/>
                <w:webHidden/>
              </w:rPr>
              <w:t>10</w:t>
            </w:r>
            <w:r w:rsidR="00AD0BF9">
              <w:rPr>
                <w:noProof/>
                <w:webHidden/>
              </w:rPr>
              <w:fldChar w:fldCharType="end"/>
            </w:r>
          </w:hyperlink>
        </w:p>
        <w:p w14:paraId="74F5D042" w14:textId="28F5AB1F"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2" w:history="1">
            <w:r w:rsidR="00AD0BF9" w:rsidRPr="00EB7FBD">
              <w:rPr>
                <w:rStyle w:val="Hyperlink"/>
                <w:noProof/>
              </w:rPr>
              <w:t>2.4.</w:t>
            </w:r>
            <w:r w:rsidR="00AD0BF9">
              <w:rPr>
                <w:rFonts w:asciiTheme="minorHAnsi" w:eastAsiaTheme="minorEastAsia" w:hAnsiTheme="minorHAnsi"/>
                <w:noProof/>
                <w:lang w:eastAsia="en-GB"/>
              </w:rPr>
              <w:tab/>
            </w:r>
            <w:r w:rsidR="00AD0BF9" w:rsidRPr="00EB7FBD">
              <w:rPr>
                <w:rStyle w:val="Hyperlink"/>
                <w:noProof/>
              </w:rPr>
              <w:t>The Explosively Formed Projectile Phenomenon</w:t>
            </w:r>
            <w:r w:rsidR="00AD0BF9">
              <w:rPr>
                <w:noProof/>
                <w:webHidden/>
              </w:rPr>
              <w:tab/>
            </w:r>
            <w:r w:rsidR="00AD0BF9">
              <w:rPr>
                <w:noProof/>
                <w:webHidden/>
              </w:rPr>
              <w:fldChar w:fldCharType="begin"/>
            </w:r>
            <w:r w:rsidR="00AD0BF9">
              <w:rPr>
                <w:noProof/>
                <w:webHidden/>
              </w:rPr>
              <w:instrText xml:space="preserve"> PAGEREF _Toc161747472 \h </w:instrText>
            </w:r>
            <w:r w:rsidR="00AD0BF9">
              <w:rPr>
                <w:noProof/>
                <w:webHidden/>
              </w:rPr>
            </w:r>
            <w:r w:rsidR="00AD0BF9">
              <w:rPr>
                <w:noProof/>
                <w:webHidden/>
              </w:rPr>
              <w:fldChar w:fldCharType="separate"/>
            </w:r>
            <w:r w:rsidR="00AD0BF9">
              <w:rPr>
                <w:noProof/>
                <w:webHidden/>
              </w:rPr>
              <w:t>10</w:t>
            </w:r>
            <w:r w:rsidR="00AD0BF9">
              <w:rPr>
                <w:noProof/>
                <w:webHidden/>
              </w:rPr>
              <w:fldChar w:fldCharType="end"/>
            </w:r>
          </w:hyperlink>
        </w:p>
        <w:p w14:paraId="15436858" w14:textId="1B990C86"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3" w:history="1">
            <w:r w:rsidR="00AD0BF9" w:rsidRPr="00EB7FBD">
              <w:rPr>
                <w:rStyle w:val="Hyperlink"/>
                <w:noProof/>
              </w:rPr>
              <w:t>2.5.</w:t>
            </w:r>
            <w:r w:rsidR="00AD0BF9">
              <w:rPr>
                <w:rFonts w:asciiTheme="minorHAnsi" w:eastAsiaTheme="minorEastAsia" w:hAnsiTheme="minorHAnsi"/>
                <w:noProof/>
                <w:lang w:eastAsia="en-GB"/>
              </w:rPr>
              <w:tab/>
            </w:r>
            <w:r w:rsidR="00AD0BF9" w:rsidRPr="00EB7FBD">
              <w:rPr>
                <w:rStyle w:val="Hyperlink"/>
                <w:noProof/>
              </w:rPr>
              <w:t>Current uses of Explosively Formed Projectiles</w:t>
            </w:r>
            <w:r w:rsidR="00AD0BF9">
              <w:rPr>
                <w:noProof/>
                <w:webHidden/>
              </w:rPr>
              <w:tab/>
            </w:r>
            <w:r w:rsidR="00AD0BF9">
              <w:rPr>
                <w:noProof/>
                <w:webHidden/>
              </w:rPr>
              <w:fldChar w:fldCharType="begin"/>
            </w:r>
            <w:r w:rsidR="00AD0BF9">
              <w:rPr>
                <w:noProof/>
                <w:webHidden/>
              </w:rPr>
              <w:instrText xml:space="preserve"> PAGEREF _Toc161747473 \h </w:instrText>
            </w:r>
            <w:r w:rsidR="00AD0BF9">
              <w:rPr>
                <w:noProof/>
                <w:webHidden/>
              </w:rPr>
            </w:r>
            <w:r w:rsidR="00AD0BF9">
              <w:rPr>
                <w:noProof/>
                <w:webHidden/>
              </w:rPr>
              <w:fldChar w:fldCharType="separate"/>
            </w:r>
            <w:r w:rsidR="00AD0BF9">
              <w:rPr>
                <w:noProof/>
                <w:webHidden/>
              </w:rPr>
              <w:t>12</w:t>
            </w:r>
            <w:r w:rsidR="00AD0BF9">
              <w:rPr>
                <w:noProof/>
                <w:webHidden/>
              </w:rPr>
              <w:fldChar w:fldCharType="end"/>
            </w:r>
          </w:hyperlink>
        </w:p>
        <w:p w14:paraId="5606AEE4" w14:textId="6BD1CAEA"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4" w:history="1">
            <w:r w:rsidR="00AD0BF9" w:rsidRPr="00EB7FBD">
              <w:rPr>
                <w:rStyle w:val="Hyperlink"/>
                <w:noProof/>
              </w:rPr>
              <w:t>2.6.</w:t>
            </w:r>
            <w:r w:rsidR="00AD0BF9">
              <w:rPr>
                <w:rFonts w:asciiTheme="minorHAnsi" w:eastAsiaTheme="minorEastAsia" w:hAnsiTheme="minorHAnsi"/>
                <w:noProof/>
                <w:lang w:eastAsia="en-GB"/>
              </w:rPr>
              <w:tab/>
            </w:r>
            <w:r w:rsidR="00AD0BF9" w:rsidRPr="00EB7FBD">
              <w:rPr>
                <w:rStyle w:val="Hyperlink"/>
                <w:noProof/>
              </w:rPr>
              <w:t>New Developments in EFP and Shaped Charge Technology</w:t>
            </w:r>
            <w:r w:rsidR="00AD0BF9">
              <w:rPr>
                <w:noProof/>
                <w:webHidden/>
              </w:rPr>
              <w:tab/>
            </w:r>
            <w:r w:rsidR="00AD0BF9">
              <w:rPr>
                <w:noProof/>
                <w:webHidden/>
              </w:rPr>
              <w:fldChar w:fldCharType="begin"/>
            </w:r>
            <w:r w:rsidR="00AD0BF9">
              <w:rPr>
                <w:noProof/>
                <w:webHidden/>
              </w:rPr>
              <w:instrText xml:space="preserve"> PAGEREF _Toc161747474 \h </w:instrText>
            </w:r>
            <w:r w:rsidR="00AD0BF9">
              <w:rPr>
                <w:noProof/>
                <w:webHidden/>
              </w:rPr>
            </w:r>
            <w:r w:rsidR="00AD0BF9">
              <w:rPr>
                <w:noProof/>
                <w:webHidden/>
              </w:rPr>
              <w:fldChar w:fldCharType="separate"/>
            </w:r>
            <w:r w:rsidR="00AD0BF9">
              <w:rPr>
                <w:noProof/>
                <w:webHidden/>
              </w:rPr>
              <w:t>12</w:t>
            </w:r>
            <w:r w:rsidR="00AD0BF9">
              <w:rPr>
                <w:noProof/>
                <w:webHidden/>
              </w:rPr>
              <w:fldChar w:fldCharType="end"/>
            </w:r>
          </w:hyperlink>
        </w:p>
        <w:p w14:paraId="59704023" w14:textId="0D95DC15"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75" w:history="1">
            <w:r w:rsidR="00AD0BF9" w:rsidRPr="00EB7FBD">
              <w:rPr>
                <w:rStyle w:val="Hyperlink"/>
                <w:noProof/>
              </w:rPr>
              <w:t>3.</w:t>
            </w:r>
            <w:r w:rsidR="00AD0BF9">
              <w:rPr>
                <w:rFonts w:asciiTheme="minorHAnsi" w:eastAsiaTheme="minorEastAsia" w:hAnsiTheme="minorHAnsi"/>
                <w:noProof/>
                <w:lang w:eastAsia="en-GB"/>
              </w:rPr>
              <w:tab/>
            </w:r>
            <w:r w:rsidR="00AD0BF9" w:rsidRPr="00EB7FBD">
              <w:rPr>
                <w:rStyle w:val="Hyperlink"/>
                <w:noProof/>
              </w:rPr>
              <w:t>Methodology and Results</w:t>
            </w:r>
            <w:r w:rsidR="00AD0BF9">
              <w:rPr>
                <w:noProof/>
                <w:webHidden/>
              </w:rPr>
              <w:tab/>
            </w:r>
            <w:r w:rsidR="00AD0BF9">
              <w:rPr>
                <w:noProof/>
                <w:webHidden/>
              </w:rPr>
              <w:fldChar w:fldCharType="begin"/>
            </w:r>
            <w:r w:rsidR="00AD0BF9">
              <w:rPr>
                <w:noProof/>
                <w:webHidden/>
              </w:rPr>
              <w:instrText xml:space="preserve"> PAGEREF _Toc161747475 \h </w:instrText>
            </w:r>
            <w:r w:rsidR="00AD0BF9">
              <w:rPr>
                <w:noProof/>
                <w:webHidden/>
              </w:rPr>
            </w:r>
            <w:r w:rsidR="00AD0BF9">
              <w:rPr>
                <w:noProof/>
                <w:webHidden/>
              </w:rPr>
              <w:fldChar w:fldCharType="separate"/>
            </w:r>
            <w:r w:rsidR="00AD0BF9">
              <w:rPr>
                <w:noProof/>
                <w:webHidden/>
              </w:rPr>
              <w:t>15</w:t>
            </w:r>
            <w:r w:rsidR="00AD0BF9">
              <w:rPr>
                <w:noProof/>
                <w:webHidden/>
              </w:rPr>
              <w:fldChar w:fldCharType="end"/>
            </w:r>
          </w:hyperlink>
        </w:p>
        <w:p w14:paraId="42595A5A" w14:textId="040FB4BD"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6" w:history="1">
            <w:r w:rsidR="00AD0BF9" w:rsidRPr="00EB7FBD">
              <w:rPr>
                <w:rStyle w:val="Hyperlink"/>
                <w:noProof/>
              </w:rPr>
              <w:t>3.1.</w:t>
            </w:r>
            <w:r w:rsidR="00AD0BF9">
              <w:rPr>
                <w:rFonts w:asciiTheme="minorHAnsi" w:eastAsiaTheme="minorEastAsia" w:hAnsiTheme="minorHAnsi"/>
                <w:noProof/>
                <w:lang w:eastAsia="en-GB"/>
              </w:rPr>
              <w:tab/>
            </w:r>
            <w:r w:rsidR="00AD0BF9" w:rsidRPr="00EB7FBD">
              <w:rPr>
                <w:rStyle w:val="Hyperlink"/>
                <w:noProof/>
              </w:rPr>
              <w:t>Introduction</w:t>
            </w:r>
            <w:r w:rsidR="00AD0BF9">
              <w:rPr>
                <w:noProof/>
                <w:webHidden/>
              </w:rPr>
              <w:tab/>
            </w:r>
            <w:r w:rsidR="00AD0BF9">
              <w:rPr>
                <w:noProof/>
                <w:webHidden/>
              </w:rPr>
              <w:fldChar w:fldCharType="begin"/>
            </w:r>
            <w:r w:rsidR="00AD0BF9">
              <w:rPr>
                <w:noProof/>
                <w:webHidden/>
              </w:rPr>
              <w:instrText xml:space="preserve"> PAGEREF _Toc161747476 \h </w:instrText>
            </w:r>
            <w:r w:rsidR="00AD0BF9">
              <w:rPr>
                <w:noProof/>
                <w:webHidden/>
              </w:rPr>
            </w:r>
            <w:r w:rsidR="00AD0BF9">
              <w:rPr>
                <w:noProof/>
                <w:webHidden/>
              </w:rPr>
              <w:fldChar w:fldCharType="separate"/>
            </w:r>
            <w:r w:rsidR="00AD0BF9">
              <w:rPr>
                <w:noProof/>
                <w:webHidden/>
              </w:rPr>
              <w:t>15</w:t>
            </w:r>
            <w:r w:rsidR="00AD0BF9">
              <w:rPr>
                <w:noProof/>
                <w:webHidden/>
              </w:rPr>
              <w:fldChar w:fldCharType="end"/>
            </w:r>
          </w:hyperlink>
        </w:p>
        <w:p w14:paraId="78EC0E27" w14:textId="5CF02596"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77" w:history="1">
            <w:r w:rsidR="00AD0BF9" w:rsidRPr="00EB7FBD">
              <w:rPr>
                <w:rStyle w:val="Hyperlink"/>
                <w:noProof/>
              </w:rPr>
              <w:t>3.2.</w:t>
            </w:r>
            <w:r w:rsidR="00AD0BF9">
              <w:rPr>
                <w:rFonts w:asciiTheme="minorHAnsi" w:eastAsiaTheme="minorEastAsia" w:hAnsiTheme="minorHAnsi"/>
                <w:noProof/>
                <w:lang w:eastAsia="en-GB"/>
              </w:rPr>
              <w:tab/>
            </w:r>
            <w:r w:rsidR="00AD0BF9" w:rsidRPr="00EB7FBD">
              <w:rPr>
                <w:rStyle w:val="Hyperlink"/>
                <w:noProof/>
              </w:rPr>
              <w:t>Experimental Design</w:t>
            </w:r>
            <w:r w:rsidR="00AD0BF9">
              <w:rPr>
                <w:noProof/>
                <w:webHidden/>
              </w:rPr>
              <w:tab/>
            </w:r>
            <w:r w:rsidR="00AD0BF9">
              <w:rPr>
                <w:noProof/>
                <w:webHidden/>
              </w:rPr>
              <w:fldChar w:fldCharType="begin"/>
            </w:r>
            <w:r w:rsidR="00AD0BF9">
              <w:rPr>
                <w:noProof/>
                <w:webHidden/>
              </w:rPr>
              <w:instrText xml:space="preserve"> PAGEREF _Toc161747477 \h </w:instrText>
            </w:r>
            <w:r w:rsidR="00AD0BF9">
              <w:rPr>
                <w:noProof/>
                <w:webHidden/>
              </w:rPr>
            </w:r>
            <w:r w:rsidR="00AD0BF9">
              <w:rPr>
                <w:noProof/>
                <w:webHidden/>
              </w:rPr>
              <w:fldChar w:fldCharType="separate"/>
            </w:r>
            <w:r w:rsidR="00AD0BF9">
              <w:rPr>
                <w:noProof/>
                <w:webHidden/>
              </w:rPr>
              <w:t>16</w:t>
            </w:r>
            <w:r w:rsidR="00AD0BF9">
              <w:rPr>
                <w:noProof/>
                <w:webHidden/>
              </w:rPr>
              <w:fldChar w:fldCharType="end"/>
            </w:r>
          </w:hyperlink>
        </w:p>
        <w:p w14:paraId="12E7D7BF" w14:textId="3EA605BE"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78" w:history="1">
            <w:r w:rsidR="00AD0BF9" w:rsidRPr="00EB7FBD">
              <w:rPr>
                <w:rStyle w:val="Hyperlink"/>
                <w:noProof/>
              </w:rPr>
              <w:t>3.2.1.</w:t>
            </w:r>
            <w:r w:rsidR="00AD0BF9">
              <w:rPr>
                <w:rFonts w:asciiTheme="minorHAnsi" w:eastAsiaTheme="minorEastAsia" w:hAnsiTheme="minorHAnsi"/>
                <w:noProof/>
                <w:lang w:eastAsia="en-GB"/>
              </w:rPr>
              <w:tab/>
            </w:r>
            <w:r w:rsidR="00AD0BF9" w:rsidRPr="00EB7FBD">
              <w:rPr>
                <w:rStyle w:val="Hyperlink"/>
                <w:noProof/>
              </w:rPr>
              <w:t>In-flight Stability</w:t>
            </w:r>
            <w:r w:rsidR="00AD0BF9">
              <w:rPr>
                <w:noProof/>
                <w:webHidden/>
              </w:rPr>
              <w:tab/>
            </w:r>
            <w:r w:rsidR="00AD0BF9">
              <w:rPr>
                <w:noProof/>
                <w:webHidden/>
              </w:rPr>
              <w:fldChar w:fldCharType="begin"/>
            </w:r>
            <w:r w:rsidR="00AD0BF9">
              <w:rPr>
                <w:noProof/>
                <w:webHidden/>
              </w:rPr>
              <w:instrText xml:space="preserve"> PAGEREF _Toc161747478 \h </w:instrText>
            </w:r>
            <w:r w:rsidR="00AD0BF9">
              <w:rPr>
                <w:noProof/>
                <w:webHidden/>
              </w:rPr>
            </w:r>
            <w:r w:rsidR="00AD0BF9">
              <w:rPr>
                <w:noProof/>
                <w:webHidden/>
              </w:rPr>
              <w:fldChar w:fldCharType="separate"/>
            </w:r>
            <w:r w:rsidR="00AD0BF9">
              <w:rPr>
                <w:noProof/>
                <w:webHidden/>
              </w:rPr>
              <w:t>16</w:t>
            </w:r>
            <w:r w:rsidR="00AD0BF9">
              <w:rPr>
                <w:noProof/>
                <w:webHidden/>
              </w:rPr>
              <w:fldChar w:fldCharType="end"/>
            </w:r>
          </w:hyperlink>
        </w:p>
        <w:p w14:paraId="634C6B50" w14:textId="1D0BE1F7"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79" w:history="1">
            <w:r w:rsidR="00AD0BF9" w:rsidRPr="00EB7FBD">
              <w:rPr>
                <w:rStyle w:val="Hyperlink"/>
                <w:noProof/>
              </w:rPr>
              <w:t>3.2.2.</w:t>
            </w:r>
            <w:r w:rsidR="00AD0BF9">
              <w:rPr>
                <w:rFonts w:asciiTheme="minorHAnsi" w:eastAsiaTheme="minorEastAsia" w:hAnsiTheme="minorHAnsi"/>
                <w:noProof/>
                <w:lang w:eastAsia="en-GB"/>
              </w:rPr>
              <w:tab/>
            </w:r>
            <w:r w:rsidR="00AD0BF9" w:rsidRPr="00EB7FBD">
              <w:rPr>
                <w:rStyle w:val="Hyperlink"/>
                <w:noProof/>
              </w:rPr>
              <w:t>EFP Velocity</w:t>
            </w:r>
            <w:r w:rsidR="00AD0BF9">
              <w:rPr>
                <w:noProof/>
                <w:webHidden/>
              </w:rPr>
              <w:tab/>
            </w:r>
            <w:r w:rsidR="00AD0BF9">
              <w:rPr>
                <w:noProof/>
                <w:webHidden/>
              </w:rPr>
              <w:fldChar w:fldCharType="begin"/>
            </w:r>
            <w:r w:rsidR="00AD0BF9">
              <w:rPr>
                <w:noProof/>
                <w:webHidden/>
              </w:rPr>
              <w:instrText xml:space="preserve"> PAGEREF _Toc161747479 \h </w:instrText>
            </w:r>
            <w:r w:rsidR="00AD0BF9">
              <w:rPr>
                <w:noProof/>
                <w:webHidden/>
              </w:rPr>
            </w:r>
            <w:r w:rsidR="00AD0BF9">
              <w:rPr>
                <w:noProof/>
                <w:webHidden/>
              </w:rPr>
              <w:fldChar w:fldCharType="separate"/>
            </w:r>
            <w:r w:rsidR="00AD0BF9">
              <w:rPr>
                <w:noProof/>
                <w:webHidden/>
              </w:rPr>
              <w:t>16</w:t>
            </w:r>
            <w:r w:rsidR="00AD0BF9">
              <w:rPr>
                <w:noProof/>
                <w:webHidden/>
              </w:rPr>
              <w:fldChar w:fldCharType="end"/>
            </w:r>
          </w:hyperlink>
        </w:p>
        <w:p w14:paraId="05BDCD5C" w14:textId="51C334D5"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0" w:history="1">
            <w:r w:rsidR="00AD0BF9" w:rsidRPr="00EB7FBD">
              <w:rPr>
                <w:rStyle w:val="Hyperlink"/>
                <w:noProof/>
              </w:rPr>
              <w:t>3.2.3.</w:t>
            </w:r>
            <w:r w:rsidR="00AD0BF9">
              <w:rPr>
                <w:rFonts w:asciiTheme="minorHAnsi" w:eastAsiaTheme="minorEastAsia" w:hAnsiTheme="minorHAnsi"/>
                <w:noProof/>
                <w:lang w:eastAsia="en-GB"/>
              </w:rPr>
              <w:tab/>
            </w:r>
            <w:r w:rsidR="00AD0BF9" w:rsidRPr="00EB7FBD">
              <w:rPr>
                <w:rStyle w:val="Hyperlink"/>
                <w:noProof/>
              </w:rPr>
              <w:t>EFP Formation</w:t>
            </w:r>
            <w:r w:rsidR="00AD0BF9">
              <w:rPr>
                <w:noProof/>
                <w:webHidden/>
              </w:rPr>
              <w:tab/>
            </w:r>
            <w:r w:rsidR="00AD0BF9">
              <w:rPr>
                <w:noProof/>
                <w:webHidden/>
              </w:rPr>
              <w:fldChar w:fldCharType="begin"/>
            </w:r>
            <w:r w:rsidR="00AD0BF9">
              <w:rPr>
                <w:noProof/>
                <w:webHidden/>
              </w:rPr>
              <w:instrText xml:space="preserve"> PAGEREF _Toc161747480 \h </w:instrText>
            </w:r>
            <w:r w:rsidR="00AD0BF9">
              <w:rPr>
                <w:noProof/>
                <w:webHidden/>
              </w:rPr>
            </w:r>
            <w:r w:rsidR="00AD0BF9">
              <w:rPr>
                <w:noProof/>
                <w:webHidden/>
              </w:rPr>
              <w:fldChar w:fldCharType="separate"/>
            </w:r>
            <w:r w:rsidR="00AD0BF9">
              <w:rPr>
                <w:noProof/>
                <w:webHidden/>
              </w:rPr>
              <w:t>17</w:t>
            </w:r>
            <w:r w:rsidR="00AD0BF9">
              <w:rPr>
                <w:noProof/>
                <w:webHidden/>
              </w:rPr>
              <w:fldChar w:fldCharType="end"/>
            </w:r>
          </w:hyperlink>
        </w:p>
        <w:p w14:paraId="5D7BE81C" w14:textId="3256C2F6"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81" w:history="1">
            <w:r w:rsidR="00AD0BF9" w:rsidRPr="00EB7FBD">
              <w:rPr>
                <w:rStyle w:val="Hyperlink"/>
                <w:noProof/>
                <w:lang w:eastAsia="en-GB"/>
              </w:rPr>
              <w:t>3.3.</w:t>
            </w:r>
            <w:r w:rsidR="00AD0BF9">
              <w:rPr>
                <w:rFonts w:asciiTheme="minorHAnsi" w:eastAsiaTheme="minorEastAsia" w:hAnsiTheme="minorHAnsi"/>
                <w:noProof/>
                <w:lang w:eastAsia="en-GB"/>
              </w:rPr>
              <w:tab/>
            </w:r>
            <w:r w:rsidR="00AD0BF9" w:rsidRPr="00EB7FBD">
              <w:rPr>
                <w:rStyle w:val="Hyperlink"/>
                <w:noProof/>
                <w:lang w:eastAsia="en-GB"/>
              </w:rPr>
              <w:t>Charge Design</w:t>
            </w:r>
            <w:r w:rsidR="00AD0BF9">
              <w:rPr>
                <w:noProof/>
                <w:webHidden/>
              </w:rPr>
              <w:tab/>
            </w:r>
            <w:r w:rsidR="00AD0BF9">
              <w:rPr>
                <w:noProof/>
                <w:webHidden/>
              </w:rPr>
              <w:fldChar w:fldCharType="begin"/>
            </w:r>
            <w:r w:rsidR="00AD0BF9">
              <w:rPr>
                <w:noProof/>
                <w:webHidden/>
              </w:rPr>
              <w:instrText xml:space="preserve"> PAGEREF _Toc161747481 \h </w:instrText>
            </w:r>
            <w:r w:rsidR="00AD0BF9">
              <w:rPr>
                <w:noProof/>
                <w:webHidden/>
              </w:rPr>
            </w:r>
            <w:r w:rsidR="00AD0BF9">
              <w:rPr>
                <w:noProof/>
                <w:webHidden/>
              </w:rPr>
              <w:fldChar w:fldCharType="separate"/>
            </w:r>
            <w:r w:rsidR="00AD0BF9">
              <w:rPr>
                <w:noProof/>
                <w:webHidden/>
              </w:rPr>
              <w:t>18</w:t>
            </w:r>
            <w:r w:rsidR="00AD0BF9">
              <w:rPr>
                <w:noProof/>
                <w:webHidden/>
              </w:rPr>
              <w:fldChar w:fldCharType="end"/>
            </w:r>
          </w:hyperlink>
        </w:p>
        <w:p w14:paraId="75846205" w14:textId="494FA8FA"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2" w:history="1">
            <w:r w:rsidR="00AD0BF9" w:rsidRPr="00EB7FBD">
              <w:rPr>
                <w:rStyle w:val="Hyperlink"/>
                <w:noProof/>
              </w:rPr>
              <w:t>3.3.1.</w:t>
            </w:r>
            <w:r w:rsidR="00AD0BF9">
              <w:rPr>
                <w:rFonts w:asciiTheme="minorHAnsi" w:eastAsiaTheme="minorEastAsia" w:hAnsiTheme="minorHAnsi"/>
                <w:noProof/>
                <w:lang w:eastAsia="en-GB"/>
              </w:rPr>
              <w:tab/>
            </w:r>
            <w:r w:rsidR="00AD0BF9" w:rsidRPr="00EB7FBD">
              <w:rPr>
                <w:rStyle w:val="Hyperlink"/>
                <w:noProof/>
              </w:rPr>
              <w:t>Explosive</w:t>
            </w:r>
            <w:r w:rsidR="00AD0BF9">
              <w:rPr>
                <w:noProof/>
                <w:webHidden/>
              </w:rPr>
              <w:tab/>
            </w:r>
            <w:r w:rsidR="00AD0BF9">
              <w:rPr>
                <w:noProof/>
                <w:webHidden/>
              </w:rPr>
              <w:fldChar w:fldCharType="begin"/>
            </w:r>
            <w:r w:rsidR="00AD0BF9">
              <w:rPr>
                <w:noProof/>
                <w:webHidden/>
              </w:rPr>
              <w:instrText xml:space="preserve"> PAGEREF _Toc161747482 \h </w:instrText>
            </w:r>
            <w:r w:rsidR="00AD0BF9">
              <w:rPr>
                <w:noProof/>
                <w:webHidden/>
              </w:rPr>
            </w:r>
            <w:r w:rsidR="00AD0BF9">
              <w:rPr>
                <w:noProof/>
                <w:webHidden/>
              </w:rPr>
              <w:fldChar w:fldCharType="separate"/>
            </w:r>
            <w:r w:rsidR="00AD0BF9">
              <w:rPr>
                <w:noProof/>
                <w:webHidden/>
              </w:rPr>
              <w:t>18</w:t>
            </w:r>
            <w:r w:rsidR="00AD0BF9">
              <w:rPr>
                <w:noProof/>
                <w:webHidden/>
              </w:rPr>
              <w:fldChar w:fldCharType="end"/>
            </w:r>
          </w:hyperlink>
        </w:p>
        <w:p w14:paraId="72B15093" w14:textId="6091E407"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3" w:history="1">
            <w:r w:rsidR="00AD0BF9" w:rsidRPr="00EB7FBD">
              <w:rPr>
                <w:rStyle w:val="Hyperlink"/>
                <w:noProof/>
              </w:rPr>
              <w:t>3.3.2.</w:t>
            </w:r>
            <w:r w:rsidR="00AD0BF9">
              <w:rPr>
                <w:rFonts w:asciiTheme="minorHAnsi" w:eastAsiaTheme="minorEastAsia" w:hAnsiTheme="minorHAnsi"/>
                <w:noProof/>
                <w:lang w:eastAsia="en-GB"/>
              </w:rPr>
              <w:tab/>
            </w:r>
            <w:r w:rsidR="00AD0BF9" w:rsidRPr="00EB7FBD">
              <w:rPr>
                <w:rStyle w:val="Hyperlink"/>
                <w:noProof/>
              </w:rPr>
              <w:t>Liner Design</w:t>
            </w:r>
            <w:r w:rsidR="00AD0BF9">
              <w:rPr>
                <w:noProof/>
                <w:webHidden/>
              </w:rPr>
              <w:tab/>
            </w:r>
            <w:r w:rsidR="00AD0BF9">
              <w:rPr>
                <w:noProof/>
                <w:webHidden/>
              </w:rPr>
              <w:fldChar w:fldCharType="begin"/>
            </w:r>
            <w:r w:rsidR="00AD0BF9">
              <w:rPr>
                <w:noProof/>
                <w:webHidden/>
              </w:rPr>
              <w:instrText xml:space="preserve"> PAGEREF _Toc161747483 \h </w:instrText>
            </w:r>
            <w:r w:rsidR="00AD0BF9">
              <w:rPr>
                <w:noProof/>
                <w:webHidden/>
              </w:rPr>
            </w:r>
            <w:r w:rsidR="00AD0BF9">
              <w:rPr>
                <w:noProof/>
                <w:webHidden/>
              </w:rPr>
              <w:fldChar w:fldCharType="separate"/>
            </w:r>
            <w:r w:rsidR="00AD0BF9">
              <w:rPr>
                <w:noProof/>
                <w:webHidden/>
              </w:rPr>
              <w:t>19</w:t>
            </w:r>
            <w:r w:rsidR="00AD0BF9">
              <w:rPr>
                <w:noProof/>
                <w:webHidden/>
              </w:rPr>
              <w:fldChar w:fldCharType="end"/>
            </w:r>
          </w:hyperlink>
        </w:p>
        <w:p w14:paraId="176D13DC" w14:textId="33945C0B"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4" w:history="1">
            <w:r w:rsidR="00AD0BF9" w:rsidRPr="00EB7FBD">
              <w:rPr>
                <w:rStyle w:val="Hyperlink"/>
                <w:noProof/>
              </w:rPr>
              <w:t>3.3.3.</w:t>
            </w:r>
            <w:r w:rsidR="00AD0BF9">
              <w:rPr>
                <w:rFonts w:asciiTheme="minorHAnsi" w:eastAsiaTheme="minorEastAsia" w:hAnsiTheme="minorHAnsi"/>
                <w:noProof/>
                <w:lang w:eastAsia="en-GB"/>
              </w:rPr>
              <w:tab/>
            </w:r>
            <w:r w:rsidR="00AD0BF9" w:rsidRPr="00EB7FBD">
              <w:rPr>
                <w:rStyle w:val="Hyperlink"/>
                <w:noProof/>
              </w:rPr>
              <w:t>Case Design</w:t>
            </w:r>
            <w:r w:rsidR="00AD0BF9">
              <w:rPr>
                <w:noProof/>
                <w:webHidden/>
              </w:rPr>
              <w:tab/>
            </w:r>
            <w:r w:rsidR="00AD0BF9">
              <w:rPr>
                <w:noProof/>
                <w:webHidden/>
              </w:rPr>
              <w:fldChar w:fldCharType="begin"/>
            </w:r>
            <w:r w:rsidR="00AD0BF9">
              <w:rPr>
                <w:noProof/>
                <w:webHidden/>
              </w:rPr>
              <w:instrText xml:space="preserve"> PAGEREF _Toc161747484 \h </w:instrText>
            </w:r>
            <w:r w:rsidR="00AD0BF9">
              <w:rPr>
                <w:noProof/>
                <w:webHidden/>
              </w:rPr>
            </w:r>
            <w:r w:rsidR="00AD0BF9">
              <w:rPr>
                <w:noProof/>
                <w:webHidden/>
              </w:rPr>
              <w:fldChar w:fldCharType="separate"/>
            </w:r>
            <w:r w:rsidR="00AD0BF9">
              <w:rPr>
                <w:noProof/>
                <w:webHidden/>
              </w:rPr>
              <w:t>19</w:t>
            </w:r>
            <w:r w:rsidR="00AD0BF9">
              <w:rPr>
                <w:noProof/>
                <w:webHidden/>
              </w:rPr>
              <w:fldChar w:fldCharType="end"/>
            </w:r>
          </w:hyperlink>
        </w:p>
        <w:p w14:paraId="4E9FAD85" w14:textId="24DA67F2"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5" w:history="1">
            <w:r w:rsidR="00AD0BF9" w:rsidRPr="00EB7FBD">
              <w:rPr>
                <w:rStyle w:val="Hyperlink"/>
                <w:noProof/>
              </w:rPr>
              <w:t>3.3.4.</w:t>
            </w:r>
            <w:r w:rsidR="00AD0BF9">
              <w:rPr>
                <w:rFonts w:asciiTheme="minorHAnsi" w:eastAsiaTheme="minorEastAsia" w:hAnsiTheme="minorHAnsi"/>
                <w:noProof/>
                <w:lang w:eastAsia="en-GB"/>
              </w:rPr>
              <w:tab/>
            </w:r>
            <w:r w:rsidR="00AD0BF9" w:rsidRPr="00EB7FBD">
              <w:rPr>
                <w:rStyle w:val="Hyperlink"/>
                <w:noProof/>
              </w:rPr>
              <w:t>Expected Target Penetration</w:t>
            </w:r>
            <w:r w:rsidR="00AD0BF9">
              <w:rPr>
                <w:noProof/>
                <w:webHidden/>
              </w:rPr>
              <w:tab/>
            </w:r>
            <w:r w:rsidR="00AD0BF9">
              <w:rPr>
                <w:noProof/>
                <w:webHidden/>
              </w:rPr>
              <w:fldChar w:fldCharType="begin"/>
            </w:r>
            <w:r w:rsidR="00AD0BF9">
              <w:rPr>
                <w:noProof/>
                <w:webHidden/>
              </w:rPr>
              <w:instrText xml:space="preserve"> PAGEREF _Toc161747485 \h </w:instrText>
            </w:r>
            <w:r w:rsidR="00AD0BF9">
              <w:rPr>
                <w:noProof/>
                <w:webHidden/>
              </w:rPr>
            </w:r>
            <w:r w:rsidR="00AD0BF9">
              <w:rPr>
                <w:noProof/>
                <w:webHidden/>
              </w:rPr>
              <w:fldChar w:fldCharType="separate"/>
            </w:r>
            <w:r w:rsidR="00AD0BF9">
              <w:rPr>
                <w:noProof/>
                <w:webHidden/>
              </w:rPr>
              <w:t>20</w:t>
            </w:r>
            <w:r w:rsidR="00AD0BF9">
              <w:rPr>
                <w:noProof/>
                <w:webHidden/>
              </w:rPr>
              <w:fldChar w:fldCharType="end"/>
            </w:r>
          </w:hyperlink>
        </w:p>
        <w:p w14:paraId="5ED0B5E9" w14:textId="3292C696"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86" w:history="1">
            <w:r w:rsidR="00AD0BF9" w:rsidRPr="00EB7FBD">
              <w:rPr>
                <w:rStyle w:val="Hyperlink"/>
                <w:noProof/>
                <w:lang w:eastAsia="en-GB"/>
              </w:rPr>
              <w:t>3.4.</w:t>
            </w:r>
            <w:r w:rsidR="00AD0BF9">
              <w:rPr>
                <w:rFonts w:asciiTheme="minorHAnsi" w:eastAsiaTheme="minorEastAsia" w:hAnsiTheme="minorHAnsi"/>
                <w:noProof/>
                <w:lang w:eastAsia="en-GB"/>
              </w:rPr>
              <w:tab/>
            </w:r>
            <w:r w:rsidR="00AD0BF9" w:rsidRPr="00EB7FBD">
              <w:rPr>
                <w:rStyle w:val="Hyperlink"/>
                <w:noProof/>
                <w:lang w:eastAsia="en-GB"/>
              </w:rPr>
              <w:t>Charge Inspection</w:t>
            </w:r>
            <w:r w:rsidR="00AD0BF9">
              <w:rPr>
                <w:noProof/>
                <w:webHidden/>
              </w:rPr>
              <w:tab/>
            </w:r>
            <w:r w:rsidR="00AD0BF9">
              <w:rPr>
                <w:noProof/>
                <w:webHidden/>
              </w:rPr>
              <w:fldChar w:fldCharType="begin"/>
            </w:r>
            <w:r w:rsidR="00AD0BF9">
              <w:rPr>
                <w:noProof/>
                <w:webHidden/>
              </w:rPr>
              <w:instrText xml:space="preserve"> PAGEREF _Toc161747486 \h </w:instrText>
            </w:r>
            <w:r w:rsidR="00AD0BF9">
              <w:rPr>
                <w:noProof/>
                <w:webHidden/>
              </w:rPr>
            </w:r>
            <w:r w:rsidR="00AD0BF9">
              <w:rPr>
                <w:noProof/>
                <w:webHidden/>
              </w:rPr>
              <w:fldChar w:fldCharType="separate"/>
            </w:r>
            <w:r w:rsidR="00AD0BF9">
              <w:rPr>
                <w:noProof/>
                <w:webHidden/>
              </w:rPr>
              <w:t>20</w:t>
            </w:r>
            <w:r w:rsidR="00AD0BF9">
              <w:rPr>
                <w:noProof/>
                <w:webHidden/>
              </w:rPr>
              <w:fldChar w:fldCharType="end"/>
            </w:r>
          </w:hyperlink>
        </w:p>
        <w:p w14:paraId="07DF8962" w14:textId="3E0F6F7E"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87" w:history="1">
            <w:r w:rsidR="00AD0BF9" w:rsidRPr="00EB7FBD">
              <w:rPr>
                <w:rStyle w:val="Hyperlink"/>
                <w:noProof/>
                <w:lang w:eastAsia="en-GB"/>
              </w:rPr>
              <w:t>3.5.</w:t>
            </w:r>
            <w:r w:rsidR="00AD0BF9">
              <w:rPr>
                <w:rFonts w:asciiTheme="minorHAnsi" w:eastAsiaTheme="minorEastAsia" w:hAnsiTheme="minorHAnsi"/>
                <w:noProof/>
                <w:lang w:eastAsia="en-GB"/>
              </w:rPr>
              <w:tab/>
            </w:r>
            <w:r w:rsidR="00AD0BF9" w:rsidRPr="00EB7FBD">
              <w:rPr>
                <w:rStyle w:val="Hyperlink"/>
                <w:noProof/>
                <w:lang w:eastAsia="en-GB"/>
              </w:rPr>
              <w:t>Results</w:t>
            </w:r>
            <w:r w:rsidR="00AD0BF9">
              <w:rPr>
                <w:noProof/>
                <w:webHidden/>
              </w:rPr>
              <w:tab/>
            </w:r>
            <w:r w:rsidR="00AD0BF9">
              <w:rPr>
                <w:noProof/>
                <w:webHidden/>
              </w:rPr>
              <w:fldChar w:fldCharType="begin"/>
            </w:r>
            <w:r w:rsidR="00AD0BF9">
              <w:rPr>
                <w:noProof/>
                <w:webHidden/>
              </w:rPr>
              <w:instrText xml:space="preserve"> PAGEREF _Toc161747487 \h </w:instrText>
            </w:r>
            <w:r w:rsidR="00AD0BF9">
              <w:rPr>
                <w:noProof/>
                <w:webHidden/>
              </w:rPr>
            </w:r>
            <w:r w:rsidR="00AD0BF9">
              <w:rPr>
                <w:noProof/>
                <w:webHidden/>
              </w:rPr>
              <w:fldChar w:fldCharType="separate"/>
            </w:r>
            <w:r w:rsidR="00AD0BF9">
              <w:rPr>
                <w:noProof/>
                <w:webHidden/>
              </w:rPr>
              <w:t>22</w:t>
            </w:r>
            <w:r w:rsidR="00AD0BF9">
              <w:rPr>
                <w:noProof/>
                <w:webHidden/>
              </w:rPr>
              <w:fldChar w:fldCharType="end"/>
            </w:r>
          </w:hyperlink>
        </w:p>
        <w:p w14:paraId="25A630FF" w14:textId="0A1A3E7A"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8" w:history="1">
            <w:r w:rsidR="00AD0BF9" w:rsidRPr="00EB7FBD">
              <w:rPr>
                <w:rStyle w:val="Hyperlink"/>
                <w:noProof/>
              </w:rPr>
              <w:t>3.5.1.</w:t>
            </w:r>
            <w:r w:rsidR="00AD0BF9">
              <w:rPr>
                <w:rFonts w:asciiTheme="minorHAnsi" w:eastAsiaTheme="minorEastAsia" w:hAnsiTheme="minorHAnsi"/>
                <w:noProof/>
                <w:lang w:eastAsia="en-GB"/>
              </w:rPr>
              <w:tab/>
            </w:r>
            <w:r w:rsidR="00AD0BF9" w:rsidRPr="00EB7FBD">
              <w:rPr>
                <w:rStyle w:val="Hyperlink"/>
                <w:noProof/>
              </w:rPr>
              <w:t>EFP Velocities</w:t>
            </w:r>
            <w:r w:rsidR="00AD0BF9">
              <w:rPr>
                <w:noProof/>
                <w:webHidden/>
              </w:rPr>
              <w:tab/>
            </w:r>
            <w:r w:rsidR="00AD0BF9">
              <w:rPr>
                <w:noProof/>
                <w:webHidden/>
              </w:rPr>
              <w:fldChar w:fldCharType="begin"/>
            </w:r>
            <w:r w:rsidR="00AD0BF9">
              <w:rPr>
                <w:noProof/>
                <w:webHidden/>
              </w:rPr>
              <w:instrText xml:space="preserve"> PAGEREF _Toc161747488 \h </w:instrText>
            </w:r>
            <w:r w:rsidR="00AD0BF9">
              <w:rPr>
                <w:noProof/>
                <w:webHidden/>
              </w:rPr>
            </w:r>
            <w:r w:rsidR="00AD0BF9">
              <w:rPr>
                <w:noProof/>
                <w:webHidden/>
              </w:rPr>
              <w:fldChar w:fldCharType="separate"/>
            </w:r>
            <w:r w:rsidR="00AD0BF9">
              <w:rPr>
                <w:noProof/>
                <w:webHidden/>
              </w:rPr>
              <w:t>22</w:t>
            </w:r>
            <w:r w:rsidR="00AD0BF9">
              <w:rPr>
                <w:noProof/>
                <w:webHidden/>
              </w:rPr>
              <w:fldChar w:fldCharType="end"/>
            </w:r>
          </w:hyperlink>
        </w:p>
        <w:p w14:paraId="73B2698B" w14:textId="7FD50097"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89" w:history="1">
            <w:r w:rsidR="00AD0BF9" w:rsidRPr="00EB7FBD">
              <w:rPr>
                <w:rStyle w:val="Hyperlink"/>
                <w:noProof/>
              </w:rPr>
              <w:t>3.5.2.</w:t>
            </w:r>
            <w:r w:rsidR="00AD0BF9">
              <w:rPr>
                <w:rFonts w:asciiTheme="minorHAnsi" w:eastAsiaTheme="minorEastAsia" w:hAnsiTheme="minorHAnsi"/>
                <w:noProof/>
                <w:lang w:eastAsia="en-GB"/>
              </w:rPr>
              <w:tab/>
            </w:r>
            <w:r w:rsidR="00AD0BF9" w:rsidRPr="00EB7FBD">
              <w:rPr>
                <w:rStyle w:val="Hyperlink"/>
                <w:noProof/>
              </w:rPr>
              <w:t>Kinetic Energy</w:t>
            </w:r>
            <w:r w:rsidR="00AD0BF9">
              <w:rPr>
                <w:noProof/>
                <w:webHidden/>
              </w:rPr>
              <w:tab/>
            </w:r>
            <w:r w:rsidR="00AD0BF9">
              <w:rPr>
                <w:noProof/>
                <w:webHidden/>
              </w:rPr>
              <w:fldChar w:fldCharType="begin"/>
            </w:r>
            <w:r w:rsidR="00AD0BF9">
              <w:rPr>
                <w:noProof/>
                <w:webHidden/>
              </w:rPr>
              <w:instrText xml:space="preserve"> PAGEREF _Toc161747489 \h </w:instrText>
            </w:r>
            <w:r w:rsidR="00AD0BF9">
              <w:rPr>
                <w:noProof/>
                <w:webHidden/>
              </w:rPr>
            </w:r>
            <w:r w:rsidR="00AD0BF9">
              <w:rPr>
                <w:noProof/>
                <w:webHidden/>
              </w:rPr>
              <w:fldChar w:fldCharType="separate"/>
            </w:r>
            <w:r w:rsidR="00AD0BF9">
              <w:rPr>
                <w:noProof/>
                <w:webHidden/>
              </w:rPr>
              <w:t>23</w:t>
            </w:r>
            <w:r w:rsidR="00AD0BF9">
              <w:rPr>
                <w:noProof/>
                <w:webHidden/>
              </w:rPr>
              <w:fldChar w:fldCharType="end"/>
            </w:r>
          </w:hyperlink>
        </w:p>
        <w:p w14:paraId="1E880191" w14:textId="45908034"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90" w:history="1">
            <w:r w:rsidR="00AD0BF9" w:rsidRPr="00EB7FBD">
              <w:rPr>
                <w:rStyle w:val="Hyperlink"/>
                <w:noProof/>
              </w:rPr>
              <w:t>3.5.3.</w:t>
            </w:r>
            <w:r w:rsidR="00AD0BF9">
              <w:rPr>
                <w:rFonts w:asciiTheme="minorHAnsi" w:eastAsiaTheme="minorEastAsia" w:hAnsiTheme="minorHAnsi"/>
                <w:noProof/>
                <w:lang w:eastAsia="en-GB"/>
              </w:rPr>
              <w:tab/>
            </w:r>
            <w:r w:rsidR="00AD0BF9" w:rsidRPr="00EB7FBD">
              <w:rPr>
                <w:rStyle w:val="Hyperlink"/>
                <w:noProof/>
              </w:rPr>
              <w:t>Depth of Penetration</w:t>
            </w:r>
            <w:r w:rsidR="00AD0BF9">
              <w:rPr>
                <w:noProof/>
                <w:webHidden/>
              </w:rPr>
              <w:tab/>
            </w:r>
            <w:r w:rsidR="00AD0BF9">
              <w:rPr>
                <w:noProof/>
                <w:webHidden/>
              </w:rPr>
              <w:fldChar w:fldCharType="begin"/>
            </w:r>
            <w:r w:rsidR="00AD0BF9">
              <w:rPr>
                <w:noProof/>
                <w:webHidden/>
              </w:rPr>
              <w:instrText xml:space="preserve"> PAGEREF _Toc161747490 \h </w:instrText>
            </w:r>
            <w:r w:rsidR="00AD0BF9">
              <w:rPr>
                <w:noProof/>
                <w:webHidden/>
              </w:rPr>
            </w:r>
            <w:r w:rsidR="00AD0BF9">
              <w:rPr>
                <w:noProof/>
                <w:webHidden/>
              </w:rPr>
              <w:fldChar w:fldCharType="separate"/>
            </w:r>
            <w:r w:rsidR="00AD0BF9">
              <w:rPr>
                <w:noProof/>
                <w:webHidden/>
              </w:rPr>
              <w:t>25</w:t>
            </w:r>
            <w:r w:rsidR="00AD0BF9">
              <w:rPr>
                <w:noProof/>
                <w:webHidden/>
              </w:rPr>
              <w:fldChar w:fldCharType="end"/>
            </w:r>
          </w:hyperlink>
        </w:p>
        <w:p w14:paraId="62B0EC1E" w14:textId="1957E01B"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491" w:history="1">
            <w:r w:rsidR="00AD0BF9" w:rsidRPr="00EB7FBD">
              <w:rPr>
                <w:rStyle w:val="Hyperlink"/>
                <w:noProof/>
                <w:lang w:eastAsia="en-GB"/>
              </w:rPr>
              <w:t>4.</w:t>
            </w:r>
            <w:r w:rsidR="00AD0BF9">
              <w:rPr>
                <w:rFonts w:asciiTheme="minorHAnsi" w:eastAsiaTheme="minorEastAsia" w:hAnsiTheme="minorHAnsi"/>
                <w:noProof/>
                <w:lang w:eastAsia="en-GB"/>
              </w:rPr>
              <w:tab/>
            </w:r>
            <w:r w:rsidR="00AD0BF9" w:rsidRPr="00EB7FBD">
              <w:rPr>
                <w:rStyle w:val="Hyperlink"/>
                <w:noProof/>
                <w:lang w:eastAsia="en-GB"/>
              </w:rPr>
              <w:t>Discussion</w:t>
            </w:r>
            <w:r w:rsidR="00AD0BF9">
              <w:rPr>
                <w:noProof/>
                <w:webHidden/>
              </w:rPr>
              <w:tab/>
            </w:r>
            <w:r w:rsidR="00AD0BF9">
              <w:rPr>
                <w:noProof/>
                <w:webHidden/>
              </w:rPr>
              <w:fldChar w:fldCharType="begin"/>
            </w:r>
            <w:r w:rsidR="00AD0BF9">
              <w:rPr>
                <w:noProof/>
                <w:webHidden/>
              </w:rPr>
              <w:instrText xml:space="preserve"> PAGEREF _Toc161747491 \h </w:instrText>
            </w:r>
            <w:r w:rsidR="00AD0BF9">
              <w:rPr>
                <w:noProof/>
                <w:webHidden/>
              </w:rPr>
            </w:r>
            <w:r w:rsidR="00AD0BF9">
              <w:rPr>
                <w:noProof/>
                <w:webHidden/>
              </w:rPr>
              <w:fldChar w:fldCharType="separate"/>
            </w:r>
            <w:r w:rsidR="00AD0BF9">
              <w:rPr>
                <w:noProof/>
                <w:webHidden/>
              </w:rPr>
              <w:t>26</w:t>
            </w:r>
            <w:r w:rsidR="00AD0BF9">
              <w:rPr>
                <w:noProof/>
                <w:webHidden/>
              </w:rPr>
              <w:fldChar w:fldCharType="end"/>
            </w:r>
          </w:hyperlink>
        </w:p>
        <w:p w14:paraId="385F2FF0" w14:textId="6B4DD02B"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92" w:history="1">
            <w:r w:rsidR="00AD0BF9" w:rsidRPr="00EB7FBD">
              <w:rPr>
                <w:rStyle w:val="Hyperlink"/>
                <w:noProof/>
                <w:lang w:eastAsia="en-GB"/>
              </w:rPr>
              <w:t>4.1.</w:t>
            </w:r>
            <w:r w:rsidR="00AD0BF9">
              <w:rPr>
                <w:rFonts w:asciiTheme="minorHAnsi" w:eastAsiaTheme="minorEastAsia" w:hAnsiTheme="minorHAnsi"/>
                <w:noProof/>
                <w:lang w:eastAsia="en-GB"/>
              </w:rPr>
              <w:tab/>
            </w:r>
            <w:r w:rsidR="00AD0BF9" w:rsidRPr="00EB7FBD">
              <w:rPr>
                <w:rStyle w:val="Hyperlink"/>
                <w:noProof/>
                <w:lang w:eastAsia="en-GB"/>
              </w:rPr>
              <w:t>EFP Formation</w:t>
            </w:r>
            <w:r w:rsidR="00AD0BF9">
              <w:rPr>
                <w:noProof/>
                <w:webHidden/>
              </w:rPr>
              <w:tab/>
            </w:r>
            <w:r w:rsidR="00AD0BF9">
              <w:rPr>
                <w:noProof/>
                <w:webHidden/>
              </w:rPr>
              <w:fldChar w:fldCharType="begin"/>
            </w:r>
            <w:r w:rsidR="00AD0BF9">
              <w:rPr>
                <w:noProof/>
                <w:webHidden/>
              </w:rPr>
              <w:instrText xml:space="preserve"> PAGEREF _Toc161747492 \h </w:instrText>
            </w:r>
            <w:r w:rsidR="00AD0BF9">
              <w:rPr>
                <w:noProof/>
                <w:webHidden/>
              </w:rPr>
            </w:r>
            <w:r w:rsidR="00AD0BF9">
              <w:rPr>
                <w:noProof/>
                <w:webHidden/>
              </w:rPr>
              <w:fldChar w:fldCharType="separate"/>
            </w:r>
            <w:r w:rsidR="00AD0BF9">
              <w:rPr>
                <w:noProof/>
                <w:webHidden/>
              </w:rPr>
              <w:t>26</w:t>
            </w:r>
            <w:r w:rsidR="00AD0BF9">
              <w:rPr>
                <w:noProof/>
                <w:webHidden/>
              </w:rPr>
              <w:fldChar w:fldCharType="end"/>
            </w:r>
          </w:hyperlink>
        </w:p>
        <w:p w14:paraId="36BED963" w14:textId="5F635349"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93" w:history="1">
            <w:r w:rsidR="00AD0BF9" w:rsidRPr="00EB7FBD">
              <w:rPr>
                <w:rStyle w:val="Hyperlink"/>
                <w:noProof/>
                <w:lang w:eastAsia="en-GB"/>
              </w:rPr>
              <w:t>4.2.</w:t>
            </w:r>
            <w:r w:rsidR="00AD0BF9">
              <w:rPr>
                <w:rFonts w:asciiTheme="minorHAnsi" w:eastAsiaTheme="minorEastAsia" w:hAnsiTheme="minorHAnsi"/>
                <w:noProof/>
                <w:lang w:eastAsia="en-GB"/>
              </w:rPr>
              <w:tab/>
            </w:r>
            <w:r w:rsidR="00AD0BF9" w:rsidRPr="00EB7FBD">
              <w:rPr>
                <w:rStyle w:val="Hyperlink"/>
                <w:noProof/>
                <w:lang w:eastAsia="en-GB"/>
              </w:rPr>
              <w:t>EFP Velocity</w:t>
            </w:r>
            <w:r w:rsidR="00AD0BF9">
              <w:rPr>
                <w:noProof/>
                <w:webHidden/>
              </w:rPr>
              <w:tab/>
            </w:r>
            <w:r w:rsidR="00AD0BF9">
              <w:rPr>
                <w:noProof/>
                <w:webHidden/>
              </w:rPr>
              <w:fldChar w:fldCharType="begin"/>
            </w:r>
            <w:r w:rsidR="00AD0BF9">
              <w:rPr>
                <w:noProof/>
                <w:webHidden/>
              </w:rPr>
              <w:instrText xml:space="preserve"> PAGEREF _Toc161747493 \h </w:instrText>
            </w:r>
            <w:r w:rsidR="00AD0BF9">
              <w:rPr>
                <w:noProof/>
                <w:webHidden/>
              </w:rPr>
            </w:r>
            <w:r w:rsidR="00AD0BF9">
              <w:rPr>
                <w:noProof/>
                <w:webHidden/>
              </w:rPr>
              <w:fldChar w:fldCharType="separate"/>
            </w:r>
            <w:r w:rsidR="00AD0BF9">
              <w:rPr>
                <w:noProof/>
                <w:webHidden/>
              </w:rPr>
              <w:t>31</w:t>
            </w:r>
            <w:r w:rsidR="00AD0BF9">
              <w:rPr>
                <w:noProof/>
                <w:webHidden/>
              </w:rPr>
              <w:fldChar w:fldCharType="end"/>
            </w:r>
          </w:hyperlink>
        </w:p>
        <w:p w14:paraId="52A68494" w14:textId="2D655977"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94" w:history="1">
            <w:r w:rsidR="00AD0BF9" w:rsidRPr="00EB7FBD">
              <w:rPr>
                <w:rStyle w:val="Hyperlink"/>
                <w:noProof/>
              </w:rPr>
              <w:t>4.2.1.</w:t>
            </w:r>
            <w:r w:rsidR="00AD0BF9">
              <w:rPr>
                <w:rFonts w:asciiTheme="minorHAnsi" w:eastAsiaTheme="minorEastAsia" w:hAnsiTheme="minorHAnsi"/>
                <w:noProof/>
                <w:lang w:eastAsia="en-GB"/>
              </w:rPr>
              <w:tab/>
            </w:r>
            <w:r w:rsidR="00AD0BF9" w:rsidRPr="00EB7FBD">
              <w:rPr>
                <w:rStyle w:val="Hyperlink"/>
                <w:noProof/>
              </w:rPr>
              <w:t>Single Liner EFPs</w:t>
            </w:r>
            <w:r w:rsidR="00AD0BF9">
              <w:rPr>
                <w:noProof/>
                <w:webHidden/>
              </w:rPr>
              <w:tab/>
            </w:r>
            <w:r w:rsidR="00AD0BF9">
              <w:rPr>
                <w:noProof/>
                <w:webHidden/>
              </w:rPr>
              <w:fldChar w:fldCharType="begin"/>
            </w:r>
            <w:r w:rsidR="00AD0BF9">
              <w:rPr>
                <w:noProof/>
                <w:webHidden/>
              </w:rPr>
              <w:instrText xml:space="preserve"> PAGEREF _Toc161747494 \h </w:instrText>
            </w:r>
            <w:r w:rsidR="00AD0BF9">
              <w:rPr>
                <w:noProof/>
                <w:webHidden/>
              </w:rPr>
            </w:r>
            <w:r w:rsidR="00AD0BF9">
              <w:rPr>
                <w:noProof/>
                <w:webHidden/>
              </w:rPr>
              <w:fldChar w:fldCharType="separate"/>
            </w:r>
            <w:r w:rsidR="00AD0BF9">
              <w:rPr>
                <w:noProof/>
                <w:webHidden/>
              </w:rPr>
              <w:t>31</w:t>
            </w:r>
            <w:r w:rsidR="00AD0BF9">
              <w:rPr>
                <w:noProof/>
                <w:webHidden/>
              </w:rPr>
              <w:fldChar w:fldCharType="end"/>
            </w:r>
          </w:hyperlink>
        </w:p>
        <w:p w14:paraId="593904E5" w14:textId="2C89EEE2"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95" w:history="1">
            <w:r w:rsidR="00AD0BF9" w:rsidRPr="00EB7FBD">
              <w:rPr>
                <w:rStyle w:val="Hyperlink"/>
                <w:noProof/>
              </w:rPr>
              <w:t>4.2.2.</w:t>
            </w:r>
            <w:r w:rsidR="00AD0BF9">
              <w:rPr>
                <w:rFonts w:asciiTheme="minorHAnsi" w:eastAsiaTheme="minorEastAsia" w:hAnsiTheme="minorHAnsi"/>
                <w:noProof/>
                <w:lang w:eastAsia="en-GB"/>
              </w:rPr>
              <w:tab/>
            </w:r>
            <w:r w:rsidR="00AD0BF9" w:rsidRPr="00EB7FBD">
              <w:rPr>
                <w:rStyle w:val="Hyperlink"/>
                <w:noProof/>
              </w:rPr>
              <w:t>Double Lined EFPs with Similar Materials</w:t>
            </w:r>
            <w:r w:rsidR="00AD0BF9">
              <w:rPr>
                <w:noProof/>
                <w:webHidden/>
              </w:rPr>
              <w:tab/>
            </w:r>
            <w:r w:rsidR="00AD0BF9">
              <w:rPr>
                <w:noProof/>
                <w:webHidden/>
              </w:rPr>
              <w:fldChar w:fldCharType="begin"/>
            </w:r>
            <w:r w:rsidR="00AD0BF9">
              <w:rPr>
                <w:noProof/>
                <w:webHidden/>
              </w:rPr>
              <w:instrText xml:space="preserve"> PAGEREF _Toc161747495 \h </w:instrText>
            </w:r>
            <w:r w:rsidR="00AD0BF9">
              <w:rPr>
                <w:noProof/>
                <w:webHidden/>
              </w:rPr>
            </w:r>
            <w:r w:rsidR="00AD0BF9">
              <w:rPr>
                <w:noProof/>
                <w:webHidden/>
              </w:rPr>
              <w:fldChar w:fldCharType="separate"/>
            </w:r>
            <w:r w:rsidR="00AD0BF9">
              <w:rPr>
                <w:noProof/>
                <w:webHidden/>
              </w:rPr>
              <w:t>33</w:t>
            </w:r>
            <w:r w:rsidR="00AD0BF9">
              <w:rPr>
                <w:noProof/>
                <w:webHidden/>
              </w:rPr>
              <w:fldChar w:fldCharType="end"/>
            </w:r>
          </w:hyperlink>
        </w:p>
        <w:p w14:paraId="7B7DAAF1" w14:textId="07C34783" w:rsidR="00AD0BF9" w:rsidRDefault="00000000">
          <w:pPr>
            <w:pStyle w:val="TOC3"/>
            <w:tabs>
              <w:tab w:val="left" w:pos="1320"/>
              <w:tab w:val="right" w:leader="dot" w:pos="9016"/>
            </w:tabs>
            <w:rPr>
              <w:rFonts w:asciiTheme="minorHAnsi" w:eastAsiaTheme="minorEastAsia" w:hAnsiTheme="minorHAnsi"/>
              <w:noProof/>
              <w:lang w:eastAsia="en-GB"/>
            </w:rPr>
          </w:pPr>
          <w:hyperlink w:anchor="_Toc161747496" w:history="1">
            <w:r w:rsidR="00AD0BF9" w:rsidRPr="00EB7FBD">
              <w:rPr>
                <w:rStyle w:val="Hyperlink"/>
                <w:noProof/>
              </w:rPr>
              <w:t>4.2.3.</w:t>
            </w:r>
            <w:r w:rsidR="00AD0BF9">
              <w:rPr>
                <w:rFonts w:asciiTheme="minorHAnsi" w:eastAsiaTheme="minorEastAsia" w:hAnsiTheme="minorHAnsi"/>
                <w:noProof/>
                <w:lang w:eastAsia="en-GB"/>
              </w:rPr>
              <w:tab/>
            </w:r>
            <w:r w:rsidR="00AD0BF9" w:rsidRPr="00EB7FBD">
              <w:rPr>
                <w:rStyle w:val="Hyperlink"/>
                <w:noProof/>
              </w:rPr>
              <w:t>Double Lined EFPs with Dissimilar Materials</w:t>
            </w:r>
            <w:r w:rsidR="00AD0BF9">
              <w:rPr>
                <w:noProof/>
                <w:webHidden/>
              </w:rPr>
              <w:tab/>
            </w:r>
            <w:r w:rsidR="00AD0BF9">
              <w:rPr>
                <w:noProof/>
                <w:webHidden/>
              </w:rPr>
              <w:fldChar w:fldCharType="begin"/>
            </w:r>
            <w:r w:rsidR="00AD0BF9">
              <w:rPr>
                <w:noProof/>
                <w:webHidden/>
              </w:rPr>
              <w:instrText xml:space="preserve"> PAGEREF _Toc161747496 \h </w:instrText>
            </w:r>
            <w:r w:rsidR="00AD0BF9">
              <w:rPr>
                <w:noProof/>
                <w:webHidden/>
              </w:rPr>
            </w:r>
            <w:r w:rsidR="00AD0BF9">
              <w:rPr>
                <w:noProof/>
                <w:webHidden/>
              </w:rPr>
              <w:fldChar w:fldCharType="separate"/>
            </w:r>
            <w:r w:rsidR="00AD0BF9">
              <w:rPr>
                <w:noProof/>
                <w:webHidden/>
              </w:rPr>
              <w:t>34</w:t>
            </w:r>
            <w:r w:rsidR="00AD0BF9">
              <w:rPr>
                <w:noProof/>
                <w:webHidden/>
              </w:rPr>
              <w:fldChar w:fldCharType="end"/>
            </w:r>
          </w:hyperlink>
        </w:p>
        <w:p w14:paraId="1F13D305" w14:textId="0AE32B4A"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97" w:history="1">
            <w:r w:rsidR="00AD0BF9" w:rsidRPr="00EB7FBD">
              <w:rPr>
                <w:rStyle w:val="Hyperlink"/>
                <w:noProof/>
                <w:lang w:eastAsia="en-GB"/>
              </w:rPr>
              <w:t>4.3.</w:t>
            </w:r>
            <w:r w:rsidR="00AD0BF9">
              <w:rPr>
                <w:rFonts w:asciiTheme="minorHAnsi" w:eastAsiaTheme="minorEastAsia" w:hAnsiTheme="minorHAnsi"/>
                <w:noProof/>
                <w:lang w:eastAsia="en-GB"/>
              </w:rPr>
              <w:tab/>
            </w:r>
            <w:r w:rsidR="00AD0BF9" w:rsidRPr="00EB7FBD">
              <w:rPr>
                <w:rStyle w:val="Hyperlink"/>
                <w:noProof/>
                <w:lang w:eastAsia="en-GB"/>
              </w:rPr>
              <w:t>Kinetic Energy</w:t>
            </w:r>
            <w:r w:rsidR="00AD0BF9">
              <w:rPr>
                <w:noProof/>
                <w:webHidden/>
              </w:rPr>
              <w:tab/>
            </w:r>
            <w:r w:rsidR="00AD0BF9">
              <w:rPr>
                <w:noProof/>
                <w:webHidden/>
              </w:rPr>
              <w:fldChar w:fldCharType="begin"/>
            </w:r>
            <w:r w:rsidR="00AD0BF9">
              <w:rPr>
                <w:noProof/>
                <w:webHidden/>
              </w:rPr>
              <w:instrText xml:space="preserve"> PAGEREF _Toc161747497 \h </w:instrText>
            </w:r>
            <w:r w:rsidR="00AD0BF9">
              <w:rPr>
                <w:noProof/>
                <w:webHidden/>
              </w:rPr>
            </w:r>
            <w:r w:rsidR="00AD0BF9">
              <w:rPr>
                <w:noProof/>
                <w:webHidden/>
              </w:rPr>
              <w:fldChar w:fldCharType="separate"/>
            </w:r>
            <w:r w:rsidR="00AD0BF9">
              <w:rPr>
                <w:noProof/>
                <w:webHidden/>
              </w:rPr>
              <w:t>34</w:t>
            </w:r>
            <w:r w:rsidR="00AD0BF9">
              <w:rPr>
                <w:noProof/>
                <w:webHidden/>
              </w:rPr>
              <w:fldChar w:fldCharType="end"/>
            </w:r>
          </w:hyperlink>
        </w:p>
        <w:p w14:paraId="569316D8" w14:textId="46BAF344"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98" w:history="1">
            <w:r w:rsidR="00AD0BF9" w:rsidRPr="00EB7FBD">
              <w:rPr>
                <w:rStyle w:val="Hyperlink"/>
                <w:noProof/>
                <w:lang w:eastAsia="en-GB"/>
              </w:rPr>
              <w:t>4.4.</w:t>
            </w:r>
            <w:r w:rsidR="00AD0BF9">
              <w:rPr>
                <w:rFonts w:asciiTheme="minorHAnsi" w:eastAsiaTheme="minorEastAsia" w:hAnsiTheme="minorHAnsi"/>
                <w:noProof/>
                <w:lang w:eastAsia="en-GB"/>
              </w:rPr>
              <w:tab/>
            </w:r>
            <w:r w:rsidR="00AD0BF9" w:rsidRPr="00EB7FBD">
              <w:rPr>
                <w:rStyle w:val="Hyperlink"/>
                <w:noProof/>
                <w:lang w:eastAsia="en-GB"/>
              </w:rPr>
              <w:t>In-flight Stability</w:t>
            </w:r>
            <w:r w:rsidR="00AD0BF9">
              <w:rPr>
                <w:noProof/>
                <w:webHidden/>
              </w:rPr>
              <w:tab/>
            </w:r>
            <w:r w:rsidR="00AD0BF9">
              <w:rPr>
                <w:noProof/>
                <w:webHidden/>
              </w:rPr>
              <w:fldChar w:fldCharType="begin"/>
            </w:r>
            <w:r w:rsidR="00AD0BF9">
              <w:rPr>
                <w:noProof/>
                <w:webHidden/>
              </w:rPr>
              <w:instrText xml:space="preserve"> PAGEREF _Toc161747498 \h </w:instrText>
            </w:r>
            <w:r w:rsidR="00AD0BF9">
              <w:rPr>
                <w:noProof/>
                <w:webHidden/>
              </w:rPr>
            </w:r>
            <w:r w:rsidR="00AD0BF9">
              <w:rPr>
                <w:noProof/>
                <w:webHidden/>
              </w:rPr>
              <w:fldChar w:fldCharType="separate"/>
            </w:r>
            <w:r w:rsidR="00AD0BF9">
              <w:rPr>
                <w:noProof/>
                <w:webHidden/>
              </w:rPr>
              <w:t>36</w:t>
            </w:r>
            <w:r w:rsidR="00AD0BF9">
              <w:rPr>
                <w:noProof/>
                <w:webHidden/>
              </w:rPr>
              <w:fldChar w:fldCharType="end"/>
            </w:r>
          </w:hyperlink>
        </w:p>
        <w:p w14:paraId="63E046DD" w14:textId="2607DABF" w:rsidR="00AD0BF9" w:rsidRDefault="00000000">
          <w:pPr>
            <w:pStyle w:val="TOC2"/>
            <w:tabs>
              <w:tab w:val="left" w:pos="880"/>
              <w:tab w:val="right" w:leader="dot" w:pos="9016"/>
            </w:tabs>
            <w:rPr>
              <w:rFonts w:asciiTheme="minorHAnsi" w:eastAsiaTheme="minorEastAsia" w:hAnsiTheme="minorHAnsi"/>
              <w:noProof/>
              <w:lang w:eastAsia="en-GB"/>
            </w:rPr>
          </w:pPr>
          <w:hyperlink w:anchor="_Toc161747499" w:history="1">
            <w:r w:rsidR="00AD0BF9" w:rsidRPr="00EB7FBD">
              <w:rPr>
                <w:rStyle w:val="Hyperlink"/>
                <w:noProof/>
                <w:lang w:eastAsia="en-GB"/>
              </w:rPr>
              <w:t>4.5.</w:t>
            </w:r>
            <w:r w:rsidR="00AD0BF9">
              <w:rPr>
                <w:rFonts w:asciiTheme="minorHAnsi" w:eastAsiaTheme="minorEastAsia" w:hAnsiTheme="minorHAnsi"/>
                <w:noProof/>
                <w:lang w:eastAsia="en-GB"/>
              </w:rPr>
              <w:tab/>
            </w:r>
            <w:r w:rsidR="00AD0BF9" w:rsidRPr="00EB7FBD">
              <w:rPr>
                <w:rStyle w:val="Hyperlink"/>
                <w:noProof/>
                <w:lang w:eastAsia="en-GB"/>
              </w:rPr>
              <w:t>Crater Diameter and Target Damage</w:t>
            </w:r>
            <w:r w:rsidR="00AD0BF9">
              <w:rPr>
                <w:noProof/>
                <w:webHidden/>
              </w:rPr>
              <w:tab/>
            </w:r>
            <w:r w:rsidR="00AD0BF9">
              <w:rPr>
                <w:noProof/>
                <w:webHidden/>
              </w:rPr>
              <w:fldChar w:fldCharType="begin"/>
            </w:r>
            <w:r w:rsidR="00AD0BF9">
              <w:rPr>
                <w:noProof/>
                <w:webHidden/>
              </w:rPr>
              <w:instrText xml:space="preserve"> PAGEREF _Toc161747499 \h </w:instrText>
            </w:r>
            <w:r w:rsidR="00AD0BF9">
              <w:rPr>
                <w:noProof/>
                <w:webHidden/>
              </w:rPr>
            </w:r>
            <w:r w:rsidR="00AD0BF9">
              <w:rPr>
                <w:noProof/>
                <w:webHidden/>
              </w:rPr>
              <w:fldChar w:fldCharType="separate"/>
            </w:r>
            <w:r w:rsidR="00AD0BF9">
              <w:rPr>
                <w:noProof/>
                <w:webHidden/>
              </w:rPr>
              <w:t>37</w:t>
            </w:r>
            <w:r w:rsidR="00AD0BF9">
              <w:rPr>
                <w:noProof/>
                <w:webHidden/>
              </w:rPr>
              <w:fldChar w:fldCharType="end"/>
            </w:r>
          </w:hyperlink>
        </w:p>
        <w:p w14:paraId="2E0B89CB" w14:textId="4D9DFE07"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500" w:history="1">
            <w:r w:rsidR="00AD0BF9" w:rsidRPr="00EB7FBD">
              <w:rPr>
                <w:rStyle w:val="Hyperlink"/>
                <w:noProof/>
                <w:lang w:eastAsia="en-GB"/>
              </w:rPr>
              <w:t>5.</w:t>
            </w:r>
            <w:r w:rsidR="00AD0BF9">
              <w:rPr>
                <w:rFonts w:asciiTheme="minorHAnsi" w:eastAsiaTheme="minorEastAsia" w:hAnsiTheme="minorHAnsi"/>
                <w:noProof/>
                <w:lang w:eastAsia="en-GB"/>
              </w:rPr>
              <w:tab/>
            </w:r>
            <w:r w:rsidR="00AD0BF9" w:rsidRPr="00EB7FBD">
              <w:rPr>
                <w:rStyle w:val="Hyperlink"/>
                <w:noProof/>
                <w:lang w:eastAsia="en-GB"/>
              </w:rPr>
              <w:t>Conclusions</w:t>
            </w:r>
            <w:r w:rsidR="00AD0BF9">
              <w:rPr>
                <w:noProof/>
                <w:webHidden/>
              </w:rPr>
              <w:tab/>
            </w:r>
            <w:r w:rsidR="00AD0BF9">
              <w:rPr>
                <w:noProof/>
                <w:webHidden/>
              </w:rPr>
              <w:fldChar w:fldCharType="begin"/>
            </w:r>
            <w:r w:rsidR="00AD0BF9">
              <w:rPr>
                <w:noProof/>
                <w:webHidden/>
              </w:rPr>
              <w:instrText xml:space="preserve"> PAGEREF _Toc161747500 \h </w:instrText>
            </w:r>
            <w:r w:rsidR="00AD0BF9">
              <w:rPr>
                <w:noProof/>
                <w:webHidden/>
              </w:rPr>
            </w:r>
            <w:r w:rsidR="00AD0BF9">
              <w:rPr>
                <w:noProof/>
                <w:webHidden/>
              </w:rPr>
              <w:fldChar w:fldCharType="separate"/>
            </w:r>
            <w:r w:rsidR="00AD0BF9">
              <w:rPr>
                <w:noProof/>
                <w:webHidden/>
              </w:rPr>
              <w:t>38</w:t>
            </w:r>
            <w:r w:rsidR="00AD0BF9">
              <w:rPr>
                <w:noProof/>
                <w:webHidden/>
              </w:rPr>
              <w:fldChar w:fldCharType="end"/>
            </w:r>
          </w:hyperlink>
        </w:p>
        <w:p w14:paraId="0BB1EDBE" w14:textId="2F854DCA"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501" w:history="1">
            <w:r w:rsidR="00AD0BF9" w:rsidRPr="00EB7FBD">
              <w:rPr>
                <w:rStyle w:val="Hyperlink"/>
                <w:noProof/>
                <w:lang w:eastAsia="en-GB"/>
              </w:rPr>
              <w:t>6.</w:t>
            </w:r>
            <w:r w:rsidR="00AD0BF9">
              <w:rPr>
                <w:rFonts w:asciiTheme="minorHAnsi" w:eastAsiaTheme="minorEastAsia" w:hAnsiTheme="minorHAnsi"/>
                <w:noProof/>
                <w:lang w:eastAsia="en-GB"/>
              </w:rPr>
              <w:tab/>
            </w:r>
            <w:r w:rsidR="00AD0BF9" w:rsidRPr="00EB7FBD">
              <w:rPr>
                <w:rStyle w:val="Hyperlink"/>
                <w:noProof/>
                <w:lang w:eastAsia="en-GB"/>
              </w:rPr>
              <w:t>Reflection</w:t>
            </w:r>
            <w:r w:rsidR="00AD0BF9">
              <w:rPr>
                <w:noProof/>
                <w:webHidden/>
              </w:rPr>
              <w:tab/>
            </w:r>
            <w:r w:rsidR="00AD0BF9">
              <w:rPr>
                <w:noProof/>
                <w:webHidden/>
              </w:rPr>
              <w:fldChar w:fldCharType="begin"/>
            </w:r>
            <w:r w:rsidR="00AD0BF9">
              <w:rPr>
                <w:noProof/>
                <w:webHidden/>
              </w:rPr>
              <w:instrText xml:space="preserve"> PAGEREF _Toc161747501 \h </w:instrText>
            </w:r>
            <w:r w:rsidR="00AD0BF9">
              <w:rPr>
                <w:noProof/>
                <w:webHidden/>
              </w:rPr>
            </w:r>
            <w:r w:rsidR="00AD0BF9">
              <w:rPr>
                <w:noProof/>
                <w:webHidden/>
              </w:rPr>
              <w:fldChar w:fldCharType="separate"/>
            </w:r>
            <w:r w:rsidR="00AD0BF9">
              <w:rPr>
                <w:noProof/>
                <w:webHidden/>
              </w:rPr>
              <w:t>39</w:t>
            </w:r>
            <w:r w:rsidR="00AD0BF9">
              <w:rPr>
                <w:noProof/>
                <w:webHidden/>
              </w:rPr>
              <w:fldChar w:fldCharType="end"/>
            </w:r>
          </w:hyperlink>
        </w:p>
        <w:p w14:paraId="43FA3FF4" w14:textId="68A34F6A" w:rsidR="00AD0BF9" w:rsidRDefault="00000000">
          <w:pPr>
            <w:pStyle w:val="TOC1"/>
            <w:tabs>
              <w:tab w:val="left" w:pos="440"/>
              <w:tab w:val="right" w:leader="dot" w:pos="9016"/>
            </w:tabs>
            <w:rPr>
              <w:rFonts w:asciiTheme="minorHAnsi" w:eastAsiaTheme="minorEastAsia" w:hAnsiTheme="minorHAnsi"/>
              <w:noProof/>
              <w:lang w:eastAsia="en-GB"/>
            </w:rPr>
          </w:pPr>
          <w:hyperlink w:anchor="_Toc161747502" w:history="1">
            <w:r w:rsidR="00AD0BF9" w:rsidRPr="00EB7FBD">
              <w:rPr>
                <w:rStyle w:val="Hyperlink"/>
                <w:noProof/>
                <w:lang w:eastAsia="en-GB"/>
              </w:rPr>
              <w:t>7.</w:t>
            </w:r>
            <w:r w:rsidR="00AD0BF9">
              <w:rPr>
                <w:rFonts w:asciiTheme="minorHAnsi" w:eastAsiaTheme="minorEastAsia" w:hAnsiTheme="minorHAnsi"/>
                <w:noProof/>
                <w:lang w:eastAsia="en-GB"/>
              </w:rPr>
              <w:tab/>
            </w:r>
            <w:r w:rsidR="00AD0BF9" w:rsidRPr="00EB7FBD">
              <w:rPr>
                <w:rStyle w:val="Hyperlink"/>
                <w:noProof/>
                <w:lang w:eastAsia="en-GB"/>
              </w:rPr>
              <w:t>Recommendations for Further Study</w:t>
            </w:r>
            <w:r w:rsidR="00AD0BF9">
              <w:rPr>
                <w:noProof/>
                <w:webHidden/>
              </w:rPr>
              <w:tab/>
            </w:r>
            <w:r w:rsidR="00AD0BF9">
              <w:rPr>
                <w:noProof/>
                <w:webHidden/>
              </w:rPr>
              <w:fldChar w:fldCharType="begin"/>
            </w:r>
            <w:r w:rsidR="00AD0BF9">
              <w:rPr>
                <w:noProof/>
                <w:webHidden/>
              </w:rPr>
              <w:instrText xml:space="preserve"> PAGEREF _Toc161747502 \h </w:instrText>
            </w:r>
            <w:r w:rsidR="00AD0BF9">
              <w:rPr>
                <w:noProof/>
                <w:webHidden/>
              </w:rPr>
            </w:r>
            <w:r w:rsidR="00AD0BF9">
              <w:rPr>
                <w:noProof/>
                <w:webHidden/>
              </w:rPr>
              <w:fldChar w:fldCharType="separate"/>
            </w:r>
            <w:r w:rsidR="00AD0BF9">
              <w:rPr>
                <w:noProof/>
                <w:webHidden/>
              </w:rPr>
              <w:t>39</w:t>
            </w:r>
            <w:r w:rsidR="00AD0BF9">
              <w:rPr>
                <w:noProof/>
                <w:webHidden/>
              </w:rPr>
              <w:fldChar w:fldCharType="end"/>
            </w:r>
          </w:hyperlink>
        </w:p>
        <w:p w14:paraId="72745ABD" w14:textId="0AAA35B3" w:rsidR="00AD0BF9" w:rsidRDefault="00000000">
          <w:pPr>
            <w:pStyle w:val="TOC1"/>
            <w:tabs>
              <w:tab w:val="right" w:leader="dot" w:pos="9016"/>
            </w:tabs>
            <w:rPr>
              <w:rFonts w:asciiTheme="minorHAnsi" w:eastAsiaTheme="minorEastAsia" w:hAnsiTheme="minorHAnsi"/>
              <w:noProof/>
              <w:lang w:eastAsia="en-GB"/>
            </w:rPr>
          </w:pPr>
          <w:hyperlink w:anchor="_Toc161747503" w:history="1">
            <w:r w:rsidR="00AD0BF9" w:rsidRPr="00EB7FBD">
              <w:rPr>
                <w:rStyle w:val="Hyperlink"/>
                <w:noProof/>
              </w:rPr>
              <w:t>References</w:t>
            </w:r>
            <w:r w:rsidR="00AD0BF9">
              <w:rPr>
                <w:noProof/>
                <w:webHidden/>
              </w:rPr>
              <w:tab/>
            </w:r>
            <w:r w:rsidR="00AD0BF9">
              <w:rPr>
                <w:noProof/>
                <w:webHidden/>
              </w:rPr>
              <w:fldChar w:fldCharType="begin"/>
            </w:r>
            <w:r w:rsidR="00AD0BF9">
              <w:rPr>
                <w:noProof/>
                <w:webHidden/>
              </w:rPr>
              <w:instrText xml:space="preserve"> PAGEREF _Toc161747503 \h </w:instrText>
            </w:r>
            <w:r w:rsidR="00AD0BF9">
              <w:rPr>
                <w:noProof/>
                <w:webHidden/>
              </w:rPr>
            </w:r>
            <w:r w:rsidR="00AD0BF9">
              <w:rPr>
                <w:noProof/>
                <w:webHidden/>
              </w:rPr>
              <w:fldChar w:fldCharType="separate"/>
            </w:r>
            <w:r w:rsidR="00AD0BF9">
              <w:rPr>
                <w:noProof/>
                <w:webHidden/>
              </w:rPr>
              <w:t>40</w:t>
            </w:r>
            <w:r w:rsidR="00AD0BF9">
              <w:rPr>
                <w:noProof/>
                <w:webHidden/>
              </w:rPr>
              <w:fldChar w:fldCharType="end"/>
            </w:r>
          </w:hyperlink>
        </w:p>
        <w:p w14:paraId="74CA0276" w14:textId="40392BCE" w:rsidR="00AD0BF9" w:rsidRDefault="00000000">
          <w:pPr>
            <w:pStyle w:val="TOC1"/>
            <w:tabs>
              <w:tab w:val="right" w:leader="dot" w:pos="9016"/>
            </w:tabs>
            <w:rPr>
              <w:rFonts w:asciiTheme="minorHAnsi" w:eastAsiaTheme="minorEastAsia" w:hAnsiTheme="minorHAnsi"/>
              <w:noProof/>
              <w:lang w:eastAsia="en-GB"/>
            </w:rPr>
          </w:pPr>
          <w:hyperlink w:anchor="_Toc161747504" w:history="1">
            <w:r w:rsidR="00AD0BF9" w:rsidRPr="00EB7FBD">
              <w:rPr>
                <w:rStyle w:val="Hyperlink"/>
                <w:noProof/>
              </w:rPr>
              <w:t>Bibliography</w:t>
            </w:r>
            <w:r w:rsidR="00AD0BF9">
              <w:rPr>
                <w:noProof/>
                <w:webHidden/>
              </w:rPr>
              <w:tab/>
            </w:r>
            <w:r w:rsidR="00AD0BF9">
              <w:rPr>
                <w:noProof/>
                <w:webHidden/>
              </w:rPr>
              <w:fldChar w:fldCharType="begin"/>
            </w:r>
            <w:r w:rsidR="00AD0BF9">
              <w:rPr>
                <w:noProof/>
                <w:webHidden/>
              </w:rPr>
              <w:instrText xml:space="preserve"> PAGEREF _Toc161747504 \h </w:instrText>
            </w:r>
            <w:r w:rsidR="00AD0BF9">
              <w:rPr>
                <w:noProof/>
                <w:webHidden/>
              </w:rPr>
            </w:r>
            <w:r w:rsidR="00AD0BF9">
              <w:rPr>
                <w:noProof/>
                <w:webHidden/>
              </w:rPr>
              <w:fldChar w:fldCharType="separate"/>
            </w:r>
            <w:r w:rsidR="00AD0BF9">
              <w:rPr>
                <w:noProof/>
                <w:webHidden/>
              </w:rPr>
              <w:t>42</w:t>
            </w:r>
            <w:r w:rsidR="00AD0BF9">
              <w:rPr>
                <w:noProof/>
                <w:webHidden/>
              </w:rPr>
              <w:fldChar w:fldCharType="end"/>
            </w:r>
          </w:hyperlink>
        </w:p>
        <w:p w14:paraId="04CD682D" w14:textId="64C7BFCA" w:rsidR="00AD0BF9" w:rsidRDefault="00000000">
          <w:pPr>
            <w:pStyle w:val="TOC1"/>
            <w:tabs>
              <w:tab w:val="right" w:leader="dot" w:pos="9016"/>
            </w:tabs>
            <w:rPr>
              <w:rFonts w:asciiTheme="minorHAnsi" w:eastAsiaTheme="minorEastAsia" w:hAnsiTheme="minorHAnsi"/>
              <w:noProof/>
              <w:lang w:eastAsia="en-GB"/>
            </w:rPr>
          </w:pPr>
          <w:hyperlink w:anchor="_Toc161747505" w:history="1">
            <w:r w:rsidR="00AD0BF9" w:rsidRPr="00EB7FBD">
              <w:rPr>
                <w:rStyle w:val="Hyperlink"/>
                <w:noProof/>
                <w:lang w:eastAsia="en-GB"/>
              </w:rPr>
              <w:t>Appendix A</w:t>
            </w:r>
            <w:r w:rsidR="00AD0BF9">
              <w:rPr>
                <w:noProof/>
                <w:webHidden/>
              </w:rPr>
              <w:tab/>
            </w:r>
            <w:r w:rsidR="00AD0BF9">
              <w:rPr>
                <w:noProof/>
                <w:webHidden/>
              </w:rPr>
              <w:fldChar w:fldCharType="begin"/>
            </w:r>
            <w:r w:rsidR="00AD0BF9">
              <w:rPr>
                <w:noProof/>
                <w:webHidden/>
              </w:rPr>
              <w:instrText xml:space="preserve"> PAGEREF _Toc161747505 \h </w:instrText>
            </w:r>
            <w:r w:rsidR="00AD0BF9">
              <w:rPr>
                <w:noProof/>
                <w:webHidden/>
              </w:rPr>
            </w:r>
            <w:r w:rsidR="00AD0BF9">
              <w:rPr>
                <w:noProof/>
                <w:webHidden/>
              </w:rPr>
              <w:fldChar w:fldCharType="separate"/>
            </w:r>
            <w:r w:rsidR="00AD0BF9">
              <w:rPr>
                <w:noProof/>
                <w:webHidden/>
              </w:rPr>
              <w:t>45</w:t>
            </w:r>
            <w:r w:rsidR="00AD0BF9">
              <w:rPr>
                <w:noProof/>
                <w:webHidden/>
              </w:rPr>
              <w:fldChar w:fldCharType="end"/>
            </w:r>
          </w:hyperlink>
        </w:p>
        <w:p w14:paraId="64F2A68D" w14:textId="57222AD6" w:rsidR="0001073C" w:rsidRDefault="0001073C">
          <w:r>
            <w:rPr>
              <w:b/>
              <w:bCs/>
              <w:noProof/>
            </w:rPr>
            <w:fldChar w:fldCharType="end"/>
          </w:r>
        </w:p>
      </w:sdtContent>
    </w:sdt>
    <w:p w14:paraId="64D3C594" w14:textId="60B77A1E" w:rsidR="0001073C" w:rsidRDefault="0001073C">
      <w:pPr>
        <w:rPr>
          <w:rFonts w:cs="Arial"/>
          <w:bCs/>
          <w:color w:val="000000"/>
        </w:rPr>
      </w:pPr>
      <w:r>
        <w:rPr>
          <w:rFonts w:cs="Arial"/>
          <w:bCs/>
          <w:color w:val="000000"/>
        </w:rPr>
        <w:br w:type="page"/>
      </w:r>
    </w:p>
    <w:p w14:paraId="1E88A79D" w14:textId="0CD5B8D9" w:rsidR="003253EC" w:rsidRPr="003253EC" w:rsidRDefault="0001073C" w:rsidP="003253EC">
      <w:pPr>
        <w:pStyle w:val="Heading1"/>
      </w:pPr>
      <w:bookmarkStart w:id="1" w:name="_Toc161747459"/>
      <w:r>
        <w:lastRenderedPageBreak/>
        <w:t>Acknowledgements</w:t>
      </w:r>
      <w:bookmarkEnd w:id="1"/>
    </w:p>
    <w:p w14:paraId="5F740688" w14:textId="77777777" w:rsidR="001A0B6C" w:rsidRDefault="001A0B6C"/>
    <w:p w14:paraId="70015AA9" w14:textId="7EBBC678" w:rsidR="001A0B6C" w:rsidRDefault="001A0B6C">
      <w:r>
        <w:t xml:space="preserve">Firstly, I would like to thank my supervisor Mr Gareth Collett for without his support, </w:t>
      </w:r>
      <w:r w:rsidR="006B7609">
        <w:t xml:space="preserve">successfully completing this project </w:t>
      </w:r>
      <w:r>
        <w:t>would</w:t>
      </w:r>
      <w:r w:rsidR="00BC71C7">
        <w:t xml:space="preserve"> not</w:t>
      </w:r>
      <w:r>
        <w:t xml:space="preserve"> have been possible. He has provided expert guidance and a wealth of experience pertinent to this research and has always been on hand to support with anything that was necessary.</w:t>
      </w:r>
    </w:p>
    <w:p w14:paraId="3E485750" w14:textId="77777777" w:rsidR="001A0B6C" w:rsidRDefault="001A0B6C"/>
    <w:p w14:paraId="630DDA5E" w14:textId="7ED73756" w:rsidR="001A0B6C" w:rsidRDefault="001A0B6C">
      <w:r>
        <w:t>I would also like to extend extreme gratitude to my employer</w:t>
      </w:r>
      <w:r w:rsidR="006B7609">
        <w:t>,</w:t>
      </w:r>
      <w:r>
        <w:t xml:space="preserve"> Cranfield University and especially Mr Trevor Lawrence</w:t>
      </w:r>
      <w:r w:rsidR="006B7609">
        <w:t>. W</w:t>
      </w:r>
      <w:r>
        <w:t>ithout his support and flexibility, the experimental work would not have been possible</w:t>
      </w:r>
      <w:r w:rsidR="006B7609">
        <w:t xml:space="preserve"> - nor</w:t>
      </w:r>
      <w:r>
        <w:t xml:space="preserve"> would the past f</w:t>
      </w:r>
      <w:r w:rsidR="00AD562E">
        <w:t>ive</w:t>
      </w:r>
      <w:r>
        <w:t xml:space="preserve"> years of learning and support leading up to the completion of this degree. I would like to</w:t>
      </w:r>
      <w:r w:rsidR="006B7609">
        <w:t xml:space="preserve"> also</w:t>
      </w:r>
      <w:r>
        <w:t xml:space="preserve"> thank him for his ongoing support and for all the opportunities that have been presented to me on this journey.</w:t>
      </w:r>
    </w:p>
    <w:p w14:paraId="1A4A6CF2" w14:textId="77777777" w:rsidR="001A0B6C" w:rsidRDefault="001A0B6C"/>
    <w:p w14:paraId="1746377D" w14:textId="6496E42E" w:rsidR="00BC71C7" w:rsidRDefault="001A0B6C">
      <w:r>
        <w:t>I would like to thank all the support staff who assisted with this project especially Mr Daniel Flynn who provided expert advice and support with all data capture</w:t>
      </w:r>
      <w:r w:rsidR="00BC71C7">
        <w:t xml:space="preserve">. He also provided inciteful guidance throughout all stages of this project </w:t>
      </w:r>
      <w:r w:rsidR="009556C8">
        <w:t>(</w:t>
      </w:r>
      <w:r w:rsidR="00BC71C7">
        <w:t xml:space="preserve">and </w:t>
      </w:r>
      <w:r w:rsidR="009556C8">
        <w:t>during</w:t>
      </w:r>
      <w:r w:rsidR="00BC71C7">
        <w:t xml:space="preserve"> this degree</w:t>
      </w:r>
      <w:r w:rsidR="009556C8">
        <w:t>),</w:t>
      </w:r>
      <w:r w:rsidR="00BC71C7">
        <w:t xml:space="preserve"> going above and beyond to help further my development.</w:t>
      </w:r>
    </w:p>
    <w:p w14:paraId="48D7768A" w14:textId="77777777" w:rsidR="00BC71C7" w:rsidRDefault="00BC71C7"/>
    <w:p w14:paraId="025DE14F" w14:textId="5B68B6AA" w:rsidR="00E644B0" w:rsidRDefault="00B9755B">
      <w:r>
        <w:t xml:space="preserve">Finally, </w:t>
      </w:r>
      <w:r w:rsidR="00BC71C7">
        <w:t>I would like to acknowledge all staff at the University of Wales Trinity Saint David for providing all the training necessary to complete this degree</w:t>
      </w:r>
      <w:r w:rsidR="00416D94">
        <w:t>. A</w:t>
      </w:r>
      <w:r w:rsidR="00BC71C7">
        <w:t xml:space="preserve"> special thanks to the lecturing staff on the OME degree and Mr David Holley for the guidance he provided </w:t>
      </w:r>
      <w:r w:rsidR="00416D94">
        <w:t>well</w:t>
      </w:r>
      <w:r w:rsidR="00BC71C7">
        <w:t xml:space="preserve"> beyond what was expected</w:t>
      </w:r>
      <w:r>
        <w:t xml:space="preserve">. </w:t>
      </w:r>
    </w:p>
    <w:p w14:paraId="20EA9F6C" w14:textId="77777777" w:rsidR="00E644B0" w:rsidRDefault="00E644B0">
      <w:r>
        <w:br w:type="page"/>
      </w:r>
    </w:p>
    <w:p w14:paraId="2DBB2AB8" w14:textId="345B9201" w:rsidR="00247C04" w:rsidRDefault="00247C04" w:rsidP="00247C04">
      <w:pPr>
        <w:pStyle w:val="Heading1"/>
        <w:numPr>
          <w:ilvl w:val="0"/>
          <w:numId w:val="5"/>
        </w:numPr>
      </w:pPr>
      <w:bookmarkStart w:id="2" w:name="_Toc161747460"/>
      <w:r>
        <w:lastRenderedPageBreak/>
        <w:t>Figures</w:t>
      </w:r>
      <w:bookmarkEnd w:id="2"/>
    </w:p>
    <w:p w14:paraId="1EEAB57C" w14:textId="4BAD1A42" w:rsidR="00AD0BF9" w:rsidRDefault="00247C04">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61747306" w:history="1">
        <w:r w:rsidR="00AD0BF9" w:rsidRPr="00765C80">
          <w:rPr>
            <w:rStyle w:val="Hyperlink"/>
            <w:noProof/>
          </w:rPr>
          <w:t>Figure 1 - Shaped charge liner collapse [5]</w:t>
        </w:r>
        <w:r w:rsidR="00AD0BF9">
          <w:rPr>
            <w:noProof/>
            <w:webHidden/>
          </w:rPr>
          <w:tab/>
        </w:r>
        <w:r w:rsidR="00AD0BF9">
          <w:rPr>
            <w:noProof/>
            <w:webHidden/>
          </w:rPr>
          <w:fldChar w:fldCharType="begin"/>
        </w:r>
        <w:r w:rsidR="00AD0BF9">
          <w:rPr>
            <w:noProof/>
            <w:webHidden/>
          </w:rPr>
          <w:instrText xml:space="preserve"> PAGEREF _Toc161747306 \h </w:instrText>
        </w:r>
        <w:r w:rsidR="00AD0BF9">
          <w:rPr>
            <w:noProof/>
            <w:webHidden/>
          </w:rPr>
        </w:r>
        <w:r w:rsidR="00AD0BF9">
          <w:rPr>
            <w:noProof/>
            <w:webHidden/>
          </w:rPr>
          <w:fldChar w:fldCharType="separate"/>
        </w:r>
        <w:r w:rsidR="00AD0BF9">
          <w:rPr>
            <w:noProof/>
            <w:webHidden/>
          </w:rPr>
          <w:t>10</w:t>
        </w:r>
        <w:r w:rsidR="00AD0BF9">
          <w:rPr>
            <w:noProof/>
            <w:webHidden/>
          </w:rPr>
          <w:fldChar w:fldCharType="end"/>
        </w:r>
      </w:hyperlink>
    </w:p>
    <w:p w14:paraId="2D410913" w14:textId="54844FF3" w:rsidR="00AD0BF9" w:rsidRDefault="00000000">
      <w:pPr>
        <w:pStyle w:val="TableofFigures"/>
        <w:tabs>
          <w:tab w:val="right" w:leader="dot" w:pos="9016"/>
        </w:tabs>
        <w:rPr>
          <w:rFonts w:asciiTheme="minorHAnsi" w:eastAsiaTheme="minorEastAsia" w:hAnsiTheme="minorHAnsi"/>
          <w:noProof/>
          <w:lang w:eastAsia="en-GB"/>
        </w:rPr>
      </w:pPr>
      <w:hyperlink w:anchor="_Toc161747307" w:history="1">
        <w:r w:rsidR="00AD0BF9" w:rsidRPr="00765C80">
          <w:rPr>
            <w:rStyle w:val="Hyperlink"/>
            <w:noProof/>
          </w:rPr>
          <w:t>Figure 2 - Numerical simulation of a forward fold EFP mechanism [7]</w:t>
        </w:r>
        <w:r w:rsidR="00AD0BF9">
          <w:rPr>
            <w:noProof/>
            <w:webHidden/>
          </w:rPr>
          <w:tab/>
        </w:r>
        <w:r w:rsidR="00AD0BF9">
          <w:rPr>
            <w:noProof/>
            <w:webHidden/>
          </w:rPr>
          <w:fldChar w:fldCharType="begin"/>
        </w:r>
        <w:r w:rsidR="00AD0BF9">
          <w:rPr>
            <w:noProof/>
            <w:webHidden/>
          </w:rPr>
          <w:instrText xml:space="preserve"> PAGEREF _Toc161747307 \h </w:instrText>
        </w:r>
        <w:r w:rsidR="00AD0BF9">
          <w:rPr>
            <w:noProof/>
            <w:webHidden/>
          </w:rPr>
        </w:r>
        <w:r w:rsidR="00AD0BF9">
          <w:rPr>
            <w:noProof/>
            <w:webHidden/>
          </w:rPr>
          <w:fldChar w:fldCharType="separate"/>
        </w:r>
        <w:r w:rsidR="00AD0BF9">
          <w:rPr>
            <w:noProof/>
            <w:webHidden/>
          </w:rPr>
          <w:t>11</w:t>
        </w:r>
        <w:r w:rsidR="00AD0BF9">
          <w:rPr>
            <w:noProof/>
            <w:webHidden/>
          </w:rPr>
          <w:fldChar w:fldCharType="end"/>
        </w:r>
      </w:hyperlink>
    </w:p>
    <w:p w14:paraId="3305EC21" w14:textId="1BCE0D48" w:rsidR="00AD0BF9" w:rsidRDefault="00000000">
      <w:pPr>
        <w:pStyle w:val="TableofFigures"/>
        <w:tabs>
          <w:tab w:val="right" w:leader="dot" w:pos="9016"/>
        </w:tabs>
        <w:rPr>
          <w:rFonts w:asciiTheme="minorHAnsi" w:eastAsiaTheme="minorEastAsia" w:hAnsiTheme="minorHAnsi"/>
          <w:noProof/>
          <w:lang w:eastAsia="en-GB"/>
        </w:rPr>
      </w:pPr>
      <w:hyperlink w:anchor="_Toc161747308" w:history="1">
        <w:r w:rsidR="00AD0BF9" w:rsidRPr="00765C80">
          <w:rPr>
            <w:rStyle w:val="Hyperlink"/>
            <w:noProof/>
          </w:rPr>
          <w:t>Figure 3 - Representation of a backward folding EFP [7]</w:t>
        </w:r>
        <w:r w:rsidR="00AD0BF9">
          <w:rPr>
            <w:noProof/>
            <w:webHidden/>
          </w:rPr>
          <w:tab/>
        </w:r>
        <w:r w:rsidR="00AD0BF9">
          <w:rPr>
            <w:noProof/>
            <w:webHidden/>
          </w:rPr>
          <w:fldChar w:fldCharType="begin"/>
        </w:r>
        <w:r w:rsidR="00AD0BF9">
          <w:rPr>
            <w:noProof/>
            <w:webHidden/>
          </w:rPr>
          <w:instrText xml:space="preserve"> PAGEREF _Toc161747308 \h </w:instrText>
        </w:r>
        <w:r w:rsidR="00AD0BF9">
          <w:rPr>
            <w:noProof/>
            <w:webHidden/>
          </w:rPr>
        </w:r>
        <w:r w:rsidR="00AD0BF9">
          <w:rPr>
            <w:noProof/>
            <w:webHidden/>
          </w:rPr>
          <w:fldChar w:fldCharType="separate"/>
        </w:r>
        <w:r w:rsidR="00AD0BF9">
          <w:rPr>
            <w:noProof/>
            <w:webHidden/>
          </w:rPr>
          <w:t>11</w:t>
        </w:r>
        <w:r w:rsidR="00AD0BF9">
          <w:rPr>
            <w:noProof/>
            <w:webHidden/>
          </w:rPr>
          <w:fldChar w:fldCharType="end"/>
        </w:r>
      </w:hyperlink>
    </w:p>
    <w:p w14:paraId="054079BF" w14:textId="59B5291F" w:rsidR="00AD0BF9" w:rsidRDefault="00000000">
      <w:pPr>
        <w:pStyle w:val="TableofFigures"/>
        <w:tabs>
          <w:tab w:val="right" w:leader="dot" w:pos="9016"/>
        </w:tabs>
        <w:rPr>
          <w:rFonts w:asciiTheme="minorHAnsi" w:eastAsiaTheme="minorEastAsia" w:hAnsiTheme="minorHAnsi"/>
          <w:noProof/>
          <w:lang w:eastAsia="en-GB"/>
        </w:rPr>
      </w:pPr>
      <w:hyperlink w:anchor="_Toc161747309" w:history="1">
        <w:r w:rsidR="00AD0BF9" w:rsidRPr="00765C80">
          <w:rPr>
            <w:rStyle w:val="Hyperlink"/>
            <w:noProof/>
          </w:rPr>
          <w:t>Figure 4 - Dual liner shaped charge composition [8]</w:t>
        </w:r>
        <w:r w:rsidR="00AD0BF9">
          <w:rPr>
            <w:noProof/>
            <w:webHidden/>
          </w:rPr>
          <w:tab/>
        </w:r>
        <w:r w:rsidR="00AD0BF9">
          <w:rPr>
            <w:noProof/>
            <w:webHidden/>
          </w:rPr>
          <w:fldChar w:fldCharType="begin"/>
        </w:r>
        <w:r w:rsidR="00AD0BF9">
          <w:rPr>
            <w:noProof/>
            <w:webHidden/>
          </w:rPr>
          <w:instrText xml:space="preserve"> PAGEREF _Toc161747309 \h </w:instrText>
        </w:r>
        <w:r w:rsidR="00AD0BF9">
          <w:rPr>
            <w:noProof/>
            <w:webHidden/>
          </w:rPr>
        </w:r>
        <w:r w:rsidR="00AD0BF9">
          <w:rPr>
            <w:noProof/>
            <w:webHidden/>
          </w:rPr>
          <w:fldChar w:fldCharType="separate"/>
        </w:r>
        <w:r w:rsidR="00AD0BF9">
          <w:rPr>
            <w:noProof/>
            <w:webHidden/>
          </w:rPr>
          <w:t>13</w:t>
        </w:r>
        <w:r w:rsidR="00AD0BF9">
          <w:rPr>
            <w:noProof/>
            <w:webHidden/>
          </w:rPr>
          <w:fldChar w:fldCharType="end"/>
        </w:r>
      </w:hyperlink>
    </w:p>
    <w:p w14:paraId="158B3A01" w14:textId="7114037A" w:rsidR="00AD0BF9" w:rsidRDefault="00000000">
      <w:pPr>
        <w:pStyle w:val="TableofFigures"/>
        <w:tabs>
          <w:tab w:val="right" w:leader="dot" w:pos="9016"/>
        </w:tabs>
        <w:rPr>
          <w:rFonts w:asciiTheme="minorHAnsi" w:eastAsiaTheme="minorEastAsia" w:hAnsiTheme="minorHAnsi"/>
          <w:noProof/>
          <w:lang w:eastAsia="en-GB"/>
        </w:rPr>
      </w:pPr>
      <w:hyperlink w:anchor="_Toc161747310" w:history="1">
        <w:r w:rsidR="00AD0BF9" w:rsidRPr="00765C80">
          <w:rPr>
            <w:rStyle w:val="Hyperlink"/>
            <w:noProof/>
          </w:rPr>
          <w:t>Figure 5 - Formation process from computer modelling of triple layer EFP [3]</w:t>
        </w:r>
        <w:r w:rsidR="00AD0BF9">
          <w:rPr>
            <w:noProof/>
            <w:webHidden/>
          </w:rPr>
          <w:tab/>
        </w:r>
        <w:r w:rsidR="00AD0BF9">
          <w:rPr>
            <w:noProof/>
            <w:webHidden/>
          </w:rPr>
          <w:fldChar w:fldCharType="begin"/>
        </w:r>
        <w:r w:rsidR="00AD0BF9">
          <w:rPr>
            <w:noProof/>
            <w:webHidden/>
          </w:rPr>
          <w:instrText xml:space="preserve"> PAGEREF _Toc161747310 \h </w:instrText>
        </w:r>
        <w:r w:rsidR="00AD0BF9">
          <w:rPr>
            <w:noProof/>
            <w:webHidden/>
          </w:rPr>
        </w:r>
        <w:r w:rsidR="00AD0BF9">
          <w:rPr>
            <w:noProof/>
            <w:webHidden/>
          </w:rPr>
          <w:fldChar w:fldCharType="separate"/>
        </w:r>
        <w:r w:rsidR="00AD0BF9">
          <w:rPr>
            <w:noProof/>
            <w:webHidden/>
          </w:rPr>
          <w:t>13</w:t>
        </w:r>
        <w:r w:rsidR="00AD0BF9">
          <w:rPr>
            <w:noProof/>
            <w:webHidden/>
          </w:rPr>
          <w:fldChar w:fldCharType="end"/>
        </w:r>
      </w:hyperlink>
    </w:p>
    <w:p w14:paraId="193CF2E3" w14:textId="0FB6F2F9" w:rsidR="00AD0BF9" w:rsidRDefault="00000000">
      <w:pPr>
        <w:pStyle w:val="TableofFigures"/>
        <w:tabs>
          <w:tab w:val="right" w:leader="dot" w:pos="9016"/>
        </w:tabs>
        <w:rPr>
          <w:rFonts w:asciiTheme="minorHAnsi" w:eastAsiaTheme="minorEastAsia" w:hAnsiTheme="minorHAnsi"/>
          <w:noProof/>
          <w:lang w:eastAsia="en-GB"/>
        </w:rPr>
      </w:pPr>
      <w:hyperlink w:anchor="_Toc161747311" w:history="1">
        <w:r w:rsidR="00AD0BF9" w:rsidRPr="00765C80">
          <w:rPr>
            <w:rStyle w:val="Hyperlink"/>
            <w:noProof/>
          </w:rPr>
          <w:t>Figure 6 - X-ray images from testing conducted on dual lined EFP charges [9]</w:t>
        </w:r>
        <w:r w:rsidR="00AD0BF9">
          <w:rPr>
            <w:noProof/>
            <w:webHidden/>
          </w:rPr>
          <w:tab/>
        </w:r>
        <w:r w:rsidR="00AD0BF9">
          <w:rPr>
            <w:noProof/>
            <w:webHidden/>
          </w:rPr>
          <w:fldChar w:fldCharType="begin"/>
        </w:r>
        <w:r w:rsidR="00AD0BF9">
          <w:rPr>
            <w:noProof/>
            <w:webHidden/>
          </w:rPr>
          <w:instrText xml:space="preserve"> PAGEREF _Toc161747311 \h </w:instrText>
        </w:r>
        <w:r w:rsidR="00AD0BF9">
          <w:rPr>
            <w:noProof/>
            <w:webHidden/>
          </w:rPr>
        </w:r>
        <w:r w:rsidR="00AD0BF9">
          <w:rPr>
            <w:noProof/>
            <w:webHidden/>
          </w:rPr>
          <w:fldChar w:fldCharType="separate"/>
        </w:r>
        <w:r w:rsidR="00AD0BF9">
          <w:rPr>
            <w:noProof/>
            <w:webHidden/>
          </w:rPr>
          <w:t>14</w:t>
        </w:r>
        <w:r w:rsidR="00AD0BF9">
          <w:rPr>
            <w:noProof/>
            <w:webHidden/>
          </w:rPr>
          <w:fldChar w:fldCharType="end"/>
        </w:r>
      </w:hyperlink>
    </w:p>
    <w:p w14:paraId="523E9C9F" w14:textId="35519AF1" w:rsidR="00AD0BF9" w:rsidRDefault="00000000">
      <w:pPr>
        <w:pStyle w:val="TableofFigures"/>
        <w:tabs>
          <w:tab w:val="right" w:leader="dot" w:pos="9016"/>
        </w:tabs>
        <w:rPr>
          <w:rFonts w:asciiTheme="minorHAnsi" w:eastAsiaTheme="minorEastAsia" w:hAnsiTheme="minorHAnsi"/>
          <w:noProof/>
          <w:lang w:eastAsia="en-GB"/>
        </w:rPr>
      </w:pPr>
      <w:hyperlink w:anchor="_Toc161747312" w:history="1">
        <w:r w:rsidR="00AD0BF9" w:rsidRPr="00765C80">
          <w:rPr>
            <w:rStyle w:val="Hyperlink"/>
            <w:noProof/>
          </w:rPr>
          <w:t>Figure 7 - EFP formation from a dual liner shaped charge consisting of both a high explosive and low explosive</w:t>
        </w:r>
        <w:r w:rsidR="00AD0BF9">
          <w:rPr>
            <w:noProof/>
            <w:webHidden/>
          </w:rPr>
          <w:tab/>
        </w:r>
        <w:r w:rsidR="00AD0BF9">
          <w:rPr>
            <w:noProof/>
            <w:webHidden/>
          </w:rPr>
          <w:fldChar w:fldCharType="begin"/>
        </w:r>
        <w:r w:rsidR="00AD0BF9">
          <w:rPr>
            <w:noProof/>
            <w:webHidden/>
          </w:rPr>
          <w:instrText xml:space="preserve"> PAGEREF _Toc161747312 \h </w:instrText>
        </w:r>
        <w:r w:rsidR="00AD0BF9">
          <w:rPr>
            <w:noProof/>
            <w:webHidden/>
          </w:rPr>
        </w:r>
        <w:r w:rsidR="00AD0BF9">
          <w:rPr>
            <w:noProof/>
            <w:webHidden/>
          </w:rPr>
          <w:fldChar w:fldCharType="separate"/>
        </w:r>
        <w:r w:rsidR="00AD0BF9">
          <w:rPr>
            <w:noProof/>
            <w:webHidden/>
          </w:rPr>
          <w:t>15</w:t>
        </w:r>
        <w:r w:rsidR="00AD0BF9">
          <w:rPr>
            <w:noProof/>
            <w:webHidden/>
          </w:rPr>
          <w:fldChar w:fldCharType="end"/>
        </w:r>
      </w:hyperlink>
    </w:p>
    <w:p w14:paraId="470B5568" w14:textId="35F5E760" w:rsidR="00AD0BF9" w:rsidRDefault="00000000">
      <w:pPr>
        <w:pStyle w:val="TableofFigures"/>
        <w:tabs>
          <w:tab w:val="right" w:leader="dot" w:pos="9016"/>
        </w:tabs>
        <w:rPr>
          <w:rFonts w:asciiTheme="minorHAnsi" w:eastAsiaTheme="minorEastAsia" w:hAnsiTheme="minorHAnsi"/>
          <w:noProof/>
          <w:lang w:eastAsia="en-GB"/>
        </w:rPr>
      </w:pPr>
      <w:hyperlink w:anchor="_Toc161747313" w:history="1">
        <w:r w:rsidR="00AD0BF9" w:rsidRPr="00765C80">
          <w:rPr>
            <w:rStyle w:val="Hyperlink"/>
            <w:noProof/>
          </w:rPr>
          <w:t>Figure 8 - Experimental set-up detailing charge stand position (centre), flash x-ray head position (Right) and x-ray cassette position (Left)</w:t>
        </w:r>
        <w:r w:rsidR="00AD0BF9">
          <w:rPr>
            <w:noProof/>
            <w:webHidden/>
          </w:rPr>
          <w:tab/>
        </w:r>
        <w:r w:rsidR="00AD0BF9">
          <w:rPr>
            <w:noProof/>
            <w:webHidden/>
          </w:rPr>
          <w:fldChar w:fldCharType="begin"/>
        </w:r>
        <w:r w:rsidR="00AD0BF9">
          <w:rPr>
            <w:noProof/>
            <w:webHidden/>
          </w:rPr>
          <w:instrText xml:space="preserve"> PAGEREF _Toc161747313 \h </w:instrText>
        </w:r>
        <w:r w:rsidR="00AD0BF9">
          <w:rPr>
            <w:noProof/>
            <w:webHidden/>
          </w:rPr>
        </w:r>
        <w:r w:rsidR="00AD0BF9">
          <w:rPr>
            <w:noProof/>
            <w:webHidden/>
          </w:rPr>
          <w:fldChar w:fldCharType="separate"/>
        </w:r>
        <w:r w:rsidR="00AD0BF9">
          <w:rPr>
            <w:noProof/>
            <w:webHidden/>
          </w:rPr>
          <w:t>16</w:t>
        </w:r>
        <w:r w:rsidR="00AD0BF9">
          <w:rPr>
            <w:noProof/>
            <w:webHidden/>
          </w:rPr>
          <w:fldChar w:fldCharType="end"/>
        </w:r>
      </w:hyperlink>
    </w:p>
    <w:p w14:paraId="18D841DD" w14:textId="01D61C6E" w:rsidR="00AD0BF9" w:rsidRDefault="00000000">
      <w:pPr>
        <w:pStyle w:val="TableofFigures"/>
        <w:tabs>
          <w:tab w:val="right" w:leader="dot" w:pos="9016"/>
        </w:tabs>
        <w:rPr>
          <w:rFonts w:asciiTheme="minorHAnsi" w:eastAsiaTheme="minorEastAsia" w:hAnsiTheme="minorHAnsi"/>
          <w:noProof/>
          <w:lang w:eastAsia="en-GB"/>
        </w:rPr>
      </w:pPr>
      <w:hyperlink w:anchor="_Toc161747314" w:history="1">
        <w:r w:rsidR="00AD0BF9" w:rsidRPr="00765C80">
          <w:rPr>
            <w:rStyle w:val="Hyperlink"/>
            <w:noProof/>
          </w:rPr>
          <w:t>Figure 9 - High-speed image showing fiducial marker (bottom right)</w:t>
        </w:r>
        <w:r w:rsidR="00AD0BF9">
          <w:rPr>
            <w:noProof/>
            <w:webHidden/>
          </w:rPr>
          <w:tab/>
        </w:r>
        <w:r w:rsidR="00AD0BF9">
          <w:rPr>
            <w:noProof/>
            <w:webHidden/>
          </w:rPr>
          <w:fldChar w:fldCharType="begin"/>
        </w:r>
        <w:r w:rsidR="00AD0BF9">
          <w:rPr>
            <w:noProof/>
            <w:webHidden/>
          </w:rPr>
          <w:instrText xml:space="preserve"> PAGEREF _Toc161747314 \h </w:instrText>
        </w:r>
        <w:r w:rsidR="00AD0BF9">
          <w:rPr>
            <w:noProof/>
            <w:webHidden/>
          </w:rPr>
        </w:r>
        <w:r w:rsidR="00AD0BF9">
          <w:rPr>
            <w:noProof/>
            <w:webHidden/>
          </w:rPr>
          <w:fldChar w:fldCharType="separate"/>
        </w:r>
        <w:r w:rsidR="00AD0BF9">
          <w:rPr>
            <w:noProof/>
            <w:webHidden/>
          </w:rPr>
          <w:t>17</w:t>
        </w:r>
        <w:r w:rsidR="00AD0BF9">
          <w:rPr>
            <w:noProof/>
            <w:webHidden/>
          </w:rPr>
          <w:fldChar w:fldCharType="end"/>
        </w:r>
      </w:hyperlink>
    </w:p>
    <w:p w14:paraId="3B636EE9" w14:textId="355AEF23" w:rsidR="00AD0BF9" w:rsidRDefault="00000000">
      <w:pPr>
        <w:pStyle w:val="TableofFigures"/>
        <w:tabs>
          <w:tab w:val="right" w:leader="dot" w:pos="9016"/>
        </w:tabs>
        <w:rPr>
          <w:rFonts w:asciiTheme="minorHAnsi" w:eastAsiaTheme="minorEastAsia" w:hAnsiTheme="minorHAnsi"/>
          <w:noProof/>
          <w:lang w:eastAsia="en-GB"/>
        </w:rPr>
      </w:pPr>
      <w:hyperlink w:anchor="_Toc161747315" w:history="1">
        <w:r w:rsidR="00AD0BF9" w:rsidRPr="00765C80">
          <w:rPr>
            <w:rStyle w:val="Hyperlink"/>
            <w:noProof/>
          </w:rPr>
          <w:t>Figure 10 - Assembled charge design</w:t>
        </w:r>
        <w:r w:rsidR="00AD0BF9">
          <w:rPr>
            <w:noProof/>
            <w:webHidden/>
          </w:rPr>
          <w:tab/>
        </w:r>
        <w:r w:rsidR="00AD0BF9">
          <w:rPr>
            <w:noProof/>
            <w:webHidden/>
          </w:rPr>
          <w:fldChar w:fldCharType="begin"/>
        </w:r>
        <w:r w:rsidR="00AD0BF9">
          <w:rPr>
            <w:noProof/>
            <w:webHidden/>
          </w:rPr>
          <w:instrText xml:space="preserve"> PAGEREF _Toc161747315 \h </w:instrText>
        </w:r>
        <w:r w:rsidR="00AD0BF9">
          <w:rPr>
            <w:noProof/>
            <w:webHidden/>
          </w:rPr>
        </w:r>
        <w:r w:rsidR="00AD0BF9">
          <w:rPr>
            <w:noProof/>
            <w:webHidden/>
          </w:rPr>
          <w:fldChar w:fldCharType="separate"/>
        </w:r>
        <w:r w:rsidR="00AD0BF9">
          <w:rPr>
            <w:noProof/>
            <w:webHidden/>
          </w:rPr>
          <w:t>18</w:t>
        </w:r>
        <w:r w:rsidR="00AD0BF9">
          <w:rPr>
            <w:noProof/>
            <w:webHidden/>
          </w:rPr>
          <w:fldChar w:fldCharType="end"/>
        </w:r>
      </w:hyperlink>
    </w:p>
    <w:p w14:paraId="70A2C040" w14:textId="2D2FCD46" w:rsidR="00AD0BF9" w:rsidRDefault="00000000">
      <w:pPr>
        <w:pStyle w:val="TableofFigures"/>
        <w:tabs>
          <w:tab w:val="right" w:leader="dot" w:pos="9016"/>
        </w:tabs>
        <w:rPr>
          <w:rFonts w:asciiTheme="minorHAnsi" w:eastAsiaTheme="minorEastAsia" w:hAnsiTheme="minorHAnsi"/>
          <w:noProof/>
          <w:lang w:eastAsia="en-GB"/>
        </w:rPr>
      </w:pPr>
      <w:hyperlink w:anchor="_Toc161747316" w:history="1">
        <w:r w:rsidR="00AD0BF9" w:rsidRPr="00765C80">
          <w:rPr>
            <w:rStyle w:val="Hyperlink"/>
            <w:noProof/>
          </w:rPr>
          <w:t>Figure 11 - Static x-ray of Serial 3 charges</w:t>
        </w:r>
        <w:r w:rsidR="00AD0BF9">
          <w:rPr>
            <w:noProof/>
            <w:webHidden/>
          </w:rPr>
          <w:tab/>
        </w:r>
        <w:r w:rsidR="00AD0BF9">
          <w:rPr>
            <w:noProof/>
            <w:webHidden/>
          </w:rPr>
          <w:fldChar w:fldCharType="begin"/>
        </w:r>
        <w:r w:rsidR="00AD0BF9">
          <w:rPr>
            <w:noProof/>
            <w:webHidden/>
          </w:rPr>
          <w:instrText xml:space="preserve"> PAGEREF _Toc161747316 \h </w:instrText>
        </w:r>
        <w:r w:rsidR="00AD0BF9">
          <w:rPr>
            <w:noProof/>
            <w:webHidden/>
          </w:rPr>
        </w:r>
        <w:r w:rsidR="00AD0BF9">
          <w:rPr>
            <w:noProof/>
            <w:webHidden/>
          </w:rPr>
          <w:fldChar w:fldCharType="separate"/>
        </w:r>
        <w:r w:rsidR="00AD0BF9">
          <w:rPr>
            <w:noProof/>
            <w:webHidden/>
          </w:rPr>
          <w:t>21</w:t>
        </w:r>
        <w:r w:rsidR="00AD0BF9">
          <w:rPr>
            <w:noProof/>
            <w:webHidden/>
          </w:rPr>
          <w:fldChar w:fldCharType="end"/>
        </w:r>
      </w:hyperlink>
    </w:p>
    <w:p w14:paraId="2EB64EC3" w14:textId="777357DB" w:rsidR="00AD0BF9" w:rsidRDefault="00000000">
      <w:pPr>
        <w:pStyle w:val="TableofFigures"/>
        <w:tabs>
          <w:tab w:val="right" w:leader="dot" w:pos="9016"/>
        </w:tabs>
        <w:rPr>
          <w:rFonts w:asciiTheme="minorHAnsi" w:eastAsiaTheme="minorEastAsia" w:hAnsiTheme="minorHAnsi"/>
          <w:noProof/>
          <w:lang w:eastAsia="en-GB"/>
        </w:rPr>
      </w:pPr>
      <w:hyperlink w:anchor="_Toc161747317" w:history="1">
        <w:r w:rsidR="00AD0BF9" w:rsidRPr="00765C80">
          <w:rPr>
            <w:rStyle w:val="Hyperlink"/>
            <w:noProof/>
          </w:rPr>
          <w:t>Figure 12 - Graph of theoretical kinetic energy and depth of penetration for Scenarios 1 – 4</w:t>
        </w:r>
        <w:r w:rsidR="00AD0BF9">
          <w:rPr>
            <w:noProof/>
            <w:webHidden/>
          </w:rPr>
          <w:tab/>
        </w:r>
        <w:r w:rsidR="00AD0BF9">
          <w:rPr>
            <w:noProof/>
            <w:webHidden/>
          </w:rPr>
          <w:fldChar w:fldCharType="begin"/>
        </w:r>
        <w:r w:rsidR="00AD0BF9">
          <w:rPr>
            <w:noProof/>
            <w:webHidden/>
          </w:rPr>
          <w:instrText xml:space="preserve"> PAGEREF _Toc161747317 \h </w:instrText>
        </w:r>
        <w:r w:rsidR="00AD0BF9">
          <w:rPr>
            <w:noProof/>
            <w:webHidden/>
          </w:rPr>
        </w:r>
        <w:r w:rsidR="00AD0BF9">
          <w:rPr>
            <w:noProof/>
            <w:webHidden/>
          </w:rPr>
          <w:fldChar w:fldCharType="separate"/>
        </w:r>
        <w:r w:rsidR="00AD0BF9">
          <w:rPr>
            <w:noProof/>
            <w:webHidden/>
          </w:rPr>
          <w:t>24</w:t>
        </w:r>
        <w:r w:rsidR="00AD0BF9">
          <w:rPr>
            <w:noProof/>
            <w:webHidden/>
          </w:rPr>
          <w:fldChar w:fldCharType="end"/>
        </w:r>
      </w:hyperlink>
    </w:p>
    <w:p w14:paraId="22F85DE4" w14:textId="220B36FD" w:rsidR="00AD0BF9" w:rsidRDefault="00000000">
      <w:pPr>
        <w:pStyle w:val="TableofFigures"/>
        <w:tabs>
          <w:tab w:val="right" w:leader="dot" w:pos="9016"/>
        </w:tabs>
        <w:rPr>
          <w:rFonts w:asciiTheme="minorHAnsi" w:eastAsiaTheme="minorEastAsia" w:hAnsiTheme="minorHAnsi"/>
          <w:noProof/>
          <w:lang w:eastAsia="en-GB"/>
        </w:rPr>
      </w:pPr>
      <w:hyperlink w:anchor="_Toc161747318" w:history="1">
        <w:r w:rsidR="00AD0BF9" w:rsidRPr="00765C80">
          <w:rPr>
            <w:rStyle w:val="Hyperlink"/>
            <w:noProof/>
          </w:rPr>
          <w:t>Figure 13 - Flash x-ray image of firing 18 216</w:t>
        </w:r>
        <w:r w:rsidR="00AD0BF9" w:rsidRPr="00765C80">
          <w:rPr>
            <w:rStyle w:val="Hyperlink"/>
            <w:rFonts w:cs="Arial"/>
            <w:noProof/>
          </w:rPr>
          <w:t>µ</w:t>
        </w:r>
        <w:r w:rsidR="00AD0BF9" w:rsidRPr="00765C80">
          <w:rPr>
            <w:rStyle w:val="Hyperlink"/>
            <w:noProof/>
          </w:rPr>
          <w:t>s post-formation</w:t>
        </w:r>
        <w:r w:rsidR="00AD0BF9">
          <w:rPr>
            <w:noProof/>
            <w:webHidden/>
          </w:rPr>
          <w:tab/>
        </w:r>
        <w:r w:rsidR="00AD0BF9">
          <w:rPr>
            <w:noProof/>
            <w:webHidden/>
          </w:rPr>
          <w:fldChar w:fldCharType="begin"/>
        </w:r>
        <w:r w:rsidR="00AD0BF9">
          <w:rPr>
            <w:noProof/>
            <w:webHidden/>
          </w:rPr>
          <w:instrText xml:space="preserve"> PAGEREF _Toc161747318 \h </w:instrText>
        </w:r>
        <w:r w:rsidR="00AD0BF9">
          <w:rPr>
            <w:noProof/>
            <w:webHidden/>
          </w:rPr>
        </w:r>
        <w:r w:rsidR="00AD0BF9">
          <w:rPr>
            <w:noProof/>
            <w:webHidden/>
          </w:rPr>
          <w:fldChar w:fldCharType="separate"/>
        </w:r>
        <w:r w:rsidR="00AD0BF9">
          <w:rPr>
            <w:noProof/>
            <w:webHidden/>
          </w:rPr>
          <w:t>29</w:t>
        </w:r>
        <w:r w:rsidR="00AD0BF9">
          <w:rPr>
            <w:noProof/>
            <w:webHidden/>
          </w:rPr>
          <w:fldChar w:fldCharType="end"/>
        </w:r>
      </w:hyperlink>
    </w:p>
    <w:p w14:paraId="2D36BF82" w14:textId="153605A8" w:rsidR="00AD0BF9" w:rsidRDefault="00000000">
      <w:pPr>
        <w:pStyle w:val="TableofFigures"/>
        <w:tabs>
          <w:tab w:val="right" w:leader="dot" w:pos="9016"/>
        </w:tabs>
        <w:rPr>
          <w:rFonts w:asciiTheme="minorHAnsi" w:eastAsiaTheme="minorEastAsia" w:hAnsiTheme="minorHAnsi"/>
          <w:noProof/>
          <w:lang w:eastAsia="en-GB"/>
        </w:rPr>
      </w:pPr>
      <w:hyperlink w:anchor="_Toc161747319" w:history="1">
        <w:r w:rsidR="00AD0BF9" w:rsidRPr="00765C80">
          <w:rPr>
            <w:rStyle w:val="Hyperlink"/>
            <w:noProof/>
          </w:rPr>
          <w:t>Figure 14 - Snapshot of high-speed imagery to show aluminium flash upon impact from firing 8</w:t>
        </w:r>
        <w:r w:rsidR="00AD0BF9">
          <w:rPr>
            <w:noProof/>
            <w:webHidden/>
          </w:rPr>
          <w:tab/>
        </w:r>
        <w:r w:rsidR="00AD0BF9">
          <w:rPr>
            <w:noProof/>
            <w:webHidden/>
          </w:rPr>
          <w:fldChar w:fldCharType="begin"/>
        </w:r>
        <w:r w:rsidR="00AD0BF9">
          <w:rPr>
            <w:noProof/>
            <w:webHidden/>
          </w:rPr>
          <w:instrText xml:space="preserve"> PAGEREF _Toc161747319 \h </w:instrText>
        </w:r>
        <w:r w:rsidR="00AD0BF9">
          <w:rPr>
            <w:noProof/>
            <w:webHidden/>
          </w:rPr>
        </w:r>
        <w:r w:rsidR="00AD0BF9">
          <w:rPr>
            <w:noProof/>
            <w:webHidden/>
          </w:rPr>
          <w:fldChar w:fldCharType="separate"/>
        </w:r>
        <w:r w:rsidR="00AD0BF9">
          <w:rPr>
            <w:noProof/>
            <w:webHidden/>
          </w:rPr>
          <w:t>29</w:t>
        </w:r>
        <w:r w:rsidR="00AD0BF9">
          <w:rPr>
            <w:noProof/>
            <w:webHidden/>
          </w:rPr>
          <w:fldChar w:fldCharType="end"/>
        </w:r>
      </w:hyperlink>
    </w:p>
    <w:p w14:paraId="285DA33D" w14:textId="1A346E10" w:rsidR="00AD0BF9" w:rsidRDefault="00000000">
      <w:pPr>
        <w:pStyle w:val="TableofFigures"/>
        <w:tabs>
          <w:tab w:val="right" w:leader="dot" w:pos="9016"/>
        </w:tabs>
        <w:rPr>
          <w:rFonts w:asciiTheme="minorHAnsi" w:eastAsiaTheme="minorEastAsia" w:hAnsiTheme="minorHAnsi"/>
          <w:noProof/>
          <w:lang w:eastAsia="en-GB"/>
        </w:rPr>
      </w:pPr>
      <w:hyperlink w:anchor="_Toc161747320" w:history="1">
        <w:r w:rsidR="00AD0BF9" w:rsidRPr="00765C80">
          <w:rPr>
            <w:rStyle w:val="Hyperlink"/>
            <w:noProof/>
          </w:rPr>
          <w:t>Figure 15 - Snapshot of high-speed imagery from firing 3 showing flash from copper impact</w:t>
        </w:r>
        <w:r w:rsidR="00AD0BF9">
          <w:rPr>
            <w:noProof/>
            <w:webHidden/>
          </w:rPr>
          <w:tab/>
        </w:r>
        <w:r w:rsidR="00AD0BF9">
          <w:rPr>
            <w:noProof/>
            <w:webHidden/>
          </w:rPr>
          <w:fldChar w:fldCharType="begin"/>
        </w:r>
        <w:r w:rsidR="00AD0BF9">
          <w:rPr>
            <w:noProof/>
            <w:webHidden/>
          </w:rPr>
          <w:instrText xml:space="preserve"> PAGEREF _Toc161747320 \h </w:instrText>
        </w:r>
        <w:r w:rsidR="00AD0BF9">
          <w:rPr>
            <w:noProof/>
            <w:webHidden/>
          </w:rPr>
        </w:r>
        <w:r w:rsidR="00AD0BF9">
          <w:rPr>
            <w:noProof/>
            <w:webHidden/>
          </w:rPr>
          <w:fldChar w:fldCharType="separate"/>
        </w:r>
        <w:r w:rsidR="00AD0BF9">
          <w:rPr>
            <w:noProof/>
            <w:webHidden/>
          </w:rPr>
          <w:t>29</w:t>
        </w:r>
        <w:r w:rsidR="00AD0BF9">
          <w:rPr>
            <w:noProof/>
            <w:webHidden/>
          </w:rPr>
          <w:fldChar w:fldCharType="end"/>
        </w:r>
      </w:hyperlink>
    </w:p>
    <w:p w14:paraId="2B4C19CD" w14:textId="64B9F379" w:rsidR="00AD0BF9" w:rsidRDefault="00000000">
      <w:pPr>
        <w:pStyle w:val="TableofFigures"/>
        <w:tabs>
          <w:tab w:val="right" w:leader="dot" w:pos="9016"/>
        </w:tabs>
        <w:rPr>
          <w:rFonts w:asciiTheme="minorHAnsi" w:eastAsiaTheme="minorEastAsia" w:hAnsiTheme="minorHAnsi"/>
          <w:noProof/>
          <w:lang w:eastAsia="en-GB"/>
        </w:rPr>
      </w:pPr>
      <w:hyperlink w:anchor="_Toc161747321" w:history="1">
        <w:r w:rsidR="00AD0BF9" w:rsidRPr="00765C80">
          <w:rPr>
            <w:rStyle w:val="Hyperlink"/>
            <w:noProof/>
          </w:rPr>
          <w:t>Figure 16 - Snapshot of high-speed imagery from firing 18 to show flash upon leading projectile impact</w:t>
        </w:r>
        <w:r w:rsidR="00AD0BF9">
          <w:rPr>
            <w:noProof/>
            <w:webHidden/>
          </w:rPr>
          <w:tab/>
        </w:r>
        <w:r w:rsidR="00AD0BF9">
          <w:rPr>
            <w:noProof/>
            <w:webHidden/>
          </w:rPr>
          <w:fldChar w:fldCharType="begin"/>
        </w:r>
        <w:r w:rsidR="00AD0BF9">
          <w:rPr>
            <w:noProof/>
            <w:webHidden/>
          </w:rPr>
          <w:instrText xml:space="preserve"> PAGEREF _Toc161747321 \h </w:instrText>
        </w:r>
        <w:r w:rsidR="00AD0BF9">
          <w:rPr>
            <w:noProof/>
            <w:webHidden/>
          </w:rPr>
        </w:r>
        <w:r w:rsidR="00AD0BF9">
          <w:rPr>
            <w:noProof/>
            <w:webHidden/>
          </w:rPr>
          <w:fldChar w:fldCharType="separate"/>
        </w:r>
        <w:r w:rsidR="00AD0BF9">
          <w:rPr>
            <w:noProof/>
            <w:webHidden/>
          </w:rPr>
          <w:t>29</w:t>
        </w:r>
        <w:r w:rsidR="00AD0BF9">
          <w:rPr>
            <w:noProof/>
            <w:webHidden/>
          </w:rPr>
          <w:fldChar w:fldCharType="end"/>
        </w:r>
      </w:hyperlink>
    </w:p>
    <w:p w14:paraId="2186A19F" w14:textId="3CEB1782" w:rsidR="00AD0BF9" w:rsidRDefault="00000000">
      <w:pPr>
        <w:pStyle w:val="TableofFigures"/>
        <w:tabs>
          <w:tab w:val="right" w:leader="dot" w:pos="9016"/>
        </w:tabs>
        <w:rPr>
          <w:rFonts w:asciiTheme="minorHAnsi" w:eastAsiaTheme="minorEastAsia" w:hAnsiTheme="minorHAnsi"/>
          <w:noProof/>
          <w:lang w:eastAsia="en-GB"/>
        </w:rPr>
      </w:pPr>
      <w:hyperlink w:anchor="_Toc161747322" w:history="1">
        <w:r w:rsidR="00AD0BF9" w:rsidRPr="00765C80">
          <w:rPr>
            <w:rStyle w:val="Hyperlink"/>
            <w:noProof/>
          </w:rPr>
          <w:t>Figure 17 - Snapshot of high-speed imagery for firing 21 showing the pyrophoric burn of aluminium following the leading EFP</w:t>
        </w:r>
        <w:r w:rsidR="00AD0BF9">
          <w:rPr>
            <w:noProof/>
            <w:webHidden/>
          </w:rPr>
          <w:tab/>
        </w:r>
        <w:r w:rsidR="00AD0BF9">
          <w:rPr>
            <w:noProof/>
            <w:webHidden/>
          </w:rPr>
          <w:fldChar w:fldCharType="begin"/>
        </w:r>
        <w:r w:rsidR="00AD0BF9">
          <w:rPr>
            <w:noProof/>
            <w:webHidden/>
          </w:rPr>
          <w:instrText xml:space="preserve"> PAGEREF _Toc161747322 \h </w:instrText>
        </w:r>
        <w:r w:rsidR="00AD0BF9">
          <w:rPr>
            <w:noProof/>
            <w:webHidden/>
          </w:rPr>
        </w:r>
        <w:r w:rsidR="00AD0BF9">
          <w:rPr>
            <w:noProof/>
            <w:webHidden/>
          </w:rPr>
          <w:fldChar w:fldCharType="separate"/>
        </w:r>
        <w:r w:rsidR="00AD0BF9">
          <w:rPr>
            <w:noProof/>
            <w:webHidden/>
          </w:rPr>
          <w:t>31</w:t>
        </w:r>
        <w:r w:rsidR="00AD0BF9">
          <w:rPr>
            <w:noProof/>
            <w:webHidden/>
          </w:rPr>
          <w:fldChar w:fldCharType="end"/>
        </w:r>
      </w:hyperlink>
    </w:p>
    <w:p w14:paraId="44F30390" w14:textId="0BE71870" w:rsidR="00AD0BF9" w:rsidRDefault="00000000">
      <w:pPr>
        <w:pStyle w:val="TableofFigures"/>
        <w:tabs>
          <w:tab w:val="right" w:leader="dot" w:pos="9016"/>
        </w:tabs>
        <w:rPr>
          <w:rFonts w:asciiTheme="minorHAnsi" w:eastAsiaTheme="minorEastAsia" w:hAnsiTheme="minorHAnsi"/>
          <w:noProof/>
          <w:lang w:eastAsia="en-GB"/>
        </w:rPr>
      </w:pPr>
      <w:hyperlink w:anchor="_Toc161747323" w:history="1">
        <w:r w:rsidR="00AD0BF9" w:rsidRPr="00765C80">
          <w:rPr>
            <w:rStyle w:val="Hyperlink"/>
            <w:noProof/>
          </w:rPr>
          <w:t>Figure 18 - EFP formed from single aluminium liners</w:t>
        </w:r>
        <w:r w:rsidR="00AD0BF9">
          <w:rPr>
            <w:noProof/>
            <w:webHidden/>
          </w:rPr>
          <w:tab/>
        </w:r>
        <w:r w:rsidR="00AD0BF9">
          <w:rPr>
            <w:noProof/>
            <w:webHidden/>
          </w:rPr>
          <w:fldChar w:fldCharType="begin"/>
        </w:r>
        <w:r w:rsidR="00AD0BF9">
          <w:rPr>
            <w:noProof/>
            <w:webHidden/>
          </w:rPr>
          <w:instrText xml:space="preserve"> PAGEREF _Toc161747323 \h </w:instrText>
        </w:r>
        <w:r w:rsidR="00AD0BF9">
          <w:rPr>
            <w:noProof/>
            <w:webHidden/>
          </w:rPr>
        </w:r>
        <w:r w:rsidR="00AD0BF9">
          <w:rPr>
            <w:noProof/>
            <w:webHidden/>
          </w:rPr>
          <w:fldChar w:fldCharType="separate"/>
        </w:r>
        <w:r w:rsidR="00AD0BF9">
          <w:rPr>
            <w:noProof/>
            <w:webHidden/>
          </w:rPr>
          <w:t>32</w:t>
        </w:r>
        <w:r w:rsidR="00AD0BF9">
          <w:rPr>
            <w:noProof/>
            <w:webHidden/>
          </w:rPr>
          <w:fldChar w:fldCharType="end"/>
        </w:r>
      </w:hyperlink>
    </w:p>
    <w:p w14:paraId="39DC8AFF" w14:textId="6677BCE4" w:rsidR="00AD0BF9" w:rsidRDefault="00000000">
      <w:pPr>
        <w:pStyle w:val="TableofFigures"/>
        <w:tabs>
          <w:tab w:val="right" w:leader="dot" w:pos="9016"/>
        </w:tabs>
        <w:rPr>
          <w:rFonts w:asciiTheme="minorHAnsi" w:eastAsiaTheme="minorEastAsia" w:hAnsiTheme="minorHAnsi"/>
          <w:noProof/>
          <w:lang w:eastAsia="en-GB"/>
        </w:rPr>
      </w:pPr>
      <w:hyperlink w:anchor="_Toc161747324" w:history="1">
        <w:r w:rsidR="00AD0BF9" w:rsidRPr="00765C80">
          <w:rPr>
            <w:rStyle w:val="Hyperlink"/>
            <w:noProof/>
          </w:rPr>
          <w:t>Figure 19 - EFP formed from single copper liners 355</w:t>
        </w:r>
        <w:r w:rsidR="00AD0BF9" w:rsidRPr="00765C80">
          <w:rPr>
            <w:rStyle w:val="Hyperlink"/>
            <w:rFonts w:cs="Arial"/>
            <w:noProof/>
          </w:rPr>
          <w:t>µ</w:t>
        </w:r>
        <w:r w:rsidR="00AD0BF9" w:rsidRPr="00765C80">
          <w:rPr>
            <w:rStyle w:val="Hyperlink"/>
            <w:noProof/>
          </w:rPr>
          <w:t>s after trigger</w:t>
        </w:r>
        <w:r w:rsidR="00AD0BF9">
          <w:rPr>
            <w:noProof/>
            <w:webHidden/>
          </w:rPr>
          <w:tab/>
        </w:r>
        <w:r w:rsidR="00AD0BF9">
          <w:rPr>
            <w:noProof/>
            <w:webHidden/>
          </w:rPr>
          <w:fldChar w:fldCharType="begin"/>
        </w:r>
        <w:r w:rsidR="00AD0BF9">
          <w:rPr>
            <w:noProof/>
            <w:webHidden/>
          </w:rPr>
          <w:instrText xml:space="preserve"> PAGEREF _Toc161747324 \h </w:instrText>
        </w:r>
        <w:r w:rsidR="00AD0BF9">
          <w:rPr>
            <w:noProof/>
            <w:webHidden/>
          </w:rPr>
        </w:r>
        <w:r w:rsidR="00AD0BF9">
          <w:rPr>
            <w:noProof/>
            <w:webHidden/>
          </w:rPr>
          <w:fldChar w:fldCharType="separate"/>
        </w:r>
        <w:r w:rsidR="00AD0BF9">
          <w:rPr>
            <w:noProof/>
            <w:webHidden/>
          </w:rPr>
          <w:t>32</w:t>
        </w:r>
        <w:r w:rsidR="00AD0BF9">
          <w:rPr>
            <w:noProof/>
            <w:webHidden/>
          </w:rPr>
          <w:fldChar w:fldCharType="end"/>
        </w:r>
      </w:hyperlink>
    </w:p>
    <w:p w14:paraId="5CCD30C0" w14:textId="021BB257" w:rsidR="00AD0BF9" w:rsidRDefault="00000000">
      <w:pPr>
        <w:pStyle w:val="TableofFigures"/>
        <w:tabs>
          <w:tab w:val="right" w:leader="dot" w:pos="9016"/>
        </w:tabs>
        <w:rPr>
          <w:rFonts w:asciiTheme="minorHAnsi" w:eastAsiaTheme="minorEastAsia" w:hAnsiTheme="minorHAnsi"/>
          <w:noProof/>
          <w:lang w:eastAsia="en-GB"/>
        </w:rPr>
      </w:pPr>
      <w:hyperlink w:anchor="_Toc161747325" w:history="1">
        <w:r w:rsidR="00AD0BF9" w:rsidRPr="00765C80">
          <w:rPr>
            <w:rStyle w:val="Hyperlink"/>
            <w:noProof/>
          </w:rPr>
          <w:t>Figure 20 - Flash x-ray image of dual lined aluminium EFPs after 143</w:t>
        </w:r>
        <w:r w:rsidR="00AD0BF9" w:rsidRPr="00765C80">
          <w:rPr>
            <w:rStyle w:val="Hyperlink"/>
            <w:rFonts w:cs="Arial"/>
            <w:noProof/>
          </w:rPr>
          <w:t>µ</w:t>
        </w:r>
        <w:r w:rsidR="00AD0BF9" w:rsidRPr="00765C80">
          <w:rPr>
            <w:rStyle w:val="Hyperlink"/>
            <w:noProof/>
          </w:rPr>
          <w:t>s</w:t>
        </w:r>
        <w:r w:rsidR="00AD0BF9">
          <w:rPr>
            <w:noProof/>
            <w:webHidden/>
          </w:rPr>
          <w:tab/>
        </w:r>
        <w:r w:rsidR="00AD0BF9">
          <w:rPr>
            <w:noProof/>
            <w:webHidden/>
          </w:rPr>
          <w:fldChar w:fldCharType="begin"/>
        </w:r>
        <w:r w:rsidR="00AD0BF9">
          <w:rPr>
            <w:noProof/>
            <w:webHidden/>
          </w:rPr>
          <w:instrText xml:space="preserve"> PAGEREF _Toc161747325 \h </w:instrText>
        </w:r>
        <w:r w:rsidR="00AD0BF9">
          <w:rPr>
            <w:noProof/>
            <w:webHidden/>
          </w:rPr>
        </w:r>
        <w:r w:rsidR="00AD0BF9">
          <w:rPr>
            <w:noProof/>
            <w:webHidden/>
          </w:rPr>
          <w:fldChar w:fldCharType="separate"/>
        </w:r>
        <w:r w:rsidR="00AD0BF9">
          <w:rPr>
            <w:noProof/>
            <w:webHidden/>
          </w:rPr>
          <w:t>33</w:t>
        </w:r>
        <w:r w:rsidR="00AD0BF9">
          <w:rPr>
            <w:noProof/>
            <w:webHidden/>
          </w:rPr>
          <w:fldChar w:fldCharType="end"/>
        </w:r>
      </w:hyperlink>
    </w:p>
    <w:p w14:paraId="46D426F7" w14:textId="0E637044" w:rsidR="00AD0BF9" w:rsidRDefault="00000000">
      <w:pPr>
        <w:pStyle w:val="TableofFigures"/>
        <w:tabs>
          <w:tab w:val="right" w:leader="dot" w:pos="9016"/>
        </w:tabs>
        <w:rPr>
          <w:rFonts w:asciiTheme="minorHAnsi" w:eastAsiaTheme="minorEastAsia" w:hAnsiTheme="minorHAnsi"/>
          <w:noProof/>
          <w:lang w:eastAsia="en-GB"/>
        </w:rPr>
      </w:pPr>
      <w:hyperlink w:anchor="_Toc161747326" w:history="1">
        <w:r w:rsidR="00AD0BF9" w:rsidRPr="00765C80">
          <w:rPr>
            <w:rStyle w:val="Hyperlink"/>
            <w:noProof/>
          </w:rPr>
          <w:t>Figure 21 – High-speed image showing the pyrophoric nature of aluminium liners</w:t>
        </w:r>
        <w:r w:rsidR="00AD0BF9">
          <w:rPr>
            <w:noProof/>
            <w:webHidden/>
          </w:rPr>
          <w:tab/>
        </w:r>
        <w:r w:rsidR="00AD0BF9">
          <w:rPr>
            <w:noProof/>
            <w:webHidden/>
          </w:rPr>
          <w:fldChar w:fldCharType="begin"/>
        </w:r>
        <w:r w:rsidR="00AD0BF9">
          <w:rPr>
            <w:noProof/>
            <w:webHidden/>
          </w:rPr>
          <w:instrText xml:space="preserve"> PAGEREF _Toc161747326 \h </w:instrText>
        </w:r>
        <w:r w:rsidR="00AD0BF9">
          <w:rPr>
            <w:noProof/>
            <w:webHidden/>
          </w:rPr>
        </w:r>
        <w:r w:rsidR="00AD0BF9">
          <w:rPr>
            <w:noProof/>
            <w:webHidden/>
          </w:rPr>
          <w:fldChar w:fldCharType="separate"/>
        </w:r>
        <w:r w:rsidR="00AD0BF9">
          <w:rPr>
            <w:noProof/>
            <w:webHidden/>
          </w:rPr>
          <w:t>34</w:t>
        </w:r>
        <w:r w:rsidR="00AD0BF9">
          <w:rPr>
            <w:noProof/>
            <w:webHidden/>
          </w:rPr>
          <w:fldChar w:fldCharType="end"/>
        </w:r>
      </w:hyperlink>
    </w:p>
    <w:p w14:paraId="53E7BD2D" w14:textId="53B1B4A0" w:rsidR="00AD0BF9" w:rsidRDefault="00000000">
      <w:pPr>
        <w:pStyle w:val="TableofFigures"/>
        <w:tabs>
          <w:tab w:val="right" w:leader="dot" w:pos="9016"/>
        </w:tabs>
        <w:rPr>
          <w:rFonts w:asciiTheme="minorHAnsi" w:eastAsiaTheme="minorEastAsia" w:hAnsiTheme="minorHAnsi"/>
          <w:noProof/>
          <w:lang w:eastAsia="en-GB"/>
        </w:rPr>
      </w:pPr>
      <w:hyperlink w:anchor="_Toc161747327" w:history="1">
        <w:r w:rsidR="00AD0BF9" w:rsidRPr="00765C80">
          <w:rPr>
            <w:rStyle w:val="Hyperlink"/>
            <w:noProof/>
          </w:rPr>
          <w:t>Figure 22 - Graph of theoretical maximum kinetic energy vs depth of penetration with trend</w:t>
        </w:r>
        <w:r w:rsidR="00AD0BF9">
          <w:rPr>
            <w:noProof/>
            <w:webHidden/>
          </w:rPr>
          <w:tab/>
        </w:r>
        <w:r w:rsidR="00AD0BF9">
          <w:rPr>
            <w:noProof/>
            <w:webHidden/>
          </w:rPr>
          <w:fldChar w:fldCharType="begin"/>
        </w:r>
        <w:r w:rsidR="00AD0BF9">
          <w:rPr>
            <w:noProof/>
            <w:webHidden/>
          </w:rPr>
          <w:instrText xml:space="preserve"> PAGEREF _Toc161747327 \h </w:instrText>
        </w:r>
        <w:r w:rsidR="00AD0BF9">
          <w:rPr>
            <w:noProof/>
            <w:webHidden/>
          </w:rPr>
        </w:r>
        <w:r w:rsidR="00AD0BF9">
          <w:rPr>
            <w:noProof/>
            <w:webHidden/>
          </w:rPr>
          <w:fldChar w:fldCharType="separate"/>
        </w:r>
        <w:r w:rsidR="00AD0BF9">
          <w:rPr>
            <w:noProof/>
            <w:webHidden/>
          </w:rPr>
          <w:t>35</w:t>
        </w:r>
        <w:r w:rsidR="00AD0BF9">
          <w:rPr>
            <w:noProof/>
            <w:webHidden/>
          </w:rPr>
          <w:fldChar w:fldCharType="end"/>
        </w:r>
      </w:hyperlink>
    </w:p>
    <w:p w14:paraId="7C515351" w14:textId="77F98BF7" w:rsidR="00AD0BF9" w:rsidRDefault="00000000">
      <w:pPr>
        <w:pStyle w:val="TableofFigures"/>
        <w:tabs>
          <w:tab w:val="right" w:leader="dot" w:pos="9016"/>
        </w:tabs>
        <w:rPr>
          <w:rFonts w:asciiTheme="minorHAnsi" w:eastAsiaTheme="minorEastAsia" w:hAnsiTheme="minorHAnsi"/>
          <w:noProof/>
          <w:lang w:eastAsia="en-GB"/>
        </w:rPr>
      </w:pPr>
      <w:hyperlink w:anchor="_Toc161747328" w:history="1">
        <w:r w:rsidR="00AD0BF9" w:rsidRPr="00765C80">
          <w:rPr>
            <w:rStyle w:val="Hyperlink"/>
            <w:noProof/>
          </w:rPr>
          <w:t>Figure 23 - Graph of theoretical maximum kinetic energy and depth of penetration including Serials 5 - 6 (red and blue respectively)</w:t>
        </w:r>
        <w:r w:rsidR="00AD0BF9">
          <w:rPr>
            <w:noProof/>
            <w:webHidden/>
          </w:rPr>
          <w:tab/>
        </w:r>
        <w:r w:rsidR="00AD0BF9">
          <w:rPr>
            <w:noProof/>
            <w:webHidden/>
          </w:rPr>
          <w:fldChar w:fldCharType="begin"/>
        </w:r>
        <w:r w:rsidR="00AD0BF9">
          <w:rPr>
            <w:noProof/>
            <w:webHidden/>
          </w:rPr>
          <w:instrText xml:space="preserve"> PAGEREF _Toc161747328 \h </w:instrText>
        </w:r>
        <w:r w:rsidR="00AD0BF9">
          <w:rPr>
            <w:noProof/>
            <w:webHidden/>
          </w:rPr>
        </w:r>
        <w:r w:rsidR="00AD0BF9">
          <w:rPr>
            <w:noProof/>
            <w:webHidden/>
          </w:rPr>
          <w:fldChar w:fldCharType="separate"/>
        </w:r>
        <w:r w:rsidR="00AD0BF9">
          <w:rPr>
            <w:noProof/>
            <w:webHidden/>
          </w:rPr>
          <w:t>36</w:t>
        </w:r>
        <w:r w:rsidR="00AD0BF9">
          <w:rPr>
            <w:noProof/>
            <w:webHidden/>
          </w:rPr>
          <w:fldChar w:fldCharType="end"/>
        </w:r>
      </w:hyperlink>
    </w:p>
    <w:p w14:paraId="56F640D0" w14:textId="73242801" w:rsidR="00AD0BF9" w:rsidRDefault="00000000">
      <w:pPr>
        <w:pStyle w:val="TableofFigures"/>
        <w:tabs>
          <w:tab w:val="right" w:leader="dot" w:pos="9016"/>
        </w:tabs>
        <w:rPr>
          <w:rFonts w:asciiTheme="minorHAnsi" w:eastAsiaTheme="minorEastAsia" w:hAnsiTheme="minorHAnsi"/>
          <w:noProof/>
          <w:lang w:eastAsia="en-GB"/>
        </w:rPr>
      </w:pPr>
      <w:hyperlink w:anchor="_Toc161747329" w:history="1">
        <w:r w:rsidR="00AD0BF9" w:rsidRPr="00765C80">
          <w:rPr>
            <w:rStyle w:val="Hyperlink"/>
            <w:noProof/>
          </w:rPr>
          <w:t>Figure 24 - Presence of gold coloured compound on rear of target plate</w:t>
        </w:r>
        <w:r w:rsidR="00AD0BF9">
          <w:rPr>
            <w:noProof/>
            <w:webHidden/>
          </w:rPr>
          <w:tab/>
        </w:r>
        <w:r w:rsidR="00AD0BF9">
          <w:rPr>
            <w:noProof/>
            <w:webHidden/>
          </w:rPr>
          <w:fldChar w:fldCharType="begin"/>
        </w:r>
        <w:r w:rsidR="00AD0BF9">
          <w:rPr>
            <w:noProof/>
            <w:webHidden/>
          </w:rPr>
          <w:instrText xml:space="preserve"> PAGEREF _Toc161747329 \h </w:instrText>
        </w:r>
        <w:r w:rsidR="00AD0BF9">
          <w:rPr>
            <w:noProof/>
            <w:webHidden/>
          </w:rPr>
        </w:r>
        <w:r w:rsidR="00AD0BF9">
          <w:rPr>
            <w:noProof/>
            <w:webHidden/>
          </w:rPr>
          <w:fldChar w:fldCharType="separate"/>
        </w:r>
        <w:r w:rsidR="00AD0BF9">
          <w:rPr>
            <w:noProof/>
            <w:webHidden/>
          </w:rPr>
          <w:t>38</w:t>
        </w:r>
        <w:r w:rsidR="00AD0BF9">
          <w:rPr>
            <w:noProof/>
            <w:webHidden/>
          </w:rPr>
          <w:fldChar w:fldCharType="end"/>
        </w:r>
      </w:hyperlink>
    </w:p>
    <w:p w14:paraId="4021451A" w14:textId="7EB72A3C" w:rsidR="00AD0BF9" w:rsidRDefault="00000000">
      <w:pPr>
        <w:pStyle w:val="TableofFigures"/>
        <w:tabs>
          <w:tab w:val="right" w:leader="dot" w:pos="9016"/>
        </w:tabs>
        <w:rPr>
          <w:rFonts w:asciiTheme="minorHAnsi" w:eastAsiaTheme="minorEastAsia" w:hAnsiTheme="minorHAnsi"/>
          <w:noProof/>
          <w:lang w:eastAsia="en-GB"/>
        </w:rPr>
      </w:pPr>
      <w:hyperlink w:anchor="_Toc161747330" w:history="1">
        <w:r w:rsidR="00AD0BF9" w:rsidRPr="00765C80">
          <w:rPr>
            <w:rStyle w:val="Hyperlink"/>
            <w:noProof/>
          </w:rPr>
          <w:t>Figure 25 - Static X-ray for Scenario 1</w:t>
        </w:r>
        <w:r w:rsidR="00AD0BF9">
          <w:rPr>
            <w:noProof/>
            <w:webHidden/>
          </w:rPr>
          <w:tab/>
        </w:r>
        <w:r w:rsidR="00AD0BF9">
          <w:rPr>
            <w:noProof/>
            <w:webHidden/>
          </w:rPr>
          <w:fldChar w:fldCharType="begin"/>
        </w:r>
        <w:r w:rsidR="00AD0BF9">
          <w:rPr>
            <w:noProof/>
            <w:webHidden/>
          </w:rPr>
          <w:instrText xml:space="preserve"> PAGEREF _Toc161747330 \h </w:instrText>
        </w:r>
        <w:r w:rsidR="00AD0BF9">
          <w:rPr>
            <w:noProof/>
            <w:webHidden/>
          </w:rPr>
        </w:r>
        <w:r w:rsidR="00AD0BF9">
          <w:rPr>
            <w:noProof/>
            <w:webHidden/>
          </w:rPr>
          <w:fldChar w:fldCharType="separate"/>
        </w:r>
        <w:r w:rsidR="00AD0BF9">
          <w:rPr>
            <w:noProof/>
            <w:webHidden/>
          </w:rPr>
          <w:t>45</w:t>
        </w:r>
        <w:r w:rsidR="00AD0BF9">
          <w:rPr>
            <w:noProof/>
            <w:webHidden/>
          </w:rPr>
          <w:fldChar w:fldCharType="end"/>
        </w:r>
      </w:hyperlink>
    </w:p>
    <w:p w14:paraId="5764D29B" w14:textId="6D6C4AFE" w:rsidR="00AD0BF9" w:rsidRDefault="00000000">
      <w:pPr>
        <w:pStyle w:val="TableofFigures"/>
        <w:tabs>
          <w:tab w:val="right" w:leader="dot" w:pos="9016"/>
        </w:tabs>
        <w:rPr>
          <w:rFonts w:asciiTheme="minorHAnsi" w:eastAsiaTheme="minorEastAsia" w:hAnsiTheme="minorHAnsi"/>
          <w:noProof/>
          <w:lang w:eastAsia="en-GB"/>
        </w:rPr>
      </w:pPr>
      <w:hyperlink w:anchor="_Toc161747331" w:history="1">
        <w:r w:rsidR="00AD0BF9" w:rsidRPr="00765C80">
          <w:rPr>
            <w:rStyle w:val="Hyperlink"/>
            <w:noProof/>
          </w:rPr>
          <w:t>Figure 26 - Static X-ray for Scenario 2</w:t>
        </w:r>
        <w:r w:rsidR="00AD0BF9">
          <w:rPr>
            <w:noProof/>
            <w:webHidden/>
          </w:rPr>
          <w:tab/>
        </w:r>
        <w:r w:rsidR="00AD0BF9">
          <w:rPr>
            <w:noProof/>
            <w:webHidden/>
          </w:rPr>
          <w:fldChar w:fldCharType="begin"/>
        </w:r>
        <w:r w:rsidR="00AD0BF9">
          <w:rPr>
            <w:noProof/>
            <w:webHidden/>
          </w:rPr>
          <w:instrText xml:space="preserve"> PAGEREF _Toc161747331 \h </w:instrText>
        </w:r>
        <w:r w:rsidR="00AD0BF9">
          <w:rPr>
            <w:noProof/>
            <w:webHidden/>
          </w:rPr>
        </w:r>
        <w:r w:rsidR="00AD0BF9">
          <w:rPr>
            <w:noProof/>
            <w:webHidden/>
          </w:rPr>
          <w:fldChar w:fldCharType="separate"/>
        </w:r>
        <w:r w:rsidR="00AD0BF9">
          <w:rPr>
            <w:noProof/>
            <w:webHidden/>
          </w:rPr>
          <w:t>45</w:t>
        </w:r>
        <w:r w:rsidR="00AD0BF9">
          <w:rPr>
            <w:noProof/>
            <w:webHidden/>
          </w:rPr>
          <w:fldChar w:fldCharType="end"/>
        </w:r>
      </w:hyperlink>
    </w:p>
    <w:p w14:paraId="51F06E2E" w14:textId="4C4B1AD2" w:rsidR="00AD0BF9" w:rsidRDefault="00000000">
      <w:pPr>
        <w:pStyle w:val="TableofFigures"/>
        <w:tabs>
          <w:tab w:val="right" w:leader="dot" w:pos="9016"/>
        </w:tabs>
        <w:rPr>
          <w:rFonts w:asciiTheme="minorHAnsi" w:eastAsiaTheme="minorEastAsia" w:hAnsiTheme="minorHAnsi"/>
          <w:noProof/>
          <w:lang w:eastAsia="en-GB"/>
        </w:rPr>
      </w:pPr>
      <w:hyperlink w:anchor="_Toc161747332" w:history="1">
        <w:r w:rsidR="00AD0BF9" w:rsidRPr="00765C80">
          <w:rPr>
            <w:rStyle w:val="Hyperlink"/>
            <w:noProof/>
          </w:rPr>
          <w:t>Figure 27 - Static X-ray for Scenario 3</w:t>
        </w:r>
        <w:r w:rsidR="00AD0BF9">
          <w:rPr>
            <w:noProof/>
            <w:webHidden/>
          </w:rPr>
          <w:tab/>
        </w:r>
        <w:r w:rsidR="00AD0BF9">
          <w:rPr>
            <w:noProof/>
            <w:webHidden/>
          </w:rPr>
          <w:fldChar w:fldCharType="begin"/>
        </w:r>
        <w:r w:rsidR="00AD0BF9">
          <w:rPr>
            <w:noProof/>
            <w:webHidden/>
          </w:rPr>
          <w:instrText xml:space="preserve"> PAGEREF _Toc161747332 \h </w:instrText>
        </w:r>
        <w:r w:rsidR="00AD0BF9">
          <w:rPr>
            <w:noProof/>
            <w:webHidden/>
          </w:rPr>
        </w:r>
        <w:r w:rsidR="00AD0BF9">
          <w:rPr>
            <w:noProof/>
            <w:webHidden/>
          </w:rPr>
          <w:fldChar w:fldCharType="separate"/>
        </w:r>
        <w:r w:rsidR="00AD0BF9">
          <w:rPr>
            <w:noProof/>
            <w:webHidden/>
          </w:rPr>
          <w:t>46</w:t>
        </w:r>
        <w:r w:rsidR="00AD0BF9">
          <w:rPr>
            <w:noProof/>
            <w:webHidden/>
          </w:rPr>
          <w:fldChar w:fldCharType="end"/>
        </w:r>
      </w:hyperlink>
    </w:p>
    <w:p w14:paraId="0FBFCDCE" w14:textId="1C5A35C3" w:rsidR="00AD0BF9" w:rsidRDefault="00000000">
      <w:pPr>
        <w:pStyle w:val="TableofFigures"/>
        <w:tabs>
          <w:tab w:val="right" w:leader="dot" w:pos="9016"/>
        </w:tabs>
        <w:rPr>
          <w:rFonts w:asciiTheme="minorHAnsi" w:eastAsiaTheme="minorEastAsia" w:hAnsiTheme="minorHAnsi"/>
          <w:noProof/>
          <w:lang w:eastAsia="en-GB"/>
        </w:rPr>
      </w:pPr>
      <w:hyperlink w:anchor="_Toc161747333" w:history="1">
        <w:r w:rsidR="00AD0BF9" w:rsidRPr="00765C80">
          <w:rPr>
            <w:rStyle w:val="Hyperlink"/>
            <w:noProof/>
          </w:rPr>
          <w:t>Figure 28 - Static X-ray for Scenario 4</w:t>
        </w:r>
        <w:r w:rsidR="00AD0BF9">
          <w:rPr>
            <w:noProof/>
            <w:webHidden/>
          </w:rPr>
          <w:tab/>
        </w:r>
        <w:r w:rsidR="00AD0BF9">
          <w:rPr>
            <w:noProof/>
            <w:webHidden/>
          </w:rPr>
          <w:fldChar w:fldCharType="begin"/>
        </w:r>
        <w:r w:rsidR="00AD0BF9">
          <w:rPr>
            <w:noProof/>
            <w:webHidden/>
          </w:rPr>
          <w:instrText xml:space="preserve"> PAGEREF _Toc161747333 \h </w:instrText>
        </w:r>
        <w:r w:rsidR="00AD0BF9">
          <w:rPr>
            <w:noProof/>
            <w:webHidden/>
          </w:rPr>
        </w:r>
        <w:r w:rsidR="00AD0BF9">
          <w:rPr>
            <w:noProof/>
            <w:webHidden/>
          </w:rPr>
          <w:fldChar w:fldCharType="separate"/>
        </w:r>
        <w:r w:rsidR="00AD0BF9">
          <w:rPr>
            <w:noProof/>
            <w:webHidden/>
          </w:rPr>
          <w:t>46</w:t>
        </w:r>
        <w:r w:rsidR="00AD0BF9">
          <w:rPr>
            <w:noProof/>
            <w:webHidden/>
          </w:rPr>
          <w:fldChar w:fldCharType="end"/>
        </w:r>
      </w:hyperlink>
    </w:p>
    <w:p w14:paraId="4C470B50" w14:textId="718D3EB6" w:rsidR="00AD0BF9" w:rsidRDefault="00000000">
      <w:pPr>
        <w:pStyle w:val="TableofFigures"/>
        <w:tabs>
          <w:tab w:val="right" w:leader="dot" w:pos="9016"/>
        </w:tabs>
        <w:rPr>
          <w:rFonts w:asciiTheme="minorHAnsi" w:eastAsiaTheme="minorEastAsia" w:hAnsiTheme="minorHAnsi"/>
          <w:noProof/>
          <w:lang w:eastAsia="en-GB"/>
        </w:rPr>
      </w:pPr>
      <w:hyperlink w:anchor="_Toc161747334" w:history="1">
        <w:r w:rsidR="00AD0BF9" w:rsidRPr="00765C80">
          <w:rPr>
            <w:rStyle w:val="Hyperlink"/>
            <w:noProof/>
          </w:rPr>
          <w:t>Figure 29 - Static X-ray for Scenario 5</w:t>
        </w:r>
        <w:r w:rsidR="00AD0BF9">
          <w:rPr>
            <w:noProof/>
            <w:webHidden/>
          </w:rPr>
          <w:tab/>
        </w:r>
        <w:r w:rsidR="00AD0BF9">
          <w:rPr>
            <w:noProof/>
            <w:webHidden/>
          </w:rPr>
          <w:fldChar w:fldCharType="begin"/>
        </w:r>
        <w:r w:rsidR="00AD0BF9">
          <w:rPr>
            <w:noProof/>
            <w:webHidden/>
          </w:rPr>
          <w:instrText xml:space="preserve"> PAGEREF _Toc161747334 \h </w:instrText>
        </w:r>
        <w:r w:rsidR="00AD0BF9">
          <w:rPr>
            <w:noProof/>
            <w:webHidden/>
          </w:rPr>
        </w:r>
        <w:r w:rsidR="00AD0BF9">
          <w:rPr>
            <w:noProof/>
            <w:webHidden/>
          </w:rPr>
          <w:fldChar w:fldCharType="separate"/>
        </w:r>
        <w:r w:rsidR="00AD0BF9">
          <w:rPr>
            <w:noProof/>
            <w:webHidden/>
          </w:rPr>
          <w:t>47</w:t>
        </w:r>
        <w:r w:rsidR="00AD0BF9">
          <w:rPr>
            <w:noProof/>
            <w:webHidden/>
          </w:rPr>
          <w:fldChar w:fldCharType="end"/>
        </w:r>
      </w:hyperlink>
    </w:p>
    <w:p w14:paraId="5C89CDBC" w14:textId="5D25473E" w:rsidR="00AD0BF9" w:rsidRDefault="00000000">
      <w:pPr>
        <w:pStyle w:val="TableofFigures"/>
        <w:tabs>
          <w:tab w:val="right" w:leader="dot" w:pos="9016"/>
        </w:tabs>
        <w:rPr>
          <w:rFonts w:asciiTheme="minorHAnsi" w:eastAsiaTheme="minorEastAsia" w:hAnsiTheme="minorHAnsi"/>
          <w:noProof/>
          <w:lang w:eastAsia="en-GB"/>
        </w:rPr>
      </w:pPr>
      <w:hyperlink w:anchor="_Toc161747335" w:history="1">
        <w:r w:rsidR="00AD0BF9" w:rsidRPr="00765C80">
          <w:rPr>
            <w:rStyle w:val="Hyperlink"/>
            <w:noProof/>
          </w:rPr>
          <w:t>Figure 30 - Static X-ray for Scenario 6</w:t>
        </w:r>
        <w:r w:rsidR="00AD0BF9">
          <w:rPr>
            <w:noProof/>
            <w:webHidden/>
          </w:rPr>
          <w:tab/>
        </w:r>
        <w:r w:rsidR="00AD0BF9">
          <w:rPr>
            <w:noProof/>
            <w:webHidden/>
          </w:rPr>
          <w:fldChar w:fldCharType="begin"/>
        </w:r>
        <w:r w:rsidR="00AD0BF9">
          <w:rPr>
            <w:noProof/>
            <w:webHidden/>
          </w:rPr>
          <w:instrText xml:space="preserve"> PAGEREF _Toc161747335 \h </w:instrText>
        </w:r>
        <w:r w:rsidR="00AD0BF9">
          <w:rPr>
            <w:noProof/>
            <w:webHidden/>
          </w:rPr>
        </w:r>
        <w:r w:rsidR="00AD0BF9">
          <w:rPr>
            <w:noProof/>
            <w:webHidden/>
          </w:rPr>
          <w:fldChar w:fldCharType="separate"/>
        </w:r>
        <w:r w:rsidR="00AD0BF9">
          <w:rPr>
            <w:noProof/>
            <w:webHidden/>
          </w:rPr>
          <w:t>47</w:t>
        </w:r>
        <w:r w:rsidR="00AD0BF9">
          <w:rPr>
            <w:noProof/>
            <w:webHidden/>
          </w:rPr>
          <w:fldChar w:fldCharType="end"/>
        </w:r>
      </w:hyperlink>
    </w:p>
    <w:p w14:paraId="239D8774" w14:textId="2DA67EB0" w:rsidR="00773A17" w:rsidRDefault="00247C04" w:rsidP="00454323">
      <w:r>
        <w:fldChar w:fldCharType="end"/>
      </w:r>
    </w:p>
    <w:p w14:paraId="28945181" w14:textId="11481A09" w:rsidR="00E644B0" w:rsidRDefault="00773A17" w:rsidP="00454323">
      <w:r>
        <w:br w:type="page"/>
      </w:r>
    </w:p>
    <w:p w14:paraId="1E023F6D" w14:textId="567A2E4D" w:rsidR="00E644B0" w:rsidRDefault="00E644B0" w:rsidP="00247C04">
      <w:pPr>
        <w:pStyle w:val="Heading1"/>
        <w:numPr>
          <w:ilvl w:val="0"/>
          <w:numId w:val="5"/>
        </w:numPr>
      </w:pPr>
      <w:bookmarkStart w:id="3" w:name="_Toc161747461"/>
      <w:r>
        <w:lastRenderedPageBreak/>
        <w:t>Tables</w:t>
      </w:r>
      <w:bookmarkEnd w:id="3"/>
    </w:p>
    <w:p w14:paraId="014654FC" w14:textId="14FD86CD" w:rsidR="00395D1D" w:rsidRDefault="00992B21">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61747135" w:history="1">
        <w:r w:rsidR="00395D1D" w:rsidRPr="00651F44">
          <w:rPr>
            <w:rStyle w:val="Hyperlink"/>
            <w:noProof/>
          </w:rPr>
          <w:t>Table 1- Explosive properties of high explosive 8701</w:t>
        </w:r>
        <w:r w:rsidR="00395D1D">
          <w:rPr>
            <w:noProof/>
            <w:webHidden/>
          </w:rPr>
          <w:tab/>
        </w:r>
        <w:r w:rsidR="00395D1D">
          <w:rPr>
            <w:noProof/>
            <w:webHidden/>
          </w:rPr>
          <w:fldChar w:fldCharType="begin"/>
        </w:r>
        <w:r w:rsidR="00395D1D">
          <w:rPr>
            <w:noProof/>
            <w:webHidden/>
          </w:rPr>
          <w:instrText xml:space="preserve"> PAGEREF _Toc161747135 \h </w:instrText>
        </w:r>
        <w:r w:rsidR="00395D1D">
          <w:rPr>
            <w:noProof/>
            <w:webHidden/>
          </w:rPr>
        </w:r>
        <w:r w:rsidR="00395D1D">
          <w:rPr>
            <w:noProof/>
            <w:webHidden/>
          </w:rPr>
          <w:fldChar w:fldCharType="separate"/>
        </w:r>
        <w:r w:rsidR="00395D1D">
          <w:rPr>
            <w:noProof/>
            <w:webHidden/>
          </w:rPr>
          <w:t>18</w:t>
        </w:r>
        <w:r w:rsidR="00395D1D">
          <w:rPr>
            <w:noProof/>
            <w:webHidden/>
          </w:rPr>
          <w:fldChar w:fldCharType="end"/>
        </w:r>
      </w:hyperlink>
    </w:p>
    <w:p w14:paraId="0236E705" w14:textId="2D7CC488" w:rsidR="00395D1D" w:rsidRDefault="00000000">
      <w:pPr>
        <w:pStyle w:val="TableofFigures"/>
        <w:tabs>
          <w:tab w:val="right" w:leader="dot" w:pos="9016"/>
        </w:tabs>
        <w:rPr>
          <w:rFonts w:asciiTheme="minorHAnsi" w:eastAsiaTheme="minorEastAsia" w:hAnsiTheme="minorHAnsi"/>
          <w:noProof/>
          <w:lang w:eastAsia="en-GB"/>
        </w:rPr>
      </w:pPr>
      <w:hyperlink w:anchor="_Toc161747136" w:history="1">
        <w:r w:rsidR="00395D1D" w:rsidRPr="00651F44">
          <w:rPr>
            <w:rStyle w:val="Hyperlink"/>
            <w:noProof/>
          </w:rPr>
          <w:t>Table 2 - Explosive properties of PE-4 [12]</w:t>
        </w:r>
        <w:r w:rsidR="00395D1D">
          <w:rPr>
            <w:noProof/>
            <w:webHidden/>
          </w:rPr>
          <w:tab/>
        </w:r>
        <w:r w:rsidR="00395D1D">
          <w:rPr>
            <w:noProof/>
            <w:webHidden/>
          </w:rPr>
          <w:fldChar w:fldCharType="begin"/>
        </w:r>
        <w:r w:rsidR="00395D1D">
          <w:rPr>
            <w:noProof/>
            <w:webHidden/>
          </w:rPr>
          <w:instrText xml:space="preserve"> PAGEREF _Toc161747136 \h </w:instrText>
        </w:r>
        <w:r w:rsidR="00395D1D">
          <w:rPr>
            <w:noProof/>
            <w:webHidden/>
          </w:rPr>
        </w:r>
        <w:r w:rsidR="00395D1D">
          <w:rPr>
            <w:noProof/>
            <w:webHidden/>
          </w:rPr>
          <w:fldChar w:fldCharType="separate"/>
        </w:r>
        <w:r w:rsidR="00395D1D">
          <w:rPr>
            <w:noProof/>
            <w:webHidden/>
          </w:rPr>
          <w:t>18</w:t>
        </w:r>
        <w:r w:rsidR="00395D1D">
          <w:rPr>
            <w:noProof/>
            <w:webHidden/>
          </w:rPr>
          <w:fldChar w:fldCharType="end"/>
        </w:r>
      </w:hyperlink>
    </w:p>
    <w:p w14:paraId="0F496963" w14:textId="6C67B792" w:rsidR="00395D1D" w:rsidRDefault="00000000">
      <w:pPr>
        <w:pStyle w:val="TableofFigures"/>
        <w:tabs>
          <w:tab w:val="right" w:leader="dot" w:pos="9016"/>
        </w:tabs>
        <w:rPr>
          <w:rFonts w:asciiTheme="minorHAnsi" w:eastAsiaTheme="minorEastAsia" w:hAnsiTheme="minorHAnsi"/>
          <w:noProof/>
          <w:lang w:eastAsia="en-GB"/>
        </w:rPr>
      </w:pPr>
      <w:hyperlink w:anchor="_Toc161747137" w:history="1">
        <w:r w:rsidR="00395D1D" w:rsidRPr="00651F44">
          <w:rPr>
            <w:rStyle w:val="Hyperlink"/>
            <w:noProof/>
          </w:rPr>
          <w:t>Table 3 - Charge configuration</w:t>
        </w:r>
        <w:r w:rsidR="00395D1D">
          <w:rPr>
            <w:noProof/>
            <w:webHidden/>
          </w:rPr>
          <w:tab/>
        </w:r>
        <w:r w:rsidR="00395D1D">
          <w:rPr>
            <w:noProof/>
            <w:webHidden/>
          </w:rPr>
          <w:fldChar w:fldCharType="begin"/>
        </w:r>
        <w:r w:rsidR="00395D1D">
          <w:rPr>
            <w:noProof/>
            <w:webHidden/>
          </w:rPr>
          <w:instrText xml:space="preserve"> PAGEREF _Toc161747137 \h </w:instrText>
        </w:r>
        <w:r w:rsidR="00395D1D">
          <w:rPr>
            <w:noProof/>
            <w:webHidden/>
          </w:rPr>
        </w:r>
        <w:r w:rsidR="00395D1D">
          <w:rPr>
            <w:noProof/>
            <w:webHidden/>
          </w:rPr>
          <w:fldChar w:fldCharType="separate"/>
        </w:r>
        <w:r w:rsidR="00395D1D">
          <w:rPr>
            <w:noProof/>
            <w:webHidden/>
          </w:rPr>
          <w:t>19</w:t>
        </w:r>
        <w:r w:rsidR="00395D1D">
          <w:rPr>
            <w:noProof/>
            <w:webHidden/>
          </w:rPr>
          <w:fldChar w:fldCharType="end"/>
        </w:r>
      </w:hyperlink>
    </w:p>
    <w:p w14:paraId="0E5CAD48" w14:textId="0C9B9883" w:rsidR="00395D1D" w:rsidRDefault="00000000">
      <w:pPr>
        <w:pStyle w:val="TableofFigures"/>
        <w:tabs>
          <w:tab w:val="right" w:leader="dot" w:pos="9016"/>
        </w:tabs>
        <w:rPr>
          <w:rFonts w:asciiTheme="minorHAnsi" w:eastAsiaTheme="minorEastAsia" w:hAnsiTheme="minorHAnsi"/>
          <w:noProof/>
          <w:lang w:eastAsia="en-GB"/>
        </w:rPr>
      </w:pPr>
      <w:hyperlink w:anchor="_Toc161747138" w:history="1">
        <w:r w:rsidR="00395D1D" w:rsidRPr="00651F44">
          <w:rPr>
            <w:rStyle w:val="Hyperlink"/>
            <w:noProof/>
          </w:rPr>
          <w:t>Table 4 - Density of mild steel, copper and aluminium</w:t>
        </w:r>
        <w:r w:rsidR="00395D1D">
          <w:rPr>
            <w:noProof/>
            <w:webHidden/>
          </w:rPr>
          <w:tab/>
        </w:r>
        <w:r w:rsidR="00395D1D">
          <w:rPr>
            <w:noProof/>
            <w:webHidden/>
          </w:rPr>
          <w:fldChar w:fldCharType="begin"/>
        </w:r>
        <w:r w:rsidR="00395D1D">
          <w:rPr>
            <w:noProof/>
            <w:webHidden/>
          </w:rPr>
          <w:instrText xml:space="preserve"> PAGEREF _Toc161747138 \h </w:instrText>
        </w:r>
        <w:r w:rsidR="00395D1D">
          <w:rPr>
            <w:noProof/>
            <w:webHidden/>
          </w:rPr>
        </w:r>
        <w:r w:rsidR="00395D1D">
          <w:rPr>
            <w:noProof/>
            <w:webHidden/>
          </w:rPr>
          <w:fldChar w:fldCharType="separate"/>
        </w:r>
        <w:r w:rsidR="00395D1D">
          <w:rPr>
            <w:noProof/>
            <w:webHidden/>
          </w:rPr>
          <w:t>20</w:t>
        </w:r>
        <w:r w:rsidR="00395D1D">
          <w:rPr>
            <w:noProof/>
            <w:webHidden/>
          </w:rPr>
          <w:fldChar w:fldCharType="end"/>
        </w:r>
      </w:hyperlink>
    </w:p>
    <w:p w14:paraId="147051BA" w14:textId="2A6434A9" w:rsidR="00395D1D" w:rsidRDefault="00000000">
      <w:pPr>
        <w:pStyle w:val="TableofFigures"/>
        <w:tabs>
          <w:tab w:val="right" w:leader="dot" w:pos="9016"/>
        </w:tabs>
        <w:rPr>
          <w:rFonts w:asciiTheme="minorHAnsi" w:eastAsiaTheme="minorEastAsia" w:hAnsiTheme="minorHAnsi"/>
          <w:noProof/>
          <w:lang w:eastAsia="en-GB"/>
        </w:rPr>
      </w:pPr>
      <w:hyperlink w:anchor="_Toc161747139" w:history="1">
        <w:r w:rsidR="00395D1D" w:rsidRPr="00651F44">
          <w:rPr>
            <w:rStyle w:val="Hyperlink"/>
            <w:noProof/>
          </w:rPr>
          <w:t>Table 5 - Theoretical maximum depth of penetration for copper and aluminium EFPs</w:t>
        </w:r>
        <w:r w:rsidR="00395D1D">
          <w:rPr>
            <w:noProof/>
            <w:webHidden/>
          </w:rPr>
          <w:tab/>
        </w:r>
        <w:r w:rsidR="00395D1D">
          <w:rPr>
            <w:noProof/>
            <w:webHidden/>
          </w:rPr>
          <w:fldChar w:fldCharType="begin"/>
        </w:r>
        <w:r w:rsidR="00395D1D">
          <w:rPr>
            <w:noProof/>
            <w:webHidden/>
          </w:rPr>
          <w:instrText xml:space="preserve"> PAGEREF _Toc161747139 \h </w:instrText>
        </w:r>
        <w:r w:rsidR="00395D1D">
          <w:rPr>
            <w:noProof/>
            <w:webHidden/>
          </w:rPr>
        </w:r>
        <w:r w:rsidR="00395D1D">
          <w:rPr>
            <w:noProof/>
            <w:webHidden/>
          </w:rPr>
          <w:fldChar w:fldCharType="separate"/>
        </w:r>
        <w:r w:rsidR="00395D1D">
          <w:rPr>
            <w:noProof/>
            <w:webHidden/>
          </w:rPr>
          <w:t>20</w:t>
        </w:r>
        <w:r w:rsidR="00395D1D">
          <w:rPr>
            <w:noProof/>
            <w:webHidden/>
          </w:rPr>
          <w:fldChar w:fldCharType="end"/>
        </w:r>
      </w:hyperlink>
    </w:p>
    <w:p w14:paraId="33FC0EFF" w14:textId="46B06802" w:rsidR="00395D1D" w:rsidRDefault="00000000">
      <w:pPr>
        <w:pStyle w:val="TableofFigures"/>
        <w:tabs>
          <w:tab w:val="right" w:leader="dot" w:pos="9016"/>
        </w:tabs>
        <w:rPr>
          <w:rFonts w:asciiTheme="minorHAnsi" w:eastAsiaTheme="minorEastAsia" w:hAnsiTheme="minorHAnsi"/>
          <w:noProof/>
          <w:lang w:eastAsia="en-GB"/>
        </w:rPr>
      </w:pPr>
      <w:hyperlink w:anchor="_Toc161747140" w:history="1">
        <w:r w:rsidR="00395D1D" w:rsidRPr="00651F44">
          <w:rPr>
            <w:rStyle w:val="Hyperlink"/>
            <w:noProof/>
          </w:rPr>
          <w:t>Table 6 - Average EFP velocity (bold are theoretical)</w:t>
        </w:r>
        <w:r w:rsidR="00395D1D">
          <w:rPr>
            <w:noProof/>
            <w:webHidden/>
          </w:rPr>
          <w:tab/>
        </w:r>
        <w:r w:rsidR="00395D1D">
          <w:rPr>
            <w:noProof/>
            <w:webHidden/>
          </w:rPr>
          <w:fldChar w:fldCharType="begin"/>
        </w:r>
        <w:r w:rsidR="00395D1D">
          <w:rPr>
            <w:noProof/>
            <w:webHidden/>
          </w:rPr>
          <w:instrText xml:space="preserve"> PAGEREF _Toc161747140 \h </w:instrText>
        </w:r>
        <w:r w:rsidR="00395D1D">
          <w:rPr>
            <w:noProof/>
            <w:webHidden/>
          </w:rPr>
        </w:r>
        <w:r w:rsidR="00395D1D">
          <w:rPr>
            <w:noProof/>
            <w:webHidden/>
          </w:rPr>
          <w:fldChar w:fldCharType="separate"/>
        </w:r>
        <w:r w:rsidR="00395D1D">
          <w:rPr>
            <w:noProof/>
            <w:webHidden/>
          </w:rPr>
          <w:t>22</w:t>
        </w:r>
        <w:r w:rsidR="00395D1D">
          <w:rPr>
            <w:noProof/>
            <w:webHidden/>
          </w:rPr>
          <w:fldChar w:fldCharType="end"/>
        </w:r>
      </w:hyperlink>
    </w:p>
    <w:p w14:paraId="67D8143B" w14:textId="603B7FE7" w:rsidR="00395D1D" w:rsidRDefault="00000000">
      <w:pPr>
        <w:pStyle w:val="TableofFigures"/>
        <w:tabs>
          <w:tab w:val="right" w:leader="dot" w:pos="9016"/>
        </w:tabs>
        <w:rPr>
          <w:rFonts w:asciiTheme="minorHAnsi" w:eastAsiaTheme="minorEastAsia" w:hAnsiTheme="minorHAnsi"/>
          <w:noProof/>
          <w:lang w:eastAsia="en-GB"/>
        </w:rPr>
      </w:pPr>
      <w:hyperlink w:anchor="_Toc161747141" w:history="1">
        <w:r w:rsidR="00395D1D" w:rsidRPr="00651F44">
          <w:rPr>
            <w:rStyle w:val="Hyperlink"/>
            <w:noProof/>
          </w:rPr>
          <w:t>Table 7 - Theoretical maximum kinetic energy</w:t>
        </w:r>
        <w:r w:rsidR="00395D1D">
          <w:rPr>
            <w:noProof/>
            <w:webHidden/>
          </w:rPr>
          <w:tab/>
        </w:r>
        <w:r w:rsidR="00395D1D">
          <w:rPr>
            <w:noProof/>
            <w:webHidden/>
          </w:rPr>
          <w:fldChar w:fldCharType="begin"/>
        </w:r>
        <w:r w:rsidR="00395D1D">
          <w:rPr>
            <w:noProof/>
            <w:webHidden/>
          </w:rPr>
          <w:instrText xml:space="preserve"> PAGEREF _Toc161747141 \h </w:instrText>
        </w:r>
        <w:r w:rsidR="00395D1D">
          <w:rPr>
            <w:noProof/>
            <w:webHidden/>
          </w:rPr>
        </w:r>
        <w:r w:rsidR="00395D1D">
          <w:rPr>
            <w:noProof/>
            <w:webHidden/>
          </w:rPr>
          <w:fldChar w:fldCharType="separate"/>
        </w:r>
        <w:r w:rsidR="00395D1D">
          <w:rPr>
            <w:noProof/>
            <w:webHidden/>
          </w:rPr>
          <w:t>23</w:t>
        </w:r>
        <w:r w:rsidR="00395D1D">
          <w:rPr>
            <w:noProof/>
            <w:webHidden/>
          </w:rPr>
          <w:fldChar w:fldCharType="end"/>
        </w:r>
      </w:hyperlink>
    </w:p>
    <w:p w14:paraId="678CF77B" w14:textId="17095A8B" w:rsidR="00395D1D" w:rsidRDefault="00000000">
      <w:pPr>
        <w:pStyle w:val="TableofFigures"/>
        <w:tabs>
          <w:tab w:val="right" w:leader="dot" w:pos="9016"/>
        </w:tabs>
        <w:rPr>
          <w:rFonts w:asciiTheme="minorHAnsi" w:eastAsiaTheme="minorEastAsia" w:hAnsiTheme="minorHAnsi"/>
          <w:noProof/>
          <w:lang w:eastAsia="en-GB"/>
        </w:rPr>
      </w:pPr>
      <w:hyperlink w:anchor="_Toc161747142" w:history="1">
        <w:r w:rsidR="00395D1D" w:rsidRPr="00651F44">
          <w:rPr>
            <w:rStyle w:val="Hyperlink"/>
            <w:noProof/>
          </w:rPr>
          <w:t>Table 8 - Depth of penetration</w:t>
        </w:r>
        <w:r w:rsidR="00395D1D">
          <w:rPr>
            <w:noProof/>
            <w:webHidden/>
          </w:rPr>
          <w:tab/>
        </w:r>
        <w:r w:rsidR="00395D1D">
          <w:rPr>
            <w:noProof/>
            <w:webHidden/>
          </w:rPr>
          <w:fldChar w:fldCharType="begin"/>
        </w:r>
        <w:r w:rsidR="00395D1D">
          <w:rPr>
            <w:noProof/>
            <w:webHidden/>
          </w:rPr>
          <w:instrText xml:space="preserve"> PAGEREF _Toc161747142 \h </w:instrText>
        </w:r>
        <w:r w:rsidR="00395D1D">
          <w:rPr>
            <w:noProof/>
            <w:webHidden/>
          </w:rPr>
        </w:r>
        <w:r w:rsidR="00395D1D">
          <w:rPr>
            <w:noProof/>
            <w:webHidden/>
          </w:rPr>
          <w:fldChar w:fldCharType="separate"/>
        </w:r>
        <w:r w:rsidR="00395D1D">
          <w:rPr>
            <w:noProof/>
            <w:webHidden/>
          </w:rPr>
          <w:t>25</w:t>
        </w:r>
        <w:r w:rsidR="00395D1D">
          <w:rPr>
            <w:noProof/>
            <w:webHidden/>
          </w:rPr>
          <w:fldChar w:fldCharType="end"/>
        </w:r>
      </w:hyperlink>
    </w:p>
    <w:p w14:paraId="25FF1C53" w14:textId="1DDDFFFA" w:rsidR="00395D1D" w:rsidRDefault="00000000">
      <w:pPr>
        <w:pStyle w:val="TableofFigures"/>
        <w:tabs>
          <w:tab w:val="right" w:leader="dot" w:pos="9016"/>
        </w:tabs>
        <w:rPr>
          <w:rFonts w:asciiTheme="minorHAnsi" w:eastAsiaTheme="minorEastAsia" w:hAnsiTheme="minorHAnsi"/>
          <w:noProof/>
          <w:lang w:eastAsia="en-GB"/>
        </w:rPr>
      </w:pPr>
      <w:hyperlink w:anchor="_Toc161747143" w:history="1">
        <w:r w:rsidR="00395D1D" w:rsidRPr="00651F44">
          <w:rPr>
            <w:rStyle w:val="Hyperlink"/>
            <w:noProof/>
          </w:rPr>
          <w:t>Table 9 - X-ray images for firings 6 – 8 143µs post-formation</w:t>
        </w:r>
        <w:r w:rsidR="00395D1D">
          <w:rPr>
            <w:noProof/>
            <w:webHidden/>
          </w:rPr>
          <w:tab/>
        </w:r>
        <w:r w:rsidR="00395D1D">
          <w:rPr>
            <w:noProof/>
            <w:webHidden/>
          </w:rPr>
          <w:fldChar w:fldCharType="begin"/>
        </w:r>
        <w:r w:rsidR="00395D1D">
          <w:rPr>
            <w:noProof/>
            <w:webHidden/>
          </w:rPr>
          <w:instrText xml:space="preserve"> PAGEREF _Toc161747143 \h </w:instrText>
        </w:r>
        <w:r w:rsidR="00395D1D">
          <w:rPr>
            <w:noProof/>
            <w:webHidden/>
          </w:rPr>
        </w:r>
        <w:r w:rsidR="00395D1D">
          <w:rPr>
            <w:noProof/>
            <w:webHidden/>
          </w:rPr>
          <w:fldChar w:fldCharType="separate"/>
        </w:r>
        <w:r w:rsidR="00395D1D">
          <w:rPr>
            <w:noProof/>
            <w:webHidden/>
          </w:rPr>
          <w:t>26</w:t>
        </w:r>
        <w:r w:rsidR="00395D1D">
          <w:rPr>
            <w:noProof/>
            <w:webHidden/>
          </w:rPr>
          <w:fldChar w:fldCharType="end"/>
        </w:r>
      </w:hyperlink>
    </w:p>
    <w:p w14:paraId="46EE728B" w14:textId="13533C78" w:rsidR="00395D1D" w:rsidRDefault="00000000">
      <w:pPr>
        <w:pStyle w:val="TableofFigures"/>
        <w:tabs>
          <w:tab w:val="right" w:leader="dot" w:pos="9016"/>
        </w:tabs>
        <w:rPr>
          <w:rFonts w:asciiTheme="minorHAnsi" w:eastAsiaTheme="minorEastAsia" w:hAnsiTheme="minorHAnsi"/>
          <w:noProof/>
          <w:lang w:eastAsia="en-GB"/>
        </w:rPr>
      </w:pPr>
      <w:hyperlink w:anchor="_Toc161747144" w:history="1">
        <w:r w:rsidR="00395D1D" w:rsidRPr="00651F44">
          <w:rPr>
            <w:rStyle w:val="Hyperlink"/>
            <w:noProof/>
          </w:rPr>
          <w:t>Table 10 - X-ray images for firings 2 and 4 355µs post-formation</w:t>
        </w:r>
        <w:r w:rsidR="00395D1D">
          <w:rPr>
            <w:noProof/>
            <w:webHidden/>
          </w:rPr>
          <w:tab/>
        </w:r>
        <w:r w:rsidR="00395D1D">
          <w:rPr>
            <w:noProof/>
            <w:webHidden/>
          </w:rPr>
          <w:fldChar w:fldCharType="begin"/>
        </w:r>
        <w:r w:rsidR="00395D1D">
          <w:rPr>
            <w:noProof/>
            <w:webHidden/>
          </w:rPr>
          <w:instrText xml:space="preserve"> PAGEREF _Toc161747144 \h </w:instrText>
        </w:r>
        <w:r w:rsidR="00395D1D">
          <w:rPr>
            <w:noProof/>
            <w:webHidden/>
          </w:rPr>
        </w:r>
        <w:r w:rsidR="00395D1D">
          <w:rPr>
            <w:noProof/>
            <w:webHidden/>
          </w:rPr>
          <w:fldChar w:fldCharType="separate"/>
        </w:r>
        <w:r w:rsidR="00395D1D">
          <w:rPr>
            <w:noProof/>
            <w:webHidden/>
          </w:rPr>
          <w:t>27</w:t>
        </w:r>
        <w:r w:rsidR="00395D1D">
          <w:rPr>
            <w:noProof/>
            <w:webHidden/>
          </w:rPr>
          <w:fldChar w:fldCharType="end"/>
        </w:r>
      </w:hyperlink>
    </w:p>
    <w:p w14:paraId="44AD28E5" w14:textId="786911B9" w:rsidR="00395D1D" w:rsidRDefault="00000000">
      <w:pPr>
        <w:pStyle w:val="TableofFigures"/>
        <w:tabs>
          <w:tab w:val="right" w:leader="dot" w:pos="9016"/>
        </w:tabs>
        <w:rPr>
          <w:rFonts w:asciiTheme="minorHAnsi" w:eastAsiaTheme="minorEastAsia" w:hAnsiTheme="minorHAnsi"/>
          <w:noProof/>
          <w:lang w:eastAsia="en-GB"/>
        </w:rPr>
      </w:pPr>
      <w:hyperlink w:anchor="_Toc161747145" w:history="1">
        <w:r w:rsidR="00395D1D" w:rsidRPr="00651F44">
          <w:rPr>
            <w:rStyle w:val="Hyperlink"/>
            <w:noProof/>
          </w:rPr>
          <w:t>Table 11 - X-ray images for firings 9, 10 and 11 333 - 355µs post-formation</w:t>
        </w:r>
        <w:r w:rsidR="00395D1D">
          <w:rPr>
            <w:noProof/>
            <w:webHidden/>
          </w:rPr>
          <w:tab/>
        </w:r>
        <w:r w:rsidR="00395D1D">
          <w:rPr>
            <w:noProof/>
            <w:webHidden/>
          </w:rPr>
          <w:fldChar w:fldCharType="begin"/>
        </w:r>
        <w:r w:rsidR="00395D1D">
          <w:rPr>
            <w:noProof/>
            <w:webHidden/>
          </w:rPr>
          <w:instrText xml:space="preserve"> PAGEREF _Toc161747145 \h </w:instrText>
        </w:r>
        <w:r w:rsidR="00395D1D">
          <w:rPr>
            <w:noProof/>
            <w:webHidden/>
          </w:rPr>
        </w:r>
        <w:r w:rsidR="00395D1D">
          <w:rPr>
            <w:noProof/>
            <w:webHidden/>
          </w:rPr>
          <w:fldChar w:fldCharType="separate"/>
        </w:r>
        <w:r w:rsidR="00395D1D">
          <w:rPr>
            <w:noProof/>
            <w:webHidden/>
          </w:rPr>
          <w:t>27</w:t>
        </w:r>
        <w:r w:rsidR="00395D1D">
          <w:rPr>
            <w:noProof/>
            <w:webHidden/>
          </w:rPr>
          <w:fldChar w:fldCharType="end"/>
        </w:r>
      </w:hyperlink>
    </w:p>
    <w:p w14:paraId="4206B055" w14:textId="1CCAFC8B" w:rsidR="00395D1D" w:rsidRDefault="00000000">
      <w:pPr>
        <w:pStyle w:val="TableofFigures"/>
        <w:tabs>
          <w:tab w:val="right" w:leader="dot" w:pos="9016"/>
        </w:tabs>
        <w:rPr>
          <w:rFonts w:asciiTheme="minorHAnsi" w:eastAsiaTheme="minorEastAsia" w:hAnsiTheme="minorHAnsi"/>
          <w:noProof/>
          <w:lang w:eastAsia="en-GB"/>
        </w:rPr>
      </w:pPr>
      <w:hyperlink w:anchor="_Toc161747146" w:history="1">
        <w:r w:rsidR="00395D1D" w:rsidRPr="00651F44">
          <w:rPr>
            <w:rStyle w:val="Hyperlink"/>
            <w:noProof/>
          </w:rPr>
          <w:t>Table 12 - X-ray images for firings 13 - 16 143µs post-formation</w:t>
        </w:r>
        <w:r w:rsidR="00395D1D">
          <w:rPr>
            <w:noProof/>
            <w:webHidden/>
          </w:rPr>
          <w:tab/>
        </w:r>
        <w:r w:rsidR="00395D1D">
          <w:rPr>
            <w:noProof/>
            <w:webHidden/>
          </w:rPr>
          <w:fldChar w:fldCharType="begin"/>
        </w:r>
        <w:r w:rsidR="00395D1D">
          <w:rPr>
            <w:noProof/>
            <w:webHidden/>
          </w:rPr>
          <w:instrText xml:space="preserve"> PAGEREF _Toc161747146 \h </w:instrText>
        </w:r>
        <w:r w:rsidR="00395D1D">
          <w:rPr>
            <w:noProof/>
            <w:webHidden/>
          </w:rPr>
        </w:r>
        <w:r w:rsidR="00395D1D">
          <w:rPr>
            <w:noProof/>
            <w:webHidden/>
          </w:rPr>
          <w:fldChar w:fldCharType="separate"/>
        </w:r>
        <w:r w:rsidR="00395D1D">
          <w:rPr>
            <w:noProof/>
            <w:webHidden/>
          </w:rPr>
          <w:t>28</w:t>
        </w:r>
        <w:r w:rsidR="00395D1D">
          <w:rPr>
            <w:noProof/>
            <w:webHidden/>
          </w:rPr>
          <w:fldChar w:fldCharType="end"/>
        </w:r>
      </w:hyperlink>
    </w:p>
    <w:p w14:paraId="15A7903D" w14:textId="7132574E" w:rsidR="00395D1D" w:rsidRDefault="00000000">
      <w:pPr>
        <w:pStyle w:val="TableofFigures"/>
        <w:tabs>
          <w:tab w:val="right" w:leader="dot" w:pos="9016"/>
        </w:tabs>
        <w:rPr>
          <w:rFonts w:asciiTheme="minorHAnsi" w:eastAsiaTheme="minorEastAsia" w:hAnsiTheme="minorHAnsi"/>
          <w:noProof/>
          <w:lang w:eastAsia="en-GB"/>
        </w:rPr>
      </w:pPr>
      <w:hyperlink w:anchor="_Toc161747147" w:history="1">
        <w:r w:rsidR="00395D1D" w:rsidRPr="00651F44">
          <w:rPr>
            <w:rStyle w:val="Hyperlink"/>
            <w:noProof/>
          </w:rPr>
          <w:t>Table 13 - X-ray for firings 18 - 20 216µs post-formation</w:t>
        </w:r>
        <w:r w:rsidR="00395D1D">
          <w:rPr>
            <w:noProof/>
            <w:webHidden/>
          </w:rPr>
          <w:tab/>
        </w:r>
        <w:r w:rsidR="00395D1D">
          <w:rPr>
            <w:noProof/>
            <w:webHidden/>
          </w:rPr>
          <w:fldChar w:fldCharType="begin"/>
        </w:r>
        <w:r w:rsidR="00395D1D">
          <w:rPr>
            <w:noProof/>
            <w:webHidden/>
          </w:rPr>
          <w:instrText xml:space="preserve"> PAGEREF _Toc161747147 \h </w:instrText>
        </w:r>
        <w:r w:rsidR="00395D1D">
          <w:rPr>
            <w:noProof/>
            <w:webHidden/>
          </w:rPr>
        </w:r>
        <w:r w:rsidR="00395D1D">
          <w:rPr>
            <w:noProof/>
            <w:webHidden/>
          </w:rPr>
          <w:fldChar w:fldCharType="separate"/>
        </w:r>
        <w:r w:rsidR="00395D1D">
          <w:rPr>
            <w:noProof/>
            <w:webHidden/>
          </w:rPr>
          <w:t>30</w:t>
        </w:r>
        <w:r w:rsidR="00395D1D">
          <w:rPr>
            <w:noProof/>
            <w:webHidden/>
          </w:rPr>
          <w:fldChar w:fldCharType="end"/>
        </w:r>
      </w:hyperlink>
    </w:p>
    <w:p w14:paraId="58552217" w14:textId="145E53A8" w:rsidR="00395D1D" w:rsidRDefault="00000000">
      <w:pPr>
        <w:pStyle w:val="TableofFigures"/>
        <w:tabs>
          <w:tab w:val="right" w:leader="dot" w:pos="9016"/>
        </w:tabs>
        <w:rPr>
          <w:rFonts w:asciiTheme="minorHAnsi" w:eastAsiaTheme="minorEastAsia" w:hAnsiTheme="minorHAnsi"/>
          <w:noProof/>
          <w:lang w:eastAsia="en-GB"/>
        </w:rPr>
      </w:pPr>
      <w:hyperlink w:anchor="_Toc161747148" w:history="1">
        <w:r w:rsidR="00395D1D" w:rsidRPr="00651F44">
          <w:rPr>
            <w:rStyle w:val="Hyperlink"/>
            <w:noProof/>
          </w:rPr>
          <w:t>Table 14 - X-ray images for firings 21 - 24 216µs post-formation</w:t>
        </w:r>
        <w:r w:rsidR="00395D1D">
          <w:rPr>
            <w:noProof/>
            <w:webHidden/>
          </w:rPr>
          <w:tab/>
        </w:r>
        <w:r w:rsidR="00395D1D">
          <w:rPr>
            <w:noProof/>
            <w:webHidden/>
          </w:rPr>
          <w:fldChar w:fldCharType="begin"/>
        </w:r>
        <w:r w:rsidR="00395D1D">
          <w:rPr>
            <w:noProof/>
            <w:webHidden/>
          </w:rPr>
          <w:instrText xml:space="preserve"> PAGEREF _Toc161747148 \h </w:instrText>
        </w:r>
        <w:r w:rsidR="00395D1D">
          <w:rPr>
            <w:noProof/>
            <w:webHidden/>
          </w:rPr>
        </w:r>
        <w:r w:rsidR="00395D1D">
          <w:rPr>
            <w:noProof/>
            <w:webHidden/>
          </w:rPr>
          <w:fldChar w:fldCharType="separate"/>
        </w:r>
        <w:r w:rsidR="00395D1D">
          <w:rPr>
            <w:noProof/>
            <w:webHidden/>
          </w:rPr>
          <w:t>31</w:t>
        </w:r>
        <w:r w:rsidR="00395D1D">
          <w:rPr>
            <w:noProof/>
            <w:webHidden/>
          </w:rPr>
          <w:fldChar w:fldCharType="end"/>
        </w:r>
      </w:hyperlink>
    </w:p>
    <w:p w14:paraId="5509B375" w14:textId="395BAABC" w:rsidR="00395D1D" w:rsidRDefault="00000000">
      <w:pPr>
        <w:pStyle w:val="TableofFigures"/>
        <w:tabs>
          <w:tab w:val="right" w:leader="dot" w:pos="9016"/>
        </w:tabs>
        <w:rPr>
          <w:rFonts w:asciiTheme="minorHAnsi" w:eastAsiaTheme="minorEastAsia" w:hAnsiTheme="minorHAnsi"/>
          <w:noProof/>
          <w:lang w:eastAsia="en-GB"/>
        </w:rPr>
      </w:pPr>
      <w:hyperlink w:anchor="_Toc161747149" w:history="1">
        <w:r w:rsidR="00395D1D" w:rsidRPr="00651F44">
          <w:rPr>
            <w:rStyle w:val="Hyperlink"/>
            <w:noProof/>
          </w:rPr>
          <w:t>Table 15 - Crater diameter</w:t>
        </w:r>
        <w:r w:rsidR="00395D1D">
          <w:rPr>
            <w:noProof/>
            <w:webHidden/>
          </w:rPr>
          <w:tab/>
        </w:r>
        <w:r w:rsidR="00395D1D">
          <w:rPr>
            <w:noProof/>
            <w:webHidden/>
          </w:rPr>
          <w:fldChar w:fldCharType="begin"/>
        </w:r>
        <w:r w:rsidR="00395D1D">
          <w:rPr>
            <w:noProof/>
            <w:webHidden/>
          </w:rPr>
          <w:instrText xml:space="preserve"> PAGEREF _Toc161747149 \h </w:instrText>
        </w:r>
        <w:r w:rsidR="00395D1D">
          <w:rPr>
            <w:noProof/>
            <w:webHidden/>
          </w:rPr>
        </w:r>
        <w:r w:rsidR="00395D1D">
          <w:rPr>
            <w:noProof/>
            <w:webHidden/>
          </w:rPr>
          <w:fldChar w:fldCharType="separate"/>
        </w:r>
        <w:r w:rsidR="00395D1D">
          <w:rPr>
            <w:noProof/>
            <w:webHidden/>
          </w:rPr>
          <w:t>37</w:t>
        </w:r>
        <w:r w:rsidR="00395D1D">
          <w:rPr>
            <w:noProof/>
            <w:webHidden/>
          </w:rPr>
          <w:fldChar w:fldCharType="end"/>
        </w:r>
      </w:hyperlink>
    </w:p>
    <w:p w14:paraId="73B192BA" w14:textId="703666F1" w:rsidR="00992B21" w:rsidRPr="00992B21" w:rsidRDefault="00992B21" w:rsidP="00992B21">
      <w:r>
        <w:fldChar w:fldCharType="end"/>
      </w:r>
    </w:p>
    <w:p w14:paraId="368B33FD" w14:textId="77777777" w:rsidR="00E300D5" w:rsidRDefault="00E644B0" w:rsidP="00E300D5">
      <w:pPr>
        <w:pStyle w:val="Heading1"/>
        <w:numPr>
          <w:ilvl w:val="0"/>
          <w:numId w:val="5"/>
        </w:numPr>
      </w:pPr>
      <w:bookmarkStart w:id="4" w:name="_Toc161747462"/>
      <w:r>
        <w:t>Abbreviations</w:t>
      </w:r>
      <w:bookmarkEnd w:id="4"/>
    </w:p>
    <w:p w14:paraId="641D03E0" w14:textId="77777777" w:rsidR="00E300D5" w:rsidRDefault="00E300D5" w:rsidP="00E300D5"/>
    <w:p w14:paraId="21FB8988" w14:textId="77777777" w:rsidR="006C37A4" w:rsidRDefault="006C37A4" w:rsidP="00E300D5">
      <w:r>
        <w:t>CA – Cone Angle</w:t>
      </w:r>
    </w:p>
    <w:p w14:paraId="49D7F2AF" w14:textId="77777777" w:rsidR="006C37A4" w:rsidRDefault="006C37A4" w:rsidP="00E300D5">
      <w:r>
        <w:t>CD – Charge Diameter</w:t>
      </w:r>
    </w:p>
    <w:p w14:paraId="7C85F9F7" w14:textId="77777777" w:rsidR="006C37A4" w:rsidRDefault="006C37A4" w:rsidP="00E300D5">
      <w:r>
        <w:t>CSA – Cross-Sectional Area</w:t>
      </w:r>
    </w:p>
    <w:p w14:paraId="3AD36321" w14:textId="77777777" w:rsidR="006C37A4" w:rsidRDefault="006C37A4" w:rsidP="00E300D5">
      <w:r>
        <w:t>EFP – Explosively Formed Projectile</w:t>
      </w:r>
    </w:p>
    <w:p w14:paraId="5A8EC021" w14:textId="77777777" w:rsidR="006C37A4" w:rsidRDefault="006C37A4" w:rsidP="00E300D5">
      <w:r>
        <w:t>HE 8701 – High Explosive 8701</w:t>
      </w:r>
    </w:p>
    <w:p w14:paraId="316D9558" w14:textId="77777777" w:rsidR="006C37A4" w:rsidRDefault="006C37A4" w:rsidP="00E300D5">
      <w:r>
        <w:t>HEAT – High Explosive Anti-Tank</w:t>
      </w:r>
    </w:p>
    <w:p w14:paraId="54072543" w14:textId="77777777" w:rsidR="006C37A4" w:rsidRDefault="006C37A4" w:rsidP="00E300D5">
      <w:r>
        <w:t>KED – Kinetic Energy Density</w:t>
      </w:r>
    </w:p>
    <w:p w14:paraId="6C06C3F6" w14:textId="77777777" w:rsidR="00B51588" w:rsidRDefault="006C37A4" w:rsidP="00E300D5">
      <w:r>
        <w:t>kJ – kilojoules</w:t>
      </w:r>
    </w:p>
    <w:p w14:paraId="3526607E" w14:textId="2AD5ED8B" w:rsidR="006C37A4" w:rsidRDefault="006C37A4" w:rsidP="00E300D5">
      <w:r>
        <w:t>L/D – Length to Diameter</w:t>
      </w:r>
    </w:p>
    <w:p w14:paraId="1C509AA4" w14:textId="77777777" w:rsidR="006C37A4" w:rsidRDefault="006C37A4" w:rsidP="00E300D5">
      <w:r>
        <w:t>PE-4 – Plastic Explosive 4</w:t>
      </w:r>
    </w:p>
    <w:p w14:paraId="5B494963" w14:textId="7D851706" w:rsidR="00B51588" w:rsidRDefault="006C37A4" w:rsidP="00E300D5">
      <w:r>
        <w:t>SC – Shaped Charge</w:t>
      </w:r>
    </w:p>
    <w:p w14:paraId="2D1AF065" w14:textId="75CC351B" w:rsidR="006C37A4" w:rsidRDefault="00B51588" w:rsidP="00E300D5">
      <w:r>
        <w:br w:type="page"/>
      </w:r>
    </w:p>
    <w:p w14:paraId="3A431B85" w14:textId="1EE57932" w:rsidR="00903595" w:rsidRDefault="00CC39F0" w:rsidP="00B04660">
      <w:pPr>
        <w:pStyle w:val="Heading1"/>
        <w:numPr>
          <w:ilvl w:val="0"/>
          <w:numId w:val="2"/>
        </w:numPr>
      </w:pPr>
      <w:bookmarkStart w:id="5" w:name="_Toc161747463"/>
      <w:r>
        <w:lastRenderedPageBreak/>
        <w:t xml:space="preserve">Project </w:t>
      </w:r>
      <w:r w:rsidR="0035523D">
        <w:t>D</w:t>
      </w:r>
      <w:r>
        <w:t>efinition</w:t>
      </w:r>
      <w:bookmarkEnd w:id="5"/>
    </w:p>
    <w:p w14:paraId="33458610" w14:textId="4AE5B45F" w:rsidR="00B04660" w:rsidRDefault="00B04660" w:rsidP="00B04660">
      <w:pPr>
        <w:pStyle w:val="Heading2"/>
        <w:numPr>
          <w:ilvl w:val="1"/>
          <w:numId w:val="2"/>
        </w:numPr>
      </w:pPr>
      <w:bookmarkStart w:id="6" w:name="_Toc161747464"/>
      <w:r>
        <w:t>Introduction</w:t>
      </w:r>
      <w:bookmarkEnd w:id="6"/>
    </w:p>
    <w:p w14:paraId="5F9EF197" w14:textId="166257E0" w:rsidR="00D10F04" w:rsidRPr="00D10F04" w:rsidRDefault="00D10F04" w:rsidP="00D10F04">
      <w:r>
        <w:t xml:space="preserve">Throughout history, </w:t>
      </w:r>
      <w:r w:rsidR="00623E26">
        <w:t xml:space="preserve">a </w:t>
      </w:r>
      <w:r w:rsidR="00452CCF">
        <w:t>keen</w:t>
      </w:r>
      <w:r w:rsidR="00623E26">
        <w:t xml:space="preserve"> focus has been placed on armour defeat</w:t>
      </w:r>
      <w:r w:rsidR="00B82DA5">
        <w:t>ing</w:t>
      </w:r>
      <w:r w:rsidR="00623E26">
        <w:t xml:space="preserve"> mechanisms</w:t>
      </w:r>
      <w:r w:rsidR="00B82DA5">
        <w:t>;</w:t>
      </w:r>
      <w:r w:rsidR="003150C8">
        <w:t xml:space="preserve"> </w:t>
      </w:r>
      <w:r w:rsidR="00B82DA5">
        <w:t>emerging out of the</w:t>
      </w:r>
      <w:r w:rsidR="003150C8">
        <w:t xml:space="preserve"> development of armoured fighting vehicles in </w:t>
      </w:r>
      <w:r w:rsidR="00380881">
        <w:t xml:space="preserve">World War </w:t>
      </w:r>
      <w:r w:rsidR="00B82DA5">
        <w:t>I</w:t>
      </w:r>
      <w:sdt>
        <w:sdtPr>
          <w:id w:val="991986434"/>
          <w:citation/>
        </w:sdtPr>
        <w:sdtContent>
          <w:r w:rsidR="00B179E0">
            <w:fldChar w:fldCharType="begin"/>
          </w:r>
          <w:r w:rsidR="00B179E0">
            <w:instrText xml:space="preserve"> CITATION Haz23 \l 2057 </w:instrText>
          </w:r>
          <w:r w:rsidR="00B179E0">
            <w:fldChar w:fldCharType="separate"/>
          </w:r>
          <w:r w:rsidR="00245C8D">
            <w:rPr>
              <w:noProof/>
            </w:rPr>
            <w:t xml:space="preserve"> </w:t>
          </w:r>
          <w:r w:rsidR="00245C8D" w:rsidRPr="00245C8D">
            <w:rPr>
              <w:noProof/>
            </w:rPr>
            <w:t>[1]</w:t>
          </w:r>
          <w:r w:rsidR="00B179E0">
            <w:fldChar w:fldCharType="end"/>
          </w:r>
        </w:sdtContent>
      </w:sdt>
      <w:r w:rsidR="00380881">
        <w:t>. Ever since then, much effort has been devoted to improv</w:t>
      </w:r>
      <w:r w:rsidR="001F150F">
        <w:t xml:space="preserve">ing </w:t>
      </w:r>
      <w:r w:rsidR="00380881">
        <w:t xml:space="preserve">armour defeat munitions, the delivery </w:t>
      </w:r>
      <w:r w:rsidR="00B179E0">
        <w:t>systems,</w:t>
      </w:r>
      <w:r w:rsidR="00380881">
        <w:t xml:space="preserve"> and the platforms on which they operate </w:t>
      </w:r>
      <w:sdt>
        <w:sdtPr>
          <w:id w:val="-1588611015"/>
          <w:citation/>
        </w:sdtPr>
        <w:sdtContent>
          <w:r w:rsidR="00380881">
            <w:fldChar w:fldCharType="begin"/>
          </w:r>
          <w:r w:rsidR="00380881">
            <w:instrText xml:space="preserve"> CITATION Dav08 \l 2057 </w:instrText>
          </w:r>
          <w:r w:rsidR="00380881">
            <w:fldChar w:fldCharType="separate"/>
          </w:r>
          <w:r w:rsidR="00245C8D" w:rsidRPr="00245C8D">
            <w:rPr>
              <w:noProof/>
            </w:rPr>
            <w:t>[2]</w:t>
          </w:r>
          <w:r w:rsidR="00380881">
            <w:fldChar w:fldCharType="end"/>
          </w:r>
        </w:sdtContent>
      </w:sdt>
      <w:r w:rsidR="00380881">
        <w:t xml:space="preserve">. </w:t>
      </w:r>
      <w:r w:rsidR="00B179E0">
        <w:t xml:space="preserve">Armour has been developed extensively to resist armour defeat munitions with the introduction of oblique armour, </w:t>
      </w:r>
      <w:r w:rsidR="001F150F">
        <w:t>e</w:t>
      </w:r>
      <w:r w:rsidR="00B179E0">
        <w:t xml:space="preserve">xplosively </w:t>
      </w:r>
      <w:r w:rsidR="001F150F">
        <w:t>r</w:t>
      </w:r>
      <w:r w:rsidR="00B179E0">
        <w:t xml:space="preserve">eactive </w:t>
      </w:r>
      <w:r w:rsidR="001F150F">
        <w:t>a</w:t>
      </w:r>
      <w:r w:rsidR="00B179E0">
        <w:t>rmour</w:t>
      </w:r>
      <w:r w:rsidR="001F150F">
        <w:t>,</w:t>
      </w:r>
      <w:r w:rsidR="00B179E0">
        <w:t xml:space="preserve"> and </w:t>
      </w:r>
      <w:r w:rsidR="001F150F">
        <w:t>d</w:t>
      </w:r>
      <w:r w:rsidR="00B179E0">
        <w:t>isruptor bars. These methods were developed specifically for the defeat of anti-armour munitions such as Shaped Charge (SC), Explosively Formed Projectiles (EFP), High Explosive Anti-Tank rounds (HEAT) and later</w:t>
      </w:r>
      <w:r w:rsidR="001F150F">
        <w:t>,</w:t>
      </w:r>
      <w:r w:rsidR="00B179E0">
        <w:t xml:space="preserve"> Long Rod Penetrators (LRP</w:t>
      </w:r>
      <w:r w:rsidR="001F150F">
        <w:t>s</w:t>
      </w:r>
      <w:r w:rsidR="00B179E0">
        <w:t xml:space="preserve">) </w:t>
      </w:r>
      <w:sdt>
        <w:sdtPr>
          <w:id w:val="-1666541918"/>
          <w:citation/>
        </w:sdtPr>
        <w:sdtContent>
          <w:r w:rsidR="00B179E0">
            <w:fldChar w:fldCharType="begin"/>
          </w:r>
          <w:r w:rsidR="00B179E0">
            <w:instrText xml:space="preserve"> CITATION Haz23 \l 2057 </w:instrText>
          </w:r>
          <w:r w:rsidR="00B179E0">
            <w:fldChar w:fldCharType="separate"/>
          </w:r>
          <w:r w:rsidR="00245C8D" w:rsidRPr="00245C8D">
            <w:rPr>
              <w:noProof/>
            </w:rPr>
            <w:t>[1]</w:t>
          </w:r>
          <w:r w:rsidR="00B179E0">
            <w:fldChar w:fldCharType="end"/>
          </w:r>
        </w:sdtContent>
      </w:sdt>
      <w:r w:rsidR="00B179E0">
        <w:t xml:space="preserve">. </w:t>
      </w:r>
      <w:r w:rsidR="001F150F">
        <w:t>In t</w:t>
      </w:r>
      <w:r w:rsidR="00B179E0">
        <w:t>his p</w:t>
      </w:r>
      <w:r w:rsidR="001F150F">
        <w:t>roject, the</w:t>
      </w:r>
      <w:r w:rsidR="00B179E0">
        <w:t xml:space="preserve"> focus</w:t>
      </w:r>
      <w:r w:rsidR="001F150F">
        <w:t xml:space="preserve"> is</w:t>
      </w:r>
      <w:r w:rsidR="00B179E0">
        <w:t xml:space="preserve"> on </w:t>
      </w:r>
      <w:r w:rsidR="00AE2603">
        <w:t xml:space="preserve">recent developments in EFP technology, specifically the use of a novel dual liner approach to EFP munitions </w:t>
      </w:r>
      <w:sdt>
        <w:sdtPr>
          <w:id w:val="922921706"/>
          <w:citation/>
        </w:sdtPr>
        <w:sdtContent>
          <w:r w:rsidR="00AE2603">
            <w:fldChar w:fldCharType="begin"/>
          </w:r>
          <w:r w:rsidR="00AE2603">
            <w:instrText xml:space="preserve"> CITATION Yin17 \l 2057 </w:instrText>
          </w:r>
          <w:r w:rsidR="00AE2603">
            <w:fldChar w:fldCharType="separate"/>
          </w:r>
          <w:r w:rsidR="00245C8D" w:rsidRPr="00245C8D">
            <w:rPr>
              <w:noProof/>
            </w:rPr>
            <w:t>[3]</w:t>
          </w:r>
          <w:r w:rsidR="00AE2603">
            <w:fldChar w:fldCharType="end"/>
          </w:r>
        </w:sdtContent>
      </w:sdt>
      <w:r w:rsidR="00AE2603">
        <w:t>.</w:t>
      </w:r>
    </w:p>
    <w:p w14:paraId="1F72494B" w14:textId="3EB833EC" w:rsidR="00B04660" w:rsidRDefault="00B04660" w:rsidP="00B04660">
      <w:pPr>
        <w:pStyle w:val="Heading2"/>
        <w:numPr>
          <w:ilvl w:val="1"/>
          <w:numId w:val="2"/>
        </w:numPr>
      </w:pPr>
      <w:bookmarkStart w:id="7" w:name="_Toc161747465"/>
      <w:r>
        <w:t>Scope</w:t>
      </w:r>
      <w:bookmarkEnd w:id="7"/>
    </w:p>
    <w:p w14:paraId="3BCBF31F" w14:textId="0B236E73" w:rsidR="00FD4D87" w:rsidRPr="00FD4D87" w:rsidRDefault="00FD4D87" w:rsidP="00FD4D87">
      <w:r>
        <w:t xml:space="preserve">The scope of this project is to </w:t>
      </w:r>
      <w:r w:rsidR="003B5598">
        <w:t xml:space="preserve">assess the </w:t>
      </w:r>
      <w:r w:rsidR="00D155B1">
        <w:t xml:space="preserve">formation characteristics of an EFP charge when a novel dual liner approach is </w:t>
      </w:r>
      <w:r w:rsidR="003B6019">
        <w:t>used. Performance is defined as a measure of the EFP velocity, formation characteristics</w:t>
      </w:r>
      <w:r w:rsidR="00354BC3">
        <w:t xml:space="preserve"> such as Length to Diameter Ratio (L/D)</w:t>
      </w:r>
      <w:r w:rsidR="003B6019">
        <w:t>, depth of penetration and crater diameter.</w:t>
      </w:r>
    </w:p>
    <w:p w14:paraId="27B3348B" w14:textId="13C3ECE6" w:rsidR="00B04660" w:rsidRDefault="00B04660" w:rsidP="00B04660">
      <w:pPr>
        <w:pStyle w:val="Heading2"/>
        <w:numPr>
          <w:ilvl w:val="1"/>
          <w:numId w:val="2"/>
        </w:numPr>
      </w:pPr>
      <w:bookmarkStart w:id="8" w:name="_Toc161747466"/>
      <w:r>
        <w:t>Aim</w:t>
      </w:r>
      <w:bookmarkEnd w:id="8"/>
    </w:p>
    <w:p w14:paraId="39CB2DC5" w14:textId="7272A965" w:rsidR="00E3411C" w:rsidRPr="00E3411C" w:rsidRDefault="00E3411C" w:rsidP="00E3411C">
      <w:r>
        <w:t>The aim of this project was to investigate the relationship between:</w:t>
      </w:r>
    </w:p>
    <w:p w14:paraId="1F6F7055" w14:textId="72096F37" w:rsidR="00E3411C" w:rsidRDefault="00CE6C44" w:rsidP="00E3411C">
      <w:pPr>
        <w:pStyle w:val="ListParagraph"/>
        <w:numPr>
          <w:ilvl w:val="0"/>
          <w:numId w:val="11"/>
        </w:numPr>
      </w:pPr>
      <w:r>
        <w:t>layering charge liners and the ability to form a coherent EFP</w:t>
      </w:r>
      <w:r w:rsidR="00E3411C">
        <w:t>; and</w:t>
      </w:r>
    </w:p>
    <w:p w14:paraId="558A6F61" w14:textId="6D90FCA2" w:rsidR="00CE6C44" w:rsidRPr="00CE6C44" w:rsidRDefault="00CE6C44" w:rsidP="00E3411C">
      <w:pPr>
        <w:pStyle w:val="ListParagraph"/>
        <w:numPr>
          <w:ilvl w:val="0"/>
          <w:numId w:val="11"/>
        </w:numPr>
      </w:pPr>
      <w:r>
        <w:t>having layered charge liners and the damage ability of the resulting EFP (penetration depth and crater size).</w:t>
      </w:r>
    </w:p>
    <w:p w14:paraId="6B8EBC6F" w14:textId="5F7919FB" w:rsidR="00B04660" w:rsidRDefault="00B04660" w:rsidP="003B5598">
      <w:pPr>
        <w:pStyle w:val="Heading2"/>
        <w:numPr>
          <w:ilvl w:val="1"/>
          <w:numId w:val="2"/>
        </w:numPr>
      </w:pPr>
      <w:bookmarkStart w:id="9" w:name="_Toc161747467"/>
      <w:r>
        <w:t>Objectives</w:t>
      </w:r>
      <w:bookmarkEnd w:id="9"/>
    </w:p>
    <w:p w14:paraId="038FFA90" w14:textId="4529B1A8" w:rsidR="003B5598" w:rsidRDefault="003B5598" w:rsidP="003B5598">
      <w:r>
        <w:t xml:space="preserve">To achieve these objectives, an experimental approach </w:t>
      </w:r>
      <w:r w:rsidR="00E3411C">
        <w:t>was</w:t>
      </w:r>
      <w:r>
        <w:t xml:space="preserve"> adopted based on modelling previously conducted by other organisations which will be able to assess the EFP velocity, formation, impact </w:t>
      </w:r>
      <w:r w:rsidR="000D241E">
        <w:t>penetration, crater diameter and in-flight stability. These are all important factors to consider when assessing EFP charge performance.</w:t>
      </w:r>
      <w:r>
        <w:t xml:space="preserve"> </w:t>
      </w:r>
    </w:p>
    <w:p w14:paraId="233FE844" w14:textId="77777777" w:rsidR="007C143B" w:rsidRPr="003B5598" w:rsidRDefault="007C143B" w:rsidP="003B5598"/>
    <w:p w14:paraId="6D743779" w14:textId="363D2187" w:rsidR="008D6A95" w:rsidRPr="008D6A95" w:rsidRDefault="00CA5ED1" w:rsidP="008D6A95">
      <w:pPr>
        <w:pStyle w:val="Heading1"/>
        <w:numPr>
          <w:ilvl w:val="0"/>
          <w:numId w:val="2"/>
        </w:numPr>
      </w:pPr>
      <w:bookmarkStart w:id="10" w:name="_Toc161747468"/>
      <w:r>
        <w:t>Prior Research and Literature Review</w:t>
      </w:r>
      <w:bookmarkEnd w:id="10"/>
    </w:p>
    <w:p w14:paraId="3F2FC82C" w14:textId="2F96CD4A" w:rsidR="009E5029" w:rsidRDefault="00BB6607" w:rsidP="009E5029">
      <w:pPr>
        <w:pStyle w:val="Heading2"/>
        <w:numPr>
          <w:ilvl w:val="1"/>
          <w:numId w:val="2"/>
        </w:numPr>
      </w:pPr>
      <w:bookmarkStart w:id="11" w:name="_Toc161747469"/>
      <w:r>
        <w:t>The Munroe Effect</w:t>
      </w:r>
      <w:bookmarkEnd w:id="11"/>
    </w:p>
    <w:p w14:paraId="6A3E6538" w14:textId="02852973" w:rsidR="000D1A94" w:rsidRDefault="000D1A94" w:rsidP="000D1A94">
      <w:r>
        <w:t>The Munroe Effect is a well-documented and understood phenomenon that was first discovered by Charles E. Munroe in 1888</w:t>
      </w:r>
      <w:sdt>
        <w:sdtPr>
          <w:id w:val="-606892384"/>
          <w:citation/>
        </w:sdtPr>
        <w:sdtContent>
          <w:r>
            <w:fldChar w:fldCharType="begin"/>
          </w:r>
          <w:r>
            <w:rPr>
              <w:lang w:val="en-US"/>
            </w:rPr>
            <w:instrText xml:space="preserve"> CITATION Wal89 \l 1033 </w:instrText>
          </w:r>
          <w:r>
            <w:fldChar w:fldCharType="separate"/>
          </w:r>
          <w:r w:rsidR="00245C8D">
            <w:rPr>
              <w:noProof/>
              <w:lang w:val="en-US"/>
            </w:rPr>
            <w:t xml:space="preserve"> </w:t>
          </w:r>
          <w:r w:rsidR="00245C8D" w:rsidRPr="00245C8D">
            <w:rPr>
              <w:noProof/>
              <w:lang w:val="en-US"/>
            </w:rPr>
            <w:t>[4]</w:t>
          </w:r>
          <w:r>
            <w:fldChar w:fldCharType="end"/>
          </w:r>
        </w:sdtContent>
      </w:sdt>
      <w:r>
        <w:t xml:space="preserve">. </w:t>
      </w:r>
      <w:r w:rsidR="008E21D6">
        <w:t xml:space="preserve">Munroe observed this effect when detonating blocks of explosives with the US Navy initials inscribed on the side in contact with the target plate </w:t>
      </w:r>
      <w:sdt>
        <w:sdtPr>
          <w:id w:val="-1665697285"/>
          <w:citation/>
        </w:sdtPr>
        <w:sdtContent>
          <w:r w:rsidR="008E21D6">
            <w:fldChar w:fldCharType="begin"/>
          </w:r>
          <w:r w:rsidR="008E21D6">
            <w:instrText xml:space="preserve"> CITATION Wal89 \l 2057 </w:instrText>
          </w:r>
          <w:r w:rsidR="008E21D6">
            <w:fldChar w:fldCharType="separate"/>
          </w:r>
          <w:r w:rsidR="00245C8D" w:rsidRPr="00245C8D">
            <w:rPr>
              <w:noProof/>
            </w:rPr>
            <w:t>[4]</w:t>
          </w:r>
          <w:r w:rsidR="008E21D6">
            <w:fldChar w:fldCharType="end"/>
          </w:r>
        </w:sdtContent>
      </w:sdt>
      <w:r w:rsidR="008E21D6">
        <w:t xml:space="preserve">. The resulting effect was a reproduction of “U.S.N.” on the steel target plate which he later investigated further, observing that the deeper the cavity within the explosive mass, the greater the penetrative ability of the charge </w:t>
      </w:r>
      <w:sdt>
        <w:sdtPr>
          <w:id w:val="-1243951976"/>
          <w:citation/>
        </w:sdtPr>
        <w:sdtContent>
          <w:r w:rsidR="008E21D6">
            <w:fldChar w:fldCharType="begin"/>
          </w:r>
          <w:r w:rsidR="008E21D6">
            <w:instrText xml:space="preserve"> CITATION Wal89 \l 2057 </w:instrText>
          </w:r>
          <w:r w:rsidR="008E21D6">
            <w:fldChar w:fldCharType="separate"/>
          </w:r>
          <w:r w:rsidR="00245C8D" w:rsidRPr="00245C8D">
            <w:rPr>
              <w:noProof/>
            </w:rPr>
            <w:t>[4]</w:t>
          </w:r>
          <w:r w:rsidR="008E21D6">
            <w:fldChar w:fldCharType="end"/>
          </w:r>
        </w:sdtContent>
      </w:sdt>
      <w:r w:rsidR="008E21D6">
        <w:t>.</w:t>
      </w:r>
    </w:p>
    <w:p w14:paraId="4AB68E6D" w14:textId="62320216" w:rsidR="008E21D6" w:rsidRPr="000D1A94" w:rsidRDefault="008E21D6" w:rsidP="000D1A94">
      <w:r>
        <w:t xml:space="preserve">The explanation was that the cavity within the explosive mass focussed the detonation products causing an area of higher pressure focussed on the target plate </w:t>
      </w:r>
      <w:sdt>
        <w:sdtPr>
          <w:id w:val="-2054768635"/>
          <w:citation/>
        </w:sdtPr>
        <w:sdtContent>
          <w:r>
            <w:fldChar w:fldCharType="begin"/>
          </w:r>
          <w:r>
            <w:instrText xml:space="preserve"> CITATION Wal89 \l 2057 </w:instrText>
          </w:r>
          <w:r>
            <w:fldChar w:fldCharType="separate"/>
          </w:r>
          <w:r w:rsidR="00245C8D" w:rsidRPr="00245C8D">
            <w:rPr>
              <w:noProof/>
            </w:rPr>
            <w:t>[4]</w:t>
          </w:r>
          <w:r>
            <w:fldChar w:fldCharType="end"/>
          </w:r>
        </w:sdtContent>
      </w:sdt>
      <w:r>
        <w:t>.</w:t>
      </w:r>
      <w:r w:rsidR="00A75344">
        <w:t xml:space="preserve"> This led to a new area of development when it was discovered that the shockwaves within the explosive were of sufficient pressure to permanently deform a metal liner within the cavity </w:t>
      </w:r>
      <w:sdt>
        <w:sdtPr>
          <w:id w:val="42107103"/>
          <w:citation/>
        </w:sdtPr>
        <w:sdtContent>
          <w:r w:rsidR="00A75344">
            <w:fldChar w:fldCharType="begin"/>
          </w:r>
          <w:r w:rsidR="00A75344">
            <w:instrText xml:space="preserve"> CITATION Wal89 \l 2057 </w:instrText>
          </w:r>
          <w:r w:rsidR="00A75344">
            <w:fldChar w:fldCharType="separate"/>
          </w:r>
          <w:r w:rsidR="00245C8D" w:rsidRPr="00245C8D">
            <w:rPr>
              <w:noProof/>
            </w:rPr>
            <w:t>[4]</w:t>
          </w:r>
          <w:r w:rsidR="00A75344">
            <w:fldChar w:fldCharType="end"/>
          </w:r>
        </w:sdtContent>
      </w:sdt>
      <w:r w:rsidR="00A75344">
        <w:t>.</w:t>
      </w:r>
      <w:r w:rsidR="00317C68">
        <w:t xml:space="preserve"> This was one of the first developments in Shaped Charges (SC).</w:t>
      </w:r>
    </w:p>
    <w:p w14:paraId="23AE2D3D" w14:textId="645EF1F4" w:rsidR="00BB6607" w:rsidRDefault="00BB6607" w:rsidP="00BB6607">
      <w:pPr>
        <w:pStyle w:val="Heading2"/>
        <w:numPr>
          <w:ilvl w:val="1"/>
          <w:numId w:val="2"/>
        </w:numPr>
      </w:pPr>
      <w:bookmarkStart w:id="12" w:name="_Ref161233455"/>
      <w:bookmarkStart w:id="13" w:name="_Toc161747470"/>
      <w:r>
        <w:lastRenderedPageBreak/>
        <w:t xml:space="preserve">The Shaped Charge </w:t>
      </w:r>
      <w:r w:rsidR="0035523D">
        <w:t>P</w:t>
      </w:r>
      <w:r>
        <w:t>henomenon</w:t>
      </w:r>
      <w:bookmarkEnd w:id="12"/>
      <w:bookmarkEnd w:id="13"/>
    </w:p>
    <w:p w14:paraId="53B0DBF2" w14:textId="6615186B" w:rsidR="00A75344" w:rsidRDefault="00380881" w:rsidP="00A75344">
      <w:r>
        <w:t xml:space="preserve">When </w:t>
      </w:r>
      <w:r w:rsidR="00E3411C">
        <w:t>examining</w:t>
      </w:r>
      <w:r>
        <w:t xml:space="preserve"> Shaped Charge</w:t>
      </w:r>
      <w:r w:rsidR="00E3411C">
        <w:t>s</w:t>
      </w:r>
      <w:r>
        <w:t>, how the liner collapse</w:t>
      </w:r>
      <w:r w:rsidR="00E3411C">
        <w:t>s must be considered</w:t>
      </w:r>
      <w:r>
        <w:t xml:space="preserve">. </w:t>
      </w:r>
      <w:r w:rsidR="004409F8">
        <w:t xml:space="preserve">Upon single point detonation, </w:t>
      </w:r>
      <w:r w:rsidR="00E62B8A">
        <w:t xml:space="preserve">a spherical </w:t>
      </w:r>
      <w:r w:rsidR="00DE20BC">
        <w:t xml:space="preserve">detonation wave travels through the explosive until a planar wave </w:t>
      </w:r>
      <w:r w:rsidR="005D05D6">
        <w:t xml:space="preserve">meets the apex of a </w:t>
      </w:r>
      <w:r w:rsidR="008A05CE">
        <w:t xml:space="preserve">small angle metallic liner </w:t>
      </w:r>
      <w:sdt>
        <w:sdtPr>
          <w:id w:val="1853674789"/>
          <w:citation/>
        </w:sdtPr>
        <w:sdtContent>
          <w:r w:rsidR="008A05CE">
            <w:fldChar w:fldCharType="begin"/>
          </w:r>
          <w:r w:rsidR="008A05CE">
            <w:instrText xml:space="preserve"> CITATION Amo14 \l 2057 </w:instrText>
          </w:r>
          <w:r w:rsidR="008A05CE">
            <w:fldChar w:fldCharType="separate"/>
          </w:r>
          <w:r w:rsidR="00245C8D" w:rsidRPr="00245C8D">
            <w:rPr>
              <w:noProof/>
            </w:rPr>
            <w:t>[5]</w:t>
          </w:r>
          <w:r w:rsidR="008A05CE">
            <w:fldChar w:fldCharType="end"/>
          </w:r>
        </w:sdtContent>
      </w:sdt>
      <w:r w:rsidR="008A05CE">
        <w:t>.</w:t>
      </w:r>
      <w:r w:rsidR="001F3A29">
        <w:t xml:space="preserve"> The high pressure at this detonation wave </w:t>
      </w:r>
      <w:r w:rsidR="00790BA5">
        <w:t xml:space="preserve">causes the </w:t>
      </w:r>
      <w:r w:rsidR="00707B88">
        <w:t xml:space="preserve">apex of the cone to be forced ahead at high velocities </w:t>
      </w:r>
      <w:r w:rsidR="005B7380">
        <w:t xml:space="preserve">creating the </w:t>
      </w:r>
      <w:r w:rsidR="00731E38">
        <w:t xml:space="preserve">Shaped Charge </w:t>
      </w:r>
      <w:r w:rsidR="00E3411C">
        <w:t>j</w:t>
      </w:r>
      <w:r w:rsidR="00731E38">
        <w:t xml:space="preserve">et, and the remaining liner material flows behind to create a low velocity slug </w:t>
      </w:r>
      <w:sdt>
        <w:sdtPr>
          <w:id w:val="-1174723403"/>
          <w:citation/>
        </w:sdtPr>
        <w:sdtContent>
          <w:r w:rsidR="00731E38">
            <w:fldChar w:fldCharType="begin"/>
          </w:r>
          <w:r w:rsidR="00731E38">
            <w:instrText xml:space="preserve"> CITATION Amo14 \l 2057 </w:instrText>
          </w:r>
          <w:r w:rsidR="00731E38">
            <w:fldChar w:fldCharType="separate"/>
          </w:r>
          <w:r w:rsidR="00245C8D" w:rsidRPr="00245C8D">
            <w:rPr>
              <w:noProof/>
            </w:rPr>
            <w:t>[5]</w:t>
          </w:r>
          <w:r w:rsidR="00731E38">
            <w:fldChar w:fldCharType="end"/>
          </w:r>
        </w:sdtContent>
      </w:sdt>
      <w:r w:rsidR="00731E38">
        <w:t>.</w:t>
      </w:r>
      <w:r w:rsidR="00295F98">
        <w:t xml:space="preserve"> </w:t>
      </w:r>
      <w:r w:rsidR="00E3411C">
        <w:fldChar w:fldCharType="begin"/>
      </w:r>
      <w:r w:rsidR="00E3411C">
        <w:instrText xml:space="preserve"> REF _Ref161238890 \h </w:instrText>
      </w:r>
      <w:r w:rsidR="00E3411C">
        <w:fldChar w:fldCharType="separate"/>
      </w:r>
      <w:r w:rsidR="0035523D">
        <w:t xml:space="preserve">Figure </w:t>
      </w:r>
      <w:r w:rsidR="0035523D">
        <w:rPr>
          <w:noProof/>
        </w:rPr>
        <w:t>1</w:t>
      </w:r>
      <w:r w:rsidR="00E3411C">
        <w:fldChar w:fldCharType="end"/>
      </w:r>
      <w:r w:rsidR="00E3411C">
        <w:t xml:space="preserve"> is a</w:t>
      </w:r>
      <w:r w:rsidR="00295F98">
        <w:t xml:space="preserve"> graphical representation of this phenomenon</w:t>
      </w:r>
      <w:r w:rsidR="00E3411C">
        <w:t>.</w:t>
      </w:r>
    </w:p>
    <w:p w14:paraId="5FCC14EC" w14:textId="77777777" w:rsidR="002D504A" w:rsidRDefault="002D504A" w:rsidP="00A75344"/>
    <w:p w14:paraId="02146C0D" w14:textId="77777777" w:rsidR="00687E2D" w:rsidRDefault="00687E2D" w:rsidP="00687E2D">
      <w:pPr>
        <w:keepNext/>
        <w:jc w:val="center"/>
      </w:pPr>
      <w:r>
        <w:rPr>
          <w:noProof/>
        </w:rPr>
        <w:drawing>
          <wp:inline distT="0" distB="0" distL="0" distR="0" wp14:anchorId="7C1ABFA9" wp14:editId="102F5499">
            <wp:extent cx="5731510" cy="744855"/>
            <wp:effectExtent l="0" t="0" r="2540" b="0"/>
            <wp:docPr id="1052096032" name="Picture 1" descr="A black arrow pointing to a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96032" name="Picture 1" descr="A black arrow pointing to a point&#10;&#10;Description automatically generated"/>
                    <pic:cNvPicPr/>
                  </pic:nvPicPr>
                  <pic:blipFill rotWithShape="1">
                    <a:blip r:embed="rId13"/>
                    <a:srcRect t="6385"/>
                    <a:stretch/>
                  </pic:blipFill>
                  <pic:spPr bwMode="auto">
                    <a:xfrm>
                      <a:off x="0" y="0"/>
                      <a:ext cx="5731510" cy="744855"/>
                    </a:xfrm>
                    <a:prstGeom prst="rect">
                      <a:avLst/>
                    </a:prstGeom>
                    <a:ln>
                      <a:noFill/>
                    </a:ln>
                    <a:extLst>
                      <a:ext uri="{53640926-AAD7-44D8-BBD7-CCE9431645EC}">
                        <a14:shadowObscured xmlns:a14="http://schemas.microsoft.com/office/drawing/2010/main"/>
                      </a:ext>
                    </a:extLst>
                  </pic:spPr>
                </pic:pic>
              </a:graphicData>
            </a:graphic>
          </wp:inline>
        </w:drawing>
      </w:r>
    </w:p>
    <w:p w14:paraId="3C8CEF87" w14:textId="08EC5044" w:rsidR="00295F98" w:rsidRDefault="00687E2D" w:rsidP="008624EA">
      <w:pPr>
        <w:pStyle w:val="Caption"/>
      </w:pPr>
      <w:bookmarkStart w:id="14" w:name="_Ref161238890"/>
      <w:bookmarkStart w:id="15" w:name="_Toc161747306"/>
      <w:r>
        <w:t xml:space="preserve">Figure </w:t>
      </w:r>
      <w:r>
        <w:fldChar w:fldCharType="begin"/>
      </w:r>
      <w:r>
        <w:instrText xml:space="preserve"> SEQ Figure \* ARABIC </w:instrText>
      </w:r>
      <w:r>
        <w:fldChar w:fldCharType="separate"/>
      </w:r>
      <w:r w:rsidR="00395D1D">
        <w:rPr>
          <w:noProof/>
        </w:rPr>
        <w:t>1</w:t>
      </w:r>
      <w:r>
        <w:rPr>
          <w:noProof/>
        </w:rPr>
        <w:fldChar w:fldCharType="end"/>
      </w:r>
      <w:bookmarkEnd w:id="14"/>
      <w:r>
        <w:t xml:space="preserve"> - Shaped </w:t>
      </w:r>
      <w:r w:rsidR="0049243F">
        <w:t>c</w:t>
      </w:r>
      <w:r>
        <w:t xml:space="preserve">harge </w:t>
      </w:r>
      <w:r w:rsidR="0049243F">
        <w:t>l</w:t>
      </w:r>
      <w:r>
        <w:t xml:space="preserve">iner </w:t>
      </w:r>
      <w:r w:rsidR="0049243F">
        <w:t>c</w:t>
      </w:r>
      <w:r>
        <w:t xml:space="preserve">ollapse </w:t>
      </w:r>
      <w:sdt>
        <w:sdtPr>
          <w:id w:val="288951781"/>
          <w:citation/>
        </w:sdtPr>
        <w:sdtContent>
          <w:r>
            <w:fldChar w:fldCharType="begin"/>
          </w:r>
          <w:r>
            <w:instrText xml:space="preserve"> CITATION Amo14 \l 2057 </w:instrText>
          </w:r>
          <w:r>
            <w:fldChar w:fldCharType="separate"/>
          </w:r>
          <w:r w:rsidR="00245C8D" w:rsidRPr="00245C8D">
            <w:rPr>
              <w:noProof/>
            </w:rPr>
            <w:t>[5]</w:t>
          </w:r>
          <w:r>
            <w:fldChar w:fldCharType="end"/>
          </w:r>
        </w:sdtContent>
      </w:sdt>
      <w:bookmarkEnd w:id="15"/>
    </w:p>
    <w:p w14:paraId="73DE9068" w14:textId="77777777" w:rsidR="002D504A" w:rsidRPr="002D504A" w:rsidRDefault="002D504A" w:rsidP="002D504A"/>
    <w:p w14:paraId="69F747EB" w14:textId="0C883ED6" w:rsidR="00BB6607" w:rsidRDefault="00BB6607" w:rsidP="00BB6607">
      <w:pPr>
        <w:pStyle w:val="Heading2"/>
        <w:numPr>
          <w:ilvl w:val="1"/>
          <w:numId w:val="2"/>
        </w:numPr>
      </w:pPr>
      <w:bookmarkStart w:id="16" w:name="_Toc161747471"/>
      <w:r>
        <w:t xml:space="preserve">The </w:t>
      </w:r>
      <w:proofErr w:type="spellStart"/>
      <w:r>
        <w:t>Misznay</w:t>
      </w:r>
      <w:proofErr w:type="spellEnd"/>
      <w:r>
        <w:t xml:space="preserve">-Schardin </w:t>
      </w:r>
      <w:r w:rsidR="0035523D">
        <w:t>E</w:t>
      </w:r>
      <w:r>
        <w:t>ffect</w:t>
      </w:r>
      <w:bookmarkEnd w:id="16"/>
    </w:p>
    <w:p w14:paraId="1E95AB05" w14:textId="144B1419" w:rsidR="00C06A09" w:rsidRPr="00C06A09" w:rsidRDefault="00D009EA" w:rsidP="00C06A09">
      <w:r>
        <w:t xml:space="preserve">The </w:t>
      </w:r>
      <w:proofErr w:type="spellStart"/>
      <w:r>
        <w:t>Misznay</w:t>
      </w:r>
      <w:proofErr w:type="spellEnd"/>
      <w:r>
        <w:t>-Schardin Effect is when a liner has a sufficiently wide angle, a jet is not formed, as seen in shaped charges</w:t>
      </w:r>
      <w:r w:rsidR="00244C8E">
        <w:t>. I</w:t>
      </w:r>
      <w:r>
        <w:t xml:space="preserve">nstead, the liner inverts to form a single slug with near 100% mass conversion </w:t>
      </w:r>
      <w:sdt>
        <w:sdtPr>
          <w:id w:val="467783197"/>
          <w:citation/>
        </w:sdtPr>
        <w:sdtContent>
          <w:r>
            <w:fldChar w:fldCharType="begin"/>
          </w:r>
          <w:r>
            <w:instrText xml:space="preserve"> CITATION Dav08 \l 2057 </w:instrText>
          </w:r>
          <w:r>
            <w:fldChar w:fldCharType="separate"/>
          </w:r>
          <w:r w:rsidR="00245C8D" w:rsidRPr="00245C8D">
            <w:rPr>
              <w:noProof/>
            </w:rPr>
            <w:t>[2]</w:t>
          </w:r>
          <w:r>
            <w:fldChar w:fldCharType="end"/>
          </w:r>
        </w:sdtContent>
      </w:sdt>
      <w:r>
        <w:t>.</w:t>
      </w:r>
      <w:r w:rsidR="00927B7D">
        <w:t xml:space="preserve"> </w:t>
      </w:r>
    </w:p>
    <w:p w14:paraId="6D87044D" w14:textId="4CB1C7E6" w:rsidR="00335344" w:rsidRDefault="00BB6607" w:rsidP="00335344">
      <w:pPr>
        <w:pStyle w:val="Heading2"/>
        <w:numPr>
          <w:ilvl w:val="1"/>
          <w:numId w:val="2"/>
        </w:numPr>
      </w:pPr>
      <w:bookmarkStart w:id="17" w:name="_Ref160732284"/>
      <w:bookmarkStart w:id="18" w:name="_Toc161747472"/>
      <w:r>
        <w:t xml:space="preserve">The Explosively Formed Projectile </w:t>
      </w:r>
      <w:r w:rsidR="0035523D">
        <w:t>P</w:t>
      </w:r>
      <w:r>
        <w:t>henomenon</w:t>
      </w:r>
      <w:bookmarkEnd w:id="17"/>
      <w:bookmarkEnd w:id="18"/>
    </w:p>
    <w:p w14:paraId="521042F5" w14:textId="69D8F689" w:rsidR="00ED41C5" w:rsidRDefault="00FD4D87" w:rsidP="00812151">
      <w:r>
        <w:t xml:space="preserve">An extension of the Shaped Charge </w:t>
      </w:r>
      <w:r w:rsidR="00663C33">
        <w:t>p</w:t>
      </w:r>
      <w:r>
        <w:t xml:space="preserve">henomenon is the Explosively Formed Projectile (EFP) also known as a Self-Forging Fragment. </w:t>
      </w:r>
      <w:r w:rsidR="00AE03ED">
        <w:t>EFP charges consist of a hemispherical dish of metal ahead of the explosive fill which collapses</w:t>
      </w:r>
      <w:r w:rsidR="00F70FE2">
        <w:t>, as described</w:t>
      </w:r>
      <w:r w:rsidR="00AE03ED">
        <w:t xml:space="preserve"> previously </w:t>
      </w:r>
      <w:r w:rsidR="00F70FE2">
        <w:t>- the</w:t>
      </w:r>
      <w:r w:rsidR="00AE03ED">
        <w:t xml:space="preserve"> </w:t>
      </w:r>
      <w:proofErr w:type="spellStart"/>
      <w:r w:rsidR="00AE03ED">
        <w:t>Misznay</w:t>
      </w:r>
      <w:proofErr w:type="spellEnd"/>
      <w:r w:rsidR="00AE03ED">
        <w:t>-Schardin effect</w:t>
      </w:r>
      <w:r w:rsidR="00F70FE2">
        <w:t xml:space="preserve"> -</w:t>
      </w:r>
      <w:r w:rsidR="00AE03ED">
        <w:t xml:space="preserve"> to form a high velocity slug of metal with a velocity in the region of 1500 </w:t>
      </w:r>
      <w:r w:rsidR="00F70FE2">
        <w:t>-</w:t>
      </w:r>
      <w:r w:rsidR="00AE03ED">
        <w:t xml:space="preserve"> 3000 m/s</w:t>
      </w:r>
      <w:sdt>
        <w:sdtPr>
          <w:id w:val="-814952281"/>
          <w:citation/>
        </w:sdtPr>
        <w:sdtContent>
          <w:r w:rsidR="00E60F18">
            <w:fldChar w:fldCharType="begin"/>
          </w:r>
          <w:r w:rsidR="00E60F18">
            <w:instrText xml:space="preserve"> CITATION Wal89 \l 2057 </w:instrText>
          </w:r>
          <w:r w:rsidR="00E60F18">
            <w:fldChar w:fldCharType="separate"/>
          </w:r>
          <w:r w:rsidR="00245C8D">
            <w:rPr>
              <w:noProof/>
            </w:rPr>
            <w:t xml:space="preserve"> </w:t>
          </w:r>
          <w:r w:rsidR="00245C8D" w:rsidRPr="00245C8D">
            <w:rPr>
              <w:noProof/>
            </w:rPr>
            <w:t>[4]</w:t>
          </w:r>
          <w:r w:rsidR="00E60F18">
            <w:fldChar w:fldCharType="end"/>
          </w:r>
        </w:sdtContent>
      </w:sdt>
      <w:r w:rsidR="00E60F18">
        <w:t>.</w:t>
      </w:r>
      <w:r w:rsidR="00AE03ED">
        <w:t xml:space="preserve"> </w:t>
      </w:r>
      <w:r w:rsidR="00A75344">
        <w:t xml:space="preserve">Whilst easier to design and manufacture than shaped charges, the design, and therefore penetrative ability, is a function of many parameters. These parameters can range from physical properties of the explosive, liner and casing materials as well as liner geometries and </w:t>
      </w:r>
      <w:r w:rsidR="006153C4">
        <w:t xml:space="preserve">contours </w:t>
      </w:r>
      <w:sdt>
        <w:sdtPr>
          <w:id w:val="-1721818545"/>
          <w:citation/>
        </w:sdtPr>
        <w:sdtContent>
          <w:r w:rsidR="006153C4">
            <w:fldChar w:fldCharType="begin"/>
          </w:r>
          <w:r w:rsidR="006153C4">
            <w:instrText xml:space="preserve"> CITATION Wei97 \l 2057 </w:instrText>
          </w:r>
          <w:r w:rsidR="006153C4">
            <w:fldChar w:fldCharType="separate"/>
          </w:r>
          <w:r w:rsidR="00245C8D" w:rsidRPr="00245C8D">
            <w:rPr>
              <w:noProof/>
            </w:rPr>
            <w:t>[6]</w:t>
          </w:r>
          <w:r w:rsidR="006153C4">
            <w:fldChar w:fldCharType="end"/>
          </w:r>
        </w:sdtContent>
      </w:sdt>
      <w:r w:rsidR="006153C4">
        <w:t>.</w:t>
      </w:r>
      <w:r w:rsidR="00ED41C5">
        <w:t xml:space="preserve"> The importance of these choices will affect the </w:t>
      </w:r>
      <w:r w:rsidR="00F70FE2">
        <w:t>k</w:t>
      </w:r>
      <w:r w:rsidR="00ED41C5">
        <w:t xml:space="preserve">inetic </w:t>
      </w:r>
      <w:r w:rsidR="00F70FE2">
        <w:t>e</w:t>
      </w:r>
      <w:r w:rsidR="00ED41C5">
        <w:t xml:space="preserve">nergy </w:t>
      </w:r>
      <w:r w:rsidR="00F70FE2">
        <w:t>d</w:t>
      </w:r>
      <w:r w:rsidR="00ED41C5">
        <w:t xml:space="preserve">ensity (KED) of the projectile as these parameters will affect the velocity, mass and projectile </w:t>
      </w:r>
      <w:r w:rsidR="00F70FE2">
        <w:t>c</w:t>
      </w:r>
      <w:r w:rsidR="00ED41C5">
        <w:t>ross-</w:t>
      </w:r>
      <w:r w:rsidR="00F70FE2">
        <w:t>s</w:t>
      </w:r>
      <w:r w:rsidR="00ED41C5">
        <w:t xml:space="preserve">ectional </w:t>
      </w:r>
      <w:r w:rsidR="00F70FE2">
        <w:t>a</w:t>
      </w:r>
      <w:r w:rsidR="00ED41C5">
        <w:t xml:space="preserve">rea </w:t>
      </w:r>
      <w:sdt>
        <w:sdtPr>
          <w:id w:val="271526450"/>
          <w:citation/>
        </w:sdtPr>
        <w:sdtContent>
          <w:r w:rsidR="00ED41C5">
            <w:fldChar w:fldCharType="begin"/>
          </w:r>
          <w:r w:rsidR="00ED41C5">
            <w:instrText xml:space="preserve"> CITATION Dav08 \l 2057 </w:instrText>
          </w:r>
          <w:r w:rsidR="00ED41C5">
            <w:fldChar w:fldCharType="separate"/>
          </w:r>
          <w:r w:rsidR="00245C8D" w:rsidRPr="00245C8D">
            <w:rPr>
              <w:noProof/>
            </w:rPr>
            <w:t>[2]</w:t>
          </w:r>
          <w:r w:rsidR="00ED41C5">
            <w:fldChar w:fldCharType="end"/>
          </w:r>
        </w:sdtContent>
      </w:sdt>
      <w:r w:rsidR="00ED41C5">
        <w:t>. K</w:t>
      </w:r>
      <w:r w:rsidR="00F70FE2">
        <w:t>inetic energy density</w:t>
      </w:r>
      <w:r w:rsidR="00ED41C5">
        <w:t xml:space="preserve"> is one of the most important considerations with EFPs to ensure the target is overmatched causing failure </w:t>
      </w:r>
      <w:sdt>
        <w:sdtPr>
          <w:id w:val="942724787"/>
          <w:citation/>
        </w:sdtPr>
        <w:sdtContent>
          <w:r w:rsidR="00ED41C5">
            <w:fldChar w:fldCharType="begin"/>
          </w:r>
          <w:r w:rsidR="00ED41C5">
            <w:instrText xml:space="preserve"> CITATION Dav08 \l 2057 </w:instrText>
          </w:r>
          <w:r w:rsidR="00ED41C5">
            <w:fldChar w:fldCharType="separate"/>
          </w:r>
          <w:r w:rsidR="00245C8D" w:rsidRPr="00245C8D">
            <w:rPr>
              <w:noProof/>
            </w:rPr>
            <w:t>[2]</w:t>
          </w:r>
          <w:r w:rsidR="00ED41C5">
            <w:fldChar w:fldCharType="end"/>
          </w:r>
        </w:sdtContent>
      </w:sdt>
      <w:r w:rsidR="00ED41C5">
        <w:t>.</w:t>
      </w:r>
    </w:p>
    <w:p w14:paraId="1EC8FB25" w14:textId="5DF1FF52" w:rsidR="00812151" w:rsidRDefault="006153C4" w:rsidP="00812151">
      <w:pPr>
        <w:rPr>
          <w:color w:val="FF0000"/>
        </w:rPr>
      </w:pPr>
      <w:r>
        <w:t xml:space="preserve"> EFPs can form under different processes depending on liner geometries</w:t>
      </w:r>
      <w:r w:rsidR="00F70FE2">
        <w:t>. As an</w:t>
      </w:r>
      <w:r>
        <w:t xml:space="preserve"> example</w:t>
      </w:r>
      <w:r w:rsidR="00F70FE2">
        <w:t>,</w:t>
      </w:r>
      <w:r>
        <w:t xml:space="preserve"> u</w:t>
      </w:r>
      <w:r w:rsidR="00F70FE2">
        <w:t>sing</w:t>
      </w:r>
      <w:r>
        <w:t xml:space="preserve"> a uniform thickness liner allow</w:t>
      </w:r>
      <w:r w:rsidR="00F70FE2">
        <w:t>s</w:t>
      </w:r>
      <w:r>
        <w:t xml:space="preserve"> the EFP to </w:t>
      </w:r>
      <w:r w:rsidR="00F70FE2">
        <w:t>‘</w:t>
      </w:r>
      <w:r>
        <w:t>backward fold</w:t>
      </w:r>
      <w:r w:rsidR="00F70FE2">
        <w:t>’</w:t>
      </w:r>
      <w:r>
        <w:t xml:space="preserve"> whereas a tapered liner will </w:t>
      </w:r>
      <w:r w:rsidR="00F70FE2">
        <w:t>permit</w:t>
      </w:r>
      <w:r>
        <w:t xml:space="preserve"> a </w:t>
      </w:r>
      <w:r w:rsidR="00F70FE2">
        <w:t>‘</w:t>
      </w:r>
      <w:r>
        <w:t>forward fold</w:t>
      </w:r>
      <w:r w:rsidR="00F70FE2">
        <w:t>’</w:t>
      </w:r>
      <w:r>
        <w:t xml:space="preserve"> mechanism </w:t>
      </w:r>
      <w:sdt>
        <w:sdtPr>
          <w:id w:val="-552159617"/>
          <w:citation/>
        </w:sdtPr>
        <w:sdtContent>
          <w:r>
            <w:fldChar w:fldCharType="begin"/>
          </w:r>
          <w:r>
            <w:instrText xml:space="preserve"> CITATION Wei97 \l 2057 </w:instrText>
          </w:r>
          <w:r>
            <w:fldChar w:fldCharType="separate"/>
          </w:r>
          <w:r w:rsidR="00245C8D" w:rsidRPr="00245C8D">
            <w:rPr>
              <w:noProof/>
            </w:rPr>
            <w:t>[6]</w:t>
          </w:r>
          <w:r>
            <w:fldChar w:fldCharType="end"/>
          </w:r>
        </w:sdtContent>
      </w:sdt>
      <w:r>
        <w:t>.</w:t>
      </w:r>
      <w:r w:rsidRPr="003B5598">
        <w:rPr>
          <w:color w:val="000000" w:themeColor="text1"/>
        </w:rPr>
        <w:t xml:space="preserve"> </w:t>
      </w:r>
      <w:r w:rsidR="003B5598" w:rsidRPr="003B5598">
        <w:rPr>
          <w:color w:val="000000" w:themeColor="text1"/>
        </w:rPr>
        <w:fldChar w:fldCharType="begin"/>
      </w:r>
      <w:r w:rsidR="003B5598" w:rsidRPr="003B5598">
        <w:rPr>
          <w:color w:val="000000" w:themeColor="text1"/>
        </w:rPr>
        <w:instrText xml:space="preserve"> REF _Ref160557590 \h </w:instrText>
      </w:r>
      <w:r w:rsidR="003B5598" w:rsidRPr="003B5598">
        <w:rPr>
          <w:color w:val="000000" w:themeColor="text1"/>
        </w:rPr>
      </w:r>
      <w:r w:rsidR="003B5598" w:rsidRPr="003B5598">
        <w:rPr>
          <w:color w:val="000000" w:themeColor="text1"/>
        </w:rPr>
        <w:fldChar w:fldCharType="separate"/>
      </w:r>
      <w:r w:rsidR="0035523D">
        <w:t xml:space="preserve">Figure </w:t>
      </w:r>
      <w:r w:rsidR="0035523D">
        <w:rPr>
          <w:noProof/>
        </w:rPr>
        <w:t>2</w:t>
      </w:r>
      <w:r w:rsidR="003B5598" w:rsidRPr="003B5598">
        <w:rPr>
          <w:color w:val="000000" w:themeColor="text1"/>
        </w:rPr>
        <w:fldChar w:fldCharType="end"/>
      </w:r>
      <w:r w:rsidR="003B5598" w:rsidRPr="003B5598">
        <w:rPr>
          <w:color w:val="000000" w:themeColor="text1"/>
        </w:rPr>
        <w:t xml:space="preserve"> and</w:t>
      </w:r>
      <w:r w:rsidR="00397E13">
        <w:rPr>
          <w:color w:val="000000" w:themeColor="text1"/>
        </w:rPr>
        <w:t xml:space="preserve"> </w:t>
      </w:r>
      <w:r w:rsidR="00397E13">
        <w:rPr>
          <w:color w:val="000000" w:themeColor="text1"/>
        </w:rPr>
        <w:fldChar w:fldCharType="begin"/>
      </w:r>
      <w:r w:rsidR="00397E13">
        <w:rPr>
          <w:color w:val="000000" w:themeColor="text1"/>
        </w:rPr>
        <w:instrText xml:space="preserve"> REF _Ref161134154 \h </w:instrText>
      </w:r>
      <w:r w:rsidR="00397E13">
        <w:rPr>
          <w:color w:val="000000" w:themeColor="text1"/>
        </w:rPr>
      </w:r>
      <w:r w:rsidR="00397E13">
        <w:rPr>
          <w:color w:val="000000" w:themeColor="text1"/>
        </w:rPr>
        <w:fldChar w:fldCharType="separate"/>
      </w:r>
      <w:r w:rsidR="0035523D">
        <w:t xml:space="preserve">Figure </w:t>
      </w:r>
      <w:r w:rsidR="0035523D">
        <w:rPr>
          <w:noProof/>
        </w:rPr>
        <w:t>3</w:t>
      </w:r>
      <w:r w:rsidR="00397E13">
        <w:rPr>
          <w:color w:val="000000" w:themeColor="text1"/>
        </w:rPr>
        <w:fldChar w:fldCharType="end"/>
      </w:r>
      <w:r w:rsidR="00F70FE2">
        <w:rPr>
          <w:color w:val="000000" w:themeColor="text1"/>
        </w:rPr>
        <w:t xml:space="preserve"> show this comparison</w:t>
      </w:r>
      <w:r w:rsidR="003B5598">
        <w:rPr>
          <w:color w:val="000000" w:themeColor="text1"/>
        </w:rPr>
        <w:t>.</w:t>
      </w:r>
    </w:p>
    <w:p w14:paraId="7FB7551B" w14:textId="77777777" w:rsidR="003B5598" w:rsidRDefault="003B5598" w:rsidP="003B5598">
      <w:pPr>
        <w:keepNext/>
        <w:jc w:val="center"/>
      </w:pPr>
      <w:r>
        <w:rPr>
          <w:noProof/>
        </w:rPr>
        <w:lastRenderedPageBreak/>
        <w:drawing>
          <wp:inline distT="0" distB="0" distL="0" distR="0" wp14:anchorId="00369CC5" wp14:editId="41245D90">
            <wp:extent cx="3254945" cy="3741420"/>
            <wp:effectExtent l="0" t="0" r="3175" b="0"/>
            <wp:docPr id="1124382438" name="Picture 1" descr="A diagram of a computer simul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82438" name="Picture 1" descr="A diagram of a computer simulation&#10;&#10;Description automatically generated"/>
                    <pic:cNvPicPr/>
                  </pic:nvPicPr>
                  <pic:blipFill>
                    <a:blip r:embed="rId14"/>
                    <a:stretch>
                      <a:fillRect/>
                    </a:stretch>
                  </pic:blipFill>
                  <pic:spPr>
                    <a:xfrm>
                      <a:off x="0" y="0"/>
                      <a:ext cx="3287192" cy="3778486"/>
                    </a:xfrm>
                    <a:prstGeom prst="rect">
                      <a:avLst/>
                    </a:prstGeom>
                  </pic:spPr>
                </pic:pic>
              </a:graphicData>
            </a:graphic>
          </wp:inline>
        </w:drawing>
      </w:r>
    </w:p>
    <w:p w14:paraId="4FE379E9" w14:textId="3620C6F4" w:rsidR="003B5598" w:rsidRDefault="003B5598" w:rsidP="008624EA">
      <w:pPr>
        <w:pStyle w:val="Caption"/>
        <w:rPr>
          <w:noProof/>
        </w:rPr>
      </w:pPr>
      <w:bookmarkStart w:id="19" w:name="_Ref160557590"/>
      <w:bookmarkStart w:id="20" w:name="_Toc161747307"/>
      <w:r>
        <w:t xml:space="preserve">Figure </w:t>
      </w:r>
      <w:r>
        <w:fldChar w:fldCharType="begin"/>
      </w:r>
      <w:r>
        <w:instrText xml:space="preserve"> SEQ Figure \* ARABIC </w:instrText>
      </w:r>
      <w:r>
        <w:fldChar w:fldCharType="separate"/>
      </w:r>
      <w:r w:rsidR="00395D1D">
        <w:rPr>
          <w:noProof/>
        </w:rPr>
        <w:t>2</w:t>
      </w:r>
      <w:r>
        <w:rPr>
          <w:noProof/>
        </w:rPr>
        <w:fldChar w:fldCharType="end"/>
      </w:r>
      <w:bookmarkEnd w:id="19"/>
      <w:r>
        <w:t xml:space="preserve"> - Numerical </w:t>
      </w:r>
      <w:r w:rsidR="0049243F">
        <w:t>s</w:t>
      </w:r>
      <w:r>
        <w:t xml:space="preserve">imulation of a </w:t>
      </w:r>
      <w:r w:rsidR="0049243F">
        <w:t>f</w:t>
      </w:r>
      <w:r>
        <w:t xml:space="preserve">orward </w:t>
      </w:r>
      <w:r w:rsidR="0049243F">
        <w:t>f</w:t>
      </w:r>
      <w:r>
        <w:t xml:space="preserve">old EFP </w:t>
      </w:r>
      <w:r w:rsidR="0049243F">
        <w:t>m</w:t>
      </w:r>
      <w:r>
        <w:t xml:space="preserve">echanism </w:t>
      </w:r>
      <w:sdt>
        <w:sdtPr>
          <w:id w:val="956607828"/>
          <w:citation/>
        </w:sdtPr>
        <w:sdtContent>
          <w:r>
            <w:fldChar w:fldCharType="begin"/>
          </w:r>
          <w:r>
            <w:instrText xml:space="preserve"> CITATION Wal07 \l 2057 </w:instrText>
          </w:r>
          <w:r>
            <w:fldChar w:fldCharType="separate"/>
          </w:r>
          <w:r w:rsidR="00245C8D" w:rsidRPr="00245C8D">
            <w:rPr>
              <w:noProof/>
            </w:rPr>
            <w:t>[7]</w:t>
          </w:r>
          <w:r>
            <w:fldChar w:fldCharType="end"/>
          </w:r>
        </w:sdtContent>
      </w:sdt>
      <w:bookmarkEnd w:id="20"/>
    </w:p>
    <w:p w14:paraId="242C0319" w14:textId="77777777" w:rsidR="009539F3" w:rsidRDefault="009539F3" w:rsidP="009539F3">
      <w:pPr>
        <w:keepNext/>
        <w:jc w:val="center"/>
      </w:pPr>
      <w:r>
        <w:rPr>
          <w:noProof/>
        </w:rPr>
        <w:drawing>
          <wp:inline distT="0" distB="0" distL="0" distR="0" wp14:anchorId="5815A91B" wp14:editId="520548B3">
            <wp:extent cx="3505016" cy="3413760"/>
            <wp:effectExtent l="0" t="0" r="635" b="0"/>
            <wp:docPr id="823070481" name="Picture 1" descr="A diagram of a microseco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070481" name="Picture 1" descr="A diagram of a microsecond&#10;&#10;Description automatically generated with medium confidence"/>
                    <pic:cNvPicPr/>
                  </pic:nvPicPr>
                  <pic:blipFill>
                    <a:blip r:embed="rId15"/>
                    <a:stretch>
                      <a:fillRect/>
                    </a:stretch>
                  </pic:blipFill>
                  <pic:spPr>
                    <a:xfrm>
                      <a:off x="0" y="0"/>
                      <a:ext cx="3519638" cy="3428001"/>
                    </a:xfrm>
                    <a:prstGeom prst="rect">
                      <a:avLst/>
                    </a:prstGeom>
                  </pic:spPr>
                </pic:pic>
              </a:graphicData>
            </a:graphic>
          </wp:inline>
        </w:drawing>
      </w:r>
    </w:p>
    <w:p w14:paraId="03917702" w14:textId="175E4153" w:rsidR="009539F3" w:rsidRDefault="009539F3" w:rsidP="008624EA">
      <w:pPr>
        <w:pStyle w:val="Caption"/>
      </w:pPr>
      <w:bookmarkStart w:id="21" w:name="_Ref161134154"/>
      <w:bookmarkStart w:id="22" w:name="_Toc161747308"/>
      <w:r>
        <w:t xml:space="preserve">Figure </w:t>
      </w:r>
      <w:r>
        <w:fldChar w:fldCharType="begin"/>
      </w:r>
      <w:r>
        <w:instrText xml:space="preserve"> SEQ Figure \* ARABIC </w:instrText>
      </w:r>
      <w:r>
        <w:fldChar w:fldCharType="separate"/>
      </w:r>
      <w:r w:rsidR="00395D1D">
        <w:rPr>
          <w:noProof/>
        </w:rPr>
        <w:t>3</w:t>
      </w:r>
      <w:r>
        <w:rPr>
          <w:noProof/>
        </w:rPr>
        <w:fldChar w:fldCharType="end"/>
      </w:r>
      <w:bookmarkEnd w:id="21"/>
      <w:r>
        <w:t xml:space="preserve"> - Representation of a </w:t>
      </w:r>
      <w:r w:rsidR="0049243F">
        <w:t>b</w:t>
      </w:r>
      <w:r>
        <w:t xml:space="preserve">ackward </w:t>
      </w:r>
      <w:r w:rsidR="0049243F">
        <w:t>f</w:t>
      </w:r>
      <w:r>
        <w:t>olding EFP</w:t>
      </w:r>
      <w:r w:rsidR="00A67789">
        <w:t xml:space="preserve"> </w:t>
      </w:r>
      <w:sdt>
        <w:sdtPr>
          <w:id w:val="836583042"/>
          <w:citation/>
        </w:sdtPr>
        <w:sdtContent>
          <w:r w:rsidR="00A67789">
            <w:fldChar w:fldCharType="begin"/>
          </w:r>
          <w:r w:rsidR="00A67789">
            <w:instrText xml:space="preserve"> CITATION Wal07 \l 2057 </w:instrText>
          </w:r>
          <w:r w:rsidR="00A67789">
            <w:fldChar w:fldCharType="separate"/>
          </w:r>
          <w:r w:rsidR="00245C8D" w:rsidRPr="00245C8D">
            <w:rPr>
              <w:noProof/>
            </w:rPr>
            <w:t>[7]</w:t>
          </w:r>
          <w:r w:rsidR="00A67789">
            <w:fldChar w:fldCharType="end"/>
          </w:r>
        </w:sdtContent>
      </w:sdt>
      <w:bookmarkEnd w:id="22"/>
    </w:p>
    <w:p w14:paraId="79BF41E9" w14:textId="77777777" w:rsidR="002D504A" w:rsidRPr="002D504A" w:rsidRDefault="002D504A" w:rsidP="002D504A"/>
    <w:p w14:paraId="6E853966" w14:textId="38A5241F" w:rsidR="00AE2603" w:rsidRDefault="00AE2603" w:rsidP="00AE2603">
      <w:pPr>
        <w:rPr>
          <w:rFonts w:cs="Arial"/>
        </w:rPr>
      </w:pPr>
      <w:r>
        <w:t xml:space="preserve">Whilst EFPs are formed from a seemingly similar method to Shaped Charges, there are key differences in their formation and characteristics. </w:t>
      </w:r>
      <w:r w:rsidR="00E6132D">
        <w:t>EFPs are formed from a large angle liner, &gt;140</w:t>
      </w:r>
      <w:r w:rsidR="00E6132D">
        <w:rPr>
          <w:rFonts w:cs="Arial"/>
        </w:rPr>
        <w:t xml:space="preserve">˚ at the apex, and form one coherent </w:t>
      </w:r>
      <w:r w:rsidR="00292889">
        <w:rPr>
          <w:rFonts w:cs="Arial"/>
        </w:rPr>
        <w:t>slug with little to no velocity gradient</w:t>
      </w:r>
      <w:r w:rsidR="00F70FE2">
        <w:rPr>
          <w:rFonts w:cs="Arial"/>
        </w:rPr>
        <w:t xml:space="preserve"> -</w:t>
      </w:r>
      <w:r w:rsidR="00292889">
        <w:rPr>
          <w:rFonts w:cs="Arial"/>
        </w:rPr>
        <w:t xml:space="preserve"> unlike Shaped Charges which have a very large velocity gradient from jet tip to slug </w:t>
      </w:r>
      <w:sdt>
        <w:sdtPr>
          <w:rPr>
            <w:rFonts w:cs="Arial"/>
          </w:rPr>
          <w:id w:val="448752141"/>
          <w:citation/>
        </w:sdtPr>
        <w:sdtContent>
          <w:r w:rsidR="00292889">
            <w:rPr>
              <w:rFonts w:cs="Arial"/>
            </w:rPr>
            <w:fldChar w:fldCharType="begin"/>
          </w:r>
          <w:r w:rsidR="00292889">
            <w:rPr>
              <w:rFonts w:cs="Arial"/>
            </w:rPr>
            <w:instrText xml:space="preserve"> CITATION Wal89 \l 2057 </w:instrText>
          </w:r>
          <w:r w:rsidR="00292889">
            <w:rPr>
              <w:rFonts w:cs="Arial"/>
            </w:rPr>
            <w:fldChar w:fldCharType="separate"/>
          </w:r>
          <w:r w:rsidR="00245C8D" w:rsidRPr="00245C8D">
            <w:rPr>
              <w:rFonts w:cs="Arial"/>
              <w:noProof/>
            </w:rPr>
            <w:t>[4]</w:t>
          </w:r>
          <w:r w:rsidR="00292889">
            <w:rPr>
              <w:rFonts w:cs="Arial"/>
            </w:rPr>
            <w:fldChar w:fldCharType="end"/>
          </w:r>
        </w:sdtContent>
      </w:sdt>
      <w:r w:rsidR="00292889">
        <w:rPr>
          <w:rFonts w:cs="Arial"/>
        </w:rPr>
        <w:t>.</w:t>
      </w:r>
      <w:r w:rsidR="000822EF">
        <w:rPr>
          <w:rFonts w:cs="Arial"/>
        </w:rPr>
        <w:t xml:space="preserve"> EFPs, </w:t>
      </w:r>
      <w:r w:rsidR="000822EF">
        <w:rPr>
          <w:rFonts w:cs="Arial"/>
        </w:rPr>
        <w:lastRenderedPageBreak/>
        <w:t xml:space="preserve">owing to their larger size, tend to produce large crater diameters in the target, and are effective over very large stand-off distances, up to 1000 Charge Diameters (CD) </w:t>
      </w:r>
      <w:sdt>
        <w:sdtPr>
          <w:rPr>
            <w:rFonts w:cs="Arial"/>
          </w:rPr>
          <w:id w:val="-277102095"/>
          <w:citation/>
        </w:sdtPr>
        <w:sdtContent>
          <w:r w:rsidR="000822EF">
            <w:rPr>
              <w:rFonts w:cs="Arial"/>
            </w:rPr>
            <w:fldChar w:fldCharType="begin"/>
          </w:r>
          <w:r w:rsidR="000822EF">
            <w:rPr>
              <w:rFonts w:cs="Arial"/>
            </w:rPr>
            <w:instrText xml:space="preserve"> CITATION Wal89 \l 2057 </w:instrText>
          </w:r>
          <w:r w:rsidR="000822EF">
            <w:rPr>
              <w:rFonts w:cs="Arial"/>
            </w:rPr>
            <w:fldChar w:fldCharType="separate"/>
          </w:r>
          <w:r w:rsidR="00245C8D" w:rsidRPr="00245C8D">
            <w:rPr>
              <w:rFonts w:cs="Arial"/>
              <w:noProof/>
            </w:rPr>
            <w:t>[4]</w:t>
          </w:r>
          <w:r w:rsidR="000822EF">
            <w:rPr>
              <w:rFonts w:cs="Arial"/>
            </w:rPr>
            <w:fldChar w:fldCharType="end"/>
          </w:r>
        </w:sdtContent>
      </w:sdt>
      <w:r w:rsidR="000822EF">
        <w:rPr>
          <w:rFonts w:cs="Arial"/>
        </w:rPr>
        <w:t xml:space="preserve">. However, there is a limitation with the EFP phenomenon where short stand-off distances mean unpredictable penetration abilities. This is because the penetrator requires greater time, and therefore distance, to fully form </w:t>
      </w:r>
      <w:sdt>
        <w:sdtPr>
          <w:rPr>
            <w:rFonts w:cs="Arial"/>
          </w:rPr>
          <w:id w:val="1710218517"/>
          <w:citation/>
        </w:sdtPr>
        <w:sdtContent>
          <w:r w:rsidR="000822EF">
            <w:rPr>
              <w:rFonts w:cs="Arial"/>
            </w:rPr>
            <w:fldChar w:fldCharType="begin"/>
          </w:r>
          <w:r w:rsidR="000822EF">
            <w:rPr>
              <w:rFonts w:cs="Arial"/>
            </w:rPr>
            <w:instrText xml:space="preserve"> CITATION Wal89 \l 2057 </w:instrText>
          </w:r>
          <w:r w:rsidR="000822EF">
            <w:rPr>
              <w:rFonts w:cs="Arial"/>
            </w:rPr>
            <w:fldChar w:fldCharType="separate"/>
          </w:r>
          <w:r w:rsidR="00245C8D" w:rsidRPr="00245C8D">
            <w:rPr>
              <w:rFonts w:cs="Arial"/>
              <w:noProof/>
            </w:rPr>
            <w:t>[4]</w:t>
          </w:r>
          <w:r w:rsidR="000822EF">
            <w:rPr>
              <w:rFonts w:cs="Arial"/>
            </w:rPr>
            <w:fldChar w:fldCharType="end"/>
          </w:r>
        </w:sdtContent>
      </w:sdt>
      <w:r w:rsidR="000822EF">
        <w:rPr>
          <w:rFonts w:cs="Arial"/>
        </w:rPr>
        <w:t>.</w:t>
      </w:r>
      <w:r w:rsidR="00292889">
        <w:rPr>
          <w:rFonts w:cs="Arial"/>
        </w:rPr>
        <w:t xml:space="preserve"> </w:t>
      </w:r>
      <w:r w:rsidR="00927B7D">
        <w:rPr>
          <w:rFonts w:cs="Arial"/>
        </w:rPr>
        <w:t>It is also believed that within the initial 400 - 500µs of liner collapse, the liner experiences temperatures in the range of 1000K, strains up to 300% and strain rates in the region of</w:t>
      </w:r>
      <w:r w:rsidR="0098155F">
        <w:rPr>
          <w:rFonts w:cs="Arial"/>
        </w:rPr>
        <w:t xml:space="preserve"> 1</w:t>
      </w:r>
      <w:r w:rsidR="00927B7D">
        <w:rPr>
          <w:rFonts w:cs="Arial"/>
        </w:rPr>
        <w:t xml:space="preserve"> </w:t>
      </w:r>
      <w:r w:rsidR="0098155F">
        <w:rPr>
          <w:rFonts w:cs="Arial"/>
        </w:rPr>
        <w:t xml:space="preserve">x </w:t>
      </w:r>
      <w:r w:rsidR="00927B7D">
        <w:rPr>
          <w:rFonts w:cs="Arial"/>
        </w:rPr>
        <w:t>10</w:t>
      </w:r>
      <w:r w:rsidR="00927B7D">
        <w:rPr>
          <w:rFonts w:cs="Arial"/>
          <w:vertAlign w:val="superscript"/>
        </w:rPr>
        <w:t>5</w:t>
      </w:r>
      <w:r w:rsidR="00927B7D">
        <w:rPr>
          <w:rFonts w:cs="Arial"/>
        </w:rPr>
        <w:t xml:space="preserve"> s</w:t>
      </w:r>
      <w:r w:rsidR="00927B7D">
        <w:rPr>
          <w:rFonts w:cs="Arial"/>
          <w:vertAlign w:val="superscript"/>
        </w:rPr>
        <w:t>-1</w:t>
      </w:r>
      <w:r w:rsidR="00927B7D">
        <w:rPr>
          <w:rFonts w:cs="Arial"/>
        </w:rPr>
        <w:t xml:space="preserve"> </w:t>
      </w:r>
      <w:sdt>
        <w:sdtPr>
          <w:rPr>
            <w:rFonts w:cs="Arial"/>
          </w:rPr>
          <w:id w:val="-1239546311"/>
          <w:citation/>
        </w:sdtPr>
        <w:sdtContent>
          <w:r w:rsidR="00927B7D">
            <w:rPr>
              <w:rFonts w:cs="Arial"/>
            </w:rPr>
            <w:fldChar w:fldCharType="begin"/>
          </w:r>
          <w:r w:rsidR="00927B7D">
            <w:rPr>
              <w:rFonts w:cs="Arial"/>
            </w:rPr>
            <w:instrText xml:space="preserve"> CITATION Amo14 \l 2057 </w:instrText>
          </w:r>
          <w:r w:rsidR="00927B7D">
            <w:rPr>
              <w:rFonts w:cs="Arial"/>
            </w:rPr>
            <w:fldChar w:fldCharType="separate"/>
          </w:r>
          <w:r w:rsidR="00245C8D" w:rsidRPr="00245C8D">
            <w:rPr>
              <w:rFonts w:cs="Arial"/>
              <w:noProof/>
            </w:rPr>
            <w:t>[5]</w:t>
          </w:r>
          <w:r w:rsidR="00927B7D">
            <w:rPr>
              <w:rFonts w:cs="Arial"/>
            </w:rPr>
            <w:fldChar w:fldCharType="end"/>
          </w:r>
        </w:sdtContent>
      </w:sdt>
      <w:r w:rsidR="00927B7D">
        <w:rPr>
          <w:rFonts w:cs="Arial"/>
        </w:rPr>
        <w:t>.</w:t>
      </w:r>
    </w:p>
    <w:p w14:paraId="4152823D" w14:textId="14EAA082" w:rsidR="008A063A" w:rsidRPr="008A063A" w:rsidRDefault="008A063A" w:rsidP="00AE2603">
      <w:pPr>
        <w:rPr>
          <w:rFonts w:cs="Arial"/>
        </w:rPr>
      </w:pPr>
      <w:r>
        <w:rPr>
          <w:rFonts w:cs="Arial"/>
        </w:rPr>
        <w:t xml:space="preserve">The EFP phenomenon has secondary effects on the target other than perforating armour. Common behind armour effects from EFP impact </w:t>
      </w:r>
      <w:r w:rsidR="00F70FE2">
        <w:rPr>
          <w:rFonts w:cs="Arial"/>
        </w:rPr>
        <w:t>are:</w:t>
      </w:r>
      <w:r>
        <w:rPr>
          <w:rFonts w:cs="Arial"/>
        </w:rPr>
        <w:t xml:space="preserve"> intense heat</w:t>
      </w:r>
      <w:r w:rsidR="00F70FE2">
        <w:rPr>
          <w:rFonts w:cs="Arial"/>
        </w:rPr>
        <w:t>;</w:t>
      </w:r>
      <w:r>
        <w:rPr>
          <w:rFonts w:cs="Arial"/>
        </w:rPr>
        <w:t xml:space="preserve"> blast overpressure</w:t>
      </w:r>
      <w:r w:rsidR="00F70FE2">
        <w:rPr>
          <w:rFonts w:cs="Arial"/>
        </w:rPr>
        <w:t>;</w:t>
      </w:r>
      <w:r>
        <w:rPr>
          <w:rFonts w:cs="Arial"/>
        </w:rPr>
        <w:t xml:space="preserve"> fragmentation of both the penetrator and armour target</w:t>
      </w:r>
      <w:r w:rsidR="00247973">
        <w:rPr>
          <w:rFonts w:cs="Arial"/>
        </w:rPr>
        <w:t>;</w:t>
      </w:r>
      <w:r>
        <w:rPr>
          <w:rFonts w:cs="Arial"/>
        </w:rPr>
        <w:t xml:space="preserve"> and the spalling seen from the back of the target </w:t>
      </w:r>
      <w:sdt>
        <w:sdtPr>
          <w:rPr>
            <w:rFonts w:cs="Arial"/>
          </w:rPr>
          <w:id w:val="-1131944137"/>
          <w:citation/>
        </w:sdtPr>
        <w:sdtContent>
          <w:r>
            <w:rPr>
              <w:rFonts w:cs="Arial"/>
            </w:rPr>
            <w:fldChar w:fldCharType="begin"/>
          </w:r>
          <w:r>
            <w:rPr>
              <w:rFonts w:cs="Arial"/>
            </w:rPr>
            <w:instrText xml:space="preserve"> CITATION Amo14 \l 2057 </w:instrText>
          </w:r>
          <w:r>
            <w:rPr>
              <w:rFonts w:cs="Arial"/>
            </w:rPr>
            <w:fldChar w:fldCharType="separate"/>
          </w:r>
          <w:r w:rsidR="00245C8D" w:rsidRPr="00245C8D">
            <w:rPr>
              <w:rFonts w:cs="Arial"/>
              <w:noProof/>
            </w:rPr>
            <w:t>[5]</w:t>
          </w:r>
          <w:r>
            <w:rPr>
              <w:rFonts w:cs="Arial"/>
            </w:rPr>
            <w:fldChar w:fldCharType="end"/>
          </w:r>
        </w:sdtContent>
      </w:sdt>
      <w:r>
        <w:rPr>
          <w:rFonts w:cs="Arial"/>
        </w:rPr>
        <w:t>.</w:t>
      </w:r>
    </w:p>
    <w:p w14:paraId="430ABEED" w14:textId="21C9F799" w:rsidR="00BB6607" w:rsidRDefault="00BB6607" w:rsidP="00ED41C5">
      <w:pPr>
        <w:pStyle w:val="Heading2"/>
        <w:numPr>
          <w:ilvl w:val="1"/>
          <w:numId w:val="2"/>
        </w:numPr>
      </w:pPr>
      <w:bookmarkStart w:id="23" w:name="_Toc161747473"/>
      <w:r>
        <w:t>Current uses of Explosively Formed Projectiles</w:t>
      </w:r>
      <w:bookmarkEnd w:id="23"/>
    </w:p>
    <w:p w14:paraId="759A97CD" w14:textId="7E6A13BB" w:rsidR="002303BE" w:rsidRPr="002303BE" w:rsidRDefault="00247973" w:rsidP="002303BE">
      <w:r>
        <w:t>Due to the simple nature of their construction</w:t>
      </w:r>
      <w:r w:rsidR="002303BE">
        <w:t xml:space="preserve">, EFPs have been used by terrorist organisations </w:t>
      </w:r>
      <w:r>
        <w:t>to</w:t>
      </w:r>
      <w:r w:rsidR="002303BE">
        <w:t xml:space="preserve"> attack </w:t>
      </w:r>
      <w:r>
        <w:t xml:space="preserve">armoured fighting </w:t>
      </w:r>
      <w:r w:rsidR="002303BE">
        <w:t>vehicles. EFPs are an effective attack method against light armour</w:t>
      </w:r>
      <w:r w:rsidR="002C203F">
        <w:t xml:space="preserve"> such as the underside and </w:t>
      </w:r>
      <w:r>
        <w:t xml:space="preserve">the </w:t>
      </w:r>
      <w:r w:rsidR="002C203F">
        <w:t xml:space="preserve">top of </w:t>
      </w:r>
      <w:r w:rsidR="00F50E25">
        <w:t>such vehicles</w:t>
      </w:r>
      <w:r w:rsidR="002C203F">
        <w:t>. Due to this,</w:t>
      </w:r>
      <w:r w:rsidR="002303BE">
        <w:t xml:space="preserve"> they have been extensively used in mines such as the M70 Remote Anti-Armour Mine and the Yugoslav TMRP-6 anti-tank mine </w:t>
      </w:r>
      <w:sdt>
        <w:sdtPr>
          <w:id w:val="-637417509"/>
          <w:citation/>
        </w:sdtPr>
        <w:sdtContent>
          <w:r w:rsidR="002303BE">
            <w:fldChar w:fldCharType="begin"/>
          </w:r>
          <w:r w:rsidR="002303BE">
            <w:instrText xml:space="preserve"> CITATION Haz23 \l 2057 </w:instrText>
          </w:r>
          <w:r w:rsidR="002303BE">
            <w:fldChar w:fldCharType="separate"/>
          </w:r>
          <w:r w:rsidR="00245C8D" w:rsidRPr="00245C8D">
            <w:rPr>
              <w:noProof/>
            </w:rPr>
            <w:t>[1]</w:t>
          </w:r>
          <w:r w:rsidR="002303BE">
            <w:fldChar w:fldCharType="end"/>
          </w:r>
        </w:sdtContent>
      </w:sdt>
      <w:r w:rsidR="002303BE">
        <w:t xml:space="preserve">. </w:t>
      </w:r>
      <w:r w:rsidR="002C203F">
        <w:t>EFPs are also used in top-attack sub munitions</w:t>
      </w:r>
      <w:r w:rsidR="00F50E25">
        <w:t>,</w:t>
      </w:r>
      <w:r w:rsidR="002C203F">
        <w:t xml:space="preserve"> such as in the M898 Sense and Destroy Armour (SADRAM) projectile and widely in guided weapons </w:t>
      </w:r>
      <w:sdt>
        <w:sdtPr>
          <w:id w:val="-916015897"/>
          <w:citation/>
        </w:sdtPr>
        <w:sdtContent>
          <w:r w:rsidR="002C203F">
            <w:fldChar w:fldCharType="begin"/>
          </w:r>
          <w:r w:rsidR="002C203F">
            <w:instrText xml:space="preserve"> CITATION Haz23 \l 2057 </w:instrText>
          </w:r>
          <w:r w:rsidR="002C203F">
            <w:fldChar w:fldCharType="separate"/>
          </w:r>
          <w:r w:rsidR="00245C8D" w:rsidRPr="00245C8D">
            <w:rPr>
              <w:noProof/>
            </w:rPr>
            <w:t>[1]</w:t>
          </w:r>
          <w:r w:rsidR="002C203F">
            <w:fldChar w:fldCharType="end"/>
          </w:r>
        </w:sdtContent>
      </w:sdt>
      <w:r w:rsidR="002C203F">
        <w:t>. Recently however,</w:t>
      </w:r>
      <w:r w:rsidR="00C350A6">
        <w:t xml:space="preserve"> there has been an increased</w:t>
      </w:r>
      <w:r w:rsidR="002C203F">
        <w:t xml:space="preserve"> focus on improving the performance of EFP charges.</w:t>
      </w:r>
    </w:p>
    <w:p w14:paraId="310E1BE8" w14:textId="020F8F96" w:rsidR="00BB6607" w:rsidRDefault="00BB6607" w:rsidP="00BB6607">
      <w:pPr>
        <w:pStyle w:val="Heading2"/>
        <w:numPr>
          <w:ilvl w:val="1"/>
          <w:numId w:val="2"/>
        </w:numPr>
      </w:pPr>
      <w:bookmarkStart w:id="24" w:name="_Ref161309809"/>
      <w:bookmarkStart w:id="25" w:name="_Toc161747474"/>
      <w:r>
        <w:t xml:space="preserve">New </w:t>
      </w:r>
      <w:r w:rsidR="0035523D">
        <w:t>D</w:t>
      </w:r>
      <w:r>
        <w:t>evelopments in EFP</w:t>
      </w:r>
      <w:r w:rsidR="008A063A">
        <w:t xml:space="preserve"> and Shaped Charge</w:t>
      </w:r>
      <w:r>
        <w:t xml:space="preserve"> </w:t>
      </w:r>
      <w:r w:rsidR="0035523D">
        <w:t>T</w:t>
      </w:r>
      <w:r>
        <w:t>echnology</w:t>
      </w:r>
      <w:bookmarkEnd w:id="24"/>
      <w:bookmarkEnd w:id="25"/>
    </w:p>
    <w:p w14:paraId="18805EFA" w14:textId="3F1EBA7C" w:rsidR="00A51257" w:rsidRDefault="00A51257" w:rsidP="00A51257">
      <w:r>
        <w:t xml:space="preserve">EFP developments have been focussed on improving the performance of EFPs and their ability to inflict effective damage to the target as defensive aids change. One such area of research is being able to form multiple EFPs from a single warhead improving the damage capability. There have been various methods proposed to enhance the EFP effect, such as </w:t>
      </w:r>
      <w:r w:rsidR="00380881">
        <w:t xml:space="preserve">using Micro-EFP warheads </w:t>
      </w:r>
      <w:sdt>
        <w:sdtPr>
          <w:id w:val="499236835"/>
          <w:citation/>
        </w:sdtPr>
        <w:sdtContent>
          <w:r w:rsidR="00380881">
            <w:fldChar w:fldCharType="begin"/>
          </w:r>
          <w:r w:rsidR="00380881">
            <w:instrText xml:space="preserve"> CITATION Amo14 \l 2057 </w:instrText>
          </w:r>
          <w:r w:rsidR="00380881">
            <w:fldChar w:fldCharType="separate"/>
          </w:r>
          <w:r w:rsidR="00245C8D" w:rsidRPr="00245C8D">
            <w:rPr>
              <w:noProof/>
            </w:rPr>
            <w:t>[5]</w:t>
          </w:r>
          <w:r w:rsidR="00380881">
            <w:fldChar w:fldCharType="end"/>
          </w:r>
        </w:sdtContent>
      </w:sdt>
      <w:r w:rsidR="00380881">
        <w:t>.</w:t>
      </w:r>
      <w:r w:rsidR="00AE2603">
        <w:t xml:space="preserve"> This method </w:t>
      </w:r>
      <w:r w:rsidR="008A063A">
        <w:t xml:space="preserve">uses small diameter EFPs to produce multiple penetrators capable of overmatching the target and creating a devastating behind armour effect as explored in </w:t>
      </w:r>
      <w:r w:rsidR="0043650D">
        <w:t>S</w:t>
      </w:r>
      <w:r w:rsidR="008A063A">
        <w:t xml:space="preserve">ection </w:t>
      </w:r>
      <w:r w:rsidR="008A063A">
        <w:fldChar w:fldCharType="begin"/>
      </w:r>
      <w:r w:rsidR="008A063A">
        <w:instrText xml:space="preserve"> REF _Ref161233455 \r \h </w:instrText>
      </w:r>
      <w:r w:rsidR="008A063A">
        <w:fldChar w:fldCharType="separate"/>
      </w:r>
      <w:r w:rsidR="0035523D">
        <w:t>2.2</w:t>
      </w:r>
      <w:r w:rsidR="008A063A">
        <w:fldChar w:fldCharType="end"/>
      </w:r>
      <w:r w:rsidR="008A063A">
        <w:t>.</w:t>
      </w:r>
    </w:p>
    <w:p w14:paraId="16E60CC3" w14:textId="04E8508F" w:rsidR="008A063A" w:rsidRDefault="008A063A" w:rsidP="00A51257">
      <w:r>
        <w:t xml:space="preserve">Recently, a dual liner approach to shaped charges has been adopted to include a reactive </w:t>
      </w:r>
      <w:r w:rsidR="00344883">
        <w:t>PTFE/Aluminium</w:t>
      </w:r>
      <w:r>
        <w:t xml:space="preserve"> liner behind a conventional</w:t>
      </w:r>
      <w:r w:rsidR="00344883">
        <w:t xml:space="preserve"> copper</w:t>
      </w:r>
      <w:r>
        <w:t xml:space="preserve"> Shaped Charge </w:t>
      </w:r>
      <w:r w:rsidR="0043650D">
        <w:t>l</w:t>
      </w:r>
      <w:r>
        <w:t>iner</w:t>
      </w:r>
      <w:r w:rsidR="00344883">
        <w:t xml:space="preserve"> </w:t>
      </w:r>
      <w:sdt>
        <w:sdtPr>
          <w:id w:val="-1082443695"/>
          <w:citation/>
        </w:sdtPr>
        <w:sdtContent>
          <w:r w:rsidR="00344883">
            <w:fldChar w:fldCharType="begin"/>
          </w:r>
          <w:r w:rsidR="00344883">
            <w:instrText xml:space="preserve"> CITATION Wan19 \l 2057 </w:instrText>
          </w:r>
          <w:r w:rsidR="00344883">
            <w:fldChar w:fldCharType="separate"/>
          </w:r>
          <w:r w:rsidR="00245C8D" w:rsidRPr="00245C8D">
            <w:rPr>
              <w:noProof/>
            </w:rPr>
            <w:t>[8]</w:t>
          </w:r>
          <w:r w:rsidR="00344883">
            <w:fldChar w:fldCharType="end"/>
          </w:r>
        </w:sdtContent>
      </w:sdt>
      <w:r w:rsidR="00344883">
        <w:t>. The addition of a second liner to a Shaped Charge allows a charge of the same mass to have</w:t>
      </w:r>
      <w:r w:rsidR="0043650D">
        <w:t>,</w:t>
      </w:r>
      <w:r w:rsidR="00344883">
        <w:t xml:space="preserve"> not only the characteristics of a conventional copper shaped charge with the same penetration capability</w:t>
      </w:r>
      <w:r w:rsidR="0043650D">
        <w:t>,</w:t>
      </w:r>
      <w:r w:rsidR="00344883">
        <w:t xml:space="preserve"> but also to have a secondary chemical energy behind armour effect </w:t>
      </w:r>
      <w:sdt>
        <w:sdtPr>
          <w:id w:val="2010094892"/>
          <w:citation/>
        </w:sdtPr>
        <w:sdtContent>
          <w:r w:rsidR="00344883">
            <w:fldChar w:fldCharType="begin"/>
          </w:r>
          <w:r w:rsidR="00344883">
            <w:instrText xml:space="preserve"> CITATION Wan19 \l 2057 </w:instrText>
          </w:r>
          <w:r w:rsidR="00344883">
            <w:fldChar w:fldCharType="separate"/>
          </w:r>
          <w:r w:rsidR="00245C8D" w:rsidRPr="00245C8D">
            <w:rPr>
              <w:noProof/>
            </w:rPr>
            <w:t>[8]</w:t>
          </w:r>
          <w:r w:rsidR="00344883">
            <w:fldChar w:fldCharType="end"/>
          </w:r>
        </w:sdtContent>
      </w:sdt>
      <w:r w:rsidR="00344883">
        <w:t>.</w:t>
      </w:r>
      <w:r w:rsidR="0043650D">
        <w:t xml:space="preserve"> </w:t>
      </w:r>
      <w:r w:rsidR="0043650D">
        <w:fldChar w:fldCharType="begin"/>
      </w:r>
      <w:r w:rsidR="0043650D">
        <w:instrText xml:space="preserve"> REF _Ref161235220 \h </w:instrText>
      </w:r>
      <w:r w:rsidR="0043650D">
        <w:fldChar w:fldCharType="separate"/>
      </w:r>
      <w:r w:rsidR="0035523D">
        <w:t xml:space="preserve">Figure </w:t>
      </w:r>
      <w:r w:rsidR="0035523D">
        <w:rPr>
          <w:noProof/>
        </w:rPr>
        <w:t>4</w:t>
      </w:r>
      <w:r w:rsidR="0043650D">
        <w:fldChar w:fldCharType="end"/>
      </w:r>
      <w:r w:rsidR="0043650D">
        <w:t xml:space="preserve"> shows</w:t>
      </w:r>
      <w:r w:rsidR="00610645">
        <w:t xml:space="preserve"> </w:t>
      </w:r>
      <w:r w:rsidR="0043650D">
        <w:t>a</w:t>
      </w:r>
      <w:r w:rsidR="00610645">
        <w:t>n example of this type of Shaped Charge</w:t>
      </w:r>
      <w:r w:rsidR="0043650D">
        <w:t>.</w:t>
      </w:r>
    </w:p>
    <w:p w14:paraId="142E1A80" w14:textId="77777777" w:rsidR="002D504A" w:rsidRDefault="002D504A" w:rsidP="00A51257"/>
    <w:p w14:paraId="360F36B0" w14:textId="77777777" w:rsidR="00610645" w:rsidRDefault="00610645" w:rsidP="00610645">
      <w:pPr>
        <w:keepNext/>
        <w:jc w:val="center"/>
      </w:pPr>
      <w:r>
        <w:rPr>
          <w:noProof/>
        </w:rPr>
        <w:lastRenderedPageBreak/>
        <w:drawing>
          <wp:inline distT="0" distB="0" distL="0" distR="0" wp14:anchorId="64F4D7EA" wp14:editId="200C222C">
            <wp:extent cx="3863340" cy="2310924"/>
            <wp:effectExtent l="0" t="0" r="381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81204" cy="2321610"/>
                    </a:xfrm>
                    <a:prstGeom prst="rect">
                      <a:avLst/>
                    </a:prstGeom>
                  </pic:spPr>
                </pic:pic>
              </a:graphicData>
            </a:graphic>
          </wp:inline>
        </w:drawing>
      </w:r>
    </w:p>
    <w:p w14:paraId="17BA36E6" w14:textId="344D31A8" w:rsidR="00610645" w:rsidRDefault="00610645" w:rsidP="008624EA">
      <w:pPr>
        <w:pStyle w:val="Caption"/>
      </w:pPr>
      <w:bookmarkStart w:id="26" w:name="_Ref161235220"/>
      <w:bookmarkStart w:id="27" w:name="_Toc161747309"/>
      <w:r>
        <w:t xml:space="preserve">Figure </w:t>
      </w:r>
      <w:r>
        <w:fldChar w:fldCharType="begin"/>
      </w:r>
      <w:r>
        <w:instrText xml:space="preserve"> SEQ Figure \* ARABIC </w:instrText>
      </w:r>
      <w:r>
        <w:fldChar w:fldCharType="separate"/>
      </w:r>
      <w:r w:rsidR="00395D1D">
        <w:rPr>
          <w:noProof/>
        </w:rPr>
        <w:t>4</w:t>
      </w:r>
      <w:r>
        <w:rPr>
          <w:noProof/>
        </w:rPr>
        <w:fldChar w:fldCharType="end"/>
      </w:r>
      <w:bookmarkEnd w:id="26"/>
      <w:r>
        <w:t xml:space="preserve"> - Dual </w:t>
      </w:r>
      <w:r w:rsidR="008624EA">
        <w:t>l</w:t>
      </w:r>
      <w:r>
        <w:t xml:space="preserve">iner </w:t>
      </w:r>
      <w:r w:rsidR="008624EA">
        <w:t>s</w:t>
      </w:r>
      <w:r>
        <w:t xml:space="preserve">haped </w:t>
      </w:r>
      <w:r w:rsidR="008624EA">
        <w:t>c</w:t>
      </w:r>
      <w:r>
        <w:t xml:space="preserve">harge </w:t>
      </w:r>
      <w:r w:rsidR="008624EA">
        <w:t>c</w:t>
      </w:r>
      <w:r>
        <w:t xml:space="preserve">omposition </w:t>
      </w:r>
      <w:sdt>
        <w:sdtPr>
          <w:id w:val="-1950071639"/>
          <w:citation/>
        </w:sdtPr>
        <w:sdtContent>
          <w:r>
            <w:fldChar w:fldCharType="begin"/>
          </w:r>
          <w:r>
            <w:instrText xml:space="preserve"> CITATION Wan19 \l 2057 </w:instrText>
          </w:r>
          <w:r>
            <w:fldChar w:fldCharType="separate"/>
          </w:r>
          <w:r w:rsidR="00245C8D" w:rsidRPr="00245C8D">
            <w:rPr>
              <w:noProof/>
            </w:rPr>
            <w:t>[8]</w:t>
          </w:r>
          <w:r>
            <w:fldChar w:fldCharType="end"/>
          </w:r>
        </w:sdtContent>
      </w:sdt>
      <w:bookmarkEnd w:id="27"/>
    </w:p>
    <w:p w14:paraId="4724303C" w14:textId="77777777" w:rsidR="002D504A" w:rsidRPr="002D504A" w:rsidRDefault="002D504A" w:rsidP="002D504A"/>
    <w:p w14:paraId="4895FBC6" w14:textId="76E8F91D" w:rsidR="00610645" w:rsidRDefault="00610645" w:rsidP="00610645">
      <w:r>
        <w:t xml:space="preserve">Similar concepts have recently been applied to EFP research, where the assessment of double lined EFPs has been conducted. Recently, this has become an area of great focus due to the simple structure and energy utilisation of these designs and the potential for an enhanced damage capability on complex armour systems such as Explosively Reactive Armour </w:t>
      </w:r>
      <w:sdt>
        <w:sdtPr>
          <w:id w:val="-802693510"/>
          <w:citation/>
        </w:sdtPr>
        <w:sdtContent>
          <w:r>
            <w:fldChar w:fldCharType="begin"/>
          </w:r>
          <w:r>
            <w:instrText xml:space="preserve"> CITATION Yin17 \l 2057 </w:instrText>
          </w:r>
          <w:r>
            <w:fldChar w:fldCharType="separate"/>
          </w:r>
          <w:r w:rsidR="00245C8D" w:rsidRPr="00245C8D">
            <w:rPr>
              <w:noProof/>
            </w:rPr>
            <w:t>[3]</w:t>
          </w:r>
          <w:r>
            <w:fldChar w:fldCharType="end"/>
          </w:r>
        </w:sdtContent>
      </w:sdt>
      <w:r>
        <w:t>. The formation mechanisms of these charges ha</w:t>
      </w:r>
      <w:r w:rsidR="00B61E67">
        <w:t xml:space="preserve">ve </w:t>
      </w:r>
      <w:r>
        <w:t xml:space="preserve">been modelled extensively and indicates that with the addition of multiple liners, multiple EFPs can be formed from a single detonation, as shown in </w:t>
      </w:r>
      <w:r w:rsidR="00133489">
        <w:fldChar w:fldCharType="begin"/>
      </w:r>
      <w:r w:rsidR="00133489">
        <w:instrText xml:space="preserve"> REF _Ref161235830 \h </w:instrText>
      </w:r>
      <w:r w:rsidR="00133489">
        <w:fldChar w:fldCharType="separate"/>
      </w:r>
      <w:r w:rsidR="0035523D">
        <w:t xml:space="preserve">Figure </w:t>
      </w:r>
      <w:r w:rsidR="0035523D">
        <w:rPr>
          <w:noProof/>
        </w:rPr>
        <w:t>5</w:t>
      </w:r>
      <w:r w:rsidR="00133489">
        <w:fldChar w:fldCharType="end"/>
      </w:r>
      <w:r w:rsidR="00133489">
        <w:t>.</w:t>
      </w:r>
    </w:p>
    <w:p w14:paraId="2F226F09" w14:textId="77777777" w:rsidR="002D504A" w:rsidRDefault="002D504A" w:rsidP="00610645"/>
    <w:p w14:paraId="38CC8B2A" w14:textId="77777777" w:rsidR="00133489" w:rsidRDefault="00133489" w:rsidP="00133489">
      <w:pPr>
        <w:keepNext/>
        <w:jc w:val="center"/>
      </w:pPr>
      <w:r>
        <w:rPr>
          <w:noProof/>
        </w:rPr>
        <w:drawing>
          <wp:inline distT="0" distB="0" distL="0" distR="0" wp14:anchorId="2E26EE1F" wp14:editId="7A6AAD15">
            <wp:extent cx="2508250" cy="3401239"/>
            <wp:effectExtent l="0" t="0" r="6350" b="8890"/>
            <wp:docPr id="669405619" name="Picture 1" descr="A group of flippers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05619" name="Picture 1" descr="A group of flippers in different colors&#10;&#10;Description automatically generated"/>
                    <pic:cNvPicPr/>
                  </pic:nvPicPr>
                  <pic:blipFill>
                    <a:blip r:embed="rId17"/>
                    <a:stretch>
                      <a:fillRect/>
                    </a:stretch>
                  </pic:blipFill>
                  <pic:spPr>
                    <a:xfrm>
                      <a:off x="0" y="0"/>
                      <a:ext cx="2516926" cy="3413004"/>
                    </a:xfrm>
                    <a:prstGeom prst="rect">
                      <a:avLst/>
                    </a:prstGeom>
                  </pic:spPr>
                </pic:pic>
              </a:graphicData>
            </a:graphic>
          </wp:inline>
        </w:drawing>
      </w:r>
    </w:p>
    <w:p w14:paraId="3077FBCB" w14:textId="423F699C" w:rsidR="00610645" w:rsidRDefault="00133489" w:rsidP="008624EA">
      <w:pPr>
        <w:pStyle w:val="Caption"/>
      </w:pPr>
      <w:bookmarkStart w:id="28" w:name="_Ref161235830"/>
      <w:bookmarkStart w:id="29" w:name="_Toc161747310"/>
      <w:r>
        <w:t xml:space="preserve">Figure </w:t>
      </w:r>
      <w:r>
        <w:fldChar w:fldCharType="begin"/>
      </w:r>
      <w:r>
        <w:instrText xml:space="preserve"> SEQ Figure \* ARABIC </w:instrText>
      </w:r>
      <w:r>
        <w:fldChar w:fldCharType="separate"/>
      </w:r>
      <w:r w:rsidR="00395D1D">
        <w:rPr>
          <w:noProof/>
        </w:rPr>
        <w:t>5</w:t>
      </w:r>
      <w:r>
        <w:rPr>
          <w:noProof/>
        </w:rPr>
        <w:fldChar w:fldCharType="end"/>
      </w:r>
      <w:bookmarkEnd w:id="28"/>
      <w:r>
        <w:t xml:space="preserve"> - Formation </w:t>
      </w:r>
      <w:r w:rsidR="008624EA">
        <w:t>p</w:t>
      </w:r>
      <w:r>
        <w:t xml:space="preserve">rocess from </w:t>
      </w:r>
      <w:r w:rsidR="008624EA">
        <w:t>c</w:t>
      </w:r>
      <w:r>
        <w:t xml:space="preserve">omputer </w:t>
      </w:r>
      <w:r w:rsidR="008624EA">
        <w:t>m</w:t>
      </w:r>
      <w:r>
        <w:t xml:space="preserve">odelling of </w:t>
      </w:r>
      <w:r w:rsidR="008624EA">
        <w:t>t</w:t>
      </w:r>
      <w:r>
        <w:t xml:space="preserve">riple </w:t>
      </w:r>
      <w:r w:rsidR="008624EA">
        <w:t>l</w:t>
      </w:r>
      <w:r>
        <w:t xml:space="preserve">ayer EFP </w:t>
      </w:r>
      <w:sdt>
        <w:sdtPr>
          <w:id w:val="-1163009072"/>
          <w:citation/>
        </w:sdtPr>
        <w:sdtContent>
          <w:r>
            <w:fldChar w:fldCharType="begin"/>
          </w:r>
          <w:r>
            <w:instrText xml:space="preserve"> CITATION Yin17 \l 2057 </w:instrText>
          </w:r>
          <w:r>
            <w:fldChar w:fldCharType="separate"/>
          </w:r>
          <w:r w:rsidR="00245C8D" w:rsidRPr="00245C8D">
            <w:rPr>
              <w:noProof/>
            </w:rPr>
            <w:t>[3]</w:t>
          </w:r>
          <w:r>
            <w:fldChar w:fldCharType="end"/>
          </w:r>
        </w:sdtContent>
      </w:sdt>
      <w:bookmarkEnd w:id="29"/>
    </w:p>
    <w:p w14:paraId="3A5B7C6E" w14:textId="77777777" w:rsidR="002D504A" w:rsidRPr="002D504A" w:rsidRDefault="002D504A" w:rsidP="002D504A"/>
    <w:p w14:paraId="6EF011B0" w14:textId="3B6EBA4C" w:rsidR="00133489" w:rsidRDefault="00133489" w:rsidP="00133489">
      <w:r>
        <w:lastRenderedPageBreak/>
        <w:t>A series of experiments have also been conducted to further confirm this concept</w:t>
      </w:r>
      <w:r w:rsidR="00B61E67">
        <w:t>.</w:t>
      </w:r>
      <w:r>
        <w:t xml:space="preserve"> </w:t>
      </w:r>
      <w:r w:rsidR="00624BBA">
        <w:fldChar w:fldCharType="begin"/>
      </w:r>
      <w:r w:rsidR="00624BBA">
        <w:instrText xml:space="preserve"> REF _Ref161236057 \h </w:instrText>
      </w:r>
      <w:r w:rsidR="00624BBA">
        <w:fldChar w:fldCharType="separate"/>
      </w:r>
      <w:r w:rsidR="0035523D">
        <w:t xml:space="preserve">Figure </w:t>
      </w:r>
      <w:r w:rsidR="0035523D">
        <w:rPr>
          <w:noProof/>
        </w:rPr>
        <w:t>6</w:t>
      </w:r>
      <w:r w:rsidR="00624BBA">
        <w:fldChar w:fldCharType="end"/>
      </w:r>
      <w:r w:rsidR="00B61E67">
        <w:t xml:space="preserve"> is an example</w:t>
      </w:r>
      <w:r>
        <w:t xml:space="preserve"> where the formation of </w:t>
      </w:r>
      <w:r w:rsidR="00B61E67">
        <w:t>t</w:t>
      </w:r>
      <w:r>
        <w:t>andem EFPs from a dual lined EFP charge was investigated.</w:t>
      </w:r>
    </w:p>
    <w:p w14:paraId="684C24F1" w14:textId="77777777" w:rsidR="002D504A" w:rsidRDefault="002D504A" w:rsidP="00133489"/>
    <w:p w14:paraId="6C0F6C15" w14:textId="77777777" w:rsidR="00133489" w:rsidRDefault="00133489" w:rsidP="00133489">
      <w:pPr>
        <w:keepNext/>
        <w:jc w:val="center"/>
      </w:pPr>
      <w:r>
        <w:rPr>
          <w:noProof/>
        </w:rPr>
        <w:drawing>
          <wp:inline distT="0" distB="0" distL="0" distR="0" wp14:anchorId="2F5806DD" wp14:editId="6FFED977">
            <wp:extent cx="3187141" cy="2982595"/>
            <wp:effectExtent l="0" t="0" r="0" b="8255"/>
            <wp:docPr id="958830467" name="Picture 1"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30467" name="Picture 1" descr="A collage of images of a person's body&#10;&#10;Description automatically generated"/>
                    <pic:cNvPicPr/>
                  </pic:nvPicPr>
                  <pic:blipFill rotWithShape="1">
                    <a:blip r:embed="rId18"/>
                    <a:srcRect t="634"/>
                    <a:stretch/>
                  </pic:blipFill>
                  <pic:spPr bwMode="auto">
                    <a:xfrm>
                      <a:off x="0" y="0"/>
                      <a:ext cx="3195629" cy="2990538"/>
                    </a:xfrm>
                    <a:prstGeom prst="rect">
                      <a:avLst/>
                    </a:prstGeom>
                    <a:ln>
                      <a:noFill/>
                    </a:ln>
                    <a:extLst>
                      <a:ext uri="{53640926-AAD7-44D8-BBD7-CCE9431645EC}">
                        <a14:shadowObscured xmlns:a14="http://schemas.microsoft.com/office/drawing/2010/main"/>
                      </a:ext>
                    </a:extLst>
                  </pic:spPr>
                </pic:pic>
              </a:graphicData>
            </a:graphic>
          </wp:inline>
        </w:drawing>
      </w:r>
    </w:p>
    <w:p w14:paraId="4894EDFE" w14:textId="7F33849F" w:rsidR="00133489" w:rsidRDefault="00133489" w:rsidP="008624EA">
      <w:pPr>
        <w:pStyle w:val="Caption"/>
      </w:pPr>
      <w:bookmarkStart w:id="30" w:name="_Ref161236057"/>
      <w:bookmarkStart w:id="31" w:name="_Toc161747311"/>
      <w:r>
        <w:t xml:space="preserve">Figure </w:t>
      </w:r>
      <w:r>
        <w:fldChar w:fldCharType="begin"/>
      </w:r>
      <w:r>
        <w:instrText xml:space="preserve"> SEQ Figure \* ARABIC </w:instrText>
      </w:r>
      <w:r>
        <w:fldChar w:fldCharType="separate"/>
      </w:r>
      <w:r w:rsidR="00395D1D">
        <w:rPr>
          <w:noProof/>
        </w:rPr>
        <w:t>6</w:t>
      </w:r>
      <w:r>
        <w:rPr>
          <w:noProof/>
        </w:rPr>
        <w:fldChar w:fldCharType="end"/>
      </w:r>
      <w:bookmarkEnd w:id="30"/>
      <w:r>
        <w:t xml:space="preserve"> - X-ray </w:t>
      </w:r>
      <w:r w:rsidR="008624EA">
        <w:t>i</w:t>
      </w:r>
      <w:r>
        <w:t xml:space="preserve">mages from </w:t>
      </w:r>
      <w:r w:rsidR="008624EA">
        <w:t>t</w:t>
      </w:r>
      <w:r>
        <w:t xml:space="preserve">esting </w:t>
      </w:r>
      <w:r w:rsidR="008624EA">
        <w:t>c</w:t>
      </w:r>
      <w:r>
        <w:t xml:space="preserve">onducted on </w:t>
      </w:r>
      <w:r w:rsidR="008624EA">
        <w:t>d</w:t>
      </w:r>
      <w:r>
        <w:t xml:space="preserve">ual </w:t>
      </w:r>
      <w:r w:rsidR="008624EA">
        <w:t>l</w:t>
      </w:r>
      <w:r>
        <w:t xml:space="preserve">ined EFP </w:t>
      </w:r>
      <w:r w:rsidR="008624EA">
        <w:t>c</w:t>
      </w:r>
      <w:r>
        <w:t xml:space="preserve">harges </w:t>
      </w:r>
      <w:sdt>
        <w:sdtPr>
          <w:id w:val="2140059639"/>
          <w:citation/>
        </w:sdtPr>
        <w:sdtContent>
          <w:r>
            <w:fldChar w:fldCharType="begin"/>
          </w:r>
          <w:r>
            <w:instrText xml:space="preserve"> CITATION MaH20 \l 2057 </w:instrText>
          </w:r>
          <w:r>
            <w:fldChar w:fldCharType="separate"/>
          </w:r>
          <w:r w:rsidR="00245C8D" w:rsidRPr="00245C8D">
            <w:rPr>
              <w:noProof/>
            </w:rPr>
            <w:t>[9]</w:t>
          </w:r>
          <w:r>
            <w:fldChar w:fldCharType="end"/>
          </w:r>
        </w:sdtContent>
      </w:sdt>
      <w:bookmarkEnd w:id="31"/>
    </w:p>
    <w:p w14:paraId="0EB649F5" w14:textId="77777777" w:rsidR="002D504A" w:rsidRPr="002D504A" w:rsidRDefault="002D504A" w:rsidP="002D504A"/>
    <w:p w14:paraId="36EEEAD2" w14:textId="6AEA207D" w:rsidR="009252FD" w:rsidRDefault="009B08FA" w:rsidP="00624BBA">
      <w:pPr>
        <w:tabs>
          <w:tab w:val="left" w:pos="3060"/>
        </w:tabs>
      </w:pPr>
      <w:r>
        <w:t xml:space="preserve">It was </w:t>
      </w:r>
      <w:r w:rsidR="009252FD">
        <w:t xml:space="preserve">proposed that whilst this was able to produce tandem EFPs as shown in </w:t>
      </w:r>
      <w:r w:rsidR="009252FD">
        <w:fldChar w:fldCharType="begin"/>
      </w:r>
      <w:r w:rsidR="009252FD">
        <w:instrText xml:space="preserve"> REF _Ref161236057 \h </w:instrText>
      </w:r>
      <w:r w:rsidR="009252FD">
        <w:fldChar w:fldCharType="separate"/>
      </w:r>
      <w:r w:rsidR="0035523D">
        <w:t xml:space="preserve">Figure </w:t>
      </w:r>
      <w:r w:rsidR="0035523D">
        <w:rPr>
          <w:noProof/>
        </w:rPr>
        <w:t>6</w:t>
      </w:r>
      <w:r w:rsidR="009252FD">
        <w:fldChar w:fldCharType="end"/>
      </w:r>
      <w:r w:rsidR="009252FD">
        <w:t xml:space="preserve">, the formation mechanism was more complex than that of a conventional single lined EFP. The formation of tandem EFPs from dual liners can be split in to four distinct stages </w:t>
      </w:r>
      <w:sdt>
        <w:sdtPr>
          <w:id w:val="-1557848741"/>
          <w:citation/>
        </w:sdtPr>
        <w:sdtContent>
          <w:r w:rsidR="009252FD">
            <w:fldChar w:fldCharType="begin"/>
          </w:r>
          <w:r w:rsidR="009252FD">
            <w:instrText xml:space="preserve"> CITATION MaH20 \l 2057 </w:instrText>
          </w:r>
          <w:r w:rsidR="009252FD">
            <w:fldChar w:fldCharType="separate"/>
          </w:r>
          <w:r w:rsidR="00245C8D" w:rsidRPr="00245C8D">
            <w:rPr>
              <w:noProof/>
            </w:rPr>
            <w:t>[9]</w:t>
          </w:r>
          <w:r w:rsidR="009252FD">
            <w:fldChar w:fldCharType="end"/>
          </w:r>
        </w:sdtContent>
      </w:sdt>
      <w:r w:rsidR="003936F7">
        <w:t>:</w:t>
      </w:r>
    </w:p>
    <w:p w14:paraId="0E658B08" w14:textId="4E67E5B0" w:rsidR="00624BBA" w:rsidRDefault="00E27D20" w:rsidP="00E27D20">
      <w:pPr>
        <w:pStyle w:val="ListParagraph"/>
        <w:numPr>
          <w:ilvl w:val="0"/>
          <w:numId w:val="8"/>
        </w:numPr>
        <w:tabs>
          <w:tab w:val="left" w:pos="3060"/>
        </w:tabs>
      </w:pPr>
      <w:r>
        <w:t>Impact</w:t>
      </w:r>
    </w:p>
    <w:p w14:paraId="6836B4F7" w14:textId="70C90F78" w:rsidR="00E27D20" w:rsidRDefault="00E27D20" w:rsidP="00E27D20">
      <w:pPr>
        <w:pStyle w:val="ListParagraph"/>
        <w:numPr>
          <w:ilvl w:val="0"/>
          <w:numId w:val="8"/>
        </w:numPr>
        <w:tabs>
          <w:tab w:val="left" w:pos="3060"/>
        </w:tabs>
      </w:pPr>
      <w:r>
        <w:t>Propulsion</w:t>
      </w:r>
    </w:p>
    <w:p w14:paraId="3C006C7B" w14:textId="34CEA25C" w:rsidR="00E27D20" w:rsidRDefault="00E27D20" w:rsidP="00E27D20">
      <w:pPr>
        <w:pStyle w:val="ListParagraph"/>
        <w:numPr>
          <w:ilvl w:val="0"/>
          <w:numId w:val="8"/>
        </w:numPr>
        <w:tabs>
          <w:tab w:val="left" w:pos="3060"/>
        </w:tabs>
      </w:pPr>
      <w:r>
        <w:t>Slide</w:t>
      </w:r>
    </w:p>
    <w:p w14:paraId="4A8AFC7A" w14:textId="7B34C474" w:rsidR="00E27D20" w:rsidRDefault="00E27D20" w:rsidP="00E27D20">
      <w:pPr>
        <w:pStyle w:val="ListParagraph"/>
        <w:numPr>
          <w:ilvl w:val="0"/>
          <w:numId w:val="8"/>
        </w:numPr>
        <w:tabs>
          <w:tab w:val="left" w:pos="3060"/>
        </w:tabs>
      </w:pPr>
      <w:r>
        <w:t>F</w:t>
      </w:r>
      <w:r w:rsidR="00580AC0">
        <w:t xml:space="preserve">ree flight </w:t>
      </w:r>
      <w:sdt>
        <w:sdtPr>
          <w:id w:val="-1396429122"/>
          <w:citation/>
        </w:sdtPr>
        <w:sdtContent>
          <w:r w:rsidR="00FA66A7">
            <w:fldChar w:fldCharType="begin"/>
          </w:r>
          <w:r w:rsidR="00FA66A7">
            <w:instrText xml:space="preserve"> CITATION MaH20 \l 2057 </w:instrText>
          </w:r>
          <w:r w:rsidR="00FA66A7">
            <w:fldChar w:fldCharType="separate"/>
          </w:r>
          <w:r w:rsidR="00245C8D" w:rsidRPr="00245C8D">
            <w:rPr>
              <w:noProof/>
            </w:rPr>
            <w:t>[9]</w:t>
          </w:r>
          <w:r w:rsidR="00FA66A7">
            <w:fldChar w:fldCharType="end"/>
          </w:r>
        </w:sdtContent>
      </w:sdt>
    </w:p>
    <w:p w14:paraId="6DB81943" w14:textId="58A9610F" w:rsidR="00FA66A7" w:rsidRDefault="00FA66A7" w:rsidP="00FA66A7">
      <w:pPr>
        <w:tabs>
          <w:tab w:val="left" w:pos="3060"/>
        </w:tabs>
      </w:pPr>
      <w:r>
        <w:t xml:space="preserve">During </w:t>
      </w:r>
      <w:r w:rsidR="003936F7">
        <w:t>S</w:t>
      </w:r>
      <w:r>
        <w:t xml:space="preserve">tage 1, the rearward liners impact the forward liners creating a Kinetic Energy exchange </w:t>
      </w:r>
      <w:r w:rsidR="00946F83">
        <w:t>between the two</w:t>
      </w:r>
      <w:r w:rsidR="003936F7">
        <w:t>,</w:t>
      </w:r>
      <w:r w:rsidR="00946F83">
        <w:t xml:space="preserve"> resulting in one travelling faster</w:t>
      </w:r>
      <w:r w:rsidR="0031023E">
        <w:t xml:space="preserve"> axially</w:t>
      </w:r>
      <w:r w:rsidR="00946F83">
        <w:t xml:space="preserve"> ahead and one travelling slower behind </w:t>
      </w:r>
      <w:sdt>
        <w:sdtPr>
          <w:id w:val="-1177429011"/>
          <w:citation/>
        </w:sdtPr>
        <w:sdtContent>
          <w:r w:rsidR="005D41C9">
            <w:fldChar w:fldCharType="begin"/>
          </w:r>
          <w:r w:rsidR="005D41C9">
            <w:instrText xml:space="preserve"> CITATION MaH20 \l 2057 </w:instrText>
          </w:r>
          <w:r w:rsidR="005D41C9">
            <w:fldChar w:fldCharType="separate"/>
          </w:r>
          <w:r w:rsidR="00245C8D" w:rsidRPr="00245C8D">
            <w:rPr>
              <w:noProof/>
            </w:rPr>
            <w:t>[9]</w:t>
          </w:r>
          <w:r w:rsidR="005D41C9">
            <w:fldChar w:fldCharType="end"/>
          </w:r>
        </w:sdtContent>
      </w:sdt>
      <w:r w:rsidR="005D41C9">
        <w:t xml:space="preserve">. This is due to the impact accelerating the forward liner, then allowing the </w:t>
      </w:r>
      <w:r w:rsidR="005145E5">
        <w:t xml:space="preserve">rearward liner to catch up and impact again </w:t>
      </w:r>
      <w:sdt>
        <w:sdtPr>
          <w:id w:val="1664043681"/>
          <w:citation/>
        </w:sdtPr>
        <w:sdtContent>
          <w:r w:rsidR="005145E5">
            <w:fldChar w:fldCharType="begin"/>
          </w:r>
          <w:r w:rsidR="005145E5">
            <w:instrText xml:space="preserve"> CITATION MaH20 \l 2057 </w:instrText>
          </w:r>
          <w:r w:rsidR="005145E5">
            <w:fldChar w:fldCharType="separate"/>
          </w:r>
          <w:r w:rsidR="00245C8D" w:rsidRPr="00245C8D">
            <w:rPr>
              <w:noProof/>
            </w:rPr>
            <w:t>[9]</w:t>
          </w:r>
          <w:r w:rsidR="005145E5">
            <w:fldChar w:fldCharType="end"/>
          </w:r>
        </w:sdtContent>
      </w:sdt>
      <w:r w:rsidR="005145E5">
        <w:t xml:space="preserve">. This </w:t>
      </w:r>
      <w:r w:rsidR="003936F7">
        <w:t>‘</w:t>
      </w:r>
      <w:r w:rsidR="005145E5">
        <w:t>impact – catch up – impact</w:t>
      </w:r>
      <w:r w:rsidR="003936F7">
        <w:t>’</w:t>
      </w:r>
      <w:r w:rsidR="005145E5">
        <w:t xml:space="preserve"> stage is </w:t>
      </w:r>
      <w:r w:rsidR="003936F7">
        <w:t>S</w:t>
      </w:r>
      <w:r w:rsidR="005145E5">
        <w:t xml:space="preserve">tage 2. </w:t>
      </w:r>
      <w:r w:rsidR="00210955">
        <w:t>Stage 3 is where the liners separate</w:t>
      </w:r>
      <w:r w:rsidR="003936F7">
        <w:t>,</w:t>
      </w:r>
      <w:r w:rsidR="00210955">
        <w:t xml:space="preserve"> and can lead to the necking of projectiles </w:t>
      </w:r>
      <w:r w:rsidR="003A3945">
        <w:t xml:space="preserve">as the leading EFP begins to pull the rearward EFP at a faster velocity and then both transition </w:t>
      </w:r>
      <w:r w:rsidR="0031023E">
        <w:t>into</w:t>
      </w:r>
      <w:r w:rsidR="003A3945">
        <w:t xml:space="preserve"> a free flight stage </w:t>
      </w:r>
      <w:sdt>
        <w:sdtPr>
          <w:id w:val="1260258944"/>
          <w:citation/>
        </w:sdtPr>
        <w:sdtContent>
          <w:r w:rsidR="0031023E">
            <w:fldChar w:fldCharType="begin"/>
          </w:r>
          <w:r w:rsidR="0031023E">
            <w:instrText xml:space="preserve"> CITATION MaH20 \l 2057 </w:instrText>
          </w:r>
          <w:r w:rsidR="0031023E">
            <w:fldChar w:fldCharType="separate"/>
          </w:r>
          <w:r w:rsidR="00245C8D" w:rsidRPr="00245C8D">
            <w:rPr>
              <w:noProof/>
            </w:rPr>
            <w:t>[9]</w:t>
          </w:r>
          <w:r w:rsidR="0031023E">
            <w:fldChar w:fldCharType="end"/>
          </w:r>
        </w:sdtContent>
      </w:sdt>
      <w:r w:rsidR="0031023E">
        <w:t>.</w:t>
      </w:r>
    </w:p>
    <w:p w14:paraId="298D22F6" w14:textId="49038348" w:rsidR="0031023E" w:rsidRDefault="00260F26" w:rsidP="00FA66A7">
      <w:pPr>
        <w:tabs>
          <w:tab w:val="left" w:pos="3060"/>
        </w:tabs>
      </w:pPr>
      <w:r>
        <w:t xml:space="preserve">It has also been attempted to combine this concept with that of </w:t>
      </w:r>
      <w:r w:rsidR="00473391">
        <w:t xml:space="preserve">introducing a charge that consists not only a High Explosive but also a Low Explosive component. </w:t>
      </w:r>
      <w:r w:rsidR="0041387A">
        <w:t xml:space="preserve">When modelled, this leads to high L/D </w:t>
      </w:r>
      <w:r w:rsidR="00124C32">
        <w:t xml:space="preserve">ratio projectiles as shown in </w:t>
      </w:r>
      <w:r w:rsidR="001A0A68">
        <w:fldChar w:fldCharType="begin"/>
      </w:r>
      <w:r w:rsidR="001A0A68">
        <w:instrText xml:space="preserve"> REF _Ref161237221 \h </w:instrText>
      </w:r>
      <w:r w:rsidR="001A0A68">
        <w:fldChar w:fldCharType="separate"/>
      </w:r>
      <w:r w:rsidR="0035523D">
        <w:t xml:space="preserve">Figure </w:t>
      </w:r>
      <w:r w:rsidR="0035523D">
        <w:rPr>
          <w:noProof/>
        </w:rPr>
        <w:t>7</w:t>
      </w:r>
      <w:r w:rsidR="001A0A68">
        <w:fldChar w:fldCharType="end"/>
      </w:r>
      <w:r w:rsidR="001A0A68">
        <w:t>.</w:t>
      </w:r>
    </w:p>
    <w:p w14:paraId="5BA5334D" w14:textId="77777777" w:rsidR="002D504A" w:rsidRDefault="002D504A" w:rsidP="00FA66A7">
      <w:pPr>
        <w:tabs>
          <w:tab w:val="left" w:pos="3060"/>
        </w:tabs>
      </w:pPr>
    </w:p>
    <w:p w14:paraId="31769299" w14:textId="77777777" w:rsidR="001A0A68" w:rsidRDefault="001A0A68" w:rsidP="001A0A68">
      <w:pPr>
        <w:keepNext/>
        <w:tabs>
          <w:tab w:val="left" w:pos="3060"/>
        </w:tabs>
        <w:jc w:val="center"/>
      </w:pPr>
      <w:r>
        <w:rPr>
          <w:noProof/>
        </w:rPr>
        <w:lastRenderedPageBreak/>
        <w:drawing>
          <wp:inline distT="0" distB="0" distL="0" distR="0" wp14:anchorId="6815CE5D" wp14:editId="0D3371D8">
            <wp:extent cx="4091214" cy="2863850"/>
            <wp:effectExtent l="0" t="0" r="5080" b="0"/>
            <wp:docPr id="352420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20072" name=""/>
                    <pic:cNvPicPr/>
                  </pic:nvPicPr>
                  <pic:blipFill>
                    <a:blip r:embed="rId19"/>
                    <a:stretch>
                      <a:fillRect/>
                    </a:stretch>
                  </pic:blipFill>
                  <pic:spPr>
                    <a:xfrm>
                      <a:off x="0" y="0"/>
                      <a:ext cx="4094303" cy="2866013"/>
                    </a:xfrm>
                    <a:prstGeom prst="rect">
                      <a:avLst/>
                    </a:prstGeom>
                  </pic:spPr>
                </pic:pic>
              </a:graphicData>
            </a:graphic>
          </wp:inline>
        </w:drawing>
      </w:r>
    </w:p>
    <w:p w14:paraId="6322B4B0" w14:textId="3E1A9288" w:rsidR="001357B4" w:rsidRDefault="001A0A68" w:rsidP="008624EA">
      <w:pPr>
        <w:pStyle w:val="Caption"/>
      </w:pPr>
      <w:bookmarkStart w:id="32" w:name="_Ref161237221"/>
      <w:bookmarkStart w:id="33" w:name="_Toc161747312"/>
      <w:r>
        <w:t xml:space="preserve">Figure </w:t>
      </w:r>
      <w:r>
        <w:fldChar w:fldCharType="begin"/>
      </w:r>
      <w:r>
        <w:instrText xml:space="preserve"> SEQ Figure \* ARABIC </w:instrText>
      </w:r>
      <w:r>
        <w:fldChar w:fldCharType="separate"/>
      </w:r>
      <w:r w:rsidR="00395D1D">
        <w:rPr>
          <w:noProof/>
        </w:rPr>
        <w:t>7</w:t>
      </w:r>
      <w:r>
        <w:rPr>
          <w:noProof/>
        </w:rPr>
        <w:fldChar w:fldCharType="end"/>
      </w:r>
      <w:bookmarkEnd w:id="32"/>
      <w:r>
        <w:t xml:space="preserve"> - EFP </w:t>
      </w:r>
      <w:r w:rsidR="008624EA">
        <w:t>f</w:t>
      </w:r>
      <w:r>
        <w:t xml:space="preserve">ormation from a </w:t>
      </w:r>
      <w:r w:rsidR="008624EA">
        <w:t>d</w:t>
      </w:r>
      <w:r>
        <w:t xml:space="preserve">ual </w:t>
      </w:r>
      <w:r w:rsidR="008624EA">
        <w:t>l</w:t>
      </w:r>
      <w:r>
        <w:t xml:space="preserve">iner </w:t>
      </w:r>
      <w:r w:rsidR="008624EA">
        <w:t>s</w:t>
      </w:r>
      <w:r>
        <w:t xml:space="preserve">haped </w:t>
      </w:r>
      <w:r w:rsidR="008624EA">
        <w:t>c</w:t>
      </w:r>
      <w:r>
        <w:t xml:space="preserve">harge </w:t>
      </w:r>
      <w:r w:rsidR="008624EA">
        <w:t>c</w:t>
      </w:r>
      <w:r>
        <w:t xml:space="preserve">onsisting of both a </w:t>
      </w:r>
      <w:r w:rsidR="008624EA">
        <w:t>h</w:t>
      </w:r>
      <w:r>
        <w:t xml:space="preserve">igh </w:t>
      </w:r>
      <w:r w:rsidR="008624EA">
        <w:t>e</w:t>
      </w:r>
      <w:r>
        <w:t xml:space="preserve">xplosive and </w:t>
      </w:r>
      <w:r w:rsidR="008624EA">
        <w:t>l</w:t>
      </w:r>
      <w:r>
        <w:t xml:space="preserve">ow </w:t>
      </w:r>
      <w:r w:rsidR="008624EA">
        <w:t>e</w:t>
      </w:r>
      <w:r>
        <w:t>xplosive</w:t>
      </w:r>
      <w:bookmarkEnd w:id="33"/>
    </w:p>
    <w:p w14:paraId="3555FEF9" w14:textId="77777777" w:rsidR="007C143B" w:rsidRPr="007C143B" w:rsidRDefault="007C143B" w:rsidP="007C143B"/>
    <w:p w14:paraId="0B00DBA3" w14:textId="7E264378" w:rsidR="00B9755B" w:rsidRDefault="00B9755B" w:rsidP="00B9755B">
      <w:pPr>
        <w:pStyle w:val="Heading1"/>
        <w:numPr>
          <w:ilvl w:val="0"/>
          <w:numId w:val="2"/>
        </w:numPr>
      </w:pPr>
      <w:bookmarkStart w:id="34" w:name="_Toc161747475"/>
      <w:r>
        <w:t>Methodology and Results</w:t>
      </w:r>
      <w:bookmarkEnd w:id="34"/>
    </w:p>
    <w:p w14:paraId="57E545C8" w14:textId="4C35FB35" w:rsidR="00B9755B" w:rsidRDefault="00B9755B" w:rsidP="00B9755B">
      <w:pPr>
        <w:pStyle w:val="Heading2"/>
        <w:numPr>
          <w:ilvl w:val="1"/>
          <w:numId w:val="2"/>
        </w:numPr>
      </w:pPr>
      <w:bookmarkStart w:id="35" w:name="_Toc161747476"/>
      <w:r>
        <w:t>Introduction</w:t>
      </w:r>
      <w:bookmarkEnd w:id="35"/>
    </w:p>
    <w:p w14:paraId="3F381279" w14:textId="536BA27A" w:rsidR="005C3176" w:rsidRDefault="00B9755B" w:rsidP="00B9755B">
      <w:pPr>
        <w:rPr>
          <w:color w:val="000000" w:themeColor="text1"/>
        </w:rPr>
      </w:pPr>
      <w:r>
        <w:t xml:space="preserve">An experimental method was developed and employed for this investigation following on from modelling conducted </w:t>
      </w:r>
      <w:r w:rsidR="00A67789">
        <w:t xml:space="preserve">in previous work </w:t>
      </w:r>
      <w:sdt>
        <w:sdtPr>
          <w:id w:val="1638998787"/>
          <w:citation/>
        </w:sdtPr>
        <w:sdtContent>
          <w:r w:rsidR="00A67789">
            <w:fldChar w:fldCharType="begin"/>
          </w:r>
          <w:r w:rsidR="00A67789">
            <w:instrText xml:space="preserve"> CITATION MaH20 \l 2057 </w:instrText>
          </w:r>
          <w:r w:rsidR="00A67789">
            <w:fldChar w:fldCharType="separate"/>
          </w:r>
          <w:r w:rsidR="00245C8D" w:rsidRPr="00245C8D">
            <w:rPr>
              <w:noProof/>
            </w:rPr>
            <w:t>[9]</w:t>
          </w:r>
          <w:r w:rsidR="00A67789">
            <w:fldChar w:fldCharType="end"/>
          </w:r>
        </w:sdtContent>
      </w:sdt>
      <w:r>
        <w:rPr>
          <w:color w:val="000000" w:themeColor="text1"/>
        </w:rPr>
        <w:t>. For this p</w:t>
      </w:r>
      <w:r w:rsidR="006F59BE">
        <w:rPr>
          <w:color w:val="000000" w:themeColor="text1"/>
        </w:rPr>
        <w:t>roject</w:t>
      </w:r>
      <w:r>
        <w:rPr>
          <w:color w:val="000000" w:themeColor="text1"/>
        </w:rPr>
        <w:t>,</w:t>
      </w:r>
      <w:r w:rsidR="006F59BE">
        <w:rPr>
          <w:color w:val="000000" w:themeColor="text1"/>
        </w:rPr>
        <w:t xml:space="preserve"> to assess the performance of an EFP,</w:t>
      </w:r>
      <w:r>
        <w:rPr>
          <w:color w:val="000000" w:themeColor="text1"/>
        </w:rPr>
        <w:t xml:space="preserve"> it was determined that the important factors were</w:t>
      </w:r>
      <w:r w:rsidR="005C3176">
        <w:rPr>
          <w:color w:val="000000" w:themeColor="text1"/>
        </w:rPr>
        <w:t>:</w:t>
      </w:r>
    </w:p>
    <w:p w14:paraId="7F98B89C" w14:textId="77777777" w:rsidR="005C3176" w:rsidRPr="005C3176" w:rsidRDefault="00B9755B" w:rsidP="005C3176">
      <w:pPr>
        <w:pStyle w:val="ListParagraph"/>
        <w:numPr>
          <w:ilvl w:val="0"/>
          <w:numId w:val="12"/>
        </w:numPr>
        <w:rPr>
          <w:color w:val="000000" w:themeColor="text1"/>
        </w:rPr>
      </w:pPr>
      <w:r w:rsidRPr="005C3176">
        <w:rPr>
          <w:color w:val="000000" w:themeColor="text1"/>
        </w:rPr>
        <w:t>penetration depth</w:t>
      </w:r>
      <w:r w:rsidR="005C3176" w:rsidRPr="005C3176">
        <w:rPr>
          <w:color w:val="000000" w:themeColor="text1"/>
        </w:rPr>
        <w:t>;</w:t>
      </w:r>
    </w:p>
    <w:p w14:paraId="6851EC78" w14:textId="77777777" w:rsidR="005C3176" w:rsidRPr="005C3176" w:rsidRDefault="00B9755B" w:rsidP="005C3176">
      <w:pPr>
        <w:pStyle w:val="ListParagraph"/>
        <w:numPr>
          <w:ilvl w:val="0"/>
          <w:numId w:val="12"/>
        </w:numPr>
        <w:rPr>
          <w:color w:val="000000" w:themeColor="text1"/>
        </w:rPr>
      </w:pPr>
      <w:r w:rsidRPr="005C3176">
        <w:rPr>
          <w:color w:val="000000" w:themeColor="text1"/>
        </w:rPr>
        <w:t>diameter of the damage inflicted by the EFP impact</w:t>
      </w:r>
      <w:r w:rsidR="005C3176" w:rsidRPr="005C3176">
        <w:rPr>
          <w:color w:val="000000" w:themeColor="text1"/>
        </w:rPr>
        <w:t>;</w:t>
      </w:r>
    </w:p>
    <w:p w14:paraId="0125FBC0" w14:textId="77777777" w:rsidR="005C3176" w:rsidRPr="005C3176" w:rsidRDefault="00B9755B" w:rsidP="005C3176">
      <w:pPr>
        <w:pStyle w:val="ListParagraph"/>
        <w:numPr>
          <w:ilvl w:val="0"/>
          <w:numId w:val="12"/>
        </w:numPr>
        <w:rPr>
          <w:color w:val="000000" w:themeColor="text1"/>
        </w:rPr>
      </w:pPr>
      <w:r w:rsidRPr="005C3176">
        <w:rPr>
          <w:color w:val="000000" w:themeColor="text1"/>
        </w:rPr>
        <w:t>damage volume defined as the overall volume of the deformed impact point</w:t>
      </w:r>
      <w:r w:rsidR="005C3176" w:rsidRPr="005C3176">
        <w:rPr>
          <w:color w:val="000000" w:themeColor="text1"/>
        </w:rPr>
        <w:t>;</w:t>
      </w:r>
    </w:p>
    <w:p w14:paraId="1A929CA8" w14:textId="77777777" w:rsidR="005C3176" w:rsidRPr="005C3176" w:rsidRDefault="00B9755B" w:rsidP="005C3176">
      <w:pPr>
        <w:pStyle w:val="ListParagraph"/>
        <w:numPr>
          <w:ilvl w:val="0"/>
          <w:numId w:val="12"/>
        </w:numPr>
        <w:rPr>
          <w:color w:val="000000" w:themeColor="text1"/>
        </w:rPr>
      </w:pPr>
      <w:r w:rsidRPr="005C3176">
        <w:rPr>
          <w:color w:val="000000" w:themeColor="text1"/>
        </w:rPr>
        <w:t>in flight stability</w:t>
      </w:r>
      <w:r w:rsidR="005C3176" w:rsidRPr="005C3176">
        <w:rPr>
          <w:color w:val="000000" w:themeColor="text1"/>
        </w:rPr>
        <w:t>;</w:t>
      </w:r>
    </w:p>
    <w:p w14:paraId="08906D31" w14:textId="77777777" w:rsidR="005C3176" w:rsidRPr="005C3176" w:rsidRDefault="00B9755B" w:rsidP="005C3176">
      <w:pPr>
        <w:pStyle w:val="ListParagraph"/>
        <w:numPr>
          <w:ilvl w:val="0"/>
          <w:numId w:val="12"/>
        </w:numPr>
        <w:rPr>
          <w:color w:val="000000" w:themeColor="text1"/>
        </w:rPr>
      </w:pPr>
      <w:r w:rsidRPr="005C3176">
        <w:rPr>
          <w:color w:val="000000" w:themeColor="text1"/>
        </w:rPr>
        <w:t>velocities of the EFP or</w:t>
      </w:r>
      <w:r w:rsidR="005C3176" w:rsidRPr="005C3176">
        <w:rPr>
          <w:color w:val="000000" w:themeColor="text1"/>
        </w:rPr>
        <w:t>,</w:t>
      </w:r>
      <w:r w:rsidRPr="005C3176">
        <w:rPr>
          <w:color w:val="000000" w:themeColor="text1"/>
        </w:rPr>
        <w:t xml:space="preserve"> EFPs in the cases where there were multiple liners</w:t>
      </w:r>
      <w:r w:rsidR="005C3176" w:rsidRPr="005C3176">
        <w:rPr>
          <w:color w:val="000000" w:themeColor="text1"/>
        </w:rPr>
        <w:t>:</w:t>
      </w:r>
      <w:r w:rsidRPr="005C3176">
        <w:rPr>
          <w:color w:val="000000" w:themeColor="text1"/>
        </w:rPr>
        <w:t xml:space="preserve"> and</w:t>
      </w:r>
    </w:p>
    <w:p w14:paraId="30844055" w14:textId="7141E8E4" w:rsidR="00A40F4F" w:rsidRPr="005C3176" w:rsidRDefault="00B9755B" w:rsidP="005C3176">
      <w:pPr>
        <w:pStyle w:val="ListParagraph"/>
        <w:numPr>
          <w:ilvl w:val="0"/>
          <w:numId w:val="12"/>
        </w:numPr>
        <w:rPr>
          <w:color w:val="000000" w:themeColor="text1"/>
        </w:rPr>
      </w:pPr>
      <w:r w:rsidRPr="005C3176">
        <w:rPr>
          <w:color w:val="000000" w:themeColor="text1"/>
        </w:rPr>
        <w:t>overall shape and orientation of the EFPs.</w:t>
      </w:r>
    </w:p>
    <w:p w14:paraId="27AE7EFF" w14:textId="031D93C3" w:rsidR="00D65DAC" w:rsidRDefault="005C3176" w:rsidP="00B9755B">
      <w:pPr>
        <w:rPr>
          <w:color w:val="000000" w:themeColor="text1"/>
        </w:rPr>
      </w:pPr>
      <w:r>
        <w:rPr>
          <w:color w:val="000000" w:themeColor="text1"/>
        </w:rPr>
        <w:t>D</w:t>
      </w:r>
      <w:r w:rsidR="00A40F4F">
        <w:rPr>
          <w:color w:val="000000" w:themeColor="text1"/>
        </w:rPr>
        <w:t xml:space="preserve">istances in the case of directed energy charges, such as EFPs, </w:t>
      </w:r>
      <w:r>
        <w:rPr>
          <w:color w:val="000000" w:themeColor="text1"/>
        </w:rPr>
        <w:t>is commonly</w:t>
      </w:r>
      <w:r w:rsidR="00A40F4F">
        <w:rPr>
          <w:color w:val="000000" w:themeColor="text1"/>
        </w:rPr>
        <w:t xml:space="preserve"> represented as CD. The experimental </w:t>
      </w:r>
      <w:r w:rsidR="00F33EFB">
        <w:rPr>
          <w:color w:val="000000" w:themeColor="text1"/>
        </w:rPr>
        <w:t>research</w:t>
      </w:r>
      <w:r w:rsidR="00A40F4F">
        <w:rPr>
          <w:color w:val="000000" w:themeColor="text1"/>
        </w:rPr>
        <w:t xml:space="preserve"> was conducted over </w:t>
      </w:r>
      <w:r w:rsidR="00A93315">
        <w:rPr>
          <w:color w:val="000000" w:themeColor="text1"/>
        </w:rPr>
        <w:t>50</w:t>
      </w:r>
      <w:r>
        <w:rPr>
          <w:color w:val="000000" w:themeColor="text1"/>
        </w:rPr>
        <w:t xml:space="preserve"> </w:t>
      </w:r>
      <w:r w:rsidR="00A93315">
        <w:rPr>
          <w:color w:val="000000" w:themeColor="text1"/>
        </w:rPr>
        <w:t>CD</w:t>
      </w:r>
      <w:r w:rsidR="00E93B34">
        <w:rPr>
          <w:color w:val="000000" w:themeColor="text1"/>
        </w:rPr>
        <w:t xml:space="preserve"> from the apex of the EFP liner to the impact face of the target plate.</w:t>
      </w:r>
      <w:r w:rsidR="00D65DAC">
        <w:rPr>
          <w:color w:val="000000" w:themeColor="text1"/>
        </w:rPr>
        <w:t xml:space="preserve"> When developing the Textron Hornet</w:t>
      </w:r>
      <w:r>
        <w:rPr>
          <w:rStyle w:val="FootnoteReference"/>
          <w:color w:val="000000" w:themeColor="text1"/>
        </w:rPr>
        <w:footnoteReference w:id="1"/>
      </w:r>
      <w:r w:rsidR="00D65DAC">
        <w:rPr>
          <w:color w:val="000000" w:themeColor="text1"/>
        </w:rPr>
        <w:t xml:space="preserve">, the performance </w:t>
      </w:r>
      <w:r w:rsidR="00F33EFB">
        <w:rPr>
          <w:color w:val="000000" w:themeColor="text1"/>
        </w:rPr>
        <w:t>c</w:t>
      </w:r>
      <w:r w:rsidR="00D65DAC">
        <w:rPr>
          <w:color w:val="000000" w:themeColor="text1"/>
        </w:rPr>
        <w:t>riteria stated</w:t>
      </w:r>
      <w:r>
        <w:rPr>
          <w:color w:val="000000" w:themeColor="text1"/>
        </w:rPr>
        <w:t>:</w:t>
      </w:r>
    </w:p>
    <w:p w14:paraId="7B54233A" w14:textId="78FE71D6" w:rsidR="00A40F4F" w:rsidRDefault="00D65DAC" w:rsidP="00B9755B">
      <w:pPr>
        <w:rPr>
          <w:color w:val="000000" w:themeColor="text1"/>
        </w:rPr>
      </w:pPr>
      <w:r>
        <w:rPr>
          <w:color w:val="000000" w:themeColor="text1"/>
        </w:rPr>
        <w:tab/>
      </w:r>
      <w:r w:rsidR="005C3176">
        <w:rPr>
          <w:color w:val="000000" w:themeColor="text1"/>
        </w:rPr>
        <w:t>‘</w:t>
      </w:r>
      <w:r>
        <w:rPr>
          <w:i/>
          <w:iCs/>
          <w:color w:val="000000" w:themeColor="text1"/>
        </w:rPr>
        <w:t>EFPs should operate successfully between 50 – 100 CD</w:t>
      </w:r>
      <w:r w:rsidR="005C3176">
        <w:rPr>
          <w:i/>
          <w:iCs/>
          <w:color w:val="000000" w:themeColor="text1"/>
        </w:rPr>
        <w:t>’</w:t>
      </w:r>
      <w:sdt>
        <w:sdtPr>
          <w:rPr>
            <w:i/>
            <w:iCs/>
            <w:color w:val="000000" w:themeColor="text1"/>
          </w:rPr>
          <w:id w:val="648029480"/>
          <w:citation/>
        </w:sdtPr>
        <w:sdtContent>
          <w:r w:rsidRPr="00D65DAC">
            <w:rPr>
              <w:i/>
              <w:iCs/>
              <w:color w:val="000000" w:themeColor="text1"/>
            </w:rPr>
            <w:fldChar w:fldCharType="begin"/>
          </w:r>
          <w:r w:rsidRPr="00D65DAC">
            <w:rPr>
              <w:i/>
              <w:iCs/>
              <w:color w:val="000000" w:themeColor="text1"/>
            </w:rPr>
            <w:instrText xml:space="preserve"> CITATION MOB03 \l 2057 </w:instrText>
          </w:r>
          <w:r w:rsidRPr="00D65DAC">
            <w:rPr>
              <w:i/>
              <w:iCs/>
              <w:color w:val="000000" w:themeColor="text1"/>
            </w:rPr>
            <w:fldChar w:fldCharType="separate"/>
          </w:r>
          <w:r w:rsidR="00245C8D">
            <w:rPr>
              <w:i/>
              <w:iCs/>
              <w:noProof/>
              <w:color w:val="000000" w:themeColor="text1"/>
            </w:rPr>
            <w:t xml:space="preserve"> </w:t>
          </w:r>
          <w:r w:rsidR="00245C8D" w:rsidRPr="00245C8D">
            <w:rPr>
              <w:noProof/>
              <w:color w:val="000000" w:themeColor="text1"/>
            </w:rPr>
            <w:t>[10]</w:t>
          </w:r>
          <w:r w:rsidRPr="00D65DAC">
            <w:rPr>
              <w:i/>
              <w:iCs/>
              <w:color w:val="000000" w:themeColor="text1"/>
            </w:rPr>
            <w:fldChar w:fldCharType="end"/>
          </w:r>
        </w:sdtContent>
      </w:sdt>
      <w:r>
        <w:rPr>
          <w:color w:val="000000" w:themeColor="text1"/>
        </w:rPr>
        <w:t xml:space="preserve"> </w:t>
      </w:r>
      <w:r w:rsidR="00E7418B">
        <w:rPr>
          <w:color w:val="000000" w:themeColor="text1"/>
        </w:rPr>
        <w:t xml:space="preserve"> </w:t>
      </w:r>
    </w:p>
    <w:p w14:paraId="69BD6B7D" w14:textId="41654DF5" w:rsidR="00D65DAC" w:rsidRDefault="00D65DAC" w:rsidP="00B9755B">
      <w:pPr>
        <w:rPr>
          <w:color w:val="000000" w:themeColor="text1"/>
        </w:rPr>
      </w:pPr>
      <w:r>
        <w:rPr>
          <w:color w:val="000000" w:themeColor="text1"/>
        </w:rPr>
        <w:t>This was further defined as</w:t>
      </w:r>
      <w:r w:rsidR="005C3176">
        <w:rPr>
          <w:color w:val="000000" w:themeColor="text1"/>
        </w:rPr>
        <w:t>:</w:t>
      </w:r>
    </w:p>
    <w:p w14:paraId="1A8FAD5B" w14:textId="065F60D8" w:rsidR="00D65DAC" w:rsidRDefault="00D65DAC" w:rsidP="00B9755B">
      <w:pPr>
        <w:rPr>
          <w:i/>
          <w:iCs/>
          <w:color w:val="000000" w:themeColor="text1"/>
        </w:rPr>
      </w:pPr>
      <w:r>
        <w:rPr>
          <w:color w:val="000000" w:themeColor="text1"/>
        </w:rPr>
        <w:tab/>
      </w:r>
      <w:r w:rsidR="005C3176">
        <w:rPr>
          <w:color w:val="000000" w:themeColor="text1"/>
        </w:rPr>
        <w:t>‘</w:t>
      </w:r>
      <w:r w:rsidRPr="00D65DAC">
        <w:rPr>
          <w:i/>
          <w:iCs/>
          <w:color w:val="000000" w:themeColor="text1"/>
        </w:rPr>
        <w:t>The warhead must be able to penetrate the target between 50 and 100 CD</w:t>
      </w:r>
      <w:r w:rsidR="005C3176">
        <w:rPr>
          <w:i/>
          <w:iCs/>
          <w:color w:val="000000" w:themeColor="text1"/>
        </w:rPr>
        <w:t>’</w:t>
      </w:r>
      <w:sdt>
        <w:sdtPr>
          <w:rPr>
            <w:i/>
            <w:iCs/>
            <w:color w:val="000000" w:themeColor="text1"/>
          </w:rPr>
          <w:id w:val="1098366470"/>
          <w:citation/>
        </w:sdtPr>
        <w:sdtContent>
          <w:r w:rsidRPr="00D65DAC">
            <w:rPr>
              <w:i/>
              <w:iCs/>
              <w:color w:val="000000" w:themeColor="text1"/>
            </w:rPr>
            <w:fldChar w:fldCharType="begin"/>
          </w:r>
          <w:r w:rsidRPr="00D65DAC">
            <w:rPr>
              <w:i/>
              <w:iCs/>
              <w:color w:val="000000" w:themeColor="text1"/>
            </w:rPr>
            <w:instrText xml:space="preserve"> CITATION Qin03 \l 2057 </w:instrText>
          </w:r>
          <w:r w:rsidRPr="00D65DAC">
            <w:rPr>
              <w:i/>
              <w:iCs/>
              <w:color w:val="000000" w:themeColor="text1"/>
            </w:rPr>
            <w:fldChar w:fldCharType="separate"/>
          </w:r>
          <w:r w:rsidR="00245C8D">
            <w:rPr>
              <w:i/>
              <w:iCs/>
              <w:noProof/>
              <w:color w:val="000000" w:themeColor="text1"/>
            </w:rPr>
            <w:t xml:space="preserve"> </w:t>
          </w:r>
          <w:r w:rsidR="00245C8D" w:rsidRPr="00245C8D">
            <w:rPr>
              <w:noProof/>
              <w:color w:val="000000" w:themeColor="text1"/>
            </w:rPr>
            <w:t>[11]</w:t>
          </w:r>
          <w:r w:rsidRPr="00D65DAC">
            <w:rPr>
              <w:i/>
              <w:iCs/>
              <w:color w:val="000000" w:themeColor="text1"/>
            </w:rPr>
            <w:fldChar w:fldCharType="end"/>
          </w:r>
        </w:sdtContent>
      </w:sdt>
    </w:p>
    <w:p w14:paraId="6AAD7022" w14:textId="72B45705" w:rsidR="00D65DAC" w:rsidRDefault="00726880" w:rsidP="00B9755B">
      <w:pPr>
        <w:rPr>
          <w:color w:val="000000" w:themeColor="text1"/>
        </w:rPr>
      </w:pPr>
      <w:r>
        <w:rPr>
          <w:color w:val="000000" w:themeColor="text1"/>
        </w:rPr>
        <w:t xml:space="preserve">As this is a performance requirement set out for the design of an EFP munition, 50CD was chosen as the </w:t>
      </w:r>
      <w:r w:rsidR="00F33EFB">
        <w:rPr>
          <w:color w:val="000000" w:themeColor="text1"/>
        </w:rPr>
        <w:t>stand-off</w:t>
      </w:r>
      <w:r>
        <w:rPr>
          <w:color w:val="000000" w:themeColor="text1"/>
        </w:rPr>
        <w:t xml:space="preserve"> for this research.</w:t>
      </w:r>
      <w:r w:rsidR="00F33EFB">
        <w:rPr>
          <w:color w:val="000000" w:themeColor="text1"/>
        </w:rPr>
        <w:t xml:space="preserve"> Further, due to the requirement to look at velocity, formation and in-flight stability, a limitation was put on the charge to target distance to ensure that there was sufficient distance to position all instrumentation appropriately.</w:t>
      </w:r>
    </w:p>
    <w:p w14:paraId="27360D1E" w14:textId="50AE7F2A" w:rsidR="00F33EFB" w:rsidRDefault="00F33EFB" w:rsidP="00B9755B">
      <w:pPr>
        <w:rPr>
          <w:color w:val="000000" w:themeColor="text1"/>
        </w:rPr>
      </w:pPr>
      <w:r>
        <w:rPr>
          <w:color w:val="000000" w:themeColor="text1"/>
        </w:rPr>
        <w:lastRenderedPageBreak/>
        <w:t>The instrumentation and the data they were used to capture are detailed below</w:t>
      </w:r>
      <w:r w:rsidR="00D87B0E">
        <w:rPr>
          <w:color w:val="000000" w:themeColor="text1"/>
        </w:rPr>
        <w:t>.</w:t>
      </w:r>
    </w:p>
    <w:p w14:paraId="14B633B5" w14:textId="1102C52E" w:rsidR="00F33EFB" w:rsidRDefault="00F33EFB" w:rsidP="00F33EFB">
      <w:pPr>
        <w:pStyle w:val="ListParagraph"/>
        <w:numPr>
          <w:ilvl w:val="0"/>
          <w:numId w:val="3"/>
        </w:numPr>
        <w:rPr>
          <w:color w:val="000000" w:themeColor="text1"/>
        </w:rPr>
      </w:pPr>
      <w:r>
        <w:rPr>
          <w:color w:val="000000" w:themeColor="text1"/>
        </w:rPr>
        <w:t xml:space="preserve">Phantom TMX 6410 High Speed Digital Video Camera – </w:t>
      </w:r>
      <w:r w:rsidR="00D87B0E">
        <w:rPr>
          <w:color w:val="000000" w:themeColor="text1"/>
        </w:rPr>
        <w:t>t</w:t>
      </w:r>
      <w:r>
        <w:rPr>
          <w:color w:val="000000" w:themeColor="text1"/>
        </w:rPr>
        <w:t>o capture EFP velocities, Flight Stability and target interaction</w:t>
      </w:r>
      <w:r w:rsidR="00D87B0E">
        <w:rPr>
          <w:color w:val="000000" w:themeColor="text1"/>
        </w:rPr>
        <w:t>.</w:t>
      </w:r>
    </w:p>
    <w:p w14:paraId="6AE01532" w14:textId="7DADC4FD" w:rsidR="008B1B71" w:rsidRDefault="00F33EFB" w:rsidP="00F33EFB">
      <w:pPr>
        <w:pStyle w:val="ListParagraph"/>
        <w:numPr>
          <w:ilvl w:val="0"/>
          <w:numId w:val="3"/>
        </w:numPr>
        <w:rPr>
          <w:color w:val="000000" w:themeColor="text1"/>
        </w:rPr>
      </w:pPr>
      <w:proofErr w:type="spellStart"/>
      <w:r>
        <w:rPr>
          <w:color w:val="000000" w:themeColor="text1"/>
        </w:rPr>
        <w:t>Scandiflash</w:t>
      </w:r>
      <w:proofErr w:type="spellEnd"/>
      <w:r>
        <w:rPr>
          <w:color w:val="000000" w:themeColor="text1"/>
        </w:rPr>
        <w:t xml:space="preserve"> 150kV Flash X-ray systems with L3 Harris X-ray Heads – </w:t>
      </w:r>
      <w:r w:rsidR="00D87B0E">
        <w:rPr>
          <w:color w:val="000000" w:themeColor="text1"/>
        </w:rPr>
        <w:t>t</w:t>
      </w:r>
      <w:r>
        <w:rPr>
          <w:color w:val="000000" w:themeColor="text1"/>
        </w:rPr>
        <w:t xml:space="preserve">o capture </w:t>
      </w:r>
      <w:r w:rsidR="008B1B71">
        <w:rPr>
          <w:color w:val="000000" w:themeColor="text1"/>
        </w:rPr>
        <w:t>EFP characteristics and orientation</w:t>
      </w:r>
      <w:r w:rsidR="00D87B0E">
        <w:rPr>
          <w:color w:val="000000" w:themeColor="text1"/>
        </w:rPr>
        <w:t>.</w:t>
      </w:r>
    </w:p>
    <w:p w14:paraId="0BB7672E" w14:textId="07B1B51C" w:rsidR="00F33EFB" w:rsidRDefault="008B1B71" w:rsidP="008B1B71">
      <w:pPr>
        <w:pStyle w:val="ListParagraph"/>
        <w:numPr>
          <w:ilvl w:val="0"/>
          <w:numId w:val="3"/>
        </w:numPr>
        <w:rPr>
          <w:color w:val="000000" w:themeColor="text1"/>
        </w:rPr>
      </w:pPr>
      <w:r>
        <w:rPr>
          <w:color w:val="000000" w:themeColor="text1"/>
        </w:rPr>
        <w:t xml:space="preserve">Leica </w:t>
      </w:r>
      <w:r w:rsidR="00FF2746">
        <w:rPr>
          <w:color w:val="000000" w:themeColor="text1"/>
        </w:rPr>
        <w:t>RTC360</w:t>
      </w:r>
      <w:r>
        <w:rPr>
          <w:color w:val="000000" w:themeColor="text1"/>
        </w:rPr>
        <w:t xml:space="preserve"> LiDAR Scanner to analyse the target damage</w:t>
      </w:r>
      <w:r w:rsidR="00D878DF">
        <w:rPr>
          <w:color w:val="000000" w:themeColor="text1"/>
        </w:rPr>
        <w:t>.</w:t>
      </w:r>
    </w:p>
    <w:p w14:paraId="24D180BA" w14:textId="5577CEF2" w:rsidR="00765D65" w:rsidRDefault="0026571A" w:rsidP="00765D65">
      <w:pPr>
        <w:rPr>
          <w:color w:val="000000" w:themeColor="text1"/>
        </w:rPr>
      </w:pPr>
      <w:r>
        <w:rPr>
          <w:color w:val="000000" w:themeColor="text1"/>
        </w:rPr>
        <w:fldChar w:fldCharType="begin"/>
      </w:r>
      <w:r>
        <w:rPr>
          <w:color w:val="000000" w:themeColor="text1"/>
        </w:rPr>
        <w:instrText xml:space="preserve"> REF _Ref150871247 \h </w:instrText>
      </w:r>
      <w:r>
        <w:rPr>
          <w:color w:val="000000" w:themeColor="text1"/>
        </w:rPr>
      </w:r>
      <w:r>
        <w:rPr>
          <w:color w:val="000000" w:themeColor="text1"/>
        </w:rPr>
        <w:fldChar w:fldCharType="separate"/>
      </w:r>
      <w:r w:rsidR="0035523D">
        <w:t xml:space="preserve">Figure </w:t>
      </w:r>
      <w:r w:rsidR="0035523D">
        <w:rPr>
          <w:noProof/>
        </w:rPr>
        <w:t>8</w:t>
      </w:r>
      <w:r>
        <w:rPr>
          <w:color w:val="000000" w:themeColor="text1"/>
        </w:rPr>
        <w:fldChar w:fldCharType="end"/>
      </w:r>
      <w:r w:rsidR="00D87B0E">
        <w:rPr>
          <w:color w:val="000000" w:themeColor="text1"/>
        </w:rPr>
        <w:t xml:space="preserve"> shows the experimental set up</w:t>
      </w:r>
      <w:r>
        <w:rPr>
          <w:color w:val="000000" w:themeColor="text1"/>
        </w:rPr>
        <w:t>.</w:t>
      </w:r>
    </w:p>
    <w:p w14:paraId="0DD0160A" w14:textId="77777777" w:rsidR="002D504A" w:rsidRDefault="002D504A" w:rsidP="00765D65">
      <w:pPr>
        <w:rPr>
          <w:color w:val="000000" w:themeColor="text1"/>
        </w:rPr>
      </w:pPr>
    </w:p>
    <w:p w14:paraId="46AC369A" w14:textId="77777777" w:rsidR="00765D65" w:rsidRDefault="00765D65" w:rsidP="00765D65">
      <w:pPr>
        <w:keepNext/>
        <w:jc w:val="center"/>
      </w:pPr>
      <w:r>
        <w:rPr>
          <w:noProof/>
          <w:color w:val="000000" w:themeColor="text1"/>
        </w:rPr>
        <w:drawing>
          <wp:inline distT="0" distB="0" distL="0" distR="0" wp14:anchorId="141953D5" wp14:editId="01D46466">
            <wp:extent cx="5105400" cy="3403411"/>
            <wp:effectExtent l="0" t="0" r="0" b="6985"/>
            <wp:docPr id="15126001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600163" name="Picture 15126001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15198" cy="3409943"/>
                    </a:xfrm>
                    <a:prstGeom prst="rect">
                      <a:avLst/>
                    </a:prstGeom>
                  </pic:spPr>
                </pic:pic>
              </a:graphicData>
            </a:graphic>
          </wp:inline>
        </w:drawing>
      </w:r>
    </w:p>
    <w:p w14:paraId="6536F052" w14:textId="207DABCE" w:rsidR="00765D65" w:rsidRDefault="00765D65" w:rsidP="008624EA">
      <w:pPr>
        <w:pStyle w:val="Caption"/>
      </w:pPr>
      <w:bookmarkStart w:id="36" w:name="_Ref150871247"/>
      <w:bookmarkStart w:id="37" w:name="_Toc161747313"/>
      <w:r>
        <w:t xml:space="preserve">Figure </w:t>
      </w:r>
      <w:r>
        <w:fldChar w:fldCharType="begin"/>
      </w:r>
      <w:r>
        <w:instrText xml:space="preserve"> SEQ Figure \* ARABIC </w:instrText>
      </w:r>
      <w:r>
        <w:fldChar w:fldCharType="separate"/>
      </w:r>
      <w:r w:rsidR="00395D1D">
        <w:rPr>
          <w:noProof/>
        </w:rPr>
        <w:t>8</w:t>
      </w:r>
      <w:r>
        <w:rPr>
          <w:noProof/>
        </w:rPr>
        <w:fldChar w:fldCharType="end"/>
      </w:r>
      <w:bookmarkEnd w:id="36"/>
      <w:r>
        <w:t xml:space="preserve"> - Experimental set-up detailing charge stand position (centre), </w:t>
      </w:r>
      <w:r w:rsidR="008624EA">
        <w:t>f</w:t>
      </w:r>
      <w:r>
        <w:t>lash x-ray head position (Right) and x-ray cassette position (</w:t>
      </w:r>
      <w:r w:rsidR="008A0F27">
        <w:t>Left</w:t>
      </w:r>
      <w:r>
        <w:t>)</w:t>
      </w:r>
      <w:bookmarkEnd w:id="37"/>
    </w:p>
    <w:p w14:paraId="2D37E810" w14:textId="77777777" w:rsidR="002D504A" w:rsidRPr="002D504A" w:rsidRDefault="002D504A" w:rsidP="002D504A"/>
    <w:p w14:paraId="049CB337" w14:textId="7CCD6C1E" w:rsidR="00A40F4F" w:rsidRPr="00A40F4F" w:rsidRDefault="00A40F4F" w:rsidP="00A40F4F">
      <w:pPr>
        <w:pStyle w:val="Heading2"/>
        <w:numPr>
          <w:ilvl w:val="1"/>
          <w:numId w:val="2"/>
        </w:numPr>
      </w:pPr>
      <w:bookmarkStart w:id="38" w:name="_Toc161747477"/>
      <w:r>
        <w:t xml:space="preserve">Experimental </w:t>
      </w:r>
      <w:r w:rsidR="0035523D">
        <w:t>D</w:t>
      </w:r>
      <w:r>
        <w:t>esign</w:t>
      </w:r>
      <w:bookmarkEnd w:id="38"/>
    </w:p>
    <w:p w14:paraId="4BB01CD7" w14:textId="40F0015A" w:rsidR="00A40F4F" w:rsidRDefault="00A40F4F" w:rsidP="00A40F4F">
      <w:pPr>
        <w:pStyle w:val="Heading3"/>
        <w:numPr>
          <w:ilvl w:val="2"/>
          <w:numId w:val="2"/>
        </w:numPr>
      </w:pPr>
      <w:bookmarkStart w:id="39" w:name="_Toc161747478"/>
      <w:r>
        <w:t xml:space="preserve">In-flight </w:t>
      </w:r>
      <w:r w:rsidR="0035523D">
        <w:t>S</w:t>
      </w:r>
      <w:r>
        <w:t>tability</w:t>
      </w:r>
      <w:bookmarkEnd w:id="39"/>
    </w:p>
    <w:p w14:paraId="6883C8F3" w14:textId="614B75E5" w:rsidR="007F0C27" w:rsidRPr="009629A9" w:rsidRDefault="007F0C27" w:rsidP="007F0C27">
      <w:pPr>
        <w:rPr>
          <w:color w:val="000000" w:themeColor="text1"/>
          <w:lang w:eastAsia="en-GB"/>
        </w:rPr>
      </w:pPr>
      <w:r>
        <w:rPr>
          <w:lang w:eastAsia="en-GB"/>
        </w:rPr>
        <w:t>For this project, in-flight stability</w:t>
      </w:r>
      <w:r w:rsidR="00AF6D74">
        <w:rPr>
          <w:lang w:eastAsia="en-GB"/>
        </w:rPr>
        <w:t>,</w:t>
      </w:r>
      <w:r>
        <w:rPr>
          <w:lang w:eastAsia="en-GB"/>
        </w:rPr>
        <w:t xml:space="preserve"> and in-flight linearity (whether the multiple EFPs were </w:t>
      </w:r>
      <w:r w:rsidR="00FF2746">
        <w:rPr>
          <w:lang w:eastAsia="en-GB"/>
        </w:rPr>
        <w:t>following the same flight path) was vital</w:t>
      </w:r>
      <w:r w:rsidR="00AF6D74">
        <w:rPr>
          <w:lang w:eastAsia="en-GB"/>
        </w:rPr>
        <w:t>ly</w:t>
      </w:r>
      <w:r w:rsidR="00FF2746">
        <w:rPr>
          <w:lang w:eastAsia="en-GB"/>
        </w:rPr>
        <w:t xml:space="preserve"> importan</w:t>
      </w:r>
      <w:r w:rsidR="00AF6D74">
        <w:rPr>
          <w:lang w:eastAsia="en-GB"/>
        </w:rPr>
        <w:t>t</w:t>
      </w:r>
      <w:r w:rsidR="00FF2746">
        <w:rPr>
          <w:lang w:eastAsia="en-GB"/>
        </w:rPr>
        <w:t xml:space="preserve">. </w:t>
      </w:r>
      <w:r w:rsidR="00335344" w:rsidRPr="00D2143B">
        <w:rPr>
          <w:color w:val="000000" w:themeColor="text1"/>
          <w:lang w:eastAsia="en-GB"/>
        </w:rPr>
        <w:t xml:space="preserve">This </w:t>
      </w:r>
      <w:r w:rsidR="00AF6D74">
        <w:rPr>
          <w:color w:val="000000" w:themeColor="text1"/>
          <w:lang w:eastAsia="en-GB"/>
        </w:rPr>
        <w:t>was</w:t>
      </w:r>
      <w:r w:rsidR="0094375D" w:rsidRPr="00D2143B">
        <w:rPr>
          <w:color w:val="000000" w:themeColor="text1"/>
          <w:lang w:eastAsia="en-GB"/>
        </w:rPr>
        <w:t xml:space="preserve"> assessed </w:t>
      </w:r>
      <w:r w:rsidR="00D2143B">
        <w:rPr>
          <w:color w:val="000000" w:themeColor="text1"/>
          <w:lang w:eastAsia="en-GB"/>
        </w:rPr>
        <w:t xml:space="preserve">through the </w:t>
      </w:r>
      <w:r w:rsidR="0094375D" w:rsidRPr="00D2143B">
        <w:rPr>
          <w:color w:val="000000" w:themeColor="text1"/>
          <w:lang w:eastAsia="en-GB"/>
        </w:rPr>
        <w:t>captur</w:t>
      </w:r>
      <w:r w:rsidR="00D2143B">
        <w:rPr>
          <w:color w:val="000000" w:themeColor="text1"/>
          <w:lang w:eastAsia="en-GB"/>
        </w:rPr>
        <w:t>e</w:t>
      </w:r>
      <w:r w:rsidR="0094375D" w:rsidRPr="00D2143B">
        <w:rPr>
          <w:color w:val="000000" w:themeColor="text1"/>
          <w:lang w:eastAsia="en-GB"/>
        </w:rPr>
        <w:t xml:space="preserve"> </w:t>
      </w:r>
      <w:r w:rsidR="00D2143B">
        <w:rPr>
          <w:color w:val="000000" w:themeColor="text1"/>
          <w:lang w:eastAsia="en-GB"/>
        </w:rPr>
        <w:t xml:space="preserve">of </w:t>
      </w:r>
      <w:r w:rsidR="0094375D" w:rsidRPr="00D2143B">
        <w:rPr>
          <w:color w:val="000000" w:themeColor="text1"/>
          <w:lang w:eastAsia="en-GB"/>
        </w:rPr>
        <w:t xml:space="preserve">flash x-ray images of the projectile within 350mm of </w:t>
      </w:r>
      <w:r w:rsidR="009629A9" w:rsidRPr="00D2143B">
        <w:rPr>
          <w:color w:val="000000" w:themeColor="text1"/>
          <w:lang w:eastAsia="en-GB"/>
        </w:rPr>
        <w:t>the</w:t>
      </w:r>
      <w:r w:rsidR="000822EF" w:rsidRPr="00D2143B">
        <w:rPr>
          <w:color w:val="000000" w:themeColor="text1"/>
          <w:lang w:eastAsia="en-GB"/>
        </w:rPr>
        <w:t xml:space="preserve"> initial</w:t>
      </w:r>
      <w:r w:rsidR="009629A9" w:rsidRPr="00D2143B">
        <w:rPr>
          <w:color w:val="000000" w:themeColor="text1"/>
          <w:lang w:eastAsia="en-GB"/>
        </w:rPr>
        <w:t xml:space="preserve"> flight. </w:t>
      </w:r>
      <w:r w:rsidR="009629A9">
        <w:rPr>
          <w:color w:val="000000" w:themeColor="text1"/>
          <w:lang w:eastAsia="en-GB"/>
        </w:rPr>
        <w:t xml:space="preserve">Flash x-ray requires precise timings to ensure the capture of the projectile, therefore, a </w:t>
      </w:r>
      <w:r w:rsidR="00276207">
        <w:rPr>
          <w:color w:val="000000" w:themeColor="text1"/>
          <w:lang w:eastAsia="en-GB"/>
        </w:rPr>
        <w:t>High-Speed</w:t>
      </w:r>
      <w:r w:rsidR="009629A9">
        <w:rPr>
          <w:color w:val="000000" w:themeColor="text1"/>
          <w:lang w:eastAsia="en-GB"/>
        </w:rPr>
        <w:t xml:space="preserve"> camera was also employed to assess both the in-flight characteristics and inform these timings.</w:t>
      </w:r>
    </w:p>
    <w:p w14:paraId="79D06D89" w14:textId="4717B24A" w:rsidR="00A40F4F" w:rsidRDefault="00A40F4F" w:rsidP="00A40F4F">
      <w:pPr>
        <w:pStyle w:val="Heading3"/>
        <w:numPr>
          <w:ilvl w:val="2"/>
          <w:numId w:val="2"/>
        </w:numPr>
      </w:pPr>
      <w:bookmarkStart w:id="40" w:name="_Toc161747479"/>
      <w:r>
        <w:t xml:space="preserve">EFP </w:t>
      </w:r>
      <w:r w:rsidR="0035523D">
        <w:t>V</w:t>
      </w:r>
      <w:r>
        <w:t>elocity</w:t>
      </w:r>
      <w:bookmarkEnd w:id="40"/>
    </w:p>
    <w:p w14:paraId="02F36537" w14:textId="65E41021" w:rsidR="00247C04" w:rsidRDefault="00075604" w:rsidP="00075604">
      <w:pPr>
        <w:rPr>
          <w:lang w:eastAsia="en-GB"/>
        </w:rPr>
      </w:pPr>
      <w:r>
        <w:rPr>
          <w:lang w:eastAsia="en-GB"/>
        </w:rPr>
        <w:t xml:space="preserve">EFP velocities were captured using a </w:t>
      </w:r>
      <w:r w:rsidR="00276207">
        <w:rPr>
          <w:lang w:eastAsia="en-GB"/>
        </w:rPr>
        <w:t>high-speed</w:t>
      </w:r>
      <w:r>
        <w:rPr>
          <w:lang w:eastAsia="en-GB"/>
        </w:rPr>
        <w:t xml:space="preserve"> camera with a fiducial marker placed within the image as shown in</w:t>
      </w:r>
      <w:r w:rsidR="00395D1D">
        <w:rPr>
          <w:lang w:eastAsia="en-GB"/>
        </w:rPr>
        <w:t xml:space="preserve"> </w:t>
      </w:r>
      <w:r w:rsidR="00395D1D">
        <w:rPr>
          <w:lang w:eastAsia="en-GB"/>
        </w:rPr>
        <w:fldChar w:fldCharType="begin"/>
      </w:r>
      <w:r w:rsidR="00395D1D">
        <w:rPr>
          <w:lang w:eastAsia="en-GB"/>
        </w:rPr>
        <w:instrText xml:space="preserve"> REF _Ref161747286 \h </w:instrText>
      </w:r>
      <w:r w:rsidR="00395D1D">
        <w:rPr>
          <w:lang w:eastAsia="en-GB"/>
        </w:rPr>
      </w:r>
      <w:r w:rsidR="00395D1D">
        <w:rPr>
          <w:lang w:eastAsia="en-GB"/>
        </w:rPr>
        <w:fldChar w:fldCharType="separate"/>
      </w:r>
      <w:r w:rsidR="00395D1D">
        <w:t xml:space="preserve">Figure </w:t>
      </w:r>
      <w:r w:rsidR="00395D1D">
        <w:rPr>
          <w:noProof/>
        </w:rPr>
        <w:t>9</w:t>
      </w:r>
      <w:r w:rsidR="00395D1D">
        <w:rPr>
          <w:lang w:eastAsia="en-GB"/>
        </w:rPr>
        <w:fldChar w:fldCharType="end"/>
      </w:r>
      <w:r>
        <w:rPr>
          <w:lang w:eastAsia="en-GB"/>
        </w:rPr>
        <w:t>.</w:t>
      </w:r>
    </w:p>
    <w:p w14:paraId="3A10CEDB" w14:textId="77777777" w:rsidR="002D504A" w:rsidRDefault="002D504A" w:rsidP="00075604">
      <w:pPr>
        <w:rPr>
          <w:lang w:eastAsia="en-GB"/>
        </w:rPr>
      </w:pPr>
    </w:p>
    <w:p w14:paraId="626D07DE" w14:textId="77777777" w:rsidR="00395D1D" w:rsidRDefault="00395D1D" w:rsidP="00395D1D">
      <w:pPr>
        <w:keepNext/>
        <w:jc w:val="center"/>
      </w:pPr>
      <w:r>
        <w:rPr>
          <w:noProof/>
        </w:rPr>
        <w:lastRenderedPageBreak/>
        <w:drawing>
          <wp:inline distT="0" distB="0" distL="0" distR="0" wp14:anchorId="4EDB8E3D" wp14:editId="7169B68D">
            <wp:extent cx="4788124" cy="1496291"/>
            <wp:effectExtent l="0" t="0" r="0" b="8890"/>
            <wp:docPr id="1317761311" name="Picture 1" descr="A building with a blu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61311" name="Picture 1" descr="A building with a blue sky&#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4834224" cy="1510697"/>
                    </a:xfrm>
                    <a:prstGeom prst="rect">
                      <a:avLst/>
                    </a:prstGeom>
                  </pic:spPr>
                </pic:pic>
              </a:graphicData>
            </a:graphic>
          </wp:inline>
        </w:drawing>
      </w:r>
    </w:p>
    <w:p w14:paraId="64BC6339" w14:textId="58BB8B57" w:rsidR="002D504A" w:rsidRPr="002D504A" w:rsidRDefault="00395D1D" w:rsidP="00395D1D">
      <w:pPr>
        <w:pStyle w:val="Caption"/>
      </w:pPr>
      <w:bookmarkStart w:id="41" w:name="_Ref161747286"/>
      <w:bookmarkStart w:id="42" w:name="_Toc161747314"/>
      <w:r>
        <w:t xml:space="preserve">Figure </w:t>
      </w:r>
      <w:r>
        <w:fldChar w:fldCharType="begin"/>
      </w:r>
      <w:r>
        <w:instrText xml:space="preserve"> SEQ Figure \* ARABIC </w:instrText>
      </w:r>
      <w:r>
        <w:fldChar w:fldCharType="separate"/>
      </w:r>
      <w:r>
        <w:rPr>
          <w:noProof/>
        </w:rPr>
        <w:t>9</w:t>
      </w:r>
      <w:r>
        <w:fldChar w:fldCharType="end"/>
      </w:r>
      <w:bookmarkEnd w:id="41"/>
      <w:r>
        <w:t xml:space="preserve"> - High-speed image showing fiducial marker (bottom right)</w:t>
      </w:r>
      <w:bookmarkEnd w:id="42"/>
    </w:p>
    <w:p w14:paraId="19A6097B" w14:textId="5AA3F55C" w:rsidR="00075604" w:rsidRPr="00075604" w:rsidRDefault="00075604" w:rsidP="00075604">
      <w:pPr>
        <w:rPr>
          <w:lang w:eastAsia="en-GB"/>
        </w:rPr>
      </w:pPr>
      <w:r>
        <w:rPr>
          <w:lang w:eastAsia="en-GB"/>
        </w:rPr>
        <w:t>This known distance allow</w:t>
      </w:r>
      <w:r w:rsidR="00975796">
        <w:rPr>
          <w:lang w:eastAsia="en-GB"/>
        </w:rPr>
        <w:t>ed</w:t>
      </w:r>
      <w:r>
        <w:rPr>
          <w:lang w:eastAsia="en-GB"/>
        </w:rPr>
        <w:t xml:space="preserve"> the image to be calibrated to provide an accurate velocity.</w:t>
      </w:r>
      <w:r w:rsidR="00276207">
        <w:rPr>
          <w:lang w:eastAsia="en-GB"/>
        </w:rPr>
        <w:t xml:space="preserve"> The </w:t>
      </w:r>
      <w:r w:rsidR="003C6A84">
        <w:rPr>
          <w:lang w:eastAsia="en-GB"/>
        </w:rPr>
        <w:t>High-Speed</w:t>
      </w:r>
      <w:r w:rsidR="00276207">
        <w:rPr>
          <w:lang w:eastAsia="en-GB"/>
        </w:rPr>
        <w:t xml:space="preserve"> Camera was positioned orthogonal and 15 metres from the shot line to reduce the chance of parallax errors being introduced in the velocity measurements.</w:t>
      </w:r>
    </w:p>
    <w:p w14:paraId="0184222D" w14:textId="1D6B894C" w:rsidR="00A40F4F" w:rsidRDefault="00A40F4F" w:rsidP="00A40F4F">
      <w:pPr>
        <w:pStyle w:val="Heading3"/>
        <w:numPr>
          <w:ilvl w:val="2"/>
          <w:numId w:val="2"/>
        </w:numPr>
      </w:pPr>
      <w:bookmarkStart w:id="43" w:name="_Toc161747480"/>
      <w:r>
        <w:t xml:space="preserve">EFP </w:t>
      </w:r>
      <w:r w:rsidR="0035523D">
        <w:t>F</w:t>
      </w:r>
      <w:r>
        <w:t>ormation</w:t>
      </w:r>
      <w:bookmarkEnd w:id="43"/>
    </w:p>
    <w:p w14:paraId="7FEF32CC" w14:textId="725DA38F" w:rsidR="00F70F01" w:rsidRDefault="00075604" w:rsidP="00075604">
      <w:pPr>
        <w:rPr>
          <w:lang w:eastAsia="en-GB"/>
        </w:rPr>
      </w:pPr>
      <w:r>
        <w:rPr>
          <w:lang w:eastAsia="en-GB"/>
        </w:rPr>
        <w:t xml:space="preserve">EFP </w:t>
      </w:r>
      <w:r w:rsidR="00975796">
        <w:rPr>
          <w:lang w:eastAsia="en-GB"/>
        </w:rPr>
        <w:t>f</w:t>
      </w:r>
      <w:r>
        <w:rPr>
          <w:lang w:eastAsia="en-GB"/>
        </w:rPr>
        <w:t>ormation w</w:t>
      </w:r>
      <w:r w:rsidR="00975796">
        <w:rPr>
          <w:lang w:eastAsia="en-GB"/>
        </w:rPr>
        <w:t>as</w:t>
      </w:r>
      <w:r>
        <w:rPr>
          <w:lang w:eastAsia="en-GB"/>
        </w:rPr>
        <w:t xml:space="preserve"> assessed using the flash x-ray images </w:t>
      </w:r>
      <w:r w:rsidR="001C0D0E">
        <w:rPr>
          <w:lang w:eastAsia="en-GB"/>
        </w:rPr>
        <w:t>and</w:t>
      </w:r>
      <w:r>
        <w:rPr>
          <w:lang w:eastAsia="en-GB"/>
        </w:rPr>
        <w:t xml:space="preserve"> the </w:t>
      </w:r>
      <w:r w:rsidR="00276207">
        <w:rPr>
          <w:lang w:eastAsia="en-GB"/>
        </w:rPr>
        <w:t>high-speed</w:t>
      </w:r>
      <w:r>
        <w:rPr>
          <w:lang w:eastAsia="en-GB"/>
        </w:rPr>
        <w:t xml:space="preserve"> footage where appropriate. </w:t>
      </w:r>
      <w:r w:rsidR="001C0D0E">
        <w:rPr>
          <w:lang w:eastAsia="en-GB"/>
        </w:rPr>
        <w:t>The High-Speed footage w</w:t>
      </w:r>
      <w:r w:rsidR="00975796">
        <w:rPr>
          <w:lang w:eastAsia="en-GB"/>
        </w:rPr>
        <w:t>as</w:t>
      </w:r>
      <w:r w:rsidR="001C0D0E">
        <w:rPr>
          <w:lang w:eastAsia="en-GB"/>
        </w:rPr>
        <w:t xml:space="preserve"> used as a comparative measure to confirm that the EFPs </w:t>
      </w:r>
      <w:r w:rsidR="00975796">
        <w:rPr>
          <w:lang w:eastAsia="en-GB"/>
        </w:rPr>
        <w:t>were</w:t>
      </w:r>
      <w:r w:rsidR="001C0D0E">
        <w:rPr>
          <w:lang w:eastAsia="en-GB"/>
        </w:rPr>
        <w:t xml:space="preserve"> able to fully form before the flash x-ray capture</w:t>
      </w:r>
      <w:r w:rsidR="00377497">
        <w:rPr>
          <w:lang w:eastAsia="en-GB"/>
        </w:rPr>
        <w:t>. It also</w:t>
      </w:r>
      <w:r w:rsidR="001C0D0E">
        <w:rPr>
          <w:lang w:eastAsia="en-GB"/>
        </w:rPr>
        <w:t xml:space="preserve"> ensure</w:t>
      </w:r>
      <w:r w:rsidR="00377497">
        <w:rPr>
          <w:lang w:eastAsia="en-GB"/>
        </w:rPr>
        <w:t>d</w:t>
      </w:r>
      <w:r w:rsidR="001C0D0E">
        <w:rPr>
          <w:lang w:eastAsia="en-GB"/>
        </w:rPr>
        <w:t xml:space="preserve"> that there is no change to the form of the fragment before target impact.</w:t>
      </w:r>
    </w:p>
    <w:p w14:paraId="01A96395" w14:textId="0B296DC3" w:rsidR="00075604" w:rsidRPr="00075604" w:rsidRDefault="00F70F01" w:rsidP="00075604">
      <w:pPr>
        <w:rPr>
          <w:lang w:eastAsia="en-GB"/>
        </w:rPr>
      </w:pPr>
      <w:r>
        <w:rPr>
          <w:lang w:eastAsia="en-GB"/>
        </w:rPr>
        <w:br w:type="page"/>
      </w:r>
    </w:p>
    <w:p w14:paraId="287786DB" w14:textId="3C8E757D" w:rsidR="003253EC" w:rsidRDefault="00A37B5A" w:rsidP="003253EC">
      <w:pPr>
        <w:pStyle w:val="Heading2"/>
        <w:numPr>
          <w:ilvl w:val="1"/>
          <w:numId w:val="2"/>
        </w:numPr>
        <w:rPr>
          <w:lang w:eastAsia="en-GB"/>
        </w:rPr>
      </w:pPr>
      <w:bookmarkStart w:id="44" w:name="_Toc161747481"/>
      <w:r>
        <w:rPr>
          <w:lang w:eastAsia="en-GB"/>
        </w:rPr>
        <w:lastRenderedPageBreak/>
        <w:t xml:space="preserve">Charge </w:t>
      </w:r>
      <w:r w:rsidR="0035523D">
        <w:rPr>
          <w:lang w:eastAsia="en-GB"/>
        </w:rPr>
        <w:t>D</w:t>
      </w:r>
      <w:r>
        <w:rPr>
          <w:lang w:eastAsia="en-GB"/>
        </w:rPr>
        <w:t>esign</w:t>
      </w:r>
      <w:bookmarkEnd w:id="44"/>
    </w:p>
    <w:p w14:paraId="2BB90D3F" w14:textId="77777777" w:rsidR="00F70F01" w:rsidRPr="00F70F01" w:rsidRDefault="00F70F01" w:rsidP="00F70F01">
      <w:pPr>
        <w:rPr>
          <w:lang w:eastAsia="en-GB"/>
        </w:rPr>
      </w:pPr>
    </w:p>
    <w:p w14:paraId="11D3D333" w14:textId="77777777" w:rsidR="00F70F01" w:rsidRDefault="00F70F01" w:rsidP="00F70F01">
      <w:pPr>
        <w:keepNext/>
        <w:jc w:val="center"/>
      </w:pPr>
      <w:r>
        <w:rPr>
          <w:noProof/>
          <w:lang w:eastAsia="en-GB"/>
        </w:rPr>
        <w:drawing>
          <wp:inline distT="0" distB="0" distL="0" distR="0" wp14:anchorId="4CB22D49" wp14:editId="7CFEB523">
            <wp:extent cx="3527653" cy="2312136"/>
            <wp:effectExtent l="0" t="1905" r="0" b="0"/>
            <wp:docPr id="1038660580" name="Picture 41" descr="A white and grey contain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660580" name="Picture 41" descr="A white and grey container with writing on it&#10;&#10;Description automatically generated"/>
                    <pic:cNvPicPr/>
                  </pic:nvPicPr>
                  <pic:blipFill rotWithShape="1">
                    <a:blip r:embed="rId22" cstate="print">
                      <a:extLst>
                        <a:ext uri="{28A0092B-C50C-407E-A947-70E740481C1C}">
                          <a14:useLocalDpi xmlns:a14="http://schemas.microsoft.com/office/drawing/2010/main" val="0"/>
                        </a:ext>
                      </a:extLst>
                    </a:blip>
                    <a:srcRect l="27264" t="29529" r="29460" b="27925"/>
                    <a:stretch/>
                  </pic:blipFill>
                  <pic:spPr bwMode="auto">
                    <a:xfrm rot="16200000">
                      <a:off x="0" y="0"/>
                      <a:ext cx="3533114" cy="2315715"/>
                    </a:xfrm>
                    <a:prstGeom prst="rect">
                      <a:avLst/>
                    </a:prstGeom>
                    <a:ln>
                      <a:noFill/>
                    </a:ln>
                    <a:extLst>
                      <a:ext uri="{53640926-AAD7-44D8-BBD7-CCE9431645EC}">
                        <a14:shadowObscured xmlns:a14="http://schemas.microsoft.com/office/drawing/2010/main"/>
                      </a:ext>
                    </a:extLst>
                  </pic:spPr>
                </pic:pic>
              </a:graphicData>
            </a:graphic>
          </wp:inline>
        </w:drawing>
      </w:r>
    </w:p>
    <w:p w14:paraId="1D130207" w14:textId="183EE549" w:rsidR="00F70F01" w:rsidRDefault="00F70F01" w:rsidP="008624EA">
      <w:pPr>
        <w:pStyle w:val="Caption"/>
      </w:pPr>
      <w:bookmarkStart w:id="45" w:name="_Ref161323568"/>
      <w:bookmarkStart w:id="46" w:name="_Toc161747315"/>
      <w:r>
        <w:t xml:space="preserve">Figure </w:t>
      </w:r>
      <w:r>
        <w:fldChar w:fldCharType="begin"/>
      </w:r>
      <w:r>
        <w:instrText xml:space="preserve"> SEQ Figure \* ARABIC </w:instrText>
      </w:r>
      <w:r>
        <w:fldChar w:fldCharType="separate"/>
      </w:r>
      <w:r w:rsidR="00395D1D">
        <w:rPr>
          <w:noProof/>
        </w:rPr>
        <w:t>10</w:t>
      </w:r>
      <w:r>
        <w:rPr>
          <w:noProof/>
        </w:rPr>
        <w:fldChar w:fldCharType="end"/>
      </w:r>
      <w:bookmarkEnd w:id="45"/>
      <w:r>
        <w:t xml:space="preserve"> - Assembled </w:t>
      </w:r>
      <w:r w:rsidR="008624EA">
        <w:t>c</w:t>
      </w:r>
      <w:r>
        <w:t xml:space="preserve">harge </w:t>
      </w:r>
      <w:r w:rsidR="008624EA">
        <w:t>d</w:t>
      </w:r>
      <w:r>
        <w:t>esign</w:t>
      </w:r>
      <w:bookmarkEnd w:id="46"/>
    </w:p>
    <w:p w14:paraId="5121849A" w14:textId="77777777" w:rsidR="002D504A" w:rsidRPr="002D504A" w:rsidRDefault="002D504A" w:rsidP="002D504A">
      <w:pPr>
        <w:rPr>
          <w:lang w:eastAsia="en-GB"/>
        </w:rPr>
      </w:pPr>
    </w:p>
    <w:p w14:paraId="69F60A80" w14:textId="604F58D1" w:rsidR="00A40F4F" w:rsidRDefault="00A40F4F" w:rsidP="00A40F4F">
      <w:pPr>
        <w:pStyle w:val="Heading3"/>
        <w:numPr>
          <w:ilvl w:val="2"/>
          <w:numId w:val="2"/>
        </w:numPr>
      </w:pPr>
      <w:bookmarkStart w:id="47" w:name="_Toc161747482"/>
      <w:r>
        <w:t>Explosive</w:t>
      </w:r>
      <w:bookmarkEnd w:id="47"/>
    </w:p>
    <w:p w14:paraId="64EA0B03" w14:textId="6F56B011" w:rsidR="004541E2" w:rsidRDefault="004541E2" w:rsidP="004541E2">
      <w:pPr>
        <w:rPr>
          <w:lang w:eastAsia="en-GB"/>
        </w:rPr>
      </w:pPr>
      <w:r>
        <w:rPr>
          <w:lang w:eastAsia="en-GB"/>
        </w:rPr>
        <w:t>Previous research into this area commonly used High Explosive 8701</w:t>
      </w:r>
      <w:r w:rsidR="00EB0245">
        <w:rPr>
          <w:lang w:eastAsia="en-GB"/>
        </w:rPr>
        <w:t xml:space="preserve"> (HE 8701)</w:t>
      </w:r>
      <w:r>
        <w:rPr>
          <w:lang w:eastAsia="en-GB"/>
        </w:rPr>
        <w:t xml:space="preserve"> which is a press cast explosive with the parameters shown in </w:t>
      </w:r>
      <w:r w:rsidR="00B43076">
        <w:rPr>
          <w:lang w:eastAsia="en-GB"/>
        </w:rPr>
        <w:fldChar w:fldCharType="begin"/>
      </w:r>
      <w:r w:rsidR="00B43076">
        <w:rPr>
          <w:lang w:eastAsia="en-GB"/>
        </w:rPr>
        <w:instrText xml:space="preserve"> REF _Ref161737474 \h </w:instrText>
      </w:r>
      <w:r w:rsidR="00B43076">
        <w:rPr>
          <w:lang w:eastAsia="en-GB"/>
        </w:rPr>
      </w:r>
      <w:r w:rsidR="00B43076">
        <w:rPr>
          <w:lang w:eastAsia="en-GB"/>
        </w:rPr>
        <w:fldChar w:fldCharType="separate"/>
      </w:r>
      <w:r w:rsidR="00B43076">
        <w:t xml:space="preserve">Table </w:t>
      </w:r>
      <w:r w:rsidR="00B43076">
        <w:rPr>
          <w:noProof/>
        </w:rPr>
        <w:t>1</w:t>
      </w:r>
      <w:r w:rsidR="00B43076">
        <w:rPr>
          <w:lang w:eastAsia="en-GB"/>
        </w:rPr>
        <w:fldChar w:fldCharType="end"/>
      </w:r>
      <w:r w:rsidR="00B43076">
        <w:rPr>
          <w:lang w:eastAsia="en-GB"/>
        </w:rPr>
        <w:t xml:space="preserve"> </w:t>
      </w:r>
      <w:sdt>
        <w:sdtPr>
          <w:rPr>
            <w:lang w:eastAsia="en-GB"/>
          </w:rPr>
          <w:id w:val="1701906444"/>
          <w:citation/>
        </w:sdtPr>
        <w:sdtContent>
          <w:r>
            <w:rPr>
              <w:lang w:eastAsia="en-GB"/>
            </w:rPr>
            <w:fldChar w:fldCharType="begin"/>
          </w:r>
          <w:r>
            <w:rPr>
              <w:lang w:eastAsia="en-GB"/>
            </w:rPr>
            <w:instrText xml:space="preserve"> CITATION MaH20 \l 2057 </w:instrText>
          </w:r>
          <w:r>
            <w:rPr>
              <w:lang w:eastAsia="en-GB"/>
            </w:rPr>
            <w:fldChar w:fldCharType="separate"/>
          </w:r>
          <w:r w:rsidR="00245C8D" w:rsidRPr="00245C8D">
            <w:rPr>
              <w:noProof/>
              <w:lang w:eastAsia="en-GB"/>
            </w:rPr>
            <w:t>[9]</w:t>
          </w:r>
          <w:r>
            <w:rPr>
              <w:lang w:eastAsia="en-GB"/>
            </w:rPr>
            <w:fldChar w:fldCharType="end"/>
          </w:r>
        </w:sdtContent>
      </w:sdt>
      <w:r>
        <w:rPr>
          <w:lang w:eastAsia="en-GB"/>
        </w:rPr>
        <w:t>.</w:t>
      </w:r>
    </w:p>
    <w:p w14:paraId="2DF81568" w14:textId="6D419555" w:rsidR="00BB49B6" w:rsidRDefault="00BB49B6" w:rsidP="008624EA">
      <w:pPr>
        <w:pStyle w:val="Caption"/>
      </w:pPr>
    </w:p>
    <w:p w14:paraId="53CA02FB" w14:textId="77777777" w:rsidR="008624EA" w:rsidRDefault="004541E2" w:rsidP="008624EA">
      <w:pPr>
        <w:keepNext/>
        <w:jc w:val="center"/>
      </w:pPr>
      <w:r>
        <w:rPr>
          <w:noProof/>
        </w:rPr>
        <w:drawing>
          <wp:inline distT="0" distB="0" distL="0" distR="0" wp14:anchorId="076FB502" wp14:editId="0F3D6138">
            <wp:extent cx="1988127" cy="649456"/>
            <wp:effectExtent l="0" t="0" r="0" b="0"/>
            <wp:docPr id="90574830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r="68425"/>
                    <a:stretch/>
                  </pic:blipFill>
                  <pic:spPr bwMode="auto">
                    <a:xfrm>
                      <a:off x="0" y="0"/>
                      <a:ext cx="2012488" cy="657414"/>
                    </a:xfrm>
                    <a:prstGeom prst="rect">
                      <a:avLst/>
                    </a:prstGeom>
                    <a:noFill/>
                    <a:ln>
                      <a:noFill/>
                    </a:ln>
                    <a:extLst>
                      <a:ext uri="{53640926-AAD7-44D8-BBD7-CCE9431645EC}">
                        <a14:shadowObscured xmlns:a14="http://schemas.microsoft.com/office/drawing/2010/main"/>
                      </a:ext>
                    </a:extLst>
                  </pic:spPr>
                </pic:pic>
              </a:graphicData>
            </a:graphic>
          </wp:inline>
        </w:drawing>
      </w:r>
    </w:p>
    <w:p w14:paraId="75C45521" w14:textId="5F225C28" w:rsidR="004541E2" w:rsidRDefault="008624EA" w:rsidP="008624EA">
      <w:pPr>
        <w:pStyle w:val="Caption"/>
      </w:pPr>
      <w:bookmarkStart w:id="48" w:name="_Ref161737474"/>
      <w:bookmarkStart w:id="49" w:name="_Toc161747135"/>
      <w:r>
        <w:t xml:space="preserve">Table </w:t>
      </w:r>
      <w:r>
        <w:fldChar w:fldCharType="begin"/>
      </w:r>
      <w:r>
        <w:instrText xml:space="preserve"> SEQ Table \* ARABIC </w:instrText>
      </w:r>
      <w:r>
        <w:fldChar w:fldCharType="separate"/>
      </w:r>
      <w:r w:rsidR="0035523D">
        <w:rPr>
          <w:noProof/>
        </w:rPr>
        <w:t>1</w:t>
      </w:r>
      <w:r>
        <w:fldChar w:fldCharType="end"/>
      </w:r>
      <w:bookmarkEnd w:id="48"/>
      <w:r w:rsidRPr="009F4EAB">
        <w:t xml:space="preserve">- Explosive </w:t>
      </w:r>
      <w:r w:rsidR="00A105EF">
        <w:t>p</w:t>
      </w:r>
      <w:r w:rsidRPr="009F4EAB">
        <w:t xml:space="preserve">roperties of </w:t>
      </w:r>
      <w:r w:rsidR="00A105EF">
        <w:t>h</w:t>
      </w:r>
      <w:r w:rsidRPr="009F4EAB">
        <w:t xml:space="preserve">igh </w:t>
      </w:r>
      <w:r w:rsidR="00A105EF">
        <w:t>e</w:t>
      </w:r>
      <w:r w:rsidRPr="009F4EAB">
        <w:t>xplosive 8701</w:t>
      </w:r>
      <w:bookmarkEnd w:id="49"/>
    </w:p>
    <w:p w14:paraId="6C0D347E" w14:textId="77777777" w:rsidR="002D504A" w:rsidRDefault="002D504A" w:rsidP="002D504A">
      <w:pPr>
        <w:keepNext/>
      </w:pPr>
    </w:p>
    <w:p w14:paraId="2AABBAAD" w14:textId="22FC718C" w:rsidR="00E3383A" w:rsidRDefault="00EB0245" w:rsidP="00AE74AC">
      <w:pPr>
        <w:rPr>
          <w:lang w:eastAsia="en-GB"/>
        </w:rPr>
      </w:pPr>
      <w:r>
        <w:rPr>
          <w:lang w:eastAsia="en-GB"/>
        </w:rPr>
        <w:t xml:space="preserve">Due to limitations on the provision of press casting at the trials site, it was decided </w:t>
      </w:r>
      <w:r w:rsidR="007971DB">
        <w:rPr>
          <w:lang w:eastAsia="en-GB"/>
        </w:rPr>
        <w:t>to</w:t>
      </w:r>
      <w:r>
        <w:rPr>
          <w:lang w:eastAsia="en-GB"/>
        </w:rPr>
        <w:t xml:space="preserve"> replace HE 8701</w:t>
      </w:r>
      <w:r w:rsidR="007971DB">
        <w:rPr>
          <w:lang w:eastAsia="en-GB"/>
        </w:rPr>
        <w:t xml:space="preserve"> with a plastic explosive</w:t>
      </w:r>
      <w:r>
        <w:rPr>
          <w:lang w:eastAsia="en-GB"/>
        </w:rPr>
        <w:t>. T</w:t>
      </w:r>
      <w:r w:rsidR="001F082E">
        <w:rPr>
          <w:lang w:eastAsia="en-GB"/>
        </w:rPr>
        <w:t xml:space="preserve">he explosive </w:t>
      </w:r>
      <w:r w:rsidR="007971DB">
        <w:rPr>
          <w:lang w:eastAsia="en-GB"/>
        </w:rPr>
        <w:t>could then</w:t>
      </w:r>
      <w:r w:rsidR="001F082E">
        <w:rPr>
          <w:lang w:eastAsia="en-GB"/>
        </w:rPr>
        <w:t xml:space="preserve"> be </w:t>
      </w:r>
      <w:proofErr w:type="spellStart"/>
      <w:r w:rsidR="001F082E">
        <w:rPr>
          <w:lang w:eastAsia="en-GB"/>
        </w:rPr>
        <w:t>hand</w:t>
      </w:r>
      <w:proofErr w:type="spellEnd"/>
      <w:r w:rsidR="001F082E">
        <w:rPr>
          <w:lang w:eastAsia="en-GB"/>
        </w:rPr>
        <w:t xml:space="preserve"> pressed into the charge casing</w:t>
      </w:r>
      <w:r w:rsidR="007971DB">
        <w:rPr>
          <w:lang w:eastAsia="en-GB"/>
        </w:rPr>
        <w:t>,</w:t>
      </w:r>
      <w:r w:rsidR="001F082E">
        <w:rPr>
          <w:lang w:eastAsia="en-GB"/>
        </w:rPr>
        <w:t xml:space="preserve"> replacing the press cast explosive fill mentioned above. </w:t>
      </w:r>
      <w:r w:rsidR="00E3383A">
        <w:rPr>
          <w:lang w:eastAsia="en-GB"/>
        </w:rPr>
        <w:t>Plastic Explosive 4 (</w:t>
      </w:r>
      <w:r w:rsidR="001F082E">
        <w:rPr>
          <w:lang w:eastAsia="en-GB"/>
        </w:rPr>
        <w:t>PE-4</w:t>
      </w:r>
      <w:r w:rsidR="00E3383A">
        <w:rPr>
          <w:lang w:eastAsia="en-GB"/>
        </w:rPr>
        <w:t>)</w:t>
      </w:r>
      <w:r w:rsidR="001F082E">
        <w:rPr>
          <w:lang w:eastAsia="en-GB"/>
        </w:rPr>
        <w:t xml:space="preserve"> was chosen for its similar properties</w:t>
      </w:r>
      <w:r w:rsidR="007971DB">
        <w:rPr>
          <w:lang w:eastAsia="en-GB"/>
        </w:rPr>
        <w:t>,</w:t>
      </w:r>
      <w:r w:rsidR="001F082E">
        <w:rPr>
          <w:lang w:eastAsia="en-GB"/>
        </w:rPr>
        <w:t xml:space="preserve"> such as density and detonation velocity</w:t>
      </w:r>
      <w:r w:rsidR="00BB49B6">
        <w:rPr>
          <w:lang w:eastAsia="en-GB"/>
        </w:rPr>
        <w:t>. The properties of PE-4 are shown in</w:t>
      </w:r>
      <w:r w:rsidR="00B43076">
        <w:rPr>
          <w:lang w:eastAsia="en-GB"/>
        </w:rPr>
        <w:t xml:space="preserve"> </w:t>
      </w:r>
      <w:r w:rsidR="00B43076">
        <w:rPr>
          <w:lang w:eastAsia="en-GB"/>
        </w:rPr>
        <w:fldChar w:fldCharType="begin"/>
      </w:r>
      <w:r w:rsidR="00B43076">
        <w:rPr>
          <w:lang w:eastAsia="en-GB"/>
        </w:rPr>
        <w:instrText xml:space="preserve"> REF _Ref161737527 \h </w:instrText>
      </w:r>
      <w:r w:rsidR="00B43076">
        <w:rPr>
          <w:lang w:eastAsia="en-GB"/>
        </w:rPr>
      </w:r>
      <w:r w:rsidR="00B43076">
        <w:rPr>
          <w:lang w:eastAsia="en-GB"/>
        </w:rPr>
        <w:fldChar w:fldCharType="separate"/>
      </w:r>
      <w:r w:rsidR="00B43076">
        <w:t xml:space="preserve">Table </w:t>
      </w:r>
      <w:r w:rsidR="00B43076">
        <w:rPr>
          <w:noProof/>
        </w:rPr>
        <w:t>2</w:t>
      </w:r>
      <w:r w:rsidR="00B43076">
        <w:rPr>
          <w:lang w:eastAsia="en-GB"/>
        </w:rPr>
        <w:fldChar w:fldCharType="end"/>
      </w:r>
      <w:r w:rsidR="00BB49B6">
        <w:rPr>
          <w:lang w:eastAsia="en-GB"/>
        </w:rPr>
        <w:t>.</w:t>
      </w:r>
      <w:r w:rsidR="00F47C54">
        <w:rPr>
          <w:lang w:eastAsia="en-GB"/>
        </w:rPr>
        <w:t xml:space="preserve"> In both </w:t>
      </w:r>
      <w:r w:rsidR="00F47C54">
        <w:rPr>
          <w:lang w:eastAsia="en-GB"/>
        </w:rPr>
        <w:fldChar w:fldCharType="begin"/>
      </w:r>
      <w:r w:rsidR="00F47C54">
        <w:rPr>
          <w:lang w:eastAsia="en-GB"/>
        </w:rPr>
        <w:instrText xml:space="preserve"> REF _Ref161737474 \h </w:instrText>
      </w:r>
      <w:r w:rsidR="00F47C54">
        <w:rPr>
          <w:lang w:eastAsia="en-GB"/>
        </w:rPr>
      </w:r>
      <w:r w:rsidR="00F47C54">
        <w:rPr>
          <w:lang w:eastAsia="en-GB"/>
        </w:rPr>
        <w:fldChar w:fldCharType="separate"/>
      </w:r>
      <w:r w:rsidR="00F47C54">
        <w:t xml:space="preserve">Table </w:t>
      </w:r>
      <w:r w:rsidR="00F47C54">
        <w:rPr>
          <w:noProof/>
        </w:rPr>
        <w:t>1</w:t>
      </w:r>
      <w:r w:rsidR="00F47C54">
        <w:rPr>
          <w:lang w:eastAsia="en-GB"/>
        </w:rPr>
        <w:fldChar w:fldCharType="end"/>
      </w:r>
      <w:r w:rsidR="00F47C54">
        <w:rPr>
          <w:lang w:eastAsia="en-GB"/>
        </w:rPr>
        <w:t xml:space="preserve"> and </w:t>
      </w:r>
      <w:r w:rsidR="00F47C54">
        <w:rPr>
          <w:lang w:eastAsia="en-GB"/>
        </w:rPr>
        <w:fldChar w:fldCharType="begin"/>
      </w:r>
      <w:r w:rsidR="00F47C54">
        <w:rPr>
          <w:lang w:eastAsia="en-GB"/>
        </w:rPr>
        <w:instrText xml:space="preserve"> REF _Ref161737527 \h </w:instrText>
      </w:r>
      <w:r w:rsidR="00F47C54">
        <w:rPr>
          <w:lang w:eastAsia="en-GB"/>
        </w:rPr>
      </w:r>
      <w:r w:rsidR="00F47C54">
        <w:rPr>
          <w:lang w:eastAsia="en-GB"/>
        </w:rPr>
        <w:fldChar w:fldCharType="separate"/>
      </w:r>
      <w:r w:rsidR="00F47C54">
        <w:t xml:space="preserve">Table </w:t>
      </w:r>
      <w:r w:rsidR="00F47C54">
        <w:rPr>
          <w:noProof/>
        </w:rPr>
        <w:t>2</w:t>
      </w:r>
      <w:r w:rsidR="00F47C54">
        <w:rPr>
          <w:lang w:eastAsia="en-GB"/>
        </w:rPr>
        <w:fldChar w:fldCharType="end"/>
      </w:r>
      <w:r w:rsidR="00F47C54">
        <w:rPr>
          <w:lang w:eastAsia="en-GB"/>
        </w:rPr>
        <w:t>, ‘D’ represents the detonation velocity of the explosive.</w:t>
      </w:r>
    </w:p>
    <w:p w14:paraId="0389CC97" w14:textId="4E7030FF" w:rsidR="00BB49B6" w:rsidRDefault="00BB49B6" w:rsidP="008624EA">
      <w:pPr>
        <w:pStyle w:val="Caption"/>
      </w:pPr>
    </w:p>
    <w:tbl>
      <w:tblPr>
        <w:tblStyle w:val="TableGrid"/>
        <w:tblW w:w="0" w:type="auto"/>
        <w:jc w:val="center"/>
        <w:tblLook w:val="04A0" w:firstRow="1" w:lastRow="0" w:firstColumn="1" w:lastColumn="0" w:noHBand="0" w:noVBand="1"/>
      </w:tblPr>
      <w:tblGrid>
        <w:gridCol w:w="1167"/>
        <w:gridCol w:w="1952"/>
        <w:gridCol w:w="992"/>
      </w:tblGrid>
      <w:tr w:rsidR="00BB49B6" w14:paraId="1BD20821" w14:textId="77777777" w:rsidTr="00BB49B6">
        <w:trPr>
          <w:jc w:val="center"/>
        </w:trPr>
        <w:tc>
          <w:tcPr>
            <w:tcW w:w="1167" w:type="dxa"/>
          </w:tcPr>
          <w:p w14:paraId="0FF583E0" w14:textId="5D93399C" w:rsidR="00BB49B6" w:rsidRDefault="00BB49B6" w:rsidP="00BB49B6">
            <w:pPr>
              <w:jc w:val="center"/>
              <w:rPr>
                <w:lang w:eastAsia="en-GB"/>
              </w:rPr>
            </w:pPr>
            <w:r>
              <w:rPr>
                <w:lang w:eastAsia="en-GB"/>
              </w:rPr>
              <w:t>Material</w:t>
            </w:r>
          </w:p>
        </w:tc>
        <w:tc>
          <w:tcPr>
            <w:tcW w:w="1952" w:type="dxa"/>
          </w:tcPr>
          <w:p w14:paraId="58D0D182" w14:textId="628BC5F0" w:rsidR="00BB49B6" w:rsidRPr="00BB49B6" w:rsidRDefault="00BB49B6" w:rsidP="00BB49B6">
            <w:pPr>
              <w:jc w:val="center"/>
              <w:rPr>
                <w:lang w:eastAsia="en-GB"/>
              </w:rPr>
            </w:pPr>
            <w:r>
              <w:rPr>
                <w:rFonts w:cs="Arial"/>
                <w:lang w:eastAsia="en-GB"/>
              </w:rPr>
              <w:t>Density ρ (kg/m</w:t>
            </w:r>
            <w:r>
              <w:rPr>
                <w:rFonts w:cs="Arial"/>
                <w:vertAlign w:val="superscript"/>
                <w:lang w:eastAsia="en-GB"/>
              </w:rPr>
              <w:t>3</w:t>
            </w:r>
            <w:r>
              <w:rPr>
                <w:rFonts w:cs="Arial"/>
                <w:lang w:eastAsia="en-GB"/>
              </w:rPr>
              <w:t>)</w:t>
            </w:r>
          </w:p>
        </w:tc>
        <w:tc>
          <w:tcPr>
            <w:tcW w:w="992" w:type="dxa"/>
          </w:tcPr>
          <w:p w14:paraId="5E025DB6" w14:textId="683649E0" w:rsidR="00BB49B6" w:rsidRDefault="00BB49B6" w:rsidP="00BB49B6">
            <w:pPr>
              <w:jc w:val="center"/>
              <w:rPr>
                <w:lang w:eastAsia="en-GB"/>
              </w:rPr>
            </w:pPr>
            <w:r>
              <w:rPr>
                <w:lang w:eastAsia="en-GB"/>
              </w:rPr>
              <w:t>D (m/s)</w:t>
            </w:r>
          </w:p>
        </w:tc>
      </w:tr>
      <w:tr w:rsidR="00BB49B6" w14:paraId="21EC0B39" w14:textId="77777777" w:rsidTr="00BB49B6">
        <w:trPr>
          <w:jc w:val="center"/>
        </w:trPr>
        <w:tc>
          <w:tcPr>
            <w:tcW w:w="1167" w:type="dxa"/>
          </w:tcPr>
          <w:p w14:paraId="638E9AE0" w14:textId="72268114" w:rsidR="00BB49B6" w:rsidRDefault="00BB49B6" w:rsidP="00BB49B6">
            <w:pPr>
              <w:jc w:val="center"/>
              <w:rPr>
                <w:lang w:eastAsia="en-GB"/>
              </w:rPr>
            </w:pPr>
            <w:r>
              <w:rPr>
                <w:lang w:eastAsia="en-GB"/>
              </w:rPr>
              <w:t>PE-4</w:t>
            </w:r>
          </w:p>
        </w:tc>
        <w:tc>
          <w:tcPr>
            <w:tcW w:w="1952" w:type="dxa"/>
          </w:tcPr>
          <w:p w14:paraId="70D868C0" w14:textId="0210FC51" w:rsidR="00BB49B6" w:rsidRDefault="00BB49B6" w:rsidP="00BB49B6">
            <w:pPr>
              <w:jc w:val="center"/>
              <w:rPr>
                <w:lang w:eastAsia="en-GB"/>
              </w:rPr>
            </w:pPr>
            <w:r>
              <w:rPr>
                <w:lang w:eastAsia="en-GB"/>
              </w:rPr>
              <w:t>1.666</w:t>
            </w:r>
          </w:p>
        </w:tc>
        <w:tc>
          <w:tcPr>
            <w:tcW w:w="992" w:type="dxa"/>
          </w:tcPr>
          <w:p w14:paraId="393784BD" w14:textId="272F61A3" w:rsidR="00BB49B6" w:rsidRDefault="00BB49B6" w:rsidP="008624EA">
            <w:pPr>
              <w:keepNext/>
              <w:jc w:val="center"/>
              <w:rPr>
                <w:lang w:eastAsia="en-GB"/>
              </w:rPr>
            </w:pPr>
            <w:r>
              <w:rPr>
                <w:lang w:eastAsia="en-GB"/>
              </w:rPr>
              <w:t>7500</w:t>
            </w:r>
          </w:p>
        </w:tc>
      </w:tr>
    </w:tbl>
    <w:p w14:paraId="5FCDDDAB" w14:textId="3E66E964" w:rsidR="00BB49B6" w:rsidRDefault="008624EA" w:rsidP="008624EA">
      <w:pPr>
        <w:pStyle w:val="Caption"/>
        <w:rPr>
          <w:lang w:eastAsia="en-GB"/>
        </w:rPr>
      </w:pPr>
      <w:bookmarkStart w:id="50" w:name="_Ref161737527"/>
      <w:bookmarkStart w:id="51" w:name="_Toc161747136"/>
      <w:r>
        <w:t xml:space="preserve">Table </w:t>
      </w:r>
      <w:r>
        <w:fldChar w:fldCharType="begin"/>
      </w:r>
      <w:r>
        <w:instrText xml:space="preserve"> SEQ Table \* ARABIC </w:instrText>
      </w:r>
      <w:r>
        <w:fldChar w:fldCharType="separate"/>
      </w:r>
      <w:r w:rsidR="0035523D">
        <w:rPr>
          <w:noProof/>
        </w:rPr>
        <w:t>2</w:t>
      </w:r>
      <w:r>
        <w:fldChar w:fldCharType="end"/>
      </w:r>
      <w:bookmarkEnd w:id="50"/>
      <w:r>
        <w:t xml:space="preserve"> </w:t>
      </w:r>
      <w:r w:rsidRPr="0028520E">
        <w:t xml:space="preserve">- Explosive </w:t>
      </w:r>
      <w:r w:rsidR="00A105EF">
        <w:t>p</w:t>
      </w:r>
      <w:r w:rsidRPr="0028520E">
        <w:t>roperties of PE-4</w:t>
      </w:r>
      <w:r>
        <w:t xml:space="preserve"> </w:t>
      </w:r>
      <w:sdt>
        <w:sdtPr>
          <w:id w:val="249250080"/>
          <w:citation/>
        </w:sdtPr>
        <w:sdtContent>
          <w:r>
            <w:fldChar w:fldCharType="begin"/>
          </w:r>
          <w:r>
            <w:instrText xml:space="preserve"> CITATION Mun17 \l 2057 </w:instrText>
          </w:r>
          <w:r>
            <w:fldChar w:fldCharType="separate"/>
          </w:r>
          <w:r w:rsidRPr="008624EA">
            <w:rPr>
              <w:noProof/>
            </w:rPr>
            <w:t>[12]</w:t>
          </w:r>
          <w:r>
            <w:fldChar w:fldCharType="end"/>
          </w:r>
        </w:sdtContent>
      </w:sdt>
      <w:bookmarkEnd w:id="51"/>
    </w:p>
    <w:p w14:paraId="3DBDB949" w14:textId="5D426D25" w:rsidR="00CA17DD" w:rsidRPr="00CA17DD" w:rsidRDefault="00CA17DD" w:rsidP="00AE74AC">
      <w:pPr>
        <w:rPr>
          <w:lang w:eastAsia="en-GB"/>
        </w:rPr>
      </w:pPr>
      <w:r>
        <w:rPr>
          <w:lang w:eastAsia="en-GB"/>
        </w:rPr>
        <w:lastRenderedPageBreak/>
        <w:t>After all charges were complete, a comparison between expected density and actual density was drawn and an average density of 1.300 kg/m</w:t>
      </w:r>
      <w:r>
        <w:rPr>
          <w:vertAlign w:val="superscript"/>
          <w:lang w:eastAsia="en-GB"/>
        </w:rPr>
        <w:t>3</w:t>
      </w:r>
      <w:r>
        <w:rPr>
          <w:lang w:eastAsia="en-GB"/>
        </w:rPr>
        <w:t xml:space="preserve"> was achieved.</w:t>
      </w:r>
    </w:p>
    <w:p w14:paraId="44E45EAC" w14:textId="2A3B97AA" w:rsidR="00A40F4F" w:rsidRDefault="00A40F4F" w:rsidP="00A40F4F">
      <w:pPr>
        <w:pStyle w:val="Heading3"/>
        <w:numPr>
          <w:ilvl w:val="2"/>
          <w:numId w:val="2"/>
        </w:numPr>
      </w:pPr>
      <w:bookmarkStart w:id="52" w:name="_Toc161747483"/>
      <w:r>
        <w:t xml:space="preserve">Liner </w:t>
      </w:r>
      <w:r w:rsidR="0035523D">
        <w:t>D</w:t>
      </w:r>
      <w:r>
        <w:t>esign</w:t>
      </w:r>
      <w:bookmarkEnd w:id="52"/>
    </w:p>
    <w:p w14:paraId="6B42299A" w14:textId="60F6862F" w:rsidR="00F70F01" w:rsidRDefault="000B4712" w:rsidP="00F70F01">
      <w:pPr>
        <w:rPr>
          <w:rFonts w:cs="Arial"/>
          <w:lang w:eastAsia="en-GB"/>
        </w:rPr>
      </w:pPr>
      <w:r>
        <w:rPr>
          <w:lang w:eastAsia="en-GB"/>
        </w:rPr>
        <w:t>As m</w:t>
      </w:r>
      <w:r w:rsidR="00F70F01">
        <w:rPr>
          <w:lang w:eastAsia="en-GB"/>
        </w:rPr>
        <w:t xml:space="preserve">entioned </w:t>
      </w:r>
      <w:r>
        <w:rPr>
          <w:lang w:eastAsia="en-GB"/>
        </w:rPr>
        <w:t>previously,</w:t>
      </w:r>
      <w:r w:rsidR="00F70F01">
        <w:rPr>
          <w:lang w:eastAsia="en-GB"/>
        </w:rPr>
        <w:t xml:space="preserve"> EFPs are reliably formed from large cone angle (CA) liners</w:t>
      </w:r>
      <w:r>
        <w:rPr>
          <w:lang w:eastAsia="en-GB"/>
        </w:rPr>
        <w:t>,</w:t>
      </w:r>
      <w:r w:rsidR="00F70F01">
        <w:rPr>
          <w:lang w:eastAsia="en-GB"/>
        </w:rPr>
        <w:t xml:space="preserve"> which is the main distinction between EFPs and Shaped Charges. A CA of 140</w:t>
      </w:r>
      <w:r w:rsidR="00F70F01">
        <w:rPr>
          <w:rFonts w:cs="Arial"/>
          <w:lang w:eastAsia="en-GB"/>
        </w:rPr>
        <w:t>˚ has been comprehensively proven to reliably produce an aerodynamically stable EFP</w:t>
      </w:r>
      <w:r w:rsidR="00A402DA">
        <w:rPr>
          <w:rFonts w:cs="Arial"/>
          <w:lang w:eastAsia="en-GB"/>
        </w:rPr>
        <w:t xml:space="preserve"> </w:t>
      </w:r>
      <w:sdt>
        <w:sdtPr>
          <w:rPr>
            <w:rFonts w:cs="Arial"/>
            <w:lang w:eastAsia="en-GB"/>
          </w:rPr>
          <w:id w:val="-1221137376"/>
          <w:citation/>
        </w:sdtPr>
        <w:sdtContent>
          <w:r w:rsidR="00A402DA">
            <w:rPr>
              <w:rFonts w:cs="Arial"/>
              <w:lang w:eastAsia="en-GB"/>
            </w:rPr>
            <w:fldChar w:fldCharType="begin"/>
          </w:r>
          <w:r w:rsidR="00A402DA">
            <w:rPr>
              <w:rFonts w:cs="Arial"/>
              <w:lang w:eastAsia="en-GB"/>
            </w:rPr>
            <w:instrText xml:space="preserve"> CITATION Wal89 \l 2057 </w:instrText>
          </w:r>
          <w:r w:rsidR="00A402DA">
            <w:rPr>
              <w:rFonts w:cs="Arial"/>
              <w:lang w:eastAsia="en-GB"/>
            </w:rPr>
            <w:fldChar w:fldCharType="separate"/>
          </w:r>
          <w:r w:rsidR="00245C8D" w:rsidRPr="00245C8D">
            <w:rPr>
              <w:rFonts w:cs="Arial"/>
              <w:noProof/>
              <w:lang w:eastAsia="en-GB"/>
            </w:rPr>
            <w:t>[4]</w:t>
          </w:r>
          <w:r w:rsidR="00A402DA">
            <w:rPr>
              <w:rFonts w:cs="Arial"/>
              <w:lang w:eastAsia="en-GB"/>
            </w:rPr>
            <w:fldChar w:fldCharType="end"/>
          </w:r>
        </w:sdtContent>
      </w:sdt>
      <w:r w:rsidR="00A402DA">
        <w:rPr>
          <w:rFonts w:cs="Arial"/>
          <w:lang w:eastAsia="en-GB"/>
        </w:rPr>
        <w:t>.</w:t>
      </w:r>
      <w:r w:rsidR="00F70F01">
        <w:rPr>
          <w:rFonts w:cs="Arial"/>
          <w:lang w:eastAsia="en-GB"/>
        </w:rPr>
        <w:t xml:space="preserve"> </w:t>
      </w:r>
      <w:r w:rsidR="00A402DA">
        <w:rPr>
          <w:rFonts w:cs="Arial"/>
          <w:lang w:eastAsia="en-GB"/>
        </w:rPr>
        <w:t>T</w:t>
      </w:r>
      <w:r w:rsidR="00F70F01">
        <w:rPr>
          <w:rFonts w:cs="Arial"/>
          <w:lang w:eastAsia="en-GB"/>
        </w:rPr>
        <w:t xml:space="preserve">his was the liner </w:t>
      </w:r>
      <w:r w:rsidR="00A402DA">
        <w:rPr>
          <w:rFonts w:cs="Arial"/>
          <w:lang w:eastAsia="en-GB"/>
        </w:rPr>
        <w:t xml:space="preserve">geometry adopted for Scenarios 1 </w:t>
      </w:r>
      <w:r>
        <w:rPr>
          <w:rFonts w:cs="Arial"/>
          <w:lang w:eastAsia="en-GB"/>
        </w:rPr>
        <w:t>-</w:t>
      </w:r>
      <w:r w:rsidR="00A402DA">
        <w:rPr>
          <w:rFonts w:cs="Arial"/>
          <w:lang w:eastAsia="en-GB"/>
        </w:rPr>
        <w:t xml:space="preserve"> 6 detailed in</w:t>
      </w:r>
      <w:r w:rsidR="00B43076">
        <w:rPr>
          <w:rFonts w:cs="Arial"/>
          <w:lang w:eastAsia="en-GB"/>
        </w:rPr>
        <w:t xml:space="preserve"> </w:t>
      </w:r>
      <w:r w:rsidR="00B43076">
        <w:rPr>
          <w:rFonts w:cs="Arial"/>
          <w:lang w:eastAsia="en-GB"/>
        </w:rPr>
        <w:fldChar w:fldCharType="begin"/>
      </w:r>
      <w:r w:rsidR="00B43076">
        <w:rPr>
          <w:rFonts w:cs="Arial"/>
          <w:lang w:eastAsia="en-GB"/>
        </w:rPr>
        <w:instrText xml:space="preserve"> REF _Ref161737538 \h </w:instrText>
      </w:r>
      <w:r w:rsidR="00B43076">
        <w:rPr>
          <w:rFonts w:cs="Arial"/>
          <w:lang w:eastAsia="en-GB"/>
        </w:rPr>
      </w:r>
      <w:r w:rsidR="00B43076">
        <w:rPr>
          <w:rFonts w:cs="Arial"/>
          <w:lang w:eastAsia="en-GB"/>
        </w:rPr>
        <w:fldChar w:fldCharType="separate"/>
      </w:r>
      <w:r w:rsidR="00B43076">
        <w:t xml:space="preserve">Table </w:t>
      </w:r>
      <w:r w:rsidR="00B43076">
        <w:rPr>
          <w:noProof/>
        </w:rPr>
        <w:t>3</w:t>
      </w:r>
      <w:r w:rsidR="00B43076">
        <w:rPr>
          <w:rFonts w:cs="Arial"/>
          <w:lang w:eastAsia="en-GB"/>
        </w:rPr>
        <w:fldChar w:fldCharType="end"/>
      </w:r>
      <w:r w:rsidR="00A402DA">
        <w:rPr>
          <w:rFonts w:cs="Arial"/>
          <w:lang w:eastAsia="en-GB"/>
        </w:rPr>
        <w:t>.</w:t>
      </w:r>
    </w:p>
    <w:p w14:paraId="55B42E73" w14:textId="77777777" w:rsidR="00A105EF" w:rsidRDefault="00A105EF" w:rsidP="00F70F01">
      <w:pPr>
        <w:rPr>
          <w:rFonts w:cs="Arial"/>
          <w:lang w:eastAsia="en-GB"/>
        </w:rPr>
      </w:pPr>
    </w:p>
    <w:p w14:paraId="5BC7C87F" w14:textId="77777777" w:rsidR="00A105EF" w:rsidRDefault="00A105EF" w:rsidP="00A105EF">
      <w:pPr>
        <w:keepNext/>
      </w:pPr>
      <w:r>
        <w:rPr>
          <w:noProof/>
        </w:rPr>
        <w:drawing>
          <wp:inline distT="0" distB="0" distL="0" distR="0" wp14:anchorId="4CD2B873" wp14:editId="35F5A7A0">
            <wp:extent cx="5731510" cy="877570"/>
            <wp:effectExtent l="0" t="0" r="2540" b="0"/>
            <wp:docPr id="2003436919" name="Picture 1" descr="A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45089" name="Picture 1" descr="A white table with black text&#10;&#10;Description automatically generated"/>
                    <pic:cNvPicPr/>
                  </pic:nvPicPr>
                  <pic:blipFill>
                    <a:blip r:embed="rId24"/>
                    <a:stretch>
                      <a:fillRect/>
                    </a:stretch>
                  </pic:blipFill>
                  <pic:spPr>
                    <a:xfrm>
                      <a:off x="0" y="0"/>
                      <a:ext cx="5731510" cy="877570"/>
                    </a:xfrm>
                    <a:prstGeom prst="rect">
                      <a:avLst/>
                    </a:prstGeom>
                  </pic:spPr>
                </pic:pic>
              </a:graphicData>
            </a:graphic>
          </wp:inline>
        </w:drawing>
      </w:r>
    </w:p>
    <w:p w14:paraId="0D4B0D56" w14:textId="27353BBF" w:rsidR="00A105EF" w:rsidRPr="00F70F01" w:rsidRDefault="00A105EF" w:rsidP="00A105EF">
      <w:pPr>
        <w:pStyle w:val="Caption"/>
        <w:rPr>
          <w:lang w:eastAsia="en-GB"/>
        </w:rPr>
      </w:pPr>
      <w:bookmarkStart w:id="53" w:name="_Ref161737538"/>
      <w:bookmarkStart w:id="54" w:name="_Toc161747137"/>
      <w:r>
        <w:t xml:space="preserve">Table </w:t>
      </w:r>
      <w:r>
        <w:fldChar w:fldCharType="begin"/>
      </w:r>
      <w:r>
        <w:instrText xml:space="preserve"> SEQ Table \* ARABIC </w:instrText>
      </w:r>
      <w:r>
        <w:fldChar w:fldCharType="separate"/>
      </w:r>
      <w:r w:rsidR="0035523D">
        <w:rPr>
          <w:noProof/>
        </w:rPr>
        <w:t>3</w:t>
      </w:r>
      <w:r>
        <w:fldChar w:fldCharType="end"/>
      </w:r>
      <w:bookmarkEnd w:id="53"/>
      <w:r>
        <w:t xml:space="preserve"> - Charge configuration</w:t>
      </w:r>
      <w:bookmarkEnd w:id="54"/>
    </w:p>
    <w:p w14:paraId="1D860C56" w14:textId="74B2A2C6" w:rsidR="00A40F4F" w:rsidRDefault="00A40F4F" w:rsidP="00A40F4F">
      <w:pPr>
        <w:pStyle w:val="Heading3"/>
        <w:numPr>
          <w:ilvl w:val="2"/>
          <w:numId w:val="2"/>
        </w:numPr>
      </w:pPr>
      <w:bookmarkStart w:id="55" w:name="_Toc161747484"/>
      <w:r>
        <w:t xml:space="preserve">Case </w:t>
      </w:r>
      <w:r w:rsidR="0035523D">
        <w:t>D</w:t>
      </w:r>
      <w:r>
        <w:t>esign</w:t>
      </w:r>
      <w:bookmarkEnd w:id="55"/>
    </w:p>
    <w:p w14:paraId="0F67DAAA" w14:textId="68E2B030" w:rsidR="00226B5B" w:rsidRDefault="00FF543C" w:rsidP="00A105EF">
      <w:pPr>
        <w:rPr>
          <w:lang w:eastAsia="en-GB"/>
        </w:rPr>
      </w:pPr>
      <w:r>
        <w:rPr>
          <w:lang w:eastAsia="en-GB"/>
        </w:rPr>
        <w:t xml:space="preserve">As </w:t>
      </w:r>
      <w:r w:rsidR="004D1D30">
        <w:rPr>
          <w:lang w:eastAsia="en-GB"/>
        </w:rPr>
        <w:t>shown</w:t>
      </w:r>
      <w:r>
        <w:rPr>
          <w:lang w:eastAsia="en-GB"/>
        </w:rPr>
        <w:t xml:space="preserve"> in </w:t>
      </w:r>
      <w:r>
        <w:rPr>
          <w:lang w:eastAsia="en-GB"/>
        </w:rPr>
        <w:fldChar w:fldCharType="begin"/>
      </w:r>
      <w:r>
        <w:rPr>
          <w:lang w:eastAsia="en-GB"/>
        </w:rPr>
        <w:instrText xml:space="preserve"> REF _Ref161323568 \h </w:instrText>
      </w:r>
      <w:r>
        <w:rPr>
          <w:lang w:eastAsia="en-GB"/>
        </w:rPr>
      </w:r>
      <w:r>
        <w:rPr>
          <w:lang w:eastAsia="en-GB"/>
        </w:rPr>
        <w:fldChar w:fldCharType="separate"/>
      </w:r>
      <w:r w:rsidR="0035523D">
        <w:t xml:space="preserve">Figure </w:t>
      </w:r>
      <w:r w:rsidR="0035523D">
        <w:rPr>
          <w:noProof/>
        </w:rPr>
        <w:t>10</w:t>
      </w:r>
      <w:r>
        <w:rPr>
          <w:lang w:eastAsia="en-GB"/>
        </w:rPr>
        <w:fldChar w:fldCharType="end"/>
      </w:r>
      <w:r>
        <w:rPr>
          <w:lang w:eastAsia="en-GB"/>
        </w:rPr>
        <w:t>, a light plastic case design was chosen</w:t>
      </w:r>
      <w:r w:rsidR="005B1FEC">
        <w:rPr>
          <w:lang w:eastAsia="en-GB"/>
        </w:rPr>
        <w:t xml:space="preserve"> due to the </w:t>
      </w:r>
      <w:r w:rsidR="0054029A">
        <w:rPr>
          <w:lang w:eastAsia="en-GB"/>
        </w:rPr>
        <w:t xml:space="preserve">vulnerable nature of the instrumentation and the </w:t>
      </w:r>
      <w:r w:rsidR="00F54925">
        <w:rPr>
          <w:lang w:eastAsia="en-GB"/>
        </w:rPr>
        <w:t xml:space="preserve">likelihood of fragmentation being projected from a heavy cased charge. Also, this case design </w:t>
      </w:r>
      <w:r w:rsidR="00F45D7C">
        <w:rPr>
          <w:lang w:eastAsia="en-GB"/>
        </w:rPr>
        <w:t xml:space="preserve">works to ensure that the static x-ray images are </w:t>
      </w:r>
      <w:r w:rsidR="00E9763F">
        <w:rPr>
          <w:lang w:eastAsia="en-GB"/>
        </w:rPr>
        <w:t>of sufficient strength to show an</w:t>
      </w:r>
      <w:r w:rsidR="00FA7F6C">
        <w:rPr>
          <w:lang w:eastAsia="en-GB"/>
        </w:rPr>
        <w:t>y</w:t>
      </w:r>
      <w:r w:rsidR="00E9763F">
        <w:rPr>
          <w:lang w:eastAsia="en-GB"/>
        </w:rPr>
        <w:t xml:space="preserve"> density gradients in the explosive. This is due to the plastic casing being of lower density</w:t>
      </w:r>
      <w:r w:rsidR="004D1D30">
        <w:rPr>
          <w:lang w:eastAsia="en-GB"/>
        </w:rPr>
        <w:t>, thereby,</w:t>
      </w:r>
      <w:r w:rsidR="00E9763F">
        <w:rPr>
          <w:lang w:eastAsia="en-GB"/>
        </w:rPr>
        <w:t xml:space="preserve"> </w:t>
      </w:r>
      <w:r w:rsidR="00683C6B">
        <w:rPr>
          <w:lang w:eastAsia="en-GB"/>
        </w:rPr>
        <w:t>ensuring a lower x-ray attenuation.</w:t>
      </w:r>
      <w:r w:rsidR="00D619EB">
        <w:rPr>
          <w:lang w:eastAsia="en-GB"/>
        </w:rPr>
        <w:t xml:space="preserve"> A head height of </w:t>
      </w:r>
      <w:r w:rsidR="00646FE7">
        <w:rPr>
          <w:lang w:eastAsia="en-GB"/>
        </w:rPr>
        <w:t>between 0.75 and 1 CD is optimal</w:t>
      </w:r>
      <w:r w:rsidR="00751A4B">
        <w:rPr>
          <w:lang w:eastAsia="en-GB"/>
        </w:rPr>
        <w:t xml:space="preserve"> </w:t>
      </w:r>
      <w:sdt>
        <w:sdtPr>
          <w:rPr>
            <w:lang w:eastAsia="en-GB"/>
          </w:rPr>
          <w:id w:val="734601263"/>
          <w:citation/>
        </w:sdtPr>
        <w:sdtContent>
          <w:r w:rsidR="00751A4B">
            <w:rPr>
              <w:lang w:eastAsia="en-GB"/>
            </w:rPr>
            <w:fldChar w:fldCharType="begin"/>
          </w:r>
          <w:r w:rsidR="00751A4B">
            <w:rPr>
              <w:lang w:eastAsia="en-GB"/>
            </w:rPr>
            <w:instrText xml:space="preserve"> CITATION Wei \l 2057 </w:instrText>
          </w:r>
          <w:r w:rsidR="00751A4B">
            <w:rPr>
              <w:lang w:eastAsia="en-GB"/>
            </w:rPr>
            <w:fldChar w:fldCharType="separate"/>
          </w:r>
          <w:r w:rsidR="00245C8D" w:rsidRPr="00245C8D">
            <w:rPr>
              <w:noProof/>
              <w:lang w:eastAsia="en-GB"/>
            </w:rPr>
            <w:t>[13]</w:t>
          </w:r>
          <w:r w:rsidR="00751A4B">
            <w:rPr>
              <w:lang w:eastAsia="en-GB"/>
            </w:rPr>
            <w:fldChar w:fldCharType="end"/>
          </w:r>
        </w:sdtContent>
      </w:sdt>
      <w:r w:rsidR="00751A4B">
        <w:rPr>
          <w:lang w:eastAsia="en-GB"/>
        </w:rPr>
        <w:t xml:space="preserve">. </w:t>
      </w:r>
      <w:r w:rsidR="007D5216">
        <w:rPr>
          <w:lang w:eastAsia="en-GB"/>
        </w:rPr>
        <w:t xml:space="preserve">Due to the nature of the explosive fill likely introducing irregular density, </w:t>
      </w:r>
      <w:r w:rsidR="00D92DA0">
        <w:rPr>
          <w:lang w:eastAsia="en-GB"/>
        </w:rPr>
        <w:t>a greater head heigh</w:t>
      </w:r>
      <w:r w:rsidR="004D1D30">
        <w:rPr>
          <w:lang w:eastAsia="en-GB"/>
        </w:rPr>
        <w:t>t</w:t>
      </w:r>
      <w:r w:rsidR="00694E3B">
        <w:rPr>
          <w:rStyle w:val="FootnoteReference"/>
          <w:lang w:eastAsia="en-GB"/>
        </w:rPr>
        <w:footnoteReference w:id="2"/>
      </w:r>
      <w:r w:rsidR="00D92DA0">
        <w:rPr>
          <w:lang w:eastAsia="en-GB"/>
        </w:rPr>
        <w:t xml:space="preserve"> was used to ensure a planar detonation wave reached the apex of the liner. </w:t>
      </w:r>
      <w:r w:rsidR="00EF264E">
        <w:rPr>
          <w:lang w:eastAsia="en-GB"/>
        </w:rPr>
        <w:t xml:space="preserve">The use of a lower density </w:t>
      </w:r>
      <w:r w:rsidR="008A110D">
        <w:rPr>
          <w:lang w:eastAsia="en-GB"/>
        </w:rPr>
        <w:t>casing will affect the EFP formation</w:t>
      </w:r>
      <w:r w:rsidR="004D1D30">
        <w:rPr>
          <w:lang w:eastAsia="en-GB"/>
        </w:rPr>
        <w:t>.</w:t>
      </w:r>
      <w:r w:rsidR="008A110D">
        <w:rPr>
          <w:lang w:eastAsia="en-GB"/>
        </w:rPr>
        <w:t xml:space="preserve"> </w:t>
      </w:r>
      <w:r w:rsidR="004D1D30">
        <w:rPr>
          <w:lang w:eastAsia="en-GB"/>
        </w:rPr>
        <w:t>H</w:t>
      </w:r>
      <w:r w:rsidR="008A110D">
        <w:rPr>
          <w:lang w:eastAsia="en-GB"/>
        </w:rPr>
        <w:t xml:space="preserve">owever, studies </w:t>
      </w:r>
      <w:r w:rsidR="005F4ABC">
        <w:rPr>
          <w:lang w:eastAsia="en-GB"/>
        </w:rPr>
        <w:t>into</w:t>
      </w:r>
      <w:r w:rsidR="008A110D">
        <w:rPr>
          <w:lang w:eastAsia="en-GB"/>
        </w:rPr>
        <w:t xml:space="preserve"> the </w:t>
      </w:r>
      <w:r w:rsidR="00CB3235">
        <w:rPr>
          <w:lang w:eastAsia="en-GB"/>
        </w:rPr>
        <w:t xml:space="preserve">effect of confinement on EFP formation have shown that the </w:t>
      </w:r>
      <w:r w:rsidR="00733A4A">
        <w:rPr>
          <w:lang w:eastAsia="en-GB"/>
        </w:rPr>
        <w:t xml:space="preserve">increase in velocity is of low consequence as is the overall formation of the EFP </w:t>
      </w:r>
      <w:sdt>
        <w:sdtPr>
          <w:rPr>
            <w:lang w:eastAsia="en-GB"/>
          </w:rPr>
          <w:id w:val="-29266755"/>
          <w:citation/>
        </w:sdtPr>
        <w:sdtContent>
          <w:r w:rsidR="00733A4A">
            <w:rPr>
              <w:lang w:eastAsia="en-GB"/>
            </w:rPr>
            <w:fldChar w:fldCharType="begin"/>
          </w:r>
          <w:r w:rsidR="00733A4A">
            <w:rPr>
              <w:lang w:eastAsia="en-GB"/>
            </w:rPr>
            <w:instrText xml:space="preserve"> CITATION Wei \l 2057 </w:instrText>
          </w:r>
          <w:r w:rsidR="00733A4A">
            <w:rPr>
              <w:lang w:eastAsia="en-GB"/>
            </w:rPr>
            <w:fldChar w:fldCharType="separate"/>
          </w:r>
          <w:r w:rsidR="00245C8D" w:rsidRPr="00245C8D">
            <w:rPr>
              <w:noProof/>
              <w:lang w:eastAsia="en-GB"/>
            </w:rPr>
            <w:t>[13]</w:t>
          </w:r>
          <w:r w:rsidR="00733A4A">
            <w:rPr>
              <w:lang w:eastAsia="en-GB"/>
            </w:rPr>
            <w:fldChar w:fldCharType="end"/>
          </w:r>
        </w:sdtContent>
      </w:sdt>
      <w:r w:rsidR="00733A4A">
        <w:rPr>
          <w:lang w:eastAsia="en-GB"/>
        </w:rPr>
        <w:t>.</w:t>
      </w:r>
    </w:p>
    <w:p w14:paraId="797A763F" w14:textId="32530027" w:rsidR="002D504A" w:rsidRDefault="00304579" w:rsidP="00304579">
      <w:pPr>
        <w:rPr>
          <w:lang w:eastAsia="en-GB"/>
        </w:rPr>
      </w:pPr>
      <w:r>
        <w:rPr>
          <w:lang w:eastAsia="en-GB"/>
        </w:rPr>
        <w:br w:type="page"/>
      </w:r>
    </w:p>
    <w:p w14:paraId="51912AB6" w14:textId="2F65DF79" w:rsidR="00135049" w:rsidRDefault="00135049" w:rsidP="00135049">
      <w:pPr>
        <w:pStyle w:val="Heading3"/>
        <w:numPr>
          <w:ilvl w:val="2"/>
          <w:numId w:val="2"/>
        </w:numPr>
      </w:pPr>
      <w:bookmarkStart w:id="56" w:name="_Toc161747485"/>
      <w:r>
        <w:lastRenderedPageBreak/>
        <w:t xml:space="preserve">Expected </w:t>
      </w:r>
      <w:r w:rsidR="0035523D">
        <w:t>T</w:t>
      </w:r>
      <w:r>
        <w:t xml:space="preserve">arget </w:t>
      </w:r>
      <w:r w:rsidR="0035523D">
        <w:t>P</w:t>
      </w:r>
      <w:r>
        <w:t>enetration</w:t>
      </w:r>
      <w:bookmarkEnd w:id="56"/>
    </w:p>
    <w:p w14:paraId="4FDDEAA8" w14:textId="5F356065" w:rsidR="00497177" w:rsidRDefault="00B43076" w:rsidP="00497177">
      <w:pPr>
        <w:rPr>
          <w:lang w:eastAsia="en-GB"/>
        </w:rPr>
      </w:pPr>
      <w:r>
        <w:rPr>
          <w:lang w:eastAsia="en-GB"/>
        </w:rPr>
        <w:fldChar w:fldCharType="begin"/>
      </w:r>
      <w:r>
        <w:rPr>
          <w:lang w:eastAsia="en-GB"/>
        </w:rPr>
        <w:instrText xml:space="preserve"> REF _Ref161737556 \h </w:instrText>
      </w:r>
      <w:r>
        <w:rPr>
          <w:lang w:eastAsia="en-GB"/>
        </w:rPr>
      </w:r>
      <w:r>
        <w:rPr>
          <w:lang w:eastAsia="en-GB"/>
        </w:rPr>
        <w:fldChar w:fldCharType="separate"/>
      </w:r>
      <w:r>
        <w:t xml:space="preserve">Equation </w:t>
      </w:r>
      <w:r>
        <w:rPr>
          <w:noProof/>
        </w:rPr>
        <w:t>1</w:t>
      </w:r>
      <w:r>
        <w:rPr>
          <w:lang w:eastAsia="en-GB"/>
        </w:rPr>
        <w:fldChar w:fldCharType="end"/>
      </w:r>
      <w:r>
        <w:rPr>
          <w:lang w:eastAsia="en-GB"/>
        </w:rPr>
        <w:t xml:space="preserve"> </w:t>
      </w:r>
      <w:r w:rsidR="00AD48EA">
        <w:rPr>
          <w:lang w:eastAsia="en-GB"/>
        </w:rPr>
        <w:t>shows how the target penetration was predicted prior to the experimental work.</w:t>
      </w:r>
    </w:p>
    <w:p w14:paraId="6598B304" w14:textId="3F63A5E6" w:rsidR="00E1326B" w:rsidRDefault="00E1326B" w:rsidP="00E1270B">
      <w:pPr>
        <w:pStyle w:val="Caption"/>
        <w:jc w:val="left"/>
      </w:pPr>
    </w:p>
    <w:p w14:paraId="02AA28F5" w14:textId="77777777" w:rsidR="00E1270B" w:rsidRDefault="00AD48EA" w:rsidP="00E1270B">
      <w:pPr>
        <w:keepNext/>
      </w:pPr>
      <m:oMathPara>
        <m:oMath>
          <m:r>
            <w:rPr>
              <w:rFonts w:ascii="Cambria Math" w:hAnsi="Cambria Math"/>
              <w:lang w:eastAsia="en-GB"/>
            </w:rPr>
            <m:t>P=l</m:t>
          </m:r>
          <m:rad>
            <m:radPr>
              <m:degHide m:val="1"/>
              <m:ctrlPr>
                <w:rPr>
                  <w:rFonts w:ascii="Cambria Math" w:hAnsi="Cambria Math"/>
                  <w:i/>
                  <w:lang w:eastAsia="en-GB"/>
                </w:rPr>
              </m:ctrlPr>
            </m:radPr>
            <m:deg/>
            <m:e>
              <m:f>
                <m:fPr>
                  <m:ctrlPr>
                    <w:rPr>
                      <w:rFonts w:ascii="Cambria Math" w:hAnsi="Cambria Math"/>
                      <w:i/>
                      <w:lang w:eastAsia="en-GB"/>
                    </w:rPr>
                  </m:ctrlPr>
                </m:fPr>
                <m:num>
                  <m:sSub>
                    <m:sSubPr>
                      <m:ctrlPr>
                        <w:rPr>
                          <w:rFonts w:ascii="Cambria Math" w:hAnsi="Cambria Math"/>
                          <w:i/>
                          <w:lang w:eastAsia="en-GB"/>
                        </w:rPr>
                      </m:ctrlPr>
                    </m:sSubPr>
                    <m:e>
                      <m:r>
                        <w:rPr>
                          <w:rFonts w:ascii="Cambria Math" w:hAnsi="Cambria Math"/>
                          <w:lang w:eastAsia="en-GB"/>
                        </w:rPr>
                        <m:t>ρ</m:t>
                      </m:r>
                    </m:e>
                    <m:sub>
                      <m:r>
                        <w:rPr>
                          <w:rFonts w:ascii="Cambria Math" w:hAnsi="Cambria Math"/>
                          <w:lang w:eastAsia="en-GB"/>
                        </w:rPr>
                        <m:t>p</m:t>
                      </m:r>
                    </m:sub>
                  </m:sSub>
                </m:num>
                <m:den>
                  <m:sSub>
                    <m:sSubPr>
                      <m:ctrlPr>
                        <w:rPr>
                          <w:rFonts w:ascii="Cambria Math" w:hAnsi="Cambria Math"/>
                          <w:i/>
                          <w:lang w:eastAsia="en-GB"/>
                        </w:rPr>
                      </m:ctrlPr>
                    </m:sSubPr>
                    <m:e>
                      <m:r>
                        <w:rPr>
                          <w:rFonts w:ascii="Cambria Math" w:hAnsi="Cambria Math"/>
                          <w:lang w:eastAsia="en-GB"/>
                        </w:rPr>
                        <m:t>ρ</m:t>
                      </m:r>
                    </m:e>
                    <m:sub>
                      <m:r>
                        <w:rPr>
                          <w:rFonts w:ascii="Cambria Math" w:hAnsi="Cambria Math"/>
                          <w:lang w:eastAsia="en-GB"/>
                        </w:rPr>
                        <m:t>t</m:t>
                      </m:r>
                    </m:sub>
                  </m:sSub>
                </m:den>
              </m:f>
            </m:e>
          </m:rad>
        </m:oMath>
      </m:oMathPara>
    </w:p>
    <w:p w14:paraId="28F0CA39" w14:textId="7CB4B6C1" w:rsidR="00AD48EA" w:rsidRPr="00AD48EA" w:rsidRDefault="00E1270B" w:rsidP="00E1270B">
      <w:pPr>
        <w:pStyle w:val="Caption"/>
        <w:rPr>
          <w:rFonts w:eastAsiaTheme="minorEastAsia"/>
          <w:lang w:eastAsia="en-GB"/>
        </w:rPr>
      </w:pPr>
      <w:bookmarkStart w:id="57" w:name="_Ref161737556"/>
      <w:r>
        <w:t xml:space="preserve">Equation </w:t>
      </w:r>
      <w:r>
        <w:fldChar w:fldCharType="begin"/>
      </w:r>
      <w:r>
        <w:instrText xml:space="preserve"> SEQ Equation \* ARABIC </w:instrText>
      </w:r>
      <w:r>
        <w:fldChar w:fldCharType="separate"/>
      </w:r>
      <w:r w:rsidR="0035523D">
        <w:rPr>
          <w:noProof/>
        </w:rPr>
        <w:t>1</w:t>
      </w:r>
      <w:r>
        <w:fldChar w:fldCharType="end"/>
      </w:r>
      <w:bookmarkEnd w:id="57"/>
      <w:r w:rsidRPr="000E419D">
        <w:t xml:space="preserve"> - Depth of penetration from an EFP in the hydrodynamic region [2]</w:t>
      </w:r>
    </w:p>
    <w:p w14:paraId="52FDB505" w14:textId="0CA3C704" w:rsidR="00AD48EA" w:rsidRDefault="00AD48EA" w:rsidP="00497177">
      <w:pPr>
        <w:rPr>
          <w:rFonts w:eastAsiaTheme="minorEastAsia"/>
          <w:lang w:eastAsia="en-GB"/>
        </w:rPr>
      </w:pPr>
      <w:r>
        <w:rPr>
          <w:rFonts w:eastAsiaTheme="minorEastAsia"/>
          <w:lang w:eastAsia="en-GB"/>
        </w:rPr>
        <w:t>Where:</w:t>
      </w:r>
    </w:p>
    <w:p w14:paraId="3696053B" w14:textId="748E6F85" w:rsidR="00AD48EA" w:rsidRDefault="00AD48EA" w:rsidP="00497177">
      <w:pPr>
        <w:rPr>
          <w:rFonts w:eastAsiaTheme="minorEastAsia"/>
          <w:lang w:eastAsia="en-GB"/>
        </w:rPr>
      </w:pPr>
      <w:r>
        <w:rPr>
          <w:rFonts w:eastAsiaTheme="minorEastAsia"/>
          <w:lang w:eastAsia="en-GB"/>
        </w:rPr>
        <w:t>P = Depth of Penetration</w:t>
      </w:r>
      <w:r w:rsidR="00E1326B">
        <w:rPr>
          <w:rFonts w:eastAsiaTheme="minorEastAsia"/>
          <w:lang w:eastAsia="en-GB"/>
        </w:rPr>
        <w:t xml:space="preserve"> (m)</w:t>
      </w:r>
    </w:p>
    <w:p w14:paraId="71FD625E" w14:textId="4223DAD2" w:rsidR="00E1326B" w:rsidRDefault="00E1326B" w:rsidP="00497177">
      <w:pPr>
        <w:rPr>
          <w:rFonts w:eastAsiaTheme="minorEastAsia"/>
          <w:lang w:eastAsia="en-GB"/>
        </w:rPr>
      </w:pPr>
      <w:r>
        <w:rPr>
          <w:rFonts w:eastAsiaTheme="minorEastAsia"/>
          <w:lang w:eastAsia="en-GB"/>
        </w:rPr>
        <w:t>L = Length of Penetrator (m)</w:t>
      </w:r>
    </w:p>
    <w:p w14:paraId="7930F3E3" w14:textId="35456441" w:rsidR="00E1326B" w:rsidRPr="00E1326B" w:rsidRDefault="00E1326B" w:rsidP="00497177">
      <w:pPr>
        <w:rPr>
          <w:lang w:eastAsia="en-GB"/>
        </w:rPr>
      </w:pPr>
      <w:proofErr w:type="spellStart"/>
      <w:r>
        <w:rPr>
          <w:rFonts w:cs="Arial"/>
          <w:lang w:eastAsia="en-GB"/>
        </w:rPr>
        <w:t>ρ</w:t>
      </w:r>
      <w:r>
        <w:rPr>
          <w:vertAlign w:val="subscript"/>
          <w:lang w:eastAsia="en-GB"/>
        </w:rPr>
        <w:t>p</w:t>
      </w:r>
      <w:proofErr w:type="spellEnd"/>
      <w:r>
        <w:rPr>
          <w:lang w:eastAsia="en-GB"/>
        </w:rPr>
        <w:t xml:space="preserve"> = Density of Penetrator (kg/m</w:t>
      </w:r>
      <w:r>
        <w:rPr>
          <w:vertAlign w:val="superscript"/>
          <w:lang w:eastAsia="en-GB"/>
        </w:rPr>
        <w:t>3</w:t>
      </w:r>
      <w:r>
        <w:rPr>
          <w:lang w:eastAsia="en-GB"/>
        </w:rPr>
        <w:t>)</w:t>
      </w:r>
    </w:p>
    <w:p w14:paraId="6840A6B2" w14:textId="19942C5D" w:rsidR="00E1326B" w:rsidRDefault="00E1326B" w:rsidP="00497177">
      <w:pPr>
        <w:rPr>
          <w:lang w:eastAsia="en-GB"/>
        </w:rPr>
      </w:pPr>
      <w:proofErr w:type="spellStart"/>
      <w:r>
        <w:rPr>
          <w:rFonts w:cs="Arial"/>
          <w:lang w:eastAsia="en-GB"/>
        </w:rPr>
        <w:t>ρ</w:t>
      </w:r>
      <w:r>
        <w:rPr>
          <w:vertAlign w:val="subscript"/>
          <w:lang w:eastAsia="en-GB"/>
        </w:rPr>
        <w:t>t</w:t>
      </w:r>
      <w:proofErr w:type="spellEnd"/>
      <w:r>
        <w:rPr>
          <w:lang w:eastAsia="en-GB"/>
        </w:rPr>
        <w:t xml:space="preserve"> = Density of Target (kg/m</w:t>
      </w:r>
      <w:r>
        <w:rPr>
          <w:vertAlign w:val="superscript"/>
          <w:lang w:eastAsia="en-GB"/>
        </w:rPr>
        <w:t>3</w:t>
      </w:r>
      <w:r>
        <w:rPr>
          <w:lang w:eastAsia="en-GB"/>
        </w:rPr>
        <w:t>)</w:t>
      </w:r>
    </w:p>
    <w:p w14:paraId="1DE0553D" w14:textId="77777777" w:rsidR="00E1326B" w:rsidRDefault="00E1326B" w:rsidP="00497177">
      <w:pPr>
        <w:rPr>
          <w:lang w:eastAsia="en-GB"/>
        </w:rPr>
      </w:pPr>
    </w:p>
    <w:p w14:paraId="7EE9F334" w14:textId="620B0AF3" w:rsidR="00E1326B" w:rsidRDefault="00E1326B" w:rsidP="00497177">
      <w:pPr>
        <w:rPr>
          <w:lang w:eastAsia="en-GB"/>
        </w:rPr>
      </w:pPr>
      <w:r>
        <w:rPr>
          <w:lang w:eastAsia="en-GB"/>
        </w:rPr>
        <w:t>Densities of</w:t>
      </w:r>
      <w:r w:rsidR="0070753F">
        <w:rPr>
          <w:lang w:eastAsia="en-GB"/>
        </w:rPr>
        <w:t xml:space="preserve"> mild steel,</w:t>
      </w:r>
      <w:r>
        <w:rPr>
          <w:lang w:eastAsia="en-GB"/>
        </w:rPr>
        <w:t xml:space="preserve"> </w:t>
      </w:r>
      <w:r w:rsidR="008B5988">
        <w:rPr>
          <w:lang w:eastAsia="en-GB"/>
        </w:rPr>
        <w:t>c</w:t>
      </w:r>
      <w:r>
        <w:rPr>
          <w:lang w:eastAsia="en-GB"/>
        </w:rPr>
        <w:t>opper</w:t>
      </w:r>
      <w:r w:rsidR="0070753F">
        <w:rPr>
          <w:lang w:eastAsia="en-GB"/>
        </w:rPr>
        <w:t xml:space="preserve"> and</w:t>
      </w:r>
      <w:r>
        <w:rPr>
          <w:lang w:eastAsia="en-GB"/>
        </w:rPr>
        <w:t xml:space="preserve"> </w:t>
      </w:r>
      <w:r w:rsidR="008B5988">
        <w:rPr>
          <w:lang w:eastAsia="en-GB"/>
        </w:rPr>
        <w:t>a</w:t>
      </w:r>
      <w:r>
        <w:rPr>
          <w:lang w:eastAsia="en-GB"/>
        </w:rPr>
        <w:t>luminium are shown in</w:t>
      </w:r>
      <w:r w:rsidR="00B43076">
        <w:rPr>
          <w:lang w:eastAsia="en-GB"/>
        </w:rPr>
        <w:t xml:space="preserve"> </w:t>
      </w:r>
      <w:r w:rsidR="00B43076">
        <w:rPr>
          <w:lang w:eastAsia="en-GB"/>
        </w:rPr>
        <w:fldChar w:fldCharType="begin"/>
      </w:r>
      <w:r w:rsidR="00B43076">
        <w:rPr>
          <w:lang w:eastAsia="en-GB"/>
        </w:rPr>
        <w:instrText xml:space="preserve"> REF _Ref161737572 \h </w:instrText>
      </w:r>
      <w:r w:rsidR="00B43076">
        <w:rPr>
          <w:lang w:eastAsia="en-GB"/>
        </w:rPr>
      </w:r>
      <w:r w:rsidR="00B43076">
        <w:rPr>
          <w:lang w:eastAsia="en-GB"/>
        </w:rPr>
        <w:fldChar w:fldCharType="separate"/>
      </w:r>
      <w:r w:rsidR="00B43076">
        <w:t xml:space="preserve">Table </w:t>
      </w:r>
      <w:r w:rsidR="00B43076">
        <w:rPr>
          <w:noProof/>
        </w:rPr>
        <w:t>4</w:t>
      </w:r>
      <w:r w:rsidR="00B43076">
        <w:rPr>
          <w:lang w:eastAsia="en-GB"/>
        </w:rPr>
        <w:fldChar w:fldCharType="end"/>
      </w:r>
      <w:r w:rsidR="00CC0428">
        <w:rPr>
          <w:lang w:eastAsia="en-GB"/>
        </w:rPr>
        <w:t>.</w:t>
      </w:r>
    </w:p>
    <w:p w14:paraId="0C9B6756" w14:textId="25709A69" w:rsidR="00CC0428" w:rsidRDefault="00CC0428" w:rsidP="00E1270B">
      <w:pPr>
        <w:pStyle w:val="Caption"/>
        <w:jc w:val="left"/>
      </w:pPr>
    </w:p>
    <w:tbl>
      <w:tblPr>
        <w:tblStyle w:val="TableGrid"/>
        <w:tblW w:w="0" w:type="auto"/>
        <w:jc w:val="center"/>
        <w:tblLook w:val="04A0" w:firstRow="1" w:lastRow="0" w:firstColumn="1" w:lastColumn="0" w:noHBand="0" w:noVBand="1"/>
      </w:tblPr>
      <w:tblGrid>
        <w:gridCol w:w="1366"/>
        <w:gridCol w:w="2066"/>
      </w:tblGrid>
      <w:tr w:rsidR="00E1326B" w14:paraId="6084A95D" w14:textId="77777777" w:rsidTr="00CC0428">
        <w:trPr>
          <w:jc w:val="center"/>
        </w:trPr>
        <w:tc>
          <w:tcPr>
            <w:tcW w:w="1366" w:type="dxa"/>
          </w:tcPr>
          <w:p w14:paraId="143F2C1F" w14:textId="04F733A5" w:rsidR="00E1326B" w:rsidRPr="00CC0428" w:rsidRDefault="00E1326B" w:rsidP="00E1326B">
            <w:pPr>
              <w:jc w:val="center"/>
              <w:rPr>
                <w:b/>
                <w:bCs/>
                <w:lang w:eastAsia="en-GB"/>
              </w:rPr>
            </w:pPr>
            <w:r w:rsidRPr="00CC0428">
              <w:rPr>
                <w:b/>
                <w:bCs/>
                <w:lang w:eastAsia="en-GB"/>
              </w:rPr>
              <w:t>Material</w:t>
            </w:r>
          </w:p>
        </w:tc>
        <w:tc>
          <w:tcPr>
            <w:tcW w:w="2066" w:type="dxa"/>
          </w:tcPr>
          <w:p w14:paraId="568C5423" w14:textId="41EFF5C3" w:rsidR="00E1326B" w:rsidRPr="00CC0428" w:rsidRDefault="00E1326B" w:rsidP="00E1326B">
            <w:pPr>
              <w:jc w:val="center"/>
              <w:rPr>
                <w:b/>
                <w:bCs/>
                <w:lang w:eastAsia="en-GB"/>
              </w:rPr>
            </w:pPr>
            <w:r w:rsidRPr="00CC0428">
              <w:rPr>
                <w:b/>
                <w:bCs/>
                <w:lang w:eastAsia="en-GB"/>
              </w:rPr>
              <w:t xml:space="preserve">Density, </w:t>
            </w:r>
            <w:r w:rsidRPr="00CC0428">
              <w:rPr>
                <w:rFonts w:cs="Arial"/>
                <w:b/>
                <w:bCs/>
                <w:lang w:eastAsia="en-GB"/>
              </w:rPr>
              <w:t>ρ</w:t>
            </w:r>
            <w:r w:rsidRPr="00CC0428">
              <w:rPr>
                <w:b/>
                <w:bCs/>
                <w:lang w:eastAsia="en-GB"/>
              </w:rPr>
              <w:t xml:space="preserve"> (kg/m</w:t>
            </w:r>
            <w:r w:rsidRPr="00CC0428">
              <w:rPr>
                <w:b/>
                <w:bCs/>
                <w:vertAlign w:val="superscript"/>
                <w:lang w:eastAsia="en-GB"/>
              </w:rPr>
              <w:t>3</w:t>
            </w:r>
            <w:r w:rsidRPr="00CC0428">
              <w:rPr>
                <w:b/>
                <w:bCs/>
                <w:lang w:eastAsia="en-GB"/>
              </w:rPr>
              <w:t>)</w:t>
            </w:r>
          </w:p>
        </w:tc>
      </w:tr>
      <w:tr w:rsidR="00E1326B" w14:paraId="3816CD0C" w14:textId="77777777" w:rsidTr="00CC0428">
        <w:trPr>
          <w:jc w:val="center"/>
        </w:trPr>
        <w:tc>
          <w:tcPr>
            <w:tcW w:w="1366" w:type="dxa"/>
          </w:tcPr>
          <w:p w14:paraId="5C624F24" w14:textId="32A1AC49" w:rsidR="00E1326B" w:rsidRDefault="00E1326B" w:rsidP="00E1326B">
            <w:pPr>
              <w:jc w:val="center"/>
              <w:rPr>
                <w:lang w:eastAsia="en-GB"/>
              </w:rPr>
            </w:pPr>
            <w:r>
              <w:rPr>
                <w:lang w:eastAsia="en-GB"/>
              </w:rPr>
              <w:t>Mild Steel</w:t>
            </w:r>
          </w:p>
        </w:tc>
        <w:tc>
          <w:tcPr>
            <w:tcW w:w="2066" w:type="dxa"/>
          </w:tcPr>
          <w:p w14:paraId="428309AB" w14:textId="5B07F088" w:rsidR="00E1326B" w:rsidRDefault="00E1326B" w:rsidP="00E1326B">
            <w:pPr>
              <w:jc w:val="center"/>
              <w:rPr>
                <w:lang w:eastAsia="en-GB"/>
              </w:rPr>
            </w:pPr>
            <w:r>
              <w:rPr>
                <w:lang w:eastAsia="en-GB"/>
              </w:rPr>
              <w:t>7800</w:t>
            </w:r>
            <w:r w:rsidR="00CC0428">
              <w:rPr>
                <w:lang w:eastAsia="en-GB"/>
              </w:rPr>
              <w:t xml:space="preserve"> </w:t>
            </w:r>
            <w:sdt>
              <w:sdtPr>
                <w:rPr>
                  <w:lang w:eastAsia="en-GB"/>
                </w:rPr>
                <w:id w:val="-2107645231"/>
                <w:citation/>
              </w:sdtPr>
              <w:sdtContent>
                <w:r w:rsidR="00CC0428">
                  <w:rPr>
                    <w:lang w:eastAsia="en-GB"/>
                  </w:rPr>
                  <w:fldChar w:fldCharType="begin"/>
                </w:r>
                <w:r w:rsidR="00CC0428">
                  <w:rPr>
                    <w:lang w:eastAsia="en-GB"/>
                  </w:rPr>
                  <w:instrText xml:space="preserve"> CITATION Tea22 \l 2057 </w:instrText>
                </w:r>
                <w:r w:rsidR="00CC0428">
                  <w:rPr>
                    <w:lang w:eastAsia="en-GB"/>
                  </w:rPr>
                  <w:fldChar w:fldCharType="separate"/>
                </w:r>
                <w:r w:rsidR="00245C8D" w:rsidRPr="00245C8D">
                  <w:rPr>
                    <w:noProof/>
                    <w:lang w:eastAsia="en-GB"/>
                  </w:rPr>
                  <w:t>[14]</w:t>
                </w:r>
                <w:r w:rsidR="00CC0428">
                  <w:rPr>
                    <w:lang w:eastAsia="en-GB"/>
                  </w:rPr>
                  <w:fldChar w:fldCharType="end"/>
                </w:r>
              </w:sdtContent>
            </w:sdt>
          </w:p>
        </w:tc>
      </w:tr>
      <w:tr w:rsidR="00E1326B" w14:paraId="0C9C0C87" w14:textId="77777777" w:rsidTr="00CC0428">
        <w:trPr>
          <w:jc w:val="center"/>
        </w:trPr>
        <w:tc>
          <w:tcPr>
            <w:tcW w:w="1366" w:type="dxa"/>
          </w:tcPr>
          <w:p w14:paraId="5DC51CB9" w14:textId="0E90487B" w:rsidR="00E1326B" w:rsidRDefault="00E1326B" w:rsidP="00E1326B">
            <w:pPr>
              <w:jc w:val="center"/>
              <w:rPr>
                <w:lang w:eastAsia="en-GB"/>
              </w:rPr>
            </w:pPr>
            <w:r>
              <w:rPr>
                <w:lang w:eastAsia="en-GB"/>
              </w:rPr>
              <w:t>Copper</w:t>
            </w:r>
          </w:p>
        </w:tc>
        <w:tc>
          <w:tcPr>
            <w:tcW w:w="2066" w:type="dxa"/>
          </w:tcPr>
          <w:p w14:paraId="6DEBDD77" w14:textId="16566144" w:rsidR="00E1326B" w:rsidRDefault="00CC0428" w:rsidP="00E1326B">
            <w:pPr>
              <w:jc w:val="center"/>
              <w:rPr>
                <w:lang w:eastAsia="en-GB"/>
              </w:rPr>
            </w:pPr>
            <w:r>
              <w:rPr>
                <w:lang w:eastAsia="en-GB"/>
              </w:rPr>
              <w:t xml:space="preserve">8940 </w:t>
            </w:r>
            <w:sdt>
              <w:sdtPr>
                <w:rPr>
                  <w:lang w:eastAsia="en-GB"/>
                </w:rPr>
                <w:id w:val="-1617759654"/>
                <w:citation/>
              </w:sdtPr>
              <w:sdtContent>
                <w:r>
                  <w:rPr>
                    <w:lang w:eastAsia="en-GB"/>
                  </w:rPr>
                  <w:fldChar w:fldCharType="begin"/>
                </w:r>
                <w:r>
                  <w:rPr>
                    <w:lang w:eastAsia="en-GB"/>
                  </w:rPr>
                  <w:instrText xml:space="preserve"> CITATION Ell07 \l 2057 </w:instrText>
                </w:r>
                <w:r>
                  <w:rPr>
                    <w:lang w:eastAsia="en-GB"/>
                  </w:rPr>
                  <w:fldChar w:fldCharType="separate"/>
                </w:r>
                <w:r w:rsidR="00245C8D" w:rsidRPr="00245C8D">
                  <w:rPr>
                    <w:noProof/>
                    <w:lang w:eastAsia="en-GB"/>
                  </w:rPr>
                  <w:t>[15]</w:t>
                </w:r>
                <w:r>
                  <w:rPr>
                    <w:lang w:eastAsia="en-GB"/>
                  </w:rPr>
                  <w:fldChar w:fldCharType="end"/>
                </w:r>
              </w:sdtContent>
            </w:sdt>
          </w:p>
        </w:tc>
      </w:tr>
      <w:tr w:rsidR="00E1326B" w14:paraId="423EAB4F" w14:textId="77777777" w:rsidTr="00CC0428">
        <w:trPr>
          <w:jc w:val="center"/>
        </w:trPr>
        <w:tc>
          <w:tcPr>
            <w:tcW w:w="1366" w:type="dxa"/>
          </w:tcPr>
          <w:p w14:paraId="599958E7" w14:textId="526C946F" w:rsidR="00E1326B" w:rsidRDefault="00E1326B" w:rsidP="00E1326B">
            <w:pPr>
              <w:jc w:val="center"/>
              <w:rPr>
                <w:lang w:eastAsia="en-GB"/>
              </w:rPr>
            </w:pPr>
            <w:r>
              <w:rPr>
                <w:lang w:eastAsia="en-GB"/>
              </w:rPr>
              <w:t>Aluminium</w:t>
            </w:r>
          </w:p>
        </w:tc>
        <w:tc>
          <w:tcPr>
            <w:tcW w:w="2066" w:type="dxa"/>
          </w:tcPr>
          <w:p w14:paraId="6AF48928" w14:textId="1AE5F917" w:rsidR="00E1326B" w:rsidRDefault="00CC0428" w:rsidP="00E1270B">
            <w:pPr>
              <w:keepNext/>
              <w:jc w:val="center"/>
              <w:rPr>
                <w:lang w:eastAsia="en-GB"/>
              </w:rPr>
            </w:pPr>
            <w:r>
              <w:rPr>
                <w:lang w:eastAsia="en-GB"/>
              </w:rPr>
              <w:t xml:space="preserve">2710 </w:t>
            </w:r>
            <w:sdt>
              <w:sdtPr>
                <w:rPr>
                  <w:lang w:eastAsia="en-GB"/>
                </w:rPr>
                <w:id w:val="-1547602835"/>
                <w:citation/>
              </w:sdtPr>
              <w:sdtContent>
                <w:r>
                  <w:rPr>
                    <w:lang w:eastAsia="en-GB"/>
                  </w:rPr>
                  <w:fldChar w:fldCharType="begin"/>
                </w:r>
                <w:r>
                  <w:rPr>
                    <w:lang w:eastAsia="en-GB"/>
                  </w:rPr>
                  <w:instrText xml:space="preserve"> CITATION Thy24 \l 2057 </w:instrText>
                </w:r>
                <w:r>
                  <w:rPr>
                    <w:lang w:eastAsia="en-GB"/>
                  </w:rPr>
                  <w:fldChar w:fldCharType="separate"/>
                </w:r>
                <w:r w:rsidR="00245C8D" w:rsidRPr="00245C8D">
                  <w:rPr>
                    <w:noProof/>
                    <w:lang w:eastAsia="en-GB"/>
                  </w:rPr>
                  <w:t>[16]</w:t>
                </w:r>
                <w:r>
                  <w:rPr>
                    <w:lang w:eastAsia="en-GB"/>
                  </w:rPr>
                  <w:fldChar w:fldCharType="end"/>
                </w:r>
              </w:sdtContent>
            </w:sdt>
          </w:p>
        </w:tc>
      </w:tr>
    </w:tbl>
    <w:p w14:paraId="71732103" w14:textId="6D7B5307" w:rsidR="00E1326B" w:rsidRDefault="00E1270B" w:rsidP="00E1270B">
      <w:pPr>
        <w:pStyle w:val="Caption"/>
        <w:rPr>
          <w:lang w:eastAsia="en-GB"/>
        </w:rPr>
      </w:pPr>
      <w:bookmarkStart w:id="58" w:name="_Ref161737572"/>
      <w:bookmarkStart w:id="59" w:name="_Toc161747138"/>
      <w:r>
        <w:t xml:space="preserve">Table </w:t>
      </w:r>
      <w:r>
        <w:fldChar w:fldCharType="begin"/>
      </w:r>
      <w:r>
        <w:instrText xml:space="preserve"> SEQ Table \* ARABIC </w:instrText>
      </w:r>
      <w:r>
        <w:fldChar w:fldCharType="separate"/>
      </w:r>
      <w:r w:rsidR="0035523D">
        <w:rPr>
          <w:noProof/>
        </w:rPr>
        <w:t>4</w:t>
      </w:r>
      <w:r>
        <w:fldChar w:fldCharType="end"/>
      </w:r>
      <w:bookmarkEnd w:id="58"/>
      <w:r>
        <w:t xml:space="preserve"> - </w:t>
      </w:r>
      <w:r w:rsidRPr="0094626F">
        <w:t>Density of mild steel, copper and aluminium</w:t>
      </w:r>
      <w:bookmarkEnd w:id="59"/>
    </w:p>
    <w:p w14:paraId="351C134B" w14:textId="626022B8" w:rsidR="002D504A" w:rsidRDefault="00344484" w:rsidP="00497177">
      <w:pPr>
        <w:rPr>
          <w:lang w:eastAsia="en-GB"/>
        </w:rPr>
      </w:pPr>
      <w:r>
        <w:rPr>
          <w:lang w:eastAsia="en-GB"/>
        </w:rPr>
        <w:t xml:space="preserve">Using the values from </w:t>
      </w:r>
      <w:r w:rsidR="00B43076">
        <w:rPr>
          <w:lang w:eastAsia="en-GB"/>
        </w:rPr>
        <w:fldChar w:fldCharType="begin"/>
      </w:r>
      <w:r w:rsidR="00B43076">
        <w:rPr>
          <w:lang w:eastAsia="en-GB"/>
        </w:rPr>
        <w:instrText xml:space="preserve"> REF _Ref161737572 \h </w:instrText>
      </w:r>
      <w:r w:rsidR="00B43076">
        <w:rPr>
          <w:lang w:eastAsia="en-GB"/>
        </w:rPr>
      </w:r>
      <w:r w:rsidR="00B43076">
        <w:rPr>
          <w:lang w:eastAsia="en-GB"/>
        </w:rPr>
        <w:fldChar w:fldCharType="separate"/>
      </w:r>
      <w:r w:rsidR="00B43076">
        <w:t xml:space="preserve">Table </w:t>
      </w:r>
      <w:r w:rsidR="00B43076">
        <w:rPr>
          <w:noProof/>
        </w:rPr>
        <w:t>4</w:t>
      </w:r>
      <w:r w:rsidR="00B43076">
        <w:rPr>
          <w:lang w:eastAsia="en-GB"/>
        </w:rPr>
        <w:fldChar w:fldCharType="end"/>
      </w:r>
      <w:r w:rsidR="00B43076">
        <w:rPr>
          <w:lang w:eastAsia="en-GB"/>
        </w:rPr>
        <w:t xml:space="preserve"> </w:t>
      </w:r>
      <w:r>
        <w:rPr>
          <w:lang w:eastAsia="en-GB"/>
        </w:rPr>
        <w:t>and</w:t>
      </w:r>
      <w:r w:rsidR="00B43076">
        <w:rPr>
          <w:lang w:eastAsia="en-GB"/>
        </w:rPr>
        <w:t xml:space="preserve"> </w:t>
      </w:r>
      <w:r w:rsidR="00B43076">
        <w:rPr>
          <w:lang w:eastAsia="en-GB"/>
        </w:rPr>
        <w:fldChar w:fldCharType="begin"/>
      </w:r>
      <w:r w:rsidR="00B43076">
        <w:rPr>
          <w:lang w:eastAsia="en-GB"/>
        </w:rPr>
        <w:instrText xml:space="preserve"> REF _Ref161737556 \h </w:instrText>
      </w:r>
      <w:r w:rsidR="00B43076">
        <w:rPr>
          <w:lang w:eastAsia="en-GB"/>
        </w:rPr>
      </w:r>
      <w:r w:rsidR="00B43076">
        <w:rPr>
          <w:lang w:eastAsia="en-GB"/>
        </w:rPr>
        <w:fldChar w:fldCharType="separate"/>
      </w:r>
      <w:r w:rsidR="00B43076">
        <w:t xml:space="preserve">Equation </w:t>
      </w:r>
      <w:r w:rsidR="00B43076">
        <w:rPr>
          <w:noProof/>
        </w:rPr>
        <w:t>1</w:t>
      </w:r>
      <w:r w:rsidR="00B43076">
        <w:rPr>
          <w:lang w:eastAsia="en-GB"/>
        </w:rPr>
        <w:fldChar w:fldCharType="end"/>
      </w:r>
      <w:r>
        <w:rPr>
          <w:lang w:eastAsia="en-GB"/>
        </w:rPr>
        <w:t>, theoretical depth of penetration was calculated and are shown in</w:t>
      </w:r>
      <w:r w:rsidR="00B43076">
        <w:rPr>
          <w:lang w:eastAsia="en-GB"/>
        </w:rPr>
        <w:t xml:space="preserve"> </w:t>
      </w:r>
      <w:r w:rsidR="00B43076">
        <w:rPr>
          <w:lang w:eastAsia="en-GB"/>
        </w:rPr>
        <w:fldChar w:fldCharType="begin"/>
      </w:r>
      <w:r w:rsidR="00B43076">
        <w:rPr>
          <w:lang w:eastAsia="en-GB"/>
        </w:rPr>
        <w:instrText xml:space="preserve"> REF _Ref161737602 \h </w:instrText>
      </w:r>
      <w:r w:rsidR="00B43076">
        <w:rPr>
          <w:lang w:eastAsia="en-GB"/>
        </w:rPr>
      </w:r>
      <w:r w:rsidR="00B43076">
        <w:rPr>
          <w:lang w:eastAsia="en-GB"/>
        </w:rPr>
        <w:fldChar w:fldCharType="separate"/>
      </w:r>
      <w:r w:rsidR="00B43076">
        <w:t xml:space="preserve">Table </w:t>
      </w:r>
      <w:r w:rsidR="00B43076">
        <w:rPr>
          <w:noProof/>
        </w:rPr>
        <w:t>5</w:t>
      </w:r>
      <w:r w:rsidR="00B43076">
        <w:rPr>
          <w:lang w:eastAsia="en-GB"/>
        </w:rPr>
        <w:fldChar w:fldCharType="end"/>
      </w:r>
      <w:r w:rsidR="004B31D5">
        <w:rPr>
          <w:lang w:eastAsia="en-GB"/>
        </w:rPr>
        <w:t xml:space="preserve"> for single liner configurations</w:t>
      </w:r>
      <w:r w:rsidR="00C51593">
        <w:rPr>
          <w:rStyle w:val="FootnoteReference"/>
          <w:lang w:eastAsia="en-GB"/>
        </w:rPr>
        <w:footnoteReference w:id="3"/>
      </w:r>
      <w:r>
        <w:rPr>
          <w:lang w:eastAsia="en-GB"/>
        </w:rPr>
        <w:t>.</w:t>
      </w:r>
      <w:r w:rsidR="008B5988">
        <w:rPr>
          <w:lang w:eastAsia="en-GB"/>
        </w:rPr>
        <w:t xml:space="preserve"> These theoretical depths were calculated to allow a target of sufficient thickness to be selected to ensure actual depth of penetration could be determined.</w:t>
      </w:r>
    </w:p>
    <w:p w14:paraId="4CA702C2" w14:textId="694E9F0C" w:rsidR="005F5A29" w:rsidRDefault="005F5A29" w:rsidP="00E1270B">
      <w:pPr>
        <w:pStyle w:val="Caption"/>
        <w:jc w:val="left"/>
      </w:pPr>
    </w:p>
    <w:tbl>
      <w:tblPr>
        <w:tblStyle w:val="TableGrid"/>
        <w:tblW w:w="0" w:type="auto"/>
        <w:jc w:val="center"/>
        <w:tblLook w:val="04A0" w:firstRow="1" w:lastRow="0" w:firstColumn="1" w:lastColumn="0" w:noHBand="0" w:noVBand="1"/>
      </w:tblPr>
      <w:tblGrid>
        <w:gridCol w:w="1916"/>
        <w:gridCol w:w="950"/>
      </w:tblGrid>
      <w:tr w:rsidR="00344484" w14:paraId="73A666AA" w14:textId="77777777" w:rsidTr="005F5A29">
        <w:trPr>
          <w:jc w:val="center"/>
        </w:trPr>
        <w:tc>
          <w:tcPr>
            <w:tcW w:w="1916" w:type="dxa"/>
          </w:tcPr>
          <w:p w14:paraId="165C744F" w14:textId="092A2181" w:rsidR="00344484" w:rsidRDefault="00344484" w:rsidP="005F5A29">
            <w:pPr>
              <w:jc w:val="center"/>
              <w:rPr>
                <w:lang w:eastAsia="en-GB"/>
              </w:rPr>
            </w:pPr>
            <w:r>
              <w:rPr>
                <w:lang w:eastAsia="en-GB"/>
              </w:rPr>
              <w:t>Copper Liner</w:t>
            </w:r>
          </w:p>
        </w:tc>
        <w:tc>
          <w:tcPr>
            <w:tcW w:w="950" w:type="dxa"/>
          </w:tcPr>
          <w:p w14:paraId="73E6ADCC" w14:textId="135355F6" w:rsidR="00344484" w:rsidRDefault="005F5A29" w:rsidP="005F5A29">
            <w:pPr>
              <w:jc w:val="center"/>
              <w:rPr>
                <w:lang w:eastAsia="en-GB"/>
              </w:rPr>
            </w:pPr>
            <w:r>
              <w:rPr>
                <w:lang w:eastAsia="en-GB"/>
              </w:rPr>
              <w:t>21mm</w:t>
            </w:r>
          </w:p>
        </w:tc>
      </w:tr>
      <w:tr w:rsidR="00344484" w14:paraId="7101B15A" w14:textId="77777777" w:rsidTr="005F5A29">
        <w:trPr>
          <w:jc w:val="center"/>
        </w:trPr>
        <w:tc>
          <w:tcPr>
            <w:tcW w:w="1916" w:type="dxa"/>
          </w:tcPr>
          <w:p w14:paraId="51BD75D4" w14:textId="2D3FF1C0" w:rsidR="00344484" w:rsidRDefault="00344484" w:rsidP="005F5A29">
            <w:pPr>
              <w:jc w:val="center"/>
              <w:rPr>
                <w:lang w:eastAsia="en-GB"/>
              </w:rPr>
            </w:pPr>
            <w:r>
              <w:rPr>
                <w:lang w:eastAsia="en-GB"/>
              </w:rPr>
              <w:t>Aluminium Liner</w:t>
            </w:r>
          </w:p>
        </w:tc>
        <w:tc>
          <w:tcPr>
            <w:tcW w:w="950" w:type="dxa"/>
          </w:tcPr>
          <w:p w14:paraId="6C5E1969" w14:textId="24495D7C" w:rsidR="00344484" w:rsidRDefault="005F5A29" w:rsidP="00E1270B">
            <w:pPr>
              <w:keepNext/>
              <w:jc w:val="center"/>
              <w:rPr>
                <w:lang w:eastAsia="en-GB"/>
              </w:rPr>
            </w:pPr>
            <w:r>
              <w:rPr>
                <w:lang w:eastAsia="en-GB"/>
              </w:rPr>
              <w:t>12mm</w:t>
            </w:r>
          </w:p>
        </w:tc>
      </w:tr>
    </w:tbl>
    <w:p w14:paraId="771DA050" w14:textId="6361A0FF" w:rsidR="00344484" w:rsidRPr="00E1326B" w:rsidRDefault="00E1270B" w:rsidP="00E1270B">
      <w:pPr>
        <w:pStyle w:val="Caption"/>
        <w:rPr>
          <w:lang w:eastAsia="en-GB"/>
        </w:rPr>
      </w:pPr>
      <w:bookmarkStart w:id="60" w:name="_Ref161737602"/>
      <w:bookmarkStart w:id="61" w:name="_Toc161747139"/>
      <w:r>
        <w:t xml:space="preserve">Table </w:t>
      </w:r>
      <w:r>
        <w:fldChar w:fldCharType="begin"/>
      </w:r>
      <w:r>
        <w:instrText xml:space="preserve"> SEQ Table \* ARABIC </w:instrText>
      </w:r>
      <w:r>
        <w:fldChar w:fldCharType="separate"/>
      </w:r>
      <w:r w:rsidR="0035523D">
        <w:rPr>
          <w:noProof/>
        </w:rPr>
        <w:t>5</w:t>
      </w:r>
      <w:r>
        <w:fldChar w:fldCharType="end"/>
      </w:r>
      <w:bookmarkEnd w:id="60"/>
      <w:r w:rsidRPr="00936F7D">
        <w:t xml:space="preserve"> - Theoretical maximum depth of penetration for copper and aluminium EFPs</w:t>
      </w:r>
      <w:bookmarkEnd w:id="61"/>
    </w:p>
    <w:p w14:paraId="18AD5378" w14:textId="5C564964" w:rsidR="001A0B6C" w:rsidRDefault="00A37B5A" w:rsidP="001A0B6C">
      <w:pPr>
        <w:pStyle w:val="Heading2"/>
        <w:numPr>
          <w:ilvl w:val="1"/>
          <w:numId w:val="2"/>
        </w:numPr>
        <w:rPr>
          <w:lang w:eastAsia="en-GB"/>
        </w:rPr>
      </w:pPr>
      <w:bookmarkStart w:id="62" w:name="_Toc161747486"/>
      <w:r>
        <w:rPr>
          <w:lang w:eastAsia="en-GB"/>
        </w:rPr>
        <w:t xml:space="preserve">Charge </w:t>
      </w:r>
      <w:r w:rsidR="0035523D">
        <w:rPr>
          <w:lang w:eastAsia="en-GB"/>
        </w:rPr>
        <w:t>I</w:t>
      </w:r>
      <w:r>
        <w:rPr>
          <w:lang w:eastAsia="en-GB"/>
        </w:rPr>
        <w:t>nspection</w:t>
      </w:r>
      <w:bookmarkEnd w:id="62"/>
    </w:p>
    <w:p w14:paraId="49806BFC" w14:textId="6FC0182F" w:rsidR="00092F09" w:rsidRDefault="00092F09" w:rsidP="00092F09">
      <w:pPr>
        <w:rPr>
          <w:lang w:eastAsia="en-GB"/>
        </w:rPr>
      </w:pPr>
      <w:r>
        <w:rPr>
          <w:lang w:eastAsia="en-GB"/>
        </w:rPr>
        <w:t xml:space="preserve">Due to the </w:t>
      </w:r>
      <w:r w:rsidR="007C395F">
        <w:rPr>
          <w:lang w:eastAsia="en-GB"/>
        </w:rPr>
        <w:t>hand pressed plastic explosive used</w:t>
      </w:r>
      <w:r>
        <w:rPr>
          <w:lang w:eastAsia="en-GB"/>
        </w:rPr>
        <w:t xml:space="preserve">, it was important to assess the uniformity of the charges and explosive fill. This </w:t>
      </w:r>
      <w:r w:rsidR="00105E29">
        <w:rPr>
          <w:lang w:eastAsia="en-GB"/>
        </w:rPr>
        <w:t>wa</w:t>
      </w:r>
      <w:r>
        <w:rPr>
          <w:lang w:eastAsia="en-GB"/>
        </w:rPr>
        <w:t xml:space="preserve">s important to ensure that </w:t>
      </w:r>
      <w:r w:rsidR="00432DBF">
        <w:rPr>
          <w:lang w:eastAsia="en-GB"/>
        </w:rPr>
        <w:t xml:space="preserve">the shockwave travelling through the explosive </w:t>
      </w:r>
      <w:r w:rsidR="00105E29">
        <w:rPr>
          <w:lang w:eastAsia="en-GB"/>
        </w:rPr>
        <w:t>wa</w:t>
      </w:r>
      <w:r w:rsidR="00432DBF">
        <w:rPr>
          <w:lang w:eastAsia="en-GB"/>
        </w:rPr>
        <w:t xml:space="preserve">s as uniform as possible and not influenced by density changes before reaching the liner. </w:t>
      </w:r>
      <w:r w:rsidR="00760D44">
        <w:rPr>
          <w:lang w:eastAsia="en-GB"/>
        </w:rPr>
        <w:t xml:space="preserve">This </w:t>
      </w:r>
      <w:r w:rsidR="00105E29">
        <w:rPr>
          <w:lang w:eastAsia="en-GB"/>
        </w:rPr>
        <w:t>also</w:t>
      </w:r>
      <w:r w:rsidR="00A83D1C">
        <w:rPr>
          <w:lang w:eastAsia="en-GB"/>
        </w:rPr>
        <w:t xml:space="preserve"> ensure</w:t>
      </w:r>
      <w:r w:rsidR="00105E29">
        <w:rPr>
          <w:lang w:eastAsia="en-GB"/>
        </w:rPr>
        <w:t>d</w:t>
      </w:r>
      <w:r w:rsidR="00A83D1C">
        <w:rPr>
          <w:lang w:eastAsia="en-GB"/>
        </w:rPr>
        <w:t xml:space="preserve"> that the formation of the EFP </w:t>
      </w:r>
      <w:r w:rsidR="00105E29">
        <w:rPr>
          <w:lang w:eastAsia="en-GB"/>
        </w:rPr>
        <w:t>wa</w:t>
      </w:r>
      <w:r w:rsidR="00A83D1C">
        <w:rPr>
          <w:lang w:eastAsia="en-GB"/>
        </w:rPr>
        <w:t xml:space="preserve">s </w:t>
      </w:r>
      <w:r w:rsidR="00113242">
        <w:rPr>
          <w:lang w:eastAsia="en-GB"/>
        </w:rPr>
        <w:t xml:space="preserve">as consistent as could be </w:t>
      </w:r>
      <w:r w:rsidR="00A83D1C">
        <w:rPr>
          <w:lang w:eastAsia="en-GB"/>
        </w:rPr>
        <w:t>across all firings</w:t>
      </w:r>
      <w:r w:rsidR="00113242">
        <w:rPr>
          <w:lang w:eastAsia="en-GB"/>
        </w:rPr>
        <w:t>,</w:t>
      </w:r>
      <w:r w:rsidR="00A83D1C">
        <w:rPr>
          <w:lang w:eastAsia="en-GB"/>
        </w:rPr>
        <w:t xml:space="preserve"> and any </w:t>
      </w:r>
      <w:r w:rsidR="002B4EBC">
        <w:rPr>
          <w:lang w:eastAsia="en-GB"/>
        </w:rPr>
        <w:t xml:space="preserve">variation in the formation </w:t>
      </w:r>
      <w:r w:rsidR="00105E29">
        <w:rPr>
          <w:lang w:eastAsia="en-GB"/>
        </w:rPr>
        <w:t>wa</w:t>
      </w:r>
      <w:r w:rsidR="002B4EBC">
        <w:rPr>
          <w:lang w:eastAsia="en-GB"/>
        </w:rPr>
        <w:t>s due to the EFP liner configurations.</w:t>
      </w:r>
    </w:p>
    <w:p w14:paraId="48B71527" w14:textId="12653164" w:rsidR="002B4EBC" w:rsidRDefault="002B4EBC" w:rsidP="00092F09">
      <w:pPr>
        <w:rPr>
          <w:lang w:eastAsia="en-GB"/>
        </w:rPr>
      </w:pPr>
      <w:r>
        <w:rPr>
          <w:lang w:eastAsia="en-GB"/>
        </w:rPr>
        <w:t xml:space="preserve">To assess density, </w:t>
      </w:r>
      <w:r w:rsidR="002339BE">
        <w:rPr>
          <w:lang w:eastAsia="en-GB"/>
        </w:rPr>
        <w:t xml:space="preserve">static x-rays were taken using the </w:t>
      </w:r>
      <w:proofErr w:type="spellStart"/>
      <w:r w:rsidR="002339BE">
        <w:rPr>
          <w:lang w:eastAsia="en-GB"/>
        </w:rPr>
        <w:t>Scandiflash</w:t>
      </w:r>
      <w:proofErr w:type="spellEnd"/>
      <w:r w:rsidR="002339BE">
        <w:rPr>
          <w:lang w:eastAsia="en-GB"/>
        </w:rPr>
        <w:t xml:space="preserve"> x-ray system. An example of the static x-rays is shown below in </w:t>
      </w:r>
      <w:r w:rsidR="00627D4E">
        <w:rPr>
          <w:lang w:eastAsia="en-GB"/>
        </w:rPr>
        <w:fldChar w:fldCharType="begin"/>
      </w:r>
      <w:r w:rsidR="00627D4E">
        <w:rPr>
          <w:lang w:eastAsia="en-GB"/>
        </w:rPr>
        <w:instrText xml:space="preserve"> REF _Ref158970560 \h </w:instrText>
      </w:r>
      <w:r w:rsidR="00627D4E">
        <w:rPr>
          <w:lang w:eastAsia="en-GB"/>
        </w:rPr>
      </w:r>
      <w:r w:rsidR="00627D4E">
        <w:rPr>
          <w:lang w:eastAsia="en-GB"/>
        </w:rPr>
        <w:fldChar w:fldCharType="separate"/>
      </w:r>
      <w:r w:rsidR="0035523D">
        <w:t xml:space="preserve">Figure </w:t>
      </w:r>
      <w:r w:rsidR="0035523D">
        <w:rPr>
          <w:noProof/>
        </w:rPr>
        <w:t>11</w:t>
      </w:r>
      <w:r w:rsidR="00627D4E">
        <w:rPr>
          <w:lang w:eastAsia="en-GB"/>
        </w:rPr>
        <w:fldChar w:fldCharType="end"/>
      </w:r>
      <w:r w:rsidR="007D2117">
        <w:rPr>
          <w:lang w:eastAsia="en-GB"/>
        </w:rPr>
        <w:t xml:space="preserve">. </w:t>
      </w:r>
      <w:r w:rsidR="008A368C">
        <w:rPr>
          <w:lang w:eastAsia="en-GB"/>
        </w:rPr>
        <w:fldChar w:fldCharType="begin"/>
      </w:r>
      <w:r w:rsidR="008A368C">
        <w:rPr>
          <w:lang w:eastAsia="en-GB"/>
        </w:rPr>
        <w:instrText xml:space="preserve"> REF _Ref161239482 \h </w:instrText>
      </w:r>
      <w:r w:rsidR="008A368C">
        <w:rPr>
          <w:lang w:eastAsia="en-GB"/>
        </w:rPr>
      </w:r>
      <w:r w:rsidR="008A368C">
        <w:rPr>
          <w:lang w:eastAsia="en-GB"/>
        </w:rPr>
        <w:fldChar w:fldCharType="separate"/>
      </w:r>
      <w:r w:rsidR="0035523D">
        <w:rPr>
          <w:lang w:eastAsia="en-GB"/>
        </w:rPr>
        <w:t>Appendix A</w:t>
      </w:r>
      <w:r w:rsidR="008A368C">
        <w:rPr>
          <w:lang w:eastAsia="en-GB"/>
        </w:rPr>
        <w:fldChar w:fldCharType="end"/>
      </w:r>
      <w:r w:rsidR="002339BE">
        <w:rPr>
          <w:lang w:eastAsia="en-GB"/>
        </w:rPr>
        <w:t xml:space="preserve"> </w:t>
      </w:r>
      <w:r w:rsidR="007D2117">
        <w:rPr>
          <w:lang w:eastAsia="en-GB"/>
        </w:rPr>
        <w:t>provides</w:t>
      </w:r>
      <w:r w:rsidR="002339BE">
        <w:rPr>
          <w:lang w:eastAsia="en-GB"/>
        </w:rPr>
        <w:t xml:space="preserve"> the static x-ray images for all six s</w:t>
      </w:r>
      <w:r w:rsidR="007D2117">
        <w:rPr>
          <w:lang w:eastAsia="en-GB"/>
        </w:rPr>
        <w:t>c</w:t>
      </w:r>
      <w:r w:rsidR="002339BE">
        <w:rPr>
          <w:lang w:eastAsia="en-GB"/>
        </w:rPr>
        <w:t>e</w:t>
      </w:r>
      <w:r w:rsidR="007D2117">
        <w:rPr>
          <w:lang w:eastAsia="en-GB"/>
        </w:rPr>
        <w:t>na</w:t>
      </w:r>
      <w:r w:rsidR="002339BE">
        <w:rPr>
          <w:lang w:eastAsia="en-GB"/>
        </w:rPr>
        <w:t>ri</w:t>
      </w:r>
      <w:r w:rsidR="007D2117">
        <w:rPr>
          <w:lang w:eastAsia="en-GB"/>
        </w:rPr>
        <w:t>o</w:t>
      </w:r>
      <w:r w:rsidR="002339BE">
        <w:rPr>
          <w:lang w:eastAsia="en-GB"/>
        </w:rPr>
        <w:t>s.</w:t>
      </w:r>
    </w:p>
    <w:p w14:paraId="32B86D3F" w14:textId="77777777" w:rsidR="002D504A" w:rsidRDefault="002D504A" w:rsidP="00092F09">
      <w:pPr>
        <w:rPr>
          <w:lang w:eastAsia="en-GB"/>
        </w:rPr>
      </w:pPr>
    </w:p>
    <w:p w14:paraId="4EC43F45" w14:textId="77777777" w:rsidR="00E644B0" w:rsidRDefault="00E644B0" w:rsidP="00E644B0">
      <w:pPr>
        <w:keepNext/>
        <w:jc w:val="center"/>
      </w:pPr>
      <w:r>
        <w:rPr>
          <w:noProof/>
          <w:lang w:eastAsia="en-GB"/>
        </w:rPr>
        <w:drawing>
          <wp:inline distT="0" distB="0" distL="0" distR="0" wp14:anchorId="40E71CB1" wp14:editId="593CF2E0">
            <wp:extent cx="2981325" cy="4382324"/>
            <wp:effectExtent l="0" t="0" r="0" b="0"/>
            <wp:docPr id="596869499" name="Picture 1" descr="Several cylindrical objects on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69499" name="Picture 1" descr="Several cylindrical objects on a shelf&#10;&#10;Description automatically generated"/>
                    <pic:cNvPicPr/>
                  </pic:nvPicPr>
                  <pic:blipFill rotWithShape="1">
                    <a:blip r:embed="rId25" cstate="print">
                      <a:extLst>
                        <a:ext uri="{28A0092B-C50C-407E-A947-70E740481C1C}">
                          <a14:useLocalDpi xmlns:a14="http://schemas.microsoft.com/office/drawing/2010/main" val="0"/>
                        </a:ext>
                      </a:extLst>
                    </a:blip>
                    <a:srcRect l="28252" t="33205" r="27542" b="12924"/>
                    <a:stretch/>
                  </pic:blipFill>
                  <pic:spPr bwMode="auto">
                    <a:xfrm>
                      <a:off x="0" y="0"/>
                      <a:ext cx="2983976" cy="4386220"/>
                    </a:xfrm>
                    <a:prstGeom prst="rect">
                      <a:avLst/>
                    </a:prstGeom>
                    <a:ln>
                      <a:noFill/>
                    </a:ln>
                    <a:extLst>
                      <a:ext uri="{53640926-AAD7-44D8-BBD7-CCE9431645EC}">
                        <a14:shadowObscured xmlns:a14="http://schemas.microsoft.com/office/drawing/2010/main"/>
                      </a:ext>
                    </a:extLst>
                  </pic:spPr>
                </pic:pic>
              </a:graphicData>
            </a:graphic>
          </wp:inline>
        </w:drawing>
      </w:r>
    </w:p>
    <w:p w14:paraId="039E2542" w14:textId="6ADE7761" w:rsidR="002339BE" w:rsidRDefault="00E644B0" w:rsidP="008624EA">
      <w:pPr>
        <w:pStyle w:val="Caption"/>
      </w:pPr>
      <w:bookmarkStart w:id="63" w:name="_Ref158970560"/>
      <w:bookmarkStart w:id="64" w:name="_Toc161747316"/>
      <w:r>
        <w:t xml:space="preserve">Figure </w:t>
      </w:r>
      <w:r>
        <w:fldChar w:fldCharType="begin"/>
      </w:r>
      <w:r>
        <w:instrText xml:space="preserve"> SEQ Figure \* ARABIC </w:instrText>
      </w:r>
      <w:r>
        <w:fldChar w:fldCharType="separate"/>
      </w:r>
      <w:r w:rsidR="00395D1D">
        <w:rPr>
          <w:noProof/>
        </w:rPr>
        <w:t>11</w:t>
      </w:r>
      <w:r>
        <w:rPr>
          <w:noProof/>
        </w:rPr>
        <w:fldChar w:fldCharType="end"/>
      </w:r>
      <w:bookmarkEnd w:id="63"/>
      <w:r>
        <w:t xml:space="preserve"> - Static x-ray of Serial 3 charges</w:t>
      </w:r>
      <w:bookmarkEnd w:id="64"/>
    </w:p>
    <w:p w14:paraId="6A5D0DF3" w14:textId="71C3FFB1" w:rsidR="00B41360" w:rsidRPr="00B41360" w:rsidRDefault="00B41360" w:rsidP="00B41360">
      <w:r>
        <w:br w:type="page"/>
      </w:r>
    </w:p>
    <w:p w14:paraId="3C807335" w14:textId="411925FA" w:rsidR="00C96673" w:rsidRDefault="00A37B5A" w:rsidP="00C96673">
      <w:pPr>
        <w:pStyle w:val="Heading2"/>
        <w:numPr>
          <w:ilvl w:val="1"/>
          <w:numId w:val="2"/>
        </w:numPr>
        <w:rPr>
          <w:lang w:eastAsia="en-GB"/>
        </w:rPr>
      </w:pPr>
      <w:bookmarkStart w:id="65" w:name="_Toc161747487"/>
      <w:r>
        <w:rPr>
          <w:lang w:eastAsia="en-GB"/>
        </w:rPr>
        <w:lastRenderedPageBreak/>
        <w:t>Results</w:t>
      </w:r>
      <w:bookmarkEnd w:id="65"/>
    </w:p>
    <w:p w14:paraId="6BA2EE3D" w14:textId="446F6610" w:rsidR="00EA0E43" w:rsidRDefault="00EA0E43" w:rsidP="00EA0E43">
      <w:pPr>
        <w:pStyle w:val="Heading3"/>
        <w:numPr>
          <w:ilvl w:val="2"/>
          <w:numId w:val="2"/>
        </w:numPr>
      </w:pPr>
      <w:bookmarkStart w:id="66" w:name="_Toc161747488"/>
      <w:r>
        <w:t xml:space="preserve">EFP </w:t>
      </w:r>
      <w:r w:rsidR="0035523D">
        <w:t>V</w:t>
      </w:r>
      <w:r>
        <w:t>elocities</w:t>
      </w:r>
      <w:bookmarkEnd w:id="66"/>
    </w:p>
    <w:p w14:paraId="468DD674" w14:textId="617438F6" w:rsidR="00C96673" w:rsidRDefault="00C96673" w:rsidP="00717204">
      <w:pPr>
        <w:pStyle w:val="Caption"/>
        <w:jc w:val="left"/>
      </w:pPr>
    </w:p>
    <w:tbl>
      <w:tblPr>
        <w:tblW w:w="9206" w:type="dxa"/>
        <w:jc w:val="center"/>
        <w:tblLook w:val="04A0" w:firstRow="1" w:lastRow="0" w:firstColumn="1" w:lastColumn="0" w:noHBand="0" w:noVBand="1"/>
      </w:tblPr>
      <w:tblGrid>
        <w:gridCol w:w="1620"/>
        <w:gridCol w:w="1146"/>
        <w:gridCol w:w="3220"/>
        <w:gridCol w:w="3220"/>
      </w:tblGrid>
      <w:tr w:rsidR="009B6C50" w:rsidRPr="009B6C50" w14:paraId="2D579F41" w14:textId="77777777" w:rsidTr="00C96673">
        <w:trPr>
          <w:trHeight w:val="288"/>
          <w:jc w:val="center"/>
        </w:trPr>
        <w:tc>
          <w:tcPr>
            <w:tcW w:w="1620" w:type="dxa"/>
            <w:tcBorders>
              <w:top w:val="single" w:sz="8" w:space="0" w:color="auto"/>
              <w:left w:val="single" w:sz="8" w:space="0" w:color="auto"/>
              <w:bottom w:val="nil"/>
              <w:right w:val="single" w:sz="8" w:space="0" w:color="auto"/>
            </w:tcBorders>
            <w:shd w:val="clear" w:color="auto" w:fill="auto"/>
            <w:noWrap/>
            <w:vAlign w:val="bottom"/>
            <w:hideMark/>
          </w:tcPr>
          <w:p w14:paraId="03474D8F"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Firing Number</w:t>
            </w:r>
          </w:p>
        </w:tc>
        <w:tc>
          <w:tcPr>
            <w:tcW w:w="1146" w:type="dxa"/>
            <w:tcBorders>
              <w:top w:val="single" w:sz="8" w:space="0" w:color="auto"/>
              <w:left w:val="nil"/>
              <w:bottom w:val="nil"/>
              <w:right w:val="single" w:sz="8" w:space="0" w:color="auto"/>
            </w:tcBorders>
            <w:shd w:val="clear" w:color="auto" w:fill="auto"/>
            <w:noWrap/>
            <w:vAlign w:val="bottom"/>
            <w:hideMark/>
          </w:tcPr>
          <w:p w14:paraId="617725F6"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Scenario</w:t>
            </w:r>
          </w:p>
        </w:tc>
        <w:tc>
          <w:tcPr>
            <w:tcW w:w="3220" w:type="dxa"/>
            <w:tcBorders>
              <w:top w:val="single" w:sz="8" w:space="0" w:color="auto"/>
              <w:left w:val="nil"/>
              <w:bottom w:val="single" w:sz="8" w:space="0" w:color="auto"/>
              <w:right w:val="single" w:sz="8" w:space="0" w:color="auto"/>
            </w:tcBorders>
            <w:shd w:val="clear" w:color="auto" w:fill="auto"/>
            <w:noWrap/>
            <w:vAlign w:val="bottom"/>
            <w:hideMark/>
          </w:tcPr>
          <w:p w14:paraId="32F8455B"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Average EFP Velocity 1 (m/s)</w:t>
            </w:r>
          </w:p>
        </w:tc>
        <w:tc>
          <w:tcPr>
            <w:tcW w:w="3220" w:type="dxa"/>
            <w:tcBorders>
              <w:top w:val="single" w:sz="8" w:space="0" w:color="auto"/>
              <w:left w:val="nil"/>
              <w:bottom w:val="single" w:sz="8" w:space="0" w:color="auto"/>
              <w:right w:val="single" w:sz="8" w:space="0" w:color="auto"/>
            </w:tcBorders>
            <w:shd w:val="clear" w:color="auto" w:fill="auto"/>
            <w:noWrap/>
            <w:vAlign w:val="bottom"/>
            <w:hideMark/>
          </w:tcPr>
          <w:p w14:paraId="79898F9E"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Average EFP Velocity 2 (m/s)</w:t>
            </w:r>
          </w:p>
        </w:tc>
      </w:tr>
      <w:tr w:rsidR="009B6C50" w:rsidRPr="009B6C50" w14:paraId="6388DEC7" w14:textId="77777777" w:rsidTr="00C96673">
        <w:trPr>
          <w:trHeight w:val="276"/>
          <w:jc w:val="center"/>
        </w:trPr>
        <w:tc>
          <w:tcPr>
            <w:tcW w:w="1620" w:type="dxa"/>
            <w:tcBorders>
              <w:top w:val="single" w:sz="8" w:space="0" w:color="auto"/>
              <w:left w:val="single" w:sz="8" w:space="0" w:color="auto"/>
              <w:bottom w:val="nil"/>
              <w:right w:val="single" w:sz="8" w:space="0" w:color="auto"/>
            </w:tcBorders>
            <w:shd w:val="clear" w:color="auto" w:fill="auto"/>
            <w:noWrap/>
            <w:vAlign w:val="bottom"/>
            <w:hideMark/>
          </w:tcPr>
          <w:p w14:paraId="1585480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w:t>
            </w:r>
          </w:p>
        </w:tc>
        <w:tc>
          <w:tcPr>
            <w:tcW w:w="1146" w:type="dxa"/>
            <w:tcBorders>
              <w:top w:val="single" w:sz="8" w:space="0" w:color="auto"/>
              <w:left w:val="nil"/>
              <w:bottom w:val="nil"/>
              <w:right w:val="single" w:sz="8" w:space="0" w:color="auto"/>
            </w:tcBorders>
            <w:shd w:val="clear" w:color="auto" w:fill="auto"/>
            <w:noWrap/>
            <w:vAlign w:val="bottom"/>
            <w:hideMark/>
          </w:tcPr>
          <w:p w14:paraId="3528C5A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w:t>
            </w:r>
          </w:p>
        </w:tc>
        <w:tc>
          <w:tcPr>
            <w:tcW w:w="3220" w:type="dxa"/>
            <w:tcBorders>
              <w:top w:val="nil"/>
              <w:left w:val="nil"/>
              <w:bottom w:val="nil"/>
              <w:right w:val="single" w:sz="8" w:space="0" w:color="auto"/>
            </w:tcBorders>
            <w:shd w:val="clear" w:color="auto" w:fill="auto"/>
            <w:noWrap/>
            <w:vAlign w:val="bottom"/>
            <w:hideMark/>
          </w:tcPr>
          <w:p w14:paraId="783274D9"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1108.477</w:t>
            </w:r>
          </w:p>
        </w:tc>
        <w:tc>
          <w:tcPr>
            <w:tcW w:w="3220" w:type="dxa"/>
            <w:tcBorders>
              <w:top w:val="nil"/>
              <w:left w:val="nil"/>
              <w:bottom w:val="nil"/>
              <w:right w:val="single" w:sz="8" w:space="0" w:color="auto"/>
            </w:tcBorders>
            <w:shd w:val="clear" w:color="auto" w:fill="auto"/>
            <w:noWrap/>
            <w:vAlign w:val="bottom"/>
            <w:hideMark/>
          </w:tcPr>
          <w:p w14:paraId="42B98DFC"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07826842"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14D7572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w:t>
            </w:r>
          </w:p>
        </w:tc>
        <w:tc>
          <w:tcPr>
            <w:tcW w:w="1146" w:type="dxa"/>
            <w:tcBorders>
              <w:top w:val="nil"/>
              <w:left w:val="nil"/>
              <w:bottom w:val="nil"/>
              <w:right w:val="single" w:sz="8" w:space="0" w:color="auto"/>
            </w:tcBorders>
            <w:shd w:val="clear" w:color="auto" w:fill="auto"/>
            <w:noWrap/>
            <w:vAlign w:val="bottom"/>
            <w:hideMark/>
          </w:tcPr>
          <w:p w14:paraId="24374B5C"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w:t>
            </w:r>
          </w:p>
        </w:tc>
        <w:tc>
          <w:tcPr>
            <w:tcW w:w="3220" w:type="dxa"/>
            <w:tcBorders>
              <w:top w:val="nil"/>
              <w:left w:val="nil"/>
              <w:bottom w:val="nil"/>
              <w:right w:val="single" w:sz="8" w:space="0" w:color="auto"/>
            </w:tcBorders>
            <w:shd w:val="clear" w:color="auto" w:fill="auto"/>
            <w:noWrap/>
            <w:vAlign w:val="bottom"/>
            <w:hideMark/>
          </w:tcPr>
          <w:p w14:paraId="7852DA3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1148.433</w:t>
            </w:r>
          </w:p>
        </w:tc>
        <w:tc>
          <w:tcPr>
            <w:tcW w:w="3220" w:type="dxa"/>
            <w:tcBorders>
              <w:top w:val="nil"/>
              <w:left w:val="nil"/>
              <w:bottom w:val="nil"/>
              <w:right w:val="single" w:sz="8" w:space="0" w:color="auto"/>
            </w:tcBorders>
            <w:shd w:val="clear" w:color="auto" w:fill="auto"/>
            <w:noWrap/>
            <w:vAlign w:val="bottom"/>
            <w:hideMark/>
          </w:tcPr>
          <w:p w14:paraId="1D8B63DA"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11E8660A"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30E6591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3</w:t>
            </w:r>
          </w:p>
        </w:tc>
        <w:tc>
          <w:tcPr>
            <w:tcW w:w="1146" w:type="dxa"/>
            <w:tcBorders>
              <w:top w:val="nil"/>
              <w:left w:val="nil"/>
              <w:bottom w:val="nil"/>
              <w:right w:val="single" w:sz="8" w:space="0" w:color="auto"/>
            </w:tcBorders>
            <w:shd w:val="clear" w:color="auto" w:fill="auto"/>
            <w:noWrap/>
            <w:vAlign w:val="bottom"/>
            <w:hideMark/>
          </w:tcPr>
          <w:p w14:paraId="0FF461C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w:t>
            </w:r>
          </w:p>
        </w:tc>
        <w:tc>
          <w:tcPr>
            <w:tcW w:w="3220" w:type="dxa"/>
            <w:tcBorders>
              <w:top w:val="nil"/>
              <w:left w:val="nil"/>
              <w:bottom w:val="nil"/>
              <w:right w:val="single" w:sz="8" w:space="0" w:color="auto"/>
            </w:tcBorders>
            <w:shd w:val="clear" w:color="auto" w:fill="auto"/>
            <w:noWrap/>
            <w:vAlign w:val="bottom"/>
            <w:hideMark/>
          </w:tcPr>
          <w:p w14:paraId="2D58FA3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1114.020</w:t>
            </w:r>
          </w:p>
        </w:tc>
        <w:tc>
          <w:tcPr>
            <w:tcW w:w="3220" w:type="dxa"/>
            <w:tcBorders>
              <w:top w:val="nil"/>
              <w:left w:val="nil"/>
              <w:bottom w:val="nil"/>
              <w:right w:val="single" w:sz="8" w:space="0" w:color="auto"/>
            </w:tcBorders>
            <w:shd w:val="clear" w:color="auto" w:fill="auto"/>
            <w:noWrap/>
            <w:vAlign w:val="bottom"/>
            <w:hideMark/>
          </w:tcPr>
          <w:p w14:paraId="498517A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7448EBE7"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1B9F4C5A"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4</w:t>
            </w:r>
          </w:p>
        </w:tc>
        <w:tc>
          <w:tcPr>
            <w:tcW w:w="1146" w:type="dxa"/>
            <w:tcBorders>
              <w:top w:val="nil"/>
              <w:left w:val="nil"/>
              <w:bottom w:val="single" w:sz="8" w:space="0" w:color="auto"/>
              <w:right w:val="single" w:sz="8" w:space="0" w:color="auto"/>
            </w:tcBorders>
            <w:shd w:val="clear" w:color="auto" w:fill="auto"/>
            <w:noWrap/>
            <w:vAlign w:val="bottom"/>
            <w:hideMark/>
          </w:tcPr>
          <w:p w14:paraId="4940CD72"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w:t>
            </w:r>
          </w:p>
        </w:tc>
        <w:tc>
          <w:tcPr>
            <w:tcW w:w="3220" w:type="dxa"/>
            <w:tcBorders>
              <w:top w:val="nil"/>
              <w:left w:val="nil"/>
              <w:bottom w:val="single" w:sz="8" w:space="0" w:color="auto"/>
              <w:right w:val="single" w:sz="8" w:space="0" w:color="auto"/>
            </w:tcBorders>
            <w:shd w:val="clear" w:color="auto" w:fill="auto"/>
            <w:noWrap/>
            <w:vAlign w:val="bottom"/>
            <w:hideMark/>
          </w:tcPr>
          <w:p w14:paraId="56166375"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1121.470</w:t>
            </w:r>
          </w:p>
        </w:tc>
        <w:tc>
          <w:tcPr>
            <w:tcW w:w="3220" w:type="dxa"/>
            <w:tcBorders>
              <w:top w:val="nil"/>
              <w:left w:val="nil"/>
              <w:bottom w:val="single" w:sz="8" w:space="0" w:color="auto"/>
              <w:right w:val="single" w:sz="8" w:space="0" w:color="auto"/>
            </w:tcBorders>
            <w:shd w:val="clear" w:color="auto" w:fill="auto"/>
            <w:noWrap/>
            <w:vAlign w:val="bottom"/>
            <w:hideMark/>
          </w:tcPr>
          <w:p w14:paraId="33F25F9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19878EA9"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2C8EFFE5"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5</w:t>
            </w:r>
          </w:p>
        </w:tc>
        <w:tc>
          <w:tcPr>
            <w:tcW w:w="1146" w:type="dxa"/>
            <w:tcBorders>
              <w:top w:val="nil"/>
              <w:left w:val="nil"/>
              <w:bottom w:val="nil"/>
              <w:right w:val="single" w:sz="8" w:space="0" w:color="auto"/>
            </w:tcBorders>
            <w:shd w:val="clear" w:color="auto" w:fill="auto"/>
            <w:noWrap/>
            <w:vAlign w:val="bottom"/>
            <w:hideMark/>
          </w:tcPr>
          <w:p w14:paraId="04FBBB2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w:t>
            </w:r>
          </w:p>
        </w:tc>
        <w:tc>
          <w:tcPr>
            <w:tcW w:w="3220" w:type="dxa"/>
            <w:tcBorders>
              <w:top w:val="nil"/>
              <w:left w:val="nil"/>
              <w:bottom w:val="nil"/>
              <w:right w:val="single" w:sz="8" w:space="0" w:color="auto"/>
            </w:tcBorders>
            <w:shd w:val="clear" w:color="auto" w:fill="auto"/>
            <w:noWrap/>
            <w:vAlign w:val="bottom"/>
            <w:hideMark/>
          </w:tcPr>
          <w:p w14:paraId="48477B2B"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2884.077</w:t>
            </w:r>
          </w:p>
        </w:tc>
        <w:tc>
          <w:tcPr>
            <w:tcW w:w="3220" w:type="dxa"/>
            <w:tcBorders>
              <w:top w:val="nil"/>
              <w:left w:val="nil"/>
              <w:bottom w:val="nil"/>
              <w:right w:val="single" w:sz="8" w:space="0" w:color="auto"/>
            </w:tcBorders>
            <w:shd w:val="clear" w:color="auto" w:fill="auto"/>
            <w:noWrap/>
            <w:vAlign w:val="bottom"/>
            <w:hideMark/>
          </w:tcPr>
          <w:p w14:paraId="794CFCB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254D1E8E"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0078BA3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6</w:t>
            </w:r>
          </w:p>
        </w:tc>
        <w:tc>
          <w:tcPr>
            <w:tcW w:w="1146" w:type="dxa"/>
            <w:tcBorders>
              <w:top w:val="nil"/>
              <w:left w:val="nil"/>
              <w:bottom w:val="nil"/>
              <w:right w:val="single" w:sz="8" w:space="0" w:color="auto"/>
            </w:tcBorders>
            <w:shd w:val="clear" w:color="auto" w:fill="auto"/>
            <w:noWrap/>
            <w:vAlign w:val="bottom"/>
            <w:hideMark/>
          </w:tcPr>
          <w:p w14:paraId="328DB5FD"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w:t>
            </w:r>
          </w:p>
        </w:tc>
        <w:tc>
          <w:tcPr>
            <w:tcW w:w="3220" w:type="dxa"/>
            <w:tcBorders>
              <w:top w:val="nil"/>
              <w:left w:val="nil"/>
              <w:bottom w:val="nil"/>
              <w:right w:val="single" w:sz="8" w:space="0" w:color="auto"/>
            </w:tcBorders>
            <w:shd w:val="clear" w:color="auto" w:fill="auto"/>
            <w:noWrap/>
            <w:vAlign w:val="bottom"/>
            <w:hideMark/>
          </w:tcPr>
          <w:p w14:paraId="018B801C"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2858.120</w:t>
            </w:r>
          </w:p>
        </w:tc>
        <w:tc>
          <w:tcPr>
            <w:tcW w:w="3220" w:type="dxa"/>
            <w:tcBorders>
              <w:top w:val="nil"/>
              <w:left w:val="nil"/>
              <w:bottom w:val="nil"/>
              <w:right w:val="single" w:sz="8" w:space="0" w:color="auto"/>
            </w:tcBorders>
            <w:shd w:val="clear" w:color="auto" w:fill="auto"/>
            <w:noWrap/>
            <w:vAlign w:val="bottom"/>
            <w:hideMark/>
          </w:tcPr>
          <w:p w14:paraId="5FBE5EF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40EFCAC6"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1A99F08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7</w:t>
            </w:r>
          </w:p>
        </w:tc>
        <w:tc>
          <w:tcPr>
            <w:tcW w:w="1146" w:type="dxa"/>
            <w:tcBorders>
              <w:top w:val="nil"/>
              <w:left w:val="nil"/>
              <w:bottom w:val="nil"/>
              <w:right w:val="single" w:sz="8" w:space="0" w:color="auto"/>
            </w:tcBorders>
            <w:shd w:val="clear" w:color="auto" w:fill="auto"/>
            <w:noWrap/>
            <w:vAlign w:val="bottom"/>
            <w:hideMark/>
          </w:tcPr>
          <w:p w14:paraId="1EAC19D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w:t>
            </w:r>
          </w:p>
        </w:tc>
        <w:tc>
          <w:tcPr>
            <w:tcW w:w="3220" w:type="dxa"/>
            <w:tcBorders>
              <w:top w:val="nil"/>
              <w:left w:val="nil"/>
              <w:bottom w:val="nil"/>
              <w:right w:val="single" w:sz="8" w:space="0" w:color="auto"/>
            </w:tcBorders>
            <w:shd w:val="clear" w:color="auto" w:fill="auto"/>
            <w:noWrap/>
            <w:vAlign w:val="bottom"/>
            <w:hideMark/>
          </w:tcPr>
          <w:p w14:paraId="4B6847EA"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2810.800</w:t>
            </w:r>
          </w:p>
        </w:tc>
        <w:tc>
          <w:tcPr>
            <w:tcW w:w="3220" w:type="dxa"/>
            <w:tcBorders>
              <w:top w:val="nil"/>
              <w:left w:val="nil"/>
              <w:bottom w:val="nil"/>
              <w:right w:val="single" w:sz="8" w:space="0" w:color="auto"/>
            </w:tcBorders>
            <w:shd w:val="clear" w:color="auto" w:fill="auto"/>
            <w:noWrap/>
            <w:vAlign w:val="bottom"/>
            <w:hideMark/>
          </w:tcPr>
          <w:p w14:paraId="7A9BAAA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72121AF0"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4A42E79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8</w:t>
            </w:r>
          </w:p>
        </w:tc>
        <w:tc>
          <w:tcPr>
            <w:tcW w:w="1146" w:type="dxa"/>
            <w:tcBorders>
              <w:top w:val="nil"/>
              <w:left w:val="nil"/>
              <w:bottom w:val="single" w:sz="8" w:space="0" w:color="auto"/>
              <w:right w:val="single" w:sz="8" w:space="0" w:color="auto"/>
            </w:tcBorders>
            <w:shd w:val="clear" w:color="auto" w:fill="auto"/>
            <w:noWrap/>
            <w:vAlign w:val="bottom"/>
            <w:hideMark/>
          </w:tcPr>
          <w:p w14:paraId="03BC828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w:t>
            </w:r>
          </w:p>
        </w:tc>
        <w:tc>
          <w:tcPr>
            <w:tcW w:w="3220" w:type="dxa"/>
            <w:tcBorders>
              <w:top w:val="nil"/>
              <w:left w:val="nil"/>
              <w:bottom w:val="single" w:sz="8" w:space="0" w:color="auto"/>
              <w:right w:val="single" w:sz="8" w:space="0" w:color="auto"/>
            </w:tcBorders>
            <w:shd w:val="clear" w:color="auto" w:fill="auto"/>
            <w:noWrap/>
            <w:vAlign w:val="bottom"/>
            <w:hideMark/>
          </w:tcPr>
          <w:p w14:paraId="71E723C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2786.817</w:t>
            </w:r>
          </w:p>
        </w:tc>
        <w:tc>
          <w:tcPr>
            <w:tcW w:w="3220" w:type="dxa"/>
            <w:tcBorders>
              <w:top w:val="nil"/>
              <w:left w:val="nil"/>
              <w:bottom w:val="single" w:sz="8" w:space="0" w:color="auto"/>
              <w:right w:val="single" w:sz="8" w:space="0" w:color="auto"/>
            </w:tcBorders>
            <w:shd w:val="clear" w:color="auto" w:fill="auto"/>
            <w:noWrap/>
            <w:vAlign w:val="bottom"/>
            <w:hideMark/>
          </w:tcPr>
          <w:p w14:paraId="4B540A0B"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w:t>
            </w:r>
          </w:p>
        </w:tc>
      </w:tr>
      <w:tr w:rsidR="009B6C50" w:rsidRPr="009B6C50" w14:paraId="204B0536"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3BA06C5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9</w:t>
            </w:r>
          </w:p>
        </w:tc>
        <w:tc>
          <w:tcPr>
            <w:tcW w:w="1146" w:type="dxa"/>
            <w:tcBorders>
              <w:top w:val="nil"/>
              <w:left w:val="nil"/>
              <w:bottom w:val="nil"/>
              <w:right w:val="single" w:sz="8" w:space="0" w:color="auto"/>
            </w:tcBorders>
            <w:shd w:val="clear" w:color="auto" w:fill="auto"/>
            <w:noWrap/>
            <w:vAlign w:val="bottom"/>
            <w:hideMark/>
          </w:tcPr>
          <w:p w14:paraId="14680E1C"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3</w:t>
            </w:r>
          </w:p>
        </w:tc>
        <w:tc>
          <w:tcPr>
            <w:tcW w:w="3220" w:type="dxa"/>
            <w:tcBorders>
              <w:top w:val="nil"/>
              <w:left w:val="nil"/>
              <w:bottom w:val="nil"/>
              <w:right w:val="single" w:sz="8" w:space="0" w:color="auto"/>
            </w:tcBorders>
            <w:shd w:val="clear" w:color="auto" w:fill="auto"/>
            <w:noWrap/>
            <w:vAlign w:val="bottom"/>
            <w:hideMark/>
          </w:tcPr>
          <w:p w14:paraId="76F201DD"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1141.227</w:t>
            </w:r>
          </w:p>
        </w:tc>
        <w:tc>
          <w:tcPr>
            <w:tcW w:w="3220" w:type="dxa"/>
            <w:tcBorders>
              <w:top w:val="nil"/>
              <w:left w:val="nil"/>
              <w:bottom w:val="nil"/>
              <w:right w:val="single" w:sz="8" w:space="0" w:color="auto"/>
            </w:tcBorders>
            <w:shd w:val="clear" w:color="auto" w:fill="auto"/>
            <w:noWrap/>
            <w:vAlign w:val="bottom"/>
            <w:hideMark/>
          </w:tcPr>
          <w:p w14:paraId="3D3E763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1069.013</w:t>
            </w:r>
          </w:p>
        </w:tc>
      </w:tr>
      <w:tr w:rsidR="009B6C50" w:rsidRPr="009B6C50" w14:paraId="3E33C970"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7913B68A"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10</w:t>
            </w:r>
          </w:p>
        </w:tc>
        <w:tc>
          <w:tcPr>
            <w:tcW w:w="1146" w:type="dxa"/>
            <w:tcBorders>
              <w:top w:val="nil"/>
              <w:left w:val="nil"/>
              <w:bottom w:val="nil"/>
              <w:right w:val="single" w:sz="8" w:space="0" w:color="auto"/>
            </w:tcBorders>
            <w:shd w:val="clear" w:color="auto" w:fill="auto"/>
            <w:noWrap/>
            <w:vAlign w:val="bottom"/>
            <w:hideMark/>
          </w:tcPr>
          <w:p w14:paraId="044EC8B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3</w:t>
            </w:r>
          </w:p>
        </w:tc>
        <w:tc>
          <w:tcPr>
            <w:tcW w:w="3220" w:type="dxa"/>
            <w:tcBorders>
              <w:top w:val="nil"/>
              <w:left w:val="nil"/>
              <w:bottom w:val="nil"/>
              <w:right w:val="single" w:sz="8" w:space="0" w:color="auto"/>
            </w:tcBorders>
            <w:shd w:val="clear" w:color="auto" w:fill="auto"/>
            <w:noWrap/>
            <w:vAlign w:val="bottom"/>
            <w:hideMark/>
          </w:tcPr>
          <w:p w14:paraId="5D77D732"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1248.000</w:t>
            </w:r>
          </w:p>
        </w:tc>
        <w:tc>
          <w:tcPr>
            <w:tcW w:w="3220" w:type="dxa"/>
            <w:tcBorders>
              <w:top w:val="nil"/>
              <w:left w:val="nil"/>
              <w:bottom w:val="nil"/>
              <w:right w:val="single" w:sz="8" w:space="0" w:color="auto"/>
            </w:tcBorders>
            <w:shd w:val="clear" w:color="auto" w:fill="auto"/>
            <w:noWrap/>
            <w:vAlign w:val="bottom"/>
            <w:hideMark/>
          </w:tcPr>
          <w:p w14:paraId="59877F8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1123.750</w:t>
            </w:r>
          </w:p>
        </w:tc>
      </w:tr>
      <w:tr w:rsidR="009B6C50" w:rsidRPr="009B6C50" w14:paraId="4D8C6D24"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63C3A96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w:t>
            </w:r>
          </w:p>
        </w:tc>
        <w:tc>
          <w:tcPr>
            <w:tcW w:w="1146" w:type="dxa"/>
            <w:tcBorders>
              <w:top w:val="nil"/>
              <w:left w:val="nil"/>
              <w:bottom w:val="nil"/>
              <w:right w:val="single" w:sz="8" w:space="0" w:color="auto"/>
            </w:tcBorders>
            <w:shd w:val="clear" w:color="auto" w:fill="auto"/>
            <w:noWrap/>
            <w:vAlign w:val="bottom"/>
            <w:hideMark/>
          </w:tcPr>
          <w:p w14:paraId="6446947B"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3</w:t>
            </w:r>
          </w:p>
        </w:tc>
        <w:tc>
          <w:tcPr>
            <w:tcW w:w="3220" w:type="dxa"/>
            <w:tcBorders>
              <w:top w:val="nil"/>
              <w:left w:val="nil"/>
              <w:bottom w:val="nil"/>
              <w:right w:val="single" w:sz="8" w:space="0" w:color="auto"/>
            </w:tcBorders>
            <w:shd w:val="clear" w:color="auto" w:fill="auto"/>
            <w:noWrap/>
            <w:vAlign w:val="bottom"/>
            <w:hideMark/>
          </w:tcPr>
          <w:p w14:paraId="02BB182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1185.800</w:t>
            </w:r>
          </w:p>
        </w:tc>
        <w:tc>
          <w:tcPr>
            <w:tcW w:w="3220" w:type="dxa"/>
            <w:tcBorders>
              <w:top w:val="nil"/>
              <w:left w:val="nil"/>
              <w:bottom w:val="nil"/>
              <w:right w:val="single" w:sz="8" w:space="0" w:color="auto"/>
            </w:tcBorders>
            <w:shd w:val="clear" w:color="auto" w:fill="auto"/>
            <w:noWrap/>
            <w:vAlign w:val="bottom"/>
            <w:hideMark/>
          </w:tcPr>
          <w:p w14:paraId="5E99CE4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1066.503</w:t>
            </w:r>
          </w:p>
        </w:tc>
      </w:tr>
      <w:tr w:rsidR="009B6C50" w:rsidRPr="009B6C50" w14:paraId="6A8587C2"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1F43D0A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12</w:t>
            </w:r>
          </w:p>
        </w:tc>
        <w:tc>
          <w:tcPr>
            <w:tcW w:w="1146" w:type="dxa"/>
            <w:tcBorders>
              <w:top w:val="nil"/>
              <w:left w:val="nil"/>
              <w:bottom w:val="single" w:sz="8" w:space="0" w:color="auto"/>
              <w:right w:val="single" w:sz="8" w:space="0" w:color="auto"/>
            </w:tcBorders>
            <w:shd w:val="clear" w:color="auto" w:fill="auto"/>
            <w:noWrap/>
            <w:vAlign w:val="bottom"/>
            <w:hideMark/>
          </w:tcPr>
          <w:p w14:paraId="07A8509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3</w:t>
            </w:r>
          </w:p>
        </w:tc>
        <w:tc>
          <w:tcPr>
            <w:tcW w:w="3220" w:type="dxa"/>
            <w:tcBorders>
              <w:top w:val="nil"/>
              <w:left w:val="nil"/>
              <w:bottom w:val="single" w:sz="8" w:space="0" w:color="auto"/>
              <w:right w:val="single" w:sz="8" w:space="0" w:color="auto"/>
            </w:tcBorders>
            <w:shd w:val="clear" w:color="auto" w:fill="auto"/>
            <w:noWrap/>
            <w:vAlign w:val="bottom"/>
            <w:hideMark/>
          </w:tcPr>
          <w:p w14:paraId="5F2873FD"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1163.787</w:t>
            </w:r>
          </w:p>
        </w:tc>
        <w:tc>
          <w:tcPr>
            <w:tcW w:w="3220" w:type="dxa"/>
            <w:tcBorders>
              <w:top w:val="nil"/>
              <w:left w:val="nil"/>
              <w:bottom w:val="single" w:sz="8" w:space="0" w:color="auto"/>
              <w:right w:val="single" w:sz="8" w:space="0" w:color="auto"/>
            </w:tcBorders>
            <w:shd w:val="clear" w:color="auto" w:fill="auto"/>
            <w:noWrap/>
            <w:vAlign w:val="bottom"/>
            <w:hideMark/>
          </w:tcPr>
          <w:p w14:paraId="2DF6A78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1071.903</w:t>
            </w:r>
          </w:p>
        </w:tc>
      </w:tr>
      <w:tr w:rsidR="009B6C50" w:rsidRPr="009B6C50" w14:paraId="2E82D050"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1FB613A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13</w:t>
            </w:r>
          </w:p>
        </w:tc>
        <w:tc>
          <w:tcPr>
            <w:tcW w:w="1146" w:type="dxa"/>
            <w:tcBorders>
              <w:top w:val="nil"/>
              <w:left w:val="nil"/>
              <w:bottom w:val="nil"/>
              <w:right w:val="single" w:sz="8" w:space="0" w:color="auto"/>
            </w:tcBorders>
            <w:shd w:val="clear" w:color="auto" w:fill="auto"/>
            <w:noWrap/>
            <w:vAlign w:val="bottom"/>
            <w:hideMark/>
          </w:tcPr>
          <w:p w14:paraId="271C3F3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4</w:t>
            </w:r>
          </w:p>
        </w:tc>
        <w:tc>
          <w:tcPr>
            <w:tcW w:w="3220" w:type="dxa"/>
            <w:tcBorders>
              <w:top w:val="nil"/>
              <w:left w:val="nil"/>
              <w:bottom w:val="nil"/>
              <w:right w:val="single" w:sz="8" w:space="0" w:color="auto"/>
            </w:tcBorders>
            <w:shd w:val="clear" w:color="auto" w:fill="auto"/>
            <w:noWrap/>
            <w:vAlign w:val="bottom"/>
            <w:hideMark/>
          </w:tcPr>
          <w:p w14:paraId="01B1E325"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2797.000</w:t>
            </w:r>
          </w:p>
        </w:tc>
        <w:tc>
          <w:tcPr>
            <w:tcW w:w="3220" w:type="dxa"/>
            <w:tcBorders>
              <w:top w:val="nil"/>
              <w:left w:val="nil"/>
              <w:bottom w:val="nil"/>
              <w:right w:val="single" w:sz="8" w:space="0" w:color="auto"/>
            </w:tcBorders>
            <w:shd w:val="clear" w:color="auto" w:fill="auto"/>
            <w:noWrap/>
            <w:vAlign w:val="bottom"/>
            <w:hideMark/>
          </w:tcPr>
          <w:p w14:paraId="2063C4D5"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2286.510</w:t>
            </w:r>
          </w:p>
        </w:tc>
      </w:tr>
      <w:tr w:rsidR="009B6C50" w:rsidRPr="009B6C50" w14:paraId="1D0634FF"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6B7E48A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14</w:t>
            </w:r>
          </w:p>
        </w:tc>
        <w:tc>
          <w:tcPr>
            <w:tcW w:w="1146" w:type="dxa"/>
            <w:tcBorders>
              <w:top w:val="nil"/>
              <w:left w:val="nil"/>
              <w:bottom w:val="nil"/>
              <w:right w:val="single" w:sz="8" w:space="0" w:color="auto"/>
            </w:tcBorders>
            <w:shd w:val="clear" w:color="auto" w:fill="auto"/>
            <w:noWrap/>
            <w:vAlign w:val="bottom"/>
            <w:hideMark/>
          </w:tcPr>
          <w:p w14:paraId="66B531D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4</w:t>
            </w:r>
          </w:p>
        </w:tc>
        <w:tc>
          <w:tcPr>
            <w:tcW w:w="3220" w:type="dxa"/>
            <w:tcBorders>
              <w:top w:val="nil"/>
              <w:left w:val="nil"/>
              <w:bottom w:val="nil"/>
              <w:right w:val="single" w:sz="8" w:space="0" w:color="auto"/>
            </w:tcBorders>
            <w:shd w:val="clear" w:color="auto" w:fill="auto"/>
            <w:noWrap/>
            <w:vAlign w:val="bottom"/>
            <w:hideMark/>
          </w:tcPr>
          <w:p w14:paraId="5045C79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2765.363</w:t>
            </w:r>
          </w:p>
        </w:tc>
        <w:tc>
          <w:tcPr>
            <w:tcW w:w="3220" w:type="dxa"/>
            <w:tcBorders>
              <w:top w:val="nil"/>
              <w:left w:val="nil"/>
              <w:bottom w:val="nil"/>
              <w:right w:val="single" w:sz="8" w:space="0" w:color="auto"/>
            </w:tcBorders>
            <w:shd w:val="clear" w:color="auto" w:fill="auto"/>
            <w:noWrap/>
            <w:vAlign w:val="bottom"/>
            <w:hideMark/>
          </w:tcPr>
          <w:p w14:paraId="2005E3F0"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2329.349</w:t>
            </w:r>
          </w:p>
        </w:tc>
      </w:tr>
      <w:tr w:rsidR="009B6C50" w:rsidRPr="009B6C50" w14:paraId="3F5D6540"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122BE71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15</w:t>
            </w:r>
          </w:p>
        </w:tc>
        <w:tc>
          <w:tcPr>
            <w:tcW w:w="1146" w:type="dxa"/>
            <w:tcBorders>
              <w:top w:val="nil"/>
              <w:left w:val="nil"/>
              <w:bottom w:val="nil"/>
              <w:right w:val="single" w:sz="8" w:space="0" w:color="auto"/>
            </w:tcBorders>
            <w:shd w:val="clear" w:color="auto" w:fill="auto"/>
            <w:noWrap/>
            <w:vAlign w:val="bottom"/>
            <w:hideMark/>
          </w:tcPr>
          <w:p w14:paraId="394C352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4</w:t>
            </w:r>
          </w:p>
        </w:tc>
        <w:tc>
          <w:tcPr>
            <w:tcW w:w="3220" w:type="dxa"/>
            <w:tcBorders>
              <w:top w:val="nil"/>
              <w:left w:val="nil"/>
              <w:bottom w:val="nil"/>
              <w:right w:val="single" w:sz="8" w:space="0" w:color="auto"/>
            </w:tcBorders>
            <w:shd w:val="clear" w:color="auto" w:fill="auto"/>
            <w:noWrap/>
            <w:vAlign w:val="bottom"/>
            <w:hideMark/>
          </w:tcPr>
          <w:p w14:paraId="3B9F883C"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2770.020</w:t>
            </w:r>
          </w:p>
        </w:tc>
        <w:tc>
          <w:tcPr>
            <w:tcW w:w="3220" w:type="dxa"/>
            <w:tcBorders>
              <w:top w:val="nil"/>
              <w:left w:val="nil"/>
              <w:bottom w:val="nil"/>
              <w:right w:val="single" w:sz="8" w:space="0" w:color="auto"/>
            </w:tcBorders>
            <w:shd w:val="clear" w:color="auto" w:fill="auto"/>
            <w:noWrap/>
            <w:vAlign w:val="bottom"/>
            <w:hideMark/>
          </w:tcPr>
          <w:p w14:paraId="723A3DAF"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2310.929</w:t>
            </w:r>
          </w:p>
        </w:tc>
      </w:tr>
      <w:tr w:rsidR="009B6C50" w:rsidRPr="009B6C50" w14:paraId="7757FEED"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7D0219B2"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w:t>
            </w:r>
          </w:p>
        </w:tc>
        <w:tc>
          <w:tcPr>
            <w:tcW w:w="1146" w:type="dxa"/>
            <w:tcBorders>
              <w:top w:val="nil"/>
              <w:left w:val="nil"/>
              <w:bottom w:val="single" w:sz="8" w:space="0" w:color="auto"/>
              <w:right w:val="single" w:sz="8" w:space="0" w:color="auto"/>
            </w:tcBorders>
            <w:shd w:val="clear" w:color="auto" w:fill="auto"/>
            <w:noWrap/>
            <w:vAlign w:val="bottom"/>
            <w:hideMark/>
          </w:tcPr>
          <w:p w14:paraId="54A0AC83"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4</w:t>
            </w:r>
          </w:p>
        </w:tc>
        <w:tc>
          <w:tcPr>
            <w:tcW w:w="3220" w:type="dxa"/>
            <w:tcBorders>
              <w:top w:val="nil"/>
              <w:left w:val="nil"/>
              <w:bottom w:val="single" w:sz="8" w:space="0" w:color="auto"/>
              <w:right w:val="single" w:sz="8" w:space="0" w:color="auto"/>
            </w:tcBorders>
            <w:shd w:val="clear" w:color="auto" w:fill="auto"/>
            <w:noWrap/>
            <w:vAlign w:val="bottom"/>
            <w:hideMark/>
          </w:tcPr>
          <w:p w14:paraId="3306F854"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2920.257</w:t>
            </w:r>
          </w:p>
        </w:tc>
        <w:tc>
          <w:tcPr>
            <w:tcW w:w="3220" w:type="dxa"/>
            <w:tcBorders>
              <w:top w:val="nil"/>
              <w:left w:val="nil"/>
              <w:bottom w:val="single" w:sz="8" w:space="0" w:color="auto"/>
              <w:right w:val="single" w:sz="8" w:space="0" w:color="auto"/>
            </w:tcBorders>
            <w:shd w:val="clear" w:color="auto" w:fill="auto"/>
            <w:noWrap/>
            <w:vAlign w:val="bottom"/>
            <w:hideMark/>
          </w:tcPr>
          <w:p w14:paraId="2D718715"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2411.516</w:t>
            </w:r>
          </w:p>
        </w:tc>
      </w:tr>
      <w:tr w:rsidR="009B6C50" w:rsidRPr="009B6C50" w14:paraId="09998683"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05DBC33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17</w:t>
            </w:r>
          </w:p>
        </w:tc>
        <w:tc>
          <w:tcPr>
            <w:tcW w:w="1146" w:type="dxa"/>
            <w:tcBorders>
              <w:top w:val="nil"/>
              <w:left w:val="nil"/>
              <w:bottom w:val="nil"/>
              <w:right w:val="single" w:sz="8" w:space="0" w:color="auto"/>
            </w:tcBorders>
            <w:shd w:val="clear" w:color="auto" w:fill="auto"/>
            <w:noWrap/>
            <w:vAlign w:val="bottom"/>
            <w:hideMark/>
          </w:tcPr>
          <w:p w14:paraId="5ADBA9E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5</w:t>
            </w:r>
          </w:p>
        </w:tc>
        <w:tc>
          <w:tcPr>
            <w:tcW w:w="3220" w:type="dxa"/>
            <w:tcBorders>
              <w:top w:val="nil"/>
              <w:left w:val="nil"/>
              <w:bottom w:val="nil"/>
              <w:right w:val="single" w:sz="8" w:space="0" w:color="auto"/>
            </w:tcBorders>
            <w:shd w:val="clear" w:color="auto" w:fill="auto"/>
            <w:noWrap/>
            <w:vAlign w:val="bottom"/>
            <w:hideMark/>
          </w:tcPr>
          <w:p w14:paraId="3812F0B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1821.680</w:t>
            </w:r>
          </w:p>
        </w:tc>
        <w:tc>
          <w:tcPr>
            <w:tcW w:w="3220" w:type="dxa"/>
            <w:tcBorders>
              <w:top w:val="nil"/>
              <w:left w:val="nil"/>
              <w:bottom w:val="nil"/>
              <w:right w:val="single" w:sz="8" w:space="0" w:color="auto"/>
            </w:tcBorders>
            <w:shd w:val="clear" w:color="auto" w:fill="auto"/>
            <w:noWrap/>
            <w:vAlign w:val="bottom"/>
            <w:hideMark/>
          </w:tcPr>
          <w:p w14:paraId="49A993D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1645.920</w:t>
            </w:r>
          </w:p>
        </w:tc>
      </w:tr>
      <w:tr w:rsidR="009B6C50" w:rsidRPr="009B6C50" w14:paraId="4C0BF31C"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61C9F62D"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18</w:t>
            </w:r>
          </w:p>
        </w:tc>
        <w:tc>
          <w:tcPr>
            <w:tcW w:w="1146" w:type="dxa"/>
            <w:tcBorders>
              <w:top w:val="nil"/>
              <w:left w:val="nil"/>
              <w:bottom w:val="nil"/>
              <w:right w:val="single" w:sz="8" w:space="0" w:color="auto"/>
            </w:tcBorders>
            <w:shd w:val="clear" w:color="auto" w:fill="auto"/>
            <w:noWrap/>
            <w:vAlign w:val="bottom"/>
            <w:hideMark/>
          </w:tcPr>
          <w:p w14:paraId="1BF60B1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5</w:t>
            </w:r>
          </w:p>
        </w:tc>
        <w:tc>
          <w:tcPr>
            <w:tcW w:w="3220" w:type="dxa"/>
            <w:tcBorders>
              <w:top w:val="nil"/>
              <w:left w:val="nil"/>
              <w:bottom w:val="nil"/>
              <w:right w:val="single" w:sz="8" w:space="0" w:color="auto"/>
            </w:tcBorders>
            <w:shd w:val="clear" w:color="auto" w:fill="auto"/>
            <w:noWrap/>
            <w:vAlign w:val="bottom"/>
            <w:hideMark/>
          </w:tcPr>
          <w:p w14:paraId="49145D0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1790.343</w:t>
            </w:r>
          </w:p>
        </w:tc>
        <w:tc>
          <w:tcPr>
            <w:tcW w:w="3220" w:type="dxa"/>
            <w:tcBorders>
              <w:top w:val="nil"/>
              <w:left w:val="nil"/>
              <w:bottom w:val="nil"/>
              <w:right w:val="single" w:sz="8" w:space="0" w:color="auto"/>
            </w:tcBorders>
            <w:shd w:val="clear" w:color="auto" w:fill="auto"/>
            <w:noWrap/>
            <w:vAlign w:val="bottom"/>
            <w:hideMark/>
          </w:tcPr>
          <w:p w14:paraId="2D41B00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1607.177</w:t>
            </w:r>
          </w:p>
        </w:tc>
      </w:tr>
      <w:tr w:rsidR="009B6C50" w:rsidRPr="009B6C50" w14:paraId="0119566C"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017A53D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19</w:t>
            </w:r>
          </w:p>
        </w:tc>
        <w:tc>
          <w:tcPr>
            <w:tcW w:w="1146" w:type="dxa"/>
            <w:tcBorders>
              <w:top w:val="nil"/>
              <w:left w:val="nil"/>
              <w:bottom w:val="nil"/>
              <w:right w:val="single" w:sz="8" w:space="0" w:color="auto"/>
            </w:tcBorders>
            <w:shd w:val="clear" w:color="auto" w:fill="auto"/>
            <w:noWrap/>
            <w:vAlign w:val="bottom"/>
            <w:hideMark/>
          </w:tcPr>
          <w:p w14:paraId="4CEF0A5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5</w:t>
            </w:r>
          </w:p>
        </w:tc>
        <w:tc>
          <w:tcPr>
            <w:tcW w:w="3220" w:type="dxa"/>
            <w:tcBorders>
              <w:top w:val="nil"/>
              <w:left w:val="nil"/>
              <w:bottom w:val="nil"/>
              <w:right w:val="single" w:sz="8" w:space="0" w:color="auto"/>
            </w:tcBorders>
            <w:shd w:val="clear" w:color="auto" w:fill="auto"/>
            <w:noWrap/>
            <w:vAlign w:val="bottom"/>
            <w:hideMark/>
          </w:tcPr>
          <w:p w14:paraId="096C7E0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1810.980</w:t>
            </w:r>
          </w:p>
        </w:tc>
        <w:tc>
          <w:tcPr>
            <w:tcW w:w="3220" w:type="dxa"/>
            <w:tcBorders>
              <w:top w:val="nil"/>
              <w:left w:val="nil"/>
              <w:bottom w:val="nil"/>
              <w:right w:val="single" w:sz="8" w:space="0" w:color="auto"/>
            </w:tcBorders>
            <w:shd w:val="clear" w:color="auto" w:fill="auto"/>
            <w:noWrap/>
            <w:vAlign w:val="bottom"/>
            <w:hideMark/>
          </w:tcPr>
          <w:p w14:paraId="222BB05B"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1625.677</w:t>
            </w:r>
          </w:p>
        </w:tc>
      </w:tr>
      <w:tr w:rsidR="009B6C50" w:rsidRPr="009B6C50" w14:paraId="08746F26"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44152C0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20</w:t>
            </w:r>
          </w:p>
        </w:tc>
        <w:tc>
          <w:tcPr>
            <w:tcW w:w="1146" w:type="dxa"/>
            <w:tcBorders>
              <w:top w:val="nil"/>
              <w:left w:val="nil"/>
              <w:bottom w:val="single" w:sz="8" w:space="0" w:color="auto"/>
              <w:right w:val="single" w:sz="8" w:space="0" w:color="auto"/>
            </w:tcBorders>
            <w:shd w:val="clear" w:color="auto" w:fill="auto"/>
            <w:noWrap/>
            <w:vAlign w:val="bottom"/>
            <w:hideMark/>
          </w:tcPr>
          <w:p w14:paraId="7B46C442"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5</w:t>
            </w:r>
          </w:p>
        </w:tc>
        <w:tc>
          <w:tcPr>
            <w:tcW w:w="3220" w:type="dxa"/>
            <w:tcBorders>
              <w:top w:val="nil"/>
              <w:left w:val="nil"/>
              <w:bottom w:val="single" w:sz="8" w:space="0" w:color="auto"/>
              <w:right w:val="single" w:sz="8" w:space="0" w:color="auto"/>
            </w:tcBorders>
            <w:shd w:val="clear" w:color="auto" w:fill="auto"/>
            <w:noWrap/>
            <w:vAlign w:val="bottom"/>
            <w:hideMark/>
          </w:tcPr>
          <w:p w14:paraId="64E41AB9"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1845.430</w:t>
            </w:r>
          </w:p>
        </w:tc>
        <w:tc>
          <w:tcPr>
            <w:tcW w:w="3220" w:type="dxa"/>
            <w:tcBorders>
              <w:top w:val="nil"/>
              <w:left w:val="nil"/>
              <w:bottom w:val="single" w:sz="8" w:space="0" w:color="auto"/>
              <w:right w:val="single" w:sz="8" w:space="0" w:color="auto"/>
            </w:tcBorders>
            <w:shd w:val="clear" w:color="auto" w:fill="auto"/>
            <w:noWrap/>
            <w:vAlign w:val="bottom"/>
            <w:hideMark/>
          </w:tcPr>
          <w:p w14:paraId="1DE22A10"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1577.333</w:t>
            </w:r>
          </w:p>
        </w:tc>
      </w:tr>
      <w:tr w:rsidR="009B6C50" w:rsidRPr="009B6C50" w14:paraId="48D2E680"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75D8B54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21</w:t>
            </w:r>
          </w:p>
        </w:tc>
        <w:tc>
          <w:tcPr>
            <w:tcW w:w="1146" w:type="dxa"/>
            <w:tcBorders>
              <w:top w:val="nil"/>
              <w:left w:val="nil"/>
              <w:bottom w:val="nil"/>
              <w:right w:val="single" w:sz="8" w:space="0" w:color="auto"/>
            </w:tcBorders>
            <w:shd w:val="clear" w:color="auto" w:fill="auto"/>
            <w:noWrap/>
            <w:vAlign w:val="bottom"/>
            <w:hideMark/>
          </w:tcPr>
          <w:p w14:paraId="15AF7901"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6</w:t>
            </w:r>
          </w:p>
        </w:tc>
        <w:tc>
          <w:tcPr>
            <w:tcW w:w="3220" w:type="dxa"/>
            <w:tcBorders>
              <w:top w:val="nil"/>
              <w:left w:val="nil"/>
              <w:bottom w:val="nil"/>
              <w:right w:val="single" w:sz="8" w:space="0" w:color="auto"/>
            </w:tcBorders>
            <w:shd w:val="clear" w:color="auto" w:fill="auto"/>
            <w:noWrap/>
            <w:vAlign w:val="bottom"/>
            <w:hideMark/>
          </w:tcPr>
          <w:p w14:paraId="07C1D9E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1687.537</w:t>
            </w:r>
          </w:p>
        </w:tc>
        <w:tc>
          <w:tcPr>
            <w:tcW w:w="3220" w:type="dxa"/>
            <w:tcBorders>
              <w:top w:val="nil"/>
              <w:left w:val="nil"/>
              <w:bottom w:val="nil"/>
              <w:right w:val="single" w:sz="8" w:space="0" w:color="auto"/>
            </w:tcBorders>
            <w:shd w:val="clear" w:color="auto" w:fill="auto"/>
            <w:noWrap/>
            <w:vAlign w:val="bottom"/>
            <w:hideMark/>
          </w:tcPr>
          <w:p w14:paraId="32D24CA3"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1578.741</w:t>
            </w:r>
          </w:p>
        </w:tc>
      </w:tr>
      <w:tr w:rsidR="009B6C50" w:rsidRPr="009B6C50" w14:paraId="0B3A76AA"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5DE19BCF"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22</w:t>
            </w:r>
          </w:p>
        </w:tc>
        <w:tc>
          <w:tcPr>
            <w:tcW w:w="1146" w:type="dxa"/>
            <w:tcBorders>
              <w:top w:val="nil"/>
              <w:left w:val="nil"/>
              <w:bottom w:val="nil"/>
              <w:right w:val="single" w:sz="8" w:space="0" w:color="auto"/>
            </w:tcBorders>
            <w:shd w:val="clear" w:color="auto" w:fill="auto"/>
            <w:noWrap/>
            <w:vAlign w:val="bottom"/>
            <w:hideMark/>
          </w:tcPr>
          <w:p w14:paraId="33232FD6"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6</w:t>
            </w:r>
          </w:p>
        </w:tc>
        <w:tc>
          <w:tcPr>
            <w:tcW w:w="3220" w:type="dxa"/>
            <w:tcBorders>
              <w:top w:val="nil"/>
              <w:left w:val="nil"/>
              <w:bottom w:val="nil"/>
              <w:right w:val="single" w:sz="8" w:space="0" w:color="auto"/>
            </w:tcBorders>
            <w:shd w:val="clear" w:color="auto" w:fill="auto"/>
            <w:noWrap/>
            <w:vAlign w:val="bottom"/>
            <w:hideMark/>
          </w:tcPr>
          <w:p w14:paraId="67EF0433"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1669.137</w:t>
            </w:r>
          </w:p>
        </w:tc>
        <w:tc>
          <w:tcPr>
            <w:tcW w:w="3220" w:type="dxa"/>
            <w:tcBorders>
              <w:top w:val="nil"/>
              <w:left w:val="nil"/>
              <w:bottom w:val="nil"/>
              <w:right w:val="single" w:sz="8" w:space="0" w:color="auto"/>
            </w:tcBorders>
            <w:shd w:val="clear" w:color="auto" w:fill="auto"/>
            <w:noWrap/>
            <w:vAlign w:val="bottom"/>
            <w:hideMark/>
          </w:tcPr>
          <w:p w14:paraId="5781021A" w14:textId="77777777" w:rsidR="009B6C50" w:rsidRPr="009B6C50" w:rsidRDefault="009B6C50" w:rsidP="009B6C50">
            <w:pPr>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1506.915</w:t>
            </w:r>
          </w:p>
        </w:tc>
      </w:tr>
      <w:tr w:rsidR="009B6C50" w:rsidRPr="009B6C50" w14:paraId="4632B3DC" w14:textId="77777777" w:rsidTr="00C96673">
        <w:trPr>
          <w:trHeight w:val="276"/>
          <w:jc w:val="center"/>
        </w:trPr>
        <w:tc>
          <w:tcPr>
            <w:tcW w:w="1620" w:type="dxa"/>
            <w:tcBorders>
              <w:top w:val="nil"/>
              <w:left w:val="single" w:sz="8" w:space="0" w:color="auto"/>
              <w:bottom w:val="nil"/>
              <w:right w:val="single" w:sz="8" w:space="0" w:color="auto"/>
            </w:tcBorders>
            <w:shd w:val="clear" w:color="auto" w:fill="auto"/>
            <w:noWrap/>
            <w:vAlign w:val="bottom"/>
            <w:hideMark/>
          </w:tcPr>
          <w:p w14:paraId="5CE71BB7"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23</w:t>
            </w:r>
          </w:p>
        </w:tc>
        <w:tc>
          <w:tcPr>
            <w:tcW w:w="1146" w:type="dxa"/>
            <w:tcBorders>
              <w:top w:val="nil"/>
              <w:left w:val="nil"/>
              <w:bottom w:val="nil"/>
              <w:right w:val="single" w:sz="8" w:space="0" w:color="auto"/>
            </w:tcBorders>
            <w:shd w:val="clear" w:color="auto" w:fill="auto"/>
            <w:noWrap/>
            <w:vAlign w:val="bottom"/>
            <w:hideMark/>
          </w:tcPr>
          <w:p w14:paraId="291F3205"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6</w:t>
            </w:r>
          </w:p>
        </w:tc>
        <w:tc>
          <w:tcPr>
            <w:tcW w:w="3220" w:type="dxa"/>
            <w:tcBorders>
              <w:top w:val="nil"/>
              <w:left w:val="nil"/>
              <w:bottom w:val="nil"/>
              <w:right w:val="single" w:sz="8" w:space="0" w:color="auto"/>
            </w:tcBorders>
            <w:shd w:val="clear" w:color="auto" w:fill="auto"/>
            <w:noWrap/>
            <w:vAlign w:val="bottom"/>
            <w:hideMark/>
          </w:tcPr>
          <w:p w14:paraId="2CCEAAEE"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1790.127</w:t>
            </w:r>
          </w:p>
        </w:tc>
        <w:tc>
          <w:tcPr>
            <w:tcW w:w="3220" w:type="dxa"/>
            <w:tcBorders>
              <w:top w:val="nil"/>
              <w:left w:val="nil"/>
              <w:bottom w:val="nil"/>
              <w:right w:val="single" w:sz="8" w:space="0" w:color="auto"/>
            </w:tcBorders>
            <w:shd w:val="clear" w:color="auto" w:fill="auto"/>
            <w:noWrap/>
            <w:vAlign w:val="bottom"/>
            <w:hideMark/>
          </w:tcPr>
          <w:p w14:paraId="0F804062"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1617.267</w:t>
            </w:r>
          </w:p>
        </w:tc>
      </w:tr>
      <w:tr w:rsidR="009B6C50" w:rsidRPr="009B6C50" w14:paraId="4F122990" w14:textId="77777777" w:rsidTr="00C96673">
        <w:trPr>
          <w:trHeight w:val="288"/>
          <w:jc w:val="center"/>
        </w:trPr>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222AEAF8"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24</w:t>
            </w:r>
          </w:p>
        </w:tc>
        <w:tc>
          <w:tcPr>
            <w:tcW w:w="1146" w:type="dxa"/>
            <w:tcBorders>
              <w:top w:val="nil"/>
              <w:left w:val="nil"/>
              <w:bottom w:val="single" w:sz="8" w:space="0" w:color="auto"/>
              <w:right w:val="single" w:sz="8" w:space="0" w:color="auto"/>
            </w:tcBorders>
            <w:shd w:val="clear" w:color="auto" w:fill="auto"/>
            <w:noWrap/>
            <w:vAlign w:val="bottom"/>
            <w:hideMark/>
          </w:tcPr>
          <w:p w14:paraId="63850315"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6</w:t>
            </w:r>
          </w:p>
        </w:tc>
        <w:tc>
          <w:tcPr>
            <w:tcW w:w="3220" w:type="dxa"/>
            <w:tcBorders>
              <w:top w:val="nil"/>
              <w:left w:val="nil"/>
              <w:bottom w:val="single" w:sz="8" w:space="0" w:color="auto"/>
              <w:right w:val="single" w:sz="8" w:space="0" w:color="auto"/>
            </w:tcBorders>
            <w:shd w:val="clear" w:color="auto" w:fill="auto"/>
            <w:noWrap/>
            <w:vAlign w:val="bottom"/>
            <w:hideMark/>
          </w:tcPr>
          <w:p w14:paraId="00D4386A" w14:textId="77777777" w:rsidR="009B6C50" w:rsidRPr="009B6C50" w:rsidRDefault="009B6C50" w:rsidP="009B6C50">
            <w:pPr>
              <w:spacing w:after="0" w:line="240" w:lineRule="auto"/>
              <w:jc w:val="center"/>
              <w:rPr>
                <w:rFonts w:eastAsia="Times New Roman" w:cs="Arial"/>
                <w:color w:val="000000"/>
                <w:kern w:val="0"/>
                <w:lang w:eastAsia="en-GB"/>
                <w14:ligatures w14:val="none"/>
              </w:rPr>
            </w:pPr>
            <w:r w:rsidRPr="009B6C50">
              <w:rPr>
                <w:rFonts w:eastAsia="Times New Roman" w:cs="Arial"/>
                <w:color w:val="000000"/>
                <w:kern w:val="0"/>
                <w:lang w:eastAsia="en-GB"/>
                <w14:ligatures w14:val="none"/>
              </w:rPr>
              <w:t>1709.537</w:t>
            </w:r>
          </w:p>
        </w:tc>
        <w:tc>
          <w:tcPr>
            <w:tcW w:w="3220" w:type="dxa"/>
            <w:tcBorders>
              <w:top w:val="nil"/>
              <w:left w:val="nil"/>
              <w:bottom w:val="single" w:sz="8" w:space="0" w:color="auto"/>
              <w:right w:val="single" w:sz="8" w:space="0" w:color="auto"/>
            </w:tcBorders>
            <w:shd w:val="clear" w:color="auto" w:fill="auto"/>
            <w:noWrap/>
            <w:vAlign w:val="bottom"/>
            <w:hideMark/>
          </w:tcPr>
          <w:p w14:paraId="6884F0AE" w14:textId="77777777" w:rsidR="009B6C50" w:rsidRPr="009B6C50" w:rsidRDefault="009B6C50" w:rsidP="00717204">
            <w:pPr>
              <w:keepNext/>
              <w:spacing w:after="0" w:line="240" w:lineRule="auto"/>
              <w:jc w:val="center"/>
              <w:rPr>
                <w:rFonts w:eastAsia="Times New Roman" w:cs="Arial"/>
                <w:b/>
                <w:bCs/>
                <w:color w:val="000000"/>
                <w:kern w:val="0"/>
                <w:lang w:eastAsia="en-GB"/>
                <w14:ligatures w14:val="none"/>
              </w:rPr>
            </w:pPr>
            <w:r w:rsidRPr="009B6C50">
              <w:rPr>
                <w:rFonts w:eastAsia="Times New Roman" w:cs="Arial"/>
                <w:b/>
                <w:bCs/>
                <w:color w:val="000000"/>
                <w:kern w:val="0"/>
                <w:lang w:eastAsia="en-GB"/>
                <w14:ligatures w14:val="none"/>
              </w:rPr>
              <w:t>1546.963</w:t>
            </w:r>
          </w:p>
        </w:tc>
      </w:tr>
    </w:tbl>
    <w:p w14:paraId="61249991" w14:textId="763B67C9" w:rsidR="00423277" w:rsidRDefault="00717204" w:rsidP="00717204">
      <w:pPr>
        <w:pStyle w:val="Caption"/>
        <w:rPr>
          <w:lang w:eastAsia="en-GB"/>
        </w:rPr>
      </w:pPr>
      <w:bookmarkStart w:id="67" w:name="_Ref161737781"/>
      <w:bookmarkStart w:id="68" w:name="_Toc161747140"/>
      <w:r>
        <w:t xml:space="preserve">Table </w:t>
      </w:r>
      <w:r>
        <w:fldChar w:fldCharType="begin"/>
      </w:r>
      <w:r>
        <w:instrText xml:space="preserve"> SEQ Table \* ARABIC </w:instrText>
      </w:r>
      <w:r>
        <w:fldChar w:fldCharType="separate"/>
      </w:r>
      <w:r w:rsidR="0035523D">
        <w:rPr>
          <w:noProof/>
        </w:rPr>
        <w:t>6</w:t>
      </w:r>
      <w:r>
        <w:fldChar w:fldCharType="end"/>
      </w:r>
      <w:bookmarkEnd w:id="67"/>
      <w:r w:rsidRPr="005972C6">
        <w:t xml:space="preserve"> - Average EFP velocity (</w:t>
      </w:r>
      <w:r>
        <w:t>b</w:t>
      </w:r>
      <w:r w:rsidRPr="005972C6">
        <w:t xml:space="preserve">old are </w:t>
      </w:r>
      <w:r>
        <w:t>t</w:t>
      </w:r>
      <w:r w:rsidRPr="005972C6">
        <w:t>heoretical)</w:t>
      </w:r>
      <w:bookmarkEnd w:id="68"/>
    </w:p>
    <w:p w14:paraId="1AF34863" w14:textId="48E0AE69" w:rsidR="00423277" w:rsidRDefault="00423277" w:rsidP="00423277">
      <w:pPr>
        <w:rPr>
          <w:lang w:eastAsia="en-GB"/>
        </w:rPr>
      </w:pPr>
      <w:r>
        <w:rPr>
          <w:lang w:eastAsia="en-GB"/>
        </w:rPr>
        <w:br w:type="page"/>
      </w:r>
    </w:p>
    <w:p w14:paraId="01FBEAF0" w14:textId="483EC0C9" w:rsidR="00EA0E43" w:rsidRDefault="00EA0E43" w:rsidP="00EA0E43">
      <w:pPr>
        <w:pStyle w:val="Heading3"/>
        <w:numPr>
          <w:ilvl w:val="2"/>
          <w:numId w:val="2"/>
        </w:numPr>
      </w:pPr>
      <w:bookmarkStart w:id="69" w:name="_Toc161747489"/>
      <w:r>
        <w:lastRenderedPageBreak/>
        <w:t xml:space="preserve">Kinetic </w:t>
      </w:r>
      <w:r w:rsidR="0035523D">
        <w:t>E</w:t>
      </w:r>
      <w:r>
        <w:t>nergy</w:t>
      </w:r>
      <w:bookmarkEnd w:id="69"/>
    </w:p>
    <w:p w14:paraId="2635F348" w14:textId="227BC94B" w:rsidR="00423277" w:rsidRDefault="00423277" w:rsidP="00631495"/>
    <w:tbl>
      <w:tblPr>
        <w:tblpPr w:leftFromText="180" w:rightFromText="180" w:vertAnchor="text" w:horzAnchor="margin" w:tblpXSpec="center" w:tblpY="32"/>
        <w:tblW w:w="9204" w:type="dxa"/>
        <w:tblLook w:val="04A0" w:firstRow="1" w:lastRow="0" w:firstColumn="1" w:lastColumn="0" w:noHBand="0" w:noVBand="1"/>
      </w:tblPr>
      <w:tblGrid>
        <w:gridCol w:w="1304"/>
        <w:gridCol w:w="2493"/>
        <w:gridCol w:w="2572"/>
        <w:gridCol w:w="2835"/>
      </w:tblGrid>
      <w:tr w:rsidR="00423277" w:rsidRPr="00047111" w14:paraId="300D3548" w14:textId="77777777" w:rsidTr="00423277">
        <w:trPr>
          <w:trHeight w:val="288"/>
        </w:trPr>
        <w:tc>
          <w:tcPr>
            <w:tcW w:w="1304" w:type="dxa"/>
            <w:tcBorders>
              <w:top w:val="single" w:sz="8" w:space="0" w:color="auto"/>
              <w:left w:val="single" w:sz="8" w:space="0" w:color="auto"/>
              <w:bottom w:val="single" w:sz="8" w:space="0" w:color="auto"/>
              <w:right w:val="single" w:sz="8" w:space="0" w:color="auto"/>
            </w:tcBorders>
          </w:tcPr>
          <w:p w14:paraId="0F46BC7E"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Pr>
                <w:rFonts w:eastAsia="Times New Roman" w:cs="Arial"/>
                <w:b/>
                <w:bCs/>
                <w:color w:val="000000"/>
                <w:kern w:val="0"/>
                <w:lang w:eastAsia="en-GB"/>
                <w14:ligatures w14:val="none"/>
              </w:rPr>
              <w:t>Firing No</w:t>
            </w:r>
          </w:p>
        </w:tc>
        <w:tc>
          <w:tcPr>
            <w:tcW w:w="249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7B9DC9B"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Kinetic Energy of 1st Impact (J)</w:t>
            </w:r>
          </w:p>
        </w:tc>
        <w:tc>
          <w:tcPr>
            <w:tcW w:w="2572" w:type="dxa"/>
            <w:tcBorders>
              <w:top w:val="single" w:sz="8" w:space="0" w:color="auto"/>
              <w:left w:val="nil"/>
              <w:bottom w:val="single" w:sz="8" w:space="0" w:color="auto"/>
              <w:right w:val="single" w:sz="8" w:space="0" w:color="auto"/>
            </w:tcBorders>
            <w:shd w:val="clear" w:color="auto" w:fill="auto"/>
            <w:noWrap/>
            <w:vAlign w:val="bottom"/>
            <w:hideMark/>
          </w:tcPr>
          <w:p w14:paraId="2050EDF1"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Kinetic Energy of 2nd Impact (J)</w:t>
            </w:r>
          </w:p>
        </w:tc>
        <w:tc>
          <w:tcPr>
            <w:tcW w:w="2835" w:type="dxa"/>
            <w:tcBorders>
              <w:top w:val="single" w:sz="8" w:space="0" w:color="auto"/>
              <w:left w:val="nil"/>
              <w:bottom w:val="nil"/>
              <w:right w:val="single" w:sz="8" w:space="0" w:color="auto"/>
            </w:tcBorders>
            <w:shd w:val="clear" w:color="auto" w:fill="auto"/>
            <w:noWrap/>
            <w:vAlign w:val="bottom"/>
            <w:hideMark/>
          </w:tcPr>
          <w:p w14:paraId="5BC502E7"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Total Kinetic Energy (kJ)</w:t>
            </w:r>
          </w:p>
        </w:tc>
      </w:tr>
      <w:tr w:rsidR="00423277" w:rsidRPr="00047111" w14:paraId="68C2A614" w14:textId="77777777" w:rsidTr="00423277">
        <w:trPr>
          <w:trHeight w:val="276"/>
        </w:trPr>
        <w:tc>
          <w:tcPr>
            <w:tcW w:w="1304" w:type="dxa"/>
            <w:tcBorders>
              <w:top w:val="nil"/>
              <w:left w:val="single" w:sz="8" w:space="0" w:color="auto"/>
              <w:bottom w:val="nil"/>
              <w:right w:val="single" w:sz="8" w:space="0" w:color="auto"/>
            </w:tcBorders>
          </w:tcPr>
          <w:p w14:paraId="05C1CB1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w:t>
            </w:r>
          </w:p>
        </w:tc>
        <w:tc>
          <w:tcPr>
            <w:tcW w:w="2493" w:type="dxa"/>
            <w:tcBorders>
              <w:top w:val="nil"/>
              <w:left w:val="single" w:sz="8" w:space="0" w:color="auto"/>
              <w:bottom w:val="nil"/>
              <w:right w:val="single" w:sz="8" w:space="0" w:color="auto"/>
            </w:tcBorders>
            <w:shd w:val="clear" w:color="auto" w:fill="auto"/>
            <w:noWrap/>
            <w:vAlign w:val="bottom"/>
            <w:hideMark/>
          </w:tcPr>
          <w:p w14:paraId="7698490D"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8508.89</w:t>
            </w:r>
          </w:p>
        </w:tc>
        <w:tc>
          <w:tcPr>
            <w:tcW w:w="2572" w:type="dxa"/>
            <w:tcBorders>
              <w:top w:val="nil"/>
              <w:left w:val="nil"/>
              <w:bottom w:val="nil"/>
              <w:right w:val="nil"/>
            </w:tcBorders>
            <w:shd w:val="clear" w:color="auto" w:fill="auto"/>
            <w:noWrap/>
            <w:vAlign w:val="bottom"/>
            <w:hideMark/>
          </w:tcPr>
          <w:p w14:paraId="4B377DEB"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single" w:sz="8" w:space="0" w:color="auto"/>
              <w:left w:val="single" w:sz="8" w:space="0" w:color="auto"/>
              <w:bottom w:val="nil"/>
              <w:right w:val="single" w:sz="8" w:space="0" w:color="auto"/>
            </w:tcBorders>
            <w:shd w:val="clear" w:color="auto" w:fill="auto"/>
            <w:noWrap/>
            <w:vAlign w:val="bottom"/>
            <w:hideMark/>
          </w:tcPr>
          <w:p w14:paraId="2AE68680"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8.509</w:t>
            </w:r>
          </w:p>
        </w:tc>
      </w:tr>
      <w:tr w:rsidR="00423277" w:rsidRPr="00047111" w14:paraId="7EF9F0D9" w14:textId="77777777" w:rsidTr="00423277">
        <w:trPr>
          <w:trHeight w:val="276"/>
        </w:trPr>
        <w:tc>
          <w:tcPr>
            <w:tcW w:w="1304" w:type="dxa"/>
            <w:tcBorders>
              <w:top w:val="nil"/>
              <w:left w:val="single" w:sz="8" w:space="0" w:color="auto"/>
              <w:bottom w:val="nil"/>
              <w:right w:val="single" w:sz="8" w:space="0" w:color="auto"/>
            </w:tcBorders>
          </w:tcPr>
          <w:p w14:paraId="0E6A3558"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w:t>
            </w:r>
          </w:p>
        </w:tc>
        <w:tc>
          <w:tcPr>
            <w:tcW w:w="2493" w:type="dxa"/>
            <w:tcBorders>
              <w:top w:val="nil"/>
              <w:left w:val="single" w:sz="8" w:space="0" w:color="auto"/>
              <w:bottom w:val="nil"/>
              <w:right w:val="single" w:sz="8" w:space="0" w:color="auto"/>
            </w:tcBorders>
            <w:shd w:val="clear" w:color="auto" w:fill="auto"/>
            <w:noWrap/>
            <w:vAlign w:val="bottom"/>
            <w:hideMark/>
          </w:tcPr>
          <w:p w14:paraId="1B8D2FE9"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9133.37</w:t>
            </w:r>
          </w:p>
        </w:tc>
        <w:tc>
          <w:tcPr>
            <w:tcW w:w="2572" w:type="dxa"/>
            <w:tcBorders>
              <w:top w:val="nil"/>
              <w:left w:val="nil"/>
              <w:bottom w:val="nil"/>
              <w:right w:val="nil"/>
            </w:tcBorders>
            <w:shd w:val="clear" w:color="auto" w:fill="auto"/>
            <w:noWrap/>
            <w:vAlign w:val="bottom"/>
            <w:hideMark/>
          </w:tcPr>
          <w:p w14:paraId="1273C74D"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nil"/>
              <w:right w:val="single" w:sz="8" w:space="0" w:color="auto"/>
            </w:tcBorders>
            <w:shd w:val="clear" w:color="auto" w:fill="auto"/>
            <w:noWrap/>
            <w:vAlign w:val="bottom"/>
            <w:hideMark/>
          </w:tcPr>
          <w:p w14:paraId="7EB19DA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9.133</w:t>
            </w:r>
          </w:p>
        </w:tc>
      </w:tr>
      <w:tr w:rsidR="00423277" w:rsidRPr="00047111" w14:paraId="6BA375C3" w14:textId="77777777" w:rsidTr="00423277">
        <w:trPr>
          <w:trHeight w:val="276"/>
        </w:trPr>
        <w:tc>
          <w:tcPr>
            <w:tcW w:w="1304" w:type="dxa"/>
            <w:tcBorders>
              <w:top w:val="nil"/>
              <w:left w:val="single" w:sz="8" w:space="0" w:color="auto"/>
              <w:bottom w:val="nil"/>
              <w:right w:val="single" w:sz="8" w:space="0" w:color="auto"/>
            </w:tcBorders>
          </w:tcPr>
          <w:p w14:paraId="5599A54C"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3</w:t>
            </w:r>
          </w:p>
        </w:tc>
        <w:tc>
          <w:tcPr>
            <w:tcW w:w="2493" w:type="dxa"/>
            <w:tcBorders>
              <w:top w:val="nil"/>
              <w:left w:val="single" w:sz="8" w:space="0" w:color="auto"/>
              <w:bottom w:val="nil"/>
              <w:right w:val="single" w:sz="8" w:space="0" w:color="auto"/>
            </w:tcBorders>
            <w:shd w:val="clear" w:color="auto" w:fill="auto"/>
            <w:noWrap/>
            <w:vAlign w:val="bottom"/>
            <w:hideMark/>
          </w:tcPr>
          <w:p w14:paraId="0267472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8594.21</w:t>
            </w:r>
          </w:p>
        </w:tc>
        <w:tc>
          <w:tcPr>
            <w:tcW w:w="2572" w:type="dxa"/>
            <w:tcBorders>
              <w:top w:val="nil"/>
              <w:left w:val="nil"/>
              <w:bottom w:val="nil"/>
              <w:right w:val="nil"/>
            </w:tcBorders>
            <w:shd w:val="clear" w:color="auto" w:fill="auto"/>
            <w:noWrap/>
            <w:vAlign w:val="bottom"/>
            <w:hideMark/>
          </w:tcPr>
          <w:p w14:paraId="4F2258C5"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nil"/>
              <w:right w:val="single" w:sz="8" w:space="0" w:color="auto"/>
            </w:tcBorders>
            <w:shd w:val="clear" w:color="auto" w:fill="auto"/>
            <w:noWrap/>
            <w:vAlign w:val="bottom"/>
            <w:hideMark/>
          </w:tcPr>
          <w:p w14:paraId="73B46C1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8.594</w:t>
            </w:r>
          </w:p>
        </w:tc>
      </w:tr>
      <w:tr w:rsidR="00423277" w:rsidRPr="00047111" w14:paraId="45B109C6" w14:textId="77777777" w:rsidTr="00423277">
        <w:trPr>
          <w:trHeight w:val="288"/>
        </w:trPr>
        <w:tc>
          <w:tcPr>
            <w:tcW w:w="1304" w:type="dxa"/>
            <w:tcBorders>
              <w:top w:val="nil"/>
              <w:left w:val="single" w:sz="8" w:space="0" w:color="auto"/>
              <w:bottom w:val="single" w:sz="8" w:space="0" w:color="auto"/>
              <w:right w:val="single" w:sz="8" w:space="0" w:color="auto"/>
            </w:tcBorders>
          </w:tcPr>
          <w:p w14:paraId="78E997B9"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4</w:t>
            </w:r>
          </w:p>
        </w:tc>
        <w:tc>
          <w:tcPr>
            <w:tcW w:w="2493" w:type="dxa"/>
            <w:tcBorders>
              <w:top w:val="nil"/>
              <w:left w:val="single" w:sz="8" w:space="0" w:color="auto"/>
              <w:bottom w:val="single" w:sz="8" w:space="0" w:color="auto"/>
              <w:right w:val="single" w:sz="8" w:space="0" w:color="auto"/>
            </w:tcBorders>
            <w:shd w:val="clear" w:color="auto" w:fill="auto"/>
            <w:noWrap/>
            <w:vAlign w:val="bottom"/>
            <w:hideMark/>
          </w:tcPr>
          <w:p w14:paraId="346E84F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8709.54</w:t>
            </w:r>
          </w:p>
        </w:tc>
        <w:tc>
          <w:tcPr>
            <w:tcW w:w="2572" w:type="dxa"/>
            <w:tcBorders>
              <w:top w:val="nil"/>
              <w:left w:val="nil"/>
              <w:bottom w:val="single" w:sz="8" w:space="0" w:color="auto"/>
              <w:right w:val="nil"/>
            </w:tcBorders>
            <w:shd w:val="clear" w:color="auto" w:fill="auto"/>
            <w:noWrap/>
            <w:vAlign w:val="bottom"/>
            <w:hideMark/>
          </w:tcPr>
          <w:p w14:paraId="0EF02C89"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single" w:sz="8" w:space="0" w:color="auto"/>
              <w:right w:val="single" w:sz="8" w:space="0" w:color="auto"/>
            </w:tcBorders>
            <w:shd w:val="clear" w:color="auto" w:fill="auto"/>
            <w:noWrap/>
            <w:vAlign w:val="bottom"/>
            <w:hideMark/>
          </w:tcPr>
          <w:p w14:paraId="2EE942B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8.710</w:t>
            </w:r>
          </w:p>
        </w:tc>
      </w:tr>
      <w:tr w:rsidR="00423277" w:rsidRPr="00047111" w14:paraId="349E7508" w14:textId="77777777" w:rsidTr="00423277">
        <w:trPr>
          <w:trHeight w:val="276"/>
        </w:trPr>
        <w:tc>
          <w:tcPr>
            <w:tcW w:w="1304" w:type="dxa"/>
            <w:tcBorders>
              <w:top w:val="nil"/>
              <w:left w:val="single" w:sz="8" w:space="0" w:color="auto"/>
              <w:bottom w:val="nil"/>
              <w:right w:val="single" w:sz="8" w:space="0" w:color="auto"/>
            </w:tcBorders>
          </w:tcPr>
          <w:p w14:paraId="33D0B99C"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5</w:t>
            </w:r>
          </w:p>
        </w:tc>
        <w:tc>
          <w:tcPr>
            <w:tcW w:w="2493" w:type="dxa"/>
            <w:tcBorders>
              <w:top w:val="nil"/>
              <w:left w:val="single" w:sz="8" w:space="0" w:color="auto"/>
              <w:bottom w:val="nil"/>
              <w:right w:val="single" w:sz="8" w:space="0" w:color="auto"/>
            </w:tcBorders>
            <w:shd w:val="clear" w:color="auto" w:fill="auto"/>
            <w:noWrap/>
            <w:vAlign w:val="bottom"/>
            <w:hideMark/>
          </w:tcPr>
          <w:p w14:paraId="696D76D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16854.15</w:t>
            </w:r>
          </w:p>
        </w:tc>
        <w:tc>
          <w:tcPr>
            <w:tcW w:w="2572" w:type="dxa"/>
            <w:tcBorders>
              <w:top w:val="nil"/>
              <w:left w:val="nil"/>
              <w:bottom w:val="nil"/>
              <w:right w:val="nil"/>
            </w:tcBorders>
            <w:shd w:val="clear" w:color="auto" w:fill="auto"/>
            <w:noWrap/>
            <w:vAlign w:val="bottom"/>
            <w:hideMark/>
          </w:tcPr>
          <w:p w14:paraId="27757997"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nil"/>
              <w:right w:val="single" w:sz="8" w:space="0" w:color="auto"/>
            </w:tcBorders>
            <w:shd w:val="clear" w:color="auto" w:fill="auto"/>
            <w:noWrap/>
            <w:vAlign w:val="bottom"/>
            <w:hideMark/>
          </w:tcPr>
          <w:p w14:paraId="60C65B0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16.854</w:t>
            </w:r>
          </w:p>
        </w:tc>
      </w:tr>
      <w:tr w:rsidR="00423277" w:rsidRPr="00047111" w14:paraId="070F6601" w14:textId="77777777" w:rsidTr="00423277">
        <w:trPr>
          <w:trHeight w:val="276"/>
        </w:trPr>
        <w:tc>
          <w:tcPr>
            <w:tcW w:w="1304" w:type="dxa"/>
            <w:tcBorders>
              <w:top w:val="nil"/>
              <w:left w:val="single" w:sz="8" w:space="0" w:color="auto"/>
              <w:bottom w:val="nil"/>
              <w:right w:val="single" w:sz="8" w:space="0" w:color="auto"/>
            </w:tcBorders>
          </w:tcPr>
          <w:p w14:paraId="3DFC7FC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6</w:t>
            </w:r>
          </w:p>
        </w:tc>
        <w:tc>
          <w:tcPr>
            <w:tcW w:w="2493" w:type="dxa"/>
            <w:tcBorders>
              <w:top w:val="nil"/>
              <w:left w:val="single" w:sz="8" w:space="0" w:color="auto"/>
              <w:bottom w:val="nil"/>
              <w:right w:val="single" w:sz="8" w:space="0" w:color="auto"/>
            </w:tcBorders>
            <w:shd w:val="clear" w:color="auto" w:fill="auto"/>
            <w:noWrap/>
            <w:vAlign w:val="bottom"/>
            <w:hideMark/>
          </w:tcPr>
          <w:p w14:paraId="1AC0021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16552.13</w:t>
            </w:r>
          </w:p>
        </w:tc>
        <w:tc>
          <w:tcPr>
            <w:tcW w:w="2572" w:type="dxa"/>
            <w:tcBorders>
              <w:top w:val="nil"/>
              <w:left w:val="nil"/>
              <w:bottom w:val="nil"/>
              <w:right w:val="nil"/>
            </w:tcBorders>
            <w:shd w:val="clear" w:color="auto" w:fill="auto"/>
            <w:noWrap/>
            <w:vAlign w:val="bottom"/>
            <w:hideMark/>
          </w:tcPr>
          <w:p w14:paraId="531DEB2D"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nil"/>
              <w:right w:val="single" w:sz="8" w:space="0" w:color="auto"/>
            </w:tcBorders>
            <w:shd w:val="clear" w:color="auto" w:fill="auto"/>
            <w:noWrap/>
            <w:vAlign w:val="bottom"/>
            <w:hideMark/>
          </w:tcPr>
          <w:p w14:paraId="3DD3F29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16.552</w:t>
            </w:r>
          </w:p>
        </w:tc>
      </w:tr>
      <w:tr w:rsidR="00423277" w:rsidRPr="00047111" w14:paraId="34A1CC67" w14:textId="77777777" w:rsidTr="00423277">
        <w:trPr>
          <w:trHeight w:val="276"/>
        </w:trPr>
        <w:tc>
          <w:tcPr>
            <w:tcW w:w="1304" w:type="dxa"/>
            <w:tcBorders>
              <w:top w:val="nil"/>
              <w:left w:val="single" w:sz="8" w:space="0" w:color="auto"/>
              <w:bottom w:val="nil"/>
              <w:right w:val="single" w:sz="8" w:space="0" w:color="auto"/>
            </w:tcBorders>
          </w:tcPr>
          <w:p w14:paraId="74C8D63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7</w:t>
            </w:r>
          </w:p>
        </w:tc>
        <w:tc>
          <w:tcPr>
            <w:tcW w:w="2493" w:type="dxa"/>
            <w:tcBorders>
              <w:top w:val="nil"/>
              <w:left w:val="single" w:sz="8" w:space="0" w:color="auto"/>
              <w:bottom w:val="nil"/>
              <w:right w:val="single" w:sz="8" w:space="0" w:color="auto"/>
            </w:tcBorders>
            <w:shd w:val="clear" w:color="auto" w:fill="auto"/>
            <w:noWrap/>
            <w:vAlign w:val="bottom"/>
            <w:hideMark/>
          </w:tcPr>
          <w:p w14:paraId="57CF732B"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16008.58</w:t>
            </w:r>
          </w:p>
        </w:tc>
        <w:tc>
          <w:tcPr>
            <w:tcW w:w="2572" w:type="dxa"/>
            <w:tcBorders>
              <w:top w:val="nil"/>
              <w:left w:val="nil"/>
              <w:bottom w:val="nil"/>
              <w:right w:val="nil"/>
            </w:tcBorders>
            <w:shd w:val="clear" w:color="auto" w:fill="auto"/>
            <w:noWrap/>
            <w:vAlign w:val="bottom"/>
            <w:hideMark/>
          </w:tcPr>
          <w:p w14:paraId="4C821B7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nil"/>
              <w:right w:val="single" w:sz="8" w:space="0" w:color="auto"/>
            </w:tcBorders>
            <w:shd w:val="clear" w:color="auto" w:fill="auto"/>
            <w:noWrap/>
            <w:vAlign w:val="bottom"/>
            <w:hideMark/>
          </w:tcPr>
          <w:p w14:paraId="3663FB05"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16.009</w:t>
            </w:r>
          </w:p>
        </w:tc>
      </w:tr>
      <w:tr w:rsidR="00423277" w:rsidRPr="00047111" w14:paraId="14A729DC" w14:textId="77777777" w:rsidTr="00423277">
        <w:trPr>
          <w:trHeight w:val="288"/>
        </w:trPr>
        <w:tc>
          <w:tcPr>
            <w:tcW w:w="1304" w:type="dxa"/>
            <w:tcBorders>
              <w:top w:val="nil"/>
              <w:left w:val="single" w:sz="8" w:space="0" w:color="auto"/>
              <w:bottom w:val="single" w:sz="8" w:space="0" w:color="auto"/>
              <w:right w:val="single" w:sz="8" w:space="0" w:color="auto"/>
            </w:tcBorders>
          </w:tcPr>
          <w:p w14:paraId="3E2B603D"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8</w:t>
            </w:r>
          </w:p>
        </w:tc>
        <w:tc>
          <w:tcPr>
            <w:tcW w:w="2493" w:type="dxa"/>
            <w:tcBorders>
              <w:top w:val="nil"/>
              <w:left w:val="single" w:sz="8" w:space="0" w:color="auto"/>
              <w:bottom w:val="single" w:sz="8" w:space="0" w:color="auto"/>
              <w:right w:val="single" w:sz="8" w:space="0" w:color="auto"/>
            </w:tcBorders>
            <w:shd w:val="clear" w:color="auto" w:fill="auto"/>
            <w:noWrap/>
            <w:vAlign w:val="bottom"/>
            <w:hideMark/>
          </w:tcPr>
          <w:p w14:paraId="2117CF5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15736.56</w:t>
            </w:r>
          </w:p>
        </w:tc>
        <w:tc>
          <w:tcPr>
            <w:tcW w:w="2572" w:type="dxa"/>
            <w:tcBorders>
              <w:top w:val="nil"/>
              <w:left w:val="nil"/>
              <w:bottom w:val="single" w:sz="8" w:space="0" w:color="auto"/>
              <w:right w:val="nil"/>
            </w:tcBorders>
            <w:shd w:val="clear" w:color="auto" w:fill="auto"/>
            <w:noWrap/>
            <w:vAlign w:val="bottom"/>
            <w:hideMark/>
          </w:tcPr>
          <w:p w14:paraId="29791105"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w:t>
            </w:r>
          </w:p>
        </w:tc>
        <w:tc>
          <w:tcPr>
            <w:tcW w:w="2835" w:type="dxa"/>
            <w:tcBorders>
              <w:top w:val="nil"/>
              <w:left w:val="single" w:sz="8" w:space="0" w:color="auto"/>
              <w:bottom w:val="single" w:sz="8" w:space="0" w:color="auto"/>
              <w:right w:val="single" w:sz="8" w:space="0" w:color="auto"/>
            </w:tcBorders>
            <w:shd w:val="clear" w:color="auto" w:fill="auto"/>
            <w:noWrap/>
            <w:vAlign w:val="bottom"/>
            <w:hideMark/>
          </w:tcPr>
          <w:p w14:paraId="248EC84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15.737</w:t>
            </w:r>
          </w:p>
        </w:tc>
      </w:tr>
      <w:tr w:rsidR="00423277" w:rsidRPr="00047111" w14:paraId="44CD25B4" w14:textId="77777777" w:rsidTr="00423277">
        <w:trPr>
          <w:trHeight w:val="276"/>
        </w:trPr>
        <w:tc>
          <w:tcPr>
            <w:tcW w:w="1304" w:type="dxa"/>
            <w:tcBorders>
              <w:top w:val="nil"/>
              <w:left w:val="single" w:sz="8" w:space="0" w:color="auto"/>
              <w:bottom w:val="nil"/>
              <w:right w:val="single" w:sz="8" w:space="0" w:color="auto"/>
            </w:tcBorders>
          </w:tcPr>
          <w:p w14:paraId="6BFDA85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9</w:t>
            </w:r>
          </w:p>
        </w:tc>
        <w:tc>
          <w:tcPr>
            <w:tcW w:w="2493" w:type="dxa"/>
            <w:tcBorders>
              <w:top w:val="nil"/>
              <w:left w:val="single" w:sz="8" w:space="0" w:color="auto"/>
              <w:bottom w:val="nil"/>
              <w:right w:val="single" w:sz="8" w:space="0" w:color="auto"/>
            </w:tcBorders>
            <w:shd w:val="clear" w:color="auto" w:fill="auto"/>
            <w:noWrap/>
            <w:vAlign w:val="bottom"/>
            <w:hideMark/>
          </w:tcPr>
          <w:p w14:paraId="7D314157"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4509.56</w:t>
            </w:r>
          </w:p>
        </w:tc>
        <w:tc>
          <w:tcPr>
            <w:tcW w:w="2572" w:type="dxa"/>
            <w:tcBorders>
              <w:top w:val="nil"/>
              <w:left w:val="nil"/>
              <w:bottom w:val="nil"/>
              <w:right w:val="nil"/>
            </w:tcBorders>
            <w:shd w:val="clear" w:color="auto" w:fill="auto"/>
            <w:noWrap/>
            <w:vAlign w:val="bottom"/>
            <w:hideMark/>
          </w:tcPr>
          <w:p w14:paraId="65A4981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3956.91</w:t>
            </w:r>
          </w:p>
        </w:tc>
        <w:tc>
          <w:tcPr>
            <w:tcW w:w="2835" w:type="dxa"/>
            <w:tcBorders>
              <w:top w:val="nil"/>
              <w:left w:val="single" w:sz="8" w:space="0" w:color="auto"/>
              <w:bottom w:val="nil"/>
              <w:right w:val="single" w:sz="8" w:space="0" w:color="auto"/>
            </w:tcBorders>
            <w:shd w:val="clear" w:color="auto" w:fill="auto"/>
            <w:noWrap/>
            <w:vAlign w:val="bottom"/>
            <w:hideMark/>
          </w:tcPr>
          <w:p w14:paraId="766CBE4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8.466</w:t>
            </w:r>
          </w:p>
        </w:tc>
      </w:tr>
      <w:tr w:rsidR="00423277" w:rsidRPr="00047111" w14:paraId="1EC4A739" w14:textId="77777777" w:rsidTr="00423277">
        <w:trPr>
          <w:trHeight w:val="276"/>
        </w:trPr>
        <w:tc>
          <w:tcPr>
            <w:tcW w:w="1304" w:type="dxa"/>
            <w:tcBorders>
              <w:top w:val="nil"/>
              <w:left w:val="single" w:sz="8" w:space="0" w:color="auto"/>
              <w:bottom w:val="nil"/>
              <w:right w:val="single" w:sz="8" w:space="0" w:color="auto"/>
            </w:tcBorders>
          </w:tcPr>
          <w:p w14:paraId="0D2C37F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10</w:t>
            </w:r>
          </w:p>
        </w:tc>
        <w:tc>
          <w:tcPr>
            <w:tcW w:w="2493" w:type="dxa"/>
            <w:tcBorders>
              <w:top w:val="nil"/>
              <w:left w:val="single" w:sz="8" w:space="0" w:color="auto"/>
              <w:bottom w:val="nil"/>
              <w:right w:val="single" w:sz="8" w:space="0" w:color="auto"/>
            </w:tcBorders>
            <w:shd w:val="clear" w:color="auto" w:fill="auto"/>
            <w:noWrap/>
            <w:vAlign w:val="bottom"/>
            <w:hideMark/>
          </w:tcPr>
          <w:p w14:paraId="746AF250"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5392.86</w:t>
            </w:r>
          </w:p>
        </w:tc>
        <w:tc>
          <w:tcPr>
            <w:tcW w:w="2572" w:type="dxa"/>
            <w:tcBorders>
              <w:top w:val="nil"/>
              <w:left w:val="nil"/>
              <w:bottom w:val="nil"/>
              <w:right w:val="nil"/>
            </w:tcBorders>
            <w:shd w:val="clear" w:color="auto" w:fill="auto"/>
            <w:noWrap/>
            <w:vAlign w:val="bottom"/>
            <w:hideMark/>
          </w:tcPr>
          <w:p w14:paraId="45DED82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4372.49</w:t>
            </w:r>
          </w:p>
        </w:tc>
        <w:tc>
          <w:tcPr>
            <w:tcW w:w="2835" w:type="dxa"/>
            <w:tcBorders>
              <w:top w:val="nil"/>
              <w:left w:val="single" w:sz="8" w:space="0" w:color="auto"/>
              <w:bottom w:val="nil"/>
              <w:right w:val="single" w:sz="8" w:space="0" w:color="auto"/>
            </w:tcBorders>
            <w:shd w:val="clear" w:color="auto" w:fill="auto"/>
            <w:noWrap/>
            <w:vAlign w:val="bottom"/>
            <w:hideMark/>
          </w:tcPr>
          <w:p w14:paraId="11164794"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9.765</w:t>
            </w:r>
          </w:p>
        </w:tc>
      </w:tr>
      <w:tr w:rsidR="00423277" w:rsidRPr="00047111" w14:paraId="01DA4375" w14:textId="77777777" w:rsidTr="00423277">
        <w:trPr>
          <w:trHeight w:val="276"/>
        </w:trPr>
        <w:tc>
          <w:tcPr>
            <w:tcW w:w="1304" w:type="dxa"/>
            <w:tcBorders>
              <w:top w:val="nil"/>
              <w:left w:val="single" w:sz="8" w:space="0" w:color="auto"/>
              <w:bottom w:val="nil"/>
              <w:right w:val="single" w:sz="8" w:space="0" w:color="auto"/>
            </w:tcBorders>
          </w:tcPr>
          <w:p w14:paraId="795000DB"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11</w:t>
            </w:r>
          </w:p>
        </w:tc>
        <w:tc>
          <w:tcPr>
            <w:tcW w:w="2493" w:type="dxa"/>
            <w:tcBorders>
              <w:top w:val="nil"/>
              <w:left w:val="single" w:sz="8" w:space="0" w:color="auto"/>
              <w:bottom w:val="nil"/>
              <w:right w:val="single" w:sz="8" w:space="0" w:color="auto"/>
            </w:tcBorders>
            <w:shd w:val="clear" w:color="auto" w:fill="auto"/>
            <w:noWrap/>
            <w:vAlign w:val="bottom"/>
            <w:hideMark/>
          </w:tcPr>
          <w:p w14:paraId="0D3DD8E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4868.70</w:t>
            </w:r>
          </w:p>
        </w:tc>
        <w:tc>
          <w:tcPr>
            <w:tcW w:w="2572" w:type="dxa"/>
            <w:tcBorders>
              <w:top w:val="nil"/>
              <w:left w:val="nil"/>
              <w:bottom w:val="nil"/>
              <w:right w:val="nil"/>
            </w:tcBorders>
            <w:shd w:val="clear" w:color="auto" w:fill="auto"/>
            <w:noWrap/>
            <w:vAlign w:val="bottom"/>
            <w:hideMark/>
          </w:tcPr>
          <w:p w14:paraId="18B60B6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3938.35</w:t>
            </w:r>
          </w:p>
        </w:tc>
        <w:tc>
          <w:tcPr>
            <w:tcW w:w="2835" w:type="dxa"/>
            <w:tcBorders>
              <w:top w:val="nil"/>
              <w:left w:val="single" w:sz="8" w:space="0" w:color="auto"/>
              <w:bottom w:val="nil"/>
              <w:right w:val="single" w:sz="8" w:space="0" w:color="auto"/>
            </w:tcBorders>
            <w:shd w:val="clear" w:color="auto" w:fill="auto"/>
            <w:noWrap/>
            <w:vAlign w:val="bottom"/>
            <w:hideMark/>
          </w:tcPr>
          <w:p w14:paraId="1ADF415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8.807</w:t>
            </w:r>
          </w:p>
        </w:tc>
      </w:tr>
      <w:tr w:rsidR="00423277" w:rsidRPr="00047111" w14:paraId="53BCD522" w14:textId="77777777" w:rsidTr="00423277">
        <w:trPr>
          <w:trHeight w:val="288"/>
        </w:trPr>
        <w:tc>
          <w:tcPr>
            <w:tcW w:w="1304" w:type="dxa"/>
            <w:tcBorders>
              <w:top w:val="nil"/>
              <w:left w:val="single" w:sz="8" w:space="0" w:color="auto"/>
              <w:bottom w:val="single" w:sz="8" w:space="0" w:color="auto"/>
              <w:right w:val="single" w:sz="8" w:space="0" w:color="auto"/>
            </w:tcBorders>
          </w:tcPr>
          <w:p w14:paraId="2D5A905C"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12</w:t>
            </w:r>
          </w:p>
        </w:tc>
        <w:tc>
          <w:tcPr>
            <w:tcW w:w="2493" w:type="dxa"/>
            <w:tcBorders>
              <w:top w:val="nil"/>
              <w:left w:val="single" w:sz="8" w:space="0" w:color="auto"/>
              <w:bottom w:val="single" w:sz="8" w:space="0" w:color="auto"/>
              <w:right w:val="single" w:sz="8" w:space="0" w:color="auto"/>
            </w:tcBorders>
            <w:shd w:val="clear" w:color="auto" w:fill="auto"/>
            <w:noWrap/>
            <w:vAlign w:val="bottom"/>
            <w:hideMark/>
          </w:tcPr>
          <w:p w14:paraId="0660DD6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4689.61</w:t>
            </w:r>
          </w:p>
        </w:tc>
        <w:tc>
          <w:tcPr>
            <w:tcW w:w="2572" w:type="dxa"/>
            <w:tcBorders>
              <w:top w:val="nil"/>
              <w:left w:val="nil"/>
              <w:bottom w:val="nil"/>
              <w:right w:val="nil"/>
            </w:tcBorders>
            <w:shd w:val="clear" w:color="auto" w:fill="auto"/>
            <w:noWrap/>
            <w:vAlign w:val="bottom"/>
            <w:hideMark/>
          </w:tcPr>
          <w:p w14:paraId="4D19DFC7"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3978.33</w:t>
            </w:r>
          </w:p>
        </w:tc>
        <w:tc>
          <w:tcPr>
            <w:tcW w:w="2835" w:type="dxa"/>
            <w:tcBorders>
              <w:top w:val="nil"/>
              <w:left w:val="single" w:sz="8" w:space="0" w:color="auto"/>
              <w:bottom w:val="nil"/>
              <w:right w:val="single" w:sz="8" w:space="0" w:color="auto"/>
            </w:tcBorders>
            <w:shd w:val="clear" w:color="auto" w:fill="auto"/>
            <w:noWrap/>
            <w:vAlign w:val="bottom"/>
            <w:hideMark/>
          </w:tcPr>
          <w:p w14:paraId="74AAB3B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8.668</w:t>
            </w:r>
          </w:p>
        </w:tc>
      </w:tr>
      <w:tr w:rsidR="00423277" w:rsidRPr="00047111" w14:paraId="2E06635C" w14:textId="77777777" w:rsidTr="00423277">
        <w:trPr>
          <w:trHeight w:val="276"/>
        </w:trPr>
        <w:tc>
          <w:tcPr>
            <w:tcW w:w="1304" w:type="dxa"/>
            <w:tcBorders>
              <w:top w:val="nil"/>
              <w:left w:val="single" w:sz="8" w:space="0" w:color="auto"/>
              <w:bottom w:val="nil"/>
              <w:right w:val="nil"/>
            </w:tcBorders>
          </w:tcPr>
          <w:p w14:paraId="0E4963F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13</w:t>
            </w:r>
          </w:p>
        </w:tc>
        <w:tc>
          <w:tcPr>
            <w:tcW w:w="2493" w:type="dxa"/>
            <w:tcBorders>
              <w:top w:val="nil"/>
              <w:left w:val="single" w:sz="8" w:space="0" w:color="auto"/>
              <w:bottom w:val="nil"/>
              <w:right w:val="nil"/>
            </w:tcBorders>
            <w:shd w:val="clear" w:color="auto" w:fill="auto"/>
            <w:noWrap/>
            <w:vAlign w:val="bottom"/>
            <w:hideMark/>
          </w:tcPr>
          <w:p w14:paraId="308D338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7925.89</w:t>
            </w:r>
          </w:p>
        </w:tc>
        <w:tc>
          <w:tcPr>
            <w:tcW w:w="2572" w:type="dxa"/>
            <w:tcBorders>
              <w:top w:val="single" w:sz="8" w:space="0" w:color="auto"/>
              <w:left w:val="single" w:sz="8" w:space="0" w:color="auto"/>
              <w:bottom w:val="nil"/>
              <w:right w:val="nil"/>
            </w:tcBorders>
            <w:shd w:val="clear" w:color="auto" w:fill="auto"/>
            <w:noWrap/>
            <w:vAlign w:val="bottom"/>
            <w:hideMark/>
          </w:tcPr>
          <w:p w14:paraId="33FDB2DB"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5296.75</w:t>
            </w:r>
          </w:p>
        </w:tc>
        <w:tc>
          <w:tcPr>
            <w:tcW w:w="2835" w:type="dxa"/>
            <w:tcBorders>
              <w:top w:val="single" w:sz="8" w:space="0" w:color="auto"/>
              <w:left w:val="single" w:sz="8" w:space="0" w:color="auto"/>
              <w:bottom w:val="nil"/>
              <w:right w:val="single" w:sz="8" w:space="0" w:color="auto"/>
            </w:tcBorders>
            <w:shd w:val="clear" w:color="auto" w:fill="auto"/>
            <w:noWrap/>
            <w:vAlign w:val="bottom"/>
            <w:hideMark/>
          </w:tcPr>
          <w:p w14:paraId="26C350FB"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13.223</w:t>
            </w:r>
          </w:p>
        </w:tc>
      </w:tr>
      <w:tr w:rsidR="00423277" w:rsidRPr="00047111" w14:paraId="727EF617" w14:textId="77777777" w:rsidTr="00423277">
        <w:trPr>
          <w:trHeight w:val="276"/>
        </w:trPr>
        <w:tc>
          <w:tcPr>
            <w:tcW w:w="1304" w:type="dxa"/>
            <w:tcBorders>
              <w:top w:val="nil"/>
              <w:left w:val="single" w:sz="8" w:space="0" w:color="auto"/>
              <w:bottom w:val="nil"/>
              <w:right w:val="nil"/>
            </w:tcBorders>
          </w:tcPr>
          <w:p w14:paraId="461E8069"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14</w:t>
            </w:r>
          </w:p>
        </w:tc>
        <w:tc>
          <w:tcPr>
            <w:tcW w:w="2493" w:type="dxa"/>
            <w:tcBorders>
              <w:top w:val="nil"/>
              <w:left w:val="single" w:sz="8" w:space="0" w:color="auto"/>
              <w:bottom w:val="nil"/>
              <w:right w:val="nil"/>
            </w:tcBorders>
            <w:shd w:val="clear" w:color="auto" w:fill="auto"/>
            <w:noWrap/>
            <w:vAlign w:val="bottom"/>
            <w:hideMark/>
          </w:tcPr>
          <w:p w14:paraId="1B311AA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7747.60</w:t>
            </w:r>
          </w:p>
        </w:tc>
        <w:tc>
          <w:tcPr>
            <w:tcW w:w="2572" w:type="dxa"/>
            <w:tcBorders>
              <w:top w:val="nil"/>
              <w:left w:val="single" w:sz="8" w:space="0" w:color="auto"/>
              <w:bottom w:val="nil"/>
              <w:right w:val="nil"/>
            </w:tcBorders>
            <w:shd w:val="clear" w:color="auto" w:fill="auto"/>
            <w:noWrap/>
            <w:vAlign w:val="bottom"/>
            <w:hideMark/>
          </w:tcPr>
          <w:p w14:paraId="45D76E33"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5497.08</w:t>
            </w:r>
          </w:p>
        </w:tc>
        <w:tc>
          <w:tcPr>
            <w:tcW w:w="2835" w:type="dxa"/>
            <w:tcBorders>
              <w:top w:val="nil"/>
              <w:left w:val="single" w:sz="8" w:space="0" w:color="auto"/>
              <w:bottom w:val="nil"/>
              <w:right w:val="single" w:sz="8" w:space="0" w:color="auto"/>
            </w:tcBorders>
            <w:shd w:val="clear" w:color="auto" w:fill="auto"/>
            <w:noWrap/>
            <w:vAlign w:val="bottom"/>
            <w:hideMark/>
          </w:tcPr>
          <w:p w14:paraId="74AB80F4"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13.245</w:t>
            </w:r>
          </w:p>
        </w:tc>
      </w:tr>
      <w:tr w:rsidR="00423277" w:rsidRPr="00047111" w14:paraId="121FDE51" w14:textId="77777777" w:rsidTr="00423277">
        <w:trPr>
          <w:trHeight w:val="276"/>
        </w:trPr>
        <w:tc>
          <w:tcPr>
            <w:tcW w:w="1304" w:type="dxa"/>
            <w:tcBorders>
              <w:top w:val="nil"/>
              <w:left w:val="single" w:sz="8" w:space="0" w:color="auto"/>
              <w:bottom w:val="nil"/>
              <w:right w:val="nil"/>
            </w:tcBorders>
          </w:tcPr>
          <w:p w14:paraId="0BB3CE77"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15</w:t>
            </w:r>
          </w:p>
        </w:tc>
        <w:tc>
          <w:tcPr>
            <w:tcW w:w="2493" w:type="dxa"/>
            <w:tcBorders>
              <w:top w:val="nil"/>
              <w:left w:val="single" w:sz="8" w:space="0" w:color="auto"/>
              <w:bottom w:val="nil"/>
              <w:right w:val="nil"/>
            </w:tcBorders>
            <w:shd w:val="clear" w:color="auto" w:fill="auto"/>
            <w:noWrap/>
            <w:vAlign w:val="bottom"/>
            <w:hideMark/>
          </w:tcPr>
          <w:p w14:paraId="0C04535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7773.72</w:t>
            </w:r>
          </w:p>
        </w:tc>
        <w:tc>
          <w:tcPr>
            <w:tcW w:w="2572" w:type="dxa"/>
            <w:tcBorders>
              <w:top w:val="nil"/>
              <w:left w:val="single" w:sz="8" w:space="0" w:color="auto"/>
              <w:bottom w:val="nil"/>
              <w:right w:val="nil"/>
            </w:tcBorders>
            <w:shd w:val="clear" w:color="auto" w:fill="auto"/>
            <w:noWrap/>
            <w:vAlign w:val="bottom"/>
            <w:hideMark/>
          </w:tcPr>
          <w:p w14:paraId="1CFD2B16"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5410.49</w:t>
            </w:r>
          </w:p>
        </w:tc>
        <w:tc>
          <w:tcPr>
            <w:tcW w:w="2835" w:type="dxa"/>
            <w:tcBorders>
              <w:top w:val="nil"/>
              <w:left w:val="single" w:sz="8" w:space="0" w:color="auto"/>
              <w:bottom w:val="nil"/>
              <w:right w:val="single" w:sz="8" w:space="0" w:color="auto"/>
            </w:tcBorders>
            <w:shd w:val="clear" w:color="auto" w:fill="auto"/>
            <w:noWrap/>
            <w:vAlign w:val="bottom"/>
            <w:hideMark/>
          </w:tcPr>
          <w:p w14:paraId="376AAA9B"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13.184</w:t>
            </w:r>
          </w:p>
        </w:tc>
      </w:tr>
      <w:tr w:rsidR="00423277" w:rsidRPr="00047111" w14:paraId="6A046EC4" w14:textId="77777777" w:rsidTr="00423277">
        <w:trPr>
          <w:trHeight w:val="288"/>
        </w:trPr>
        <w:tc>
          <w:tcPr>
            <w:tcW w:w="1304" w:type="dxa"/>
            <w:tcBorders>
              <w:top w:val="nil"/>
              <w:left w:val="single" w:sz="8" w:space="0" w:color="auto"/>
              <w:bottom w:val="single" w:sz="8" w:space="0" w:color="auto"/>
              <w:right w:val="nil"/>
            </w:tcBorders>
          </w:tcPr>
          <w:p w14:paraId="6BA0936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16</w:t>
            </w:r>
          </w:p>
        </w:tc>
        <w:tc>
          <w:tcPr>
            <w:tcW w:w="2493" w:type="dxa"/>
            <w:tcBorders>
              <w:top w:val="nil"/>
              <w:left w:val="single" w:sz="8" w:space="0" w:color="auto"/>
              <w:bottom w:val="single" w:sz="8" w:space="0" w:color="auto"/>
              <w:right w:val="nil"/>
            </w:tcBorders>
            <w:shd w:val="clear" w:color="auto" w:fill="auto"/>
            <w:noWrap/>
            <w:vAlign w:val="bottom"/>
            <w:hideMark/>
          </w:tcPr>
          <w:p w14:paraId="0A42D4CC"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8639.83</w:t>
            </w:r>
          </w:p>
        </w:tc>
        <w:tc>
          <w:tcPr>
            <w:tcW w:w="2572" w:type="dxa"/>
            <w:tcBorders>
              <w:top w:val="nil"/>
              <w:left w:val="single" w:sz="8" w:space="0" w:color="auto"/>
              <w:bottom w:val="single" w:sz="8" w:space="0" w:color="auto"/>
              <w:right w:val="nil"/>
            </w:tcBorders>
            <w:shd w:val="clear" w:color="auto" w:fill="auto"/>
            <w:noWrap/>
            <w:vAlign w:val="bottom"/>
            <w:hideMark/>
          </w:tcPr>
          <w:p w14:paraId="40EA4098"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5891.74</w:t>
            </w:r>
          </w:p>
        </w:tc>
        <w:tc>
          <w:tcPr>
            <w:tcW w:w="2835" w:type="dxa"/>
            <w:tcBorders>
              <w:top w:val="nil"/>
              <w:left w:val="single" w:sz="8" w:space="0" w:color="auto"/>
              <w:bottom w:val="single" w:sz="8" w:space="0" w:color="auto"/>
              <w:right w:val="single" w:sz="8" w:space="0" w:color="auto"/>
            </w:tcBorders>
            <w:shd w:val="clear" w:color="auto" w:fill="auto"/>
            <w:noWrap/>
            <w:vAlign w:val="bottom"/>
            <w:hideMark/>
          </w:tcPr>
          <w:p w14:paraId="75BCE0AE"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14.532</w:t>
            </w:r>
          </w:p>
        </w:tc>
      </w:tr>
      <w:tr w:rsidR="00423277" w:rsidRPr="00047111" w14:paraId="2225494F" w14:textId="77777777" w:rsidTr="00423277">
        <w:trPr>
          <w:trHeight w:val="276"/>
        </w:trPr>
        <w:tc>
          <w:tcPr>
            <w:tcW w:w="1304" w:type="dxa"/>
            <w:tcBorders>
              <w:top w:val="nil"/>
              <w:left w:val="single" w:sz="8" w:space="0" w:color="auto"/>
              <w:bottom w:val="nil"/>
              <w:right w:val="single" w:sz="8" w:space="0" w:color="auto"/>
            </w:tcBorders>
          </w:tcPr>
          <w:p w14:paraId="471A434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17</w:t>
            </w:r>
          </w:p>
        </w:tc>
        <w:tc>
          <w:tcPr>
            <w:tcW w:w="2493" w:type="dxa"/>
            <w:tcBorders>
              <w:top w:val="nil"/>
              <w:left w:val="single" w:sz="8" w:space="0" w:color="auto"/>
              <w:bottom w:val="nil"/>
              <w:right w:val="single" w:sz="8" w:space="0" w:color="auto"/>
            </w:tcBorders>
            <w:shd w:val="clear" w:color="auto" w:fill="auto"/>
            <w:noWrap/>
            <w:vAlign w:val="bottom"/>
            <w:hideMark/>
          </w:tcPr>
          <w:p w14:paraId="5593A7C0"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11490.37</w:t>
            </w:r>
          </w:p>
        </w:tc>
        <w:tc>
          <w:tcPr>
            <w:tcW w:w="2572" w:type="dxa"/>
            <w:tcBorders>
              <w:top w:val="nil"/>
              <w:left w:val="nil"/>
              <w:bottom w:val="nil"/>
              <w:right w:val="nil"/>
            </w:tcBorders>
            <w:shd w:val="clear" w:color="auto" w:fill="auto"/>
            <w:noWrap/>
            <w:vAlign w:val="bottom"/>
            <w:hideMark/>
          </w:tcPr>
          <w:p w14:paraId="1C9749F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2744.61</w:t>
            </w:r>
          </w:p>
        </w:tc>
        <w:tc>
          <w:tcPr>
            <w:tcW w:w="2835" w:type="dxa"/>
            <w:tcBorders>
              <w:top w:val="nil"/>
              <w:left w:val="single" w:sz="8" w:space="0" w:color="auto"/>
              <w:bottom w:val="nil"/>
              <w:right w:val="single" w:sz="8" w:space="0" w:color="auto"/>
            </w:tcBorders>
            <w:shd w:val="clear" w:color="auto" w:fill="auto"/>
            <w:noWrap/>
            <w:vAlign w:val="bottom"/>
            <w:hideMark/>
          </w:tcPr>
          <w:p w14:paraId="72FE558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14.235</w:t>
            </w:r>
          </w:p>
        </w:tc>
      </w:tr>
      <w:tr w:rsidR="00423277" w:rsidRPr="00047111" w14:paraId="0B0154C8" w14:textId="77777777" w:rsidTr="00423277">
        <w:trPr>
          <w:trHeight w:val="276"/>
        </w:trPr>
        <w:tc>
          <w:tcPr>
            <w:tcW w:w="1304" w:type="dxa"/>
            <w:tcBorders>
              <w:top w:val="nil"/>
              <w:left w:val="single" w:sz="8" w:space="0" w:color="auto"/>
              <w:bottom w:val="nil"/>
              <w:right w:val="single" w:sz="8" w:space="0" w:color="auto"/>
            </w:tcBorders>
          </w:tcPr>
          <w:p w14:paraId="0B7A2701"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18</w:t>
            </w:r>
          </w:p>
        </w:tc>
        <w:tc>
          <w:tcPr>
            <w:tcW w:w="2493" w:type="dxa"/>
            <w:tcBorders>
              <w:top w:val="nil"/>
              <w:left w:val="single" w:sz="8" w:space="0" w:color="auto"/>
              <w:bottom w:val="nil"/>
              <w:right w:val="single" w:sz="8" w:space="0" w:color="auto"/>
            </w:tcBorders>
            <w:shd w:val="clear" w:color="auto" w:fill="auto"/>
            <w:noWrap/>
            <w:vAlign w:val="bottom"/>
            <w:hideMark/>
          </w:tcPr>
          <w:p w14:paraId="683719E4"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11098.45</w:t>
            </w:r>
          </w:p>
        </w:tc>
        <w:tc>
          <w:tcPr>
            <w:tcW w:w="2572" w:type="dxa"/>
            <w:tcBorders>
              <w:top w:val="nil"/>
              <w:left w:val="nil"/>
              <w:bottom w:val="nil"/>
              <w:right w:val="nil"/>
            </w:tcBorders>
            <w:shd w:val="clear" w:color="auto" w:fill="auto"/>
            <w:noWrap/>
            <w:vAlign w:val="bottom"/>
            <w:hideMark/>
          </w:tcPr>
          <w:p w14:paraId="24E93970"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2616.92</w:t>
            </w:r>
          </w:p>
        </w:tc>
        <w:tc>
          <w:tcPr>
            <w:tcW w:w="2835" w:type="dxa"/>
            <w:tcBorders>
              <w:top w:val="nil"/>
              <w:left w:val="single" w:sz="8" w:space="0" w:color="auto"/>
              <w:bottom w:val="nil"/>
              <w:right w:val="single" w:sz="8" w:space="0" w:color="auto"/>
            </w:tcBorders>
            <w:shd w:val="clear" w:color="auto" w:fill="auto"/>
            <w:noWrap/>
            <w:vAlign w:val="bottom"/>
            <w:hideMark/>
          </w:tcPr>
          <w:p w14:paraId="224D4FF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13.715</w:t>
            </w:r>
          </w:p>
        </w:tc>
      </w:tr>
      <w:tr w:rsidR="00423277" w:rsidRPr="00047111" w14:paraId="5A7174E7" w14:textId="77777777" w:rsidTr="00423277">
        <w:trPr>
          <w:trHeight w:val="288"/>
        </w:trPr>
        <w:tc>
          <w:tcPr>
            <w:tcW w:w="1304" w:type="dxa"/>
            <w:tcBorders>
              <w:top w:val="nil"/>
              <w:left w:val="single" w:sz="8" w:space="0" w:color="auto"/>
              <w:bottom w:val="nil"/>
              <w:right w:val="single" w:sz="8" w:space="0" w:color="auto"/>
            </w:tcBorders>
          </w:tcPr>
          <w:p w14:paraId="4D1E29E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19</w:t>
            </w:r>
          </w:p>
        </w:tc>
        <w:tc>
          <w:tcPr>
            <w:tcW w:w="2493" w:type="dxa"/>
            <w:tcBorders>
              <w:top w:val="nil"/>
              <w:left w:val="single" w:sz="8" w:space="0" w:color="auto"/>
              <w:bottom w:val="nil"/>
              <w:right w:val="single" w:sz="8" w:space="0" w:color="auto"/>
            </w:tcBorders>
            <w:shd w:val="clear" w:color="auto" w:fill="auto"/>
            <w:noWrap/>
            <w:vAlign w:val="bottom"/>
            <w:hideMark/>
          </w:tcPr>
          <w:p w14:paraId="193AC4C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11355.78</w:t>
            </w:r>
          </w:p>
        </w:tc>
        <w:tc>
          <w:tcPr>
            <w:tcW w:w="2572" w:type="dxa"/>
            <w:tcBorders>
              <w:top w:val="nil"/>
              <w:left w:val="nil"/>
              <w:bottom w:val="nil"/>
              <w:right w:val="nil"/>
            </w:tcBorders>
            <w:shd w:val="clear" w:color="auto" w:fill="auto"/>
            <w:noWrap/>
            <w:vAlign w:val="bottom"/>
            <w:hideMark/>
          </w:tcPr>
          <w:p w14:paraId="7E9B1CA4"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2677.51</w:t>
            </w:r>
          </w:p>
        </w:tc>
        <w:tc>
          <w:tcPr>
            <w:tcW w:w="2835" w:type="dxa"/>
            <w:tcBorders>
              <w:top w:val="nil"/>
              <w:left w:val="single" w:sz="8" w:space="0" w:color="auto"/>
              <w:bottom w:val="nil"/>
              <w:right w:val="single" w:sz="8" w:space="0" w:color="auto"/>
            </w:tcBorders>
            <w:shd w:val="clear" w:color="auto" w:fill="auto"/>
            <w:noWrap/>
            <w:vAlign w:val="bottom"/>
            <w:hideMark/>
          </w:tcPr>
          <w:p w14:paraId="1FA6BB70"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14.033</w:t>
            </w:r>
          </w:p>
        </w:tc>
      </w:tr>
      <w:tr w:rsidR="00423277" w:rsidRPr="00047111" w14:paraId="2788FCBA" w14:textId="77777777" w:rsidTr="00423277">
        <w:trPr>
          <w:trHeight w:val="288"/>
        </w:trPr>
        <w:tc>
          <w:tcPr>
            <w:tcW w:w="1304" w:type="dxa"/>
            <w:tcBorders>
              <w:top w:val="nil"/>
              <w:left w:val="single" w:sz="8" w:space="0" w:color="auto"/>
              <w:bottom w:val="single" w:sz="8" w:space="0" w:color="auto"/>
              <w:right w:val="single" w:sz="8" w:space="0" w:color="auto"/>
            </w:tcBorders>
          </w:tcPr>
          <w:p w14:paraId="4D9EAB1E"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20</w:t>
            </w:r>
          </w:p>
        </w:tc>
        <w:tc>
          <w:tcPr>
            <w:tcW w:w="2493" w:type="dxa"/>
            <w:tcBorders>
              <w:top w:val="nil"/>
              <w:left w:val="single" w:sz="8" w:space="0" w:color="auto"/>
              <w:bottom w:val="single" w:sz="8" w:space="0" w:color="auto"/>
              <w:right w:val="single" w:sz="8" w:space="0" w:color="auto"/>
            </w:tcBorders>
            <w:shd w:val="clear" w:color="auto" w:fill="auto"/>
            <w:noWrap/>
            <w:vAlign w:val="bottom"/>
            <w:hideMark/>
          </w:tcPr>
          <w:p w14:paraId="5B1778A3"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11791.93</w:t>
            </w:r>
          </w:p>
        </w:tc>
        <w:tc>
          <w:tcPr>
            <w:tcW w:w="2572" w:type="dxa"/>
            <w:tcBorders>
              <w:top w:val="nil"/>
              <w:left w:val="nil"/>
              <w:bottom w:val="nil"/>
              <w:right w:val="nil"/>
            </w:tcBorders>
            <w:shd w:val="clear" w:color="auto" w:fill="auto"/>
            <w:noWrap/>
            <w:vAlign w:val="bottom"/>
            <w:hideMark/>
          </w:tcPr>
          <w:p w14:paraId="2E7BDDC8"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2520.63</w:t>
            </w:r>
          </w:p>
        </w:tc>
        <w:tc>
          <w:tcPr>
            <w:tcW w:w="2835" w:type="dxa"/>
            <w:tcBorders>
              <w:top w:val="nil"/>
              <w:left w:val="single" w:sz="8" w:space="0" w:color="auto"/>
              <w:bottom w:val="nil"/>
              <w:right w:val="single" w:sz="8" w:space="0" w:color="auto"/>
            </w:tcBorders>
            <w:shd w:val="clear" w:color="auto" w:fill="auto"/>
            <w:noWrap/>
            <w:vAlign w:val="bottom"/>
            <w:hideMark/>
          </w:tcPr>
          <w:p w14:paraId="60F80FF4"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14.313</w:t>
            </w:r>
          </w:p>
        </w:tc>
      </w:tr>
      <w:tr w:rsidR="00423277" w:rsidRPr="00047111" w14:paraId="2CE44FDD" w14:textId="77777777" w:rsidTr="00423277">
        <w:trPr>
          <w:trHeight w:val="276"/>
        </w:trPr>
        <w:tc>
          <w:tcPr>
            <w:tcW w:w="1304" w:type="dxa"/>
            <w:tcBorders>
              <w:top w:val="nil"/>
              <w:left w:val="single" w:sz="8" w:space="0" w:color="auto"/>
              <w:bottom w:val="nil"/>
              <w:right w:val="nil"/>
            </w:tcBorders>
          </w:tcPr>
          <w:p w14:paraId="4D54336D"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21</w:t>
            </w:r>
          </w:p>
        </w:tc>
        <w:tc>
          <w:tcPr>
            <w:tcW w:w="2493" w:type="dxa"/>
            <w:tcBorders>
              <w:top w:val="nil"/>
              <w:left w:val="single" w:sz="8" w:space="0" w:color="auto"/>
              <w:bottom w:val="nil"/>
              <w:right w:val="nil"/>
            </w:tcBorders>
            <w:shd w:val="clear" w:color="auto" w:fill="auto"/>
            <w:noWrap/>
            <w:vAlign w:val="bottom"/>
            <w:hideMark/>
          </w:tcPr>
          <w:p w14:paraId="3245BDDB"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2885.16</w:t>
            </w:r>
          </w:p>
        </w:tc>
        <w:tc>
          <w:tcPr>
            <w:tcW w:w="2572" w:type="dxa"/>
            <w:tcBorders>
              <w:top w:val="single" w:sz="8" w:space="0" w:color="auto"/>
              <w:left w:val="single" w:sz="8" w:space="0" w:color="auto"/>
              <w:bottom w:val="nil"/>
              <w:right w:val="nil"/>
            </w:tcBorders>
            <w:shd w:val="clear" w:color="auto" w:fill="auto"/>
            <w:noWrap/>
            <w:vAlign w:val="bottom"/>
            <w:hideMark/>
          </w:tcPr>
          <w:p w14:paraId="38914B8F"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8630.02</w:t>
            </w:r>
          </w:p>
        </w:tc>
        <w:tc>
          <w:tcPr>
            <w:tcW w:w="2835" w:type="dxa"/>
            <w:tcBorders>
              <w:top w:val="single" w:sz="8" w:space="0" w:color="auto"/>
              <w:left w:val="single" w:sz="8" w:space="0" w:color="auto"/>
              <w:bottom w:val="nil"/>
              <w:right w:val="single" w:sz="8" w:space="0" w:color="auto"/>
            </w:tcBorders>
            <w:shd w:val="clear" w:color="auto" w:fill="auto"/>
            <w:noWrap/>
            <w:vAlign w:val="bottom"/>
            <w:hideMark/>
          </w:tcPr>
          <w:p w14:paraId="390C6DFD"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11.515</w:t>
            </w:r>
          </w:p>
        </w:tc>
      </w:tr>
      <w:tr w:rsidR="00423277" w:rsidRPr="00047111" w14:paraId="46ADDED9" w14:textId="77777777" w:rsidTr="00423277">
        <w:trPr>
          <w:trHeight w:val="288"/>
        </w:trPr>
        <w:tc>
          <w:tcPr>
            <w:tcW w:w="1304" w:type="dxa"/>
            <w:tcBorders>
              <w:top w:val="nil"/>
              <w:left w:val="single" w:sz="8" w:space="0" w:color="auto"/>
              <w:bottom w:val="nil"/>
              <w:right w:val="nil"/>
            </w:tcBorders>
          </w:tcPr>
          <w:p w14:paraId="4DD899AA"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22</w:t>
            </w:r>
          </w:p>
        </w:tc>
        <w:tc>
          <w:tcPr>
            <w:tcW w:w="2493" w:type="dxa"/>
            <w:tcBorders>
              <w:top w:val="nil"/>
              <w:left w:val="single" w:sz="8" w:space="0" w:color="auto"/>
              <w:bottom w:val="nil"/>
              <w:right w:val="nil"/>
            </w:tcBorders>
            <w:shd w:val="clear" w:color="auto" w:fill="auto"/>
            <w:noWrap/>
            <w:vAlign w:val="bottom"/>
            <w:hideMark/>
          </w:tcPr>
          <w:p w14:paraId="098BFA6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2822.58</w:t>
            </w:r>
          </w:p>
        </w:tc>
        <w:tc>
          <w:tcPr>
            <w:tcW w:w="2572" w:type="dxa"/>
            <w:tcBorders>
              <w:top w:val="nil"/>
              <w:left w:val="single" w:sz="8" w:space="0" w:color="auto"/>
              <w:bottom w:val="nil"/>
              <w:right w:val="nil"/>
            </w:tcBorders>
            <w:shd w:val="clear" w:color="auto" w:fill="auto"/>
            <w:noWrap/>
            <w:vAlign w:val="bottom"/>
            <w:hideMark/>
          </w:tcPr>
          <w:p w14:paraId="5A132879"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7862.62</w:t>
            </w:r>
          </w:p>
        </w:tc>
        <w:tc>
          <w:tcPr>
            <w:tcW w:w="2835" w:type="dxa"/>
            <w:tcBorders>
              <w:top w:val="nil"/>
              <w:left w:val="single" w:sz="8" w:space="0" w:color="auto"/>
              <w:bottom w:val="nil"/>
              <w:right w:val="single" w:sz="8" w:space="0" w:color="auto"/>
            </w:tcBorders>
            <w:shd w:val="clear" w:color="auto" w:fill="auto"/>
            <w:noWrap/>
            <w:vAlign w:val="bottom"/>
            <w:hideMark/>
          </w:tcPr>
          <w:p w14:paraId="2C0493FB"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10.685</w:t>
            </w:r>
          </w:p>
        </w:tc>
      </w:tr>
      <w:tr w:rsidR="00423277" w:rsidRPr="00047111" w14:paraId="05D7C8AF" w14:textId="77777777" w:rsidTr="00423277">
        <w:trPr>
          <w:trHeight w:val="288"/>
        </w:trPr>
        <w:tc>
          <w:tcPr>
            <w:tcW w:w="1304" w:type="dxa"/>
            <w:tcBorders>
              <w:top w:val="nil"/>
              <w:left w:val="single" w:sz="8" w:space="0" w:color="auto"/>
              <w:bottom w:val="nil"/>
              <w:right w:val="nil"/>
            </w:tcBorders>
          </w:tcPr>
          <w:p w14:paraId="174AFC6F"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23</w:t>
            </w:r>
          </w:p>
        </w:tc>
        <w:tc>
          <w:tcPr>
            <w:tcW w:w="2493" w:type="dxa"/>
            <w:tcBorders>
              <w:top w:val="nil"/>
              <w:left w:val="single" w:sz="8" w:space="0" w:color="auto"/>
              <w:bottom w:val="nil"/>
              <w:right w:val="nil"/>
            </w:tcBorders>
            <w:shd w:val="clear" w:color="auto" w:fill="auto"/>
            <w:noWrap/>
            <w:vAlign w:val="bottom"/>
            <w:hideMark/>
          </w:tcPr>
          <w:p w14:paraId="32C2DA6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3246.61</w:t>
            </w:r>
          </w:p>
        </w:tc>
        <w:tc>
          <w:tcPr>
            <w:tcW w:w="2572" w:type="dxa"/>
            <w:tcBorders>
              <w:top w:val="nil"/>
              <w:left w:val="single" w:sz="8" w:space="0" w:color="auto"/>
              <w:bottom w:val="nil"/>
              <w:right w:val="nil"/>
            </w:tcBorders>
            <w:shd w:val="clear" w:color="auto" w:fill="auto"/>
            <w:noWrap/>
            <w:vAlign w:val="bottom"/>
            <w:hideMark/>
          </w:tcPr>
          <w:p w14:paraId="7840B3F2"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9056.35</w:t>
            </w:r>
          </w:p>
        </w:tc>
        <w:tc>
          <w:tcPr>
            <w:tcW w:w="2835" w:type="dxa"/>
            <w:tcBorders>
              <w:top w:val="nil"/>
              <w:left w:val="single" w:sz="8" w:space="0" w:color="auto"/>
              <w:bottom w:val="nil"/>
              <w:right w:val="single" w:sz="8" w:space="0" w:color="auto"/>
            </w:tcBorders>
            <w:shd w:val="clear" w:color="auto" w:fill="auto"/>
            <w:noWrap/>
            <w:vAlign w:val="bottom"/>
            <w:hideMark/>
          </w:tcPr>
          <w:p w14:paraId="65443CA7"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12.303</w:t>
            </w:r>
          </w:p>
        </w:tc>
      </w:tr>
      <w:tr w:rsidR="00423277" w:rsidRPr="00047111" w14:paraId="4144662E" w14:textId="77777777" w:rsidTr="00423277">
        <w:trPr>
          <w:trHeight w:val="288"/>
        </w:trPr>
        <w:tc>
          <w:tcPr>
            <w:tcW w:w="1304" w:type="dxa"/>
            <w:tcBorders>
              <w:top w:val="nil"/>
              <w:left w:val="single" w:sz="8" w:space="0" w:color="auto"/>
              <w:bottom w:val="single" w:sz="8" w:space="0" w:color="auto"/>
              <w:right w:val="nil"/>
            </w:tcBorders>
          </w:tcPr>
          <w:p w14:paraId="423A9846"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Pr>
                <w:rFonts w:eastAsia="Times New Roman" w:cs="Arial"/>
                <w:color w:val="000000"/>
                <w:kern w:val="0"/>
                <w:lang w:eastAsia="en-GB"/>
                <w14:ligatures w14:val="none"/>
              </w:rPr>
              <w:t>24</w:t>
            </w:r>
          </w:p>
        </w:tc>
        <w:tc>
          <w:tcPr>
            <w:tcW w:w="2493" w:type="dxa"/>
            <w:tcBorders>
              <w:top w:val="nil"/>
              <w:left w:val="single" w:sz="8" w:space="0" w:color="auto"/>
              <w:bottom w:val="single" w:sz="8" w:space="0" w:color="auto"/>
              <w:right w:val="nil"/>
            </w:tcBorders>
            <w:shd w:val="clear" w:color="auto" w:fill="auto"/>
            <w:noWrap/>
            <w:vAlign w:val="bottom"/>
            <w:hideMark/>
          </w:tcPr>
          <w:p w14:paraId="5CF07FD5" w14:textId="77777777" w:rsidR="00423277" w:rsidRPr="00047111" w:rsidRDefault="00423277" w:rsidP="00423277">
            <w:pPr>
              <w:spacing w:after="0" w:line="240" w:lineRule="auto"/>
              <w:jc w:val="center"/>
              <w:rPr>
                <w:rFonts w:eastAsia="Times New Roman" w:cs="Arial"/>
                <w:color w:val="000000"/>
                <w:kern w:val="0"/>
                <w:lang w:eastAsia="en-GB"/>
                <w14:ligatures w14:val="none"/>
              </w:rPr>
            </w:pPr>
            <w:r w:rsidRPr="00047111">
              <w:rPr>
                <w:rFonts w:eastAsia="Times New Roman" w:cs="Arial"/>
                <w:color w:val="000000"/>
                <w:kern w:val="0"/>
                <w:lang w:eastAsia="en-GB"/>
                <w14:ligatures w14:val="none"/>
              </w:rPr>
              <w:t>2960.87</w:t>
            </w:r>
          </w:p>
        </w:tc>
        <w:tc>
          <w:tcPr>
            <w:tcW w:w="2572" w:type="dxa"/>
            <w:tcBorders>
              <w:top w:val="nil"/>
              <w:left w:val="single" w:sz="8" w:space="0" w:color="auto"/>
              <w:bottom w:val="single" w:sz="8" w:space="0" w:color="auto"/>
              <w:right w:val="nil"/>
            </w:tcBorders>
            <w:shd w:val="clear" w:color="auto" w:fill="auto"/>
            <w:noWrap/>
            <w:vAlign w:val="bottom"/>
            <w:hideMark/>
          </w:tcPr>
          <w:p w14:paraId="1164F662" w14:textId="77777777" w:rsidR="00423277" w:rsidRPr="00047111" w:rsidRDefault="00423277" w:rsidP="00423277">
            <w:pPr>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8286.09</w:t>
            </w:r>
          </w:p>
        </w:tc>
        <w:tc>
          <w:tcPr>
            <w:tcW w:w="2835" w:type="dxa"/>
            <w:tcBorders>
              <w:top w:val="nil"/>
              <w:left w:val="single" w:sz="8" w:space="0" w:color="auto"/>
              <w:bottom w:val="single" w:sz="8" w:space="0" w:color="auto"/>
              <w:right w:val="single" w:sz="8" w:space="0" w:color="auto"/>
            </w:tcBorders>
            <w:shd w:val="clear" w:color="auto" w:fill="auto"/>
            <w:noWrap/>
            <w:vAlign w:val="bottom"/>
            <w:hideMark/>
          </w:tcPr>
          <w:p w14:paraId="694CC592" w14:textId="77777777" w:rsidR="00423277" w:rsidRPr="00047111" w:rsidRDefault="00423277" w:rsidP="00631495">
            <w:pPr>
              <w:keepNext/>
              <w:spacing w:after="0" w:line="240" w:lineRule="auto"/>
              <w:jc w:val="center"/>
              <w:rPr>
                <w:rFonts w:eastAsia="Times New Roman" w:cs="Arial"/>
                <w:b/>
                <w:bCs/>
                <w:color w:val="000000"/>
                <w:kern w:val="0"/>
                <w:lang w:eastAsia="en-GB"/>
                <w14:ligatures w14:val="none"/>
              </w:rPr>
            </w:pPr>
            <w:r w:rsidRPr="00047111">
              <w:rPr>
                <w:rFonts w:eastAsia="Times New Roman" w:cs="Arial"/>
                <w:b/>
                <w:bCs/>
                <w:color w:val="000000"/>
                <w:kern w:val="0"/>
                <w:lang w:eastAsia="en-GB"/>
                <w14:ligatures w14:val="none"/>
              </w:rPr>
              <w:t>11.247</w:t>
            </w:r>
          </w:p>
        </w:tc>
      </w:tr>
    </w:tbl>
    <w:p w14:paraId="58227E9F" w14:textId="7B65CA28" w:rsidR="00631495" w:rsidRDefault="00631495" w:rsidP="00631495">
      <w:pPr>
        <w:pStyle w:val="Caption"/>
        <w:framePr w:hSpace="180" w:wrap="around" w:vAnchor="text" w:hAnchor="page" w:x="4162" w:y="7500"/>
      </w:pPr>
      <w:bookmarkStart w:id="70" w:name="_Ref161744240"/>
      <w:bookmarkStart w:id="71" w:name="_Toc161747141"/>
      <w:r>
        <w:t xml:space="preserve">Table </w:t>
      </w:r>
      <w:r>
        <w:fldChar w:fldCharType="begin"/>
      </w:r>
      <w:r>
        <w:instrText xml:space="preserve"> SEQ Table \* ARABIC </w:instrText>
      </w:r>
      <w:r>
        <w:fldChar w:fldCharType="separate"/>
      </w:r>
      <w:r w:rsidR="0035523D">
        <w:rPr>
          <w:noProof/>
        </w:rPr>
        <w:t>7</w:t>
      </w:r>
      <w:r>
        <w:fldChar w:fldCharType="end"/>
      </w:r>
      <w:bookmarkEnd w:id="70"/>
      <w:r>
        <w:t xml:space="preserve"> </w:t>
      </w:r>
      <w:r w:rsidRPr="008B7A32">
        <w:t>- Theoretical maximum kinetic energy</w:t>
      </w:r>
      <w:bookmarkEnd w:id="71"/>
    </w:p>
    <w:p w14:paraId="5C640DC0" w14:textId="74C73424" w:rsidR="00F304E2" w:rsidRDefault="00F304E2">
      <w:pPr>
        <w:rPr>
          <w:lang w:eastAsia="en-GB"/>
        </w:rPr>
      </w:pPr>
      <w:r>
        <w:rPr>
          <w:lang w:eastAsia="en-GB"/>
        </w:rPr>
        <w:br w:type="page"/>
      </w:r>
    </w:p>
    <w:p w14:paraId="5D32BE8E" w14:textId="2E184977" w:rsidR="00351D76" w:rsidRDefault="00351D76" w:rsidP="00047111">
      <w:pPr>
        <w:rPr>
          <w:lang w:eastAsia="en-GB"/>
        </w:rPr>
        <w:sectPr w:rsidR="00351D76" w:rsidSect="008C370B">
          <w:footerReference w:type="default" r:id="rId26"/>
          <w:pgSz w:w="11906" w:h="16838"/>
          <w:pgMar w:top="1440" w:right="1440" w:bottom="1440" w:left="1440" w:header="708" w:footer="708" w:gutter="0"/>
          <w:cols w:space="708"/>
          <w:docGrid w:linePitch="360"/>
        </w:sectPr>
      </w:pPr>
    </w:p>
    <w:p w14:paraId="33692106" w14:textId="11741CE5" w:rsidR="00047111" w:rsidRPr="00047111" w:rsidRDefault="00047111" w:rsidP="00047111">
      <w:pPr>
        <w:rPr>
          <w:lang w:eastAsia="en-GB"/>
        </w:rPr>
      </w:pPr>
    </w:p>
    <w:p w14:paraId="171D9F49" w14:textId="4EF8B99C" w:rsidR="00EA0E43" w:rsidRDefault="00EA0E43" w:rsidP="00EA0E43">
      <w:pPr>
        <w:keepNext/>
        <w:jc w:val="center"/>
      </w:pPr>
      <w:r>
        <w:rPr>
          <w:noProof/>
        </w:rPr>
        <w:drawing>
          <wp:inline distT="0" distB="0" distL="0" distR="0" wp14:anchorId="621C9B0F" wp14:editId="3654035C">
            <wp:extent cx="7086600" cy="5181600"/>
            <wp:effectExtent l="0" t="0" r="0" b="0"/>
            <wp:docPr id="383493449" name="Chart 1">
              <a:extLst xmlns:a="http://schemas.openxmlformats.org/drawingml/2006/main">
                <a:ext uri="{FF2B5EF4-FFF2-40B4-BE49-F238E27FC236}">
                  <a16:creationId xmlns:a16="http://schemas.microsoft.com/office/drawing/2014/main" id="{F02CB3B9-144D-4682-7D73-53232EA796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7E38555" w14:textId="18CD84DD" w:rsidR="00EA0E43" w:rsidRDefault="00EA0E43" w:rsidP="008624EA">
      <w:pPr>
        <w:pStyle w:val="Caption"/>
        <w:rPr>
          <w:noProof/>
        </w:rPr>
      </w:pPr>
      <w:bookmarkStart w:id="72" w:name="_Ref161217061"/>
      <w:bookmarkStart w:id="73" w:name="_Toc161747317"/>
      <w:r>
        <w:t xml:space="preserve">Figure </w:t>
      </w:r>
      <w:r>
        <w:fldChar w:fldCharType="begin"/>
      </w:r>
      <w:r>
        <w:instrText xml:space="preserve"> SEQ Figure \* ARABIC </w:instrText>
      </w:r>
      <w:r>
        <w:fldChar w:fldCharType="separate"/>
      </w:r>
      <w:r w:rsidR="00395D1D">
        <w:rPr>
          <w:noProof/>
        </w:rPr>
        <w:t>12</w:t>
      </w:r>
      <w:r>
        <w:rPr>
          <w:noProof/>
        </w:rPr>
        <w:fldChar w:fldCharType="end"/>
      </w:r>
      <w:bookmarkEnd w:id="72"/>
      <w:r>
        <w:t xml:space="preserve"> - Graph of </w:t>
      </w:r>
      <w:r w:rsidR="00983EE3">
        <w:t>t</w:t>
      </w:r>
      <w:r>
        <w:t xml:space="preserve">heoretical </w:t>
      </w:r>
      <w:r w:rsidR="00983EE3">
        <w:t>k</w:t>
      </w:r>
      <w:r>
        <w:t xml:space="preserve">inetic </w:t>
      </w:r>
      <w:r w:rsidR="00983EE3">
        <w:t>e</w:t>
      </w:r>
      <w:r>
        <w:t xml:space="preserve">nergy and </w:t>
      </w:r>
      <w:r w:rsidR="00983EE3">
        <w:t>depth of penetration</w:t>
      </w:r>
      <w:r>
        <w:t xml:space="preserve"> for </w:t>
      </w:r>
      <w:r>
        <w:rPr>
          <w:noProof/>
        </w:rPr>
        <w:t>Scenarios 1 – 4</w:t>
      </w:r>
      <w:bookmarkEnd w:id="73"/>
    </w:p>
    <w:p w14:paraId="49F21A11" w14:textId="77777777" w:rsidR="00351D76" w:rsidRDefault="00351D76" w:rsidP="00F95899">
      <w:pPr>
        <w:sectPr w:rsidR="00351D76" w:rsidSect="008C370B">
          <w:pgSz w:w="16838" w:h="11906" w:orient="landscape"/>
          <w:pgMar w:top="1440" w:right="1440" w:bottom="1440" w:left="1440" w:header="708" w:footer="708" w:gutter="0"/>
          <w:cols w:space="708"/>
          <w:docGrid w:linePitch="360"/>
        </w:sectPr>
      </w:pPr>
    </w:p>
    <w:p w14:paraId="3B473662" w14:textId="357EEADD" w:rsidR="00F95899" w:rsidRPr="00F95899" w:rsidRDefault="00F95899" w:rsidP="00F95899"/>
    <w:p w14:paraId="4883F400" w14:textId="28FD5D48" w:rsidR="00F95899" w:rsidRDefault="00F95899" w:rsidP="00F95899">
      <w:pPr>
        <w:pStyle w:val="Heading3"/>
        <w:numPr>
          <w:ilvl w:val="2"/>
          <w:numId w:val="2"/>
        </w:numPr>
      </w:pPr>
      <w:r>
        <w:t xml:space="preserve"> </w:t>
      </w:r>
      <w:bookmarkStart w:id="74" w:name="_Toc161747490"/>
      <w:r>
        <w:t xml:space="preserve">Depth of </w:t>
      </w:r>
      <w:r w:rsidR="0035523D">
        <w:t>P</w:t>
      </w:r>
      <w:r>
        <w:t>enetration</w:t>
      </w:r>
      <w:bookmarkEnd w:id="74"/>
    </w:p>
    <w:p w14:paraId="1FE97DB1" w14:textId="7BC74095" w:rsidR="00876411" w:rsidRDefault="00876411" w:rsidP="00631495"/>
    <w:tbl>
      <w:tblPr>
        <w:tblW w:w="8212" w:type="dxa"/>
        <w:jc w:val="center"/>
        <w:tblLook w:val="04A0" w:firstRow="1" w:lastRow="0" w:firstColumn="1" w:lastColumn="0" w:noHBand="0" w:noVBand="1"/>
      </w:tblPr>
      <w:tblGrid>
        <w:gridCol w:w="1842"/>
        <w:gridCol w:w="1692"/>
        <w:gridCol w:w="1985"/>
        <w:gridCol w:w="2693"/>
      </w:tblGrid>
      <w:tr w:rsidR="00F95899" w:rsidRPr="00F95899" w14:paraId="5D5CAB8D" w14:textId="77777777" w:rsidTr="005C0EC4">
        <w:trPr>
          <w:trHeight w:val="288"/>
          <w:jc w:val="center"/>
        </w:trPr>
        <w:tc>
          <w:tcPr>
            <w:tcW w:w="1842" w:type="dxa"/>
            <w:tcBorders>
              <w:top w:val="single" w:sz="8" w:space="0" w:color="auto"/>
              <w:left w:val="single" w:sz="8" w:space="0" w:color="auto"/>
              <w:bottom w:val="nil"/>
              <w:right w:val="single" w:sz="8" w:space="0" w:color="auto"/>
            </w:tcBorders>
            <w:shd w:val="clear" w:color="auto" w:fill="auto"/>
            <w:noWrap/>
            <w:vAlign w:val="bottom"/>
            <w:hideMark/>
          </w:tcPr>
          <w:p w14:paraId="6B52EE39" w14:textId="77777777" w:rsidR="00F95899" w:rsidRPr="00F95899" w:rsidRDefault="00F95899" w:rsidP="005C0EC4">
            <w:pPr>
              <w:spacing w:after="0" w:line="240" w:lineRule="auto"/>
              <w:jc w:val="center"/>
              <w:rPr>
                <w:rFonts w:eastAsia="Times New Roman" w:cs="Arial"/>
                <w:b/>
                <w:bCs/>
                <w:color w:val="000000"/>
                <w:kern w:val="0"/>
                <w:lang w:eastAsia="en-GB"/>
                <w14:ligatures w14:val="none"/>
              </w:rPr>
            </w:pPr>
            <w:r w:rsidRPr="00F95899">
              <w:rPr>
                <w:rFonts w:eastAsia="Times New Roman" w:cs="Arial"/>
                <w:b/>
                <w:bCs/>
                <w:color w:val="000000"/>
                <w:kern w:val="0"/>
                <w:lang w:eastAsia="en-GB"/>
                <w14:ligatures w14:val="none"/>
              </w:rPr>
              <w:t>Firing Number</w:t>
            </w:r>
          </w:p>
        </w:tc>
        <w:tc>
          <w:tcPr>
            <w:tcW w:w="1692" w:type="dxa"/>
            <w:tcBorders>
              <w:top w:val="single" w:sz="8" w:space="0" w:color="auto"/>
              <w:left w:val="nil"/>
              <w:bottom w:val="single" w:sz="8" w:space="0" w:color="auto"/>
              <w:right w:val="single" w:sz="8" w:space="0" w:color="auto"/>
            </w:tcBorders>
            <w:shd w:val="clear" w:color="auto" w:fill="auto"/>
            <w:noWrap/>
            <w:vAlign w:val="bottom"/>
            <w:hideMark/>
          </w:tcPr>
          <w:p w14:paraId="6789FE82" w14:textId="77777777" w:rsidR="00F95899" w:rsidRPr="00F95899" w:rsidRDefault="00F95899" w:rsidP="005C0EC4">
            <w:pPr>
              <w:spacing w:after="0" w:line="240" w:lineRule="auto"/>
              <w:jc w:val="center"/>
              <w:rPr>
                <w:rFonts w:eastAsia="Times New Roman" w:cs="Arial"/>
                <w:b/>
                <w:bCs/>
                <w:color w:val="000000"/>
                <w:kern w:val="0"/>
                <w:lang w:eastAsia="en-GB"/>
                <w14:ligatures w14:val="none"/>
              </w:rPr>
            </w:pPr>
            <w:r w:rsidRPr="00F95899">
              <w:rPr>
                <w:rFonts w:eastAsia="Times New Roman" w:cs="Arial"/>
                <w:b/>
                <w:bCs/>
                <w:color w:val="000000"/>
                <w:kern w:val="0"/>
                <w:lang w:eastAsia="en-GB"/>
                <w14:ligatures w14:val="none"/>
              </w:rPr>
              <w:t>Depth of first impact (mm)</w:t>
            </w:r>
          </w:p>
        </w:tc>
        <w:tc>
          <w:tcPr>
            <w:tcW w:w="1985" w:type="dxa"/>
            <w:tcBorders>
              <w:top w:val="single" w:sz="8" w:space="0" w:color="auto"/>
              <w:left w:val="nil"/>
              <w:bottom w:val="single" w:sz="8" w:space="0" w:color="auto"/>
              <w:right w:val="single" w:sz="8" w:space="0" w:color="auto"/>
            </w:tcBorders>
            <w:shd w:val="clear" w:color="auto" w:fill="auto"/>
            <w:noWrap/>
            <w:vAlign w:val="bottom"/>
            <w:hideMark/>
          </w:tcPr>
          <w:p w14:paraId="33F5C088" w14:textId="77777777" w:rsidR="00F95899" w:rsidRPr="00F95899" w:rsidRDefault="00F95899" w:rsidP="005C0EC4">
            <w:pPr>
              <w:spacing w:after="0" w:line="240" w:lineRule="auto"/>
              <w:jc w:val="center"/>
              <w:rPr>
                <w:rFonts w:eastAsia="Times New Roman" w:cs="Arial"/>
                <w:b/>
                <w:bCs/>
                <w:color w:val="000000"/>
                <w:kern w:val="0"/>
                <w:lang w:eastAsia="en-GB"/>
                <w14:ligatures w14:val="none"/>
              </w:rPr>
            </w:pPr>
            <w:r w:rsidRPr="00F95899">
              <w:rPr>
                <w:rFonts w:eastAsia="Times New Roman" w:cs="Arial"/>
                <w:b/>
                <w:bCs/>
                <w:color w:val="000000"/>
                <w:kern w:val="0"/>
                <w:lang w:eastAsia="en-GB"/>
                <w14:ligatures w14:val="none"/>
              </w:rPr>
              <w:t>Depth of second impact (mm)</w:t>
            </w:r>
          </w:p>
        </w:tc>
        <w:tc>
          <w:tcPr>
            <w:tcW w:w="2693" w:type="dxa"/>
            <w:tcBorders>
              <w:top w:val="single" w:sz="8" w:space="0" w:color="auto"/>
              <w:left w:val="nil"/>
              <w:bottom w:val="single" w:sz="8" w:space="0" w:color="auto"/>
              <w:right w:val="single" w:sz="8" w:space="0" w:color="auto"/>
            </w:tcBorders>
            <w:shd w:val="clear" w:color="auto" w:fill="auto"/>
            <w:noWrap/>
            <w:vAlign w:val="bottom"/>
            <w:hideMark/>
          </w:tcPr>
          <w:p w14:paraId="75E7EC2F" w14:textId="77777777" w:rsidR="00F95899" w:rsidRPr="00F95899" w:rsidRDefault="00F95899" w:rsidP="005C0EC4">
            <w:pPr>
              <w:spacing w:after="0" w:line="240" w:lineRule="auto"/>
              <w:jc w:val="center"/>
              <w:rPr>
                <w:rFonts w:eastAsia="Times New Roman" w:cs="Arial"/>
                <w:b/>
                <w:bCs/>
                <w:color w:val="000000"/>
                <w:kern w:val="0"/>
                <w:lang w:eastAsia="en-GB"/>
                <w14:ligatures w14:val="none"/>
              </w:rPr>
            </w:pPr>
            <w:r w:rsidRPr="00F95899">
              <w:rPr>
                <w:rFonts w:eastAsia="Times New Roman" w:cs="Arial"/>
                <w:b/>
                <w:bCs/>
                <w:color w:val="000000"/>
                <w:kern w:val="0"/>
                <w:lang w:eastAsia="en-GB"/>
                <w14:ligatures w14:val="none"/>
              </w:rPr>
              <w:t>Cumulative Depth (mm)</w:t>
            </w:r>
          </w:p>
        </w:tc>
      </w:tr>
      <w:tr w:rsidR="00F95899" w:rsidRPr="00F95899" w14:paraId="4AAEB9B8" w14:textId="77777777" w:rsidTr="005C0EC4">
        <w:trPr>
          <w:trHeight w:val="276"/>
          <w:jc w:val="center"/>
        </w:trPr>
        <w:tc>
          <w:tcPr>
            <w:tcW w:w="1842" w:type="dxa"/>
            <w:tcBorders>
              <w:top w:val="single" w:sz="8" w:space="0" w:color="auto"/>
              <w:left w:val="single" w:sz="8" w:space="0" w:color="auto"/>
              <w:bottom w:val="nil"/>
              <w:right w:val="single" w:sz="8" w:space="0" w:color="auto"/>
            </w:tcBorders>
            <w:shd w:val="clear" w:color="auto" w:fill="auto"/>
            <w:noWrap/>
            <w:vAlign w:val="bottom"/>
            <w:hideMark/>
          </w:tcPr>
          <w:p w14:paraId="472E306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w:t>
            </w:r>
          </w:p>
        </w:tc>
        <w:tc>
          <w:tcPr>
            <w:tcW w:w="1692" w:type="dxa"/>
            <w:tcBorders>
              <w:top w:val="nil"/>
              <w:left w:val="single" w:sz="8" w:space="0" w:color="auto"/>
              <w:bottom w:val="nil"/>
              <w:right w:val="single" w:sz="8" w:space="0" w:color="auto"/>
            </w:tcBorders>
            <w:shd w:val="clear" w:color="auto" w:fill="auto"/>
            <w:noWrap/>
            <w:vAlign w:val="bottom"/>
            <w:hideMark/>
          </w:tcPr>
          <w:p w14:paraId="520342F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3.27</w:t>
            </w:r>
          </w:p>
        </w:tc>
        <w:tc>
          <w:tcPr>
            <w:tcW w:w="1985" w:type="dxa"/>
            <w:tcBorders>
              <w:top w:val="nil"/>
              <w:left w:val="nil"/>
              <w:bottom w:val="nil"/>
              <w:right w:val="single" w:sz="8" w:space="0" w:color="auto"/>
            </w:tcBorders>
            <w:shd w:val="clear" w:color="auto" w:fill="auto"/>
            <w:noWrap/>
            <w:vAlign w:val="bottom"/>
            <w:hideMark/>
          </w:tcPr>
          <w:p w14:paraId="622C16D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3.09</w:t>
            </w:r>
          </w:p>
        </w:tc>
        <w:tc>
          <w:tcPr>
            <w:tcW w:w="2693" w:type="dxa"/>
            <w:tcBorders>
              <w:top w:val="nil"/>
              <w:left w:val="nil"/>
              <w:bottom w:val="nil"/>
              <w:right w:val="single" w:sz="8" w:space="0" w:color="auto"/>
            </w:tcBorders>
            <w:shd w:val="clear" w:color="auto" w:fill="auto"/>
            <w:noWrap/>
            <w:vAlign w:val="bottom"/>
            <w:hideMark/>
          </w:tcPr>
          <w:p w14:paraId="50759A5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6.36</w:t>
            </w:r>
          </w:p>
        </w:tc>
      </w:tr>
      <w:tr w:rsidR="00F95899" w:rsidRPr="00F95899" w14:paraId="47A69429"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2C17B7F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w:t>
            </w:r>
          </w:p>
        </w:tc>
        <w:tc>
          <w:tcPr>
            <w:tcW w:w="1692" w:type="dxa"/>
            <w:tcBorders>
              <w:top w:val="nil"/>
              <w:left w:val="single" w:sz="8" w:space="0" w:color="auto"/>
              <w:bottom w:val="nil"/>
              <w:right w:val="single" w:sz="8" w:space="0" w:color="auto"/>
            </w:tcBorders>
            <w:shd w:val="clear" w:color="auto" w:fill="auto"/>
            <w:noWrap/>
            <w:vAlign w:val="bottom"/>
            <w:hideMark/>
          </w:tcPr>
          <w:p w14:paraId="24F841D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9.82</w:t>
            </w:r>
          </w:p>
        </w:tc>
        <w:tc>
          <w:tcPr>
            <w:tcW w:w="1985" w:type="dxa"/>
            <w:tcBorders>
              <w:top w:val="nil"/>
              <w:left w:val="nil"/>
              <w:bottom w:val="nil"/>
              <w:right w:val="single" w:sz="8" w:space="0" w:color="auto"/>
            </w:tcBorders>
            <w:shd w:val="clear" w:color="auto" w:fill="auto"/>
            <w:noWrap/>
            <w:vAlign w:val="bottom"/>
            <w:hideMark/>
          </w:tcPr>
          <w:p w14:paraId="63028BC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73BA283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9.82</w:t>
            </w:r>
          </w:p>
        </w:tc>
      </w:tr>
      <w:tr w:rsidR="00F95899" w:rsidRPr="00F95899" w14:paraId="04704832"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5C8EC73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w:t>
            </w:r>
          </w:p>
        </w:tc>
        <w:tc>
          <w:tcPr>
            <w:tcW w:w="1692" w:type="dxa"/>
            <w:tcBorders>
              <w:top w:val="nil"/>
              <w:left w:val="single" w:sz="8" w:space="0" w:color="auto"/>
              <w:bottom w:val="nil"/>
              <w:right w:val="single" w:sz="8" w:space="0" w:color="auto"/>
            </w:tcBorders>
            <w:shd w:val="clear" w:color="auto" w:fill="auto"/>
            <w:noWrap/>
            <w:vAlign w:val="bottom"/>
            <w:hideMark/>
          </w:tcPr>
          <w:p w14:paraId="6C7DF035"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2.87</w:t>
            </w:r>
          </w:p>
        </w:tc>
        <w:tc>
          <w:tcPr>
            <w:tcW w:w="1985" w:type="dxa"/>
            <w:tcBorders>
              <w:top w:val="nil"/>
              <w:left w:val="nil"/>
              <w:bottom w:val="nil"/>
              <w:right w:val="single" w:sz="8" w:space="0" w:color="auto"/>
            </w:tcBorders>
            <w:shd w:val="clear" w:color="auto" w:fill="auto"/>
            <w:noWrap/>
            <w:vAlign w:val="bottom"/>
            <w:hideMark/>
          </w:tcPr>
          <w:p w14:paraId="36750FE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43F0B583"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2.87</w:t>
            </w:r>
          </w:p>
        </w:tc>
      </w:tr>
      <w:tr w:rsidR="00F95899" w:rsidRPr="00F95899" w14:paraId="4D1FB727"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628E655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w:t>
            </w:r>
          </w:p>
        </w:tc>
        <w:tc>
          <w:tcPr>
            <w:tcW w:w="1692" w:type="dxa"/>
            <w:tcBorders>
              <w:top w:val="nil"/>
              <w:left w:val="single" w:sz="8" w:space="0" w:color="auto"/>
              <w:bottom w:val="single" w:sz="8" w:space="0" w:color="auto"/>
              <w:right w:val="single" w:sz="8" w:space="0" w:color="auto"/>
            </w:tcBorders>
            <w:shd w:val="clear" w:color="auto" w:fill="auto"/>
            <w:noWrap/>
            <w:vAlign w:val="bottom"/>
            <w:hideMark/>
          </w:tcPr>
          <w:p w14:paraId="0BD2261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4.34</w:t>
            </w:r>
          </w:p>
        </w:tc>
        <w:tc>
          <w:tcPr>
            <w:tcW w:w="1985" w:type="dxa"/>
            <w:tcBorders>
              <w:top w:val="nil"/>
              <w:left w:val="nil"/>
              <w:bottom w:val="single" w:sz="8" w:space="0" w:color="auto"/>
              <w:right w:val="single" w:sz="8" w:space="0" w:color="auto"/>
            </w:tcBorders>
            <w:shd w:val="clear" w:color="auto" w:fill="auto"/>
            <w:noWrap/>
            <w:vAlign w:val="bottom"/>
            <w:hideMark/>
          </w:tcPr>
          <w:p w14:paraId="180B899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single" w:sz="8" w:space="0" w:color="auto"/>
              <w:right w:val="single" w:sz="8" w:space="0" w:color="auto"/>
            </w:tcBorders>
            <w:shd w:val="clear" w:color="auto" w:fill="auto"/>
            <w:noWrap/>
            <w:vAlign w:val="bottom"/>
            <w:hideMark/>
          </w:tcPr>
          <w:p w14:paraId="0DA9FB7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4.34</w:t>
            </w:r>
          </w:p>
        </w:tc>
      </w:tr>
      <w:tr w:rsidR="00F95899" w:rsidRPr="00F95899" w14:paraId="45D613EB"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54C2273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5</w:t>
            </w:r>
          </w:p>
        </w:tc>
        <w:tc>
          <w:tcPr>
            <w:tcW w:w="1692" w:type="dxa"/>
            <w:tcBorders>
              <w:top w:val="nil"/>
              <w:left w:val="single" w:sz="8" w:space="0" w:color="auto"/>
              <w:bottom w:val="nil"/>
              <w:right w:val="single" w:sz="8" w:space="0" w:color="auto"/>
            </w:tcBorders>
            <w:shd w:val="clear" w:color="auto" w:fill="auto"/>
            <w:noWrap/>
            <w:vAlign w:val="bottom"/>
            <w:hideMark/>
          </w:tcPr>
          <w:p w14:paraId="3768215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8.55</w:t>
            </w:r>
          </w:p>
        </w:tc>
        <w:tc>
          <w:tcPr>
            <w:tcW w:w="1985" w:type="dxa"/>
            <w:tcBorders>
              <w:top w:val="nil"/>
              <w:left w:val="nil"/>
              <w:bottom w:val="nil"/>
              <w:right w:val="single" w:sz="8" w:space="0" w:color="auto"/>
            </w:tcBorders>
            <w:shd w:val="clear" w:color="auto" w:fill="auto"/>
            <w:noWrap/>
            <w:vAlign w:val="bottom"/>
            <w:hideMark/>
          </w:tcPr>
          <w:p w14:paraId="30D483D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63D38D0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8.55</w:t>
            </w:r>
          </w:p>
        </w:tc>
      </w:tr>
      <w:tr w:rsidR="00F95899" w:rsidRPr="00F95899" w14:paraId="3520FE32"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40C6F80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w:t>
            </w:r>
          </w:p>
        </w:tc>
        <w:tc>
          <w:tcPr>
            <w:tcW w:w="1692" w:type="dxa"/>
            <w:tcBorders>
              <w:top w:val="nil"/>
              <w:left w:val="single" w:sz="8" w:space="0" w:color="auto"/>
              <w:bottom w:val="nil"/>
              <w:right w:val="single" w:sz="8" w:space="0" w:color="auto"/>
            </w:tcBorders>
            <w:shd w:val="clear" w:color="auto" w:fill="auto"/>
            <w:noWrap/>
            <w:vAlign w:val="bottom"/>
            <w:hideMark/>
          </w:tcPr>
          <w:p w14:paraId="2C27418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4.21</w:t>
            </w:r>
          </w:p>
        </w:tc>
        <w:tc>
          <w:tcPr>
            <w:tcW w:w="1985" w:type="dxa"/>
            <w:tcBorders>
              <w:top w:val="nil"/>
              <w:left w:val="nil"/>
              <w:bottom w:val="nil"/>
              <w:right w:val="single" w:sz="8" w:space="0" w:color="auto"/>
            </w:tcBorders>
            <w:shd w:val="clear" w:color="auto" w:fill="auto"/>
            <w:noWrap/>
            <w:vAlign w:val="bottom"/>
            <w:hideMark/>
          </w:tcPr>
          <w:p w14:paraId="790A797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5.24</w:t>
            </w:r>
          </w:p>
        </w:tc>
        <w:tc>
          <w:tcPr>
            <w:tcW w:w="2693" w:type="dxa"/>
            <w:tcBorders>
              <w:top w:val="nil"/>
              <w:left w:val="nil"/>
              <w:bottom w:val="nil"/>
              <w:right w:val="single" w:sz="8" w:space="0" w:color="auto"/>
            </w:tcBorders>
            <w:shd w:val="clear" w:color="auto" w:fill="auto"/>
            <w:noWrap/>
            <w:vAlign w:val="bottom"/>
            <w:hideMark/>
          </w:tcPr>
          <w:p w14:paraId="21E3A44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9.45</w:t>
            </w:r>
          </w:p>
        </w:tc>
      </w:tr>
      <w:tr w:rsidR="00F95899" w:rsidRPr="00F95899" w14:paraId="148C83E8"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4DC4A0E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7</w:t>
            </w:r>
          </w:p>
        </w:tc>
        <w:tc>
          <w:tcPr>
            <w:tcW w:w="1692" w:type="dxa"/>
            <w:tcBorders>
              <w:top w:val="nil"/>
              <w:left w:val="single" w:sz="8" w:space="0" w:color="auto"/>
              <w:bottom w:val="nil"/>
              <w:right w:val="single" w:sz="8" w:space="0" w:color="auto"/>
            </w:tcBorders>
            <w:shd w:val="clear" w:color="auto" w:fill="auto"/>
            <w:noWrap/>
            <w:vAlign w:val="bottom"/>
            <w:hideMark/>
          </w:tcPr>
          <w:p w14:paraId="0B5E78F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7.38</w:t>
            </w:r>
          </w:p>
        </w:tc>
        <w:tc>
          <w:tcPr>
            <w:tcW w:w="1985" w:type="dxa"/>
            <w:tcBorders>
              <w:top w:val="nil"/>
              <w:left w:val="nil"/>
              <w:bottom w:val="nil"/>
              <w:right w:val="single" w:sz="8" w:space="0" w:color="auto"/>
            </w:tcBorders>
            <w:shd w:val="clear" w:color="auto" w:fill="auto"/>
            <w:noWrap/>
            <w:vAlign w:val="bottom"/>
            <w:hideMark/>
          </w:tcPr>
          <w:p w14:paraId="42547A65"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1.82</w:t>
            </w:r>
          </w:p>
        </w:tc>
        <w:tc>
          <w:tcPr>
            <w:tcW w:w="2693" w:type="dxa"/>
            <w:tcBorders>
              <w:top w:val="nil"/>
              <w:left w:val="nil"/>
              <w:bottom w:val="nil"/>
              <w:right w:val="single" w:sz="8" w:space="0" w:color="auto"/>
            </w:tcBorders>
            <w:shd w:val="clear" w:color="auto" w:fill="auto"/>
            <w:noWrap/>
            <w:vAlign w:val="bottom"/>
            <w:hideMark/>
          </w:tcPr>
          <w:p w14:paraId="3DE8518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9.20</w:t>
            </w:r>
          </w:p>
        </w:tc>
      </w:tr>
      <w:tr w:rsidR="00F95899" w:rsidRPr="00F95899" w14:paraId="5F3739B4"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6DAD294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w:t>
            </w:r>
          </w:p>
        </w:tc>
        <w:tc>
          <w:tcPr>
            <w:tcW w:w="1692" w:type="dxa"/>
            <w:tcBorders>
              <w:top w:val="nil"/>
              <w:left w:val="single" w:sz="8" w:space="0" w:color="auto"/>
              <w:bottom w:val="single" w:sz="8" w:space="0" w:color="auto"/>
              <w:right w:val="single" w:sz="8" w:space="0" w:color="auto"/>
            </w:tcBorders>
            <w:shd w:val="clear" w:color="auto" w:fill="auto"/>
            <w:noWrap/>
            <w:vAlign w:val="bottom"/>
            <w:hideMark/>
          </w:tcPr>
          <w:p w14:paraId="27158C5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w:t>
            </w:r>
          </w:p>
        </w:tc>
        <w:tc>
          <w:tcPr>
            <w:tcW w:w="1985" w:type="dxa"/>
            <w:tcBorders>
              <w:top w:val="nil"/>
              <w:left w:val="nil"/>
              <w:bottom w:val="single" w:sz="8" w:space="0" w:color="auto"/>
              <w:right w:val="single" w:sz="8" w:space="0" w:color="auto"/>
            </w:tcBorders>
            <w:shd w:val="clear" w:color="auto" w:fill="auto"/>
            <w:noWrap/>
            <w:vAlign w:val="bottom"/>
            <w:hideMark/>
          </w:tcPr>
          <w:p w14:paraId="00B6CA7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single" w:sz="8" w:space="0" w:color="auto"/>
              <w:right w:val="single" w:sz="8" w:space="0" w:color="auto"/>
            </w:tcBorders>
            <w:shd w:val="clear" w:color="auto" w:fill="auto"/>
            <w:noWrap/>
            <w:vAlign w:val="bottom"/>
            <w:hideMark/>
          </w:tcPr>
          <w:p w14:paraId="7F82FD2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6.00</w:t>
            </w:r>
          </w:p>
        </w:tc>
      </w:tr>
      <w:tr w:rsidR="00F95899" w:rsidRPr="00F95899" w14:paraId="7B8DBFC2"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64ADA719"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w:t>
            </w:r>
          </w:p>
        </w:tc>
        <w:tc>
          <w:tcPr>
            <w:tcW w:w="1692" w:type="dxa"/>
            <w:tcBorders>
              <w:top w:val="nil"/>
              <w:left w:val="single" w:sz="8" w:space="0" w:color="auto"/>
              <w:bottom w:val="nil"/>
              <w:right w:val="single" w:sz="8" w:space="0" w:color="auto"/>
            </w:tcBorders>
            <w:shd w:val="clear" w:color="auto" w:fill="auto"/>
            <w:noWrap/>
            <w:vAlign w:val="bottom"/>
            <w:hideMark/>
          </w:tcPr>
          <w:p w14:paraId="74F05BD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2.58</w:t>
            </w:r>
          </w:p>
        </w:tc>
        <w:tc>
          <w:tcPr>
            <w:tcW w:w="1985" w:type="dxa"/>
            <w:tcBorders>
              <w:top w:val="nil"/>
              <w:left w:val="nil"/>
              <w:bottom w:val="nil"/>
              <w:right w:val="single" w:sz="8" w:space="0" w:color="auto"/>
            </w:tcBorders>
            <w:shd w:val="clear" w:color="auto" w:fill="auto"/>
            <w:noWrap/>
            <w:vAlign w:val="bottom"/>
            <w:hideMark/>
          </w:tcPr>
          <w:p w14:paraId="43FF7D2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1.83</w:t>
            </w:r>
          </w:p>
        </w:tc>
        <w:tc>
          <w:tcPr>
            <w:tcW w:w="2693" w:type="dxa"/>
            <w:tcBorders>
              <w:top w:val="nil"/>
              <w:left w:val="nil"/>
              <w:bottom w:val="nil"/>
              <w:right w:val="single" w:sz="8" w:space="0" w:color="auto"/>
            </w:tcBorders>
            <w:shd w:val="clear" w:color="auto" w:fill="auto"/>
            <w:noWrap/>
            <w:vAlign w:val="bottom"/>
            <w:hideMark/>
          </w:tcPr>
          <w:p w14:paraId="3B71105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4.41</w:t>
            </w:r>
          </w:p>
        </w:tc>
      </w:tr>
      <w:tr w:rsidR="00F95899" w:rsidRPr="00F95899" w14:paraId="3DA405B6"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08027EF9"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10</w:t>
            </w:r>
          </w:p>
        </w:tc>
        <w:tc>
          <w:tcPr>
            <w:tcW w:w="1692" w:type="dxa"/>
            <w:tcBorders>
              <w:top w:val="nil"/>
              <w:left w:val="single" w:sz="8" w:space="0" w:color="auto"/>
              <w:bottom w:val="nil"/>
              <w:right w:val="single" w:sz="8" w:space="0" w:color="auto"/>
            </w:tcBorders>
            <w:shd w:val="clear" w:color="auto" w:fill="auto"/>
            <w:noWrap/>
            <w:vAlign w:val="bottom"/>
            <w:hideMark/>
          </w:tcPr>
          <w:p w14:paraId="62CDD5E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2.67</w:t>
            </w:r>
          </w:p>
        </w:tc>
        <w:tc>
          <w:tcPr>
            <w:tcW w:w="1985" w:type="dxa"/>
            <w:tcBorders>
              <w:top w:val="nil"/>
              <w:left w:val="nil"/>
              <w:bottom w:val="nil"/>
              <w:right w:val="single" w:sz="8" w:space="0" w:color="auto"/>
            </w:tcBorders>
            <w:shd w:val="clear" w:color="auto" w:fill="auto"/>
            <w:noWrap/>
            <w:vAlign w:val="bottom"/>
            <w:hideMark/>
          </w:tcPr>
          <w:p w14:paraId="0D9492C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2.75</w:t>
            </w:r>
          </w:p>
        </w:tc>
        <w:tc>
          <w:tcPr>
            <w:tcW w:w="2693" w:type="dxa"/>
            <w:tcBorders>
              <w:top w:val="nil"/>
              <w:left w:val="nil"/>
              <w:bottom w:val="nil"/>
              <w:right w:val="single" w:sz="8" w:space="0" w:color="auto"/>
            </w:tcBorders>
            <w:shd w:val="clear" w:color="auto" w:fill="auto"/>
            <w:noWrap/>
            <w:vAlign w:val="bottom"/>
            <w:hideMark/>
          </w:tcPr>
          <w:p w14:paraId="17D0BB09"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5.42</w:t>
            </w:r>
          </w:p>
        </w:tc>
      </w:tr>
      <w:tr w:rsidR="00F95899" w:rsidRPr="00F95899" w14:paraId="12FF0B63"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587BEED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11</w:t>
            </w:r>
          </w:p>
        </w:tc>
        <w:tc>
          <w:tcPr>
            <w:tcW w:w="1692" w:type="dxa"/>
            <w:tcBorders>
              <w:top w:val="nil"/>
              <w:left w:val="single" w:sz="8" w:space="0" w:color="auto"/>
              <w:bottom w:val="nil"/>
              <w:right w:val="single" w:sz="8" w:space="0" w:color="auto"/>
            </w:tcBorders>
            <w:shd w:val="clear" w:color="auto" w:fill="auto"/>
            <w:noWrap/>
            <w:vAlign w:val="bottom"/>
            <w:hideMark/>
          </w:tcPr>
          <w:p w14:paraId="25873C4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3.81</w:t>
            </w:r>
          </w:p>
        </w:tc>
        <w:tc>
          <w:tcPr>
            <w:tcW w:w="1985" w:type="dxa"/>
            <w:tcBorders>
              <w:top w:val="nil"/>
              <w:left w:val="nil"/>
              <w:bottom w:val="nil"/>
              <w:right w:val="single" w:sz="8" w:space="0" w:color="auto"/>
            </w:tcBorders>
            <w:shd w:val="clear" w:color="auto" w:fill="auto"/>
            <w:noWrap/>
            <w:vAlign w:val="bottom"/>
            <w:hideMark/>
          </w:tcPr>
          <w:p w14:paraId="5021094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1E6E92B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3.81</w:t>
            </w:r>
          </w:p>
        </w:tc>
      </w:tr>
      <w:tr w:rsidR="00F95899" w:rsidRPr="00F95899" w14:paraId="2CF116FF"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5D64A27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12</w:t>
            </w:r>
          </w:p>
        </w:tc>
        <w:tc>
          <w:tcPr>
            <w:tcW w:w="1692" w:type="dxa"/>
            <w:tcBorders>
              <w:top w:val="nil"/>
              <w:left w:val="single" w:sz="8" w:space="0" w:color="auto"/>
              <w:bottom w:val="single" w:sz="8" w:space="0" w:color="auto"/>
              <w:right w:val="single" w:sz="8" w:space="0" w:color="auto"/>
            </w:tcBorders>
            <w:shd w:val="clear" w:color="auto" w:fill="auto"/>
            <w:noWrap/>
            <w:vAlign w:val="bottom"/>
            <w:hideMark/>
          </w:tcPr>
          <w:p w14:paraId="78B89BD8"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2.76</w:t>
            </w:r>
          </w:p>
        </w:tc>
        <w:tc>
          <w:tcPr>
            <w:tcW w:w="1985" w:type="dxa"/>
            <w:tcBorders>
              <w:top w:val="nil"/>
              <w:left w:val="nil"/>
              <w:bottom w:val="single" w:sz="8" w:space="0" w:color="auto"/>
              <w:right w:val="single" w:sz="8" w:space="0" w:color="auto"/>
            </w:tcBorders>
            <w:shd w:val="clear" w:color="auto" w:fill="auto"/>
            <w:noWrap/>
            <w:vAlign w:val="bottom"/>
            <w:hideMark/>
          </w:tcPr>
          <w:p w14:paraId="5D3FA2A8"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1.55</w:t>
            </w:r>
          </w:p>
        </w:tc>
        <w:tc>
          <w:tcPr>
            <w:tcW w:w="2693" w:type="dxa"/>
            <w:tcBorders>
              <w:top w:val="nil"/>
              <w:left w:val="nil"/>
              <w:bottom w:val="single" w:sz="8" w:space="0" w:color="auto"/>
              <w:right w:val="single" w:sz="8" w:space="0" w:color="auto"/>
            </w:tcBorders>
            <w:shd w:val="clear" w:color="auto" w:fill="auto"/>
            <w:noWrap/>
            <w:vAlign w:val="bottom"/>
            <w:hideMark/>
          </w:tcPr>
          <w:p w14:paraId="6D4FE42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4.31</w:t>
            </w:r>
          </w:p>
        </w:tc>
      </w:tr>
      <w:tr w:rsidR="00F95899" w:rsidRPr="00F95899" w14:paraId="7C02E38E"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380BF24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13</w:t>
            </w:r>
          </w:p>
        </w:tc>
        <w:tc>
          <w:tcPr>
            <w:tcW w:w="1692" w:type="dxa"/>
            <w:tcBorders>
              <w:top w:val="nil"/>
              <w:left w:val="nil"/>
              <w:bottom w:val="nil"/>
              <w:right w:val="single" w:sz="8" w:space="0" w:color="auto"/>
            </w:tcBorders>
            <w:shd w:val="clear" w:color="auto" w:fill="auto"/>
            <w:noWrap/>
            <w:vAlign w:val="bottom"/>
            <w:hideMark/>
          </w:tcPr>
          <w:p w14:paraId="3D5B609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3.18</w:t>
            </w:r>
          </w:p>
        </w:tc>
        <w:tc>
          <w:tcPr>
            <w:tcW w:w="1985" w:type="dxa"/>
            <w:tcBorders>
              <w:top w:val="nil"/>
              <w:left w:val="nil"/>
              <w:bottom w:val="nil"/>
              <w:right w:val="single" w:sz="8" w:space="0" w:color="auto"/>
            </w:tcBorders>
            <w:shd w:val="clear" w:color="auto" w:fill="auto"/>
            <w:noWrap/>
            <w:vAlign w:val="bottom"/>
            <w:hideMark/>
          </w:tcPr>
          <w:p w14:paraId="759675C5"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3.71</w:t>
            </w:r>
          </w:p>
        </w:tc>
        <w:tc>
          <w:tcPr>
            <w:tcW w:w="2693" w:type="dxa"/>
            <w:tcBorders>
              <w:top w:val="nil"/>
              <w:left w:val="nil"/>
              <w:bottom w:val="nil"/>
              <w:right w:val="single" w:sz="8" w:space="0" w:color="auto"/>
            </w:tcBorders>
            <w:shd w:val="clear" w:color="auto" w:fill="auto"/>
            <w:noWrap/>
            <w:vAlign w:val="bottom"/>
            <w:hideMark/>
          </w:tcPr>
          <w:p w14:paraId="283107B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6.89</w:t>
            </w:r>
          </w:p>
        </w:tc>
      </w:tr>
      <w:tr w:rsidR="00F95899" w:rsidRPr="00F95899" w14:paraId="351C23E6"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15E0AF2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14</w:t>
            </w:r>
          </w:p>
        </w:tc>
        <w:tc>
          <w:tcPr>
            <w:tcW w:w="1692" w:type="dxa"/>
            <w:tcBorders>
              <w:top w:val="nil"/>
              <w:left w:val="nil"/>
              <w:bottom w:val="nil"/>
              <w:right w:val="single" w:sz="8" w:space="0" w:color="auto"/>
            </w:tcBorders>
            <w:shd w:val="clear" w:color="auto" w:fill="auto"/>
            <w:noWrap/>
            <w:vAlign w:val="bottom"/>
            <w:hideMark/>
          </w:tcPr>
          <w:p w14:paraId="67AB583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6.76</w:t>
            </w:r>
          </w:p>
        </w:tc>
        <w:tc>
          <w:tcPr>
            <w:tcW w:w="1985" w:type="dxa"/>
            <w:tcBorders>
              <w:top w:val="nil"/>
              <w:left w:val="nil"/>
              <w:bottom w:val="nil"/>
              <w:right w:val="single" w:sz="8" w:space="0" w:color="auto"/>
            </w:tcBorders>
            <w:shd w:val="clear" w:color="auto" w:fill="auto"/>
            <w:noWrap/>
            <w:vAlign w:val="bottom"/>
            <w:hideMark/>
          </w:tcPr>
          <w:p w14:paraId="3364C81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3.44</w:t>
            </w:r>
          </w:p>
        </w:tc>
        <w:tc>
          <w:tcPr>
            <w:tcW w:w="2693" w:type="dxa"/>
            <w:tcBorders>
              <w:top w:val="nil"/>
              <w:left w:val="nil"/>
              <w:bottom w:val="nil"/>
              <w:right w:val="single" w:sz="8" w:space="0" w:color="auto"/>
            </w:tcBorders>
            <w:shd w:val="clear" w:color="auto" w:fill="auto"/>
            <w:noWrap/>
            <w:vAlign w:val="bottom"/>
            <w:hideMark/>
          </w:tcPr>
          <w:p w14:paraId="3C5C1EF3"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10.20</w:t>
            </w:r>
          </w:p>
        </w:tc>
      </w:tr>
      <w:tr w:rsidR="00F95899" w:rsidRPr="00F95899" w14:paraId="7C99498A" w14:textId="77777777" w:rsidTr="005C0EC4">
        <w:trPr>
          <w:trHeight w:val="288"/>
          <w:jc w:val="center"/>
        </w:trPr>
        <w:tc>
          <w:tcPr>
            <w:tcW w:w="1842" w:type="dxa"/>
            <w:tcBorders>
              <w:top w:val="nil"/>
              <w:left w:val="single" w:sz="8" w:space="0" w:color="auto"/>
              <w:bottom w:val="nil"/>
              <w:right w:val="single" w:sz="8" w:space="0" w:color="auto"/>
            </w:tcBorders>
            <w:shd w:val="clear" w:color="auto" w:fill="auto"/>
            <w:noWrap/>
            <w:vAlign w:val="bottom"/>
            <w:hideMark/>
          </w:tcPr>
          <w:p w14:paraId="1399FD4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15</w:t>
            </w:r>
          </w:p>
        </w:tc>
        <w:tc>
          <w:tcPr>
            <w:tcW w:w="1692" w:type="dxa"/>
            <w:tcBorders>
              <w:top w:val="nil"/>
              <w:left w:val="nil"/>
              <w:bottom w:val="nil"/>
              <w:right w:val="single" w:sz="8" w:space="0" w:color="auto"/>
            </w:tcBorders>
            <w:shd w:val="clear" w:color="auto" w:fill="auto"/>
            <w:noWrap/>
            <w:vAlign w:val="bottom"/>
            <w:hideMark/>
          </w:tcPr>
          <w:p w14:paraId="15976F8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3.89</w:t>
            </w:r>
          </w:p>
        </w:tc>
        <w:tc>
          <w:tcPr>
            <w:tcW w:w="1985" w:type="dxa"/>
            <w:tcBorders>
              <w:top w:val="nil"/>
              <w:left w:val="nil"/>
              <w:bottom w:val="nil"/>
              <w:right w:val="single" w:sz="8" w:space="0" w:color="auto"/>
            </w:tcBorders>
            <w:shd w:val="clear" w:color="auto" w:fill="auto"/>
            <w:noWrap/>
            <w:vAlign w:val="bottom"/>
            <w:hideMark/>
          </w:tcPr>
          <w:p w14:paraId="6D9D7D5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4DDEEF9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3.89</w:t>
            </w:r>
          </w:p>
        </w:tc>
      </w:tr>
      <w:tr w:rsidR="00F95899" w:rsidRPr="00F95899" w14:paraId="25F38FDB"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1FA7385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16</w:t>
            </w:r>
          </w:p>
        </w:tc>
        <w:tc>
          <w:tcPr>
            <w:tcW w:w="1692" w:type="dxa"/>
            <w:tcBorders>
              <w:top w:val="nil"/>
              <w:left w:val="nil"/>
              <w:bottom w:val="single" w:sz="8" w:space="0" w:color="auto"/>
              <w:right w:val="single" w:sz="8" w:space="0" w:color="auto"/>
            </w:tcBorders>
            <w:shd w:val="clear" w:color="auto" w:fill="auto"/>
            <w:noWrap/>
            <w:vAlign w:val="bottom"/>
            <w:hideMark/>
          </w:tcPr>
          <w:p w14:paraId="6D29D36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7.77</w:t>
            </w:r>
          </w:p>
        </w:tc>
        <w:tc>
          <w:tcPr>
            <w:tcW w:w="1985" w:type="dxa"/>
            <w:tcBorders>
              <w:top w:val="nil"/>
              <w:left w:val="nil"/>
              <w:bottom w:val="single" w:sz="8" w:space="0" w:color="auto"/>
              <w:right w:val="single" w:sz="8" w:space="0" w:color="auto"/>
            </w:tcBorders>
            <w:shd w:val="clear" w:color="auto" w:fill="auto"/>
            <w:noWrap/>
            <w:vAlign w:val="bottom"/>
            <w:hideMark/>
          </w:tcPr>
          <w:p w14:paraId="789FCFC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single" w:sz="8" w:space="0" w:color="auto"/>
              <w:right w:val="single" w:sz="8" w:space="0" w:color="auto"/>
            </w:tcBorders>
            <w:shd w:val="clear" w:color="auto" w:fill="auto"/>
            <w:noWrap/>
            <w:vAlign w:val="bottom"/>
            <w:hideMark/>
          </w:tcPr>
          <w:p w14:paraId="25F43DC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7.77</w:t>
            </w:r>
          </w:p>
        </w:tc>
      </w:tr>
      <w:tr w:rsidR="00F95899" w:rsidRPr="00F95899" w14:paraId="163F8856"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0BE288B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17</w:t>
            </w:r>
          </w:p>
        </w:tc>
        <w:tc>
          <w:tcPr>
            <w:tcW w:w="1692" w:type="dxa"/>
            <w:tcBorders>
              <w:top w:val="nil"/>
              <w:left w:val="single" w:sz="8" w:space="0" w:color="auto"/>
              <w:bottom w:val="nil"/>
              <w:right w:val="single" w:sz="8" w:space="0" w:color="auto"/>
            </w:tcBorders>
            <w:shd w:val="clear" w:color="auto" w:fill="auto"/>
            <w:noWrap/>
            <w:vAlign w:val="bottom"/>
            <w:hideMark/>
          </w:tcPr>
          <w:p w14:paraId="0CA4C61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8.07</w:t>
            </w:r>
          </w:p>
        </w:tc>
        <w:tc>
          <w:tcPr>
            <w:tcW w:w="1985" w:type="dxa"/>
            <w:tcBorders>
              <w:top w:val="nil"/>
              <w:left w:val="nil"/>
              <w:bottom w:val="nil"/>
              <w:right w:val="single" w:sz="8" w:space="0" w:color="auto"/>
            </w:tcBorders>
            <w:shd w:val="clear" w:color="auto" w:fill="auto"/>
            <w:noWrap/>
            <w:vAlign w:val="bottom"/>
            <w:hideMark/>
          </w:tcPr>
          <w:p w14:paraId="2850AE8F"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3.59</w:t>
            </w:r>
          </w:p>
        </w:tc>
        <w:tc>
          <w:tcPr>
            <w:tcW w:w="2693" w:type="dxa"/>
            <w:tcBorders>
              <w:top w:val="nil"/>
              <w:left w:val="nil"/>
              <w:bottom w:val="nil"/>
              <w:right w:val="single" w:sz="8" w:space="0" w:color="auto"/>
            </w:tcBorders>
            <w:shd w:val="clear" w:color="auto" w:fill="auto"/>
            <w:noWrap/>
            <w:vAlign w:val="bottom"/>
            <w:hideMark/>
          </w:tcPr>
          <w:p w14:paraId="3A4578F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11.66</w:t>
            </w:r>
          </w:p>
        </w:tc>
      </w:tr>
      <w:tr w:rsidR="00F95899" w:rsidRPr="00F95899" w14:paraId="5F926716"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1E5DF97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18</w:t>
            </w:r>
          </w:p>
        </w:tc>
        <w:tc>
          <w:tcPr>
            <w:tcW w:w="1692" w:type="dxa"/>
            <w:tcBorders>
              <w:top w:val="nil"/>
              <w:left w:val="single" w:sz="8" w:space="0" w:color="auto"/>
              <w:bottom w:val="nil"/>
              <w:right w:val="single" w:sz="8" w:space="0" w:color="auto"/>
            </w:tcBorders>
            <w:shd w:val="clear" w:color="auto" w:fill="auto"/>
            <w:noWrap/>
            <w:vAlign w:val="bottom"/>
            <w:hideMark/>
          </w:tcPr>
          <w:p w14:paraId="1638739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4.86</w:t>
            </w:r>
          </w:p>
        </w:tc>
        <w:tc>
          <w:tcPr>
            <w:tcW w:w="1985" w:type="dxa"/>
            <w:tcBorders>
              <w:top w:val="nil"/>
              <w:left w:val="nil"/>
              <w:bottom w:val="nil"/>
              <w:right w:val="single" w:sz="8" w:space="0" w:color="auto"/>
            </w:tcBorders>
            <w:shd w:val="clear" w:color="auto" w:fill="auto"/>
            <w:noWrap/>
            <w:vAlign w:val="bottom"/>
            <w:hideMark/>
          </w:tcPr>
          <w:p w14:paraId="0EB66F0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1.1</w:t>
            </w:r>
          </w:p>
        </w:tc>
        <w:tc>
          <w:tcPr>
            <w:tcW w:w="2693" w:type="dxa"/>
            <w:tcBorders>
              <w:top w:val="nil"/>
              <w:left w:val="nil"/>
              <w:bottom w:val="nil"/>
              <w:right w:val="single" w:sz="8" w:space="0" w:color="auto"/>
            </w:tcBorders>
            <w:shd w:val="clear" w:color="auto" w:fill="auto"/>
            <w:noWrap/>
            <w:vAlign w:val="bottom"/>
            <w:hideMark/>
          </w:tcPr>
          <w:p w14:paraId="07CD0701"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5.96</w:t>
            </w:r>
          </w:p>
        </w:tc>
      </w:tr>
      <w:tr w:rsidR="00F95899" w:rsidRPr="00F95899" w14:paraId="770F0B3D" w14:textId="77777777" w:rsidTr="005C0EC4">
        <w:trPr>
          <w:trHeight w:val="288"/>
          <w:jc w:val="center"/>
        </w:trPr>
        <w:tc>
          <w:tcPr>
            <w:tcW w:w="1842" w:type="dxa"/>
            <w:tcBorders>
              <w:top w:val="nil"/>
              <w:left w:val="single" w:sz="8" w:space="0" w:color="auto"/>
              <w:bottom w:val="nil"/>
              <w:right w:val="single" w:sz="8" w:space="0" w:color="auto"/>
            </w:tcBorders>
            <w:shd w:val="clear" w:color="auto" w:fill="auto"/>
            <w:noWrap/>
            <w:vAlign w:val="bottom"/>
            <w:hideMark/>
          </w:tcPr>
          <w:p w14:paraId="0E8999E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19</w:t>
            </w:r>
          </w:p>
        </w:tc>
        <w:tc>
          <w:tcPr>
            <w:tcW w:w="1692" w:type="dxa"/>
            <w:tcBorders>
              <w:top w:val="nil"/>
              <w:left w:val="single" w:sz="8" w:space="0" w:color="auto"/>
              <w:bottom w:val="nil"/>
              <w:right w:val="single" w:sz="8" w:space="0" w:color="auto"/>
            </w:tcBorders>
            <w:shd w:val="clear" w:color="auto" w:fill="auto"/>
            <w:noWrap/>
            <w:vAlign w:val="bottom"/>
            <w:hideMark/>
          </w:tcPr>
          <w:p w14:paraId="4FE1DD6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8.21</w:t>
            </w:r>
          </w:p>
        </w:tc>
        <w:tc>
          <w:tcPr>
            <w:tcW w:w="1985" w:type="dxa"/>
            <w:tcBorders>
              <w:top w:val="nil"/>
              <w:left w:val="nil"/>
              <w:bottom w:val="nil"/>
              <w:right w:val="single" w:sz="8" w:space="0" w:color="auto"/>
            </w:tcBorders>
            <w:shd w:val="clear" w:color="auto" w:fill="auto"/>
            <w:noWrap/>
            <w:vAlign w:val="bottom"/>
            <w:hideMark/>
          </w:tcPr>
          <w:p w14:paraId="26F791E2"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5.32</w:t>
            </w:r>
          </w:p>
        </w:tc>
        <w:tc>
          <w:tcPr>
            <w:tcW w:w="2693" w:type="dxa"/>
            <w:tcBorders>
              <w:top w:val="nil"/>
              <w:left w:val="nil"/>
              <w:bottom w:val="nil"/>
              <w:right w:val="single" w:sz="8" w:space="0" w:color="auto"/>
            </w:tcBorders>
            <w:shd w:val="clear" w:color="auto" w:fill="auto"/>
            <w:noWrap/>
            <w:vAlign w:val="bottom"/>
            <w:hideMark/>
          </w:tcPr>
          <w:p w14:paraId="02A4604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13.53</w:t>
            </w:r>
          </w:p>
        </w:tc>
      </w:tr>
      <w:tr w:rsidR="00F95899" w:rsidRPr="00F95899" w14:paraId="22975875"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172F15E1"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20</w:t>
            </w:r>
          </w:p>
        </w:tc>
        <w:tc>
          <w:tcPr>
            <w:tcW w:w="1692" w:type="dxa"/>
            <w:tcBorders>
              <w:top w:val="nil"/>
              <w:left w:val="single" w:sz="8" w:space="0" w:color="auto"/>
              <w:bottom w:val="single" w:sz="8" w:space="0" w:color="auto"/>
              <w:right w:val="single" w:sz="8" w:space="0" w:color="auto"/>
            </w:tcBorders>
            <w:shd w:val="clear" w:color="auto" w:fill="auto"/>
            <w:noWrap/>
            <w:vAlign w:val="bottom"/>
            <w:hideMark/>
          </w:tcPr>
          <w:p w14:paraId="046726BE"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8.03</w:t>
            </w:r>
          </w:p>
        </w:tc>
        <w:tc>
          <w:tcPr>
            <w:tcW w:w="1985" w:type="dxa"/>
            <w:tcBorders>
              <w:top w:val="nil"/>
              <w:left w:val="nil"/>
              <w:bottom w:val="single" w:sz="8" w:space="0" w:color="auto"/>
              <w:right w:val="single" w:sz="8" w:space="0" w:color="auto"/>
            </w:tcBorders>
            <w:shd w:val="clear" w:color="auto" w:fill="auto"/>
            <w:noWrap/>
            <w:vAlign w:val="bottom"/>
            <w:hideMark/>
          </w:tcPr>
          <w:p w14:paraId="0445FDE0"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3.35</w:t>
            </w:r>
          </w:p>
        </w:tc>
        <w:tc>
          <w:tcPr>
            <w:tcW w:w="2693" w:type="dxa"/>
            <w:tcBorders>
              <w:top w:val="nil"/>
              <w:left w:val="nil"/>
              <w:bottom w:val="single" w:sz="8" w:space="0" w:color="auto"/>
              <w:right w:val="single" w:sz="8" w:space="0" w:color="auto"/>
            </w:tcBorders>
            <w:shd w:val="clear" w:color="auto" w:fill="auto"/>
            <w:noWrap/>
            <w:vAlign w:val="bottom"/>
            <w:hideMark/>
          </w:tcPr>
          <w:p w14:paraId="0C292C5B"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11.38</w:t>
            </w:r>
          </w:p>
        </w:tc>
      </w:tr>
      <w:tr w:rsidR="00F95899" w:rsidRPr="00F95899" w14:paraId="3DBF7F51" w14:textId="77777777" w:rsidTr="005C0EC4">
        <w:trPr>
          <w:trHeight w:val="276"/>
          <w:jc w:val="center"/>
        </w:trPr>
        <w:tc>
          <w:tcPr>
            <w:tcW w:w="1842" w:type="dxa"/>
            <w:tcBorders>
              <w:top w:val="nil"/>
              <w:left w:val="single" w:sz="8" w:space="0" w:color="auto"/>
              <w:bottom w:val="nil"/>
              <w:right w:val="single" w:sz="8" w:space="0" w:color="auto"/>
            </w:tcBorders>
            <w:shd w:val="clear" w:color="auto" w:fill="auto"/>
            <w:noWrap/>
            <w:vAlign w:val="bottom"/>
            <w:hideMark/>
          </w:tcPr>
          <w:p w14:paraId="2329393A"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21</w:t>
            </w:r>
          </w:p>
        </w:tc>
        <w:tc>
          <w:tcPr>
            <w:tcW w:w="1692" w:type="dxa"/>
            <w:tcBorders>
              <w:top w:val="nil"/>
              <w:left w:val="nil"/>
              <w:bottom w:val="nil"/>
              <w:right w:val="single" w:sz="8" w:space="0" w:color="auto"/>
            </w:tcBorders>
            <w:shd w:val="clear" w:color="auto" w:fill="auto"/>
            <w:noWrap/>
            <w:vAlign w:val="bottom"/>
            <w:hideMark/>
          </w:tcPr>
          <w:p w14:paraId="7F852CCD"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10.98</w:t>
            </w:r>
          </w:p>
        </w:tc>
        <w:tc>
          <w:tcPr>
            <w:tcW w:w="1985" w:type="dxa"/>
            <w:tcBorders>
              <w:top w:val="nil"/>
              <w:left w:val="nil"/>
              <w:bottom w:val="nil"/>
              <w:right w:val="single" w:sz="8" w:space="0" w:color="auto"/>
            </w:tcBorders>
            <w:shd w:val="clear" w:color="auto" w:fill="auto"/>
            <w:noWrap/>
            <w:vAlign w:val="bottom"/>
            <w:hideMark/>
          </w:tcPr>
          <w:p w14:paraId="3314A04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395645C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10.98</w:t>
            </w:r>
          </w:p>
        </w:tc>
      </w:tr>
      <w:tr w:rsidR="00F95899" w:rsidRPr="00F95899" w14:paraId="345167AB" w14:textId="77777777" w:rsidTr="005C0EC4">
        <w:trPr>
          <w:trHeight w:val="288"/>
          <w:jc w:val="center"/>
        </w:trPr>
        <w:tc>
          <w:tcPr>
            <w:tcW w:w="1842" w:type="dxa"/>
            <w:tcBorders>
              <w:top w:val="nil"/>
              <w:left w:val="single" w:sz="8" w:space="0" w:color="auto"/>
              <w:bottom w:val="nil"/>
              <w:right w:val="single" w:sz="8" w:space="0" w:color="auto"/>
            </w:tcBorders>
            <w:shd w:val="clear" w:color="auto" w:fill="auto"/>
            <w:noWrap/>
            <w:vAlign w:val="bottom"/>
            <w:hideMark/>
          </w:tcPr>
          <w:p w14:paraId="76841DB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22</w:t>
            </w:r>
          </w:p>
        </w:tc>
        <w:tc>
          <w:tcPr>
            <w:tcW w:w="1692" w:type="dxa"/>
            <w:tcBorders>
              <w:top w:val="nil"/>
              <w:left w:val="nil"/>
              <w:bottom w:val="nil"/>
              <w:right w:val="single" w:sz="8" w:space="0" w:color="auto"/>
            </w:tcBorders>
            <w:shd w:val="clear" w:color="auto" w:fill="auto"/>
            <w:noWrap/>
            <w:vAlign w:val="bottom"/>
            <w:hideMark/>
          </w:tcPr>
          <w:p w14:paraId="4574E6C6"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7.7</w:t>
            </w:r>
          </w:p>
        </w:tc>
        <w:tc>
          <w:tcPr>
            <w:tcW w:w="1985" w:type="dxa"/>
            <w:tcBorders>
              <w:top w:val="nil"/>
              <w:left w:val="nil"/>
              <w:bottom w:val="nil"/>
              <w:right w:val="single" w:sz="8" w:space="0" w:color="auto"/>
            </w:tcBorders>
            <w:shd w:val="clear" w:color="auto" w:fill="auto"/>
            <w:noWrap/>
            <w:vAlign w:val="bottom"/>
            <w:hideMark/>
          </w:tcPr>
          <w:p w14:paraId="30C605FC"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3.11</w:t>
            </w:r>
          </w:p>
        </w:tc>
        <w:tc>
          <w:tcPr>
            <w:tcW w:w="2693" w:type="dxa"/>
            <w:tcBorders>
              <w:top w:val="nil"/>
              <w:left w:val="nil"/>
              <w:bottom w:val="nil"/>
              <w:right w:val="single" w:sz="8" w:space="0" w:color="auto"/>
            </w:tcBorders>
            <w:shd w:val="clear" w:color="auto" w:fill="auto"/>
            <w:noWrap/>
            <w:vAlign w:val="bottom"/>
            <w:hideMark/>
          </w:tcPr>
          <w:p w14:paraId="37E05609"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10.81</w:t>
            </w:r>
          </w:p>
        </w:tc>
      </w:tr>
      <w:tr w:rsidR="00F95899" w:rsidRPr="00F95899" w14:paraId="76854DB6" w14:textId="77777777" w:rsidTr="005C0EC4">
        <w:trPr>
          <w:trHeight w:val="288"/>
          <w:jc w:val="center"/>
        </w:trPr>
        <w:tc>
          <w:tcPr>
            <w:tcW w:w="1842" w:type="dxa"/>
            <w:tcBorders>
              <w:top w:val="nil"/>
              <w:left w:val="single" w:sz="8" w:space="0" w:color="auto"/>
              <w:bottom w:val="nil"/>
              <w:right w:val="single" w:sz="8" w:space="0" w:color="auto"/>
            </w:tcBorders>
            <w:shd w:val="clear" w:color="auto" w:fill="auto"/>
            <w:noWrap/>
            <w:vAlign w:val="bottom"/>
            <w:hideMark/>
          </w:tcPr>
          <w:p w14:paraId="3202E12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23</w:t>
            </w:r>
          </w:p>
        </w:tc>
        <w:tc>
          <w:tcPr>
            <w:tcW w:w="1692" w:type="dxa"/>
            <w:tcBorders>
              <w:top w:val="nil"/>
              <w:left w:val="single" w:sz="8" w:space="0" w:color="auto"/>
              <w:bottom w:val="nil"/>
              <w:right w:val="single" w:sz="8" w:space="0" w:color="auto"/>
            </w:tcBorders>
            <w:shd w:val="clear" w:color="auto" w:fill="auto"/>
            <w:noWrap/>
            <w:vAlign w:val="bottom"/>
            <w:hideMark/>
          </w:tcPr>
          <w:p w14:paraId="3383E9A3"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9.48</w:t>
            </w:r>
          </w:p>
        </w:tc>
        <w:tc>
          <w:tcPr>
            <w:tcW w:w="1985" w:type="dxa"/>
            <w:tcBorders>
              <w:top w:val="nil"/>
              <w:left w:val="nil"/>
              <w:bottom w:val="nil"/>
              <w:right w:val="single" w:sz="8" w:space="0" w:color="auto"/>
            </w:tcBorders>
            <w:shd w:val="clear" w:color="auto" w:fill="auto"/>
            <w:noWrap/>
            <w:vAlign w:val="bottom"/>
            <w:hideMark/>
          </w:tcPr>
          <w:p w14:paraId="66A6D799"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nil"/>
              <w:right w:val="single" w:sz="8" w:space="0" w:color="auto"/>
            </w:tcBorders>
            <w:shd w:val="clear" w:color="auto" w:fill="auto"/>
            <w:noWrap/>
            <w:vAlign w:val="bottom"/>
            <w:hideMark/>
          </w:tcPr>
          <w:p w14:paraId="29A9EA11"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9.48</w:t>
            </w:r>
          </w:p>
        </w:tc>
      </w:tr>
      <w:tr w:rsidR="00F95899" w:rsidRPr="00F95899" w14:paraId="73552EA3" w14:textId="77777777" w:rsidTr="005C0EC4">
        <w:trPr>
          <w:trHeight w:val="288"/>
          <w:jc w:val="center"/>
        </w:trPr>
        <w:tc>
          <w:tcPr>
            <w:tcW w:w="1842" w:type="dxa"/>
            <w:tcBorders>
              <w:top w:val="nil"/>
              <w:left w:val="single" w:sz="8" w:space="0" w:color="auto"/>
              <w:bottom w:val="single" w:sz="8" w:space="0" w:color="auto"/>
              <w:right w:val="single" w:sz="8" w:space="0" w:color="auto"/>
            </w:tcBorders>
            <w:shd w:val="clear" w:color="auto" w:fill="auto"/>
            <w:noWrap/>
            <w:vAlign w:val="bottom"/>
            <w:hideMark/>
          </w:tcPr>
          <w:p w14:paraId="7303408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24</w:t>
            </w:r>
          </w:p>
        </w:tc>
        <w:tc>
          <w:tcPr>
            <w:tcW w:w="1692" w:type="dxa"/>
            <w:tcBorders>
              <w:top w:val="nil"/>
              <w:left w:val="nil"/>
              <w:bottom w:val="single" w:sz="8" w:space="0" w:color="auto"/>
              <w:right w:val="single" w:sz="8" w:space="0" w:color="auto"/>
            </w:tcBorders>
            <w:shd w:val="clear" w:color="auto" w:fill="auto"/>
            <w:noWrap/>
            <w:vAlign w:val="bottom"/>
            <w:hideMark/>
          </w:tcPr>
          <w:p w14:paraId="5ECEFC77"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12.99</w:t>
            </w:r>
          </w:p>
        </w:tc>
        <w:tc>
          <w:tcPr>
            <w:tcW w:w="1985" w:type="dxa"/>
            <w:tcBorders>
              <w:top w:val="nil"/>
              <w:left w:val="nil"/>
              <w:bottom w:val="single" w:sz="8" w:space="0" w:color="auto"/>
              <w:right w:val="single" w:sz="8" w:space="0" w:color="auto"/>
            </w:tcBorders>
            <w:shd w:val="clear" w:color="auto" w:fill="auto"/>
            <w:noWrap/>
            <w:vAlign w:val="bottom"/>
            <w:hideMark/>
          </w:tcPr>
          <w:p w14:paraId="45B84C74" w14:textId="77777777" w:rsidR="00F95899" w:rsidRPr="00F95899" w:rsidRDefault="00F95899" w:rsidP="005C0EC4">
            <w:pPr>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N/A</w:t>
            </w:r>
          </w:p>
        </w:tc>
        <w:tc>
          <w:tcPr>
            <w:tcW w:w="2693" w:type="dxa"/>
            <w:tcBorders>
              <w:top w:val="nil"/>
              <w:left w:val="nil"/>
              <w:bottom w:val="single" w:sz="8" w:space="0" w:color="auto"/>
              <w:right w:val="single" w:sz="8" w:space="0" w:color="auto"/>
            </w:tcBorders>
            <w:shd w:val="clear" w:color="auto" w:fill="auto"/>
            <w:noWrap/>
            <w:vAlign w:val="bottom"/>
            <w:hideMark/>
          </w:tcPr>
          <w:p w14:paraId="4A59D535" w14:textId="77777777" w:rsidR="00F95899" w:rsidRPr="00F95899" w:rsidRDefault="00F95899" w:rsidP="00631495">
            <w:pPr>
              <w:keepNext/>
              <w:spacing w:after="0" w:line="240" w:lineRule="auto"/>
              <w:jc w:val="center"/>
              <w:rPr>
                <w:rFonts w:eastAsia="Times New Roman" w:cs="Arial"/>
                <w:color w:val="000000"/>
                <w:kern w:val="0"/>
                <w:lang w:eastAsia="en-GB"/>
                <w14:ligatures w14:val="none"/>
              </w:rPr>
            </w:pPr>
            <w:r w:rsidRPr="00F95899">
              <w:rPr>
                <w:rFonts w:eastAsia="Times New Roman" w:cs="Arial"/>
                <w:color w:val="000000"/>
                <w:kern w:val="0"/>
                <w:lang w:eastAsia="en-GB"/>
                <w14:ligatures w14:val="none"/>
              </w:rPr>
              <w:t>12.99</w:t>
            </w:r>
          </w:p>
        </w:tc>
      </w:tr>
    </w:tbl>
    <w:p w14:paraId="758B7955" w14:textId="110B860D" w:rsidR="00631495" w:rsidRDefault="00631495">
      <w:pPr>
        <w:pStyle w:val="Caption"/>
      </w:pPr>
      <w:bookmarkStart w:id="75" w:name="_Toc161747142"/>
      <w:r>
        <w:t xml:space="preserve">Table </w:t>
      </w:r>
      <w:r>
        <w:fldChar w:fldCharType="begin"/>
      </w:r>
      <w:r>
        <w:instrText xml:space="preserve"> SEQ Table \* ARABIC </w:instrText>
      </w:r>
      <w:r>
        <w:fldChar w:fldCharType="separate"/>
      </w:r>
      <w:r w:rsidR="0035523D">
        <w:rPr>
          <w:noProof/>
        </w:rPr>
        <w:t>8</w:t>
      </w:r>
      <w:r>
        <w:fldChar w:fldCharType="end"/>
      </w:r>
      <w:r w:rsidRPr="00C06953">
        <w:t xml:space="preserve"> - Depth of penetration</w:t>
      </w:r>
      <w:bookmarkEnd w:id="75"/>
    </w:p>
    <w:p w14:paraId="0DE2308F" w14:textId="5AAE0F0B" w:rsidR="00763520" w:rsidRPr="00763520" w:rsidRDefault="00763520" w:rsidP="00763520">
      <w:r>
        <w:br w:type="page"/>
      </w:r>
    </w:p>
    <w:p w14:paraId="0E3063DC" w14:textId="7302D13F" w:rsidR="00DB29B1" w:rsidRDefault="00DB29B1" w:rsidP="00DB29B1">
      <w:pPr>
        <w:pStyle w:val="Heading1"/>
        <w:numPr>
          <w:ilvl w:val="0"/>
          <w:numId w:val="2"/>
        </w:numPr>
        <w:rPr>
          <w:lang w:eastAsia="en-GB"/>
        </w:rPr>
      </w:pPr>
      <w:bookmarkStart w:id="76" w:name="_Toc161747491"/>
      <w:r>
        <w:rPr>
          <w:lang w:eastAsia="en-GB"/>
        </w:rPr>
        <w:lastRenderedPageBreak/>
        <w:t>Discussion</w:t>
      </w:r>
      <w:bookmarkEnd w:id="76"/>
    </w:p>
    <w:p w14:paraId="467A4697" w14:textId="12B239E9" w:rsidR="00000668" w:rsidRDefault="00000668" w:rsidP="00000668">
      <w:pPr>
        <w:pStyle w:val="Heading2"/>
        <w:numPr>
          <w:ilvl w:val="1"/>
          <w:numId w:val="2"/>
        </w:numPr>
        <w:rPr>
          <w:lang w:eastAsia="en-GB"/>
        </w:rPr>
      </w:pPr>
      <w:bookmarkStart w:id="77" w:name="_Toc161747492"/>
      <w:r>
        <w:rPr>
          <w:lang w:eastAsia="en-GB"/>
        </w:rPr>
        <w:t xml:space="preserve">EFP </w:t>
      </w:r>
      <w:r w:rsidR="0035523D">
        <w:rPr>
          <w:lang w:eastAsia="en-GB"/>
        </w:rPr>
        <w:t>F</w:t>
      </w:r>
      <w:r>
        <w:rPr>
          <w:lang w:eastAsia="en-GB"/>
        </w:rPr>
        <w:t>ormation</w:t>
      </w:r>
      <w:bookmarkEnd w:id="77"/>
    </w:p>
    <w:p w14:paraId="40F6E748" w14:textId="23E6A0CD" w:rsidR="007201A4" w:rsidRDefault="00AD0571" w:rsidP="00631495">
      <w:pPr>
        <w:rPr>
          <w:lang w:eastAsia="en-GB"/>
        </w:rPr>
      </w:pPr>
      <w:r>
        <w:rPr>
          <w:lang w:eastAsia="en-GB"/>
        </w:rPr>
        <w:t xml:space="preserve">One measure of EFP formation is the Length to Diameter ratio (L/D). </w:t>
      </w:r>
      <w:r w:rsidR="00E2595E">
        <w:rPr>
          <w:lang w:eastAsia="en-GB"/>
        </w:rPr>
        <w:t>Commonly, conventional EFPs have a L/D of 3</w:t>
      </w:r>
      <w:sdt>
        <w:sdtPr>
          <w:rPr>
            <w:lang w:eastAsia="en-GB"/>
          </w:rPr>
          <w:id w:val="-788048049"/>
          <w:citation/>
        </w:sdtPr>
        <w:sdtContent>
          <w:r w:rsidR="00E2595E">
            <w:rPr>
              <w:lang w:eastAsia="en-GB"/>
            </w:rPr>
            <w:fldChar w:fldCharType="begin"/>
          </w:r>
          <w:r w:rsidR="00E2595E">
            <w:rPr>
              <w:lang w:eastAsia="en-GB"/>
            </w:rPr>
            <w:instrText xml:space="preserve"> CITATION Dav08 \l 2057 </w:instrText>
          </w:r>
          <w:r w:rsidR="00E2595E">
            <w:rPr>
              <w:lang w:eastAsia="en-GB"/>
            </w:rPr>
            <w:fldChar w:fldCharType="separate"/>
          </w:r>
          <w:r w:rsidR="00245C8D">
            <w:rPr>
              <w:noProof/>
              <w:lang w:eastAsia="en-GB"/>
            </w:rPr>
            <w:t xml:space="preserve"> </w:t>
          </w:r>
          <w:r w:rsidR="00245C8D" w:rsidRPr="00245C8D">
            <w:rPr>
              <w:noProof/>
              <w:lang w:eastAsia="en-GB"/>
            </w:rPr>
            <w:t>[2]</w:t>
          </w:r>
          <w:r w:rsidR="00E2595E">
            <w:rPr>
              <w:lang w:eastAsia="en-GB"/>
            </w:rPr>
            <w:fldChar w:fldCharType="end"/>
          </w:r>
        </w:sdtContent>
      </w:sdt>
      <w:r w:rsidR="00E2595E">
        <w:rPr>
          <w:lang w:eastAsia="en-GB"/>
        </w:rPr>
        <w:t xml:space="preserve">. A L/D assessment was performed on the fully formed EFPs seen from Scenarios 1 – 6 and the </w:t>
      </w:r>
      <w:r w:rsidR="002A1576">
        <w:rPr>
          <w:lang w:eastAsia="en-GB"/>
        </w:rPr>
        <w:t>c</w:t>
      </w:r>
      <w:r w:rsidR="00E2595E">
        <w:rPr>
          <w:lang w:eastAsia="en-GB"/>
        </w:rPr>
        <w:t xml:space="preserve">opper EFP’s from Scenario 1 had an average L/D of </w:t>
      </w:r>
      <w:r w:rsidR="00F61BDA">
        <w:rPr>
          <w:lang w:eastAsia="en-GB"/>
        </w:rPr>
        <w:t>2.27</w:t>
      </w:r>
      <w:r w:rsidR="00595278">
        <w:rPr>
          <w:lang w:eastAsia="en-GB"/>
        </w:rPr>
        <w:t>. H</w:t>
      </w:r>
      <w:r w:rsidR="00F61BDA">
        <w:rPr>
          <w:lang w:eastAsia="en-GB"/>
        </w:rPr>
        <w:t>owever</w:t>
      </w:r>
      <w:r w:rsidR="00595278">
        <w:rPr>
          <w:lang w:eastAsia="en-GB"/>
        </w:rPr>
        <w:t>,</w:t>
      </w:r>
      <w:r w:rsidR="00F61BDA">
        <w:rPr>
          <w:lang w:eastAsia="en-GB"/>
        </w:rPr>
        <w:t xml:space="preserve"> this is based off a small data set so further firings would be required to improve the accuracy of this measurement. From Scenario 2, the EFP was the leading fragment, and the average L/D was 3.95. However, as can be seen from</w:t>
      </w:r>
      <w:r w:rsidR="00B43076">
        <w:rPr>
          <w:lang w:eastAsia="en-GB"/>
        </w:rPr>
        <w:t xml:space="preserve"> </w:t>
      </w:r>
      <w:r w:rsidR="00B43076">
        <w:rPr>
          <w:lang w:eastAsia="en-GB"/>
        </w:rPr>
        <w:fldChar w:fldCharType="begin"/>
      </w:r>
      <w:r w:rsidR="00B43076">
        <w:rPr>
          <w:lang w:eastAsia="en-GB"/>
        </w:rPr>
        <w:instrText xml:space="preserve"> REF _Ref161737645 \h </w:instrText>
      </w:r>
      <w:r w:rsidR="00B43076">
        <w:rPr>
          <w:lang w:eastAsia="en-GB"/>
        </w:rPr>
      </w:r>
      <w:r w:rsidR="00B43076">
        <w:rPr>
          <w:lang w:eastAsia="en-GB"/>
        </w:rPr>
        <w:fldChar w:fldCharType="separate"/>
      </w:r>
      <w:r w:rsidR="00B43076">
        <w:t xml:space="preserve">Table </w:t>
      </w:r>
      <w:r w:rsidR="00B43076">
        <w:rPr>
          <w:noProof/>
        </w:rPr>
        <w:t>9</w:t>
      </w:r>
      <w:r w:rsidR="00B43076">
        <w:rPr>
          <w:lang w:eastAsia="en-GB"/>
        </w:rPr>
        <w:fldChar w:fldCharType="end"/>
      </w:r>
      <w:r w:rsidR="00F61BDA">
        <w:rPr>
          <w:lang w:eastAsia="en-GB"/>
        </w:rPr>
        <w:t xml:space="preserve">, the EFPs formed from the </w:t>
      </w:r>
      <w:r w:rsidR="000024A9">
        <w:rPr>
          <w:lang w:eastAsia="en-GB"/>
        </w:rPr>
        <w:t xml:space="preserve">single </w:t>
      </w:r>
      <w:r w:rsidR="002A1576">
        <w:rPr>
          <w:lang w:eastAsia="en-GB"/>
        </w:rPr>
        <w:t>a</w:t>
      </w:r>
      <w:r w:rsidR="00F61BDA">
        <w:rPr>
          <w:lang w:eastAsia="en-GB"/>
        </w:rPr>
        <w:t>luminium liners, whilst producing long thin projectiles, struggled to reliably form coherent EFPs.</w:t>
      </w:r>
    </w:p>
    <w:p w14:paraId="347670AE" w14:textId="77777777" w:rsidR="00631495" w:rsidRDefault="00631495" w:rsidP="00631495">
      <w:pPr>
        <w:rPr>
          <w:lang w:eastAsia="en-G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5528"/>
      </w:tblGrid>
      <w:tr w:rsidR="00F61BDA" w14:paraId="11D26600" w14:textId="77777777" w:rsidTr="00CF65AE">
        <w:trPr>
          <w:jc w:val="center"/>
        </w:trPr>
        <w:tc>
          <w:tcPr>
            <w:tcW w:w="988" w:type="dxa"/>
          </w:tcPr>
          <w:p w14:paraId="4F49E188" w14:textId="1500D667" w:rsidR="00F61BDA" w:rsidRDefault="00F61BDA" w:rsidP="007201A4">
            <w:pPr>
              <w:jc w:val="center"/>
              <w:rPr>
                <w:lang w:eastAsia="en-GB"/>
              </w:rPr>
            </w:pPr>
            <w:r>
              <w:rPr>
                <w:lang w:eastAsia="en-GB"/>
              </w:rPr>
              <w:t>Firing 6</w:t>
            </w:r>
          </w:p>
        </w:tc>
        <w:tc>
          <w:tcPr>
            <w:tcW w:w="5528" w:type="dxa"/>
          </w:tcPr>
          <w:p w14:paraId="605E0428" w14:textId="37DD64ED" w:rsidR="00F61BDA" w:rsidRDefault="00F61BDA" w:rsidP="007201A4">
            <w:pPr>
              <w:jc w:val="center"/>
              <w:rPr>
                <w:lang w:eastAsia="en-GB"/>
              </w:rPr>
            </w:pPr>
            <w:r>
              <w:rPr>
                <w:noProof/>
                <w:lang w:eastAsia="en-GB"/>
              </w:rPr>
              <w:drawing>
                <wp:inline distT="0" distB="0" distL="0" distR="0" wp14:anchorId="4375AA25" wp14:editId="7E015D42">
                  <wp:extent cx="3169920" cy="929640"/>
                  <wp:effectExtent l="0" t="0" r="0" b="3810"/>
                  <wp:docPr id="875804712" name="Picture 8" descr="A group of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04712" name="Picture 8" descr="A group of clouds in the sky&#10;&#10;Description automatically generated"/>
                          <pic:cNvPicPr/>
                        </pic:nvPicPr>
                        <pic:blipFill rotWithShape="1">
                          <a:blip r:embed="rId28" cstate="print">
                            <a:extLst>
                              <a:ext uri="{28A0092B-C50C-407E-A947-70E740481C1C}">
                                <a14:useLocalDpi xmlns:a14="http://schemas.microsoft.com/office/drawing/2010/main" val="0"/>
                              </a:ext>
                            </a:extLst>
                          </a:blip>
                          <a:srcRect l="21139" t="34991" r="23554" b="45061"/>
                          <a:stretch/>
                        </pic:blipFill>
                        <pic:spPr bwMode="auto">
                          <a:xfrm>
                            <a:off x="0" y="0"/>
                            <a:ext cx="3169920" cy="929640"/>
                          </a:xfrm>
                          <a:prstGeom prst="rect">
                            <a:avLst/>
                          </a:prstGeom>
                          <a:ln>
                            <a:noFill/>
                          </a:ln>
                          <a:extLst>
                            <a:ext uri="{53640926-AAD7-44D8-BBD7-CCE9431645EC}">
                              <a14:shadowObscured xmlns:a14="http://schemas.microsoft.com/office/drawing/2010/main"/>
                            </a:ext>
                          </a:extLst>
                        </pic:spPr>
                      </pic:pic>
                    </a:graphicData>
                  </a:graphic>
                </wp:inline>
              </w:drawing>
            </w:r>
          </w:p>
        </w:tc>
      </w:tr>
      <w:tr w:rsidR="00F61BDA" w14:paraId="493316CD" w14:textId="77777777" w:rsidTr="00CF65AE">
        <w:trPr>
          <w:jc w:val="center"/>
        </w:trPr>
        <w:tc>
          <w:tcPr>
            <w:tcW w:w="988" w:type="dxa"/>
          </w:tcPr>
          <w:p w14:paraId="4F9FBDF4" w14:textId="3592AF5F" w:rsidR="00F61BDA" w:rsidRDefault="00F61BDA" w:rsidP="007201A4">
            <w:pPr>
              <w:jc w:val="center"/>
              <w:rPr>
                <w:lang w:eastAsia="en-GB"/>
              </w:rPr>
            </w:pPr>
            <w:r>
              <w:rPr>
                <w:lang w:eastAsia="en-GB"/>
              </w:rPr>
              <w:t>Firing 7</w:t>
            </w:r>
          </w:p>
        </w:tc>
        <w:tc>
          <w:tcPr>
            <w:tcW w:w="5528" w:type="dxa"/>
          </w:tcPr>
          <w:p w14:paraId="3E471D12" w14:textId="573ECC95" w:rsidR="00F61BDA" w:rsidRDefault="007201A4" w:rsidP="007201A4">
            <w:pPr>
              <w:jc w:val="center"/>
              <w:rPr>
                <w:lang w:eastAsia="en-GB"/>
              </w:rPr>
            </w:pPr>
            <w:r>
              <w:rPr>
                <w:noProof/>
                <w:lang w:eastAsia="en-GB"/>
              </w:rPr>
              <w:drawing>
                <wp:inline distT="0" distB="0" distL="0" distR="0" wp14:anchorId="1F3B562F" wp14:editId="52420457">
                  <wp:extent cx="3164037" cy="1086639"/>
                  <wp:effectExtent l="0" t="0" r="0" b="0"/>
                  <wp:docPr id="22799110" name="Picture 9" descr="A few shoes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99110" name="Picture 9" descr="A few shoes on a grey surface&#10;&#10;Description automatically generated"/>
                          <pic:cNvPicPr/>
                        </pic:nvPicPr>
                        <pic:blipFill rotWithShape="1">
                          <a:blip r:embed="rId29" cstate="print">
                            <a:extLst>
                              <a:ext uri="{28A0092B-C50C-407E-A947-70E740481C1C}">
                                <a14:useLocalDpi xmlns:a14="http://schemas.microsoft.com/office/drawing/2010/main" val="0"/>
                              </a:ext>
                            </a:extLst>
                          </a:blip>
                          <a:srcRect l="24994" t="34657" r="22358" b="43005"/>
                          <a:stretch/>
                        </pic:blipFill>
                        <pic:spPr bwMode="auto">
                          <a:xfrm>
                            <a:off x="0" y="0"/>
                            <a:ext cx="3208539" cy="1101922"/>
                          </a:xfrm>
                          <a:prstGeom prst="rect">
                            <a:avLst/>
                          </a:prstGeom>
                          <a:ln>
                            <a:noFill/>
                          </a:ln>
                          <a:extLst>
                            <a:ext uri="{53640926-AAD7-44D8-BBD7-CCE9431645EC}">
                              <a14:shadowObscured xmlns:a14="http://schemas.microsoft.com/office/drawing/2010/main"/>
                            </a:ext>
                          </a:extLst>
                        </pic:spPr>
                      </pic:pic>
                    </a:graphicData>
                  </a:graphic>
                </wp:inline>
              </w:drawing>
            </w:r>
          </w:p>
        </w:tc>
      </w:tr>
      <w:tr w:rsidR="00F61BDA" w14:paraId="167D625A" w14:textId="77777777" w:rsidTr="00CF65AE">
        <w:trPr>
          <w:jc w:val="center"/>
        </w:trPr>
        <w:tc>
          <w:tcPr>
            <w:tcW w:w="988" w:type="dxa"/>
          </w:tcPr>
          <w:p w14:paraId="47FE9974" w14:textId="60544DEF" w:rsidR="00F61BDA" w:rsidRDefault="00F61BDA" w:rsidP="007201A4">
            <w:pPr>
              <w:jc w:val="center"/>
              <w:rPr>
                <w:lang w:eastAsia="en-GB"/>
              </w:rPr>
            </w:pPr>
            <w:r>
              <w:rPr>
                <w:lang w:eastAsia="en-GB"/>
              </w:rPr>
              <w:t>Firing 8</w:t>
            </w:r>
          </w:p>
        </w:tc>
        <w:tc>
          <w:tcPr>
            <w:tcW w:w="5528" w:type="dxa"/>
          </w:tcPr>
          <w:p w14:paraId="0D51CEF6" w14:textId="5A92A144" w:rsidR="00F61BDA" w:rsidRDefault="007201A4" w:rsidP="00631495">
            <w:pPr>
              <w:keepNext/>
              <w:jc w:val="center"/>
              <w:rPr>
                <w:lang w:eastAsia="en-GB"/>
              </w:rPr>
            </w:pPr>
            <w:r>
              <w:rPr>
                <w:noProof/>
                <w:lang w:eastAsia="en-GB"/>
              </w:rPr>
              <w:drawing>
                <wp:inline distT="0" distB="0" distL="0" distR="0" wp14:anchorId="46419002" wp14:editId="5D9257E0">
                  <wp:extent cx="3149528" cy="1021080"/>
                  <wp:effectExtent l="0" t="0" r="0" b="7620"/>
                  <wp:docPr id="422948793" name="Picture 10" descr="A few small objects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48793" name="Picture 10" descr="A few small objects in the sky&#10;&#10;Description automatically generated with medium confidence"/>
                          <pic:cNvPicPr/>
                        </pic:nvPicPr>
                        <pic:blipFill rotWithShape="1">
                          <a:blip r:embed="rId30" cstate="print">
                            <a:extLst>
                              <a:ext uri="{28A0092B-C50C-407E-A947-70E740481C1C}">
                                <a14:useLocalDpi xmlns:a14="http://schemas.microsoft.com/office/drawing/2010/main" val="0"/>
                              </a:ext>
                            </a:extLst>
                          </a:blip>
                          <a:srcRect l="23266" t="39962" r="18502" b="36686"/>
                          <a:stretch/>
                        </pic:blipFill>
                        <pic:spPr bwMode="auto">
                          <a:xfrm>
                            <a:off x="0" y="0"/>
                            <a:ext cx="3178063" cy="1030331"/>
                          </a:xfrm>
                          <a:prstGeom prst="rect">
                            <a:avLst/>
                          </a:prstGeom>
                          <a:ln>
                            <a:noFill/>
                          </a:ln>
                          <a:extLst>
                            <a:ext uri="{53640926-AAD7-44D8-BBD7-CCE9431645EC}">
                              <a14:shadowObscured xmlns:a14="http://schemas.microsoft.com/office/drawing/2010/main"/>
                            </a:ext>
                          </a:extLst>
                        </pic:spPr>
                      </pic:pic>
                    </a:graphicData>
                  </a:graphic>
                </wp:inline>
              </w:drawing>
            </w:r>
          </w:p>
        </w:tc>
      </w:tr>
    </w:tbl>
    <w:p w14:paraId="091DDC5D" w14:textId="60864001" w:rsidR="00A67789" w:rsidRDefault="00631495" w:rsidP="00631495">
      <w:pPr>
        <w:pStyle w:val="Caption"/>
        <w:rPr>
          <w:lang w:eastAsia="en-GB"/>
        </w:rPr>
      </w:pPr>
      <w:bookmarkStart w:id="78" w:name="_Ref161737645"/>
      <w:bookmarkStart w:id="79" w:name="_Toc161747143"/>
      <w:r>
        <w:t xml:space="preserve">Table </w:t>
      </w:r>
      <w:r>
        <w:fldChar w:fldCharType="begin"/>
      </w:r>
      <w:r>
        <w:instrText xml:space="preserve"> SEQ Table \* ARABIC </w:instrText>
      </w:r>
      <w:r>
        <w:fldChar w:fldCharType="separate"/>
      </w:r>
      <w:r w:rsidR="0035523D">
        <w:rPr>
          <w:noProof/>
        </w:rPr>
        <w:t>9</w:t>
      </w:r>
      <w:r>
        <w:fldChar w:fldCharType="end"/>
      </w:r>
      <w:bookmarkEnd w:id="78"/>
      <w:r w:rsidRPr="001351F0">
        <w:t xml:space="preserve"> - X-ray </w:t>
      </w:r>
      <w:r>
        <w:t>i</w:t>
      </w:r>
      <w:r w:rsidRPr="001351F0">
        <w:t xml:space="preserve">mages for </w:t>
      </w:r>
      <w:r>
        <w:t>f</w:t>
      </w:r>
      <w:r w:rsidRPr="001351F0">
        <w:t>irings 6 – 8 143µs post-formation</w:t>
      </w:r>
      <w:bookmarkEnd w:id="79"/>
    </w:p>
    <w:p w14:paraId="2F0AB29E" w14:textId="313F1083" w:rsidR="002D504A" w:rsidRDefault="000024A9" w:rsidP="00AD0571">
      <w:pPr>
        <w:rPr>
          <w:lang w:eastAsia="en-GB"/>
        </w:rPr>
      </w:pPr>
      <w:r>
        <w:rPr>
          <w:lang w:eastAsia="en-GB"/>
        </w:rPr>
        <w:t>Whil</w:t>
      </w:r>
      <w:r w:rsidR="00595278">
        <w:rPr>
          <w:lang w:eastAsia="en-GB"/>
        </w:rPr>
        <w:t>e</w:t>
      </w:r>
      <w:r>
        <w:rPr>
          <w:lang w:eastAsia="en-GB"/>
        </w:rPr>
        <w:t xml:space="preserve"> the L/D of the copper liners was </w:t>
      </w:r>
      <w:r w:rsidR="00A67789">
        <w:rPr>
          <w:lang w:eastAsia="en-GB"/>
        </w:rPr>
        <w:t xml:space="preserve">less than the expected ratio of </w:t>
      </w:r>
      <w:r w:rsidR="00595278">
        <w:rPr>
          <w:lang w:eastAsia="en-GB"/>
        </w:rPr>
        <w:t>three</w:t>
      </w:r>
      <w:r w:rsidR="00A67789">
        <w:rPr>
          <w:lang w:eastAsia="en-GB"/>
        </w:rPr>
        <w:t>, the shape of the resulting fragment was consistent with that of an EFP formed by a backward fold</w:t>
      </w:r>
      <w:r w:rsidR="00027C95">
        <w:rPr>
          <w:lang w:eastAsia="en-GB"/>
        </w:rPr>
        <w:t xml:space="preserve"> mechanism </w:t>
      </w:r>
      <w:r w:rsidR="00752BA6">
        <w:rPr>
          <w:lang w:eastAsia="en-GB"/>
        </w:rPr>
        <w:t xml:space="preserve">shown in </w:t>
      </w:r>
      <w:r w:rsidR="00752BA6">
        <w:rPr>
          <w:lang w:eastAsia="en-GB"/>
        </w:rPr>
        <w:fldChar w:fldCharType="begin"/>
      </w:r>
      <w:r w:rsidR="00752BA6">
        <w:rPr>
          <w:lang w:eastAsia="en-GB"/>
        </w:rPr>
        <w:instrText xml:space="preserve"> REF _Ref161134154 \h </w:instrText>
      </w:r>
      <w:r w:rsidR="00752BA6">
        <w:rPr>
          <w:lang w:eastAsia="en-GB"/>
        </w:rPr>
      </w:r>
      <w:r w:rsidR="00752BA6">
        <w:rPr>
          <w:lang w:eastAsia="en-GB"/>
        </w:rPr>
        <w:fldChar w:fldCharType="separate"/>
      </w:r>
      <w:r w:rsidR="0035523D">
        <w:t xml:space="preserve">Figure </w:t>
      </w:r>
      <w:r w:rsidR="0035523D">
        <w:rPr>
          <w:noProof/>
        </w:rPr>
        <w:t>3</w:t>
      </w:r>
      <w:r w:rsidR="00752BA6">
        <w:rPr>
          <w:lang w:eastAsia="en-GB"/>
        </w:rPr>
        <w:fldChar w:fldCharType="end"/>
      </w:r>
      <w:r w:rsidR="00752BA6">
        <w:rPr>
          <w:lang w:eastAsia="en-GB"/>
        </w:rPr>
        <w:t xml:space="preserve"> </w:t>
      </w:r>
      <w:sdt>
        <w:sdtPr>
          <w:rPr>
            <w:lang w:eastAsia="en-GB"/>
          </w:rPr>
          <w:id w:val="669055550"/>
          <w:citation/>
        </w:sdtPr>
        <w:sdtContent>
          <w:r w:rsidR="00027C95">
            <w:rPr>
              <w:lang w:eastAsia="en-GB"/>
            </w:rPr>
            <w:fldChar w:fldCharType="begin"/>
          </w:r>
          <w:r w:rsidR="00027C95">
            <w:rPr>
              <w:lang w:eastAsia="en-GB"/>
            </w:rPr>
            <w:instrText xml:space="preserve"> CITATION Wal07 \l 2057 </w:instrText>
          </w:r>
          <w:r w:rsidR="00027C95">
            <w:rPr>
              <w:lang w:eastAsia="en-GB"/>
            </w:rPr>
            <w:fldChar w:fldCharType="separate"/>
          </w:r>
          <w:r w:rsidR="00245C8D" w:rsidRPr="00245C8D">
            <w:rPr>
              <w:noProof/>
              <w:lang w:eastAsia="en-GB"/>
            </w:rPr>
            <w:t>[7]</w:t>
          </w:r>
          <w:r w:rsidR="00027C95">
            <w:rPr>
              <w:lang w:eastAsia="en-GB"/>
            </w:rPr>
            <w:fldChar w:fldCharType="end"/>
          </w:r>
        </w:sdtContent>
      </w:sdt>
      <w:r w:rsidR="00027C95">
        <w:rPr>
          <w:lang w:eastAsia="en-GB"/>
        </w:rPr>
        <w:t xml:space="preserve">. It can also be seen in </w:t>
      </w:r>
      <w:r w:rsidR="00B43076">
        <w:rPr>
          <w:lang w:eastAsia="en-GB"/>
        </w:rPr>
        <w:fldChar w:fldCharType="begin"/>
      </w:r>
      <w:r w:rsidR="00B43076">
        <w:rPr>
          <w:lang w:eastAsia="en-GB"/>
        </w:rPr>
        <w:instrText xml:space="preserve"> REF _Ref161737665 \h </w:instrText>
      </w:r>
      <w:r w:rsidR="00B43076">
        <w:rPr>
          <w:lang w:eastAsia="en-GB"/>
        </w:rPr>
      </w:r>
      <w:r w:rsidR="00B43076">
        <w:rPr>
          <w:lang w:eastAsia="en-GB"/>
        </w:rPr>
        <w:fldChar w:fldCharType="separate"/>
      </w:r>
      <w:r w:rsidR="00B43076">
        <w:t xml:space="preserve">Table </w:t>
      </w:r>
      <w:r w:rsidR="00B43076">
        <w:rPr>
          <w:noProof/>
        </w:rPr>
        <w:t>10</w:t>
      </w:r>
      <w:r w:rsidR="00B43076">
        <w:rPr>
          <w:lang w:eastAsia="en-GB"/>
        </w:rPr>
        <w:fldChar w:fldCharType="end"/>
      </w:r>
      <w:r w:rsidR="00B43076">
        <w:rPr>
          <w:lang w:eastAsia="en-GB"/>
        </w:rPr>
        <w:t xml:space="preserve"> </w:t>
      </w:r>
      <w:r w:rsidR="00027C95">
        <w:rPr>
          <w:lang w:eastAsia="en-GB"/>
        </w:rPr>
        <w:t xml:space="preserve">that the EFPs have started to form fins which aid the in-flight stability of the projectiles </w:t>
      </w:r>
      <w:sdt>
        <w:sdtPr>
          <w:rPr>
            <w:lang w:eastAsia="en-GB"/>
          </w:rPr>
          <w:id w:val="-1957714515"/>
          <w:citation/>
        </w:sdtPr>
        <w:sdtContent>
          <w:r w:rsidR="00B95931">
            <w:rPr>
              <w:lang w:eastAsia="en-GB"/>
            </w:rPr>
            <w:fldChar w:fldCharType="begin"/>
          </w:r>
          <w:r w:rsidR="00B95931">
            <w:rPr>
              <w:lang w:eastAsia="en-GB"/>
            </w:rPr>
            <w:instrText xml:space="preserve"> CITATION Wei \l 2057 </w:instrText>
          </w:r>
          <w:r w:rsidR="00B95931">
            <w:rPr>
              <w:lang w:eastAsia="en-GB"/>
            </w:rPr>
            <w:fldChar w:fldCharType="separate"/>
          </w:r>
          <w:r w:rsidR="00245C8D" w:rsidRPr="00245C8D">
            <w:rPr>
              <w:noProof/>
              <w:lang w:eastAsia="en-GB"/>
            </w:rPr>
            <w:t>[13]</w:t>
          </w:r>
          <w:r w:rsidR="00B95931">
            <w:rPr>
              <w:lang w:eastAsia="en-GB"/>
            </w:rPr>
            <w:fldChar w:fldCharType="end"/>
          </w:r>
        </w:sdtContent>
      </w:sdt>
      <w:r w:rsidR="00B95931">
        <w:rPr>
          <w:lang w:eastAsia="en-GB"/>
        </w:rPr>
        <w:t>.</w:t>
      </w:r>
    </w:p>
    <w:p w14:paraId="428549D9" w14:textId="3E96F5EB" w:rsidR="00B95931" w:rsidRDefault="002D504A" w:rsidP="00631495">
      <w:pPr>
        <w:rPr>
          <w:lang w:eastAsia="en-GB"/>
        </w:rPr>
      </w:pPr>
      <w:r>
        <w:rPr>
          <w:lang w:eastAsia="en-GB"/>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5529"/>
      </w:tblGrid>
      <w:tr w:rsidR="00B95931" w14:paraId="1D182D59" w14:textId="77777777" w:rsidTr="00CF65AE">
        <w:trPr>
          <w:jc w:val="center"/>
        </w:trPr>
        <w:tc>
          <w:tcPr>
            <w:tcW w:w="1129" w:type="dxa"/>
          </w:tcPr>
          <w:p w14:paraId="48780223" w14:textId="06ED6E2E" w:rsidR="00B95931" w:rsidRDefault="00B95931" w:rsidP="00B95931">
            <w:pPr>
              <w:jc w:val="center"/>
              <w:rPr>
                <w:lang w:eastAsia="en-GB"/>
              </w:rPr>
            </w:pPr>
            <w:r>
              <w:rPr>
                <w:lang w:eastAsia="en-GB"/>
              </w:rPr>
              <w:lastRenderedPageBreak/>
              <w:t>Firing 2</w:t>
            </w:r>
          </w:p>
        </w:tc>
        <w:tc>
          <w:tcPr>
            <w:tcW w:w="5529" w:type="dxa"/>
          </w:tcPr>
          <w:p w14:paraId="3EF6CCB6" w14:textId="3E0E83B6" w:rsidR="00B95931" w:rsidRDefault="00B95931" w:rsidP="00B95931">
            <w:pPr>
              <w:jc w:val="center"/>
              <w:rPr>
                <w:lang w:eastAsia="en-GB"/>
              </w:rPr>
            </w:pPr>
            <w:r>
              <w:rPr>
                <w:noProof/>
                <w:lang w:eastAsia="en-GB"/>
              </w:rPr>
              <w:drawing>
                <wp:inline distT="0" distB="0" distL="0" distR="0" wp14:anchorId="4DDFA5A6" wp14:editId="18F21C73">
                  <wp:extent cx="1592580" cy="998220"/>
                  <wp:effectExtent l="0" t="0" r="7620" b="0"/>
                  <wp:docPr id="1121086770" name="Picture 11" descr="A black objec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86770" name="Picture 11" descr="A black object on a white surface&#10;&#10;Description automatically generated"/>
                          <pic:cNvPicPr/>
                        </pic:nvPicPr>
                        <pic:blipFill rotWithShape="1">
                          <a:blip r:embed="rId31" cstate="print">
                            <a:extLst>
                              <a:ext uri="{28A0092B-C50C-407E-A947-70E740481C1C}">
                                <a14:useLocalDpi xmlns:a14="http://schemas.microsoft.com/office/drawing/2010/main" val="0"/>
                              </a:ext>
                            </a:extLst>
                          </a:blip>
                          <a:srcRect l="58764" t="35333" r="13450" b="43239"/>
                          <a:stretch/>
                        </pic:blipFill>
                        <pic:spPr bwMode="auto">
                          <a:xfrm>
                            <a:off x="0" y="0"/>
                            <a:ext cx="1592580" cy="998220"/>
                          </a:xfrm>
                          <a:prstGeom prst="rect">
                            <a:avLst/>
                          </a:prstGeom>
                          <a:ln>
                            <a:noFill/>
                          </a:ln>
                          <a:extLst>
                            <a:ext uri="{53640926-AAD7-44D8-BBD7-CCE9431645EC}">
                              <a14:shadowObscured xmlns:a14="http://schemas.microsoft.com/office/drawing/2010/main"/>
                            </a:ext>
                          </a:extLst>
                        </pic:spPr>
                      </pic:pic>
                    </a:graphicData>
                  </a:graphic>
                </wp:inline>
              </w:drawing>
            </w:r>
          </w:p>
        </w:tc>
      </w:tr>
      <w:tr w:rsidR="00B95931" w14:paraId="3A4BB7D9" w14:textId="77777777" w:rsidTr="00CF65AE">
        <w:trPr>
          <w:jc w:val="center"/>
        </w:trPr>
        <w:tc>
          <w:tcPr>
            <w:tcW w:w="1129" w:type="dxa"/>
          </w:tcPr>
          <w:p w14:paraId="439070E5" w14:textId="0746F5DB" w:rsidR="00B95931" w:rsidRDefault="00B95931" w:rsidP="00B95931">
            <w:pPr>
              <w:jc w:val="center"/>
              <w:rPr>
                <w:lang w:eastAsia="en-GB"/>
              </w:rPr>
            </w:pPr>
            <w:r>
              <w:rPr>
                <w:lang w:eastAsia="en-GB"/>
              </w:rPr>
              <w:t>Firing 4</w:t>
            </w:r>
          </w:p>
        </w:tc>
        <w:tc>
          <w:tcPr>
            <w:tcW w:w="5529" w:type="dxa"/>
          </w:tcPr>
          <w:p w14:paraId="1747D890" w14:textId="0331E00D" w:rsidR="00B95931" w:rsidRDefault="00B95931" w:rsidP="00631495">
            <w:pPr>
              <w:keepNext/>
              <w:jc w:val="center"/>
              <w:rPr>
                <w:lang w:eastAsia="en-GB"/>
              </w:rPr>
            </w:pPr>
            <w:r>
              <w:rPr>
                <w:noProof/>
                <w:lang w:eastAsia="en-GB"/>
              </w:rPr>
              <w:drawing>
                <wp:inline distT="0" distB="0" distL="0" distR="0" wp14:anchorId="2B6CF471" wp14:editId="41FABB82">
                  <wp:extent cx="1601327" cy="1120140"/>
                  <wp:effectExtent l="0" t="0" r="0" b="3810"/>
                  <wp:docPr id="73829579" name="Picture 12" descr="A black oval shaped objec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9579" name="Picture 12" descr="A black oval shaped object on a white surface&#10;&#10;Description automatically generated"/>
                          <pic:cNvPicPr/>
                        </pic:nvPicPr>
                        <pic:blipFill rotWithShape="1">
                          <a:blip r:embed="rId32" cstate="print">
                            <a:extLst>
                              <a:ext uri="{28A0092B-C50C-407E-A947-70E740481C1C}">
                                <a14:useLocalDpi xmlns:a14="http://schemas.microsoft.com/office/drawing/2010/main" val="0"/>
                              </a:ext>
                            </a:extLst>
                          </a:blip>
                          <a:srcRect l="49856" t="36215" r="23155" b="40516"/>
                          <a:stretch/>
                        </pic:blipFill>
                        <pic:spPr bwMode="auto">
                          <a:xfrm>
                            <a:off x="0" y="0"/>
                            <a:ext cx="1603036" cy="112133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531FA5A" w14:textId="11507D30" w:rsidR="002D504A" w:rsidRDefault="00631495" w:rsidP="00631495">
      <w:pPr>
        <w:pStyle w:val="Caption"/>
        <w:rPr>
          <w:lang w:eastAsia="en-GB"/>
        </w:rPr>
      </w:pPr>
      <w:bookmarkStart w:id="80" w:name="_Ref161737665"/>
      <w:bookmarkStart w:id="81" w:name="_Toc161747144"/>
      <w:r>
        <w:t xml:space="preserve">Table </w:t>
      </w:r>
      <w:r>
        <w:fldChar w:fldCharType="begin"/>
      </w:r>
      <w:r>
        <w:instrText xml:space="preserve"> SEQ Table \* ARABIC </w:instrText>
      </w:r>
      <w:r>
        <w:fldChar w:fldCharType="separate"/>
      </w:r>
      <w:r w:rsidR="0035523D">
        <w:rPr>
          <w:noProof/>
        </w:rPr>
        <w:t>10</w:t>
      </w:r>
      <w:r>
        <w:fldChar w:fldCharType="end"/>
      </w:r>
      <w:bookmarkEnd w:id="80"/>
      <w:r w:rsidRPr="00E93214">
        <w:t xml:space="preserve"> - X-ray </w:t>
      </w:r>
      <w:r>
        <w:t>i</w:t>
      </w:r>
      <w:r w:rsidRPr="00E93214">
        <w:t xml:space="preserve">mages for </w:t>
      </w:r>
      <w:r>
        <w:t>f</w:t>
      </w:r>
      <w:r w:rsidRPr="00E93214">
        <w:t>irings 2 and 4 355µs post-formation</w:t>
      </w:r>
      <w:bookmarkEnd w:id="81"/>
    </w:p>
    <w:p w14:paraId="2FC7B398" w14:textId="2EE4504F" w:rsidR="00766C5B" w:rsidRDefault="003474B0" w:rsidP="00631495">
      <w:pPr>
        <w:rPr>
          <w:lang w:eastAsia="en-GB"/>
        </w:rPr>
      </w:pPr>
      <w:r>
        <w:rPr>
          <w:lang w:eastAsia="en-GB"/>
        </w:rPr>
        <w:t xml:space="preserve">A comparison of the double copper liner EFPs </w:t>
      </w:r>
      <w:r w:rsidR="00595278">
        <w:rPr>
          <w:lang w:eastAsia="en-GB"/>
        </w:rPr>
        <w:t>(</w:t>
      </w:r>
      <w:r w:rsidR="00B43076">
        <w:rPr>
          <w:lang w:eastAsia="en-GB"/>
        </w:rPr>
        <w:fldChar w:fldCharType="begin"/>
      </w:r>
      <w:r w:rsidR="00B43076">
        <w:rPr>
          <w:lang w:eastAsia="en-GB"/>
        </w:rPr>
        <w:instrText xml:space="preserve"> REF _Ref161737689 \h </w:instrText>
      </w:r>
      <w:r w:rsidR="00B43076">
        <w:rPr>
          <w:lang w:eastAsia="en-GB"/>
        </w:rPr>
      </w:r>
      <w:r w:rsidR="00B43076">
        <w:rPr>
          <w:lang w:eastAsia="en-GB"/>
        </w:rPr>
        <w:fldChar w:fldCharType="separate"/>
      </w:r>
      <w:r w:rsidR="00B43076">
        <w:t xml:space="preserve">Table </w:t>
      </w:r>
      <w:r w:rsidR="00B43076">
        <w:rPr>
          <w:noProof/>
        </w:rPr>
        <w:t>11</w:t>
      </w:r>
      <w:r w:rsidR="00B43076">
        <w:rPr>
          <w:lang w:eastAsia="en-GB"/>
        </w:rPr>
        <w:fldChar w:fldCharType="end"/>
      </w:r>
      <w:r w:rsidR="00595278">
        <w:rPr>
          <w:lang w:eastAsia="en-GB"/>
        </w:rPr>
        <w:t>) shows</w:t>
      </w:r>
      <w:r>
        <w:rPr>
          <w:lang w:eastAsia="en-GB"/>
        </w:rPr>
        <w:t xml:space="preserve"> that this configuration reliably forms two separate projectiles with</w:t>
      </w:r>
      <w:r w:rsidR="00595278">
        <w:rPr>
          <w:lang w:eastAsia="en-GB"/>
        </w:rPr>
        <w:t>,</w:t>
      </w:r>
      <w:r>
        <w:rPr>
          <w:lang w:eastAsia="en-GB"/>
        </w:rPr>
        <w:t xml:space="preserve"> the leading EFPs having an average L/D of </w:t>
      </w:r>
      <w:r w:rsidR="004830CD">
        <w:rPr>
          <w:lang w:eastAsia="en-GB"/>
        </w:rPr>
        <w:t xml:space="preserve">1.65 and the following EFPs have an average L/D of 1.99. As discussed in </w:t>
      </w:r>
      <w:r w:rsidR="004830CD" w:rsidRPr="0067367D">
        <w:rPr>
          <w:color w:val="000000" w:themeColor="text1"/>
          <w:lang w:eastAsia="en-GB"/>
        </w:rPr>
        <w:t xml:space="preserve">Section </w:t>
      </w:r>
      <w:r w:rsidR="0067367D" w:rsidRPr="0067367D">
        <w:rPr>
          <w:color w:val="000000" w:themeColor="text1"/>
          <w:lang w:eastAsia="en-GB"/>
        </w:rPr>
        <w:fldChar w:fldCharType="begin"/>
      </w:r>
      <w:r w:rsidR="0067367D" w:rsidRPr="0067367D">
        <w:rPr>
          <w:color w:val="000000" w:themeColor="text1"/>
          <w:lang w:eastAsia="en-GB"/>
        </w:rPr>
        <w:instrText xml:space="preserve"> REF _Ref161309809 \n \h </w:instrText>
      </w:r>
      <w:r w:rsidR="0067367D" w:rsidRPr="0067367D">
        <w:rPr>
          <w:color w:val="000000" w:themeColor="text1"/>
          <w:lang w:eastAsia="en-GB"/>
        </w:rPr>
      </w:r>
      <w:r w:rsidR="0067367D" w:rsidRPr="0067367D">
        <w:rPr>
          <w:color w:val="000000" w:themeColor="text1"/>
          <w:lang w:eastAsia="en-GB"/>
        </w:rPr>
        <w:fldChar w:fldCharType="separate"/>
      </w:r>
      <w:r w:rsidR="0035523D">
        <w:rPr>
          <w:color w:val="000000" w:themeColor="text1"/>
          <w:lang w:eastAsia="en-GB"/>
        </w:rPr>
        <w:t>2.6</w:t>
      </w:r>
      <w:r w:rsidR="0067367D" w:rsidRPr="0067367D">
        <w:rPr>
          <w:color w:val="000000" w:themeColor="text1"/>
          <w:lang w:eastAsia="en-GB"/>
        </w:rPr>
        <w:fldChar w:fldCharType="end"/>
      </w:r>
      <w:r w:rsidR="004830CD" w:rsidRPr="0067367D">
        <w:rPr>
          <w:color w:val="000000" w:themeColor="text1"/>
          <w:lang w:eastAsia="en-GB"/>
        </w:rPr>
        <w:t xml:space="preserve">, </w:t>
      </w:r>
      <w:r w:rsidR="004830CD">
        <w:rPr>
          <w:lang w:eastAsia="en-GB"/>
        </w:rPr>
        <w:t>the formation of these tandem EFPs can be separated into four stages</w:t>
      </w:r>
      <w:r w:rsidR="00595278">
        <w:rPr>
          <w:lang w:eastAsia="en-GB"/>
        </w:rPr>
        <w:t>:</w:t>
      </w:r>
      <w:r w:rsidR="004830CD">
        <w:rPr>
          <w:lang w:eastAsia="en-GB"/>
        </w:rPr>
        <w:t xml:space="preserve"> the impact</w:t>
      </w:r>
      <w:r w:rsidR="00595278">
        <w:rPr>
          <w:lang w:eastAsia="en-GB"/>
        </w:rPr>
        <w:t>;</w:t>
      </w:r>
      <w:r w:rsidR="004830CD">
        <w:rPr>
          <w:lang w:eastAsia="en-GB"/>
        </w:rPr>
        <w:t xml:space="preserve"> propulsion</w:t>
      </w:r>
      <w:r w:rsidR="00595278">
        <w:rPr>
          <w:lang w:eastAsia="en-GB"/>
        </w:rPr>
        <w:t>;</w:t>
      </w:r>
      <w:r w:rsidR="004830CD">
        <w:rPr>
          <w:lang w:eastAsia="en-GB"/>
        </w:rPr>
        <w:t xml:space="preserve"> slide</w:t>
      </w:r>
      <w:r w:rsidR="00595278">
        <w:rPr>
          <w:lang w:eastAsia="en-GB"/>
        </w:rPr>
        <w:t>;</w:t>
      </w:r>
      <w:r w:rsidR="004830CD">
        <w:rPr>
          <w:lang w:eastAsia="en-GB"/>
        </w:rPr>
        <w:t xml:space="preserve"> and free-flight stages </w:t>
      </w:r>
      <w:sdt>
        <w:sdtPr>
          <w:rPr>
            <w:lang w:eastAsia="en-GB"/>
          </w:rPr>
          <w:id w:val="1138220280"/>
          <w:citation/>
        </w:sdtPr>
        <w:sdtContent>
          <w:r w:rsidR="004830CD">
            <w:rPr>
              <w:lang w:eastAsia="en-GB"/>
            </w:rPr>
            <w:fldChar w:fldCharType="begin"/>
          </w:r>
          <w:r w:rsidR="004830CD">
            <w:rPr>
              <w:lang w:eastAsia="en-GB"/>
            </w:rPr>
            <w:instrText xml:space="preserve"> CITATION MaH20 \l 2057 </w:instrText>
          </w:r>
          <w:r w:rsidR="004830CD">
            <w:rPr>
              <w:lang w:eastAsia="en-GB"/>
            </w:rPr>
            <w:fldChar w:fldCharType="separate"/>
          </w:r>
          <w:r w:rsidR="00245C8D" w:rsidRPr="00245C8D">
            <w:rPr>
              <w:noProof/>
              <w:lang w:eastAsia="en-GB"/>
            </w:rPr>
            <w:t>[9]</w:t>
          </w:r>
          <w:r w:rsidR="004830CD">
            <w:rPr>
              <w:lang w:eastAsia="en-GB"/>
            </w:rPr>
            <w:fldChar w:fldCharType="end"/>
          </w:r>
        </w:sdtContent>
      </w:sdt>
      <w:r w:rsidR="004830CD">
        <w:rPr>
          <w:lang w:eastAsia="en-GB"/>
        </w:rPr>
        <w:t>. The impact stage will largely affect these L/D ratios</w:t>
      </w:r>
      <w:r w:rsidR="00595278">
        <w:rPr>
          <w:lang w:eastAsia="en-GB"/>
        </w:rPr>
        <w:t>,</w:t>
      </w:r>
      <w:r w:rsidR="004830CD">
        <w:rPr>
          <w:lang w:eastAsia="en-GB"/>
        </w:rPr>
        <w:t xml:space="preserve"> accelerating the </w:t>
      </w:r>
      <w:r w:rsidR="003363E4">
        <w:rPr>
          <w:lang w:eastAsia="en-GB"/>
        </w:rPr>
        <w:t xml:space="preserve">leading EFP </w:t>
      </w:r>
      <w:r w:rsidR="00B8294C">
        <w:rPr>
          <w:lang w:eastAsia="en-GB"/>
        </w:rPr>
        <w:t xml:space="preserve">ahead of the detonation products </w:t>
      </w:r>
      <w:sdt>
        <w:sdtPr>
          <w:rPr>
            <w:lang w:eastAsia="en-GB"/>
          </w:rPr>
          <w:id w:val="-2129083469"/>
          <w:citation/>
        </w:sdtPr>
        <w:sdtContent>
          <w:r w:rsidR="00B8294C">
            <w:rPr>
              <w:lang w:eastAsia="en-GB"/>
            </w:rPr>
            <w:fldChar w:fldCharType="begin"/>
          </w:r>
          <w:r w:rsidR="00B8294C">
            <w:rPr>
              <w:lang w:eastAsia="en-GB"/>
            </w:rPr>
            <w:instrText xml:space="preserve"> CITATION MaH20 \l 2057 </w:instrText>
          </w:r>
          <w:r w:rsidR="00B8294C">
            <w:rPr>
              <w:lang w:eastAsia="en-GB"/>
            </w:rPr>
            <w:fldChar w:fldCharType="separate"/>
          </w:r>
          <w:r w:rsidR="00245C8D" w:rsidRPr="00245C8D">
            <w:rPr>
              <w:noProof/>
              <w:lang w:eastAsia="en-GB"/>
            </w:rPr>
            <w:t>[9]</w:t>
          </w:r>
          <w:r w:rsidR="00B8294C">
            <w:rPr>
              <w:lang w:eastAsia="en-GB"/>
            </w:rPr>
            <w:fldChar w:fldCharType="end"/>
          </w:r>
        </w:sdtContent>
      </w:sdt>
      <w:r w:rsidR="00B8294C">
        <w:rPr>
          <w:lang w:eastAsia="en-GB"/>
        </w:rPr>
        <w:t>.</w:t>
      </w:r>
      <w:r w:rsidR="00BA74A8">
        <w:rPr>
          <w:lang w:eastAsia="en-GB"/>
        </w:rPr>
        <w:t xml:space="preserve"> </w:t>
      </w:r>
      <w:r w:rsidR="00BA74A8">
        <w:rPr>
          <w:lang w:eastAsia="en-GB"/>
        </w:rPr>
        <w:fldChar w:fldCharType="begin"/>
      </w:r>
      <w:r w:rsidR="00BA74A8">
        <w:rPr>
          <w:lang w:eastAsia="en-GB"/>
        </w:rPr>
        <w:instrText xml:space="preserve"> REF _Ref161737689 \h </w:instrText>
      </w:r>
      <w:r w:rsidR="00BA74A8">
        <w:rPr>
          <w:lang w:eastAsia="en-GB"/>
        </w:rPr>
      </w:r>
      <w:r w:rsidR="00BA74A8">
        <w:rPr>
          <w:lang w:eastAsia="en-GB"/>
        </w:rPr>
        <w:fldChar w:fldCharType="separate"/>
      </w:r>
      <w:r w:rsidR="00BA74A8">
        <w:t xml:space="preserve">Table </w:t>
      </w:r>
      <w:r w:rsidR="00BA74A8">
        <w:rPr>
          <w:noProof/>
        </w:rPr>
        <w:t>11</w:t>
      </w:r>
      <w:r w:rsidR="00BA74A8">
        <w:rPr>
          <w:lang w:eastAsia="en-GB"/>
        </w:rPr>
        <w:fldChar w:fldCharType="end"/>
      </w:r>
      <w:r w:rsidR="00BA74A8">
        <w:rPr>
          <w:lang w:eastAsia="en-GB"/>
        </w:rPr>
        <w:t xml:space="preserve"> also presents an instability in the copper EFPs from the double liner configuration. This is discussed in Section </w:t>
      </w:r>
      <w:r w:rsidR="00BA74A8">
        <w:rPr>
          <w:lang w:eastAsia="en-GB"/>
        </w:rPr>
        <w:fldChar w:fldCharType="begin"/>
      </w:r>
      <w:r w:rsidR="00BA74A8">
        <w:rPr>
          <w:lang w:eastAsia="en-GB"/>
        </w:rPr>
        <w:instrText xml:space="preserve"> REF _Ref161739740 \n \h </w:instrText>
      </w:r>
      <w:r w:rsidR="00BA74A8">
        <w:rPr>
          <w:lang w:eastAsia="en-GB"/>
        </w:rPr>
      </w:r>
      <w:r w:rsidR="00BA74A8">
        <w:rPr>
          <w:lang w:eastAsia="en-GB"/>
        </w:rPr>
        <w:fldChar w:fldCharType="separate"/>
      </w:r>
      <w:r w:rsidR="00BA74A8">
        <w:rPr>
          <w:lang w:eastAsia="en-GB"/>
        </w:rPr>
        <w:t>4.4</w:t>
      </w:r>
      <w:r w:rsidR="00BA74A8">
        <w:rPr>
          <w:lang w:eastAsia="en-GB"/>
        </w:rPr>
        <w:fldChar w:fldCharType="end"/>
      </w:r>
      <w:r w:rsidR="00BA74A8">
        <w:rPr>
          <w:lang w:eastAsia="en-GB"/>
        </w:rPr>
        <w:t>.</w:t>
      </w:r>
    </w:p>
    <w:p w14:paraId="2000C3A1" w14:textId="77777777" w:rsidR="00631495" w:rsidRDefault="00631495" w:rsidP="00631495">
      <w:pPr>
        <w:rPr>
          <w:lang w:eastAsia="en-G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5387"/>
      </w:tblGrid>
      <w:tr w:rsidR="00B8294C" w14:paraId="7C1BF98B" w14:textId="77777777" w:rsidTr="00CF65AE">
        <w:trPr>
          <w:jc w:val="center"/>
        </w:trPr>
        <w:tc>
          <w:tcPr>
            <w:tcW w:w="1129" w:type="dxa"/>
          </w:tcPr>
          <w:p w14:paraId="7FA33396" w14:textId="7537F0E2" w:rsidR="00B8294C" w:rsidRDefault="00B8294C" w:rsidP="00AD0571">
            <w:pPr>
              <w:rPr>
                <w:lang w:eastAsia="en-GB"/>
              </w:rPr>
            </w:pPr>
            <w:r>
              <w:rPr>
                <w:lang w:eastAsia="en-GB"/>
              </w:rPr>
              <w:t>Firing 9</w:t>
            </w:r>
          </w:p>
        </w:tc>
        <w:tc>
          <w:tcPr>
            <w:tcW w:w="5387" w:type="dxa"/>
          </w:tcPr>
          <w:p w14:paraId="32FF02D2" w14:textId="1CD5650E" w:rsidR="00B8294C" w:rsidRDefault="00B8294C" w:rsidP="00B8294C">
            <w:pPr>
              <w:jc w:val="center"/>
              <w:rPr>
                <w:lang w:eastAsia="en-GB"/>
              </w:rPr>
            </w:pPr>
            <w:r>
              <w:rPr>
                <w:noProof/>
                <w:lang w:eastAsia="en-GB"/>
              </w:rPr>
              <w:drawing>
                <wp:inline distT="0" distB="0" distL="0" distR="0" wp14:anchorId="41929790" wp14:editId="329B765D">
                  <wp:extent cx="2740985" cy="1314450"/>
                  <wp:effectExtent l="0" t="0" r="2540" b="0"/>
                  <wp:docPr id="1096175274" name="Picture 13" descr="A person running away from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75274" name="Picture 13" descr="A person running away from another person&#10;&#10;Description automatically generated"/>
                          <pic:cNvPicPr/>
                        </pic:nvPicPr>
                        <pic:blipFill rotWithShape="1">
                          <a:blip r:embed="rId33" cstate="print">
                            <a:extLst>
                              <a:ext uri="{28A0092B-C50C-407E-A947-70E740481C1C}">
                                <a14:useLocalDpi xmlns:a14="http://schemas.microsoft.com/office/drawing/2010/main" val="0"/>
                              </a:ext>
                            </a:extLst>
                          </a:blip>
                          <a:srcRect l="49191" t="40458" r="15045" b="38412"/>
                          <a:stretch/>
                        </pic:blipFill>
                        <pic:spPr bwMode="auto">
                          <a:xfrm>
                            <a:off x="0" y="0"/>
                            <a:ext cx="2754072" cy="1320726"/>
                          </a:xfrm>
                          <a:prstGeom prst="rect">
                            <a:avLst/>
                          </a:prstGeom>
                          <a:ln>
                            <a:noFill/>
                          </a:ln>
                          <a:extLst>
                            <a:ext uri="{53640926-AAD7-44D8-BBD7-CCE9431645EC}">
                              <a14:shadowObscured xmlns:a14="http://schemas.microsoft.com/office/drawing/2010/main"/>
                            </a:ext>
                          </a:extLst>
                        </pic:spPr>
                      </pic:pic>
                    </a:graphicData>
                  </a:graphic>
                </wp:inline>
              </w:drawing>
            </w:r>
          </w:p>
        </w:tc>
      </w:tr>
      <w:tr w:rsidR="00B8294C" w14:paraId="057E4DB4" w14:textId="77777777" w:rsidTr="00CF65AE">
        <w:trPr>
          <w:jc w:val="center"/>
        </w:trPr>
        <w:tc>
          <w:tcPr>
            <w:tcW w:w="1129" w:type="dxa"/>
          </w:tcPr>
          <w:p w14:paraId="58413FBB" w14:textId="7494905A" w:rsidR="00B8294C" w:rsidRDefault="00B8294C" w:rsidP="00AD0571">
            <w:pPr>
              <w:rPr>
                <w:lang w:eastAsia="en-GB"/>
              </w:rPr>
            </w:pPr>
            <w:r>
              <w:rPr>
                <w:lang w:eastAsia="en-GB"/>
              </w:rPr>
              <w:t>Firing 11</w:t>
            </w:r>
          </w:p>
        </w:tc>
        <w:tc>
          <w:tcPr>
            <w:tcW w:w="5387" w:type="dxa"/>
          </w:tcPr>
          <w:p w14:paraId="5A36DB0C" w14:textId="35FC9511" w:rsidR="00B8294C" w:rsidRDefault="00B8294C" w:rsidP="00B8294C">
            <w:pPr>
              <w:jc w:val="center"/>
              <w:rPr>
                <w:lang w:eastAsia="en-GB"/>
              </w:rPr>
            </w:pPr>
            <w:r>
              <w:rPr>
                <w:noProof/>
                <w:lang w:eastAsia="en-GB"/>
              </w:rPr>
              <w:drawing>
                <wp:inline distT="0" distB="0" distL="0" distR="0" wp14:anchorId="35EF85E5" wp14:editId="6D60B8B9">
                  <wp:extent cx="2737485" cy="1150204"/>
                  <wp:effectExtent l="0" t="0" r="5715" b="0"/>
                  <wp:docPr id="446927238" name="Picture 14" descr="A group of blot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27238" name="Picture 14" descr="A group of blots on a white surface&#10;&#10;Description automatically generated"/>
                          <pic:cNvPicPr/>
                        </pic:nvPicPr>
                        <pic:blipFill rotWithShape="1">
                          <a:blip r:embed="rId34" cstate="print">
                            <a:extLst>
                              <a:ext uri="{28A0092B-C50C-407E-A947-70E740481C1C}">
                                <a14:useLocalDpi xmlns:a14="http://schemas.microsoft.com/office/drawing/2010/main" val="0"/>
                              </a:ext>
                            </a:extLst>
                          </a:blip>
                          <a:srcRect l="29647" t="34267" r="22890" b="41021"/>
                          <a:stretch/>
                        </pic:blipFill>
                        <pic:spPr bwMode="auto">
                          <a:xfrm>
                            <a:off x="0" y="0"/>
                            <a:ext cx="2745105" cy="1153406"/>
                          </a:xfrm>
                          <a:prstGeom prst="rect">
                            <a:avLst/>
                          </a:prstGeom>
                          <a:ln>
                            <a:noFill/>
                          </a:ln>
                          <a:extLst>
                            <a:ext uri="{53640926-AAD7-44D8-BBD7-CCE9431645EC}">
                              <a14:shadowObscured xmlns:a14="http://schemas.microsoft.com/office/drawing/2010/main"/>
                            </a:ext>
                          </a:extLst>
                        </pic:spPr>
                      </pic:pic>
                    </a:graphicData>
                  </a:graphic>
                </wp:inline>
              </w:drawing>
            </w:r>
          </w:p>
        </w:tc>
      </w:tr>
      <w:tr w:rsidR="00B8294C" w14:paraId="7EB78FE6" w14:textId="77777777" w:rsidTr="00CF65AE">
        <w:trPr>
          <w:jc w:val="center"/>
        </w:trPr>
        <w:tc>
          <w:tcPr>
            <w:tcW w:w="1129" w:type="dxa"/>
          </w:tcPr>
          <w:p w14:paraId="5977ACE9" w14:textId="467F64A8" w:rsidR="00B8294C" w:rsidRDefault="00B8294C" w:rsidP="00AD0571">
            <w:pPr>
              <w:rPr>
                <w:lang w:eastAsia="en-GB"/>
              </w:rPr>
            </w:pPr>
            <w:r>
              <w:rPr>
                <w:lang w:eastAsia="en-GB"/>
              </w:rPr>
              <w:t>Firing 12</w:t>
            </w:r>
          </w:p>
        </w:tc>
        <w:tc>
          <w:tcPr>
            <w:tcW w:w="5387" w:type="dxa"/>
          </w:tcPr>
          <w:p w14:paraId="5F313B29" w14:textId="7195C52B" w:rsidR="00B8294C" w:rsidRDefault="00B8294C" w:rsidP="00631495">
            <w:pPr>
              <w:keepNext/>
              <w:jc w:val="center"/>
              <w:rPr>
                <w:lang w:eastAsia="en-GB"/>
              </w:rPr>
            </w:pPr>
            <w:r>
              <w:rPr>
                <w:noProof/>
                <w:lang w:eastAsia="en-GB"/>
              </w:rPr>
              <w:drawing>
                <wp:inline distT="0" distB="0" distL="0" distR="0" wp14:anchorId="19B9E468" wp14:editId="12E81B01">
                  <wp:extent cx="2756611" cy="1447800"/>
                  <wp:effectExtent l="0" t="0" r="5715" b="0"/>
                  <wp:docPr id="400115524" name="Picture 15" descr="A person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15524" name="Picture 15" descr="A person flying in the sky&#10;&#10;Description automatically generated"/>
                          <pic:cNvPicPr/>
                        </pic:nvPicPr>
                        <pic:blipFill rotWithShape="1">
                          <a:blip r:embed="rId35" cstate="print">
                            <a:extLst>
                              <a:ext uri="{28A0092B-C50C-407E-A947-70E740481C1C}">
                                <a14:useLocalDpi xmlns:a14="http://schemas.microsoft.com/office/drawing/2010/main" val="0"/>
                              </a:ext>
                            </a:extLst>
                          </a:blip>
                          <a:srcRect l="36295" t="31346" r="32063" b="48140"/>
                          <a:stretch/>
                        </pic:blipFill>
                        <pic:spPr bwMode="auto">
                          <a:xfrm>
                            <a:off x="0" y="0"/>
                            <a:ext cx="2761905" cy="1450581"/>
                          </a:xfrm>
                          <a:prstGeom prst="rect">
                            <a:avLst/>
                          </a:prstGeom>
                          <a:ln>
                            <a:noFill/>
                          </a:ln>
                          <a:extLst>
                            <a:ext uri="{53640926-AAD7-44D8-BBD7-CCE9431645EC}">
                              <a14:shadowObscured xmlns:a14="http://schemas.microsoft.com/office/drawing/2010/main"/>
                            </a:ext>
                          </a:extLst>
                        </pic:spPr>
                      </pic:pic>
                    </a:graphicData>
                  </a:graphic>
                </wp:inline>
              </w:drawing>
            </w:r>
          </w:p>
        </w:tc>
      </w:tr>
    </w:tbl>
    <w:p w14:paraId="2F281048" w14:textId="1A0FCE3C" w:rsidR="00B8294C" w:rsidRDefault="00631495" w:rsidP="00631495">
      <w:pPr>
        <w:pStyle w:val="Caption"/>
        <w:rPr>
          <w:lang w:eastAsia="en-GB"/>
        </w:rPr>
      </w:pPr>
      <w:bookmarkStart w:id="82" w:name="_Ref161737689"/>
      <w:bookmarkStart w:id="83" w:name="_Toc161747145"/>
      <w:r>
        <w:t xml:space="preserve">Table </w:t>
      </w:r>
      <w:r>
        <w:fldChar w:fldCharType="begin"/>
      </w:r>
      <w:r>
        <w:instrText xml:space="preserve"> SEQ Table \* ARABIC </w:instrText>
      </w:r>
      <w:r>
        <w:fldChar w:fldCharType="separate"/>
      </w:r>
      <w:r w:rsidR="0035523D">
        <w:rPr>
          <w:noProof/>
        </w:rPr>
        <w:t>11</w:t>
      </w:r>
      <w:r>
        <w:fldChar w:fldCharType="end"/>
      </w:r>
      <w:bookmarkEnd w:id="82"/>
      <w:r w:rsidRPr="00055D49">
        <w:t xml:space="preserve"> - X-ray images for firings 9, 10 and 11 333 - 355µs post-formation</w:t>
      </w:r>
      <w:bookmarkEnd w:id="83"/>
    </w:p>
    <w:p w14:paraId="272BC38C" w14:textId="30CF15AA" w:rsidR="00664D73" w:rsidRDefault="00AD6FA7" w:rsidP="00631495">
      <w:pPr>
        <w:rPr>
          <w:lang w:eastAsia="en-GB"/>
        </w:rPr>
      </w:pPr>
      <w:r>
        <w:rPr>
          <w:lang w:eastAsia="en-GB"/>
        </w:rPr>
        <w:t>In contrast, double aluminium liners were unable to reliably form coherent tandem EFPs</w:t>
      </w:r>
      <w:r w:rsidR="004232E6">
        <w:rPr>
          <w:lang w:eastAsia="en-GB"/>
        </w:rPr>
        <w:t>.</w:t>
      </w:r>
      <w:r>
        <w:rPr>
          <w:lang w:eastAsia="en-GB"/>
        </w:rPr>
        <w:t xml:space="preserve"> </w:t>
      </w:r>
      <w:r w:rsidR="004232E6">
        <w:rPr>
          <w:lang w:eastAsia="en-GB"/>
        </w:rPr>
        <w:t>This</w:t>
      </w:r>
      <w:r>
        <w:rPr>
          <w:lang w:eastAsia="en-GB"/>
        </w:rPr>
        <w:t xml:space="preserve"> is to be expected</w:t>
      </w:r>
      <w:r w:rsidR="004232E6">
        <w:rPr>
          <w:lang w:eastAsia="en-GB"/>
        </w:rPr>
        <w:t>,</w:t>
      </w:r>
      <w:r>
        <w:rPr>
          <w:lang w:eastAsia="en-GB"/>
        </w:rPr>
        <w:t xml:space="preserve"> as the single aluminium EFP liners consistently particulated. There is evidence of a thin projectile formed from Scenario 4 firings with an average L/D ratio of </w:t>
      </w:r>
      <w:r w:rsidR="00FC2783">
        <w:rPr>
          <w:lang w:eastAsia="en-GB"/>
        </w:rPr>
        <w:t xml:space="preserve">2.67. </w:t>
      </w:r>
      <w:r w:rsidR="00B43076">
        <w:rPr>
          <w:lang w:eastAsia="en-GB"/>
        </w:rPr>
        <w:lastRenderedPageBreak/>
        <w:fldChar w:fldCharType="begin"/>
      </w:r>
      <w:r w:rsidR="00B43076">
        <w:rPr>
          <w:lang w:eastAsia="en-GB"/>
        </w:rPr>
        <w:instrText xml:space="preserve"> REF _Ref161737712 \h </w:instrText>
      </w:r>
      <w:r w:rsidR="00B43076">
        <w:rPr>
          <w:lang w:eastAsia="en-GB"/>
        </w:rPr>
      </w:r>
      <w:r w:rsidR="00B43076">
        <w:rPr>
          <w:lang w:eastAsia="en-GB"/>
        </w:rPr>
        <w:fldChar w:fldCharType="separate"/>
      </w:r>
      <w:r w:rsidR="00B43076">
        <w:t xml:space="preserve">Table </w:t>
      </w:r>
      <w:r w:rsidR="00B43076">
        <w:rPr>
          <w:noProof/>
        </w:rPr>
        <w:t>12</w:t>
      </w:r>
      <w:r w:rsidR="00B43076">
        <w:rPr>
          <w:lang w:eastAsia="en-GB"/>
        </w:rPr>
        <w:fldChar w:fldCharType="end"/>
      </w:r>
      <w:r w:rsidR="00B43076">
        <w:rPr>
          <w:lang w:eastAsia="en-GB"/>
        </w:rPr>
        <w:t xml:space="preserve"> </w:t>
      </w:r>
      <w:r w:rsidR="004232E6">
        <w:rPr>
          <w:lang w:eastAsia="en-GB"/>
        </w:rPr>
        <w:t>also shows that</w:t>
      </w:r>
      <w:r w:rsidR="00917036">
        <w:rPr>
          <w:lang w:eastAsia="en-GB"/>
        </w:rPr>
        <w:t xml:space="preserve"> this projectile is followed by apparent rings of aluminium</w:t>
      </w:r>
      <w:r w:rsidR="004232E6">
        <w:rPr>
          <w:lang w:eastAsia="en-GB"/>
        </w:rPr>
        <w:t xml:space="preserve"> </w:t>
      </w:r>
      <w:r w:rsidR="00917036">
        <w:rPr>
          <w:lang w:eastAsia="en-GB"/>
        </w:rPr>
        <w:t>suggest</w:t>
      </w:r>
      <w:r w:rsidR="004232E6">
        <w:rPr>
          <w:lang w:eastAsia="en-GB"/>
        </w:rPr>
        <w:t>ing</w:t>
      </w:r>
      <w:r w:rsidR="00917036">
        <w:rPr>
          <w:lang w:eastAsia="en-GB"/>
        </w:rPr>
        <w:t xml:space="preserve"> that the projectile is either a small section from the centre of the overall liner or, due to the velocity difference</w:t>
      </w:r>
      <w:r w:rsidR="004232E6">
        <w:rPr>
          <w:lang w:eastAsia="en-GB"/>
        </w:rPr>
        <w:t>,</w:t>
      </w:r>
      <w:r w:rsidR="00917036">
        <w:rPr>
          <w:lang w:eastAsia="en-GB"/>
        </w:rPr>
        <w:t xml:space="preserve"> the projectile from the inner liner being forced through the outer liner.</w:t>
      </w:r>
    </w:p>
    <w:p w14:paraId="5F79D73A" w14:textId="77777777" w:rsidR="00631495" w:rsidRDefault="00631495" w:rsidP="00631495">
      <w:pPr>
        <w:rPr>
          <w:lang w:eastAsia="en-G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804"/>
      </w:tblGrid>
      <w:tr w:rsidR="00664D73" w14:paraId="5BDB93E4" w14:textId="77777777" w:rsidTr="00CF65AE">
        <w:trPr>
          <w:jc w:val="center"/>
        </w:trPr>
        <w:tc>
          <w:tcPr>
            <w:tcW w:w="1129" w:type="dxa"/>
          </w:tcPr>
          <w:p w14:paraId="5F8668FD" w14:textId="75AEC756" w:rsidR="00664D73" w:rsidRDefault="00664D73" w:rsidP="00AD0571">
            <w:pPr>
              <w:rPr>
                <w:lang w:eastAsia="en-GB"/>
              </w:rPr>
            </w:pPr>
            <w:r>
              <w:rPr>
                <w:lang w:eastAsia="en-GB"/>
              </w:rPr>
              <w:t>Firing 13</w:t>
            </w:r>
          </w:p>
        </w:tc>
        <w:tc>
          <w:tcPr>
            <w:tcW w:w="6804" w:type="dxa"/>
          </w:tcPr>
          <w:p w14:paraId="42769FC1" w14:textId="32AACF01" w:rsidR="00664D73" w:rsidRDefault="00664D73" w:rsidP="00664D73">
            <w:pPr>
              <w:jc w:val="center"/>
              <w:rPr>
                <w:lang w:eastAsia="en-GB"/>
              </w:rPr>
            </w:pPr>
            <w:r>
              <w:rPr>
                <w:noProof/>
                <w:lang w:eastAsia="en-GB"/>
              </w:rPr>
              <w:drawing>
                <wp:inline distT="0" distB="0" distL="0" distR="0" wp14:anchorId="5DD429C3" wp14:editId="4B1E8558">
                  <wp:extent cx="4044950" cy="1481581"/>
                  <wp:effectExtent l="0" t="0" r="0" b="4445"/>
                  <wp:docPr id="622954677" name="Picture 16" descr="A close-up of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954677" name="Picture 16" descr="A close-up of a grey background&#10;&#10;Description automatically generated"/>
                          <pic:cNvPicPr/>
                        </pic:nvPicPr>
                        <pic:blipFill rotWithShape="1">
                          <a:blip r:embed="rId36" cstate="print">
                            <a:extLst>
                              <a:ext uri="{28A0092B-C50C-407E-A947-70E740481C1C}">
                                <a14:useLocalDpi xmlns:a14="http://schemas.microsoft.com/office/drawing/2010/main" val="0"/>
                              </a:ext>
                            </a:extLst>
                          </a:blip>
                          <a:srcRect l="32306" t="33470" r="21959" b="45857"/>
                          <a:stretch/>
                        </pic:blipFill>
                        <pic:spPr bwMode="auto">
                          <a:xfrm>
                            <a:off x="0" y="0"/>
                            <a:ext cx="4082318" cy="1495268"/>
                          </a:xfrm>
                          <a:prstGeom prst="rect">
                            <a:avLst/>
                          </a:prstGeom>
                          <a:ln>
                            <a:noFill/>
                          </a:ln>
                          <a:extLst>
                            <a:ext uri="{53640926-AAD7-44D8-BBD7-CCE9431645EC}">
                              <a14:shadowObscured xmlns:a14="http://schemas.microsoft.com/office/drawing/2010/main"/>
                            </a:ext>
                          </a:extLst>
                        </pic:spPr>
                      </pic:pic>
                    </a:graphicData>
                  </a:graphic>
                </wp:inline>
              </w:drawing>
            </w:r>
          </w:p>
        </w:tc>
      </w:tr>
      <w:tr w:rsidR="00664D73" w14:paraId="571745F8" w14:textId="77777777" w:rsidTr="00CF65AE">
        <w:trPr>
          <w:jc w:val="center"/>
        </w:trPr>
        <w:tc>
          <w:tcPr>
            <w:tcW w:w="1129" w:type="dxa"/>
          </w:tcPr>
          <w:p w14:paraId="11C5776F" w14:textId="65DC8FFF" w:rsidR="00664D73" w:rsidRDefault="00664D73" w:rsidP="00AD0571">
            <w:pPr>
              <w:rPr>
                <w:lang w:eastAsia="en-GB"/>
              </w:rPr>
            </w:pPr>
            <w:r>
              <w:rPr>
                <w:lang w:eastAsia="en-GB"/>
              </w:rPr>
              <w:t>Firing 14</w:t>
            </w:r>
          </w:p>
        </w:tc>
        <w:tc>
          <w:tcPr>
            <w:tcW w:w="6804" w:type="dxa"/>
          </w:tcPr>
          <w:p w14:paraId="5F839C7D" w14:textId="5AF1B534" w:rsidR="00664D73" w:rsidRDefault="00664D73" w:rsidP="00664D73">
            <w:pPr>
              <w:jc w:val="center"/>
              <w:rPr>
                <w:lang w:eastAsia="en-GB"/>
              </w:rPr>
            </w:pPr>
            <w:r>
              <w:rPr>
                <w:noProof/>
                <w:lang w:eastAsia="en-GB"/>
              </w:rPr>
              <w:drawing>
                <wp:inline distT="0" distB="0" distL="0" distR="0" wp14:anchorId="05C1716C" wp14:editId="2454250F">
                  <wp:extent cx="4055181" cy="1206500"/>
                  <wp:effectExtent l="0" t="0" r="2540" b="0"/>
                  <wp:docPr id="129444522" name="Picture 17" descr="A grey sky with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4522" name="Picture 17" descr="A grey sky with clouds&#10;&#10;Description automatically generated with medium confidence"/>
                          <pic:cNvPicPr/>
                        </pic:nvPicPr>
                        <pic:blipFill rotWithShape="1">
                          <a:blip r:embed="rId37" cstate="print">
                            <a:extLst>
                              <a:ext uri="{28A0092B-C50C-407E-A947-70E740481C1C}">
                                <a14:useLocalDpi xmlns:a14="http://schemas.microsoft.com/office/drawing/2010/main" val="0"/>
                              </a:ext>
                            </a:extLst>
                          </a:blip>
                          <a:srcRect l="28052" t="36229" r="23687" b="45986"/>
                          <a:stretch/>
                        </pic:blipFill>
                        <pic:spPr bwMode="auto">
                          <a:xfrm>
                            <a:off x="0" y="0"/>
                            <a:ext cx="4067591" cy="1210192"/>
                          </a:xfrm>
                          <a:prstGeom prst="rect">
                            <a:avLst/>
                          </a:prstGeom>
                          <a:ln>
                            <a:noFill/>
                          </a:ln>
                          <a:extLst>
                            <a:ext uri="{53640926-AAD7-44D8-BBD7-CCE9431645EC}">
                              <a14:shadowObscured xmlns:a14="http://schemas.microsoft.com/office/drawing/2010/main"/>
                            </a:ext>
                          </a:extLst>
                        </pic:spPr>
                      </pic:pic>
                    </a:graphicData>
                  </a:graphic>
                </wp:inline>
              </w:drawing>
            </w:r>
          </w:p>
        </w:tc>
      </w:tr>
      <w:tr w:rsidR="00664D73" w14:paraId="4C233EA0" w14:textId="77777777" w:rsidTr="00CF65AE">
        <w:trPr>
          <w:jc w:val="center"/>
        </w:trPr>
        <w:tc>
          <w:tcPr>
            <w:tcW w:w="1129" w:type="dxa"/>
          </w:tcPr>
          <w:p w14:paraId="32E41DC7" w14:textId="5C4E1F63" w:rsidR="00664D73" w:rsidRDefault="00664D73" w:rsidP="00AD0571">
            <w:pPr>
              <w:rPr>
                <w:lang w:eastAsia="en-GB"/>
              </w:rPr>
            </w:pPr>
            <w:r>
              <w:rPr>
                <w:lang w:eastAsia="en-GB"/>
              </w:rPr>
              <w:t>Firing 15</w:t>
            </w:r>
          </w:p>
        </w:tc>
        <w:tc>
          <w:tcPr>
            <w:tcW w:w="6804" w:type="dxa"/>
          </w:tcPr>
          <w:p w14:paraId="7457173C" w14:textId="6A27BA49" w:rsidR="00664D73" w:rsidRDefault="00664D73" w:rsidP="00664D73">
            <w:pPr>
              <w:jc w:val="center"/>
              <w:rPr>
                <w:lang w:eastAsia="en-GB"/>
              </w:rPr>
            </w:pPr>
            <w:r>
              <w:rPr>
                <w:noProof/>
                <w:lang w:eastAsia="en-GB"/>
              </w:rPr>
              <w:drawing>
                <wp:inline distT="0" distB="0" distL="0" distR="0" wp14:anchorId="112272B1" wp14:editId="7643DBCC">
                  <wp:extent cx="4047893" cy="1257300"/>
                  <wp:effectExtent l="0" t="0" r="0" b="0"/>
                  <wp:docPr id="419079583" name="Picture 18" descr="A grey rectangular object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79583" name="Picture 18" descr="A grey rectangular object with black border&#10;&#10;Description automatically generated"/>
                          <pic:cNvPicPr/>
                        </pic:nvPicPr>
                        <pic:blipFill rotWithShape="1">
                          <a:blip r:embed="rId38" cstate="print">
                            <a:extLst>
                              <a:ext uri="{28A0092B-C50C-407E-A947-70E740481C1C}">
                                <a14:useLocalDpi xmlns:a14="http://schemas.microsoft.com/office/drawing/2010/main" val="0"/>
                              </a:ext>
                            </a:extLst>
                          </a:blip>
                          <a:srcRect l="22734" t="36503" r="24618" b="43272"/>
                          <a:stretch/>
                        </pic:blipFill>
                        <pic:spPr bwMode="auto">
                          <a:xfrm>
                            <a:off x="0" y="0"/>
                            <a:ext cx="4065381" cy="1262732"/>
                          </a:xfrm>
                          <a:prstGeom prst="rect">
                            <a:avLst/>
                          </a:prstGeom>
                          <a:ln>
                            <a:noFill/>
                          </a:ln>
                          <a:extLst>
                            <a:ext uri="{53640926-AAD7-44D8-BBD7-CCE9431645EC}">
                              <a14:shadowObscured xmlns:a14="http://schemas.microsoft.com/office/drawing/2010/main"/>
                            </a:ext>
                          </a:extLst>
                        </pic:spPr>
                      </pic:pic>
                    </a:graphicData>
                  </a:graphic>
                </wp:inline>
              </w:drawing>
            </w:r>
          </w:p>
        </w:tc>
      </w:tr>
      <w:tr w:rsidR="00664D73" w14:paraId="30BE1B45" w14:textId="77777777" w:rsidTr="00CF65AE">
        <w:trPr>
          <w:jc w:val="center"/>
        </w:trPr>
        <w:tc>
          <w:tcPr>
            <w:tcW w:w="1129" w:type="dxa"/>
          </w:tcPr>
          <w:p w14:paraId="7F265444" w14:textId="423E5AB1" w:rsidR="00664D73" w:rsidRDefault="00664D73" w:rsidP="00AD0571">
            <w:pPr>
              <w:rPr>
                <w:lang w:eastAsia="en-GB"/>
              </w:rPr>
            </w:pPr>
            <w:r>
              <w:rPr>
                <w:lang w:eastAsia="en-GB"/>
              </w:rPr>
              <w:t>Firing 16</w:t>
            </w:r>
          </w:p>
        </w:tc>
        <w:tc>
          <w:tcPr>
            <w:tcW w:w="6804" w:type="dxa"/>
          </w:tcPr>
          <w:p w14:paraId="7C7BB43A" w14:textId="3833E078" w:rsidR="00664D73" w:rsidRDefault="00664D73" w:rsidP="00631495">
            <w:pPr>
              <w:keepNext/>
              <w:jc w:val="center"/>
              <w:rPr>
                <w:lang w:eastAsia="en-GB"/>
              </w:rPr>
            </w:pPr>
            <w:r>
              <w:rPr>
                <w:noProof/>
                <w:lang w:eastAsia="en-GB"/>
              </w:rPr>
              <w:drawing>
                <wp:inline distT="0" distB="0" distL="0" distR="0" wp14:anchorId="39373A61" wp14:editId="3D0244FC">
                  <wp:extent cx="4033339" cy="1088848"/>
                  <wp:effectExtent l="0" t="0" r="5715" b="0"/>
                  <wp:docPr id="819307529" name="Picture 19" descr="A greyscale shot of a white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07529" name="Picture 19" descr="A greyscale shot of a white surface&#10;&#10;Description automatically generated with medium confidence"/>
                          <pic:cNvPicPr/>
                        </pic:nvPicPr>
                        <pic:blipFill rotWithShape="1">
                          <a:blip r:embed="rId39" cstate="print">
                            <a:extLst>
                              <a:ext uri="{28A0092B-C50C-407E-A947-70E740481C1C}">
                                <a14:useLocalDpi xmlns:a14="http://schemas.microsoft.com/office/drawing/2010/main" val="0"/>
                              </a:ext>
                            </a:extLst>
                          </a:blip>
                          <a:srcRect l="20474" t="36553" r="9594" b="40066"/>
                          <a:stretch/>
                        </pic:blipFill>
                        <pic:spPr bwMode="auto">
                          <a:xfrm>
                            <a:off x="0" y="0"/>
                            <a:ext cx="4042741" cy="1091386"/>
                          </a:xfrm>
                          <a:prstGeom prst="rect">
                            <a:avLst/>
                          </a:prstGeom>
                          <a:ln>
                            <a:noFill/>
                          </a:ln>
                          <a:extLst>
                            <a:ext uri="{53640926-AAD7-44D8-BBD7-CCE9431645EC}">
                              <a14:shadowObscured xmlns:a14="http://schemas.microsoft.com/office/drawing/2010/main"/>
                            </a:ext>
                          </a:extLst>
                        </pic:spPr>
                      </pic:pic>
                    </a:graphicData>
                  </a:graphic>
                </wp:inline>
              </w:drawing>
            </w:r>
          </w:p>
        </w:tc>
      </w:tr>
    </w:tbl>
    <w:p w14:paraId="1708DDD6" w14:textId="03F5270E" w:rsidR="00917036" w:rsidRDefault="00631495" w:rsidP="00631495">
      <w:pPr>
        <w:pStyle w:val="Caption"/>
        <w:rPr>
          <w:lang w:eastAsia="en-GB"/>
        </w:rPr>
      </w:pPr>
      <w:bookmarkStart w:id="84" w:name="_Ref161737712"/>
      <w:bookmarkStart w:id="85" w:name="_Toc161747146"/>
      <w:r>
        <w:t xml:space="preserve">Table </w:t>
      </w:r>
      <w:r>
        <w:fldChar w:fldCharType="begin"/>
      </w:r>
      <w:r>
        <w:instrText xml:space="preserve"> SEQ Table \* ARABIC </w:instrText>
      </w:r>
      <w:r>
        <w:fldChar w:fldCharType="separate"/>
      </w:r>
      <w:r w:rsidR="0035523D">
        <w:rPr>
          <w:noProof/>
        </w:rPr>
        <w:t>12</w:t>
      </w:r>
      <w:r>
        <w:fldChar w:fldCharType="end"/>
      </w:r>
      <w:bookmarkEnd w:id="84"/>
      <w:r w:rsidRPr="002D634F">
        <w:t xml:space="preserve"> - X-ray images for firings 13 - 16 143µs post-formation</w:t>
      </w:r>
      <w:bookmarkEnd w:id="85"/>
    </w:p>
    <w:p w14:paraId="17E8BDB9" w14:textId="20ACFD9A" w:rsidR="00293956" w:rsidRDefault="00293956" w:rsidP="00AD0571">
      <w:pPr>
        <w:rPr>
          <w:lang w:eastAsia="en-GB"/>
        </w:rPr>
      </w:pPr>
      <w:r>
        <w:rPr>
          <w:lang w:eastAsia="en-GB"/>
        </w:rPr>
        <w:t xml:space="preserve">Scenario 5 </w:t>
      </w:r>
      <w:r w:rsidR="007E2980">
        <w:rPr>
          <w:lang w:eastAsia="en-GB"/>
        </w:rPr>
        <w:t>consistently produced coherent tandem EFPs, most commonly with the leading EFP being aluminium of a low L/D ratio with a larger copper projectile following, at a</w:t>
      </w:r>
      <w:r w:rsidR="00670D49">
        <w:rPr>
          <w:lang w:eastAsia="en-GB"/>
        </w:rPr>
        <w:t xml:space="preserve"> distance much greater than that seen from previous scenarios. This is likely because of the aluminium being </w:t>
      </w:r>
      <w:r w:rsidR="009B6F97">
        <w:rPr>
          <w:lang w:eastAsia="en-GB"/>
        </w:rPr>
        <w:t>o</w:t>
      </w:r>
      <w:r w:rsidR="00670D49">
        <w:rPr>
          <w:lang w:eastAsia="en-GB"/>
        </w:rPr>
        <w:t>f much lower density than the copper. Therefore, in the impact stage</w:t>
      </w:r>
      <w:r w:rsidR="009B6F97">
        <w:rPr>
          <w:lang w:eastAsia="en-GB"/>
        </w:rPr>
        <w:t xml:space="preserve"> where</w:t>
      </w:r>
      <w:r w:rsidR="00670D49">
        <w:rPr>
          <w:lang w:eastAsia="en-GB"/>
        </w:rPr>
        <w:t xml:space="preserve"> the copper, deforms first, </w:t>
      </w:r>
      <w:r w:rsidR="009B6F97">
        <w:rPr>
          <w:lang w:eastAsia="en-GB"/>
        </w:rPr>
        <w:t xml:space="preserve">it </w:t>
      </w:r>
      <w:r w:rsidR="00670D49">
        <w:rPr>
          <w:lang w:eastAsia="en-GB"/>
        </w:rPr>
        <w:t xml:space="preserve">will impart more momentum to the lighter aluminium liner producing a higher velocity projectile. However, it can also be seen from </w:t>
      </w:r>
      <w:r w:rsidR="00247C04">
        <w:rPr>
          <w:lang w:eastAsia="en-GB"/>
        </w:rPr>
        <w:fldChar w:fldCharType="begin"/>
      </w:r>
      <w:r w:rsidR="00247C04">
        <w:rPr>
          <w:lang w:eastAsia="en-GB"/>
        </w:rPr>
        <w:instrText xml:space="preserve"> REF _Ref161142808 \h </w:instrText>
      </w:r>
      <w:r w:rsidR="00247C04">
        <w:rPr>
          <w:lang w:eastAsia="en-GB"/>
        </w:rPr>
      </w:r>
      <w:r w:rsidR="00247C04">
        <w:rPr>
          <w:lang w:eastAsia="en-GB"/>
        </w:rPr>
        <w:fldChar w:fldCharType="separate"/>
      </w:r>
      <w:r w:rsidR="0035523D">
        <w:t xml:space="preserve">Figure </w:t>
      </w:r>
      <w:r w:rsidR="0035523D">
        <w:rPr>
          <w:noProof/>
        </w:rPr>
        <w:t>13</w:t>
      </w:r>
      <w:r w:rsidR="00247C04">
        <w:rPr>
          <w:lang w:eastAsia="en-GB"/>
        </w:rPr>
        <w:fldChar w:fldCharType="end"/>
      </w:r>
      <w:r w:rsidR="00247C04">
        <w:rPr>
          <w:lang w:eastAsia="en-GB"/>
        </w:rPr>
        <w:t xml:space="preserve"> </w:t>
      </w:r>
      <w:r w:rsidR="00A5280D">
        <w:rPr>
          <w:lang w:eastAsia="en-GB"/>
        </w:rPr>
        <w:t>that</w:t>
      </w:r>
      <w:r w:rsidR="009B6F97">
        <w:rPr>
          <w:lang w:eastAsia="en-GB"/>
        </w:rPr>
        <w:t>,</w:t>
      </w:r>
      <w:r w:rsidR="00A5280D">
        <w:rPr>
          <w:lang w:eastAsia="en-GB"/>
        </w:rPr>
        <w:t xml:space="preserve"> on Firing 18, the copper EFP </w:t>
      </w:r>
      <w:r w:rsidR="00326D5C">
        <w:rPr>
          <w:lang w:eastAsia="en-GB"/>
        </w:rPr>
        <w:t xml:space="preserve">looks to be forced through the aluminium liner. This is likely due to a change in the slide phase of the formation where it is believed that the </w:t>
      </w:r>
      <w:r w:rsidR="008F245A">
        <w:rPr>
          <w:lang w:eastAsia="en-GB"/>
        </w:rPr>
        <w:t xml:space="preserve">two slugs slide apart in the final stages </w:t>
      </w:r>
      <w:sdt>
        <w:sdtPr>
          <w:rPr>
            <w:lang w:eastAsia="en-GB"/>
          </w:rPr>
          <w:id w:val="-105203919"/>
          <w:citation/>
        </w:sdtPr>
        <w:sdtContent>
          <w:r w:rsidR="008F245A">
            <w:rPr>
              <w:lang w:eastAsia="en-GB"/>
            </w:rPr>
            <w:fldChar w:fldCharType="begin"/>
          </w:r>
          <w:r w:rsidR="008F245A">
            <w:rPr>
              <w:lang w:eastAsia="en-GB"/>
            </w:rPr>
            <w:instrText xml:space="preserve"> CITATION MaH20 \l 2057 </w:instrText>
          </w:r>
          <w:r w:rsidR="008F245A">
            <w:rPr>
              <w:lang w:eastAsia="en-GB"/>
            </w:rPr>
            <w:fldChar w:fldCharType="separate"/>
          </w:r>
          <w:r w:rsidR="00245C8D" w:rsidRPr="00245C8D">
            <w:rPr>
              <w:noProof/>
              <w:lang w:eastAsia="en-GB"/>
            </w:rPr>
            <w:t>[9]</w:t>
          </w:r>
          <w:r w:rsidR="008F245A">
            <w:rPr>
              <w:lang w:eastAsia="en-GB"/>
            </w:rPr>
            <w:fldChar w:fldCharType="end"/>
          </w:r>
        </w:sdtContent>
      </w:sdt>
      <w:r w:rsidR="008F245A">
        <w:rPr>
          <w:lang w:eastAsia="en-GB"/>
        </w:rPr>
        <w:t xml:space="preserve">. This results in a copper EFP coated in </w:t>
      </w:r>
      <w:r w:rsidR="009B6F97">
        <w:rPr>
          <w:lang w:eastAsia="en-GB"/>
        </w:rPr>
        <w:t>a</w:t>
      </w:r>
      <w:r w:rsidR="008F245A">
        <w:rPr>
          <w:lang w:eastAsia="en-GB"/>
        </w:rPr>
        <w:t xml:space="preserve">luminium </w:t>
      </w:r>
      <w:r w:rsidR="009B6F97">
        <w:rPr>
          <w:lang w:eastAsia="en-GB"/>
        </w:rPr>
        <w:t>a</w:t>
      </w:r>
      <w:r w:rsidR="008F245A">
        <w:rPr>
          <w:lang w:eastAsia="en-GB"/>
        </w:rPr>
        <w:t>s confirmed by the high-speed imagery as a bright flash is observed</w:t>
      </w:r>
      <w:r w:rsidR="009B6F97">
        <w:rPr>
          <w:lang w:eastAsia="en-GB"/>
        </w:rPr>
        <w:t xml:space="preserve"> on impact</w:t>
      </w:r>
      <w:r w:rsidR="008F245A">
        <w:rPr>
          <w:lang w:eastAsia="en-GB"/>
        </w:rPr>
        <w:t xml:space="preserve"> consistent with the aluminium EFPs. This is shown in</w:t>
      </w:r>
      <w:r w:rsidR="0098155F">
        <w:rPr>
          <w:lang w:eastAsia="en-GB"/>
        </w:rPr>
        <w:t xml:space="preserve"> </w:t>
      </w:r>
      <w:r w:rsidR="0098155F">
        <w:rPr>
          <w:lang w:eastAsia="en-GB"/>
        </w:rPr>
        <w:fldChar w:fldCharType="begin"/>
      </w:r>
      <w:r w:rsidR="0098155F">
        <w:rPr>
          <w:lang w:eastAsia="en-GB"/>
        </w:rPr>
        <w:instrText xml:space="preserve"> REF _Ref161149882 \h </w:instrText>
      </w:r>
      <w:r w:rsidR="0098155F">
        <w:rPr>
          <w:lang w:eastAsia="en-GB"/>
        </w:rPr>
      </w:r>
      <w:r w:rsidR="0098155F">
        <w:rPr>
          <w:lang w:eastAsia="en-GB"/>
        </w:rPr>
        <w:fldChar w:fldCharType="separate"/>
      </w:r>
      <w:r w:rsidR="0035523D">
        <w:t xml:space="preserve">Figure </w:t>
      </w:r>
      <w:r w:rsidR="0035523D">
        <w:rPr>
          <w:noProof/>
        </w:rPr>
        <w:t>14</w:t>
      </w:r>
      <w:r w:rsidR="0098155F">
        <w:rPr>
          <w:lang w:eastAsia="en-GB"/>
        </w:rPr>
        <w:fldChar w:fldCharType="end"/>
      </w:r>
      <w:r w:rsidR="00247C04">
        <w:rPr>
          <w:lang w:eastAsia="en-GB"/>
        </w:rPr>
        <w:t>,</w:t>
      </w:r>
      <w:r w:rsidR="00200E0B">
        <w:rPr>
          <w:lang w:eastAsia="en-GB"/>
        </w:rPr>
        <w:t xml:space="preserve"> </w:t>
      </w:r>
      <w:r w:rsidR="0098155F">
        <w:rPr>
          <w:lang w:eastAsia="en-GB"/>
        </w:rPr>
        <w:fldChar w:fldCharType="begin"/>
      </w:r>
      <w:r w:rsidR="0098155F">
        <w:rPr>
          <w:lang w:eastAsia="en-GB"/>
        </w:rPr>
        <w:instrText xml:space="preserve"> REF _Ref161298399 \h </w:instrText>
      </w:r>
      <w:r w:rsidR="0098155F">
        <w:rPr>
          <w:lang w:eastAsia="en-GB"/>
        </w:rPr>
      </w:r>
      <w:r w:rsidR="0098155F">
        <w:rPr>
          <w:lang w:eastAsia="en-GB"/>
        </w:rPr>
        <w:fldChar w:fldCharType="separate"/>
      </w:r>
      <w:r w:rsidR="0035523D">
        <w:t xml:space="preserve">Figure </w:t>
      </w:r>
      <w:r w:rsidR="0035523D">
        <w:rPr>
          <w:noProof/>
        </w:rPr>
        <w:t>15</w:t>
      </w:r>
      <w:r w:rsidR="0098155F">
        <w:rPr>
          <w:lang w:eastAsia="en-GB"/>
        </w:rPr>
        <w:fldChar w:fldCharType="end"/>
      </w:r>
      <w:r w:rsidR="0098155F">
        <w:rPr>
          <w:lang w:eastAsia="en-GB"/>
        </w:rPr>
        <w:t xml:space="preserve"> </w:t>
      </w:r>
      <w:r w:rsidR="00247C04">
        <w:rPr>
          <w:lang w:eastAsia="en-GB"/>
        </w:rPr>
        <w:t xml:space="preserve">and </w:t>
      </w:r>
      <w:r w:rsidR="00247C04">
        <w:rPr>
          <w:lang w:eastAsia="en-GB"/>
        </w:rPr>
        <w:fldChar w:fldCharType="begin"/>
      </w:r>
      <w:r w:rsidR="00247C04">
        <w:rPr>
          <w:lang w:eastAsia="en-GB"/>
        </w:rPr>
        <w:instrText xml:space="preserve"> REF _Ref161149887 \h </w:instrText>
      </w:r>
      <w:r w:rsidR="00247C04">
        <w:rPr>
          <w:lang w:eastAsia="en-GB"/>
        </w:rPr>
      </w:r>
      <w:r w:rsidR="00247C04">
        <w:rPr>
          <w:lang w:eastAsia="en-GB"/>
        </w:rPr>
        <w:fldChar w:fldCharType="separate"/>
      </w:r>
      <w:r w:rsidR="0035523D">
        <w:t xml:space="preserve">Figure </w:t>
      </w:r>
      <w:r w:rsidR="0035523D">
        <w:rPr>
          <w:noProof/>
        </w:rPr>
        <w:t>16</w:t>
      </w:r>
      <w:r w:rsidR="00247C04">
        <w:rPr>
          <w:lang w:eastAsia="en-GB"/>
        </w:rPr>
        <w:fldChar w:fldCharType="end"/>
      </w:r>
      <w:r w:rsidR="00247C04">
        <w:rPr>
          <w:lang w:eastAsia="en-GB"/>
        </w:rPr>
        <w:t>.</w:t>
      </w:r>
    </w:p>
    <w:p w14:paraId="7084CD84" w14:textId="77777777" w:rsidR="00670D49" w:rsidRDefault="00670D49" w:rsidP="00670D49">
      <w:pPr>
        <w:keepNext/>
        <w:jc w:val="center"/>
      </w:pPr>
      <w:r>
        <w:rPr>
          <w:noProof/>
          <w:lang w:eastAsia="en-GB"/>
        </w:rPr>
        <w:lastRenderedPageBreak/>
        <w:drawing>
          <wp:inline distT="0" distB="0" distL="0" distR="0" wp14:anchorId="24F0F1CF" wp14:editId="186840D0">
            <wp:extent cx="3954780" cy="1661008"/>
            <wp:effectExtent l="0" t="0" r="7620" b="0"/>
            <wp:docPr id="700270299" name="Picture 20" descr="A black and white photo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70299" name="Picture 20" descr="A black and white photo of a flag&#10;&#10;Description automatically generated"/>
                    <pic:cNvPicPr/>
                  </pic:nvPicPr>
                  <pic:blipFill rotWithShape="1">
                    <a:blip r:embed="rId40" cstate="print">
                      <a:extLst>
                        <a:ext uri="{28A0092B-C50C-407E-A947-70E740481C1C}">
                          <a14:useLocalDpi xmlns:a14="http://schemas.microsoft.com/office/drawing/2010/main" val="0"/>
                        </a:ext>
                      </a:extLst>
                    </a:blip>
                    <a:srcRect l="51718" t="29268" r="1750" b="46561"/>
                    <a:stretch/>
                  </pic:blipFill>
                  <pic:spPr bwMode="auto">
                    <a:xfrm>
                      <a:off x="0" y="0"/>
                      <a:ext cx="3958850" cy="1662717"/>
                    </a:xfrm>
                    <a:prstGeom prst="rect">
                      <a:avLst/>
                    </a:prstGeom>
                    <a:ln>
                      <a:noFill/>
                    </a:ln>
                    <a:extLst>
                      <a:ext uri="{53640926-AAD7-44D8-BBD7-CCE9431645EC}">
                        <a14:shadowObscured xmlns:a14="http://schemas.microsoft.com/office/drawing/2010/main"/>
                      </a:ext>
                    </a:extLst>
                  </pic:spPr>
                </pic:pic>
              </a:graphicData>
            </a:graphic>
          </wp:inline>
        </w:drawing>
      </w:r>
    </w:p>
    <w:p w14:paraId="0FDB5CDC" w14:textId="39E711CB" w:rsidR="00670D49" w:rsidRDefault="00670D49" w:rsidP="008624EA">
      <w:pPr>
        <w:pStyle w:val="Caption"/>
      </w:pPr>
      <w:bookmarkStart w:id="86" w:name="_Ref161142808"/>
      <w:bookmarkStart w:id="87" w:name="_Toc161747318"/>
      <w:r>
        <w:t xml:space="preserve">Figure </w:t>
      </w:r>
      <w:r>
        <w:fldChar w:fldCharType="begin"/>
      </w:r>
      <w:r>
        <w:instrText xml:space="preserve"> SEQ Figure \* ARABIC </w:instrText>
      </w:r>
      <w:r>
        <w:fldChar w:fldCharType="separate"/>
      </w:r>
      <w:r w:rsidR="00395D1D">
        <w:rPr>
          <w:noProof/>
        </w:rPr>
        <w:t>13</w:t>
      </w:r>
      <w:r>
        <w:rPr>
          <w:noProof/>
        </w:rPr>
        <w:fldChar w:fldCharType="end"/>
      </w:r>
      <w:bookmarkEnd w:id="86"/>
      <w:r>
        <w:t xml:space="preserve"> - Flash </w:t>
      </w:r>
      <w:r w:rsidR="00631495">
        <w:t>x</w:t>
      </w:r>
      <w:r>
        <w:t xml:space="preserve">-ray </w:t>
      </w:r>
      <w:r w:rsidR="00631495">
        <w:t>i</w:t>
      </w:r>
      <w:r>
        <w:t xml:space="preserve">mage of </w:t>
      </w:r>
      <w:r w:rsidR="00631495">
        <w:t>f</w:t>
      </w:r>
      <w:r>
        <w:t>iring 18 216</w:t>
      </w:r>
      <w:r>
        <w:rPr>
          <w:rFonts w:cs="Arial"/>
        </w:rPr>
        <w:t>µ</w:t>
      </w:r>
      <w:r>
        <w:t xml:space="preserve">s </w:t>
      </w:r>
      <w:r w:rsidR="00631495">
        <w:t>p</w:t>
      </w:r>
      <w:r>
        <w:t>ost</w:t>
      </w:r>
      <w:r w:rsidR="00631495">
        <w:t>-f</w:t>
      </w:r>
      <w:r>
        <w:t>ormation</w:t>
      </w:r>
      <w:bookmarkEnd w:id="87"/>
    </w:p>
    <w:p w14:paraId="37C3FA61" w14:textId="77777777" w:rsidR="002D504A" w:rsidRPr="002D504A" w:rsidRDefault="002D504A" w:rsidP="002D504A"/>
    <w:p w14:paraId="6A9DDA63" w14:textId="77777777" w:rsidR="00F77D9C" w:rsidRDefault="008F245A" w:rsidP="00F77D9C">
      <w:pPr>
        <w:keepNext/>
        <w:jc w:val="center"/>
      </w:pPr>
      <w:r>
        <w:rPr>
          <w:noProof/>
          <w:lang w:eastAsia="en-GB"/>
        </w:rPr>
        <w:drawing>
          <wp:inline distT="0" distB="0" distL="0" distR="0" wp14:anchorId="0B3D935B" wp14:editId="22AF028E">
            <wp:extent cx="4450080" cy="1390650"/>
            <wp:effectExtent l="0" t="0" r="7620" b="0"/>
            <wp:docPr id="1049058339" name="Picture 21" descr="A blue sky with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58339" name="Picture 21" descr="A blue sky with cloud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497223" cy="1405382"/>
                    </a:xfrm>
                    <a:prstGeom prst="rect">
                      <a:avLst/>
                    </a:prstGeom>
                  </pic:spPr>
                </pic:pic>
              </a:graphicData>
            </a:graphic>
          </wp:inline>
        </w:drawing>
      </w:r>
    </w:p>
    <w:p w14:paraId="1FB97E8B" w14:textId="33068C7A" w:rsidR="008F245A" w:rsidRDefault="00F77D9C" w:rsidP="008624EA">
      <w:pPr>
        <w:pStyle w:val="Caption"/>
      </w:pPr>
      <w:bookmarkStart w:id="88" w:name="_Ref161149882"/>
      <w:bookmarkStart w:id="89" w:name="_Toc161747319"/>
      <w:r>
        <w:t xml:space="preserve">Figure </w:t>
      </w:r>
      <w:r>
        <w:fldChar w:fldCharType="begin"/>
      </w:r>
      <w:r>
        <w:instrText xml:space="preserve"> SEQ Figure \* ARABIC </w:instrText>
      </w:r>
      <w:r>
        <w:fldChar w:fldCharType="separate"/>
      </w:r>
      <w:r w:rsidR="00395D1D">
        <w:rPr>
          <w:noProof/>
        </w:rPr>
        <w:t>14</w:t>
      </w:r>
      <w:r>
        <w:rPr>
          <w:noProof/>
        </w:rPr>
        <w:fldChar w:fldCharType="end"/>
      </w:r>
      <w:bookmarkEnd w:id="88"/>
      <w:r>
        <w:t xml:space="preserve"> - Snapshot of </w:t>
      </w:r>
      <w:r w:rsidR="00631495">
        <w:t>h</w:t>
      </w:r>
      <w:r>
        <w:t>igh-</w:t>
      </w:r>
      <w:r w:rsidR="00631495">
        <w:t>s</w:t>
      </w:r>
      <w:r>
        <w:t xml:space="preserve">peed </w:t>
      </w:r>
      <w:r w:rsidR="00631495">
        <w:t>i</w:t>
      </w:r>
      <w:r>
        <w:t xml:space="preserve">magery to </w:t>
      </w:r>
      <w:r w:rsidR="00631495">
        <w:t>s</w:t>
      </w:r>
      <w:r>
        <w:t xml:space="preserve">how </w:t>
      </w:r>
      <w:r w:rsidR="00631495">
        <w:t>a</w:t>
      </w:r>
      <w:r>
        <w:t xml:space="preserve">luminium </w:t>
      </w:r>
      <w:r w:rsidR="00631495">
        <w:t>f</w:t>
      </w:r>
      <w:r>
        <w:t xml:space="preserve">lash </w:t>
      </w:r>
      <w:r w:rsidR="00631495">
        <w:t>u</w:t>
      </w:r>
      <w:r>
        <w:t xml:space="preserve">pon </w:t>
      </w:r>
      <w:r w:rsidR="00631495">
        <w:t>i</w:t>
      </w:r>
      <w:r>
        <w:t xml:space="preserve">mpact from </w:t>
      </w:r>
      <w:r w:rsidR="00631495">
        <w:t>f</w:t>
      </w:r>
      <w:r>
        <w:t>iring 8</w:t>
      </w:r>
      <w:bookmarkEnd w:id="89"/>
    </w:p>
    <w:p w14:paraId="2BFEE445" w14:textId="77777777" w:rsidR="002D504A" w:rsidRPr="002D504A" w:rsidRDefault="002D504A" w:rsidP="002D504A"/>
    <w:p w14:paraId="0118B68B" w14:textId="77777777" w:rsidR="00142542" w:rsidRDefault="00142542" w:rsidP="00142542">
      <w:pPr>
        <w:keepNext/>
        <w:jc w:val="center"/>
      </w:pPr>
      <w:r>
        <w:rPr>
          <w:noProof/>
        </w:rPr>
        <w:drawing>
          <wp:inline distT="0" distB="0" distL="0" distR="0" wp14:anchorId="17D0BFDB" wp14:editId="4DF4667F">
            <wp:extent cx="4470394" cy="1397000"/>
            <wp:effectExtent l="0" t="0" r="6985" b="0"/>
            <wp:docPr id="1794541798" name="Picture 23" descr="A smoke coming ou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41798" name="Picture 23" descr="A smoke coming out of a building&#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518572" cy="1412056"/>
                    </a:xfrm>
                    <a:prstGeom prst="rect">
                      <a:avLst/>
                    </a:prstGeom>
                  </pic:spPr>
                </pic:pic>
              </a:graphicData>
            </a:graphic>
          </wp:inline>
        </w:drawing>
      </w:r>
    </w:p>
    <w:p w14:paraId="48CC4B7E" w14:textId="59160001" w:rsidR="00142542" w:rsidRDefault="00142542" w:rsidP="008624EA">
      <w:pPr>
        <w:pStyle w:val="Caption"/>
      </w:pPr>
      <w:bookmarkStart w:id="90" w:name="_Ref161298399"/>
      <w:bookmarkStart w:id="91" w:name="_Toc161747320"/>
      <w:r>
        <w:t xml:space="preserve">Figure </w:t>
      </w:r>
      <w:r>
        <w:fldChar w:fldCharType="begin"/>
      </w:r>
      <w:r>
        <w:instrText xml:space="preserve"> SEQ Figure \* ARABIC </w:instrText>
      </w:r>
      <w:r>
        <w:fldChar w:fldCharType="separate"/>
      </w:r>
      <w:r w:rsidR="00395D1D">
        <w:rPr>
          <w:noProof/>
        </w:rPr>
        <w:t>15</w:t>
      </w:r>
      <w:r>
        <w:rPr>
          <w:noProof/>
        </w:rPr>
        <w:fldChar w:fldCharType="end"/>
      </w:r>
      <w:bookmarkEnd w:id="90"/>
      <w:r>
        <w:t xml:space="preserve"> - Snapshot of </w:t>
      </w:r>
      <w:r w:rsidR="00631495">
        <w:t>high-speed</w:t>
      </w:r>
      <w:r>
        <w:t xml:space="preserve"> </w:t>
      </w:r>
      <w:r w:rsidR="00631495">
        <w:t>i</w:t>
      </w:r>
      <w:r>
        <w:t xml:space="preserve">magery from </w:t>
      </w:r>
      <w:r w:rsidR="00631495">
        <w:t>f</w:t>
      </w:r>
      <w:r>
        <w:t xml:space="preserve">iring 3 </w:t>
      </w:r>
      <w:r w:rsidR="00631495">
        <w:t>s</w:t>
      </w:r>
      <w:r>
        <w:t xml:space="preserve">howing </w:t>
      </w:r>
      <w:r w:rsidR="00631495">
        <w:t>f</w:t>
      </w:r>
      <w:r>
        <w:t xml:space="preserve">lash from </w:t>
      </w:r>
      <w:r w:rsidR="00631495">
        <w:t>c</w:t>
      </w:r>
      <w:r>
        <w:t xml:space="preserve">opper </w:t>
      </w:r>
      <w:r w:rsidR="00631495">
        <w:t>i</w:t>
      </w:r>
      <w:r>
        <w:t>mpact</w:t>
      </w:r>
      <w:bookmarkEnd w:id="91"/>
    </w:p>
    <w:p w14:paraId="50B9E3AB" w14:textId="77777777" w:rsidR="002D504A" w:rsidRPr="002D504A" w:rsidRDefault="002D504A" w:rsidP="002D504A"/>
    <w:p w14:paraId="4BF78504" w14:textId="77777777" w:rsidR="00F77D9C" w:rsidRDefault="00F77D9C" w:rsidP="00F77D9C">
      <w:pPr>
        <w:keepNext/>
        <w:jc w:val="center"/>
      </w:pPr>
      <w:r>
        <w:rPr>
          <w:noProof/>
          <w:lang w:eastAsia="en-GB"/>
        </w:rPr>
        <w:drawing>
          <wp:inline distT="0" distB="0" distL="0" distR="0" wp14:anchorId="5DC02DE5" wp14:editId="16223148">
            <wp:extent cx="4450074" cy="1390650"/>
            <wp:effectExtent l="0" t="0" r="8255" b="0"/>
            <wp:docPr id="1676173760" name="Picture 22" descr="A white wall with a black objec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73760" name="Picture 22" descr="A white wall with a black object in the midd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508933" cy="1409044"/>
                    </a:xfrm>
                    <a:prstGeom prst="rect">
                      <a:avLst/>
                    </a:prstGeom>
                  </pic:spPr>
                </pic:pic>
              </a:graphicData>
            </a:graphic>
          </wp:inline>
        </w:drawing>
      </w:r>
    </w:p>
    <w:p w14:paraId="4F20F149" w14:textId="2C2423EB" w:rsidR="00F77D9C" w:rsidRDefault="00F77D9C" w:rsidP="008624EA">
      <w:pPr>
        <w:pStyle w:val="Caption"/>
      </w:pPr>
      <w:bookmarkStart w:id="92" w:name="_Ref161149887"/>
      <w:bookmarkStart w:id="93" w:name="_Toc161747321"/>
      <w:r>
        <w:t xml:space="preserve">Figure </w:t>
      </w:r>
      <w:r>
        <w:fldChar w:fldCharType="begin"/>
      </w:r>
      <w:r>
        <w:instrText xml:space="preserve"> SEQ Figure \* ARABIC </w:instrText>
      </w:r>
      <w:r>
        <w:fldChar w:fldCharType="separate"/>
      </w:r>
      <w:r w:rsidR="00395D1D">
        <w:rPr>
          <w:noProof/>
        </w:rPr>
        <w:t>16</w:t>
      </w:r>
      <w:r>
        <w:rPr>
          <w:noProof/>
        </w:rPr>
        <w:fldChar w:fldCharType="end"/>
      </w:r>
      <w:bookmarkEnd w:id="92"/>
      <w:r>
        <w:t xml:space="preserve"> - Snapshot of </w:t>
      </w:r>
      <w:r w:rsidR="00631495">
        <w:t>high-speed</w:t>
      </w:r>
      <w:r>
        <w:t xml:space="preserve"> </w:t>
      </w:r>
      <w:r w:rsidR="00631495">
        <w:t>i</w:t>
      </w:r>
      <w:r>
        <w:t xml:space="preserve">magery from </w:t>
      </w:r>
      <w:r w:rsidR="00631495">
        <w:t>f</w:t>
      </w:r>
      <w:r>
        <w:t xml:space="preserve">iring 18 to </w:t>
      </w:r>
      <w:r w:rsidR="00631495">
        <w:t>s</w:t>
      </w:r>
      <w:r>
        <w:t xml:space="preserve">how </w:t>
      </w:r>
      <w:r w:rsidR="00631495">
        <w:t>f</w:t>
      </w:r>
      <w:r>
        <w:t xml:space="preserve">lash upon </w:t>
      </w:r>
      <w:r w:rsidR="00631495">
        <w:t>l</w:t>
      </w:r>
      <w:r>
        <w:t xml:space="preserve">eading </w:t>
      </w:r>
      <w:r w:rsidR="00631495">
        <w:t>p</w:t>
      </w:r>
      <w:r>
        <w:t xml:space="preserve">rojectile </w:t>
      </w:r>
      <w:r w:rsidR="00631495">
        <w:t>i</w:t>
      </w:r>
      <w:r>
        <w:t>mpact</w:t>
      </w:r>
      <w:bookmarkEnd w:id="93"/>
    </w:p>
    <w:p w14:paraId="79A34235" w14:textId="77777777" w:rsidR="002D504A" w:rsidRPr="002D504A" w:rsidRDefault="002D504A" w:rsidP="002D504A"/>
    <w:p w14:paraId="1D8014B0" w14:textId="43FCA323" w:rsidR="002564D6" w:rsidRDefault="00B43076" w:rsidP="00631495">
      <w:r>
        <w:fldChar w:fldCharType="begin"/>
      </w:r>
      <w:r>
        <w:instrText xml:space="preserve"> REF _Ref161737739 \h </w:instrText>
      </w:r>
      <w:r>
        <w:fldChar w:fldCharType="separate"/>
      </w:r>
      <w:r>
        <w:t xml:space="preserve">Table </w:t>
      </w:r>
      <w:r>
        <w:rPr>
          <w:noProof/>
        </w:rPr>
        <w:t>13</w:t>
      </w:r>
      <w:r>
        <w:fldChar w:fldCharType="end"/>
      </w:r>
      <w:r>
        <w:t xml:space="preserve"> </w:t>
      </w:r>
      <w:r w:rsidR="003959B6">
        <w:t>shows the EFP formations for Scenario 5</w:t>
      </w:r>
      <w:r w:rsidR="00F53F78">
        <w:t>.</w:t>
      </w:r>
    </w:p>
    <w:p w14:paraId="4F09D889" w14:textId="77777777" w:rsidR="00631495" w:rsidRDefault="00631495" w:rsidP="00631495"/>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45"/>
      </w:tblGrid>
      <w:tr w:rsidR="003959B6" w14:paraId="2BB7D274" w14:textId="77777777" w:rsidTr="00CF65AE">
        <w:trPr>
          <w:jc w:val="center"/>
        </w:trPr>
        <w:tc>
          <w:tcPr>
            <w:tcW w:w="1271" w:type="dxa"/>
          </w:tcPr>
          <w:p w14:paraId="575FB24F" w14:textId="681DA0FE" w:rsidR="003959B6" w:rsidRDefault="003959B6" w:rsidP="003959B6">
            <w:r>
              <w:t>Firing 18</w:t>
            </w:r>
          </w:p>
        </w:tc>
        <w:tc>
          <w:tcPr>
            <w:tcW w:w="7745" w:type="dxa"/>
          </w:tcPr>
          <w:p w14:paraId="0D485A2B" w14:textId="04B71F96" w:rsidR="003959B6" w:rsidRDefault="003959B6" w:rsidP="003959B6">
            <w:pPr>
              <w:jc w:val="center"/>
            </w:pPr>
            <w:r>
              <w:rPr>
                <w:noProof/>
              </w:rPr>
              <w:drawing>
                <wp:inline distT="0" distB="0" distL="0" distR="0" wp14:anchorId="00437864" wp14:editId="5F752405">
                  <wp:extent cx="3860461" cy="1701800"/>
                  <wp:effectExtent l="0" t="0" r="6985" b="0"/>
                  <wp:docPr id="115995856" name="Picture 25" descr="A black and white photo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5856" name="Picture 25" descr="A black and white photo of a flag&#10;&#10;Description automatically generated"/>
                          <pic:cNvPicPr/>
                        </pic:nvPicPr>
                        <pic:blipFill rotWithShape="1">
                          <a:blip r:embed="rId44" cstate="print">
                            <a:extLst>
                              <a:ext uri="{28A0092B-C50C-407E-A947-70E740481C1C}">
                                <a14:useLocalDpi xmlns:a14="http://schemas.microsoft.com/office/drawing/2010/main" val="0"/>
                              </a:ext>
                            </a:extLst>
                          </a:blip>
                          <a:srcRect l="54731" t="30968" r="7822" b="48616"/>
                          <a:stretch/>
                        </pic:blipFill>
                        <pic:spPr bwMode="auto">
                          <a:xfrm>
                            <a:off x="0" y="0"/>
                            <a:ext cx="3908782" cy="1723101"/>
                          </a:xfrm>
                          <a:prstGeom prst="rect">
                            <a:avLst/>
                          </a:prstGeom>
                          <a:ln>
                            <a:noFill/>
                          </a:ln>
                          <a:extLst>
                            <a:ext uri="{53640926-AAD7-44D8-BBD7-CCE9431645EC}">
                              <a14:shadowObscured xmlns:a14="http://schemas.microsoft.com/office/drawing/2010/main"/>
                            </a:ext>
                          </a:extLst>
                        </pic:spPr>
                      </pic:pic>
                    </a:graphicData>
                  </a:graphic>
                </wp:inline>
              </w:drawing>
            </w:r>
          </w:p>
        </w:tc>
      </w:tr>
      <w:tr w:rsidR="003959B6" w14:paraId="79EF8A84" w14:textId="77777777" w:rsidTr="00CF65AE">
        <w:trPr>
          <w:jc w:val="center"/>
        </w:trPr>
        <w:tc>
          <w:tcPr>
            <w:tcW w:w="1271" w:type="dxa"/>
          </w:tcPr>
          <w:p w14:paraId="461173C6" w14:textId="6DF684CE" w:rsidR="003959B6" w:rsidRDefault="003959B6" w:rsidP="003959B6">
            <w:r>
              <w:t>Firing 19</w:t>
            </w:r>
          </w:p>
        </w:tc>
        <w:tc>
          <w:tcPr>
            <w:tcW w:w="7745" w:type="dxa"/>
          </w:tcPr>
          <w:p w14:paraId="26933F49" w14:textId="07ED863B" w:rsidR="003959B6" w:rsidRDefault="003959B6" w:rsidP="00F97125">
            <w:pPr>
              <w:jc w:val="center"/>
            </w:pPr>
            <w:r>
              <w:rPr>
                <w:noProof/>
              </w:rPr>
              <w:drawing>
                <wp:inline distT="0" distB="0" distL="0" distR="0" wp14:anchorId="3E434952" wp14:editId="0C35F66A">
                  <wp:extent cx="3873500" cy="1091428"/>
                  <wp:effectExtent l="0" t="0" r="0" b="0"/>
                  <wp:docPr id="1301396831" name="Picture 26" descr="A few footprint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96831" name="Picture 26" descr="A few footprints in the sky&#10;&#10;Description automatically generated"/>
                          <pic:cNvPicPr/>
                        </pic:nvPicPr>
                        <pic:blipFill rotWithShape="1">
                          <a:blip r:embed="rId45" cstate="print">
                            <a:extLst>
                              <a:ext uri="{28A0092B-C50C-407E-A947-70E740481C1C}">
                                <a14:useLocalDpi xmlns:a14="http://schemas.microsoft.com/office/drawing/2010/main" val="0"/>
                              </a:ext>
                            </a:extLst>
                          </a:blip>
                          <a:srcRect l="9861" t="36941" r="29980" b="42126"/>
                          <a:stretch/>
                        </pic:blipFill>
                        <pic:spPr bwMode="auto">
                          <a:xfrm>
                            <a:off x="0" y="0"/>
                            <a:ext cx="3902111" cy="1099490"/>
                          </a:xfrm>
                          <a:prstGeom prst="rect">
                            <a:avLst/>
                          </a:prstGeom>
                          <a:ln>
                            <a:noFill/>
                          </a:ln>
                          <a:extLst>
                            <a:ext uri="{53640926-AAD7-44D8-BBD7-CCE9431645EC}">
                              <a14:shadowObscured xmlns:a14="http://schemas.microsoft.com/office/drawing/2010/main"/>
                            </a:ext>
                          </a:extLst>
                        </pic:spPr>
                      </pic:pic>
                    </a:graphicData>
                  </a:graphic>
                </wp:inline>
              </w:drawing>
            </w:r>
          </w:p>
        </w:tc>
      </w:tr>
      <w:tr w:rsidR="003959B6" w14:paraId="2C84B00F" w14:textId="77777777" w:rsidTr="00CF65AE">
        <w:trPr>
          <w:jc w:val="center"/>
        </w:trPr>
        <w:tc>
          <w:tcPr>
            <w:tcW w:w="1271" w:type="dxa"/>
          </w:tcPr>
          <w:p w14:paraId="75A1D03A" w14:textId="71FE1F5A" w:rsidR="003959B6" w:rsidRDefault="003959B6" w:rsidP="003959B6">
            <w:r>
              <w:t>Firing 20</w:t>
            </w:r>
          </w:p>
        </w:tc>
        <w:tc>
          <w:tcPr>
            <w:tcW w:w="7745" w:type="dxa"/>
          </w:tcPr>
          <w:p w14:paraId="5BBE3F06" w14:textId="1B07DBC6" w:rsidR="003959B6" w:rsidRDefault="00F97125" w:rsidP="00631495">
            <w:pPr>
              <w:keepNext/>
              <w:jc w:val="center"/>
            </w:pPr>
            <w:r>
              <w:rPr>
                <w:noProof/>
              </w:rPr>
              <w:drawing>
                <wp:inline distT="0" distB="0" distL="0" distR="0" wp14:anchorId="1786FA9F" wp14:editId="066CE0AF">
                  <wp:extent cx="3879850" cy="857250"/>
                  <wp:effectExtent l="0" t="0" r="6350" b="0"/>
                  <wp:docPr id="2108643038" name="Picture 27" descr="A group of black object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43038" name="Picture 27" descr="A group of black objects in the sky&#10;&#10;Description automatically generated"/>
                          <pic:cNvPicPr/>
                        </pic:nvPicPr>
                        <pic:blipFill rotWithShape="1">
                          <a:blip r:embed="rId46" cstate="print">
                            <a:extLst>
                              <a:ext uri="{28A0092B-C50C-407E-A947-70E740481C1C}">
                                <a14:useLocalDpi xmlns:a14="http://schemas.microsoft.com/office/drawing/2010/main" val="0"/>
                              </a:ext>
                            </a:extLst>
                          </a:blip>
                          <a:srcRect l="7866" t="35162" r="24440" b="46368"/>
                          <a:stretch/>
                        </pic:blipFill>
                        <pic:spPr bwMode="auto">
                          <a:xfrm>
                            <a:off x="0" y="0"/>
                            <a:ext cx="3879850" cy="8572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83E3E16" w14:textId="37248686" w:rsidR="003959B6" w:rsidRPr="003959B6" w:rsidRDefault="00631495" w:rsidP="00631495">
      <w:pPr>
        <w:pStyle w:val="Caption"/>
      </w:pPr>
      <w:bookmarkStart w:id="94" w:name="_Ref161737739"/>
      <w:bookmarkStart w:id="95" w:name="_Toc161747147"/>
      <w:r>
        <w:t xml:space="preserve">Table </w:t>
      </w:r>
      <w:r>
        <w:fldChar w:fldCharType="begin"/>
      </w:r>
      <w:r>
        <w:instrText xml:space="preserve"> SEQ Table \* ARABIC </w:instrText>
      </w:r>
      <w:r>
        <w:fldChar w:fldCharType="separate"/>
      </w:r>
      <w:r w:rsidR="0035523D">
        <w:rPr>
          <w:noProof/>
        </w:rPr>
        <w:t>13</w:t>
      </w:r>
      <w:r>
        <w:fldChar w:fldCharType="end"/>
      </w:r>
      <w:bookmarkEnd w:id="94"/>
      <w:r w:rsidRPr="00366EFB">
        <w:t xml:space="preserve"> - X-ray for </w:t>
      </w:r>
      <w:r>
        <w:t>f</w:t>
      </w:r>
      <w:r w:rsidRPr="00366EFB">
        <w:t xml:space="preserve">irings 18 - 20 216µs </w:t>
      </w:r>
      <w:r>
        <w:t>p</w:t>
      </w:r>
      <w:r w:rsidRPr="00366EFB">
        <w:t>ost</w:t>
      </w:r>
      <w:r>
        <w:t>-f</w:t>
      </w:r>
      <w:r w:rsidRPr="00366EFB">
        <w:t>ormation</w:t>
      </w:r>
      <w:bookmarkEnd w:id="95"/>
    </w:p>
    <w:p w14:paraId="20B0DFCA" w14:textId="69846AA4" w:rsidR="00CF65AE" w:rsidRDefault="003959B6" w:rsidP="003959B6">
      <w:pPr>
        <w:rPr>
          <w:lang w:eastAsia="en-GB"/>
        </w:rPr>
      </w:pPr>
      <w:r>
        <w:rPr>
          <w:lang w:eastAsia="en-GB"/>
        </w:rPr>
        <w:t xml:space="preserve">Scenario 6 consistently produced </w:t>
      </w:r>
      <w:r w:rsidR="001F0F99">
        <w:rPr>
          <w:lang w:eastAsia="en-GB"/>
        </w:rPr>
        <w:t xml:space="preserve">tandem </w:t>
      </w:r>
      <w:r w:rsidR="009B6F97">
        <w:rPr>
          <w:lang w:eastAsia="en-GB"/>
        </w:rPr>
        <w:t>projectiles.</w:t>
      </w:r>
      <w:r w:rsidR="001F0F99">
        <w:rPr>
          <w:lang w:eastAsia="en-GB"/>
        </w:rPr>
        <w:t xml:space="preserve"> </w:t>
      </w:r>
      <w:r w:rsidR="009B6F97">
        <w:rPr>
          <w:lang w:eastAsia="en-GB"/>
        </w:rPr>
        <w:t>H</w:t>
      </w:r>
      <w:r w:rsidR="001F0F99">
        <w:rPr>
          <w:lang w:eastAsia="en-GB"/>
        </w:rPr>
        <w:t>owever, the following fragment was not representative of an aerodynamically stable EFP.</w:t>
      </w:r>
      <w:r w:rsidR="00247CED">
        <w:rPr>
          <w:lang w:eastAsia="en-GB"/>
        </w:rPr>
        <w:t xml:space="preserve"> </w:t>
      </w:r>
      <w:r w:rsidR="00B43076">
        <w:rPr>
          <w:lang w:eastAsia="en-GB"/>
        </w:rPr>
        <w:fldChar w:fldCharType="begin"/>
      </w:r>
      <w:r w:rsidR="00B43076">
        <w:rPr>
          <w:lang w:eastAsia="en-GB"/>
        </w:rPr>
        <w:instrText xml:space="preserve"> REF _Ref161737760 \h </w:instrText>
      </w:r>
      <w:r w:rsidR="00B43076">
        <w:rPr>
          <w:lang w:eastAsia="en-GB"/>
        </w:rPr>
      </w:r>
      <w:r w:rsidR="00B43076">
        <w:rPr>
          <w:lang w:eastAsia="en-GB"/>
        </w:rPr>
        <w:fldChar w:fldCharType="separate"/>
      </w:r>
      <w:r w:rsidR="00B43076">
        <w:t xml:space="preserve">Table </w:t>
      </w:r>
      <w:r w:rsidR="00B43076">
        <w:rPr>
          <w:noProof/>
        </w:rPr>
        <w:t>14</w:t>
      </w:r>
      <w:r w:rsidR="00B43076">
        <w:rPr>
          <w:lang w:eastAsia="en-GB"/>
        </w:rPr>
        <w:fldChar w:fldCharType="end"/>
      </w:r>
      <w:r w:rsidR="00B43076">
        <w:rPr>
          <w:lang w:eastAsia="en-GB"/>
        </w:rPr>
        <w:t xml:space="preserve"> </w:t>
      </w:r>
      <w:r w:rsidR="001F0F99">
        <w:rPr>
          <w:lang w:eastAsia="en-GB"/>
        </w:rPr>
        <w:t xml:space="preserve">presents the formations of these </w:t>
      </w:r>
      <w:r w:rsidR="009B6F97">
        <w:rPr>
          <w:lang w:eastAsia="en-GB"/>
        </w:rPr>
        <w:t>fragments</w:t>
      </w:r>
      <w:r w:rsidR="001F0F99">
        <w:rPr>
          <w:lang w:eastAsia="en-GB"/>
        </w:rPr>
        <w:t xml:space="preserve"> but it is also worth noting the densities of the projectiles as there is no obvious presence of the aluminium liners.</w:t>
      </w:r>
    </w:p>
    <w:p w14:paraId="143B1620" w14:textId="0A5D3110" w:rsidR="001F0F99" w:rsidRDefault="00CF65AE" w:rsidP="00631495">
      <w:pPr>
        <w:rPr>
          <w:lang w:eastAsia="en-GB"/>
        </w:rPr>
      </w:pPr>
      <w:r>
        <w:rPr>
          <w:lang w:eastAsia="en-GB"/>
        </w:rPr>
        <w:br w:type="page"/>
      </w:r>
    </w:p>
    <w:p w14:paraId="2E1545DF" w14:textId="77777777" w:rsidR="00631495" w:rsidRDefault="00631495" w:rsidP="00631495">
      <w:pPr>
        <w:rPr>
          <w:lang w:eastAsia="en-G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5670"/>
      </w:tblGrid>
      <w:tr w:rsidR="001F0F99" w14:paraId="6E88FAE9" w14:textId="77777777" w:rsidTr="002D504A">
        <w:trPr>
          <w:jc w:val="center"/>
        </w:trPr>
        <w:tc>
          <w:tcPr>
            <w:tcW w:w="1129" w:type="dxa"/>
          </w:tcPr>
          <w:p w14:paraId="0F759DC9" w14:textId="2222D0B9" w:rsidR="001F0F99" w:rsidRDefault="001F0F99" w:rsidP="003959B6">
            <w:pPr>
              <w:rPr>
                <w:lang w:eastAsia="en-GB"/>
              </w:rPr>
            </w:pPr>
            <w:r>
              <w:rPr>
                <w:lang w:eastAsia="en-GB"/>
              </w:rPr>
              <w:t>Firing 21</w:t>
            </w:r>
          </w:p>
        </w:tc>
        <w:tc>
          <w:tcPr>
            <w:tcW w:w="5670" w:type="dxa"/>
          </w:tcPr>
          <w:p w14:paraId="2E32D102" w14:textId="31A95EA4" w:rsidR="001F0F99" w:rsidRDefault="001F0F99" w:rsidP="001F0F99">
            <w:pPr>
              <w:jc w:val="center"/>
              <w:rPr>
                <w:lang w:eastAsia="en-GB"/>
              </w:rPr>
            </w:pPr>
            <w:r>
              <w:rPr>
                <w:noProof/>
                <w:lang w:eastAsia="en-GB"/>
              </w:rPr>
              <w:drawing>
                <wp:inline distT="0" distB="0" distL="0" distR="0" wp14:anchorId="49A07885" wp14:editId="72F043FB">
                  <wp:extent cx="2063750" cy="782802"/>
                  <wp:effectExtent l="0" t="0" r="0" b="0"/>
                  <wp:docPr id="1456628273" name="Picture 28" descr="A group of object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28273" name="Picture 28" descr="A group of objects in the sky&#10;&#10;Description automatically generated"/>
                          <pic:cNvPicPr/>
                        </pic:nvPicPr>
                        <pic:blipFill rotWithShape="1">
                          <a:blip r:embed="rId47" cstate="print">
                            <a:extLst>
                              <a:ext uri="{28A0092B-C50C-407E-A947-70E740481C1C}">
                                <a14:useLocalDpi xmlns:a14="http://schemas.microsoft.com/office/drawing/2010/main" val="0"/>
                              </a:ext>
                            </a:extLst>
                          </a:blip>
                          <a:srcRect l="24042" t="38424" r="40616" b="44971"/>
                          <a:stretch/>
                        </pic:blipFill>
                        <pic:spPr bwMode="auto">
                          <a:xfrm>
                            <a:off x="0" y="0"/>
                            <a:ext cx="2065312" cy="783394"/>
                          </a:xfrm>
                          <a:prstGeom prst="rect">
                            <a:avLst/>
                          </a:prstGeom>
                          <a:ln>
                            <a:noFill/>
                          </a:ln>
                          <a:extLst>
                            <a:ext uri="{53640926-AAD7-44D8-BBD7-CCE9431645EC}">
                              <a14:shadowObscured xmlns:a14="http://schemas.microsoft.com/office/drawing/2010/main"/>
                            </a:ext>
                          </a:extLst>
                        </pic:spPr>
                      </pic:pic>
                    </a:graphicData>
                  </a:graphic>
                </wp:inline>
              </w:drawing>
            </w:r>
          </w:p>
        </w:tc>
      </w:tr>
      <w:tr w:rsidR="001F0F99" w14:paraId="4596B298" w14:textId="77777777" w:rsidTr="002D504A">
        <w:trPr>
          <w:jc w:val="center"/>
        </w:trPr>
        <w:tc>
          <w:tcPr>
            <w:tcW w:w="1129" w:type="dxa"/>
          </w:tcPr>
          <w:p w14:paraId="180EBDE6" w14:textId="1DFE2CA8" w:rsidR="001F0F99" w:rsidRDefault="001F0F99" w:rsidP="003959B6">
            <w:pPr>
              <w:rPr>
                <w:lang w:eastAsia="en-GB"/>
              </w:rPr>
            </w:pPr>
            <w:r>
              <w:rPr>
                <w:lang w:eastAsia="en-GB"/>
              </w:rPr>
              <w:t>Firing 22</w:t>
            </w:r>
          </w:p>
        </w:tc>
        <w:tc>
          <w:tcPr>
            <w:tcW w:w="5670" w:type="dxa"/>
          </w:tcPr>
          <w:p w14:paraId="0897E0C6" w14:textId="3BC7A809" w:rsidR="001F0F99" w:rsidRDefault="001F0F99" w:rsidP="001F0F99">
            <w:pPr>
              <w:jc w:val="center"/>
              <w:rPr>
                <w:lang w:eastAsia="en-GB"/>
              </w:rPr>
            </w:pPr>
            <w:r>
              <w:rPr>
                <w:noProof/>
                <w:lang w:eastAsia="en-GB"/>
              </w:rPr>
              <w:drawing>
                <wp:inline distT="0" distB="0" distL="0" distR="0" wp14:anchorId="758643A6" wp14:editId="114BBCB3">
                  <wp:extent cx="2069224" cy="762000"/>
                  <wp:effectExtent l="0" t="0" r="7620" b="0"/>
                  <wp:docPr id="183670076" name="Picture 29" descr="A black and white photo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0076" name="Picture 29" descr="A black and white photo of a person's face&#10;&#10;Description automatically generated"/>
                          <pic:cNvPicPr/>
                        </pic:nvPicPr>
                        <pic:blipFill rotWithShape="1">
                          <a:blip r:embed="rId48" cstate="print">
                            <a:extLst>
                              <a:ext uri="{28A0092B-C50C-407E-A947-70E740481C1C}">
                                <a14:useLocalDpi xmlns:a14="http://schemas.microsoft.com/office/drawing/2010/main" val="0"/>
                              </a:ext>
                            </a:extLst>
                          </a:blip>
                          <a:srcRect l="60271" t="31954" r="4829" b="52205"/>
                          <a:stretch/>
                        </pic:blipFill>
                        <pic:spPr bwMode="auto">
                          <a:xfrm>
                            <a:off x="0" y="0"/>
                            <a:ext cx="2069618" cy="762145"/>
                          </a:xfrm>
                          <a:prstGeom prst="rect">
                            <a:avLst/>
                          </a:prstGeom>
                          <a:ln>
                            <a:noFill/>
                          </a:ln>
                          <a:extLst>
                            <a:ext uri="{53640926-AAD7-44D8-BBD7-CCE9431645EC}">
                              <a14:shadowObscured xmlns:a14="http://schemas.microsoft.com/office/drawing/2010/main"/>
                            </a:ext>
                          </a:extLst>
                        </pic:spPr>
                      </pic:pic>
                    </a:graphicData>
                  </a:graphic>
                </wp:inline>
              </w:drawing>
            </w:r>
          </w:p>
        </w:tc>
      </w:tr>
      <w:tr w:rsidR="001F0F99" w14:paraId="6666A5F5" w14:textId="77777777" w:rsidTr="002D504A">
        <w:trPr>
          <w:jc w:val="center"/>
        </w:trPr>
        <w:tc>
          <w:tcPr>
            <w:tcW w:w="1129" w:type="dxa"/>
          </w:tcPr>
          <w:p w14:paraId="414E4091" w14:textId="58CEE097" w:rsidR="001F0F99" w:rsidRDefault="001F0F99" w:rsidP="003959B6">
            <w:pPr>
              <w:rPr>
                <w:lang w:eastAsia="en-GB"/>
              </w:rPr>
            </w:pPr>
            <w:r>
              <w:rPr>
                <w:lang w:eastAsia="en-GB"/>
              </w:rPr>
              <w:t>Firing 23</w:t>
            </w:r>
          </w:p>
        </w:tc>
        <w:tc>
          <w:tcPr>
            <w:tcW w:w="5670" w:type="dxa"/>
          </w:tcPr>
          <w:p w14:paraId="720FE239" w14:textId="1C4EAB50" w:rsidR="001F0F99" w:rsidRDefault="001F0F99" w:rsidP="001F0F99">
            <w:pPr>
              <w:jc w:val="center"/>
              <w:rPr>
                <w:lang w:eastAsia="en-GB"/>
              </w:rPr>
            </w:pPr>
            <w:r>
              <w:rPr>
                <w:noProof/>
                <w:lang w:eastAsia="en-GB"/>
              </w:rPr>
              <w:drawing>
                <wp:inline distT="0" distB="0" distL="0" distR="0" wp14:anchorId="110ECBCC" wp14:editId="4AC20BCE">
                  <wp:extent cx="2082800" cy="781050"/>
                  <wp:effectExtent l="0" t="0" r="0" b="0"/>
                  <wp:docPr id="1513493554" name="Picture 30" descr="A black and white photo of a few smal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93554" name="Picture 30" descr="A black and white photo of a few small objects&#10;&#10;Description automatically generated with medium confidence"/>
                          <pic:cNvPicPr/>
                        </pic:nvPicPr>
                        <pic:blipFill rotWithShape="1">
                          <a:blip r:embed="rId49" cstate="print">
                            <a:extLst>
                              <a:ext uri="{28A0092B-C50C-407E-A947-70E740481C1C}">
                                <a14:useLocalDpi xmlns:a14="http://schemas.microsoft.com/office/drawing/2010/main" val="0"/>
                              </a:ext>
                            </a:extLst>
                          </a:blip>
                          <a:srcRect l="38445" t="34743" r="25216" b="48366"/>
                          <a:stretch/>
                        </pic:blipFill>
                        <pic:spPr bwMode="auto">
                          <a:xfrm>
                            <a:off x="0" y="0"/>
                            <a:ext cx="2082800" cy="781050"/>
                          </a:xfrm>
                          <a:prstGeom prst="rect">
                            <a:avLst/>
                          </a:prstGeom>
                          <a:ln>
                            <a:noFill/>
                          </a:ln>
                          <a:extLst>
                            <a:ext uri="{53640926-AAD7-44D8-BBD7-CCE9431645EC}">
                              <a14:shadowObscured xmlns:a14="http://schemas.microsoft.com/office/drawing/2010/main"/>
                            </a:ext>
                          </a:extLst>
                        </pic:spPr>
                      </pic:pic>
                    </a:graphicData>
                  </a:graphic>
                </wp:inline>
              </w:drawing>
            </w:r>
          </w:p>
        </w:tc>
      </w:tr>
      <w:tr w:rsidR="001F0F99" w14:paraId="7B8248E1" w14:textId="77777777" w:rsidTr="002D504A">
        <w:trPr>
          <w:jc w:val="center"/>
        </w:trPr>
        <w:tc>
          <w:tcPr>
            <w:tcW w:w="1129" w:type="dxa"/>
          </w:tcPr>
          <w:p w14:paraId="0AF98E96" w14:textId="7F00D6D6" w:rsidR="001F0F99" w:rsidRDefault="001F0F99" w:rsidP="003959B6">
            <w:pPr>
              <w:rPr>
                <w:lang w:eastAsia="en-GB"/>
              </w:rPr>
            </w:pPr>
            <w:r>
              <w:rPr>
                <w:lang w:eastAsia="en-GB"/>
              </w:rPr>
              <w:t>Firing 24</w:t>
            </w:r>
          </w:p>
        </w:tc>
        <w:tc>
          <w:tcPr>
            <w:tcW w:w="5670" w:type="dxa"/>
          </w:tcPr>
          <w:p w14:paraId="22DFB728" w14:textId="6181C04F" w:rsidR="001F0F99" w:rsidRDefault="001F0F99" w:rsidP="00631495">
            <w:pPr>
              <w:keepNext/>
              <w:jc w:val="center"/>
              <w:rPr>
                <w:lang w:eastAsia="en-GB"/>
              </w:rPr>
            </w:pPr>
            <w:r>
              <w:rPr>
                <w:noProof/>
                <w:lang w:eastAsia="en-GB"/>
              </w:rPr>
              <w:drawing>
                <wp:inline distT="0" distB="0" distL="0" distR="0" wp14:anchorId="49BB8239" wp14:editId="152BC21A">
                  <wp:extent cx="2076450" cy="950832"/>
                  <wp:effectExtent l="0" t="0" r="0" b="1905"/>
                  <wp:docPr id="1377980485" name="Picture 31" descr="A shadow of a shoe 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80485" name="Picture 31" descr="A shadow of a shoe print&#10;&#10;Description automatically generated"/>
                          <pic:cNvPicPr/>
                        </pic:nvPicPr>
                        <pic:blipFill rotWithShape="1">
                          <a:blip r:embed="rId50" cstate="print">
                            <a:extLst>
                              <a:ext uri="{28A0092B-C50C-407E-A947-70E740481C1C}">
                                <a14:useLocalDpi xmlns:a14="http://schemas.microsoft.com/office/drawing/2010/main" val="0"/>
                              </a:ext>
                            </a:extLst>
                          </a:blip>
                          <a:srcRect l="27808" t="37836" r="39287" b="43588"/>
                          <a:stretch/>
                        </pic:blipFill>
                        <pic:spPr bwMode="auto">
                          <a:xfrm>
                            <a:off x="0" y="0"/>
                            <a:ext cx="2084122" cy="9543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73EFF3EF" w14:textId="1DA71227" w:rsidR="001F0F99" w:rsidRDefault="00631495" w:rsidP="00631495">
      <w:pPr>
        <w:pStyle w:val="Caption"/>
        <w:rPr>
          <w:lang w:eastAsia="en-GB"/>
        </w:rPr>
      </w:pPr>
      <w:bookmarkStart w:id="96" w:name="_Ref161737760"/>
      <w:bookmarkStart w:id="97" w:name="_Toc161747148"/>
      <w:r>
        <w:t xml:space="preserve">Table </w:t>
      </w:r>
      <w:r>
        <w:fldChar w:fldCharType="begin"/>
      </w:r>
      <w:r>
        <w:instrText xml:space="preserve"> SEQ Table \* ARABIC </w:instrText>
      </w:r>
      <w:r>
        <w:fldChar w:fldCharType="separate"/>
      </w:r>
      <w:r w:rsidR="0035523D">
        <w:rPr>
          <w:noProof/>
        </w:rPr>
        <w:t>14</w:t>
      </w:r>
      <w:r>
        <w:fldChar w:fldCharType="end"/>
      </w:r>
      <w:bookmarkEnd w:id="96"/>
      <w:r w:rsidRPr="00C43702">
        <w:t xml:space="preserve"> - X-ray </w:t>
      </w:r>
      <w:r>
        <w:t>i</w:t>
      </w:r>
      <w:r w:rsidRPr="00C43702">
        <w:t xml:space="preserve">mages for </w:t>
      </w:r>
      <w:r>
        <w:t>f</w:t>
      </w:r>
      <w:r w:rsidRPr="00C43702">
        <w:t xml:space="preserve">irings 21 - 24 216µs </w:t>
      </w:r>
      <w:r>
        <w:t>p</w:t>
      </w:r>
      <w:r w:rsidRPr="00C43702">
        <w:t>ost</w:t>
      </w:r>
      <w:r>
        <w:t>-f</w:t>
      </w:r>
      <w:r w:rsidRPr="00C43702">
        <w:t>ormation</w:t>
      </w:r>
      <w:bookmarkEnd w:id="97"/>
    </w:p>
    <w:p w14:paraId="02626E3D" w14:textId="7A23A7AC" w:rsidR="001F0F99" w:rsidRDefault="005E2627" w:rsidP="003959B6">
      <w:pPr>
        <w:rPr>
          <w:lang w:eastAsia="en-GB"/>
        </w:rPr>
      </w:pPr>
      <w:r>
        <w:rPr>
          <w:lang w:eastAsia="en-GB"/>
        </w:rPr>
        <w:t>The leading EFP has an average L/D of approximately 2</w:t>
      </w:r>
      <w:r w:rsidR="00B77919">
        <w:rPr>
          <w:lang w:eastAsia="en-GB"/>
        </w:rPr>
        <w:t>.</w:t>
      </w:r>
      <w:r>
        <w:rPr>
          <w:lang w:eastAsia="en-GB"/>
        </w:rPr>
        <w:t xml:space="preserve"> </w:t>
      </w:r>
      <w:r w:rsidR="00B77919">
        <w:rPr>
          <w:lang w:eastAsia="en-GB"/>
        </w:rPr>
        <w:t>However,</w:t>
      </w:r>
      <w:r>
        <w:rPr>
          <w:lang w:eastAsia="en-GB"/>
        </w:rPr>
        <w:t xml:space="preserve"> due to the irregular geometries of the following fragment, it is not appropriate to conduct a L/D analysis. When considering the </w:t>
      </w:r>
      <w:r w:rsidR="00B77919">
        <w:rPr>
          <w:lang w:eastAsia="en-GB"/>
        </w:rPr>
        <w:t>a</w:t>
      </w:r>
      <w:r>
        <w:rPr>
          <w:lang w:eastAsia="en-GB"/>
        </w:rPr>
        <w:t>luminium liner, it is believed that the aluminium has been encased during the slide phase in the following projectile.</w:t>
      </w:r>
      <w:r w:rsidR="00613B16">
        <w:rPr>
          <w:lang w:eastAsia="en-GB"/>
        </w:rPr>
        <w:t xml:space="preserve"> This is further bolstered by the </w:t>
      </w:r>
      <w:r w:rsidR="00B77919">
        <w:rPr>
          <w:lang w:eastAsia="en-GB"/>
        </w:rPr>
        <w:t>high-speed</w:t>
      </w:r>
      <w:r w:rsidR="00613B16">
        <w:rPr>
          <w:lang w:eastAsia="en-GB"/>
        </w:rPr>
        <w:t xml:space="preserve"> imagery showing the </w:t>
      </w:r>
      <w:r w:rsidR="00B77919">
        <w:rPr>
          <w:lang w:eastAsia="en-GB"/>
        </w:rPr>
        <w:t>‘</w:t>
      </w:r>
      <w:r w:rsidR="00613B16">
        <w:rPr>
          <w:lang w:eastAsia="en-GB"/>
        </w:rPr>
        <w:t>tail</w:t>
      </w:r>
      <w:r w:rsidR="00B77919">
        <w:rPr>
          <w:lang w:eastAsia="en-GB"/>
        </w:rPr>
        <w:t>’</w:t>
      </w:r>
      <w:r w:rsidR="00613B16">
        <w:rPr>
          <w:lang w:eastAsia="en-GB"/>
        </w:rPr>
        <w:t xml:space="preserve"> of burning aluminium following the leading fragment and masking the following fragment</w:t>
      </w:r>
      <w:r w:rsidR="00B77919">
        <w:rPr>
          <w:lang w:eastAsia="en-GB"/>
        </w:rPr>
        <w:t>,</w:t>
      </w:r>
      <w:r w:rsidR="00613B16">
        <w:rPr>
          <w:lang w:eastAsia="en-GB"/>
        </w:rPr>
        <w:t xml:space="preserve"> as shown in</w:t>
      </w:r>
      <w:r w:rsidR="00343C29">
        <w:rPr>
          <w:lang w:eastAsia="en-GB"/>
        </w:rPr>
        <w:t xml:space="preserve"> </w:t>
      </w:r>
      <w:r w:rsidR="00343C29">
        <w:rPr>
          <w:lang w:eastAsia="en-GB"/>
        </w:rPr>
        <w:fldChar w:fldCharType="begin"/>
      </w:r>
      <w:r w:rsidR="00343C29">
        <w:rPr>
          <w:lang w:eastAsia="en-GB"/>
        </w:rPr>
        <w:instrText xml:space="preserve"> REF _Ref161152380 \h </w:instrText>
      </w:r>
      <w:r w:rsidR="00343C29">
        <w:rPr>
          <w:lang w:eastAsia="en-GB"/>
        </w:rPr>
      </w:r>
      <w:r w:rsidR="00343C29">
        <w:rPr>
          <w:lang w:eastAsia="en-GB"/>
        </w:rPr>
        <w:fldChar w:fldCharType="separate"/>
      </w:r>
      <w:r w:rsidR="0035523D">
        <w:t xml:space="preserve">Figure </w:t>
      </w:r>
      <w:r w:rsidR="0035523D">
        <w:rPr>
          <w:noProof/>
        </w:rPr>
        <w:t>17</w:t>
      </w:r>
      <w:r w:rsidR="00343C29">
        <w:rPr>
          <w:lang w:eastAsia="en-GB"/>
        </w:rPr>
        <w:fldChar w:fldCharType="end"/>
      </w:r>
      <w:r w:rsidR="00B77919">
        <w:rPr>
          <w:lang w:eastAsia="en-GB"/>
        </w:rPr>
        <w:t>.</w:t>
      </w:r>
    </w:p>
    <w:p w14:paraId="12658E10" w14:textId="77777777" w:rsidR="002D504A" w:rsidRDefault="002D504A" w:rsidP="003959B6">
      <w:pPr>
        <w:rPr>
          <w:lang w:eastAsia="en-GB"/>
        </w:rPr>
      </w:pPr>
    </w:p>
    <w:p w14:paraId="78B0436C" w14:textId="77777777" w:rsidR="00343C29" w:rsidRDefault="00343C29" w:rsidP="00343C29">
      <w:pPr>
        <w:keepNext/>
        <w:jc w:val="center"/>
      </w:pPr>
      <w:r>
        <w:rPr>
          <w:noProof/>
          <w:lang w:eastAsia="en-GB"/>
        </w:rPr>
        <w:drawing>
          <wp:inline distT="0" distB="0" distL="0" distR="0" wp14:anchorId="7FAA7571" wp14:editId="0F59BA0B">
            <wp:extent cx="4653273" cy="1454150"/>
            <wp:effectExtent l="0" t="0" r="0" b="0"/>
            <wp:docPr id="855752363" name="Picture 32" descr="A light coming from a rock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52363" name="Picture 32" descr="A light coming from a rocket&#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4712010" cy="1472505"/>
                    </a:xfrm>
                    <a:prstGeom prst="rect">
                      <a:avLst/>
                    </a:prstGeom>
                  </pic:spPr>
                </pic:pic>
              </a:graphicData>
            </a:graphic>
          </wp:inline>
        </w:drawing>
      </w:r>
    </w:p>
    <w:p w14:paraId="09593CB3" w14:textId="281B9A68" w:rsidR="00613B16" w:rsidRDefault="00343C29" w:rsidP="008624EA">
      <w:pPr>
        <w:pStyle w:val="Caption"/>
      </w:pPr>
      <w:bookmarkStart w:id="98" w:name="_Ref161152380"/>
      <w:bookmarkStart w:id="99" w:name="_Toc161747322"/>
      <w:r>
        <w:t xml:space="preserve">Figure </w:t>
      </w:r>
      <w:r>
        <w:fldChar w:fldCharType="begin"/>
      </w:r>
      <w:r>
        <w:instrText xml:space="preserve"> SEQ Figure \* ARABIC </w:instrText>
      </w:r>
      <w:r>
        <w:fldChar w:fldCharType="separate"/>
      </w:r>
      <w:r w:rsidR="00395D1D">
        <w:rPr>
          <w:noProof/>
        </w:rPr>
        <w:t>17</w:t>
      </w:r>
      <w:r>
        <w:rPr>
          <w:noProof/>
        </w:rPr>
        <w:fldChar w:fldCharType="end"/>
      </w:r>
      <w:bookmarkEnd w:id="98"/>
      <w:r>
        <w:t xml:space="preserve"> - Snapshot of </w:t>
      </w:r>
      <w:r w:rsidR="00631495">
        <w:t>h</w:t>
      </w:r>
      <w:r>
        <w:t>igh-</w:t>
      </w:r>
      <w:r w:rsidR="00631495">
        <w:t>s</w:t>
      </w:r>
      <w:r>
        <w:t xml:space="preserve">peed </w:t>
      </w:r>
      <w:r w:rsidR="00631495">
        <w:t>i</w:t>
      </w:r>
      <w:r>
        <w:t xml:space="preserve">magery for </w:t>
      </w:r>
      <w:r w:rsidR="00631495">
        <w:t>f</w:t>
      </w:r>
      <w:r>
        <w:t xml:space="preserve">iring 21 </w:t>
      </w:r>
      <w:r w:rsidR="00631495">
        <w:t>s</w:t>
      </w:r>
      <w:r>
        <w:t xml:space="preserve">howing the </w:t>
      </w:r>
      <w:r w:rsidR="00631495">
        <w:t>p</w:t>
      </w:r>
      <w:r>
        <w:t xml:space="preserve">yrophoric </w:t>
      </w:r>
      <w:r w:rsidR="00631495">
        <w:t>b</w:t>
      </w:r>
      <w:r>
        <w:t xml:space="preserve">urn of </w:t>
      </w:r>
      <w:r w:rsidR="00631495">
        <w:t>a</w:t>
      </w:r>
      <w:r>
        <w:t xml:space="preserve">luminium </w:t>
      </w:r>
      <w:r w:rsidR="00631495">
        <w:t>f</w:t>
      </w:r>
      <w:r>
        <w:t xml:space="preserve">ollowing the </w:t>
      </w:r>
      <w:r w:rsidR="00631495">
        <w:t>l</w:t>
      </w:r>
      <w:r>
        <w:t>eading EFP</w:t>
      </w:r>
      <w:bookmarkEnd w:id="99"/>
    </w:p>
    <w:p w14:paraId="0D0FE236" w14:textId="77777777" w:rsidR="002D504A" w:rsidRPr="002D504A" w:rsidRDefault="002D504A" w:rsidP="002D504A">
      <w:pPr>
        <w:rPr>
          <w:lang w:eastAsia="en-GB"/>
        </w:rPr>
      </w:pPr>
    </w:p>
    <w:p w14:paraId="13F412F9" w14:textId="556B42B8" w:rsidR="00DB29B1" w:rsidRDefault="00D60894" w:rsidP="00D60894">
      <w:pPr>
        <w:pStyle w:val="Heading2"/>
        <w:numPr>
          <w:ilvl w:val="1"/>
          <w:numId w:val="2"/>
        </w:numPr>
        <w:rPr>
          <w:lang w:eastAsia="en-GB"/>
        </w:rPr>
      </w:pPr>
      <w:bookmarkStart w:id="100" w:name="_Toc161747493"/>
      <w:r>
        <w:rPr>
          <w:lang w:eastAsia="en-GB"/>
        </w:rPr>
        <w:t xml:space="preserve">EFP </w:t>
      </w:r>
      <w:r w:rsidR="0035523D">
        <w:rPr>
          <w:lang w:eastAsia="en-GB"/>
        </w:rPr>
        <w:t>V</w:t>
      </w:r>
      <w:r>
        <w:rPr>
          <w:lang w:eastAsia="en-GB"/>
        </w:rPr>
        <w:t>elocity</w:t>
      </w:r>
      <w:bookmarkEnd w:id="100"/>
    </w:p>
    <w:p w14:paraId="11FB1903" w14:textId="77987BB3" w:rsidR="00000668" w:rsidRPr="00000668" w:rsidRDefault="00000668" w:rsidP="00000668">
      <w:pPr>
        <w:pStyle w:val="Heading3"/>
        <w:numPr>
          <w:ilvl w:val="2"/>
          <w:numId w:val="2"/>
        </w:numPr>
      </w:pPr>
      <w:bookmarkStart w:id="101" w:name="_Toc161747494"/>
      <w:r>
        <w:t xml:space="preserve">Single </w:t>
      </w:r>
      <w:r w:rsidR="0035523D">
        <w:t>L</w:t>
      </w:r>
      <w:r>
        <w:t>iner EFPs</w:t>
      </w:r>
      <w:bookmarkEnd w:id="101"/>
    </w:p>
    <w:p w14:paraId="28EAC265" w14:textId="66277D26" w:rsidR="00D60894" w:rsidRDefault="00DF07BE" w:rsidP="00D60894">
      <w:pPr>
        <w:rPr>
          <w:lang w:eastAsia="en-GB"/>
        </w:rPr>
      </w:pPr>
      <w:r>
        <w:rPr>
          <w:lang w:eastAsia="en-GB"/>
        </w:rPr>
        <w:t>F</w:t>
      </w:r>
      <w:r w:rsidR="00D60894">
        <w:rPr>
          <w:lang w:eastAsia="en-GB"/>
        </w:rPr>
        <w:t>rom</w:t>
      </w:r>
      <w:r w:rsidR="00B43076">
        <w:rPr>
          <w:lang w:eastAsia="en-GB"/>
        </w:rPr>
        <w:t xml:space="preserve"> </w:t>
      </w:r>
      <w:r w:rsidR="00B43076">
        <w:rPr>
          <w:lang w:eastAsia="en-GB"/>
        </w:rPr>
        <w:fldChar w:fldCharType="begin"/>
      </w:r>
      <w:r w:rsidR="00B43076">
        <w:rPr>
          <w:lang w:eastAsia="en-GB"/>
        </w:rPr>
        <w:instrText xml:space="preserve"> REF _Ref161737781 \h </w:instrText>
      </w:r>
      <w:r w:rsidR="00B43076">
        <w:rPr>
          <w:lang w:eastAsia="en-GB"/>
        </w:rPr>
      </w:r>
      <w:r w:rsidR="00B43076">
        <w:rPr>
          <w:lang w:eastAsia="en-GB"/>
        </w:rPr>
        <w:fldChar w:fldCharType="separate"/>
      </w:r>
      <w:r w:rsidR="00B43076">
        <w:t xml:space="preserve">Table </w:t>
      </w:r>
      <w:r w:rsidR="00B43076">
        <w:rPr>
          <w:noProof/>
        </w:rPr>
        <w:t>6</w:t>
      </w:r>
      <w:r w:rsidR="00B43076">
        <w:rPr>
          <w:lang w:eastAsia="en-GB"/>
        </w:rPr>
        <w:fldChar w:fldCharType="end"/>
      </w:r>
      <w:r w:rsidR="00D60894">
        <w:rPr>
          <w:lang w:eastAsia="en-GB"/>
        </w:rPr>
        <w:t>,</w:t>
      </w:r>
      <w:r>
        <w:rPr>
          <w:lang w:eastAsia="en-GB"/>
        </w:rPr>
        <w:t xml:space="preserve"> it can be seen that</w:t>
      </w:r>
      <w:r w:rsidR="00D60894">
        <w:rPr>
          <w:lang w:eastAsia="en-GB"/>
        </w:rPr>
        <w:t xml:space="preserve"> the velocity of single liner copper is significantly lower than that of the single liner aluminium charges</w:t>
      </w:r>
      <w:r>
        <w:rPr>
          <w:lang w:eastAsia="en-GB"/>
        </w:rPr>
        <w:t>;</w:t>
      </w:r>
      <w:r w:rsidR="00AD4EEE">
        <w:rPr>
          <w:lang w:eastAsia="en-GB"/>
        </w:rPr>
        <w:t xml:space="preserve"> with the average velocity of all Scenario 1 firings being approximately 1,712 m/s slower than that </w:t>
      </w:r>
      <w:r w:rsidR="0043301A">
        <w:rPr>
          <w:lang w:eastAsia="en-GB"/>
        </w:rPr>
        <w:t>o</w:t>
      </w:r>
      <w:r w:rsidR="00AD4EEE">
        <w:rPr>
          <w:lang w:eastAsia="en-GB"/>
        </w:rPr>
        <w:t xml:space="preserve">f Scenario 2. This is likely due to the difference in liner densities between </w:t>
      </w:r>
      <w:r>
        <w:rPr>
          <w:lang w:eastAsia="en-GB"/>
        </w:rPr>
        <w:t>a</w:t>
      </w:r>
      <w:r w:rsidR="00AD4EEE">
        <w:rPr>
          <w:lang w:eastAsia="en-GB"/>
        </w:rPr>
        <w:t xml:space="preserve">luminium and </w:t>
      </w:r>
      <w:r>
        <w:rPr>
          <w:lang w:eastAsia="en-GB"/>
        </w:rPr>
        <w:t>c</w:t>
      </w:r>
      <w:r w:rsidR="00AD4EEE">
        <w:rPr>
          <w:lang w:eastAsia="en-GB"/>
        </w:rPr>
        <w:t xml:space="preserve">opper. The lower the density of the liner </w:t>
      </w:r>
      <w:r w:rsidR="00AD4EEE">
        <w:rPr>
          <w:lang w:eastAsia="en-GB"/>
        </w:rPr>
        <w:lastRenderedPageBreak/>
        <w:t xml:space="preserve">material, the faster the EFP will travel </w:t>
      </w:r>
      <w:sdt>
        <w:sdtPr>
          <w:rPr>
            <w:lang w:eastAsia="en-GB"/>
          </w:rPr>
          <w:id w:val="658900450"/>
          <w:citation/>
        </w:sdtPr>
        <w:sdtContent>
          <w:r w:rsidR="00AD4EEE">
            <w:rPr>
              <w:lang w:eastAsia="en-GB"/>
            </w:rPr>
            <w:fldChar w:fldCharType="begin"/>
          </w:r>
          <w:r w:rsidR="00AD4EEE">
            <w:rPr>
              <w:lang w:eastAsia="en-GB"/>
            </w:rPr>
            <w:instrText xml:space="preserve">CITATION Liu17 \l 2057 </w:instrText>
          </w:r>
          <w:r w:rsidR="00AD4EEE">
            <w:rPr>
              <w:lang w:eastAsia="en-GB"/>
            </w:rPr>
            <w:fldChar w:fldCharType="separate"/>
          </w:r>
          <w:r w:rsidR="00245C8D" w:rsidRPr="00245C8D">
            <w:rPr>
              <w:noProof/>
              <w:lang w:eastAsia="en-GB"/>
            </w:rPr>
            <w:t>[17]</w:t>
          </w:r>
          <w:r w:rsidR="00AD4EEE">
            <w:rPr>
              <w:lang w:eastAsia="en-GB"/>
            </w:rPr>
            <w:fldChar w:fldCharType="end"/>
          </w:r>
        </w:sdtContent>
      </w:sdt>
      <w:r w:rsidR="00AD4EEE">
        <w:rPr>
          <w:lang w:eastAsia="en-GB"/>
        </w:rPr>
        <w:t xml:space="preserve">. Assuming 100% mass conversion, the EFP mass for the </w:t>
      </w:r>
      <w:r>
        <w:rPr>
          <w:lang w:eastAsia="en-GB"/>
        </w:rPr>
        <w:t>a</w:t>
      </w:r>
      <w:r w:rsidR="00AD4EEE">
        <w:rPr>
          <w:lang w:eastAsia="en-GB"/>
        </w:rPr>
        <w:t>luminium projectile will be 4.05g compared to 13.85 for the copper slug.</w:t>
      </w:r>
    </w:p>
    <w:p w14:paraId="41C47BF0" w14:textId="12F90E68" w:rsidR="00AD4EEE" w:rsidRDefault="00C73461" w:rsidP="00D60894">
      <w:pPr>
        <w:rPr>
          <w:lang w:eastAsia="en-GB"/>
        </w:rPr>
      </w:pPr>
      <w:r>
        <w:rPr>
          <w:lang w:eastAsia="en-GB"/>
        </w:rPr>
        <w:t xml:space="preserve">For all 24 firings, the net explosive content was kept constant, with a total variation of 7%. </w:t>
      </w:r>
      <w:r w:rsidR="00E75068">
        <w:rPr>
          <w:lang w:eastAsia="en-GB"/>
        </w:rPr>
        <w:t xml:space="preserve">This will ensure that the energy released from the detonation remains consistent irrespective of the liner material. </w:t>
      </w:r>
      <w:r w:rsidR="00A51257">
        <w:rPr>
          <w:lang w:eastAsia="en-GB"/>
        </w:rPr>
        <w:t>D</w:t>
      </w:r>
      <w:r w:rsidR="00E75068">
        <w:rPr>
          <w:lang w:eastAsia="en-GB"/>
        </w:rPr>
        <w:t xml:space="preserve">ue to the lower density of aluminium, less energy is likely to be consumed in the deformation of the liner </w:t>
      </w:r>
      <w:r w:rsidR="009539F3">
        <w:rPr>
          <w:lang w:eastAsia="en-GB"/>
        </w:rPr>
        <w:t>allowing more energy to be converted to kinetic energy of the projectile</w:t>
      </w:r>
      <w:r w:rsidR="00A51257">
        <w:rPr>
          <w:lang w:eastAsia="en-GB"/>
        </w:rPr>
        <w:t xml:space="preserve"> </w:t>
      </w:r>
      <w:sdt>
        <w:sdtPr>
          <w:rPr>
            <w:lang w:eastAsia="en-GB"/>
          </w:rPr>
          <w:id w:val="593374272"/>
          <w:citation/>
        </w:sdtPr>
        <w:sdtContent>
          <w:r w:rsidR="00A51257">
            <w:rPr>
              <w:lang w:eastAsia="en-GB"/>
            </w:rPr>
            <w:fldChar w:fldCharType="begin"/>
          </w:r>
          <w:r w:rsidR="00A51257">
            <w:rPr>
              <w:lang w:eastAsia="en-GB"/>
            </w:rPr>
            <w:instrText xml:space="preserve"> CITATION LiW15 \l 2057 </w:instrText>
          </w:r>
          <w:r w:rsidR="00A51257">
            <w:rPr>
              <w:lang w:eastAsia="en-GB"/>
            </w:rPr>
            <w:fldChar w:fldCharType="separate"/>
          </w:r>
          <w:r w:rsidR="00245C8D" w:rsidRPr="00245C8D">
            <w:rPr>
              <w:noProof/>
              <w:lang w:eastAsia="en-GB"/>
            </w:rPr>
            <w:t>[18]</w:t>
          </w:r>
          <w:r w:rsidR="00A51257">
            <w:rPr>
              <w:lang w:eastAsia="en-GB"/>
            </w:rPr>
            <w:fldChar w:fldCharType="end"/>
          </w:r>
        </w:sdtContent>
      </w:sdt>
      <w:r w:rsidR="009539F3">
        <w:rPr>
          <w:lang w:eastAsia="en-GB"/>
        </w:rPr>
        <w:t>. As mentioned in</w:t>
      </w:r>
      <w:r w:rsidR="00355A59">
        <w:rPr>
          <w:lang w:eastAsia="en-GB"/>
        </w:rPr>
        <w:t xml:space="preserve"> Section</w:t>
      </w:r>
      <w:r w:rsidR="009539F3">
        <w:rPr>
          <w:lang w:eastAsia="en-GB"/>
        </w:rPr>
        <w:t xml:space="preserve"> </w:t>
      </w:r>
      <w:r w:rsidR="00355A59">
        <w:rPr>
          <w:lang w:eastAsia="en-GB"/>
        </w:rPr>
        <w:fldChar w:fldCharType="begin"/>
      </w:r>
      <w:r w:rsidR="00355A59">
        <w:rPr>
          <w:lang w:eastAsia="en-GB"/>
        </w:rPr>
        <w:instrText xml:space="preserve"> REF _Ref160732284 \n \h </w:instrText>
      </w:r>
      <w:r w:rsidR="00355A59">
        <w:rPr>
          <w:lang w:eastAsia="en-GB"/>
        </w:rPr>
      </w:r>
      <w:r w:rsidR="00355A59">
        <w:rPr>
          <w:lang w:eastAsia="en-GB"/>
        </w:rPr>
        <w:fldChar w:fldCharType="separate"/>
      </w:r>
      <w:r w:rsidR="0035523D">
        <w:rPr>
          <w:lang w:eastAsia="en-GB"/>
        </w:rPr>
        <w:t>2.4</w:t>
      </w:r>
      <w:r w:rsidR="00355A59">
        <w:rPr>
          <w:lang w:eastAsia="en-GB"/>
        </w:rPr>
        <w:fldChar w:fldCharType="end"/>
      </w:r>
      <w:r w:rsidR="009539F3">
        <w:rPr>
          <w:lang w:eastAsia="en-GB"/>
        </w:rPr>
        <w:t>, this is vital in achieving a high KED.</w:t>
      </w:r>
    </w:p>
    <w:p w14:paraId="6B6378A8" w14:textId="40C7512B" w:rsidR="009539F3" w:rsidRDefault="009539F3" w:rsidP="00D60894">
      <w:pPr>
        <w:rPr>
          <w:lang w:eastAsia="en-GB"/>
        </w:rPr>
      </w:pPr>
      <w:r>
        <w:rPr>
          <w:lang w:eastAsia="en-GB"/>
        </w:rPr>
        <w:t xml:space="preserve">However, </w:t>
      </w:r>
      <w:r w:rsidR="00101150">
        <w:rPr>
          <w:lang w:eastAsia="en-GB"/>
        </w:rPr>
        <w:t>it can be seen from</w:t>
      </w:r>
      <w:r w:rsidR="00343C29">
        <w:rPr>
          <w:lang w:eastAsia="en-GB"/>
        </w:rPr>
        <w:t xml:space="preserve"> </w:t>
      </w:r>
      <w:r w:rsidR="00343C29">
        <w:rPr>
          <w:lang w:eastAsia="en-GB"/>
        </w:rPr>
        <w:fldChar w:fldCharType="begin"/>
      </w:r>
      <w:r w:rsidR="00343C29">
        <w:rPr>
          <w:lang w:eastAsia="en-GB"/>
        </w:rPr>
        <w:instrText xml:space="preserve"> REF _Ref160732532 \h </w:instrText>
      </w:r>
      <w:r w:rsidR="00343C29">
        <w:rPr>
          <w:lang w:eastAsia="en-GB"/>
        </w:rPr>
      </w:r>
      <w:r w:rsidR="00343C29">
        <w:rPr>
          <w:lang w:eastAsia="en-GB"/>
        </w:rPr>
        <w:fldChar w:fldCharType="separate"/>
      </w:r>
      <w:r w:rsidR="0035523D">
        <w:t xml:space="preserve">Figure </w:t>
      </w:r>
      <w:r w:rsidR="0035523D">
        <w:rPr>
          <w:noProof/>
        </w:rPr>
        <w:t>18</w:t>
      </w:r>
      <w:r w:rsidR="00343C29">
        <w:rPr>
          <w:lang w:eastAsia="en-GB"/>
        </w:rPr>
        <w:fldChar w:fldCharType="end"/>
      </w:r>
      <w:r w:rsidR="00101150">
        <w:rPr>
          <w:lang w:eastAsia="en-GB"/>
        </w:rPr>
        <w:t xml:space="preserve">, that the </w:t>
      </w:r>
      <w:r w:rsidR="00DA3D41">
        <w:rPr>
          <w:lang w:eastAsia="en-GB"/>
        </w:rPr>
        <w:t>a</w:t>
      </w:r>
      <w:r w:rsidR="00101150">
        <w:rPr>
          <w:lang w:eastAsia="en-GB"/>
        </w:rPr>
        <w:t xml:space="preserve">luminium liners frequently particulate under the high pressure and strain rates of the detonation event. Therefore, 100% mass conversion is unlikely </w:t>
      </w:r>
      <w:r w:rsidR="005B69DE">
        <w:rPr>
          <w:lang w:eastAsia="en-GB"/>
        </w:rPr>
        <w:t>resulting in a lighter projectile impacting the plate.</w:t>
      </w:r>
    </w:p>
    <w:p w14:paraId="65E5D853" w14:textId="77777777" w:rsidR="002D504A" w:rsidRDefault="002D504A" w:rsidP="00D60894">
      <w:pPr>
        <w:rPr>
          <w:lang w:eastAsia="en-GB"/>
        </w:rPr>
      </w:pPr>
    </w:p>
    <w:p w14:paraId="5BC409D9" w14:textId="77777777" w:rsidR="00101150" w:rsidRDefault="00101150" w:rsidP="00101150">
      <w:pPr>
        <w:keepNext/>
        <w:jc w:val="center"/>
      </w:pPr>
      <w:r>
        <w:rPr>
          <w:noProof/>
          <w:lang w:eastAsia="en-GB"/>
        </w:rPr>
        <w:drawing>
          <wp:inline distT="0" distB="0" distL="0" distR="0" wp14:anchorId="741FF4AC" wp14:editId="1F53EBFE">
            <wp:extent cx="3982580" cy="1821180"/>
            <wp:effectExtent l="0" t="0" r="0" b="7620"/>
            <wp:docPr id="987293292" name="Picture 2" descr="A few shoes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293292" name="Picture 2" descr="A few shoes on a grey surface&#10;&#10;Description automatically generated"/>
                    <pic:cNvPicPr/>
                  </pic:nvPicPr>
                  <pic:blipFill rotWithShape="1">
                    <a:blip r:embed="rId52" cstate="print">
                      <a:extLst>
                        <a:ext uri="{28A0092B-C50C-407E-A947-70E740481C1C}">
                          <a14:useLocalDpi xmlns:a14="http://schemas.microsoft.com/office/drawing/2010/main" val="0"/>
                        </a:ext>
                      </a:extLst>
                    </a:blip>
                    <a:srcRect l="25127" t="31208" r="21959" b="38899"/>
                    <a:stretch/>
                  </pic:blipFill>
                  <pic:spPr bwMode="auto">
                    <a:xfrm>
                      <a:off x="0" y="0"/>
                      <a:ext cx="3987130" cy="1823260"/>
                    </a:xfrm>
                    <a:prstGeom prst="rect">
                      <a:avLst/>
                    </a:prstGeom>
                    <a:ln>
                      <a:noFill/>
                    </a:ln>
                    <a:extLst>
                      <a:ext uri="{53640926-AAD7-44D8-BBD7-CCE9431645EC}">
                        <a14:shadowObscured xmlns:a14="http://schemas.microsoft.com/office/drawing/2010/main"/>
                      </a:ext>
                    </a:extLst>
                  </pic:spPr>
                </pic:pic>
              </a:graphicData>
            </a:graphic>
          </wp:inline>
        </w:drawing>
      </w:r>
    </w:p>
    <w:p w14:paraId="750FCFB9" w14:textId="712DE153" w:rsidR="00101150" w:rsidRDefault="00101150" w:rsidP="008624EA">
      <w:pPr>
        <w:pStyle w:val="Caption"/>
      </w:pPr>
      <w:bookmarkStart w:id="102" w:name="_Ref160732532"/>
      <w:bookmarkStart w:id="103" w:name="_Toc161747323"/>
      <w:r>
        <w:t xml:space="preserve">Figure </w:t>
      </w:r>
      <w:r>
        <w:fldChar w:fldCharType="begin"/>
      </w:r>
      <w:r>
        <w:instrText xml:space="preserve"> SEQ Figure \* ARABIC </w:instrText>
      </w:r>
      <w:r>
        <w:fldChar w:fldCharType="separate"/>
      </w:r>
      <w:r w:rsidR="00395D1D">
        <w:rPr>
          <w:noProof/>
        </w:rPr>
        <w:t>18</w:t>
      </w:r>
      <w:r>
        <w:rPr>
          <w:noProof/>
        </w:rPr>
        <w:fldChar w:fldCharType="end"/>
      </w:r>
      <w:bookmarkEnd w:id="102"/>
      <w:r>
        <w:t xml:space="preserve"> - EFP formed from single </w:t>
      </w:r>
      <w:r w:rsidR="00927900">
        <w:t>a</w:t>
      </w:r>
      <w:r>
        <w:t>luminium liners</w:t>
      </w:r>
      <w:bookmarkEnd w:id="103"/>
    </w:p>
    <w:p w14:paraId="337A041E" w14:textId="08CE320C" w:rsidR="005B69DE" w:rsidRDefault="005B69DE" w:rsidP="005B69DE">
      <w:pPr>
        <w:rPr>
          <w:lang w:eastAsia="en-GB"/>
        </w:rPr>
      </w:pPr>
      <w:r>
        <w:rPr>
          <w:lang w:eastAsia="en-GB"/>
        </w:rPr>
        <w:t>This phenomenon was not observed from the single copper liners, as a coherent EFP was consistently formed as shown in</w:t>
      </w:r>
      <w:r w:rsidR="00343C29">
        <w:rPr>
          <w:lang w:eastAsia="en-GB"/>
        </w:rPr>
        <w:t xml:space="preserve"> </w:t>
      </w:r>
      <w:r w:rsidR="00343C29">
        <w:rPr>
          <w:lang w:eastAsia="en-GB"/>
        </w:rPr>
        <w:fldChar w:fldCharType="begin"/>
      </w:r>
      <w:r w:rsidR="00343C29">
        <w:rPr>
          <w:lang w:eastAsia="en-GB"/>
        </w:rPr>
        <w:instrText xml:space="preserve"> REF _Ref160732750 \h </w:instrText>
      </w:r>
      <w:r w:rsidR="00343C29">
        <w:rPr>
          <w:lang w:eastAsia="en-GB"/>
        </w:rPr>
      </w:r>
      <w:r w:rsidR="00343C29">
        <w:rPr>
          <w:lang w:eastAsia="en-GB"/>
        </w:rPr>
        <w:fldChar w:fldCharType="separate"/>
      </w:r>
      <w:r w:rsidR="0035523D">
        <w:t xml:space="preserve">Figure </w:t>
      </w:r>
      <w:r w:rsidR="0035523D">
        <w:rPr>
          <w:noProof/>
        </w:rPr>
        <w:t>19</w:t>
      </w:r>
      <w:r w:rsidR="00343C29">
        <w:rPr>
          <w:lang w:eastAsia="en-GB"/>
        </w:rPr>
        <w:fldChar w:fldCharType="end"/>
      </w:r>
      <w:r>
        <w:rPr>
          <w:lang w:eastAsia="en-GB"/>
        </w:rPr>
        <w:t>.</w:t>
      </w:r>
    </w:p>
    <w:p w14:paraId="20808FF2" w14:textId="77777777" w:rsidR="002D504A" w:rsidRDefault="002D504A" w:rsidP="005B69DE">
      <w:pPr>
        <w:rPr>
          <w:lang w:eastAsia="en-GB"/>
        </w:rPr>
      </w:pPr>
    </w:p>
    <w:p w14:paraId="7F939139" w14:textId="77777777" w:rsidR="005B69DE" w:rsidRDefault="005B69DE" w:rsidP="005B69DE">
      <w:pPr>
        <w:keepNext/>
        <w:jc w:val="center"/>
      </w:pPr>
      <w:r>
        <w:rPr>
          <w:noProof/>
          <w:lang w:eastAsia="en-GB"/>
        </w:rPr>
        <w:drawing>
          <wp:inline distT="0" distB="0" distL="0" distR="0" wp14:anchorId="73977593" wp14:editId="1022367B">
            <wp:extent cx="3909832" cy="1965960"/>
            <wp:effectExtent l="0" t="0" r="0" b="0"/>
            <wp:docPr id="1367104146" name="Picture 4" descr="A black objec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04146" name="Picture 4" descr="A black object on a white surface&#10;&#10;Description automatically generated"/>
                    <pic:cNvPicPr/>
                  </pic:nvPicPr>
                  <pic:blipFill rotWithShape="1">
                    <a:blip r:embed="rId53" cstate="print">
                      <a:extLst>
                        <a:ext uri="{28A0092B-C50C-407E-A947-70E740481C1C}">
                          <a14:useLocalDpi xmlns:a14="http://schemas.microsoft.com/office/drawing/2010/main" val="0"/>
                        </a:ext>
                      </a:extLst>
                    </a:blip>
                    <a:srcRect l="51052" t="31734" r="1884" b="39149"/>
                    <a:stretch/>
                  </pic:blipFill>
                  <pic:spPr bwMode="auto">
                    <a:xfrm>
                      <a:off x="0" y="0"/>
                      <a:ext cx="3918529" cy="1970333"/>
                    </a:xfrm>
                    <a:prstGeom prst="rect">
                      <a:avLst/>
                    </a:prstGeom>
                    <a:ln>
                      <a:noFill/>
                    </a:ln>
                    <a:extLst>
                      <a:ext uri="{53640926-AAD7-44D8-BBD7-CCE9431645EC}">
                        <a14:shadowObscured xmlns:a14="http://schemas.microsoft.com/office/drawing/2010/main"/>
                      </a:ext>
                    </a:extLst>
                  </pic:spPr>
                </pic:pic>
              </a:graphicData>
            </a:graphic>
          </wp:inline>
        </w:drawing>
      </w:r>
    </w:p>
    <w:p w14:paraId="17CF7CCA" w14:textId="4243E74D" w:rsidR="005B69DE" w:rsidRDefault="005B69DE" w:rsidP="008624EA">
      <w:pPr>
        <w:pStyle w:val="Caption"/>
      </w:pPr>
      <w:bookmarkStart w:id="104" w:name="_Ref160732750"/>
      <w:bookmarkStart w:id="105" w:name="_Toc161747324"/>
      <w:r>
        <w:t xml:space="preserve">Figure </w:t>
      </w:r>
      <w:r>
        <w:fldChar w:fldCharType="begin"/>
      </w:r>
      <w:r>
        <w:instrText xml:space="preserve"> SEQ Figure \* ARABIC </w:instrText>
      </w:r>
      <w:r>
        <w:fldChar w:fldCharType="separate"/>
      </w:r>
      <w:r w:rsidR="00395D1D">
        <w:rPr>
          <w:noProof/>
        </w:rPr>
        <w:t>19</w:t>
      </w:r>
      <w:r>
        <w:rPr>
          <w:noProof/>
        </w:rPr>
        <w:fldChar w:fldCharType="end"/>
      </w:r>
      <w:bookmarkEnd w:id="104"/>
      <w:r>
        <w:t xml:space="preserve"> - EFP formed from single </w:t>
      </w:r>
      <w:r w:rsidR="00927900">
        <w:t>c</w:t>
      </w:r>
      <w:r>
        <w:t>opper liners</w:t>
      </w:r>
      <w:r w:rsidR="00C85F45">
        <w:t xml:space="preserve"> 355</w:t>
      </w:r>
      <w:r w:rsidR="00C85F45">
        <w:rPr>
          <w:rFonts w:cs="Arial"/>
        </w:rPr>
        <w:t>µ</w:t>
      </w:r>
      <w:r w:rsidR="00C85F45">
        <w:t>s after trigger</w:t>
      </w:r>
      <w:bookmarkEnd w:id="105"/>
    </w:p>
    <w:p w14:paraId="5FAE3486" w14:textId="77777777" w:rsidR="002D504A" w:rsidRPr="002D504A" w:rsidRDefault="002D504A" w:rsidP="002D504A"/>
    <w:p w14:paraId="5204EFB0" w14:textId="3FAB5DB8" w:rsidR="00A37B5A" w:rsidRDefault="000E03B6" w:rsidP="00A37B5A">
      <w:pPr>
        <w:rPr>
          <w:lang w:eastAsia="en-GB"/>
        </w:rPr>
      </w:pPr>
      <w:r>
        <w:rPr>
          <w:lang w:eastAsia="en-GB"/>
        </w:rPr>
        <w:t xml:space="preserve">As well as the aluminium projectiles being of a lower fragment mass, there is also a potential for an enhanced blast effect being produced on the boundary of the explosive and the liner material as aluminium powders </w:t>
      </w:r>
      <w:r w:rsidR="00AF6AD3">
        <w:rPr>
          <w:lang w:eastAsia="en-GB"/>
        </w:rPr>
        <w:t>have been</w:t>
      </w:r>
      <w:r>
        <w:rPr>
          <w:lang w:eastAsia="en-GB"/>
        </w:rPr>
        <w:t xml:space="preserve"> added to explosive compositions for this effect </w:t>
      </w:r>
      <w:sdt>
        <w:sdtPr>
          <w:rPr>
            <w:lang w:eastAsia="en-GB"/>
          </w:rPr>
          <w:id w:val="1983121042"/>
          <w:citation/>
        </w:sdtPr>
        <w:sdtContent>
          <w:r>
            <w:rPr>
              <w:lang w:eastAsia="en-GB"/>
            </w:rPr>
            <w:fldChar w:fldCharType="begin"/>
          </w:r>
          <w:r>
            <w:rPr>
              <w:lang w:eastAsia="en-GB"/>
            </w:rPr>
            <w:instrText xml:space="preserve"> CITATION Coo08 \l 2057 </w:instrText>
          </w:r>
          <w:r>
            <w:rPr>
              <w:lang w:eastAsia="en-GB"/>
            </w:rPr>
            <w:fldChar w:fldCharType="separate"/>
          </w:r>
          <w:r w:rsidR="00245C8D" w:rsidRPr="00245C8D">
            <w:rPr>
              <w:noProof/>
              <w:lang w:eastAsia="en-GB"/>
            </w:rPr>
            <w:t>[19]</w:t>
          </w:r>
          <w:r>
            <w:rPr>
              <w:lang w:eastAsia="en-GB"/>
            </w:rPr>
            <w:fldChar w:fldCharType="end"/>
          </w:r>
        </w:sdtContent>
      </w:sdt>
      <w:r>
        <w:rPr>
          <w:lang w:eastAsia="en-GB"/>
        </w:rPr>
        <w:t>.</w:t>
      </w:r>
      <w:r w:rsidR="008A006F">
        <w:rPr>
          <w:lang w:eastAsia="en-GB"/>
        </w:rPr>
        <w:t xml:space="preserve"> Whilst the aluminium is not in powder form, the intense heat of detonation is likely to </w:t>
      </w:r>
      <w:r w:rsidR="008A006F">
        <w:rPr>
          <w:lang w:eastAsia="en-GB"/>
        </w:rPr>
        <w:lastRenderedPageBreak/>
        <w:t xml:space="preserve">cause the degradation of the outer layer of the liner creating an enhanced blast effect potentially driving the EFP </w:t>
      </w:r>
      <w:r w:rsidR="00786B84">
        <w:rPr>
          <w:lang w:eastAsia="en-GB"/>
        </w:rPr>
        <w:t>t</w:t>
      </w:r>
      <w:r w:rsidR="008A006F">
        <w:rPr>
          <w:lang w:eastAsia="en-GB"/>
        </w:rPr>
        <w:t xml:space="preserve">o higher velocities </w:t>
      </w:r>
      <w:sdt>
        <w:sdtPr>
          <w:rPr>
            <w:lang w:eastAsia="en-GB"/>
          </w:rPr>
          <w:id w:val="1476562278"/>
          <w:citation/>
        </w:sdtPr>
        <w:sdtContent>
          <w:r w:rsidR="008A006F">
            <w:rPr>
              <w:lang w:eastAsia="en-GB"/>
            </w:rPr>
            <w:fldChar w:fldCharType="begin"/>
          </w:r>
          <w:r w:rsidR="008A006F">
            <w:rPr>
              <w:lang w:eastAsia="en-GB"/>
            </w:rPr>
            <w:instrText xml:space="preserve"> CITATION Coo08 \l 2057 </w:instrText>
          </w:r>
          <w:r w:rsidR="008A006F">
            <w:rPr>
              <w:lang w:eastAsia="en-GB"/>
            </w:rPr>
            <w:fldChar w:fldCharType="separate"/>
          </w:r>
          <w:r w:rsidR="00245C8D" w:rsidRPr="00245C8D">
            <w:rPr>
              <w:noProof/>
              <w:lang w:eastAsia="en-GB"/>
            </w:rPr>
            <w:t>[19]</w:t>
          </w:r>
          <w:r w:rsidR="008A006F">
            <w:rPr>
              <w:lang w:eastAsia="en-GB"/>
            </w:rPr>
            <w:fldChar w:fldCharType="end"/>
          </w:r>
        </w:sdtContent>
      </w:sdt>
      <w:r w:rsidR="008A006F">
        <w:rPr>
          <w:lang w:eastAsia="en-GB"/>
        </w:rPr>
        <w:t>.</w:t>
      </w:r>
    </w:p>
    <w:p w14:paraId="296F0409" w14:textId="118773F7" w:rsidR="00C04B76" w:rsidRDefault="00000668" w:rsidP="00000668">
      <w:pPr>
        <w:pStyle w:val="Heading3"/>
        <w:numPr>
          <w:ilvl w:val="2"/>
          <w:numId w:val="2"/>
        </w:numPr>
      </w:pPr>
      <w:bookmarkStart w:id="106" w:name="_Toc161747495"/>
      <w:r>
        <w:t xml:space="preserve">Double </w:t>
      </w:r>
      <w:r w:rsidR="0035523D">
        <w:t>L</w:t>
      </w:r>
      <w:r>
        <w:t>ined EFPs</w:t>
      </w:r>
      <w:r w:rsidR="00203B7C">
        <w:t xml:space="preserve"> with </w:t>
      </w:r>
      <w:r w:rsidR="0035523D">
        <w:t>S</w:t>
      </w:r>
      <w:r w:rsidR="00203B7C">
        <w:t xml:space="preserve">imilar </w:t>
      </w:r>
      <w:r w:rsidR="0035523D">
        <w:t>M</w:t>
      </w:r>
      <w:r w:rsidR="00203B7C">
        <w:t>aterials</w:t>
      </w:r>
      <w:bookmarkEnd w:id="106"/>
    </w:p>
    <w:p w14:paraId="04571571" w14:textId="211099C1" w:rsidR="00C04B76" w:rsidRDefault="00C85F45" w:rsidP="00A37B5A">
      <w:pPr>
        <w:rPr>
          <w:lang w:eastAsia="en-GB"/>
        </w:rPr>
      </w:pPr>
      <w:r>
        <w:rPr>
          <w:lang w:eastAsia="en-GB"/>
        </w:rPr>
        <w:t xml:space="preserve">When comparing the velocity of the conventional </w:t>
      </w:r>
      <w:r w:rsidR="00DA3D41">
        <w:rPr>
          <w:lang w:eastAsia="en-GB"/>
        </w:rPr>
        <w:t>c</w:t>
      </w:r>
      <w:r>
        <w:rPr>
          <w:lang w:eastAsia="en-GB"/>
        </w:rPr>
        <w:t xml:space="preserve">opper EFP and the leading </w:t>
      </w:r>
      <w:r w:rsidR="00DA3D41">
        <w:rPr>
          <w:lang w:eastAsia="en-GB"/>
        </w:rPr>
        <w:t>c</w:t>
      </w:r>
      <w:r>
        <w:rPr>
          <w:lang w:eastAsia="en-GB"/>
        </w:rPr>
        <w:t xml:space="preserve">opper EFP from </w:t>
      </w:r>
      <w:r w:rsidR="00DA3D41">
        <w:rPr>
          <w:lang w:eastAsia="en-GB"/>
        </w:rPr>
        <w:t>S</w:t>
      </w:r>
      <w:r>
        <w:rPr>
          <w:lang w:eastAsia="en-GB"/>
        </w:rPr>
        <w:t>cenario 3 in</w:t>
      </w:r>
      <w:r w:rsidR="00B43076">
        <w:rPr>
          <w:lang w:eastAsia="en-GB"/>
        </w:rPr>
        <w:t xml:space="preserve"> </w:t>
      </w:r>
      <w:r w:rsidR="00B43076">
        <w:rPr>
          <w:lang w:eastAsia="en-GB"/>
        </w:rPr>
        <w:fldChar w:fldCharType="begin"/>
      </w:r>
      <w:r w:rsidR="00B43076">
        <w:rPr>
          <w:lang w:eastAsia="en-GB"/>
        </w:rPr>
        <w:instrText xml:space="preserve"> REF _Ref161737781 \h </w:instrText>
      </w:r>
      <w:r w:rsidR="00B43076">
        <w:rPr>
          <w:lang w:eastAsia="en-GB"/>
        </w:rPr>
      </w:r>
      <w:r w:rsidR="00B43076">
        <w:rPr>
          <w:lang w:eastAsia="en-GB"/>
        </w:rPr>
        <w:fldChar w:fldCharType="separate"/>
      </w:r>
      <w:r w:rsidR="00B43076">
        <w:t xml:space="preserve">Table </w:t>
      </w:r>
      <w:r w:rsidR="00B43076">
        <w:rPr>
          <w:noProof/>
        </w:rPr>
        <w:t>6</w:t>
      </w:r>
      <w:r w:rsidR="00B43076">
        <w:rPr>
          <w:lang w:eastAsia="en-GB"/>
        </w:rPr>
        <w:fldChar w:fldCharType="end"/>
      </w:r>
      <w:r>
        <w:rPr>
          <w:lang w:eastAsia="en-GB"/>
        </w:rPr>
        <w:t xml:space="preserve">, there is a velocity increase of approximately 60 m/s over the conventional EFP. </w:t>
      </w:r>
      <w:r w:rsidR="00CE4D8E">
        <w:rPr>
          <w:lang w:eastAsia="en-GB"/>
        </w:rPr>
        <w:t xml:space="preserve">This is likely due to the impact of the inner liner on the outer causing a transfer of momentum </w:t>
      </w:r>
      <w:r w:rsidR="00CE54DE">
        <w:rPr>
          <w:lang w:eastAsia="en-GB"/>
        </w:rPr>
        <w:t xml:space="preserve">allowing a velocity gradient to be established </w:t>
      </w:r>
      <w:sdt>
        <w:sdtPr>
          <w:rPr>
            <w:lang w:eastAsia="en-GB"/>
          </w:rPr>
          <w:id w:val="-37283389"/>
          <w:citation/>
        </w:sdtPr>
        <w:sdtContent>
          <w:r w:rsidR="00CE54DE">
            <w:rPr>
              <w:lang w:eastAsia="en-GB"/>
            </w:rPr>
            <w:fldChar w:fldCharType="begin"/>
          </w:r>
          <w:r w:rsidR="00CE54DE">
            <w:rPr>
              <w:lang w:eastAsia="en-GB"/>
            </w:rPr>
            <w:instrText xml:space="preserve"> CITATION MaH20 \l 2057 </w:instrText>
          </w:r>
          <w:r w:rsidR="00CE54DE">
            <w:rPr>
              <w:lang w:eastAsia="en-GB"/>
            </w:rPr>
            <w:fldChar w:fldCharType="separate"/>
          </w:r>
          <w:r w:rsidR="00245C8D" w:rsidRPr="00245C8D">
            <w:rPr>
              <w:noProof/>
              <w:lang w:eastAsia="en-GB"/>
            </w:rPr>
            <w:t>[9]</w:t>
          </w:r>
          <w:r w:rsidR="00CE54DE">
            <w:rPr>
              <w:lang w:eastAsia="en-GB"/>
            </w:rPr>
            <w:fldChar w:fldCharType="end"/>
          </w:r>
        </w:sdtContent>
      </w:sdt>
      <w:r w:rsidR="00CE54DE">
        <w:rPr>
          <w:lang w:eastAsia="en-GB"/>
        </w:rPr>
        <w:t xml:space="preserve">. This is further </w:t>
      </w:r>
      <w:r w:rsidR="00786B84">
        <w:rPr>
          <w:lang w:eastAsia="en-GB"/>
        </w:rPr>
        <w:t xml:space="preserve">confirmed </w:t>
      </w:r>
      <w:r w:rsidR="00DA3D41">
        <w:rPr>
          <w:lang w:eastAsia="en-GB"/>
        </w:rPr>
        <w:t>from analysis of</w:t>
      </w:r>
      <w:r w:rsidR="00786B84">
        <w:rPr>
          <w:lang w:eastAsia="en-GB"/>
        </w:rPr>
        <w:t xml:space="preserve"> the velocity of the following EFP</w:t>
      </w:r>
      <w:r w:rsidR="00DA3D41">
        <w:rPr>
          <w:lang w:eastAsia="en-GB"/>
        </w:rPr>
        <w:t>,</w:t>
      </w:r>
      <w:r w:rsidR="00786B84">
        <w:rPr>
          <w:lang w:eastAsia="en-GB"/>
        </w:rPr>
        <w:t xml:space="preserve"> where there was an average velocity decrease of approximately 40 m/s when compared to the conventional EFP.</w:t>
      </w:r>
      <w:r w:rsidR="00973E0C">
        <w:rPr>
          <w:lang w:eastAsia="en-GB"/>
        </w:rPr>
        <w:t xml:space="preserve"> This is consistent with the expectation that the inner liner will be deformed by the detonation wave before the outer liner</w:t>
      </w:r>
      <w:r w:rsidR="00DA3D41">
        <w:rPr>
          <w:lang w:eastAsia="en-GB"/>
        </w:rPr>
        <w:t>,</w:t>
      </w:r>
      <w:r w:rsidR="00973E0C">
        <w:rPr>
          <w:lang w:eastAsia="en-GB"/>
        </w:rPr>
        <w:t xml:space="preserve"> causing an impact </w:t>
      </w:r>
      <w:r w:rsidR="00DA3D41">
        <w:rPr>
          <w:lang w:eastAsia="en-GB"/>
        </w:rPr>
        <w:t xml:space="preserve">and </w:t>
      </w:r>
      <w:r w:rsidR="00973E0C">
        <w:rPr>
          <w:lang w:eastAsia="en-GB"/>
        </w:rPr>
        <w:t xml:space="preserve">reducing the overall energy transferred to the inner liner </w:t>
      </w:r>
      <w:sdt>
        <w:sdtPr>
          <w:rPr>
            <w:lang w:eastAsia="en-GB"/>
          </w:rPr>
          <w:id w:val="1218397314"/>
          <w:citation/>
        </w:sdtPr>
        <w:sdtContent>
          <w:r w:rsidR="00973E0C">
            <w:rPr>
              <w:lang w:eastAsia="en-GB"/>
            </w:rPr>
            <w:fldChar w:fldCharType="begin"/>
          </w:r>
          <w:r w:rsidR="00973E0C">
            <w:rPr>
              <w:lang w:eastAsia="en-GB"/>
            </w:rPr>
            <w:instrText xml:space="preserve"> CITATION MaH20 \l 2057 </w:instrText>
          </w:r>
          <w:r w:rsidR="00973E0C">
            <w:rPr>
              <w:lang w:eastAsia="en-GB"/>
            </w:rPr>
            <w:fldChar w:fldCharType="separate"/>
          </w:r>
          <w:r w:rsidR="00245C8D" w:rsidRPr="00245C8D">
            <w:rPr>
              <w:noProof/>
              <w:lang w:eastAsia="en-GB"/>
            </w:rPr>
            <w:t>[9]</w:t>
          </w:r>
          <w:r w:rsidR="00973E0C">
            <w:rPr>
              <w:lang w:eastAsia="en-GB"/>
            </w:rPr>
            <w:fldChar w:fldCharType="end"/>
          </w:r>
        </w:sdtContent>
      </w:sdt>
      <w:r w:rsidR="00973E0C">
        <w:rPr>
          <w:lang w:eastAsia="en-GB"/>
        </w:rPr>
        <w:t>. Due to the transfer of energy, the energy to convert to translation of the EFP will be lower</w:t>
      </w:r>
      <w:r w:rsidR="00DA3D41">
        <w:rPr>
          <w:lang w:eastAsia="en-GB"/>
        </w:rPr>
        <w:t>,</w:t>
      </w:r>
      <w:r w:rsidR="00973E0C">
        <w:rPr>
          <w:lang w:eastAsia="en-GB"/>
        </w:rPr>
        <w:t xml:space="preserve"> resulting in a lower fragment velocity. When an average of the leading and following EFPs is taken</w:t>
      </w:r>
      <w:r w:rsidR="00DA3D41">
        <w:rPr>
          <w:lang w:eastAsia="en-GB"/>
        </w:rPr>
        <w:t>,</w:t>
      </w:r>
      <w:r w:rsidR="00973E0C">
        <w:rPr>
          <w:lang w:eastAsia="en-GB"/>
        </w:rPr>
        <w:t xml:space="preserve"> however, the resulting velocity is approximately 10 m/s faster than that of the conventional EFP. This is consistent with the theory of repeated impacts within the formation stage of the EFPs.</w:t>
      </w:r>
    </w:p>
    <w:p w14:paraId="028D456C" w14:textId="77777777" w:rsidR="004710D3" w:rsidRDefault="004710D3" w:rsidP="00A37B5A">
      <w:pPr>
        <w:rPr>
          <w:lang w:eastAsia="en-GB"/>
        </w:rPr>
      </w:pPr>
    </w:p>
    <w:p w14:paraId="087B42DC" w14:textId="60AD1D11" w:rsidR="004710D3" w:rsidRDefault="004710D3" w:rsidP="00A37B5A">
      <w:pPr>
        <w:rPr>
          <w:lang w:eastAsia="en-GB"/>
        </w:rPr>
      </w:pPr>
      <w:r>
        <w:rPr>
          <w:lang w:eastAsia="en-GB"/>
        </w:rPr>
        <w:t xml:space="preserve">When comparing the conventional </w:t>
      </w:r>
      <w:r w:rsidR="00DA3D41">
        <w:rPr>
          <w:lang w:eastAsia="en-GB"/>
        </w:rPr>
        <w:t>a</w:t>
      </w:r>
      <w:r>
        <w:rPr>
          <w:lang w:eastAsia="en-GB"/>
        </w:rPr>
        <w:t xml:space="preserve">luminium EFP and the double </w:t>
      </w:r>
      <w:r w:rsidR="00DA3D41">
        <w:rPr>
          <w:lang w:eastAsia="en-GB"/>
        </w:rPr>
        <w:t>a</w:t>
      </w:r>
      <w:r>
        <w:rPr>
          <w:lang w:eastAsia="en-GB"/>
        </w:rPr>
        <w:t>luminium liners</w:t>
      </w:r>
      <w:r w:rsidR="00DA3D41">
        <w:rPr>
          <w:lang w:eastAsia="en-GB"/>
        </w:rPr>
        <w:t xml:space="preserve"> (</w:t>
      </w:r>
      <w:r w:rsidR="00887177">
        <w:rPr>
          <w:lang w:eastAsia="en-GB"/>
        </w:rPr>
        <w:fldChar w:fldCharType="begin"/>
      </w:r>
      <w:r w:rsidR="00887177">
        <w:rPr>
          <w:lang w:eastAsia="en-GB"/>
        </w:rPr>
        <w:instrText xml:space="preserve"> REF _Ref161050133 \h </w:instrText>
      </w:r>
      <w:r w:rsidR="00887177">
        <w:rPr>
          <w:lang w:eastAsia="en-GB"/>
        </w:rPr>
      </w:r>
      <w:r w:rsidR="00887177">
        <w:rPr>
          <w:lang w:eastAsia="en-GB"/>
        </w:rPr>
        <w:fldChar w:fldCharType="separate"/>
      </w:r>
      <w:r w:rsidR="0035523D">
        <w:t xml:space="preserve">Figure </w:t>
      </w:r>
      <w:r w:rsidR="0035523D">
        <w:rPr>
          <w:noProof/>
        </w:rPr>
        <w:t>20</w:t>
      </w:r>
      <w:r w:rsidR="00887177">
        <w:rPr>
          <w:lang w:eastAsia="en-GB"/>
        </w:rPr>
        <w:fldChar w:fldCharType="end"/>
      </w:r>
      <w:r w:rsidR="00DA3D41">
        <w:rPr>
          <w:lang w:eastAsia="en-GB"/>
        </w:rPr>
        <w:t>), t</w:t>
      </w:r>
      <w:r>
        <w:rPr>
          <w:lang w:eastAsia="en-GB"/>
        </w:rPr>
        <w:t xml:space="preserve">andem EFPs </w:t>
      </w:r>
      <w:r w:rsidR="00DA3D41">
        <w:rPr>
          <w:lang w:eastAsia="en-GB"/>
        </w:rPr>
        <w:t>we</w:t>
      </w:r>
      <w:r>
        <w:rPr>
          <w:lang w:eastAsia="en-GB"/>
        </w:rPr>
        <w:t xml:space="preserve">re not reliably formed. Therefore, for a velocity comparison, </w:t>
      </w:r>
      <w:r w:rsidR="00D931C1">
        <w:rPr>
          <w:lang w:eastAsia="en-GB"/>
        </w:rPr>
        <w:t xml:space="preserve">the leading fragment was considered </w:t>
      </w:r>
      <w:r w:rsidR="000A15D3">
        <w:rPr>
          <w:lang w:eastAsia="en-GB"/>
        </w:rPr>
        <w:t>as</w:t>
      </w:r>
      <w:r w:rsidR="00D931C1">
        <w:rPr>
          <w:lang w:eastAsia="en-GB"/>
        </w:rPr>
        <w:t xml:space="preserve"> the forward</w:t>
      </w:r>
      <w:r w:rsidR="00DA3D41">
        <w:rPr>
          <w:lang w:eastAsia="en-GB"/>
        </w:rPr>
        <w:t>-</w:t>
      </w:r>
      <w:r w:rsidR="00D931C1">
        <w:rPr>
          <w:lang w:eastAsia="en-GB"/>
        </w:rPr>
        <w:t xml:space="preserve">most fragment and the following fragment was considered </w:t>
      </w:r>
      <w:r w:rsidR="000A15D3">
        <w:rPr>
          <w:lang w:eastAsia="en-GB"/>
        </w:rPr>
        <w:t>as</w:t>
      </w:r>
      <w:r w:rsidR="00D931C1">
        <w:rPr>
          <w:lang w:eastAsia="en-GB"/>
        </w:rPr>
        <w:t xml:space="preserve"> the next largest projectile.</w:t>
      </w:r>
      <w:r w:rsidR="000A15D3">
        <w:rPr>
          <w:lang w:eastAsia="en-GB"/>
        </w:rPr>
        <w:t xml:space="preserve"> From</w:t>
      </w:r>
      <w:r w:rsidR="00B43076">
        <w:rPr>
          <w:lang w:eastAsia="en-GB"/>
        </w:rPr>
        <w:t xml:space="preserve"> </w:t>
      </w:r>
      <w:r w:rsidR="00B43076">
        <w:rPr>
          <w:lang w:eastAsia="en-GB"/>
        </w:rPr>
        <w:fldChar w:fldCharType="begin"/>
      </w:r>
      <w:r w:rsidR="00B43076">
        <w:rPr>
          <w:lang w:eastAsia="en-GB"/>
        </w:rPr>
        <w:instrText xml:space="preserve"> REF _Ref161737781 \h </w:instrText>
      </w:r>
      <w:r w:rsidR="00B43076">
        <w:rPr>
          <w:lang w:eastAsia="en-GB"/>
        </w:rPr>
      </w:r>
      <w:r w:rsidR="00B43076">
        <w:rPr>
          <w:lang w:eastAsia="en-GB"/>
        </w:rPr>
        <w:fldChar w:fldCharType="separate"/>
      </w:r>
      <w:r w:rsidR="00B43076">
        <w:t xml:space="preserve">Table </w:t>
      </w:r>
      <w:r w:rsidR="00B43076">
        <w:rPr>
          <w:noProof/>
        </w:rPr>
        <w:t>6</w:t>
      </w:r>
      <w:r w:rsidR="00B43076">
        <w:rPr>
          <w:lang w:eastAsia="en-GB"/>
        </w:rPr>
        <w:fldChar w:fldCharType="end"/>
      </w:r>
      <w:r w:rsidR="000A15D3">
        <w:rPr>
          <w:lang w:eastAsia="en-GB"/>
        </w:rPr>
        <w:t xml:space="preserve">, </w:t>
      </w:r>
      <w:r w:rsidR="009D6944">
        <w:rPr>
          <w:lang w:eastAsia="en-GB"/>
        </w:rPr>
        <w:t>the</w:t>
      </w:r>
      <w:r w:rsidR="000A15D3">
        <w:rPr>
          <w:lang w:eastAsia="en-GB"/>
        </w:rPr>
        <w:t xml:space="preserve"> average leading fragment velocity was approximately 20 m/s slower than the single liner EFP from Scenario 2.</w:t>
      </w:r>
      <w:r w:rsidR="003048AE">
        <w:rPr>
          <w:lang w:eastAsia="en-GB"/>
        </w:rPr>
        <w:t xml:space="preserve"> This increases to approximately 500 m/s when considering the following fragment. This is likely </w:t>
      </w:r>
      <w:r w:rsidR="00DA3D41">
        <w:rPr>
          <w:lang w:eastAsia="en-GB"/>
        </w:rPr>
        <w:t>to result from the</w:t>
      </w:r>
      <w:r w:rsidR="003048AE">
        <w:rPr>
          <w:lang w:eastAsia="en-GB"/>
        </w:rPr>
        <w:t xml:space="preserve"> formation process of the EFP causing particulation </w:t>
      </w:r>
      <w:r w:rsidR="00F631B6">
        <w:rPr>
          <w:lang w:eastAsia="en-GB"/>
        </w:rPr>
        <w:t>and therefore, not focussing the energy from detonation on deforming the liner</w:t>
      </w:r>
      <w:r w:rsidR="00DA3D41">
        <w:rPr>
          <w:lang w:eastAsia="en-GB"/>
        </w:rPr>
        <w:t>.</w:t>
      </w:r>
      <w:r w:rsidR="00F631B6">
        <w:rPr>
          <w:lang w:eastAsia="en-GB"/>
        </w:rPr>
        <w:t xml:space="preserve"> </w:t>
      </w:r>
      <w:r w:rsidR="00DA3D41">
        <w:rPr>
          <w:lang w:eastAsia="en-GB"/>
        </w:rPr>
        <w:t>I</w:t>
      </w:r>
      <w:r w:rsidR="00F631B6">
        <w:rPr>
          <w:lang w:eastAsia="en-GB"/>
        </w:rPr>
        <w:t xml:space="preserve">nstead </w:t>
      </w:r>
      <w:r w:rsidR="00DA3D41">
        <w:rPr>
          <w:lang w:eastAsia="en-GB"/>
        </w:rPr>
        <w:t>it was ‘torn’</w:t>
      </w:r>
      <w:r w:rsidR="00F631B6">
        <w:rPr>
          <w:lang w:eastAsia="en-GB"/>
        </w:rPr>
        <w:t xml:space="preserve"> apart.</w:t>
      </w:r>
    </w:p>
    <w:p w14:paraId="20B464BE" w14:textId="77777777" w:rsidR="00F631B6" w:rsidRDefault="00F631B6" w:rsidP="00F631B6">
      <w:pPr>
        <w:keepNext/>
        <w:jc w:val="center"/>
      </w:pPr>
      <w:r>
        <w:rPr>
          <w:noProof/>
          <w:lang w:eastAsia="en-GB"/>
        </w:rPr>
        <w:drawing>
          <wp:inline distT="0" distB="0" distL="0" distR="0" wp14:anchorId="76F535BA" wp14:editId="01BB4A08">
            <wp:extent cx="4487627" cy="1348740"/>
            <wp:effectExtent l="0" t="0" r="8255" b="3810"/>
            <wp:docPr id="962435659" name="Picture 5" descr="A close-up of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35659" name="Picture 5" descr="A close-up of a grey background&#10;&#10;Description automatically generated"/>
                    <pic:cNvPicPr/>
                  </pic:nvPicPr>
                  <pic:blipFill rotWithShape="1">
                    <a:blip r:embed="rId54" cstate="print">
                      <a:extLst>
                        <a:ext uri="{28A0092B-C50C-407E-A947-70E740481C1C}">
                          <a14:useLocalDpi xmlns:a14="http://schemas.microsoft.com/office/drawing/2010/main" val="0"/>
                        </a:ext>
                      </a:extLst>
                    </a:blip>
                    <a:srcRect l="30578" t="34947" r="20762" b="47006"/>
                    <a:stretch/>
                  </pic:blipFill>
                  <pic:spPr bwMode="auto">
                    <a:xfrm>
                      <a:off x="0" y="0"/>
                      <a:ext cx="4490892" cy="1349721"/>
                    </a:xfrm>
                    <a:prstGeom prst="rect">
                      <a:avLst/>
                    </a:prstGeom>
                    <a:ln>
                      <a:noFill/>
                    </a:ln>
                    <a:extLst>
                      <a:ext uri="{53640926-AAD7-44D8-BBD7-CCE9431645EC}">
                        <a14:shadowObscured xmlns:a14="http://schemas.microsoft.com/office/drawing/2010/main"/>
                      </a:ext>
                    </a:extLst>
                  </pic:spPr>
                </pic:pic>
              </a:graphicData>
            </a:graphic>
          </wp:inline>
        </w:drawing>
      </w:r>
    </w:p>
    <w:p w14:paraId="2F042283" w14:textId="7EA8F988" w:rsidR="00F631B6" w:rsidRDefault="00F631B6" w:rsidP="008624EA">
      <w:pPr>
        <w:pStyle w:val="Caption"/>
      </w:pPr>
      <w:bookmarkStart w:id="107" w:name="_Ref161050133"/>
      <w:bookmarkStart w:id="108" w:name="_Toc161747325"/>
      <w:r>
        <w:t xml:space="preserve">Figure </w:t>
      </w:r>
      <w:r>
        <w:fldChar w:fldCharType="begin"/>
      </w:r>
      <w:r>
        <w:instrText xml:space="preserve"> SEQ Figure \* ARABIC </w:instrText>
      </w:r>
      <w:r>
        <w:fldChar w:fldCharType="separate"/>
      </w:r>
      <w:r w:rsidR="00395D1D">
        <w:rPr>
          <w:noProof/>
        </w:rPr>
        <w:t>20</w:t>
      </w:r>
      <w:r>
        <w:rPr>
          <w:noProof/>
        </w:rPr>
        <w:fldChar w:fldCharType="end"/>
      </w:r>
      <w:bookmarkEnd w:id="107"/>
      <w:r>
        <w:t xml:space="preserve"> - Flash x-ray </w:t>
      </w:r>
      <w:r w:rsidR="00927900">
        <w:t>i</w:t>
      </w:r>
      <w:r>
        <w:t xml:space="preserve">mage of </w:t>
      </w:r>
      <w:r w:rsidR="00927900">
        <w:t>d</w:t>
      </w:r>
      <w:r>
        <w:t xml:space="preserve">ual </w:t>
      </w:r>
      <w:r w:rsidR="00927900">
        <w:t>l</w:t>
      </w:r>
      <w:r>
        <w:t xml:space="preserve">ined </w:t>
      </w:r>
      <w:r w:rsidR="00927900">
        <w:t>a</w:t>
      </w:r>
      <w:r>
        <w:t>luminium EFPs after 1</w:t>
      </w:r>
      <w:r w:rsidR="00670D49">
        <w:t>43</w:t>
      </w:r>
      <w:r>
        <w:rPr>
          <w:rFonts w:cs="Arial"/>
        </w:rPr>
        <w:t>µ</w:t>
      </w:r>
      <w:r>
        <w:t>s</w:t>
      </w:r>
      <w:bookmarkEnd w:id="108"/>
    </w:p>
    <w:p w14:paraId="28397FDF" w14:textId="77777777" w:rsidR="002D504A" w:rsidRPr="002D504A" w:rsidRDefault="002D504A" w:rsidP="002D504A"/>
    <w:p w14:paraId="642DA432" w14:textId="56E13506" w:rsidR="00075604" w:rsidRDefault="00F631B6" w:rsidP="00A37B5A">
      <w:pPr>
        <w:rPr>
          <w:lang w:eastAsia="en-GB"/>
        </w:rPr>
      </w:pPr>
      <w:r>
        <w:rPr>
          <w:lang w:eastAsia="en-GB"/>
        </w:rPr>
        <w:t xml:space="preserve">Another </w:t>
      </w:r>
      <w:r w:rsidR="00D43895">
        <w:rPr>
          <w:lang w:eastAsia="en-GB"/>
        </w:rPr>
        <w:t>l</w:t>
      </w:r>
      <w:r>
        <w:rPr>
          <w:lang w:eastAsia="en-GB"/>
        </w:rPr>
        <w:t xml:space="preserve">imitation is the pyrophoric nature of aluminium under very high temperatures </w:t>
      </w:r>
      <w:sdt>
        <w:sdtPr>
          <w:rPr>
            <w:lang w:eastAsia="en-GB"/>
          </w:rPr>
          <w:id w:val="-1728215712"/>
          <w:citation/>
        </w:sdtPr>
        <w:sdtContent>
          <w:r w:rsidR="00C7676C">
            <w:rPr>
              <w:lang w:eastAsia="en-GB"/>
            </w:rPr>
            <w:fldChar w:fldCharType="begin"/>
          </w:r>
          <w:r w:rsidR="00C7676C">
            <w:rPr>
              <w:lang w:eastAsia="en-GB"/>
            </w:rPr>
            <w:instrText xml:space="preserve"> CITATION Moh12 \l 2057 </w:instrText>
          </w:r>
          <w:r w:rsidR="00C7676C">
            <w:rPr>
              <w:lang w:eastAsia="en-GB"/>
            </w:rPr>
            <w:fldChar w:fldCharType="separate"/>
          </w:r>
          <w:r w:rsidR="00245C8D" w:rsidRPr="00245C8D">
            <w:rPr>
              <w:noProof/>
              <w:lang w:eastAsia="en-GB"/>
            </w:rPr>
            <w:t>[20]</w:t>
          </w:r>
          <w:r w:rsidR="00C7676C">
            <w:rPr>
              <w:lang w:eastAsia="en-GB"/>
            </w:rPr>
            <w:fldChar w:fldCharType="end"/>
          </w:r>
        </w:sdtContent>
      </w:sdt>
      <w:r w:rsidR="00C7676C">
        <w:rPr>
          <w:lang w:eastAsia="en-GB"/>
        </w:rPr>
        <w:t xml:space="preserve">. This presents a problem when attempting to calculate a velocity using high speed imagery as the burning aluminium masks the following projectiles </w:t>
      </w:r>
      <w:r w:rsidR="00D43895">
        <w:rPr>
          <w:lang w:eastAsia="en-GB"/>
        </w:rPr>
        <w:t xml:space="preserve">- </w:t>
      </w:r>
      <w:r w:rsidR="00C7676C">
        <w:rPr>
          <w:lang w:eastAsia="en-GB"/>
        </w:rPr>
        <w:t>as seen in</w:t>
      </w:r>
      <w:r w:rsidR="00887177">
        <w:rPr>
          <w:lang w:eastAsia="en-GB"/>
        </w:rPr>
        <w:t xml:space="preserve"> </w:t>
      </w:r>
      <w:r w:rsidR="00887177">
        <w:rPr>
          <w:lang w:eastAsia="en-GB"/>
        </w:rPr>
        <w:fldChar w:fldCharType="begin"/>
      </w:r>
      <w:r w:rsidR="00887177">
        <w:rPr>
          <w:lang w:eastAsia="en-GB"/>
        </w:rPr>
        <w:instrText xml:space="preserve"> REF _Ref161050990 \h </w:instrText>
      </w:r>
      <w:r w:rsidR="00887177">
        <w:rPr>
          <w:lang w:eastAsia="en-GB"/>
        </w:rPr>
      </w:r>
      <w:r w:rsidR="00887177">
        <w:rPr>
          <w:lang w:eastAsia="en-GB"/>
        </w:rPr>
        <w:fldChar w:fldCharType="separate"/>
      </w:r>
      <w:r w:rsidR="0035523D">
        <w:t xml:space="preserve">Figure </w:t>
      </w:r>
      <w:r w:rsidR="0035523D">
        <w:rPr>
          <w:noProof/>
        </w:rPr>
        <w:t>21</w:t>
      </w:r>
      <w:r w:rsidR="00887177">
        <w:rPr>
          <w:lang w:eastAsia="en-GB"/>
        </w:rPr>
        <w:fldChar w:fldCharType="end"/>
      </w:r>
      <w:r w:rsidR="00C7676C">
        <w:rPr>
          <w:lang w:eastAsia="en-GB"/>
        </w:rPr>
        <w:t>.</w:t>
      </w:r>
    </w:p>
    <w:p w14:paraId="1991A427" w14:textId="77777777" w:rsidR="002D504A" w:rsidRDefault="002D504A" w:rsidP="00A37B5A">
      <w:pPr>
        <w:rPr>
          <w:lang w:eastAsia="en-GB"/>
        </w:rPr>
      </w:pPr>
    </w:p>
    <w:p w14:paraId="672E779E" w14:textId="77777777" w:rsidR="00C7676C" w:rsidRDefault="00C7676C" w:rsidP="00C7676C">
      <w:pPr>
        <w:keepNext/>
        <w:jc w:val="center"/>
      </w:pPr>
      <w:r>
        <w:rPr>
          <w:noProof/>
          <w:lang w:eastAsia="en-GB"/>
        </w:rPr>
        <w:lastRenderedPageBreak/>
        <w:drawing>
          <wp:inline distT="0" distB="0" distL="0" distR="0" wp14:anchorId="3B3CDA57" wp14:editId="287C22A5">
            <wp:extent cx="4462266" cy="1394460"/>
            <wp:effectExtent l="0" t="0" r="0" b="0"/>
            <wp:docPr id="1154253482" name="Picture 6" descr="A light shining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53482" name="Picture 6" descr="A light shining on a white surfac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506549" cy="1408299"/>
                    </a:xfrm>
                    <a:prstGeom prst="rect">
                      <a:avLst/>
                    </a:prstGeom>
                  </pic:spPr>
                </pic:pic>
              </a:graphicData>
            </a:graphic>
          </wp:inline>
        </w:drawing>
      </w:r>
    </w:p>
    <w:p w14:paraId="5A23DB4F" w14:textId="42A070D3" w:rsidR="00C7676C" w:rsidRDefault="00C7676C" w:rsidP="008624EA">
      <w:pPr>
        <w:pStyle w:val="Caption"/>
      </w:pPr>
      <w:bookmarkStart w:id="109" w:name="_Ref161050990"/>
      <w:bookmarkStart w:id="110" w:name="_Toc161747326"/>
      <w:r>
        <w:t xml:space="preserve">Figure </w:t>
      </w:r>
      <w:r>
        <w:fldChar w:fldCharType="begin"/>
      </w:r>
      <w:r>
        <w:instrText xml:space="preserve"> SEQ Figure \* ARABIC </w:instrText>
      </w:r>
      <w:r>
        <w:fldChar w:fldCharType="separate"/>
      </w:r>
      <w:r w:rsidR="00395D1D">
        <w:rPr>
          <w:noProof/>
        </w:rPr>
        <w:t>21</w:t>
      </w:r>
      <w:r>
        <w:rPr>
          <w:noProof/>
        </w:rPr>
        <w:fldChar w:fldCharType="end"/>
      </w:r>
      <w:bookmarkEnd w:id="109"/>
      <w:r>
        <w:t xml:space="preserve"> </w:t>
      </w:r>
      <w:r w:rsidR="00927900">
        <w:t>–</w:t>
      </w:r>
      <w:r>
        <w:t xml:space="preserve"> High</w:t>
      </w:r>
      <w:r w:rsidR="00927900">
        <w:t>-s</w:t>
      </w:r>
      <w:r>
        <w:t xml:space="preserve">peed </w:t>
      </w:r>
      <w:r w:rsidR="00927900">
        <w:t>i</w:t>
      </w:r>
      <w:r>
        <w:t xml:space="preserve">mage showing the pyrophoric nature of </w:t>
      </w:r>
      <w:r w:rsidR="00927900">
        <w:t>a</w:t>
      </w:r>
      <w:r>
        <w:t xml:space="preserve">luminium </w:t>
      </w:r>
      <w:r w:rsidR="004004E7">
        <w:t>l</w:t>
      </w:r>
      <w:r>
        <w:t>iners</w:t>
      </w:r>
      <w:bookmarkEnd w:id="110"/>
    </w:p>
    <w:p w14:paraId="3D8C2D53" w14:textId="77777777" w:rsidR="002D504A" w:rsidRPr="002D504A" w:rsidRDefault="002D504A" w:rsidP="002D504A"/>
    <w:p w14:paraId="30028AA7" w14:textId="171D370C" w:rsidR="00075604" w:rsidRDefault="00C9533A" w:rsidP="00A37B5A">
      <w:r>
        <w:t xml:space="preserve">To calculate the velocities of any following fragments that have been masked to the high-speed camera, a back calculation approach was </w:t>
      </w:r>
      <w:r w:rsidR="005D42D9">
        <w:t>implemented</w:t>
      </w:r>
      <w:r>
        <w:t xml:space="preserve">. </w:t>
      </w:r>
      <w:r w:rsidR="00890330">
        <w:t xml:space="preserve">A verification check was then performed </w:t>
      </w:r>
      <w:r w:rsidR="005D42D9">
        <w:t xml:space="preserve">to </w:t>
      </w:r>
      <w:r w:rsidR="00890330">
        <w:t>compar</w:t>
      </w:r>
      <w:r w:rsidR="005D42D9">
        <w:t>e</w:t>
      </w:r>
      <w:r w:rsidR="00890330">
        <w:t xml:space="preserve"> th</w:t>
      </w:r>
      <w:r w:rsidR="00DF2334">
        <w:t>is</w:t>
      </w:r>
      <w:r w:rsidR="00890330">
        <w:t xml:space="preserve"> back calculation method and the direct measurement using known velocities. This returned an error value between 0.5 and </w:t>
      </w:r>
      <w:r w:rsidR="00247CED">
        <w:t>2.7</w:t>
      </w:r>
      <w:r w:rsidR="00890330">
        <w:t>%.</w:t>
      </w:r>
      <w:r w:rsidR="00B41360">
        <w:t xml:space="preserve"> Velocities determined via this method are highlighted in bold in</w:t>
      </w:r>
      <w:r w:rsidR="00B43076">
        <w:t xml:space="preserve"> </w:t>
      </w:r>
      <w:r w:rsidR="00B43076">
        <w:fldChar w:fldCharType="begin"/>
      </w:r>
      <w:r w:rsidR="00B43076">
        <w:instrText xml:space="preserve"> REF _Ref161737781 \h </w:instrText>
      </w:r>
      <w:r w:rsidR="00B43076">
        <w:fldChar w:fldCharType="separate"/>
      </w:r>
      <w:r w:rsidR="00B43076">
        <w:t xml:space="preserve">Table </w:t>
      </w:r>
      <w:r w:rsidR="00B43076">
        <w:rPr>
          <w:noProof/>
        </w:rPr>
        <w:t>6</w:t>
      </w:r>
      <w:r w:rsidR="00B43076">
        <w:fldChar w:fldCharType="end"/>
      </w:r>
      <w:r w:rsidR="00B41360">
        <w:t>. Whilst this is a source of error, with such a low percentage error, the errors are negligible and of little consequence to further calculations.</w:t>
      </w:r>
      <w:r w:rsidR="00DF2334">
        <w:t xml:space="preserve"> As a result, this method was deemed sufficient.</w:t>
      </w:r>
    </w:p>
    <w:p w14:paraId="511910F7" w14:textId="55AABA36" w:rsidR="00203B7C" w:rsidRDefault="00203B7C" w:rsidP="00203B7C">
      <w:pPr>
        <w:pStyle w:val="Heading3"/>
        <w:numPr>
          <w:ilvl w:val="2"/>
          <w:numId w:val="2"/>
        </w:numPr>
      </w:pPr>
      <w:bookmarkStart w:id="111" w:name="_Toc161747496"/>
      <w:r>
        <w:t xml:space="preserve">Double Lined EFPs with </w:t>
      </w:r>
      <w:r w:rsidR="0035523D">
        <w:t>D</w:t>
      </w:r>
      <w:r>
        <w:t xml:space="preserve">issimilar </w:t>
      </w:r>
      <w:r w:rsidR="0035523D">
        <w:t>M</w:t>
      </w:r>
      <w:r w:rsidR="00973E0C">
        <w:t>aterials</w:t>
      </w:r>
      <w:bookmarkEnd w:id="111"/>
    </w:p>
    <w:p w14:paraId="0A066A2E" w14:textId="373DF2DA" w:rsidR="00B41360" w:rsidRDefault="00B41360" w:rsidP="00B41360">
      <w:pPr>
        <w:rPr>
          <w:lang w:eastAsia="en-GB"/>
        </w:rPr>
      </w:pPr>
      <w:r>
        <w:rPr>
          <w:lang w:eastAsia="en-GB"/>
        </w:rPr>
        <w:t>When considering Scenario 5 and 6, configuration shown in</w:t>
      </w:r>
      <w:r w:rsidR="008A0F27">
        <w:rPr>
          <w:lang w:eastAsia="en-GB"/>
        </w:rPr>
        <w:t xml:space="preserve"> </w:t>
      </w:r>
      <w:r w:rsidR="008A0F27">
        <w:rPr>
          <w:lang w:eastAsia="en-GB"/>
        </w:rPr>
        <w:fldChar w:fldCharType="begin"/>
      </w:r>
      <w:r w:rsidR="008A0F27">
        <w:rPr>
          <w:lang w:eastAsia="en-GB"/>
        </w:rPr>
        <w:instrText xml:space="preserve"> REF _Ref161737538 \h </w:instrText>
      </w:r>
      <w:r w:rsidR="008A0F27">
        <w:rPr>
          <w:lang w:eastAsia="en-GB"/>
        </w:rPr>
      </w:r>
      <w:r w:rsidR="008A0F27">
        <w:rPr>
          <w:lang w:eastAsia="en-GB"/>
        </w:rPr>
        <w:fldChar w:fldCharType="separate"/>
      </w:r>
      <w:r w:rsidR="008A0F27">
        <w:t xml:space="preserve">Table </w:t>
      </w:r>
      <w:r w:rsidR="008A0F27">
        <w:rPr>
          <w:noProof/>
        </w:rPr>
        <w:t>3</w:t>
      </w:r>
      <w:r w:rsidR="008A0F27">
        <w:rPr>
          <w:lang w:eastAsia="en-GB"/>
        </w:rPr>
        <w:fldChar w:fldCharType="end"/>
      </w:r>
      <w:r>
        <w:rPr>
          <w:lang w:eastAsia="en-GB"/>
        </w:rPr>
        <w:t xml:space="preserve">, it </w:t>
      </w:r>
      <w:r w:rsidR="00456AA3">
        <w:rPr>
          <w:lang w:eastAsia="en-GB"/>
        </w:rPr>
        <w:t>wa</w:t>
      </w:r>
      <w:r>
        <w:rPr>
          <w:lang w:eastAsia="en-GB"/>
        </w:rPr>
        <w:t xml:space="preserve">s important to consider the </w:t>
      </w:r>
      <w:r w:rsidR="00A40623">
        <w:rPr>
          <w:lang w:eastAsia="en-GB"/>
        </w:rPr>
        <w:t xml:space="preserve">liner material in contact with the explosive, as the previous scenarios have presented very different velocities depending on the liner material. As it </w:t>
      </w:r>
      <w:r w:rsidR="00456AA3">
        <w:rPr>
          <w:lang w:eastAsia="en-GB"/>
        </w:rPr>
        <w:t>wa</w:t>
      </w:r>
      <w:r w:rsidR="00A40623">
        <w:rPr>
          <w:lang w:eastAsia="en-GB"/>
        </w:rPr>
        <w:t xml:space="preserve">s unclear if this is due to an effect enhancement or just the mechanical properties of the material, the comparisons </w:t>
      </w:r>
      <w:r w:rsidR="00456AA3">
        <w:rPr>
          <w:lang w:eastAsia="en-GB"/>
        </w:rPr>
        <w:t>were</w:t>
      </w:r>
      <w:r w:rsidR="00A40623">
        <w:rPr>
          <w:lang w:eastAsia="en-GB"/>
        </w:rPr>
        <w:t xml:space="preserve"> conducted between the liner material in contact with the explosive.</w:t>
      </w:r>
    </w:p>
    <w:p w14:paraId="263CD578" w14:textId="07DB2033" w:rsidR="00A40623" w:rsidRDefault="00456AA3" w:rsidP="00B41360">
      <w:pPr>
        <w:rPr>
          <w:lang w:eastAsia="en-GB"/>
        </w:rPr>
      </w:pPr>
      <w:r>
        <w:rPr>
          <w:lang w:eastAsia="en-GB"/>
        </w:rPr>
        <w:t>It was decided that a</w:t>
      </w:r>
      <w:r w:rsidR="00A40623">
        <w:rPr>
          <w:lang w:eastAsia="en-GB"/>
        </w:rPr>
        <w:t xml:space="preserve"> comparison</w:t>
      </w:r>
      <w:r>
        <w:rPr>
          <w:lang w:eastAsia="en-GB"/>
        </w:rPr>
        <w:t xml:space="preserve"> should be drawn</w:t>
      </w:r>
      <w:r w:rsidR="00A40623">
        <w:rPr>
          <w:lang w:eastAsia="en-GB"/>
        </w:rPr>
        <w:t xml:space="preserve"> between the conventional copper EFP and Scenario 5</w:t>
      </w:r>
      <w:r>
        <w:rPr>
          <w:lang w:eastAsia="en-GB"/>
        </w:rPr>
        <w:t>. A</w:t>
      </w:r>
      <w:r w:rsidR="00A40623">
        <w:rPr>
          <w:lang w:eastAsia="en-GB"/>
        </w:rPr>
        <w:t>s can be seen from the EFP velocities in</w:t>
      </w:r>
      <w:r w:rsidR="008A0F27">
        <w:rPr>
          <w:lang w:eastAsia="en-GB"/>
        </w:rPr>
        <w:t xml:space="preserve"> </w:t>
      </w:r>
      <w:r w:rsidR="008A0F27">
        <w:rPr>
          <w:lang w:eastAsia="en-GB"/>
        </w:rPr>
        <w:fldChar w:fldCharType="begin"/>
      </w:r>
      <w:r w:rsidR="008A0F27">
        <w:rPr>
          <w:lang w:eastAsia="en-GB"/>
        </w:rPr>
        <w:instrText xml:space="preserve"> REF _Ref161737781 \h </w:instrText>
      </w:r>
      <w:r w:rsidR="008A0F27">
        <w:rPr>
          <w:lang w:eastAsia="en-GB"/>
        </w:rPr>
      </w:r>
      <w:r w:rsidR="008A0F27">
        <w:rPr>
          <w:lang w:eastAsia="en-GB"/>
        </w:rPr>
        <w:fldChar w:fldCharType="separate"/>
      </w:r>
      <w:r w:rsidR="008A0F27">
        <w:t xml:space="preserve">Table </w:t>
      </w:r>
      <w:r w:rsidR="008A0F27">
        <w:rPr>
          <w:noProof/>
        </w:rPr>
        <w:t>6</w:t>
      </w:r>
      <w:r w:rsidR="008A0F27">
        <w:rPr>
          <w:lang w:eastAsia="en-GB"/>
        </w:rPr>
        <w:fldChar w:fldCharType="end"/>
      </w:r>
      <w:r w:rsidR="00A40623">
        <w:rPr>
          <w:lang w:eastAsia="en-GB"/>
        </w:rPr>
        <w:t>, the addition of an aluminium liner ahead of the copper liner, led to approximately a 700 m/s increase in leading fragment velocity.</w:t>
      </w:r>
      <w:r w:rsidR="005E60A0">
        <w:rPr>
          <w:lang w:eastAsia="en-GB"/>
        </w:rPr>
        <w:t xml:space="preserve"> Similarly, when compared to the double copper liner, the leading fragment velocity increased by approximately 630 m/s.</w:t>
      </w:r>
      <w:r w:rsidR="00D55875">
        <w:rPr>
          <w:lang w:eastAsia="en-GB"/>
        </w:rPr>
        <w:t xml:space="preserve"> </w:t>
      </w:r>
      <w:r w:rsidR="00640EBA">
        <w:rPr>
          <w:lang w:eastAsia="en-GB"/>
        </w:rPr>
        <w:t>W</w:t>
      </w:r>
      <w:r w:rsidR="00D55875">
        <w:rPr>
          <w:lang w:eastAsia="en-GB"/>
        </w:rPr>
        <w:t xml:space="preserve">hen </w:t>
      </w:r>
      <w:r w:rsidR="00640EBA">
        <w:rPr>
          <w:lang w:eastAsia="en-GB"/>
        </w:rPr>
        <w:t xml:space="preserve">comparing the following </w:t>
      </w:r>
      <w:r w:rsidR="00342758">
        <w:rPr>
          <w:lang w:eastAsia="en-GB"/>
        </w:rPr>
        <w:t>f</w:t>
      </w:r>
      <w:r w:rsidR="00640EBA">
        <w:rPr>
          <w:lang w:eastAsia="en-GB"/>
        </w:rPr>
        <w:t>ragment velocities to the single and double copper liners, a velocity increase of approximately 490 m/s and 530 m/s respectively was observed. The overall liner thickness remains constant at 2mm</w:t>
      </w:r>
      <w:r w:rsidR="006D6822">
        <w:rPr>
          <w:lang w:eastAsia="en-GB"/>
        </w:rPr>
        <w:t xml:space="preserve">, however, as 50% of the liner </w:t>
      </w:r>
      <w:r w:rsidR="00342758">
        <w:rPr>
          <w:lang w:eastAsia="en-GB"/>
        </w:rPr>
        <w:t>wa</w:t>
      </w:r>
      <w:r w:rsidR="006D6822">
        <w:rPr>
          <w:lang w:eastAsia="en-GB"/>
        </w:rPr>
        <w:t>s replaced with a lower density, and therefore</w:t>
      </w:r>
      <w:r w:rsidR="00342758">
        <w:rPr>
          <w:lang w:eastAsia="en-GB"/>
        </w:rPr>
        <w:t>, with</w:t>
      </w:r>
      <w:r w:rsidR="006D6822">
        <w:rPr>
          <w:lang w:eastAsia="en-GB"/>
        </w:rPr>
        <w:t xml:space="preserve"> less massive material, the pressure wave from the detonation </w:t>
      </w:r>
      <w:r w:rsidR="00342758">
        <w:rPr>
          <w:lang w:eastAsia="en-GB"/>
        </w:rPr>
        <w:t>was</w:t>
      </w:r>
      <w:r w:rsidR="006D6822">
        <w:rPr>
          <w:lang w:eastAsia="en-GB"/>
        </w:rPr>
        <w:t xml:space="preserve"> able to deform and drive the EFPs faster. However, the </w:t>
      </w:r>
      <w:r w:rsidR="00342758">
        <w:rPr>
          <w:lang w:eastAsia="en-GB"/>
        </w:rPr>
        <w:t>a</w:t>
      </w:r>
      <w:r w:rsidR="006D6822">
        <w:rPr>
          <w:lang w:eastAsia="en-GB"/>
        </w:rPr>
        <w:t xml:space="preserve">luminium EFP is travelling slower than those in Scenarios 2 and 4. This </w:t>
      </w:r>
      <w:r w:rsidR="00342758">
        <w:rPr>
          <w:lang w:eastAsia="en-GB"/>
        </w:rPr>
        <w:t>was</w:t>
      </w:r>
      <w:r w:rsidR="006D6822">
        <w:rPr>
          <w:lang w:eastAsia="en-GB"/>
        </w:rPr>
        <w:t xml:space="preserve"> likely due to the </w:t>
      </w:r>
      <w:r w:rsidR="00342758">
        <w:rPr>
          <w:lang w:eastAsia="en-GB"/>
        </w:rPr>
        <w:t>c</w:t>
      </w:r>
      <w:r w:rsidR="006D6822">
        <w:rPr>
          <w:lang w:eastAsia="en-GB"/>
        </w:rPr>
        <w:t>opper being deformed first and requiring more energy to complete this deformation.</w:t>
      </w:r>
    </w:p>
    <w:p w14:paraId="4AC1E9CD" w14:textId="4711A08D" w:rsidR="006D6822" w:rsidRPr="00B41360" w:rsidRDefault="00342758" w:rsidP="00B41360">
      <w:pPr>
        <w:rPr>
          <w:lang w:eastAsia="en-GB"/>
        </w:rPr>
      </w:pPr>
      <w:r>
        <w:rPr>
          <w:lang w:eastAsia="en-GB"/>
        </w:rPr>
        <w:t xml:space="preserve">It was also decided that a comparison should be drawn between </w:t>
      </w:r>
      <w:r w:rsidR="006D6822">
        <w:rPr>
          <w:lang w:eastAsia="en-GB"/>
        </w:rPr>
        <w:t>t</w:t>
      </w:r>
      <w:r w:rsidR="00DA4AF2">
        <w:rPr>
          <w:lang w:eastAsia="en-GB"/>
        </w:rPr>
        <w:t>he conventional aluminium EFP and Scenario 6</w:t>
      </w:r>
      <w:r>
        <w:rPr>
          <w:lang w:eastAsia="en-GB"/>
        </w:rPr>
        <w:t>. In t</w:t>
      </w:r>
      <w:r w:rsidR="00DA4AF2">
        <w:rPr>
          <w:lang w:eastAsia="en-GB"/>
        </w:rPr>
        <w:t>his</w:t>
      </w:r>
      <w:r>
        <w:rPr>
          <w:lang w:eastAsia="en-GB"/>
        </w:rPr>
        <w:t xml:space="preserve"> case,</w:t>
      </w:r>
      <w:r w:rsidR="00DA4AF2">
        <w:rPr>
          <w:lang w:eastAsia="en-GB"/>
        </w:rPr>
        <w:t xml:space="preserve"> the velocity of the leading fragment decrease</w:t>
      </w:r>
      <w:r>
        <w:rPr>
          <w:lang w:eastAsia="en-GB"/>
        </w:rPr>
        <w:t>d</w:t>
      </w:r>
      <w:r w:rsidR="00DA4AF2">
        <w:rPr>
          <w:lang w:eastAsia="en-GB"/>
        </w:rPr>
        <w:t xml:space="preserve"> by approximately 1120 m/s and the following fragment similarly decrease</w:t>
      </w:r>
      <w:r>
        <w:rPr>
          <w:lang w:eastAsia="en-GB"/>
        </w:rPr>
        <w:t>d</w:t>
      </w:r>
      <w:r w:rsidR="00DA4AF2">
        <w:rPr>
          <w:lang w:eastAsia="en-GB"/>
        </w:rPr>
        <w:t xml:space="preserve"> by approximately 1270 m/s. As </w:t>
      </w:r>
      <w:r w:rsidR="008A0F27">
        <w:rPr>
          <w:lang w:eastAsia="en-GB"/>
        </w:rPr>
        <w:fldChar w:fldCharType="begin"/>
      </w:r>
      <w:r w:rsidR="008A0F27">
        <w:rPr>
          <w:lang w:eastAsia="en-GB"/>
        </w:rPr>
        <w:instrText xml:space="preserve"> REF _Ref161737760 \h </w:instrText>
      </w:r>
      <w:r w:rsidR="008A0F27">
        <w:rPr>
          <w:lang w:eastAsia="en-GB"/>
        </w:rPr>
      </w:r>
      <w:r w:rsidR="008A0F27">
        <w:rPr>
          <w:lang w:eastAsia="en-GB"/>
        </w:rPr>
        <w:fldChar w:fldCharType="separate"/>
      </w:r>
      <w:r w:rsidR="008A0F27">
        <w:t xml:space="preserve">Table </w:t>
      </w:r>
      <w:r w:rsidR="008A0F27">
        <w:rPr>
          <w:noProof/>
        </w:rPr>
        <w:t>14</w:t>
      </w:r>
      <w:r w:rsidR="008A0F27">
        <w:rPr>
          <w:lang w:eastAsia="en-GB"/>
        </w:rPr>
        <w:fldChar w:fldCharType="end"/>
      </w:r>
      <w:r>
        <w:rPr>
          <w:lang w:eastAsia="en-GB"/>
        </w:rPr>
        <w:t>shows</w:t>
      </w:r>
      <w:r w:rsidR="00E475AE">
        <w:rPr>
          <w:lang w:eastAsia="en-GB"/>
        </w:rPr>
        <w:t>, the leading EFP is copper</w:t>
      </w:r>
      <w:r>
        <w:rPr>
          <w:lang w:eastAsia="en-GB"/>
        </w:rPr>
        <w:t>. T</w:t>
      </w:r>
      <w:r w:rsidR="00E475AE">
        <w:rPr>
          <w:lang w:eastAsia="en-GB"/>
        </w:rPr>
        <w:t xml:space="preserve">herefore, more energy </w:t>
      </w:r>
      <w:r>
        <w:rPr>
          <w:lang w:eastAsia="en-GB"/>
        </w:rPr>
        <w:t>wa</w:t>
      </w:r>
      <w:r w:rsidR="00E475AE">
        <w:rPr>
          <w:lang w:eastAsia="en-GB"/>
        </w:rPr>
        <w:t xml:space="preserve">s required to deform the copper ahead of the less dense aluminium. This results in a perceived decrease in </w:t>
      </w:r>
      <w:r w:rsidR="00247C04">
        <w:rPr>
          <w:lang w:eastAsia="en-GB"/>
        </w:rPr>
        <w:t>velocity;</w:t>
      </w:r>
      <w:r w:rsidR="00E475AE">
        <w:rPr>
          <w:lang w:eastAsia="en-GB"/>
        </w:rPr>
        <w:t xml:space="preserve"> however</w:t>
      </w:r>
      <w:r w:rsidR="00BE267C">
        <w:rPr>
          <w:lang w:eastAsia="en-GB"/>
        </w:rPr>
        <w:t xml:space="preserve"> notably</w:t>
      </w:r>
      <w:r w:rsidR="00E475AE">
        <w:rPr>
          <w:lang w:eastAsia="en-GB"/>
        </w:rPr>
        <w:t xml:space="preserve">, this </w:t>
      </w:r>
      <w:r w:rsidR="00CD197F">
        <w:rPr>
          <w:lang w:eastAsia="en-GB"/>
        </w:rPr>
        <w:t>represents</w:t>
      </w:r>
      <w:r w:rsidR="00E475AE">
        <w:rPr>
          <w:lang w:eastAsia="en-GB"/>
        </w:rPr>
        <w:t xml:space="preserve"> an</w:t>
      </w:r>
      <w:r w:rsidR="00CD197F">
        <w:rPr>
          <w:lang w:eastAsia="en-GB"/>
        </w:rPr>
        <w:t xml:space="preserve"> actual</w:t>
      </w:r>
      <w:r w:rsidR="00E475AE">
        <w:rPr>
          <w:lang w:eastAsia="en-GB"/>
        </w:rPr>
        <w:t xml:space="preserve"> increase of approximately 590 m/s over a conventional copper EFP. </w:t>
      </w:r>
    </w:p>
    <w:p w14:paraId="2B96F06E" w14:textId="22428CA7" w:rsidR="00973E0C" w:rsidRDefault="00973E0C" w:rsidP="00973E0C">
      <w:pPr>
        <w:pStyle w:val="Heading2"/>
        <w:numPr>
          <w:ilvl w:val="1"/>
          <w:numId w:val="2"/>
        </w:numPr>
        <w:rPr>
          <w:lang w:eastAsia="en-GB"/>
        </w:rPr>
      </w:pPr>
      <w:bookmarkStart w:id="112" w:name="_Ref160879177"/>
      <w:bookmarkStart w:id="113" w:name="_Toc161747497"/>
      <w:r>
        <w:rPr>
          <w:lang w:eastAsia="en-GB"/>
        </w:rPr>
        <w:t xml:space="preserve">Kinetic </w:t>
      </w:r>
      <w:r w:rsidR="0035523D">
        <w:rPr>
          <w:lang w:eastAsia="en-GB"/>
        </w:rPr>
        <w:t>E</w:t>
      </w:r>
      <w:r>
        <w:rPr>
          <w:lang w:eastAsia="en-GB"/>
        </w:rPr>
        <w:t>nergy</w:t>
      </w:r>
      <w:bookmarkEnd w:id="112"/>
      <w:bookmarkEnd w:id="113"/>
    </w:p>
    <w:p w14:paraId="501EAB98" w14:textId="34FFDA66" w:rsidR="003F3B9F" w:rsidRDefault="00047111" w:rsidP="004850C1">
      <w:pPr>
        <w:rPr>
          <w:lang w:eastAsia="en-GB"/>
        </w:rPr>
      </w:pPr>
      <w:r>
        <w:rPr>
          <w:lang w:eastAsia="en-GB"/>
        </w:rPr>
        <w:t>Using the velocities from</w:t>
      </w:r>
      <w:r w:rsidR="00B46FAF">
        <w:rPr>
          <w:lang w:eastAsia="en-GB"/>
        </w:rPr>
        <w:t xml:space="preserve"> </w:t>
      </w:r>
      <w:r w:rsidR="00B46FAF">
        <w:rPr>
          <w:lang w:eastAsia="en-GB"/>
        </w:rPr>
        <w:fldChar w:fldCharType="begin"/>
      </w:r>
      <w:r w:rsidR="00B46FAF">
        <w:rPr>
          <w:lang w:eastAsia="en-GB"/>
        </w:rPr>
        <w:instrText xml:space="preserve"> REF _Ref161737781 \h </w:instrText>
      </w:r>
      <w:r w:rsidR="00B46FAF">
        <w:rPr>
          <w:lang w:eastAsia="en-GB"/>
        </w:rPr>
      </w:r>
      <w:r w:rsidR="00B46FAF">
        <w:rPr>
          <w:lang w:eastAsia="en-GB"/>
        </w:rPr>
        <w:fldChar w:fldCharType="separate"/>
      </w:r>
      <w:r w:rsidR="00B46FAF">
        <w:t xml:space="preserve">Table </w:t>
      </w:r>
      <w:r w:rsidR="00B46FAF">
        <w:rPr>
          <w:noProof/>
        </w:rPr>
        <w:t>6</w:t>
      </w:r>
      <w:r w:rsidR="00B46FAF">
        <w:rPr>
          <w:lang w:eastAsia="en-GB"/>
        </w:rPr>
        <w:fldChar w:fldCharType="end"/>
      </w:r>
      <w:r>
        <w:rPr>
          <w:lang w:eastAsia="en-GB"/>
        </w:rPr>
        <w:t xml:space="preserve">, and a theoretical projectile mass, assuming 100% conversion during liner collapse, a theoretical Kinetic Energy upon impact was calculated. These are </w:t>
      </w:r>
      <w:r w:rsidR="00DA079E">
        <w:rPr>
          <w:lang w:eastAsia="en-GB"/>
        </w:rPr>
        <w:t>shown</w:t>
      </w:r>
      <w:r>
        <w:rPr>
          <w:lang w:eastAsia="en-GB"/>
        </w:rPr>
        <w:t xml:space="preserve"> in</w:t>
      </w:r>
      <w:r w:rsidR="00B46FAF">
        <w:rPr>
          <w:lang w:eastAsia="en-GB"/>
        </w:rPr>
        <w:t xml:space="preserve"> </w:t>
      </w:r>
      <w:r w:rsidR="00B46FAF">
        <w:rPr>
          <w:lang w:eastAsia="en-GB"/>
        </w:rPr>
        <w:fldChar w:fldCharType="begin"/>
      </w:r>
      <w:r w:rsidR="00B46FAF">
        <w:rPr>
          <w:lang w:eastAsia="en-GB"/>
        </w:rPr>
        <w:instrText xml:space="preserve"> REF _Ref161744240 \h </w:instrText>
      </w:r>
      <w:r w:rsidR="00B46FAF">
        <w:rPr>
          <w:lang w:eastAsia="en-GB"/>
        </w:rPr>
      </w:r>
      <w:r w:rsidR="00B46FAF">
        <w:rPr>
          <w:lang w:eastAsia="en-GB"/>
        </w:rPr>
        <w:fldChar w:fldCharType="separate"/>
      </w:r>
      <w:r w:rsidR="00B46FAF">
        <w:t xml:space="preserve">Table </w:t>
      </w:r>
      <w:r w:rsidR="00B46FAF">
        <w:rPr>
          <w:noProof/>
        </w:rPr>
        <w:t>7</w:t>
      </w:r>
      <w:r w:rsidR="00B46FAF">
        <w:rPr>
          <w:lang w:eastAsia="en-GB"/>
        </w:rPr>
        <w:fldChar w:fldCharType="end"/>
      </w:r>
      <w:r w:rsidR="00423277">
        <w:rPr>
          <w:lang w:eastAsia="en-GB"/>
        </w:rPr>
        <w:t>.</w:t>
      </w:r>
      <w:r w:rsidR="003777FC">
        <w:rPr>
          <w:lang w:eastAsia="en-GB"/>
        </w:rPr>
        <w:t xml:space="preserve"> A graph of Theoretical Maximum Kinetic Energy was plotted for </w:t>
      </w:r>
      <w:r w:rsidR="003777FC">
        <w:rPr>
          <w:lang w:eastAsia="en-GB"/>
        </w:rPr>
        <w:lastRenderedPageBreak/>
        <w:t xml:space="preserve">Scenarios 1 </w:t>
      </w:r>
      <w:r w:rsidR="00DA079E">
        <w:rPr>
          <w:lang w:eastAsia="en-GB"/>
        </w:rPr>
        <w:t>-</w:t>
      </w:r>
      <w:r w:rsidR="003777FC">
        <w:rPr>
          <w:lang w:eastAsia="en-GB"/>
        </w:rPr>
        <w:t xml:space="preserve"> 4 (</w:t>
      </w:r>
      <w:r w:rsidR="00454323">
        <w:rPr>
          <w:lang w:eastAsia="en-GB"/>
        </w:rPr>
        <w:fldChar w:fldCharType="begin"/>
      </w:r>
      <w:r w:rsidR="00454323">
        <w:rPr>
          <w:lang w:eastAsia="en-GB"/>
        </w:rPr>
        <w:instrText xml:space="preserve"> REF _Ref161298523 \h </w:instrText>
      </w:r>
      <w:r w:rsidR="00454323">
        <w:rPr>
          <w:lang w:eastAsia="en-GB"/>
        </w:rPr>
      </w:r>
      <w:r w:rsidR="00454323">
        <w:rPr>
          <w:lang w:eastAsia="en-GB"/>
        </w:rPr>
        <w:fldChar w:fldCharType="separate"/>
      </w:r>
      <w:r w:rsidR="0035523D">
        <w:t xml:space="preserve">Figure </w:t>
      </w:r>
      <w:r w:rsidR="0035523D">
        <w:rPr>
          <w:noProof/>
        </w:rPr>
        <w:t>22</w:t>
      </w:r>
      <w:r w:rsidR="00454323">
        <w:rPr>
          <w:lang w:eastAsia="en-GB"/>
        </w:rPr>
        <w:fldChar w:fldCharType="end"/>
      </w:r>
      <w:r w:rsidR="003777FC">
        <w:rPr>
          <w:lang w:eastAsia="en-GB"/>
        </w:rPr>
        <w:t xml:space="preserve">) </w:t>
      </w:r>
      <w:r w:rsidR="003F3B9F">
        <w:rPr>
          <w:lang w:eastAsia="en-GB"/>
        </w:rPr>
        <w:t>and an R</w:t>
      </w:r>
      <w:r w:rsidR="003F3B9F">
        <w:rPr>
          <w:vertAlign w:val="superscript"/>
          <w:lang w:eastAsia="en-GB"/>
        </w:rPr>
        <w:t xml:space="preserve">2 </w:t>
      </w:r>
      <w:r w:rsidR="003F3B9F">
        <w:rPr>
          <w:lang w:eastAsia="en-GB"/>
        </w:rPr>
        <w:t>analysis was completed.</w:t>
      </w:r>
      <w:r w:rsidR="00DA079E" w:rsidRPr="00DA079E">
        <w:rPr>
          <w:lang w:eastAsia="en-GB"/>
        </w:rPr>
        <w:t xml:space="preserve"> </w:t>
      </w:r>
      <w:r w:rsidR="00DA079E">
        <w:rPr>
          <w:lang w:eastAsia="en-GB"/>
        </w:rPr>
        <w:t>An R</w:t>
      </w:r>
      <w:r w:rsidR="00DA079E">
        <w:rPr>
          <w:vertAlign w:val="superscript"/>
          <w:lang w:eastAsia="en-GB"/>
        </w:rPr>
        <w:t>2</w:t>
      </w:r>
      <w:r w:rsidR="00DA079E">
        <w:rPr>
          <w:lang w:eastAsia="en-GB"/>
        </w:rPr>
        <w:t xml:space="preserve"> analysis is a statistical measure of the proportion of the variance that can be explained by the independent variable </w:t>
      </w:r>
      <w:sdt>
        <w:sdtPr>
          <w:rPr>
            <w:lang w:eastAsia="en-GB"/>
          </w:rPr>
          <w:id w:val="1607923476"/>
          <w:citation/>
        </w:sdtPr>
        <w:sdtContent>
          <w:r w:rsidR="00DA079E">
            <w:rPr>
              <w:lang w:eastAsia="en-GB"/>
            </w:rPr>
            <w:fldChar w:fldCharType="begin"/>
          </w:r>
          <w:r w:rsidR="00DA079E">
            <w:rPr>
              <w:lang w:eastAsia="en-GB"/>
            </w:rPr>
            <w:instrText xml:space="preserve"> CITATION Tay24 \l 2057 </w:instrText>
          </w:r>
          <w:r w:rsidR="00DA079E">
            <w:rPr>
              <w:lang w:eastAsia="en-GB"/>
            </w:rPr>
            <w:fldChar w:fldCharType="separate"/>
          </w:r>
          <w:r w:rsidR="00245C8D" w:rsidRPr="00245C8D">
            <w:rPr>
              <w:noProof/>
              <w:lang w:eastAsia="en-GB"/>
            </w:rPr>
            <w:t>[21]</w:t>
          </w:r>
          <w:r w:rsidR="00DA079E">
            <w:rPr>
              <w:lang w:eastAsia="en-GB"/>
            </w:rPr>
            <w:fldChar w:fldCharType="end"/>
          </w:r>
        </w:sdtContent>
      </w:sdt>
      <w:r w:rsidR="00DA079E">
        <w:rPr>
          <w:lang w:eastAsia="en-GB"/>
        </w:rPr>
        <w:t>.</w:t>
      </w:r>
    </w:p>
    <w:p w14:paraId="0D3C1D53" w14:textId="77777777" w:rsidR="002D504A" w:rsidRDefault="002D504A" w:rsidP="004850C1">
      <w:pPr>
        <w:rPr>
          <w:lang w:eastAsia="en-GB"/>
        </w:rPr>
      </w:pPr>
    </w:p>
    <w:p w14:paraId="6D43265C" w14:textId="77777777" w:rsidR="004850C1" w:rsidRDefault="004850C1" w:rsidP="004850C1">
      <w:pPr>
        <w:keepNext/>
        <w:jc w:val="center"/>
      </w:pPr>
      <w:r>
        <w:rPr>
          <w:noProof/>
        </w:rPr>
        <w:drawing>
          <wp:inline distT="0" distB="0" distL="0" distR="0" wp14:anchorId="0108B739" wp14:editId="095BB9EB">
            <wp:extent cx="5731510" cy="3738245"/>
            <wp:effectExtent l="0" t="0" r="2540" b="14605"/>
            <wp:docPr id="1998170177" name="Chart 1">
              <a:extLst xmlns:a="http://schemas.openxmlformats.org/drawingml/2006/main">
                <a:ext uri="{FF2B5EF4-FFF2-40B4-BE49-F238E27FC236}">
                  <a16:creationId xmlns:a16="http://schemas.microsoft.com/office/drawing/2014/main" id="{CFDFDBAD-D78F-96E5-B08A-F98A367A82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F2E36BA" w14:textId="67DA08A8" w:rsidR="004850C1" w:rsidRDefault="004850C1" w:rsidP="008624EA">
      <w:pPr>
        <w:pStyle w:val="Caption"/>
      </w:pPr>
      <w:bookmarkStart w:id="114" w:name="_Ref161298523"/>
      <w:bookmarkStart w:id="115" w:name="_Toc161747327"/>
      <w:r>
        <w:t xml:space="preserve">Figure </w:t>
      </w:r>
      <w:r>
        <w:fldChar w:fldCharType="begin"/>
      </w:r>
      <w:r>
        <w:instrText xml:space="preserve"> SEQ Figure \* ARABIC </w:instrText>
      </w:r>
      <w:r>
        <w:fldChar w:fldCharType="separate"/>
      </w:r>
      <w:r w:rsidR="00395D1D">
        <w:rPr>
          <w:noProof/>
        </w:rPr>
        <w:t>22</w:t>
      </w:r>
      <w:r>
        <w:rPr>
          <w:noProof/>
        </w:rPr>
        <w:fldChar w:fldCharType="end"/>
      </w:r>
      <w:bookmarkEnd w:id="114"/>
      <w:r>
        <w:t xml:space="preserve"> - Graph of </w:t>
      </w:r>
      <w:r w:rsidR="00927900">
        <w:t>t</w:t>
      </w:r>
      <w:r>
        <w:t xml:space="preserve">heoretical </w:t>
      </w:r>
      <w:r w:rsidR="00927900">
        <w:t>m</w:t>
      </w:r>
      <w:r>
        <w:t xml:space="preserve">aximum </w:t>
      </w:r>
      <w:r w:rsidR="00927900">
        <w:t>k</w:t>
      </w:r>
      <w:r>
        <w:t xml:space="preserve">inetic </w:t>
      </w:r>
      <w:r w:rsidR="00927900">
        <w:t>e</w:t>
      </w:r>
      <w:r>
        <w:t xml:space="preserve">nergy vs </w:t>
      </w:r>
      <w:r w:rsidR="00927900">
        <w:t>d</w:t>
      </w:r>
      <w:r>
        <w:t xml:space="preserve">epth of </w:t>
      </w:r>
      <w:r w:rsidR="00927900">
        <w:t>p</w:t>
      </w:r>
      <w:r>
        <w:t xml:space="preserve">enetration with </w:t>
      </w:r>
      <w:r w:rsidR="00927900">
        <w:t>t</w:t>
      </w:r>
      <w:r>
        <w:t>rend</w:t>
      </w:r>
      <w:bookmarkEnd w:id="115"/>
    </w:p>
    <w:p w14:paraId="19701301" w14:textId="77777777" w:rsidR="002D504A" w:rsidRPr="002D504A" w:rsidRDefault="002D504A" w:rsidP="002D504A">
      <w:pPr>
        <w:rPr>
          <w:lang w:eastAsia="en-GB"/>
        </w:rPr>
      </w:pPr>
    </w:p>
    <w:p w14:paraId="17B11904" w14:textId="1A91ED8F" w:rsidR="003F3B9F" w:rsidRDefault="00CF6CF2" w:rsidP="003F3B9F">
      <w:pPr>
        <w:rPr>
          <w:lang w:eastAsia="en-GB"/>
        </w:rPr>
      </w:pPr>
      <w:r>
        <w:rPr>
          <w:lang w:eastAsia="en-GB"/>
        </w:rPr>
        <w:t>As can be seen from the graph, when a linear trend is applied, the R</w:t>
      </w:r>
      <w:r>
        <w:rPr>
          <w:vertAlign w:val="superscript"/>
          <w:lang w:eastAsia="en-GB"/>
        </w:rPr>
        <w:t xml:space="preserve">2 </w:t>
      </w:r>
      <w:r>
        <w:rPr>
          <w:lang w:eastAsia="en-GB"/>
        </w:rPr>
        <w:t xml:space="preserve">value is 0.3647. This indicates that whilst the correlation is low, there is a moderate relationship to the proposed model. Therefore, </w:t>
      </w:r>
      <w:r w:rsidR="006B70E1">
        <w:rPr>
          <w:lang w:eastAsia="en-GB"/>
        </w:rPr>
        <w:t xml:space="preserve">it is reasonable to assume that that there </w:t>
      </w:r>
      <w:r w:rsidR="00DA079E">
        <w:rPr>
          <w:lang w:eastAsia="en-GB"/>
        </w:rPr>
        <w:t>wa</w:t>
      </w:r>
      <w:r w:rsidR="006B70E1">
        <w:rPr>
          <w:lang w:eastAsia="en-GB"/>
        </w:rPr>
        <w:t xml:space="preserve">s a degree of linearity in the relationship, meaning that the higher the kinetic energy, the greater the depth of penetration for Scenarios 1 </w:t>
      </w:r>
      <w:r w:rsidR="00DA079E">
        <w:rPr>
          <w:lang w:eastAsia="en-GB"/>
        </w:rPr>
        <w:t>-</w:t>
      </w:r>
      <w:r w:rsidR="006B70E1">
        <w:rPr>
          <w:lang w:eastAsia="en-GB"/>
        </w:rPr>
        <w:t xml:space="preserve"> 4. Despite this, the R</w:t>
      </w:r>
      <w:r w:rsidR="006B70E1">
        <w:rPr>
          <w:vertAlign w:val="superscript"/>
          <w:lang w:eastAsia="en-GB"/>
        </w:rPr>
        <w:t>2</w:t>
      </w:r>
      <w:r w:rsidR="006B70E1">
        <w:rPr>
          <w:lang w:eastAsia="en-GB"/>
        </w:rPr>
        <w:t xml:space="preserve"> analysis d</w:t>
      </w:r>
      <w:r w:rsidR="00DA079E">
        <w:rPr>
          <w:lang w:eastAsia="en-GB"/>
        </w:rPr>
        <w:t>id not</w:t>
      </w:r>
      <w:r w:rsidR="006B70E1">
        <w:rPr>
          <w:lang w:eastAsia="en-GB"/>
        </w:rPr>
        <w:t xml:space="preserve"> provide information on the degree of causation between the two variables</w:t>
      </w:r>
      <w:r w:rsidR="00DA079E">
        <w:rPr>
          <w:lang w:eastAsia="en-GB"/>
        </w:rPr>
        <w:t>. T</w:t>
      </w:r>
      <w:r w:rsidR="006B70E1">
        <w:rPr>
          <w:lang w:eastAsia="en-GB"/>
        </w:rPr>
        <w:t>o</w:t>
      </w:r>
      <w:r w:rsidR="00DA079E">
        <w:rPr>
          <w:lang w:eastAsia="en-GB"/>
        </w:rPr>
        <w:t xml:space="preserve"> therefore,</w:t>
      </w:r>
      <w:r w:rsidR="006B70E1">
        <w:rPr>
          <w:lang w:eastAsia="en-GB"/>
        </w:rPr>
        <w:t xml:space="preserve"> confirm this relationship, more firings </w:t>
      </w:r>
      <w:r w:rsidR="00DA079E">
        <w:rPr>
          <w:lang w:eastAsia="en-GB"/>
        </w:rPr>
        <w:t xml:space="preserve">should </w:t>
      </w:r>
      <w:r w:rsidR="006B70E1">
        <w:rPr>
          <w:lang w:eastAsia="en-GB"/>
        </w:rPr>
        <w:t xml:space="preserve">be conducted </w:t>
      </w:r>
      <w:sdt>
        <w:sdtPr>
          <w:rPr>
            <w:lang w:eastAsia="en-GB"/>
          </w:rPr>
          <w:id w:val="874812236"/>
          <w:citation/>
        </w:sdtPr>
        <w:sdtContent>
          <w:r w:rsidR="006B70E1">
            <w:rPr>
              <w:lang w:eastAsia="en-GB"/>
            </w:rPr>
            <w:fldChar w:fldCharType="begin"/>
          </w:r>
          <w:r w:rsidR="006B70E1">
            <w:rPr>
              <w:lang w:eastAsia="en-GB"/>
            </w:rPr>
            <w:instrText xml:space="preserve"> CITATION Tay24 \l 2057 </w:instrText>
          </w:r>
          <w:r w:rsidR="006B70E1">
            <w:rPr>
              <w:lang w:eastAsia="en-GB"/>
            </w:rPr>
            <w:fldChar w:fldCharType="separate"/>
          </w:r>
          <w:r w:rsidR="00245C8D" w:rsidRPr="00245C8D">
            <w:rPr>
              <w:noProof/>
              <w:lang w:eastAsia="en-GB"/>
            </w:rPr>
            <w:t>[21]</w:t>
          </w:r>
          <w:r w:rsidR="006B70E1">
            <w:rPr>
              <w:lang w:eastAsia="en-GB"/>
            </w:rPr>
            <w:fldChar w:fldCharType="end"/>
          </w:r>
        </w:sdtContent>
      </w:sdt>
      <w:r w:rsidR="006B70E1">
        <w:rPr>
          <w:lang w:eastAsia="en-GB"/>
        </w:rPr>
        <w:t>.</w:t>
      </w:r>
      <w:r w:rsidR="00A111B2">
        <w:rPr>
          <w:lang w:eastAsia="en-GB"/>
        </w:rPr>
        <w:t xml:space="preserve"> </w:t>
      </w:r>
      <w:r w:rsidR="00A111B2">
        <w:rPr>
          <w:lang w:eastAsia="en-GB"/>
        </w:rPr>
        <w:fldChar w:fldCharType="begin"/>
      </w:r>
      <w:r w:rsidR="00A111B2">
        <w:rPr>
          <w:lang w:eastAsia="en-GB"/>
        </w:rPr>
        <w:instrText xml:space="preserve"> REF _Ref161217061 \h </w:instrText>
      </w:r>
      <w:r w:rsidR="00A111B2">
        <w:rPr>
          <w:lang w:eastAsia="en-GB"/>
        </w:rPr>
      </w:r>
      <w:r w:rsidR="00A111B2">
        <w:rPr>
          <w:lang w:eastAsia="en-GB"/>
        </w:rPr>
        <w:fldChar w:fldCharType="separate"/>
      </w:r>
      <w:r w:rsidR="0035523D">
        <w:t xml:space="preserve">Figure </w:t>
      </w:r>
      <w:r w:rsidR="0035523D">
        <w:rPr>
          <w:noProof/>
        </w:rPr>
        <w:t>12</w:t>
      </w:r>
      <w:r w:rsidR="00A111B2">
        <w:rPr>
          <w:lang w:eastAsia="en-GB"/>
        </w:rPr>
        <w:fldChar w:fldCharType="end"/>
      </w:r>
      <w:r w:rsidR="00A111B2">
        <w:rPr>
          <w:lang w:eastAsia="en-GB"/>
        </w:rPr>
        <w:t xml:space="preserve"> shows this relationship with the Scenarios 1 </w:t>
      </w:r>
      <w:r w:rsidR="00DA079E">
        <w:rPr>
          <w:lang w:eastAsia="en-GB"/>
        </w:rPr>
        <w:t>-</w:t>
      </w:r>
      <w:r w:rsidR="00A111B2">
        <w:rPr>
          <w:lang w:eastAsia="en-GB"/>
        </w:rPr>
        <w:t xml:space="preserve"> 4 identified.</w:t>
      </w:r>
    </w:p>
    <w:p w14:paraId="65A94593" w14:textId="02BC8929" w:rsidR="007021CB" w:rsidRDefault="00763520" w:rsidP="003F3B9F">
      <w:pPr>
        <w:rPr>
          <w:lang w:eastAsia="en-GB"/>
        </w:rPr>
      </w:pPr>
      <w:r>
        <w:rPr>
          <w:lang w:eastAsia="en-GB"/>
        </w:rPr>
        <w:t>The results from Scenarios 5 and 6 were then plotted on the same graph</w:t>
      </w:r>
      <w:r w:rsidR="00DA079E">
        <w:rPr>
          <w:lang w:eastAsia="en-GB"/>
        </w:rPr>
        <w:t>,</w:t>
      </w:r>
      <w:r>
        <w:rPr>
          <w:lang w:eastAsia="en-GB"/>
        </w:rPr>
        <w:t xml:space="preserve"> as shown in </w:t>
      </w:r>
      <w:r>
        <w:rPr>
          <w:lang w:eastAsia="en-GB"/>
        </w:rPr>
        <w:fldChar w:fldCharType="begin"/>
      </w:r>
      <w:r>
        <w:rPr>
          <w:lang w:eastAsia="en-GB"/>
        </w:rPr>
        <w:instrText xml:space="preserve"> REF _Ref161217790 \h </w:instrText>
      </w:r>
      <w:r>
        <w:rPr>
          <w:lang w:eastAsia="en-GB"/>
        </w:rPr>
      </w:r>
      <w:r>
        <w:rPr>
          <w:lang w:eastAsia="en-GB"/>
        </w:rPr>
        <w:fldChar w:fldCharType="separate"/>
      </w:r>
      <w:r w:rsidR="0035523D">
        <w:t xml:space="preserve">Figure </w:t>
      </w:r>
      <w:r w:rsidR="0035523D">
        <w:rPr>
          <w:noProof/>
        </w:rPr>
        <w:t>23</w:t>
      </w:r>
      <w:r>
        <w:rPr>
          <w:lang w:eastAsia="en-GB"/>
        </w:rPr>
        <w:fldChar w:fldCharType="end"/>
      </w:r>
      <w:r>
        <w:rPr>
          <w:lang w:eastAsia="en-GB"/>
        </w:rPr>
        <w:t>. It can be seen from this graph that Scenario 5 yields</w:t>
      </w:r>
      <w:r w:rsidR="00DA079E">
        <w:rPr>
          <w:lang w:eastAsia="en-GB"/>
        </w:rPr>
        <w:t>,</w:t>
      </w:r>
      <w:r>
        <w:rPr>
          <w:lang w:eastAsia="en-GB"/>
        </w:rPr>
        <w:t xml:space="preserve"> on average</w:t>
      </w:r>
      <w:r w:rsidR="00DA079E">
        <w:rPr>
          <w:lang w:eastAsia="en-GB"/>
        </w:rPr>
        <w:t>,</w:t>
      </w:r>
      <w:r>
        <w:rPr>
          <w:lang w:eastAsia="en-GB"/>
        </w:rPr>
        <w:t xml:space="preserve"> a </w:t>
      </w:r>
      <w:r w:rsidR="00E05959">
        <w:rPr>
          <w:lang w:eastAsia="en-GB"/>
        </w:rPr>
        <w:t>32</w:t>
      </w:r>
      <w:r>
        <w:rPr>
          <w:lang w:eastAsia="en-GB"/>
        </w:rPr>
        <w:t>%</w:t>
      </w:r>
      <w:r w:rsidR="00E05959">
        <w:rPr>
          <w:lang w:eastAsia="en-GB"/>
        </w:rPr>
        <w:t xml:space="preserve"> increase in depth of penetration when compared to a conventional </w:t>
      </w:r>
      <w:r w:rsidR="00DA079E">
        <w:rPr>
          <w:lang w:eastAsia="en-GB"/>
        </w:rPr>
        <w:t>a</w:t>
      </w:r>
      <w:r w:rsidR="00E05959">
        <w:rPr>
          <w:lang w:eastAsia="en-GB"/>
        </w:rPr>
        <w:t>luminium EFP</w:t>
      </w:r>
      <w:r w:rsidR="00DA079E">
        <w:rPr>
          <w:lang w:eastAsia="en-GB"/>
        </w:rPr>
        <w:t>,</w:t>
      </w:r>
      <w:r>
        <w:rPr>
          <w:lang w:eastAsia="en-GB"/>
        </w:rPr>
        <w:t xml:space="preserve"> </w:t>
      </w:r>
      <w:r w:rsidR="00E05959">
        <w:rPr>
          <w:lang w:eastAsia="en-GB"/>
        </w:rPr>
        <w:t xml:space="preserve">whilst </w:t>
      </w:r>
      <w:r w:rsidR="00DA079E">
        <w:rPr>
          <w:lang w:eastAsia="en-GB"/>
        </w:rPr>
        <w:t>producing</w:t>
      </w:r>
      <w:r w:rsidR="00E05959">
        <w:rPr>
          <w:lang w:eastAsia="en-GB"/>
        </w:rPr>
        <w:t xml:space="preserve"> a 13.5% decrease in theoretical maximum </w:t>
      </w:r>
      <w:r w:rsidR="00DA079E">
        <w:rPr>
          <w:lang w:eastAsia="en-GB"/>
        </w:rPr>
        <w:t>k</w:t>
      </w:r>
      <w:r w:rsidR="00E05959">
        <w:rPr>
          <w:lang w:eastAsia="en-GB"/>
        </w:rPr>
        <w:t xml:space="preserve">inetic </w:t>
      </w:r>
      <w:r w:rsidR="00DA079E">
        <w:rPr>
          <w:lang w:eastAsia="en-GB"/>
        </w:rPr>
        <w:t>e</w:t>
      </w:r>
      <w:r w:rsidR="00E05959">
        <w:rPr>
          <w:lang w:eastAsia="en-GB"/>
        </w:rPr>
        <w:t>nergy. This effect is further shown by Scenario 6</w:t>
      </w:r>
      <w:r w:rsidR="00DA079E">
        <w:rPr>
          <w:lang w:eastAsia="en-GB"/>
        </w:rPr>
        <w:t>,</w:t>
      </w:r>
      <w:r w:rsidR="00E05959">
        <w:rPr>
          <w:lang w:eastAsia="en-GB"/>
        </w:rPr>
        <w:t xml:space="preserve"> where an increase of 25% in depth of penetration and a decrease of 30% was observed in </w:t>
      </w:r>
      <w:r w:rsidR="00DA079E">
        <w:rPr>
          <w:lang w:eastAsia="en-GB"/>
        </w:rPr>
        <w:t>k</w:t>
      </w:r>
      <w:r w:rsidR="00E05959">
        <w:rPr>
          <w:lang w:eastAsia="en-GB"/>
        </w:rPr>
        <w:t xml:space="preserve">inetic </w:t>
      </w:r>
      <w:r w:rsidR="00DA079E">
        <w:rPr>
          <w:lang w:eastAsia="en-GB"/>
        </w:rPr>
        <w:t>e</w:t>
      </w:r>
      <w:r w:rsidR="00E05959">
        <w:rPr>
          <w:lang w:eastAsia="en-GB"/>
        </w:rPr>
        <w:t>nergy.</w:t>
      </w:r>
    </w:p>
    <w:p w14:paraId="04B30AF3" w14:textId="707D6C80" w:rsidR="00763520" w:rsidRDefault="009761A0" w:rsidP="00763520">
      <w:pPr>
        <w:keepNext/>
      </w:pPr>
      <w:r>
        <w:rPr>
          <w:noProof/>
        </w:rPr>
        <w:lastRenderedPageBreak/>
        <w:drawing>
          <wp:inline distT="0" distB="0" distL="0" distR="0" wp14:anchorId="52ACABCE" wp14:editId="4547D115">
            <wp:extent cx="5731510" cy="3733800"/>
            <wp:effectExtent l="0" t="0" r="2540" b="0"/>
            <wp:docPr id="1961310149" name="Chart 1">
              <a:extLst xmlns:a="http://schemas.openxmlformats.org/drawingml/2006/main">
                <a:ext uri="{FF2B5EF4-FFF2-40B4-BE49-F238E27FC236}">
                  <a16:creationId xmlns:a16="http://schemas.microsoft.com/office/drawing/2014/main" id="{F02CB3B9-144D-4682-7D73-53232EA796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Pr>
          <w:noProof/>
        </w:rPr>
        <w:t xml:space="preserve"> </w:t>
      </w:r>
    </w:p>
    <w:p w14:paraId="437D7A82" w14:textId="6C4A6FE4" w:rsidR="00763520" w:rsidRDefault="00763520" w:rsidP="008624EA">
      <w:pPr>
        <w:pStyle w:val="Caption"/>
      </w:pPr>
      <w:bookmarkStart w:id="116" w:name="_Ref161217790"/>
      <w:bookmarkStart w:id="117" w:name="_Toc161747328"/>
      <w:r>
        <w:t xml:space="preserve">Figure </w:t>
      </w:r>
      <w:r>
        <w:fldChar w:fldCharType="begin"/>
      </w:r>
      <w:r>
        <w:instrText xml:space="preserve"> SEQ Figure \* ARABIC </w:instrText>
      </w:r>
      <w:r>
        <w:fldChar w:fldCharType="separate"/>
      </w:r>
      <w:r w:rsidR="00395D1D">
        <w:rPr>
          <w:noProof/>
        </w:rPr>
        <w:t>23</w:t>
      </w:r>
      <w:r>
        <w:rPr>
          <w:noProof/>
        </w:rPr>
        <w:fldChar w:fldCharType="end"/>
      </w:r>
      <w:bookmarkEnd w:id="116"/>
      <w:r w:rsidRPr="005D54A4">
        <w:t xml:space="preserve"> - Graph of </w:t>
      </w:r>
      <w:r w:rsidR="00327BEC">
        <w:t>t</w:t>
      </w:r>
      <w:r w:rsidRPr="005D54A4">
        <w:t xml:space="preserve">heoretical </w:t>
      </w:r>
      <w:r w:rsidR="00327BEC">
        <w:t>m</w:t>
      </w:r>
      <w:r w:rsidRPr="005D54A4">
        <w:t xml:space="preserve">aximum </w:t>
      </w:r>
      <w:r w:rsidR="00327BEC">
        <w:t>k</w:t>
      </w:r>
      <w:r w:rsidRPr="005D54A4">
        <w:t xml:space="preserve">inetic </w:t>
      </w:r>
      <w:r w:rsidR="00327BEC">
        <w:t>e</w:t>
      </w:r>
      <w:r w:rsidRPr="005D54A4">
        <w:t xml:space="preserve">nergy and </w:t>
      </w:r>
      <w:r w:rsidR="00327BEC">
        <w:t>depth of penetration</w:t>
      </w:r>
      <w:r w:rsidRPr="005D54A4">
        <w:t xml:space="preserve"> </w:t>
      </w:r>
      <w:r w:rsidR="00327BEC">
        <w:t>i</w:t>
      </w:r>
      <w:r w:rsidRPr="005D54A4">
        <w:t>ncluding Serials 5 - 6 (</w:t>
      </w:r>
      <w:r w:rsidR="00327BEC">
        <w:t>r</w:t>
      </w:r>
      <w:r w:rsidRPr="005D54A4">
        <w:t xml:space="preserve">ed and </w:t>
      </w:r>
      <w:r w:rsidR="00327BEC">
        <w:t>b</w:t>
      </w:r>
      <w:r w:rsidRPr="005D54A4">
        <w:t xml:space="preserve">lue </w:t>
      </w:r>
      <w:r w:rsidR="00327BEC">
        <w:t>r</w:t>
      </w:r>
      <w:r w:rsidRPr="005D54A4">
        <w:t>espectively)</w:t>
      </w:r>
      <w:bookmarkEnd w:id="117"/>
    </w:p>
    <w:p w14:paraId="203D8200" w14:textId="77777777" w:rsidR="002D504A" w:rsidRPr="002D504A" w:rsidRDefault="002D504A" w:rsidP="002D504A"/>
    <w:p w14:paraId="19B0C0F9" w14:textId="2DEFD1C7" w:rsidR="007021CB" w:rsidRPr="007021CB" w:rsidRDefault="007021CB" w:rsidP="007021CB">
      <w:pPr>
        <w:rPr>
          <w:lang w:eastAsia="en-GB"/>
        </w:rPr>
      </w:pPr>
      <w:r>
        <w:rPr>
          <w:lang w:eastAsia="en-GB"/>
        </w:rPr>
        <w:t>This</w:t>
      </w:r>
      <w:r w:rsidR="0010068D">
        <w:rPr>
          <w:lang w:eastAsia="en-GB"/>
        </w:rPr>
        <w:t xml:space="preserve"> anomaly</w:t>
      </w:r>
      <w:r>
        <w:rPr>
          <w:lang w:eastAsia="en-GB"/>
        </w:rPr>
        <w:t xml:space="preserve"> </w:t>
      </w:r>
      <w:r w:rsidR="0024161F">
        <w:rPr>
          <w:lang w:eastAsia="en-GB"/>
        </w:rPr>
        <w:t xml:space="preserve">could be due to many different effects such as changes to the properties of the target surface as the </w:t>
      </w:r>
      <w:r w:rsidR="007938EC">
        <w:rPr>
          <w:lang w:eastAsia="en-GB"/>
        </w:rPr>
        <w:t xml:space="preserve">burning </w:t>
      </w:r>
      <w:r w:rsidR="0024161F">
        <w:rPr>
          <w:lang w:eastAsia="en-GB"/>
        </w:rPr>
        <w:t xml:space="preserve">temperature of </w:t>
      </w:r>
      <w:r w:rsidR="0010068D">
        <w:rPr>
          <w:lang w:eastAsia="en-GB"/>
        </w:rPr>
        <w:t>a</w:t>
      </w:r>
      <w:r w:rsidR="0024161F">
        <w:rPr>
          <w:lang w:eastAsia="en-GB"/>
        </w:rPr>
        <w:t xml:space="preserve">luminium </w:t>
      </w:r>
      <w:r w:rsidR="0010068D">
        <w:rPr>
          <w:lang w:eastAsia="en-GB"/>
        </w:rPr>
        <w:t>o</w:t>
      </w:r>
      <w:r w:rsidR="0024161F">
        <w:rPr>
          <w:lang w:eastAsia="en-GB"/>
        </w:rPr>
        <w:t xml:space="preserve">xide is between 2000 </w:t>
      </w:r>
      <w:r w:rsidR="0010068D">
        <w:rPr>
          <w:lang w:eastAsia="en-GB"/>
        </w:rPr>
        <w:t>-</w:t>
      </w:r>
      <w:r w:rsidR="0024161F">
        <w:rPr>
          <w:lang w:eastAsia="en-GB"/>
        </w:rPr>
        <w:t xml:space="preserve"> 2100K </w:t>
      </w:r>
      <w:sdt>
        <w:sdtPr>
          <w:rPr>
            <w:lang w:eastAsia="en-GB"/>
          </w:rPr>
          <w:id w:val="1988424285"/>
          <w:citation/>
        </w:sdtPr>
        <w:sdtContent>
          <w:r w:rsidR="0024161F">
            <w:rPr>
              <w:lang w:eastAsia="en-GB"/>
            </w:rPr>
            <w:fldChar w:fldCharType="begin"/>
          </w:r>
          <w:r w:rsidR="0024161F">
            <w:rPr>
              <w:lang w:eastAsia="en-GB"/>
            </w:rPr>
            <w:instrText xml:space="preserve"> CITATION Bec04 \l 2057 </w:instrText>
          </w:r>
          <w:r w:rsidR="0024161F">
            <w:rPr>
              <w:lang w:eastAsia="en-GB"/>
            </w:rPr>
            <w:fldChar w:fldCharType="separate"/>
          </w:r>
          <w:r w:rsidR="00245C8D" w:rsidRPr="00245C8D">
            <w:rPr>
              <w:noProof/>
              <w:lang w:eastAsia="en-GB"/>
            </w:rPr>
            <w:t>[22]</w:t>
          </w:r>
          <w:r w:rsidR="0024161F">
            <w:rPr>
              <w:lang w:eastAsia="en-GB"/>
            </w:rPr>
            <w:fldChar w:fldCharType="end"/>
          </w:r>
        </w:sdtContent>
      </w:sdt>
      <w:r w:rsidR="0024161F">
        <w:rPr>
          <w:lang w:eastAsia="en-GB"/>
        </w:rPr>
        <w:t>. When compared to the melting point of steel</w:t>
      </w:r>
      <w:r w:rsidR="0010068D">
        <w:rPr>
          <w:lang w:eastAsia="en-GB"/>
        </w:rPr>
        <w:t xml:space="preserve"> (</w:t>
      </w:r>
      <w:r w:rsidR="00F7301A">
        <w:rPr>
          <w:lang w:eastAsia="en-GB"/>
        </w:rPr>
        <w:t>between 900 – 1000K</w:t>
      </w:r>
      <w:r w:rsidR="0010068D">
        <w:rPr>
          <w:lang w:eastAsia="en-GB"/>
        </w:rPr>
        <w:t>)</w:t>
      </w:r>
      <w:r w:rsidR="00F7301A">
        <w:rPr>
          <w:lang w:eastAsia="en-GB"/>
        </w:rPr>
        <w:t xml:space="preserve"> it is likely, despite the transient nature of the heat flux</w:t>
      </w:r>
      <w:r w:rsidR="0010068D">
        <w:rPr>
          <w:lang w:eastAsia="en-GB"/>
        </w:rPr>
        <w:t>,</w:t>
      </w:r>
      <w:r w:rsidR="00F7301A">
        <w:rPr>
          <w:lang w:eastAsia="en-GB"/>
        </w:rPr>
        <w:t xml:space="preserve"> that the material properties of the target will be altered</w:t>
      </w:r>
      <w:r w:rsidR="007938EC">
        <w:rPr>
          <w:lang w:eastAsia="en-GB"/>
        </w:rPr>
        <w:t xml:space="preserve"> </w:t>
      </w:r>
      <w:sdt>
        <w:sdtPr>
          <w:rPr>
            <w:lang w:eastAsia="en-GB"/>
          </w:rPr>
          <w:id w:val="-1158912327"/>
          <w:citation/>
        </w:sdtPr>
        <w:sdtContent>
          <w:r w:rsidR="007938EC">
            <w:rPr>
              <w:lang w:eastAsia="en-GB"/>
            </w:rPr>
            <w:fldChar w:fldCharType="begin"/>
          </w:r>
          <w:r w:rsidR="007938EC">
            <w:rPr>
              <w:lang w:eastAsia="en-GB"/>
            </w:rPr>
            <w:instrText xml:space="preserve"> CITATION Onl23 \l 2057 </w:instrText>
          </w:r>
          <w:r w:rsidR="007938EC">
            <w:rPr>
              <w:lang w:eastAsia="en-GB"/>
            </w:rPr>
            <w:fldChar w:fldCharType="separate"/>
          </w:r>
          <w:r w:rsidR="00245C8D" w:rsidRPr="00245C8D">
            <w:rPr>
              <w:noProof/>
              <w:lang w:eastAsia="en-GB"/>
            </w:rPr>
            <w:t>[23]</w:t>
          </w:r>
          <w:r w:rsidR="007938EC">
            <w:rPr>
              <w:lang w:eastAsia="en-GB"/>
            </w:rPr>
            <w:fldChar w:fldCharType="end"/>
          </w:r>
        </w:sdtContent>
      </w:sdt>
      <w:r w:rsidR="00F7301A">
        <w:rPr>
          <w:lang w:eastAsia="en-GB"/>
        </w:rPr>
        <w:t>. Also, as seen from</w:t>
      </w:r>
      <w:r w:rsidR="00B46FAF">
        <w:rPr>
          <w:lang w:eastAsia="en-GB"/>
        </w:rPr>
        <w:t xml:space="preserve"> </w:t>
      </w:r>
      <w:r w:rsidR="00B46FAF">
        <w:rPr>
          <w:lang w:eastAsia="en-GB"/>
        </w:rPr>
        <w:fldChar w:fldCharType="begin"/>
      </w:r>
      <w:r w:rsidR="00B46FAF">
        <w:rPr>
          <w:lang w:eastAsia="en-GB"/>
        </w:rPr>
        <w:instrText xml:space="preserve"> REF _Ref161737760 \h </w:instrText>
      </w:r>
      <w:r w:rsidR="00B46FAF">
        <w:rPr>
          <w:lang w:eastAsia="en-GB"/>
        </w:rPr>
      </w:r>
      <w:r w:rsidR="00B46FAF">
        <w:rPr>
          <w:lang w:eastAsia="en-GB"/>
        </w:rPr>
        <w:fldChar w:fldCharType="separate"/>
      </w:r>
      <w:r w:rsidR="00B46FAF">
        <w:t xml:space="preserve">Table </w:t>
      </w:r>
      <w:r w:rsidR="00B46FAF">
        <w:rPr>
          <w:noProof/>
        </w:rPr>
        <w:t>14</w:t>
      </w:r>
      <w:r w:rsidR="00B46FAF">
        <w:rPr>
          <w:lang w:eastAsia="en-GB"/>
        </w:rPr>
        <w:fldChar w:fldCharType="end"/>
      </w:r>
      <w:r w:rsidR="00F7301A">
        <w:rPr>
          <w:lang w:eastAsia="en-GB"/>
        </w:rPr>
        <w:t>, the projectiles are travelling in closer proximity</w:t>
      </w:r>
      <w:r w:rsidR="00903CCF">
        <w:rPr>
          <w:lang w:eastAsia="en-GB"/>
        </w:rPr>
        <w:t xml:space="preserve">. </w:t>
      </w:r>
      <w:r w:rsidR="00B46FAF">
        <w:rPr>
          <w:lang w:eastAsia="en-GB"/>
        </w:rPr>
        <w:t>Therefore,</w:t>
      </w:r>
      <w:r w:rsidR="00F7301A">
        <w:rPr>
          <w:lang w:eastAsia="en-GB"/>
        </w:rPr>
        <w:t xml:space="preserve"> the impacts </w:t>
      </w:r>
      <w:r w:rsidR="00903CCF">
        <w:rPr>
          <w:lang w:eastAsia="en-GB"/>
        </w:rPr>
        <w:t>are</w:t>
      </w:r>
      <w:r w:rsidR="00F7301A">
        <w:rPr>
          <w:lang w:eastAsia="en-GB"/>
        </w:rPr>
        <w:t xml:space="preserve"> more likely to cause damage as the target material may not have sufficient time between subsequent impacts to return to its original state. However, more firings </w:t>
      </w:r>
      <w:r w:rsidR="00903CCF">
        <w:rPr>
          <w:lang w:eastAsia="en-GB"/>
        </w:rPr>
        <w:t>are</w:t>
      </w:r>
      <w:r w:rsidR="00F7301A">
        <w:rPr>
          <w:lang w:eastAsia="en-GB"/>
        </w:rPr>
        <w:t xml:space="preserve"> need</w:t>
      </w:r>
      <w:r w:rsidR="00903CCF">
        <w:rPr>
          <w:lang w:eastAsia="en-GB"/>
        </w:rPr>
        <w:t>ed</w:t>
      </w:r>
      <w:r w:rsidR="00F7301A">
        <w:rPr>
          <w:lang w:eastAsia="en-GB"/>
        </w:rPr>
        <w:t xml:space="preserve"> to</w:t>
      </w:r>
      <w:r w:rsidR="00903CCF">
        <w:rPr>
          <w:lang w:eastAsia="en-GB"/>
        </w:rPr>
        <w:t xml:space="preserve"> fully explore and</w:t>
      </w:r>
      <w:r w:rsidR="00F7301A">
        <w:rPr>
          <w:lang w:eastAsia="en-GB"/>
        </w:rPr>
        <w:t xml:space="preserve"> understand this </w:t>
      </w:r>
      <w:r w:rsidR="00903CCF">
        <w:rPr>
          <w:lang w:eastAsia="en-GB"/>
        </w:rPr>
        <w:t>theory</w:t>
      </w:r>
      <w:r w:rsidR="00F7301A">
        <w:rPr>
          <w:lang w:eastAsia="en-GB"/>
        </w:rPr>
        <w:t>.</w:t>
      </w:r>
    </w:p>
    <w:p w14:paraId="3F81D864" w14:textId="0E4F2BFC" w:rsidR="00203B7C" w:rsidRDefault="00203B7C" w:rsidP="00203B7C">
      <w:pPr>
        <w:pStyle w:val="Heading2"/>
        <w:numPr>
          <w:ilvl w:val="1"/>
          <w:numId w:val="2"/>
        </w:numPr>
        <w:rPr>
          <w:lang w:eastAsia="en-GB"/>
        </w:rPr>
      </w:pPr>
      <w:bookmarkStart w:id="118" w:name="_Ref161739740"/>
      <w:bookmarkStart w:id="119" w:name="_Toc161747498"/>
      <w:r>
        <w:rPr>
          <w:lang w:eastAsia="en-GB"/>
        </w:rPr>
        <w:t xml:space="preserve">In-flight </w:t>
      </w:r>
      <w:r w:rsidR="0035523D">
        <w:rPr>
          <w:lang w:eastAsia="en-GB"/>
        </w:rPr>
        <w:t>S</w:t>
      </w:r>
      <w:r>
        <w:rPr>
          <w:lang w:eastAsia="en-GB"/>
        </w:rPr>
        <w:t>tability</w:t>
      </w:r>
      <w:bookmarkEnd w:id="118"/>
      <w:bookmarkEnd w:id="119"/>
    </w:p>
    <w:p w14:paraId="521FEEF9" w14:textId="0B8A197E" w:rsidR="00B51877" w:rsidRDefault="00442F13" w:rsidP="00B51877">
      <w:pPr>
        <w:rPr>
          <w:lang w:eastAsia="en-GB"/>
        </w:rPr>
      </w:pPr>
      <w:r>
        <w:rPr>
          <w:lang w:eastAsia="en-GB"/>
        </w:rPr>
        <w:t>The c</w:t>
      </w:r>
      <w:r w:rsidR="004F399D">
        <w:rPr>
          <w:lang w:eastAsia="en-GB"/>
        </w:rPr>
        <w:t xml:space="preserve">onventional copper EFPs </w:t>
      </w:r>
      <w:r>
        <w:rPr>
          <w:lang w:eastAsia="en-GB"/>
        </w:rPr>
        <w:t>consistently had excellent in-flight stability as</w:t>
      </w:r>
      <w:r w:rsidR="004937E2">
        <w:rPr>
          <w:lang w:eastAsia="en-GB"/>
        </w:rPr>
        <w:t xml:space="preserve"> proved in</w:t>
      </w:r>
      <w:r w:rsidR="00B46FAF">
        <w:rPr>
          <w:lang w:eastAsia="en-GB"/>
        </w:rPr>
        <w:t xml:space="preserve"> </w:t>
      </w:r>
      <w:r w:rsidR="00B46FAF">
        <w:rPr>
          <w:lang w:eastAsia="en-GB"/>
        </w:rPr>
        <w:fldChar w:fldCharType="begin"/>
      </w:r>
      <w:r w:rsidR="00B46FAF">
        <w:rPr>
          <w:lang w:eastAsia="en-GB"/>
        </w:rPr>
        <w:instrText xml:space="preserve"> REF _Ref161737665 \h </w:instrText>
      </w:r>
      <w:r w:rsidR="00B46FAF">
        <w:rPr>
          <w:lang w:eastAsia="en-GB"/>
        </w:rPr>
      </w:r>
      <w:r w:rsidR="00B46FAF">
        <w:rPr>
          <w:lang w:eastAsia="en-GB"/>
        </w:rPr>
        <w:fldChar w:fldCharType="separate"/>
      </w:r>
      <w:r w:rsidR="00B46FAF">
        <w:t xml:space="preserve">Table </w:t>
      </w:r>
      <w:r w:rsidR="00B46FAF">
        <w:rPr>
          <w:noProof/>
        </w:rPr>
        <w:t>10</w:t>
      </w:r>
      <w:r w:rsidR="00B46FAF">
        <w:rPr>
          <w:lang w:eastAsia="en-GB"/>
        </w:rPr>
        <w:fldChar w:fldCharType="end"/>
      </w:r>
      <w:r w:rsidR="004937E2">
        <w:rPr>
          <w:lang w:eastAsia="en-GB"/>
        </w:rPr>
        <w:t>. This is l</w:t>
      </w:r>
      <w:r>
        <w:rPr>
          <w:lang w:eastAsia="en-GB"/>
        </w:rPr>
        <w:t xml:space="preserve">ikely due to the well understood EFP characteristics of this type of EFP charge and the aerodynamic shape of the projectiles formed via a backward fold mechanism </w:t>
      </w:r>
      <w:sdt>
        <w:sdtPr>
          <w:rPr>
            <w:lang w:eastAsia="en-GB"/>
          </w:rPr>
          <w:id w:val="926461571"/>
          <w:citation/>
        </w:sdtPr>
        <w:sdtContent>
          <w:r>
            <w:rPr>
              <w:lang w:eastAsia="en-GB"/>
            </w:rPr>
            <w:fldChar w:fldCharType="begin"/>
          </w:r>
          <w:r>
            <w:rPr>
              <w:lang w:eastAsia="en-GB"/>
            </w:rPr>
            <w:instrText xml:space="preserve"> CITATION Bet52 \l 2057 </w:instrText>
          </w:r>
          <w:r>
            <w:rPr>
              <w:lang w:eastAsia="en-GB"/>
            </w:rPr>
            <w:fldChar w:fldCharType="separate"/>
          </w:r>
          <w:r w:rsidR="00245C8D" w:rsidRPr="00245C8D">
            <w:rPr>
              <w:noProof/>
              <w:lang w:eastAsia="en-GB"/>
            </w:rPr>
            <w:t>[24]</w:t>
          </w:r>
          <w:r>
            <w:rPr>
              <w:lang w:eastAsia="en-GB"/>
            </w:rPr>
            <w:fldChar w:fldCharType="end"/>
          </w:r>
        </w:sdtContent>
      </w:sdt>
      <w:r>
        <w:rPr>
          <w:lang w:eastAsia="en-GB"/>
        </w:rPr>
        <w:t>.</w:t>
      </w:r>
    </w:p>
    <w:p w14:paraId="155E54CE" w14:textId="225E423E" w:rsidR="009F1F54" w:rsidRDefault="00DD121B" w:rsidP="00075604">
      <w:pPr>
        <w:rPr>
          <w:lang w:eastAsia="en-GB"/>
        </w:rPr>
      </w:pPr>
      <w:r>
        <w:rPr>
          <w:lang w:eastAsia="en-GB"/>
        </w:rPr>
        <w:t>In contrast to this,</w:t>
      </w:r>
      <w:r w:rsidR="00A45E3B">
        <w:rPr>
          <w:lang w:eastAsia="en-GB"/>
        </w:rPr>
        <w:t xml:space="preserve"> from</w:t>
      </w:r>
      <w:r w:rsidR="00B46FAF">
        <w:rPr>
          <w:lang w:eastAsia="en-GB"/>
        </w:rPr>
        <w:t xml:space="preserve"> </w:t>
      </w:r>
      <w:r w:rsidR="00B46FAF">
        <w:rPr>
          <w:lang w:eastAsia="en-GB"/>
        </w:rPr>
        <w:fldChar w:fldCharType="begin"/>
      </w:r>
      <w:r w:rsidR="00B46FAF">
        <w:rPr>
          <w:lang w:eastAsia="en-GB"/>
        </w:rPr>
        <w:instrText xml:space="preserve"> REF _Ref161737689 \h </w:instrText>
      </w:r>
      <w:r w:rsidR="00B46FAF">
        <w:rPr>
          <w:lang w:eastAsia="en-GB"/>
        </w:rPr>
      </w:r>
      <w:r w:rsidR="00B46FAF">
        <w:rPr>
          <w:lang w:eastAsia="en-GB"/>
        </w:rPr>
        <w:fldChar w:fldCharType="separate"/>
      </w:r>
      <w:r w:rsidR="00B46FAF">
        <w:t xml:space="preserve">Table </w:t>
      </w:r>
      <w:r w:rsidR="00B46FAF">
        <w:rPr>
          <w:noProof/>
        </w:rPr>
        <w:t>11</w:t>
      </w:r>
      <w:r w:rsidR="00B46FAF">
        <w:rPr>
          <w:lang w:eastAsia="en-GB"/>
        </w:rPr>
        <w:fldChar w:fldCharType="end"/>
      </w:r>
      <w:r w:rsidR="00CD58AA">
        <w:rPr>
          <w:lang w:eastAsia="en-GB"/>
        </w:rPr>
        <w:t>,</w:t>
      </w:r>
      <w:r w:rsidR="00A45E3B">
        <w:rPr>
          <w:lang w:eastAsia="en-GB"/>
        </w:rPr>
        <w:t xml:space="preserve"> despite consistent formation, the </w:t>
      </w:r>
      <w:r w:rsidR="00CD58AA">
        <w:rPr>
          <w:lang w:eastAsia="en-GB"/>
        </w:rPr>
        <w:t xml:space="preserve">double copper </w:t>
      </w:r>
      <w:r w:rsidR="00A45E3B">
        <w:rPr>
          <w:lang w:eastAsia="en-GB"/>
        </w:rPr>
        <w:t>EFPs were consistently unstable in flight</w:t>
      </w:r>
      <w:r w:rsidR="00CD58AA">
        <w:rPr>
          <w:lang w:eastAsia="en-GB"/>
        </w:rPr>
        <w:t>,</w:t>
      </w:r>
      <w:r w:rsidR="00A45E3B">
        <w:rPr>
          <w:lang w:eastAsia="en-GB"/>
        </w:rPr>
        <w:t xml:space="preserve"> </w:t>
      </w:r>
      <w:r w:rsidR="00135049">
        <w:rPr>
          <w:lang w:eastAsia="en-GB"/>
        </w:rPr>
        <w:t>resulting in tumbling projectiles that were unable to aerodynamically stabilise. This reduce</w:t>
      </w:r>
      <w:r w:rsidR="00CD58AA">
        <w:rPr>
          <w:lang w:eastAsia="en-GB"/>
        </w:rPr>
        <w:t>d</w:t>
      </w:r>
      <w:r w:rsidR="00135049">
        <w:rPr>
          <w:lang w:eastAsia="en-GB"/>
        </w:rPr>
        <w:t xml:space="preserve"> the penetrative ability of the EFPs</w:t>
      </w:r>
      <w:r w:rsidR="00CD58AA">
        <w:rPr>
          <w:lang w:eastAsia="en-GB"/>
        </w:rPr>
        <w:t>,</w:t>
      </w:r>
      <w:r w:rsidR="00135049">
        <w:rPr>
          <w:lang w:eastAsia="en-GB"/>
        </w:rPr>
        <w:t xml:space="preserve"> due to penetration of the target leading to erosion of the projectile</w:t>
      </w:r>
      <w:r w:rsidR="009F1F54">
        <w:rPr>
          <w:lang w:eastAsia="en-GB"/>
        </w:rPr>
        <w:t xml:space="preserve">, so upon a side impact from a tumbling projectile, the L/D ratio is no longer the main feature affecting penetration </w:t>
      </w:r>
      <w:sdt>
        <w:sdtPr>
          <w:rPr>
            <w:lang w:eastAsia="en-GB"/>
          </w:rPr>
          <w:id w:val="-1476289631"/>
          <w:citation/>
        </w:sdtPr>
        <w:sdtContent>
          <w:r w:rsidR="009F1F54">
            <w:rPr>
              <w:lang w:eastAsia="en-GB"/>
            </w:rPr>
            <w:fldChar w:fldCharType="begin"/>
          </w:r>
          <w:r w:rsidR="009F1F54">
            <w:rPr>
              <w:lang w:eastAsia="en-GB"/>
            </w:rPr>
            <w:instrText xml:space="preserve"> CITATION Liu17 \l 2057 </w:instrText>
          </w:r>
          <w:r w:rsidR="009F1F54">
            <w:rPr>
              <w:lang w:eastAsia="en-GB"/>
            </w:rPr>
            <w:fldChar w:fldCharType="separate"/>
          </w:r>
          <w:r w:rsidR="00245C8D" w:rsidRPr="00245C8D">
            <w:rPr>
              <w:noProof/>
              <w:lang w:eastAsia="en-GB"/>
            </w:rPr>
            <w:t>[17]</w:t>
          </w:r>
          <w:r w:rsidR="009F1F54">
            <w:rPr>
              <w:lang w:eastAsia="en-GB"/>
            </w:rPr>
            <w:fldChar w:fldCharType="end"/>
          </w:r>
        </w:sdtContent>
      </w:sdt>
      <w:r w:rsidR="009F1F54">
        <w:rPr>
          <w:lang w:eastAsia="en-GB"/>
        </w:rPr>
        <w:t>.</w:t>
      </w:r>
    </w:p>
    <w:p w14:paraId="1E3B1AF2" w14:textId="37626700" w:rsidR="009F1F54" w:rsidRDefault="009F1F54" w:rsidP="00075604">
      <w:pPr>
        <w:rPr>
          <w:lang w:eastAsia="en-GB"/>
        </w:rPr>
      </w:pPr>
      <w:r>
        <w:rPr>
          <w:lang w:eastAsia="en-GB"/>
        </w:rPr>
        <w:t>This could be due to many features such as uneven density within the explosive filling leading to uneven detonation</w:t>
      </w:r>
      <w:r w:rsidR="00CD58AA">
        <w:rPr>
          <w:lang w:eastAsia="en-GB"/>
        </w:rPr>
        <w:t>. H</w:t>
      </w:r>
      <w:r>
        <w:rPr>
          <w:lang w:eastAsia="en-GB"/>
        </w:rPr>
        <w:t xml:space="preserve">owever, the uniformity of the explosive density was </w:t>
      </w:r>
      <w:r w:rsidR="00853D95">
        <w:rPr>
          <w:lang w:eastAsia="en-GB"/>
        </w:rPr>
        <w:t xml:space="preserve">confirmed prior to trial commencement. Therefore, it is more likely </w:t>
      </w:r>
      <w:r w:rsidR="00CD58AA">
        <w:rPr>
          <w:lang w:eastAsia="en-GB"/>
        </w:rPr>
        <w:t>to have resulted from</w:t>
      </w:r>
      <w:r w:rsidR="00853D95">
        <w:rPr>
          <w:lang w:eastAsia="en-GB"/>
        </w:rPr>
        <w:t xml:space="preserve"> the formation process of the tandem EFPs during the impact and slide phases but this formation process is not yet fully understood</w:t>
      </w:r>
      <w:r w:rsidR="00CD58AA">
        <w:rPr>
          <w:lang w:eastAsia="en-GB"/>
        </w:rPr>
        <w:t>,</w:t>
      </w:r>
      <w:r w:rsidR="00853D95">
        <w:rPr>
          <w:lang w:eastAsia="en-GB"/>
        </w:rPr>
        <w:t xml:space="preserve"> and would need further investigation.</w:t>
      </w:r>
    </w:p>
    <w:p w14:paraId="4CBBAC31" w14:textId="4551D1DC" w:rsidR="001909B2" w:rsidRPr="001909B2" w:rsidRDefault="00C011B9" w:rsidP="00955D33">
      <w:pPr>
        <w:rPr>
          <w:lang w:eastAsia="en-GB"/>
        </w:rPr>
      </w:pPr>
      <w:r>
        <w:rPr>
          <w:lang w:eastAsia="en-GB"/>
        </w:rPr>
        <w:lastRenderedPageBreak/>
        <w:t>Scenarios 5 and 6 consistently formed stable EFPs, despite the following fragments having an irregular formation</w:t>
      </w:r>
      <w:r w:rsidR="003B627B">
        <w:rPr>
          <w:lang w:eastAsia="en-GB"/>
        </w:rPr>
        <w:t>. T</w:t>
      </w:r>
      <w:r>
        <w:rPr>
          <w:lang w:eastAsia="en-GB"/>
        </w:rPr>
        <w:t>he in-flight stability was good</w:t>
      </w:r>
      <w:r w:rsidR="003B627B">
        <w:rPr>
          <w:lang w:eastAsia="en-GB"/>
        </w:rPr>
        <w:t>,</w:t>
      </w:r>
      <w:r>
        <w:rPr>
          <w:lang w:eastAsia="en-GB"/>
        </w:rPr>
        <w:t xml:space="preserve"> and upon target inspection resulted in a single impact point, whereas </w:t>
      </w:r>
      <w:r w:rsidR="003B627B">
        <w:rPr>
          <w:lang w:eastAsia="en-GB"/>
        </w:rPr>
        <w:t>S</w:t>
      </w:r>
      <w:r w:rsidR="00521C73">
        <w:rPr>
          <w:lang w:eastAsia="en-GB"/>
        </w:rPr>
        <w:t>cenarios 3 and 4 had multiple impact points.</w:t>
      </w:r>
      <w:r w:rsidR="005008B5">
        <w:rPr>
          <w:lang w:eastAsia="en-GB"/>
        </w:rPr>
        <w:t xml:space="preserve"> The flight stability of </w:t>
      </w:r>
      <w:r w:rsidR="003B627B">
        <w:rPr>
          <w:lang w:eastAsia="en-GB"/>
        </w:rPr>
        <w:t>S</w:t>
      </w:r>
      <w:r w:rsidR="005008B5">
        <w:rPr>
          <w:lang w:eastAsia="en-GB"/>
        </w:rPr>
        <w:t xml:space="preserve">cenarios 5 and 6 can be explained by the increase in velocity as the stability of </w:t>
      </w:r>
      <w:r w:rsidR="001909B2">
        <w:rPr>
          <w:lang w:eastAsia="en-GB"/>
        </w:rPr>
        <w:t xml:space="preserve">an EFP is improved by increasing the velocity </w:t>
      </w:r>
      <w:sdt>
        <w:sdtPr>
          <w:rPr>
            <w:lang w:eastAsia="en-GB"/>
          </w:rPr>
          <w:id w:val="-1874680325"/>
          <w:citation/>
        </w:sdtPr>
        <w:sdtContent>
          <w:r w:rsidR="001909B2">
            <w:rPr>
              <w:lang w:eastAsia="en-GB"/>
            </w:rPr>
            <w:fldChar w:fldCharType="begin"/>
          </w:r>
          <w:r w:rsidR="001909B2">
            <w:rPr>
              <w:lang w:eastAsia="en-GB"/>
            </w:rPr>
            <w:instrText xml:space="preserve"> CITATION Dav08 \l 2057 </w:instrText>
          </w:r>
          <w:r w:rsidR="001909B2">
            <w:rPr>
              <w:lang w:eastAsia="en-GB"/>
            </w:rPr>
            <w:fldChar w:fldCharType="separate"/>
          </w:r>
          <w:r w:rsidR="00245C8D" w:rsidRPr="00245C8D">
            <w:rPr>
              <w:noProof/>
              <w:lang w:eastAsia="en-GB"/>
            </w:rPr>
            <w:t>[2]</w:t>
          </w:r>
          <w:r w:rsidR="001909B2">
            <w:rPr>
              <w:lang w:eastAsia="en-GB"/>
            </w:rPr>
            <w:fldChar w:fldCharType="end"/>
          </w:r>
        </w:sdtContent>
      </w:sdt>
      <w:r w:rsidR="001909B2">
        <w:rPr>
          <w:lang w:eastAsia="en-GB"/>
        </w:rPr>
        <w:t>.</w:t>
      </w:r>
      <w:r>
        <w:rPr>
          <w:lang w:eastAsia="en-GB"/>
        </w:rPr>
        <w:t xml:space="preserve"> </w:t>
      </w:r>
    </w:p>
    <w:p w14:paraId="7E061EF0" w14:textId="2C84345A" w:rsidR="009F2AA3" w:rsidRDefault="00203B7C" w:rsidP="003F456B">
      <w:pPr>
        <w:pStyle w:val="Heading2"/>
        <w:numPr>
          <w:ilvl w:val="1"/>
          <w:numId w:val="2"/>
        </w:numPr>
        <w:rPr>
          <w:lang w:eastAsia="en-GB"/>
        </w:rPr>
      </w:pPr>
      <w:bookmarkStart w:id="120" w:name="_Toc161747499"/>
      <w:r>
        <w:rPr>
          <w:lang w:eastAsia="en-GB"/>
        </w:rPr>
        <w:t xml:space="preserve">Crater </w:t>
      </w:r>
      <w:r w:rsidR="0035523D">
        <w:rPr>
          <w:lang w:eastAsia="en-GB"/>
        </w:rPr>
        <w:t>D</w:t>
      </w:r>
      <w:r>
        <w:rPr>
          <w:lang w:eastAsia="en-GB"/>
        </w:rPr>
        <w:t xml:space="preserve">iameter and </w:t>
      </w:r>
      <w:r w:rsidR="0035523D">
        <w:rPr>
          <w:lang w:eastAsia="en-GB"/>
        </w:rPr>
        <w:t>T</w:t>
      </w:r>
      <w:r>
        <w:rPr>
          <w:lang w:eastAsia="en-GB"/>
        </w:rPr>
        <w:t xml:space="preserve">arget </w:t>
      </w:r>
      <w:r w:rsidR="0035523D">
        <w:rPr>
          <w:lang w:eastAsia="en-GB"/>
        </w:rPr>
        <w:t>D</w:t>
      </w:r>
      <w:r>
        <w:rPr>
          <w:lang w:eastAsia="en-GB"/>
        </w:rPr>
        <w:t>amage</w:t>
      </w:r>
      <w:bookmarkEnd w:id="120"/>
    </w:p>
    <w:p w14:paraId="17DF1233" w14:textId="77777777" w:rsidR="003F456B" w:rsidRPr="003F456B" w:rsidRDefault="003F456B" w:rsidP="003F456B">
      <w:pPr>
        <w:rPr>
          <w:lang w:eastAsia="en-GB"/>
        </w:rPr>
      </w:pPr>
    </w:p>
    <w:tbl>
      <w:tblPr>
        <w:tblW w:w="7373" w:type="dxa"/>
        <w:jc w:val="center"/>
        <w:tblLook w:val="04A0" w:firstRow="1" w:lastRow="0" w:firstColumn="1" w:lastColumn="0" w:noHBand="0" w:noVBand="1"/>
      </w:tblPr>
      <w:tblGrid>
        <w:gridCol w:w="1633"/>
        <w:gridCol w:w="2825"/>
        <w:gridCol w:w="2915"/>
      </w:tblGrid>
      <w:tr w:rsidR="00955D33" w:rsidRPr="00955D33" w14:paraId="441108ED" w14:textId="77777777" w:rsidTr="009F2AA3">
        <w:trPr>
          <w:trHeight w:val="300"/>
          <w:jc w:val="center"/>
        </w:trPr>
        <w:tc>
          <w:tcPr>
            <w:tcW w:w="1633" w:type="dxa"/>
            <w:tcBorders>
              <w:top w:val="single" w:sz="8" w:space="0" w:color="auto"/>
              <w:left w:val="single" w:sz="8" w:space="0" w:color="auto"/>
              <w:bottom w:val="single" w:sz="8" w:space="0" w:color="auto"/>
              <w:right w:val="single" w:sz="8" w:space="0" w:color="auto"/>
            </w:tcBorders>
          </w:tcPr>
          <w:p w14:paraId="2AF33DD0" w14:textId="0AFA2CEE" w:rsidR="00955D33" w:rsidRPr="00955D33" w:rsidRDefault="00955D33" w:rsidP="00955D33">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Firing Number</w:t>
            </w:r>
          </w:p>
        </w:tc>
        <w:tc>
          <w:tcPr>
            <w:tcW w:w="282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6F82CD" w14:textId="747178E2" w:rsidR="00955D33" w:rsidRPr="00955D33" w:rsidRDefault="00955D33" w:rsidP="00955D33">
            <w:pPr>
              <w:spacing w:after="0" w:line="240" w:lineRule="auto"/>
              <w:jc w:val="center"/>
              <w:rPr>
                <w:rFonts w:ascii="Calibri" w:eastAsia="Times New Roman" w:hAnsi="Calibri" w:cs="Calibri"/>
                <w:b/>
                <w:bCs/>
                <w:color w:val="000000"/>
                <w:kern w:val="0"/>
                <w:lang w:eastAsia="en-GB"/>
                <w14:ligatures w14:val="none"/>
              </w:rPr>
            </w:pPr>
            <w:r w:rsidRPr="00955D33">
              <w:rPr>
                <w:rFonts w:ascii="Calibri" w:eastAsia="Times New Roman" w:hAnsi="Calibri" w:cs="Calibri"/>
                <w:b/>
                <w:bCs/>
                <w:color w:val="000000"/>
                <w:kern w:val="0"/>
                <w:lang w:eastAsia="en-GB"/>
                <w14:ligatures w14:val="none"/>
              </w:rPr>
              <w:t>Diameter of first impact</w:t>
            </w:r>
            <w:r>
              <w:rPr>
                <w:rFonts w:ascii="Calibri" w:eastAsia="Times New Roman" w:hAnsi="Calibri" w:cs="Calibri"/>
                <w:b/>
                <w:bCs/>
                <w:color w:val="000000"/>
                <w:kern w:val="0"/>
                <w:lang w:eastAsia="en-GB"/>
                <w14:ligatures w14:val="none"/>
              </w:rPr>
              <w:t xml:space="preserve"> (mm)</w:t>
            </w:r>
          </w:p>
        </w:tc>
        <w:tc>
          <w:tcPr>
            <w:tcW w:w="2915" w:type="dxa"/>
            <w:tcBorders>
              <w:top w:val="single" w:sz="8" w:space="0" w:color="auto"/>
              <w:left w:val="nil"/>
              <w:bottom w:val="single" w:sz="8" w:space="0" w:color="auto"/>
              <w:right w:val="single" w:sz="8" w:space="0" w:color="auto"/>
            </w:tcBorders>
            <w:shd w:val="clear" w:color="auto" w:fill="auto"/>
            <w:noWrap/>
            <w:vAlign w:val="bottom"/>
            <w:hideMark/>
          </w:tcPr>
          <w:p w14:paraId="23F9DFF2" w14:textId="77777777" w:rsidR="00955D33" w:rsidRPr="00955D33" w:rsidRDefault="00955D33" w:rsidP="00955D33">
            <w:pPr>
              <w:spacing w:after="0" w:line="240" w:lineRule="auto"/>
              <w:jc w:val="center"/>
              <w:rPr>
                <w:rFonts w:ascii="Calibri" w:eastAsia="Times New Roman" w:hAnsi="Calibri" w:cs="Calibri"/>
                <w:b/>
                <w:bCs/>
                <w:color w:val="000000"/>
                <w:kern w:val="0"/>
                <w:lang w:eastAsia="en-GB"/>
                <w14:ligatures w14:val="none"/>
              </w:rPr>
            </w:pPr>
            <w:r w:rsidRPr="00955D33">
              <w:rPr>
                <w:rFonts w:ascii="Calibri" w:eastAsia="Times New Roman" w:hAnsi="Calibri" w:cs="Calibri"/>
                <w:b/>
                <w:bCs/>
                <w:color w:val="000000"/>
                <w:kern w:val="0"/>
                <w:lang w:eastAsia="en-GB"/>
                <w14:ligatures w14:val="none"/>
              </w:rPr>
              <w:t>Diameter of second impact (mm)</w:t>
            </w:r>
          </w:p>
        </w:tc>
      </w:tr>
      <w:tr w:rsidR="00955D33" w:rsidRPr="00955D33" w14:paraId="7E6106E3" w14:textId="77777777" w:rsidTr="009F2AA3">
        <w:trPr>
          <w:trHeight w:val="288"/>
          <w:jc w:val="center"/>
        </w:trPr>
        <w:tc>
          <w:tcPr>
            <w:tcW w:w="1633" w:type="dxa"/>
            <w:tcBorders>
              <w:top w:val="nil"/>
              <w:left w:val="single" w:sz="8" w:space="0" w:color="auto"/>
              <w:bottom w:val="nil"/>
              <w:right w:val="single" w:sz="8" w:space="0" w:color="auto"/>
            </w:tcBorders>
          </w:tcPr>
          <w:p w14:paraId="0FA393A7" w14:textId="3A9A4ABA"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w:t>
            </w:r>
          </w:p>
        </w:tc>
        <w:tc>
          <w:tcPr>
            <w:tcW w:w="2825" w:type="dxa"/>
            <w:tcBorders>
              <w:top w:val="nil"/>
              <w:left w:val="single" w:sz="8" w:space="0" w:color="auto"/>
              <w:bottom w:val="nil"/>
              <w:right w:val="single" w:sz="8" w:space="0" w:color="auto"/>
            </w:tcBorders>
            <w:shd w:val="clear" w:color="auto" w:fill="auto"/>
            <w:noWrap/>
            <w:vAlign w:val="bottom"/>
            <w:hideMark/>
          </w:tcPr>
          <w:p w14:paraId="5C9046E9" w14:textId="50970E42"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16.97</w:t>
            </w:r>
          </w:p>
        </w:tc>
        <w:tc>
          <w:tcPr>
            <w:tcW w:w="2915" w:type="dxa"/>
            <w:tcBorders>
              <w:top w:val="nil"/>
              <w:left w:val="nil"/>
              <w:bottom w:val="nil"/>
              <w:right w:val="single" w:sz="8" w:space="0" w:color="auto"/>
            </w:tcBorders>
            <w:shd w:val="clear" w:color="auto" w:fill="auto"/>
            <w:noWrap/>
            <w:vAlign w:val="bottom"/>
            <w:hideMark/>
          </w:tcPr>
          <w:p w14:paraId="25FD382E"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18.1</w:t>
            </w:r>
          </w:p>
        </w:tc>
      </w:tr>
      <w:tr w:rsidR="00955D33" w:rsidRPr="00955D33" w14:paraId="289D39EC" w14:textId="77777777" w:rsidTr="009F2AA3">
        <w:trPr>
          <w:trHeight w:val="288"/>
          <w:jc w:val="center"/>
        </w:trPr>
        <w:tc>
          <w:tcPr>
            <w:tcW w:w="1633" w:type="dxa"/>
            <w:tcBorders>
              <w:top w:val="nil"/>
              <w:left w:val="single" w:sz="8" w:space="0" w:color="auto"/>
              <w:bottom w:val="nil"/>
              <w:right w:val="single" w:sz="8" w:space="0" w:color="auto"/>
            </w:tcBorders>
          </w:tcPr>
          <w:p w14:paraId="5D096F7F" w14:textId="4C31981D"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w:t>
            </w:r>
          </w:p>
        </w:tc>
        <w:tc>
          <w:tcPr>
            <w:tcW w:w="2825" w:type="dxa"/>
            <w:tcBorders>
              <w:top w:val="nil"/>
              <w:left w:val="single" w:sz="8" w:space="0" w:color="auto"/>
              <w:bottom w:val="nil"/>
              <w:right w:val="single" w:sz="8" w:space="0" w:color="auto"/>
            </w:tcBorders>
            <w:shd w:val="clear" w:color="auto" w:fill="auto"/>
            <w:noWrap/>
            <w:vAlign w:val="bottom"/>
            <w:hideMark/>
          </w:tcPr>
          <w:p w14:paraId="6B522BEC" w14:textId="116434A1"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19.94</w:t>
            </w:r>
          </w:p>
        </w:tc>
        <w:tc>
          <w:tcPr>
            <w:tcW w:w="2915" w:type="dxa"/>
            <w:tcBorders>
              <w:top w:val="nil"/>
              <w:left w:val="nil"/>
              <w:bottom w:val="nil"/>
              <w:right w:val="single" w:sz="8" w:space="0" w:color="auto"/>
            </w:tcBorders>
            <w:shd w:val="clear" w:color="auto" w:fill="auto"/>
            <w:noWrap/>
            <w:vAlign w:val="bottom"/>
            <w:hideMark/>
          </w:tcPr>
          <w:p w14:paraId="4A6BE782"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06DE134F" w14:textId="77777777" w:rsidTr="009F2AA3">
        <w:trPr>
          <w:trHeight w:val="288"/>
          <w:jc w:val="center"/>
        </w:trPr>
        <w:tc>
          <w:tcPr>
            <w:tcW w:w="1633" w:type="dxa"/>
            <w:tcBorders>
              <w:top w:val="nil"/>
              <w:left w:val="single" w:sz="8" w:space="0" w:color="auto"/>
              <w:bottom w:val="nil"/>
              <w:right w:val="single" w:sz="8" w:space="0" w:color="auto"/>
            </w:tcBorders>
          </w:tcPr>
          <w:p w14:paraId="7367C3EE" w14:textId="25A56282"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3</w:t>
            </w:r>
          </w:p>
        </w:tc>
        <w:tc>
          <w:tcPr>
            <w:tcW w:w="2825" w:type="dxa"/>
            <w:tcBorders>
              <w:top w:val="nil"/>
              <w:left w:val="single" w:sz="8" w:space="0" w:color="auto"/>
              <w:bottom w:val="nil"/>
              <w:right w:val="single" w:sz="8" w:space="0" w:color="auto"/>
            </w:tcBorders>
            <w:shd w:val="clear" w:color="auto" w:fill="auto"/>
            <w:noWrap/>
            <w:vAlign w:val="bottom"/>
            <w:hideMark/>
          </w:tcPr>
          <w:p w14:paraId="32C3E874" w14:textId="4E073E0B"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17.82</w:t>
            </w:r>
          </w:p>
        </w:tc>
        <w:tc>
          <w:tcPr>
            <w:tcW w:w="2915" w:type="dxa"/>
            <w:tcBorders>
              <w:top w:val="nil"/>
              <w:left w:val="nil"/>
              <w:bottom w:val="nil"/>
              <w:right w:val="single" w:sz="8" w:space="0" w:color="auto"/>
            </w:tcBorders>
            <w:shd w:val="clear" w:color="auto" w:fill="auto"/>
            <w:noWrap/>
            <w:vAlign w:val="bottom"/>
            <w:hideMark/>
          </w:tcPr>
          <w:p w14:paraId="20B97C30"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4F6B8D3D"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19341814" w14:textId="54C0E420"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4</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10977753" w14:textId="6ED47D0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19.33</w:t>
            </w:r>
          </w:p>
        </w:tc>
        <w:tc>
          <w:tcPr>
            <w:tcW w:w="2915" w:type="dxa"/>
            <w:tcBorders>
              <w:top w:val="nil"/>
              <w:left w:val="nil"/>
              <w:bottom w:val="single" w:sz="8" w:space="0" w:color="auto"/>
              <w:right w:val="single" w:sz="8" w:space="0" w:color="auto"/>
            </w:tcBorders>
            <w:shd w:val="clear" w:color="auto" w:fill="auto"/>
            <w:noWrap/>
            <w:vAlign w:val="bottom"/>
            <w:hideMark/>
          </w:tcPr>
          <w:p w14:paraId="1DC9526B"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7B043611" w14:textId="77777777" w:rsidTr="009F2AA3">
        <w:trPr>
          <w:trHeight w:val="288"/>
          <w:jc w:val="center"/>
        </w:trPr>
        <w:tc>
          <w:tcPr>
            <w:tcW w:w="1633" w:type="dxa"/>
            <w:tcBorders>
              <w:top w:val="nil"/>
              <w:left w:val="single" w:sz="8" w:space="0" w:color="auto"/>
              <w:bottom w:val="nil"/>
              <w:right w:val="single" w:sz="8" w:space="0" w:color="auto"/>
            </w:tcBorders>
          </w:tcPr>
          <w:p w14:paraId="5405CAD5" w14:textId="06FC83BC"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5</w:t>
            </w:r>
          </w:p>
        </w:tc>
        <w:tc>
          <w:tcPr>
            <w:tcW w:w="2825" w:type="dxa"/>
            <w:tcBorders>
              <w:top w:val="nil"/>
              <w:left w:val="single" w:sz="8" w:space="0" w:color="auto"/>
              <w:bottom w:val="nil"/>
              <w:right w:val="single" w:sz="8" w:space="0" w:color="auto"/>
            </w:tcBorders>
            <w:shd w:val="clear" w:color="auto" w:fill="auto"/>
            <w:noWrap/>
            <w:vAlign w:val="bottom"/>
            <w:hideMark/>
          </w:tcPr>
          <w:p w14:paraId="6C164A1B" w14:textId="7E8C711B"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16.28</w:t>
            </w:r>
          </w:p>
        </w:tc>
        <w:tc>
          <w:tcPr>
            <w:tcW w:w="2915" w:type="dxa"/>
            <w:tcBorders>
              <w:top w:val="nil"/>
              <w:left w:val="nil"/>
              <w:bottom w:val="nil"/>
              <w:right w:val="single" w:sz="8" w:space="0" w:color="auto"/>
            </w:tcBorders>
            <w:shd w:val="clear" w:color="auto" w:fill="auto"/>
            <w:noWrap/>
            <w:vAlign w:val="bottom"/>
            <w:hideMark/>
          </w:tcPr>
          <w:p w14:paraId="2E25CBB2"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4179D56D" w14:textId="77777777" w:rsidTr="009F2AA3">
        <w:trPr>
          <w:trHeight w:val="288"/>
          <w:jc w:val="center"/>
        </w:trPr>
        <w:tc>
          <w:tcPr>
            <w:tcW w:w="1633" w:type="dxa"/>
            <w:tcBorders>
              <w:top w:val="nil"/>
              <w:left w:val="single" w:sz="8" w:space="0" w:color="auto"/>
              <w:bottom w:val="nil"/>
              <w:right w:val="single" w:sz="8" w:space="0" w:color="auto"/>
            </w:tcBorders>
          </w:tcPr>
          <w:p w14:paraId="6A694031" w14:textId="20566A30"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6</w:t>
            </w:r>
          </w:p>
        </w:tc>
        <w:tc>
          <w:tcPr>
            <w:tcW w:w="2825" w:type="dxa"/>
            <w:tcBorders>
              <w:top w:val="nil"/>
              <w:left w:val="single" w:sz="8" w:space="0" w:color="auto"/>
              <w:bottom w:val="nil"/>
              <w:right w:val="single" w:sz="8" w:space="0" w:color="auto"/>
            </w:tcBorders>
            <w:shd w:val="clear" w:color="auto" w:fill="auto"/>
            <w:noWrap/>
            <w:vAlign w:val="bottom"/>
            <w:hideMark/>
          </w:tcPr>
          <w:p w14:paraId="6B9B122D" w14:textId="7D43427D"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14.06</w:t>
            </w:r>
          </w:p>
        </w:tc>
        <w:tc>
          <w:tcPr>
            <w:tcW w:w="2915" w:type="dxa"/>
            <w:tcBorders>
              <w:top w:val="nil"/>
              <w:left w:val="nil"/>
              <w:bottom w:val="nil"/>
              <w:right w:val="single" w:sz="8" w:space="0" w:color="auto"/>
            </w:tcBorders>
            <w:shd w:val="clear" w:color="auto" w:fill="auto"/>
            <w:noWrap/>
            <w:vAlign w:val="bottom"/>
            <w:hideMark/>
          </w:tcPr>
          <w:p w14:paraId="371526AF"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19.02</w:t>
            </w:r>
          </w:p>
        </w:tc>
      </w:tr>
      <w:tr w:rsidR="00955D33" w:rsidRPr="00955D33" w14:paraId="0855524E" w14:textId="77777777" w:rsidTr="009F2AA3">
        <w:trPr>
          <w:trHeight w:val="288"/>
          <w:jc w:val="center"/>
        </w:trPr>
        <w:tc>
          <w:tcPr>
            <w:tcW w:w="1633" w:type="dxa"/>
            <w:tcBorders>
              <w:top w:val="nil"/>
              <w:left w:val="single" w:sz="8" w:space="0" w:color="auto"/>
              <w:bottom w:val="nil"/>
              <w:right w:val="single" w:sz="8" w:space="0" w:color="auto"/>
            </w:tcBorders>
          </w:tcPr>
          <w:p w14:paraId="7D642632" w14:textId="2E34715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7</w:t>
            </w:r>
          </w:p>
        </w:tc>
        <w:tc>
          <w:tcPr>
            <w:tcW w:w="2825" w:type="dxa"/>
            <w:tcBorders>
              <w:top w:val="nil"/>
              <w:left w:val="single" w:sz="8" w:space="0" w:color="auto"/>
              <w:bottom w:val="nil"/>
              <w:right w:val="single" w:sz="8" w:space="0" w:color="auto"/>
            </w:tcBorders>
            <w:shd w:val="clear" w:color="auto" w:fill="auto"/>
            <w:noWrap/>
            <w:vAlign w:val="bottom"/>
            <w:hideMark/>
          </w:tcPr>
          <w:p w14:paraId="79FD85DE" w14:textId="62D0893E"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20.03</w:t>
            </w:r>
          </w:p>
        </w:tc>
        <w:tc>
          <w:tcPr>
            <w:tcW w:w="2915" w:type="dxa"/>
            <w:tcBorders>
              <w:top w:val="nil"/>
              <w:left w:val="nil"/>
              <w:bottom w:val="nil"/>
              <w:right w:val="single" w:sz="8" w:space="0" w:color="auto"/>
            </w:tcBorders>
            <w:shd w:val="clear" w:color="auto" w:fill="auto"/>
            <w:noWrap/>
            <w:vAlign w:val="bottom"/>
            <w:hideMark/>
          </w:tcPr>
          <w:p w14:paraId="0E059C99"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19.23</w:t>
            </w:r>
          </w:p>
        </w:tc>
      </w:tr>
      <w:tr w:rsidR="00955D33" w:rsidRPr="00955D33" w14:paraId="42466316"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6318CD3B" w14:textId="2CEC7EB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8</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4C434111" w14:textId="061A43AE"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15.02</w:t>
            </w:r>
          </w:p>
        </w:tc>
        <w:tc>
          <w:tcPr>
            <w:tcW w:w="2915" w:type="dxa"/>
            <w:tcBorders>
              <w:top w:val="nil"/>
              <w:left w:val="nil"/>
              <w:bottom w:val="single" w:sz="8" w:space="0" w:color="auto"/>
              <w:right w:val="single" w:sz="8" w:space="0" w:color="auto"/>
            </w:tcBorders>
            <w:shd w:val="clear" w:color="auto" w:fill="auto"/>
            <w:noWrap/>
            <w:vAlign w:val="bottom"/>
            <w:hideMark/>
          </w:tcPr>
          <w:p w14:paraId="4B2414FF"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6F3B4985" w14:textId="77777777" w:rsidTr="009F2AA3">
        <w:trPr>
          <w:trHeight w:val="288"/>
          <w:jc w:val="center"/>
        </w:trPr>
        <w:tc>
          <w:tcPr>
            <w:tcW w:w="1633" w:type="dxa"/>
            <w:tcBorders>
              <w:top w:val="nil"/>
              <w:left w:val="single" w:sz="8" w:space="0" w:color="auto"/>
              <w:bottom w:val="nil"/>
              <w:right w:val="single" w:sz="8" w:space="0" w:color="auto"/>
            </w:tcBorders>
          </w:tcPr>
          <w:p w14:paraId="51F83640" w14:textId="4A196A0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9</w:t>
            </w:r>
          </w:p>
        </w:tc>
        <w:tc>
          <w:tcPr>
            <w:tcW w:w="2825" w:type="dxa"/>
            <w:tcBorders>
              <w:top w:val="nil"/>
              <w:left w:val="single" w:sz="8" w:space="0" w:color="auto"/>
              <w:bottom w:val="nil"/>
              <w:right w:val="single" w:sz="8" w:space="0" w:color="auto"/>
            </w:tcBorders>
            <w:shd w:val="clear" w:color="auto" w:fill="auto"/>
            <w:noWrap/>
            <w:vAlign w:val="bottom"/>
            <w:hideMark/>
          </w:tcPr>
          <w:p w14:paraId="215424C7" w14:textId="49863BCE"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13.95</w:t>
            </w:r>
          </w:p>
        </w:tc>
        <w:tc>
          <w:tcPr>
            <w:tcW w:w="2915" w:type="dxa"/>
            <w:tcBorders>
              <w:top w:val="nil"/>
              <w:left w:val="nil"/>
              <w:bottom w:val="nil"/>
              <w:right w:val="single" w:sz="8" w:space="0" w:color="auto"/>
            </w:tcBorders>
            <w:shd w:val="clear" w:color="auto" w:fill="auto"/>
            <w:noWrap/>
            <w:vAlign w:val="bottom"/>
            <w:hideMark/>
          </w:tcPr>
          <w:p w14:paraId="34139B58"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12.42</w:t>
            </w:r>
          </w:p>
        </w:tc>
      </w:tr>
      <w:tr w:rsidR="00955D33" w:rsidRPr="00955D33" w14:paraId="258A8606" w14:textId="77777777" w:rsidTr="009F2AA3">
        <w:trPr>
          <w:trHeight w:val="288"/>
          <w:jc w:val="center"/>
        </w:trPr>
        <w:tc>
          <w:tcPr>
            <w:tcW w:w="1633" w:type="dxa"/>
            <w:tcBorders>
              <w:top w:val="nil"/>
              <w:left w:val="single" w:sz="8" w:space="0" w:color="auto"/>
              <w:bottom w:val="nil"/>
              <w:right w:val="single" w:sz="8" w:space="0" w:color="auto"/>
            </w:tcBorders>
          </w:tcPr>
          <w:p w14:paraId="24A9A7EB" w14:textId="06658A92"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10</w:t>
            </w:r>
          </w:p>
        </w:tc>
        <w:tc>
          <w:tcPr>
            <w:tcW w:w="2825" w:type="dxa"/>
            <w:tcBorders>
              <w:top w:val="nil"/>
              <w:left w:val="single" w:sz="8" w:space="0" w:color="auto"/>
              <w:bottom w:val="nil"/>
              <w:right w:val="single" w:sz="8" w:space="0" w:color="auto"/>
            </w:tcBorders>
            <w:shd w:val="clear" w:color="auto" w:fill="auto"/>
            <w:noWrap/>
            <w:vAlign w:val="bottom"/>
            <w:hideMark/>
          </w:tcPr>
          <w:p w14:paraId="50806941" w14:textId="3A460E6A"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15.33</w:t>
            </w:r>
          </w:p>
        </w:tc>
        <w:tc>
          <w:tcPr>
            <w:tcW w:w="2915" w:type="dxa"/>
            <w:tcBorders>
              <w:top w:val="nil"/>
              <w:left w:val="nil"/>
              <w:bottom w:val="nil"/>
              <w:right w:val="single" w:sz="8" w:space="0" w:color="auto"/>
            </w:tcBorders>
            <w:shd w:val="clear" w:color="auto" w:fill="auto"/>
            <w:noWrap/>
            <w:vAlign w:val="bottom"/>
            <w:hideMark/>
          </w:tcPr>
          <w:p w14:paraId="6952B8DB"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15.65</w:t>
            </w:r>
          </w:p>
        </w:tc>
      </w:tr>
      <w:tr w:rsidR="00955D33" w:rsidRPr="00955D33" w14:paraId="510A73B0" w14:textId="77777777" w:rsidTr="009F2AA3">
        <w:trPr>
          <w:trHeight w:val="288"/>
          <w:jc w:val="center"/>
        </w:trPr>
        <w:tc>
          <w:tcPr>
            <w:tcW w:w="1633" w:type="dxa"/>
            <w:tcBorders>
              <w:top w:val="nil"/>
              <w:left w:val="single" w:sz="8" w:space="0" w:color="auto"/>
              <w:bottom w:val="nil"/>
              <w:right w:val="single" w:sz="8" w:space="0" w:color="auto"/>
            </w:tcBorders>
          </w:tcPr>
          <w:p w14:paraId="50567724" w14:textId="0B9FB37D"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11</w:t>
            </w:r>
          </w:p>
        </w:tc>
        <w:tc>
          <w:tcPr>
            <w:tcW w:w="2825" w:type="dxa"/>
            <w:tcBorders>
              <w:top w:val="nil"/>
              <w:left w:val="single" w:sz="8" w:space="0" w:color="auto"/>
              <w:bottom w:val="nil"/>
              <w:right w:val="single" w:sz="8" w:space="0" w:color="auto"/>
            </w:tcBorders>
            <w:shd w:val="clear" w:color="auto" w:fill="auto"/>
            <w:noWrap/>
            <w:vAlign w:val="bottom"/>
            <w:hideMark/>
          </w:tcPr>
          <w:p w14:paraId="4E444D33" w14:textId="1B9BAD3A"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15.23</w:t>
            </w:r>
          </w:p>
        </w:tc>
        <w:tc>
          <w:tcPr>
            <w:tcW w:w="2915" w:type="dxa"/>
            <w:tcBorders>
              <w:top w:val="nil"/>
              <w:left w:val="nil"/>
              <w:bottom w:val="nil"/>
              <w:right w:val="single" w:sz="8" w:space="0" w:color="auto"/>
            </w:tcBorders>
            <w:shd w:val="clear" w:color="auto" w:fill="auto"/>
            <w:noWrap/>
            <w:vAlign w:val="bottom"/>
            <w:hideMark/>
          </w:tcPr>
          <w:p w14:paraId="2D528022"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40F1029D"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5D9095B5" w14:textId="37A2FE2B"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12</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190510E4" w14:textId="2025701B"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14.04</w:t>
            </w:r>
          </w:p>
        </w:tc>
        <w:tc>
          <w:tcPr>
            <w:tcW w:w="2915" w:type="dxa"/>
            <w:tcBorders>
              <w:top w:val="nil"/>
              <w:left w:val="nil"/>
              <w:bottom w:val="single" w:sz="8" w:space="0" w:color="auto"/>
              <w:right w:val="single" w:sz="8" w:space="0" w:color="auto"/>
            </w:tcBorders>
            <w:shd w:val="clear" w:color="auto" w:fill="auto"/>
            <w:noWrap/>
            <w:vAlign w:val="bottom"/>
            <w:hideMark/>
          </w:tcPr>
          <w:p w14:paraId="7265A828"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9.46</w:t>
            </w:r>
          </w:p>
        </w:tc>
      </w:tr>
      <w:tr w:rsidR="00955D33" w:rsidRPr="00955D33" w14:paraId="0FB40246" w14:textId="77777777" w:rsidTr="009F2AA3">
        <w:trPr>
          <w:trHeight w:val="288"/>
          <w:jc w:val="center"/>
        </w:trPr>
        <w:tc>
          <w:tcPr>
            <w:tcW w:w="1633" w:type="dxa"/>
            <w:tcBorders>
              <w:top w:val="nil"/>
              <w:left w:val="single" w:sz="8" w:space="0" w:color="auto"/>
              <w:bottom w:val="nil"/>
              <w:right w:val="single" w:sz="8" w:space="0" w:color="auto"/>
            </w:tcBorders>
          </w:tcPr>
          <w:p w14:paraId="21FC2AD2" w14:textId="5533B878"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13</w:t>
            </w:r>
          </w:p>
        </w:tc>
        <w:tc>
          <w:tcPr>
            <w:tcW w:w="2825" w:type="dxa"/>
            <w:tcBorders>
              <w:top w:val="nil"/>
              <w:left w:val="single" w:sz="8" w:space="0" w:color="auto"/>
              <w:bottom w:val="nil"/>
              <w:right w:val="single" w:sz="8" w:space="0" w:color="auto"/>
            </w:tcBorders>
            <w:shd w:val="clear" w:color="auto" w:fill="auto"/>
            <w:noWrap/>
            <w:vAlign w:val="bottom"/>
            <w:hideMark/>
          </w:tcPr>
          <w:p w14:paraId="78FE1314" w14:textId="0ECC2AA2"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13.77</w:t>
            </w:r>
          </w:p>
        </w:tc>
        <w:tc>
          <w:tcPr>
            <w:tcW w:w="2915" w:type="dxa"/>
            <w:tcBorders>
              <w:top w:val="nil"/>
              <w:left w:val="nil"/>
              <w:bottom w:val="nil"/>
              <w:right w:val="single" w:sz="8" w:space="0" w:color="auto"/>
            </w:tcBorders>
            <w:shd w:val="clear" w:color="auto" w:fill="auto"/>
            <w:noWrap/>
            <w:vAlign w:val="bottom"/>
            <w:hideMark/>
          </w:tcPr>
          <w:p w14:paraId="462EE27F"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19.45</w:t>
            </w:r>
          </w:p>
        </w:tc>
      </w:tr>
      <w:tr w:rsidR="00955D33" w:rsidRPr="00955D33" w14:paraId="3DA4C884" w14:textId="77777777" w:rsidTr="009F2AA3">
        <w:trPr>
          <w:trHeight w:val="288"/>
          <w:jc w:val="center"/>
        </w:trPr>
        <w:tc>
          <w:tcPr>
            <w:tcW w:w="1633" w:type="dxa"/>
            <w:tcBorders>
              <w:top w:val="nil"/>
              <w:left w:val="single" w:sz="8" w:space="0" w:color="auto"/>
              <w:bottom w:val="nil"/>
              <w:right w:val="single" w:sz="8" w:space="0" w:color="auto"/>
            </w:tcBorders>
          </w:tcPr>
          <w:p w14:paraId="24A421B4" w14:textId="6470EEDC"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14</w:t>
            </w:r>
          </w:p>
        </w:tc>
        <w:tc>
          <w:tcPr>
            <w:tcW w:w="2825" w:type="dxa"/>
            <w:tcBorders>
              <w:top w:val="nil"/>
              <w:left w:val="single" w:sz="8" w:space="0" w:color="auto"/>
              <w:bottom w:val="nil"/>
              <w:right w:val="single" w:sz="8" w:space="0" w:color="auto"/>
            </w:tcBorders>
            <w:shd w:val="clear" w:color="auto" w:fill="auto"/>
            <w:noWrap/>
            <w:vAlign w:val="bottom"/>
            <w:hideMark/>
          </w:tcPr>
          <w:p w14:paraId="07C7ECA2" w14:textId="62038BF6"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13.74</w:t>
            </w:r>
          </w:p>
        </w:tc>
        <w:tc>
          <w:tcPr>
            <w:tcW w:w="2915" w:type="dxa"/>
            <w:tcBorders>
              <w:top w:val="nil"/>
              <w:left w:val="nil"/>
              <w:bottom w:val="nil"/>
              <w:right w:val="single" w:sz="8" w:space="0" w:color="auto"/>
            </w:tcBorders>
            <w:shd w:val="clear" w:color="auto" w:fill="auto"/>
            <w:noWrap/>
            <w:vAlign w:val="bottom"/>
            <w:hideMark/>
          </w:tcPr>
          <w:p w14:paraId="1BCDB4FB"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9.61</w:t>
            </w:r>
          </w:p>
        </w:tc>
      </w:tr>
      <w:tr w:rsidR="00955D33" w:rsidRPr="00955D33" w14:paraId="74D2D0C8" w14:textId="77777777" w:rsidTr="009F2AA3">
        <w:trPr>
          <w:trHeight w:val="288"/>
          <w:jc w:val="center"/>
        </w:trPr>
        <w:tc>
          <w:tcPr>
            <w:tcW w:w="1633" w:type="dxa"/>
            <w:tcBorders>
              <w:top w:val="nil"/>
              <w:left w:val="single" w:sz="8" w:space="0" w:color="auto"/>
              <w:bottom w:val="nil"/>
              <w:right w:val="single" w:sz="8" w:space="0" w:color="auto"/>
            </w:tcBorders>
          </w:tcPr>
          <w:p w14:paraId="7757D6C0" w14:textId="1AAB022C"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15</w:t>
            </w:r>
          </w:p>
        </w:tc>
        <w:tc>
          <w:tcPr>
            <w:tcW w:w="2825" w:type="dxa"/>
            <w:tcBorders>
              <w:top w:val="nil"/>
              <w:left w:val="single" w:sz="8" w:space="0" w:color="auto"/>
              <w:bottom w:val="nil"/>
              <w:right w:val="single" w:sz="8" w:space="0" w:color="auto"/>
            </w:tcBorders>
            <w:shd w:val="clear" w:color="auto" w:fill="auto"/>
            <w:noWrap/>
            <w:vAlign w:val="bottom"/>
            <w:hideMark/>
          </w:tcPr>
          <w:p w14:paraId="75AD46CB" w14:textId="47ADC225"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15.46</w:t>
            </w:r>
          </w:p>
        </w:tc>
        <w:tc>
          <w:tcPr>
            <w:tcW w:w="2915" w:type="dxa"/>
            <w:tcBorders>
              <w:top w:val="nil"/>
              <w:left w:val="nil"/>
              <w:bottom w:val="nil"/>
              <w:right w:val="single" w:sz="8" w:space="0" w:color="auto"/>
            </w:tcBorders>
            <w:shd w:val="clear" w:color="auto" w:fill="auto"/>
            <w:noWrap/>
            <w:vAlign w:val="bottom"/>
            <w:hideMark/>
          </w:tcPr>
          <w:p w14:paraId="1381C798"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7A9845D3"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247B370E" w14:textId="7EF85AE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16</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56A07C32" w14:textId="7FD67EB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15.52</w:t>
            </w:r>
          </w:p>
        </w:tc>
        <w:tc>
          <w:tcPr>
            <w:tcW w:w="2915" w:type="dxa"/>
            <w:tcBorders>
              <w:top w:val="nil"/>
              <w:left w:val="nil"/>
              <w:bottom w:val="single" w:sz="8" w:space="0" w:color="auto"/>
              <w:right w:val="single" w:sz="8" w:space="0" w:color="auto"/>
            </w:tcBorders>
            <w:shd w:val="clear" w:color="auto" w:fill="auto"/>
            <w:noWrap/>
            <w:vAlign w:val="bottom"/>
            <w:hideMark/>
          </w:tcPr>
          <w:p w14:paraId="65C96799"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17C69C19" w14:textId="77777777" w:rsidTr="009F2AA3">
        <w:trPr>
          <w:trHeight w:val="288"/>
          <w:jc w:val="center"/>
        </w:trPr>
        <w:tc>
          <w:tcPr>
            <w:tcW w:w="1633" w:type="dxa"/>
            <w:tcBorders>
              <w:top w:val="nil"/>
              <w:left w:val="single" w:sz="8" w:space="0" w:color="auto"/>
              <w:bottom w:val="nil"/>
              <w:right w:val="single" w:sz="8" w:space="0" w:color="auto"/>
            </w:tcBorders>
          </w:tcPr>
          <w:p w14:paraId="21AA2A05" w14:textId="3F595A6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17</w:t>
            </w:r>
          </w:p>
        </w:tc>
        <w:tc>
          <w:tcPr>
            <w:tcW w:w="2825" w:type="dxa"/>
            <w:tcBorders>
              <w:top w:val="nil"/>
              <w:left w:val="single" w:sz="8" w:space="0" w:color="auto"/>
              <w:bottom w:val="nil"/>
              <w:right w:val="single" w:sz="8" w:space="0" w:color="auto"/>
            </w:tcBorders>
            <w:shd w:val="clear" w:color="auto" w:fill="auto"/>
            <w:noWrap/>
            <w:vAlign w:val="bottom"/>
            <w:hideMark/>
          </w:tcPr>
          <w:p w14:paraId="3EBBA969" w14:textId="25FBCAEF"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16.17</w:t>
            </w:r>
          </w:p>
        </w:tc>
        <w:tc>
          <w:tcPr>
            <w:tcW w:w="2915" w:type="dxa"/>
            <w:tcBorders>
              <w:top w:val="nil"/>
              <w:left w:val="nil"/>
              <w:bottom w:val="nil"/>
              <w:right w:val="single" w:sz="8" w:space="0" w:color="auto"/>
            </w:tcBorders>
            <w:shd w:val="clear" w:color="auto" w:fill="auto"/>
            <w:noWrap/>
            <w:vAlign w:val="bottom"/>
            <w:hideMark/>
          </w:tcPr>
          <w:p w14:paraId="405F016D"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12.78</w:t>
            </w:r>
          </w:p>
        </w:tc>
      </w:tr>
      <w:tr w:rsidR="00955D33" w:rsidRPr="00955D33" w14:paraId="1C62F42B" w14:textId="77777777" w:rsidTr="009F2AA3">
        <w:trPr>
          <w:trHeight w:val="288"/>
          <w:jc w:val="center"/>
        </w:trPr>
        <w:tc>
          <w:tcPr>
            <w:tcW w:w="1633" w:type="dxa"/>
            <w:tcBorders>
              <w:top w:val="nil"/>
              <w:left w:val="single" w:sz="8" w:space="0" w:color="auto"/>
              <w:bottom w:val="nil"/>
              <w:right w:val="single" w:sz="8" w:space="0" w:color="auto"/>
            </w:tcBorders>
          </w:tcPr>
          <w:p w14:paraId="5BDB381B" w14:textId="6E1267DF"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18</w:t>
            </w:r>
          </w:p>
        </w:tc>
        <w:tc>
          <w:tcPr>
            <w:tcW w:w="2825" w:type="dxa"/>
            <w:tcBorders>
              <w:top w:val="nil"/>
              <w:left w:val="single" w:sz="8" w:space="0" w:color="auto"/>
              <w:bottom w:val="nil"/>
              <w:right w:val="single" w:sz="8" w:space="0" w:color="auto"/>
            </w:tcBorders>
            <w:shd w:val="clear" w:color="auto" w:fill="auto"/>
            <w:noWrap/>
            <w:vAlign w:val="bottom"/>
            <w:hideMark/>
          </w:tcPr>
          <w:p w14:paraId="395F3B55" w14:textId="181ABA8A"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14.7</w:t>
            </w:r>
          </w:p>
        </w:tc>
        <w:tc>
          <w:tcPr>
            <w:tcW w:w="2915" w:type="dxa"/>
            <w:tcBorders>
              <w:top w:val="nil"/>
              <w:left w:val="nil"/>
              <w:bottom w:val="nil"/>
              <w:right w:val="single" w:sz="8" w:space="0" w:color="auto"/>
            </w:tcBorders>
            <w:shd w:val="clear" w:color="auto" w:fill="auto"/>
            <w:noWrap/>
            <w:vAlign w:val="bottom"/>
            <w:hideMark/>
          </w:tcPr>
          <w:p w14:paraId="1573F3F6"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9</w:t>
            </w:r>
          </w:p>
        </w:tc>
      </w:tr>
      <w:tr w:rsidR="00955D33" w:rsidRPr="00955D33" w14:paraId="02729F78" w14:textId="77777777" w:rsidTr="009F2AA3">
        <w:trPr>
          <w:trHeight w:val="288"/>
          <w:jc w:val="center"/>
        </w:trPr>
        <w:tc>
          <w:tcPr>
            <w:tcW w:w="1633" w:type="dxa"/>
            <w:tcBorders>
              <w:top w:val="nil"/>
              <w:left w:val="single" w:sz="8" w:space="0" w:color="auto"/>
              <w:bottom w:val="nil"/>
              <w:right w:val="single" w:sz="8" w:space="0" w:color="auto"/>
            </w:tcBorders>
          </w:tcPr>
          <w:p w14:paraId="5B292AE3" w14:textId="38C23FA1"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19</w:t>
            </w:r>
          </w:p>
        </w:tc>
        <w:tc>
          <w:tcPr>
            <w:tcW w:w="2825" w:type="dxa"/>
            <w:tcBorders>
              <w:top w:val="nil"/>
              <w:left w:val="single" w:sz="8" w:space="0" w:color="auto"/>
              <w:bottom w:val="nil"/>
              <w:right w:val="single" w:sz="8" w:space="0" w:color="auto"/>
            </w:tcBorders>
            <w:shd w:val="clear" w:color="auto" w:fill="auto"/>
            <w:noWrap/>
            <w:vAlign w:val="bottom"/>
            <w:hideMark/>
          </w:tcPr>
          <w:p w14:paraId="1B3DDA42" w14:textId="04044C43"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18.4</w:t>
            </w:r>
          </w:p>
        </w:tc>
        <w:tc>
          <w:tcPr>
            <w:tcW w:w="2915" w:type="dxa"/>
            <w:tcBorders>
              <w:top w:val="nil"/>
              <w:left w:val="nil"/>
              <w:bottom w:val="nil"/>
              <w:right w:val="single" w:sz="8" w:space="0" w:color="auto"/>
            </w:tcBorders>
            <w:shd w:val="clear" w:color="auto" w:fill="auto"/>
            <w:noWrap/>
            <w:vAlign w:val="bottom"/>
            <w:hideMark/>
          </w:tcPr>
          <w:p w14:paraId="2EEAD824"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12.42</w:t>
            </w:r>
          </w:p>
        </w:tc>
      </w:tr>
      <w:tr w:rsidR="00955D33" w:rsidRPr="00955D33" w14:paraId="40B56DB9"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6547E670" w14:textId="6E34D67D"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025C6F87" w14:textId="555F3761"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16.24</w:t>
            </w:r>
          </w:p>
        </w:tc>
        <w:tc>
          <w:tcPr>
            <w:tcW w:w="2915" w:type="dxa"/>
            <w:tcBorders>
              <w:top w:val="nil"/>
              <w:left w:val="nil"/>
              <w:bottom w:val="single" w:sz="8" w:space="0" w:color="auto"/>
              <w:right w:val="single" w:sz="8" w:space="0" w:color="auto"/>
            </w:tcBorders>
            <w:shd w:val="clear" w:color="auto" w:fill="auto"/>
            <w:noWrap/>
            <w:vAlign w:val="bottom"/>
            <w:hideMark/>
          </w:tcPr>
          <w:p w14:paraId="2F2F329D"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13.57</w:t>
            </w:r>
          </w:p>
        </w:tc>
      </w:tr>
      <w:tr w:rsidR="00955D33" w:rsidRPr="00955D33" w14:paraId="65001A3B" w14:textId="77777777" w:rsidTr="009F2AA3">
        <w:trPr>
          <w:trHeight w:val="288"/>
          <w:jc w:val="center"/>
        </w:trPr>
        <w:tc>
          <w:tcPr>
            <w:tcW w:w="1633" w:type="dxa"/>
            <w:tcBorders>
              <w:top w:val="nil"/>
              <w:left w:val="single" w:sz="8" w:space="0" w:color="auto"/>
              <w:bottom w:val="nil"/>
              <w:right w:val="single" w:sz="8" w:space="0" w:color="auto"/>
            </w:tcBorders>
          </w:tcPr>
          <w:p w14:paraId="2032A467" w14:textId="5B6955ED"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21</w:t>
            </w:r>
          </w:p>
        </w:tc>
        <w:tc>
          <w:tcPr>
            <w:tcW w:w="2825" w:type="dxa"/>
            <w:tcBorders>
              <w:top w:val="nil"/>
              <w:left w:val="single" w:sz="8" w:space="0" w:color="auto"/>
              <w:bottom w:val="nil"/>
              <w:right w:val="single" w:sz="8" w:space="0" w:color="auto"/>
            </w:tcBorders>
            <w:shd w:val="clear" w:color="auto" w:fill="auto"/>
            <w:noWrap/>
            <w:vAlign w:val="bottom"/>
            <w:hideMark/>
          </w:tcPr>
          <w:p w14:paraId="0B3F295A" w14:textId="12604B94"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17.45</w:t>
            </w:r>
          </w:p>
        </w:tc>
        <w:tc>
          <w:tcPr>
            <w:tcW w:w="2915" w:type="dxa"/>
            <w:tcBorders>
              <w:top w:val="nil"/>
              <w:left w:val="nil"/>
              <w:bottom w:val="nil"/>
              <w:right w:val="single" w:sz="8" w:space="0" w:color="auto"/>
            </w:tcBorders>
            <w:shd w:val="clear" w:color="auto" w:fill="auto"/>
            <w:noWrap/>
            <w:vAlign w:val="bottom"/>
            <w:hideMark/>
          </w:tcPr>
          <w:p w14:paraId="11221EB1"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78F7237B" w14:textId="77777777" w:rsidTr="009F2AA3">
        <w:trPr>
          <w:trHeight w:val="288"/>
          <w:jc w:val="center"/>
        </w:trPr>
        <w:tc>
          <w:tcPr>
            <w:tcW w:w="1633" w:type="dxa"/>
            <w:tcBorders>
              <w:top w:val="nil"/>
              <w:left w:val="single" w:sz="8" w:space="0" w:color="auto"/>
              <w:bottom w:val="nil"/>
              <w:right w:val="single" w:sz="8" w:space="0" w:color="auto"/>
            </w:tcBorders>
          </w:tcPr>
          <w:p w14:paraId="5F025F35" w14:textId="204FB47B"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22</w:t>
            </w:r>
          </w:p>
        </w:tc>
        <w:tc>
          <w:tcPr>
            <w:tcW w:w="2825" w:type="dxa"/>
            <w:tcBorders>
              <w:top w:val="nil"/>
              <w:left w:val="single" w:sz="8" w:space="0" w:color="auto"/>
              <w:bottom w:val="nil"/>
              <w:right w:val="single" w:sz="8" w:space="0" w:color="auto"/>
            </w:tcBorders>
            <w:shd w:val="clear" w:color="auto" w:fill="auto"/>
            <w:noWrap/>
            <w:vAlign w:val="bottom"/>
            <w:hideMark/>
          </w:tcPr>
          <w:p w14:paraId="4FFB3089" w14:textId="51D9BF6F"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18.66</w:t>
            </w:r>
          </w:p>
        </w:tc>
        <w:tc>
          <w:tcPr>
            <w:tcW w:w="2915" w:type="dxa"/>
            <w:tcBorders>
              <w:top w:val="nil"/>
              <w:left w:val="nil"/>
              <w:bottom w:val="nil"/>
              <w:right w:val="single" w:sz="8" w:space="0" w:color="auto"/>
            </w:tcBorders>
            <w:shd w:val="clear" w:color="auto" w:fill="auto"/>
            <w:noWrap/>
            <w:vAlign w:val="bottom"/>
            <w:hideMark/>
          </w:tcPr>
          <w:p w14:paraId="7281CF35"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22.07</w:t>
            </w:r>
          </w:p>
        </w:tc>
      </w:tr>
      <w:tr w:rsidR="00955D33" w:rsidRPr="00955D33" w14:paraId="019AFAE8" w14:textId="77777777" w:rsidTr="009F2AA3">
        <w:trPr>
          <w:trHeight w:val="288"/>
          <w:jc w:val="center"/>
        </w:trPr>
        <w:tc>
          <w:tcPr>
            <w:tcW w:w="1633" w:type="dxa"/>
            <w:tcBorders>
              <w:top w:val="nil"/>
              <w:left w:val="single" w:sz="8" w:space="0" w:color="auto"/>
              <w:bottom w:val="nil"/>
              <w:right w:val="single" w:sz="8" w:space="0" w:color="auto"/>
            </w:tcBorders>
          </w:tcPr>
          <w:p w14:paraId="386A3E6B" w14:textId="3525B938"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23</w:t>
            </w:r>
          </w:p>
        </w:tc>
        <w:tc>
          <w:tcPr>
            <w:tcW w:w="2825" w:type="dxa"/>
            <w:tcBorders>
              <w:top w:val="nil"/>
              <w:left w:val="single" w:sz="8" w:space="0" w:color="auto"/>
              <w:bottom w:val="nil"/>
              <w:right w:val="single" w:sz="8" w:space="0" w:color="auto"/>
            </w:tcBorders>
            <w:shd w:val="clear" w:color="auto" w:fill="auto"/>
            <w:noWrap/>
            <w:vAlign w:val="bottom"/>
            <w:hideMark/>
          </w:tcPr>
          <w:p w14:paraId="3C191002" w14:textId="790B6D2F"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21.84</w:t>
            </w:r>
          </w:p>
        </w:tc>
        <w:tc>
          <w:tcPr>
            <w:tcW w:w="2915" w:type="dxa"/>
            <w:tcBorders>
              <w:top w:val="nil"/>
              <w:left w:val="nil"/>
              <w:bottom w:val="nil"/>
              <w:right w:val="single" w:sz="8" w:space="0" w:color="auto"/>
            </w:tcBorders>
            <w:shd w:val="clear" w:color="auto" w:fill="auto"/>
            <w:noWrap/>
            <w:vAlign w:val="bottom"/>
            <w:hideMark/>
          </w:tcPr>
          <w:p w14:paraId="2887ECFA" w14:textId="77777777"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r w:rsidR="00955D33" w:rsidRPr="00955D33" w14:paraId="4DBD4E59" w14:textId="77777777" w:rsidTr="009F2AA3">
        <w:trPr>
          <w:trHeight w:val="300"/>
          <w:jc w:val="center"/>
        </w:trPr>
        <w:tc>
          <w:tcPr>
            <w:tcW w:w="1633" w:type="dxa"/>
            <w:tcBorders>
              <w:top w:val="nil"/>
              <w:left w:val="single" w:sz="8" w:space="0" w:color="auto"/>
              <w:bottom w:val="single" w:sz="8" w:space="0" w:color="auto"/>
              <w:right w:val="single" w:sz="8" w:space="0" w:color="auto"/>
            </w:tcBorders>
          </w:tcPr>
          <w:p w14:paraId="478FA799" w14:textId="34FBDAB2"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24</w:t>
            </w:r>
          </w:p>
        </w:tc>
        <w:tc>
          <w:tcPr>
            <w:tcW w:w="2825" w:type="dxa"/>
            <w:tcBorders>
              <w:top w:val="nil"/>
              <w:left w:val="single" w:sz="8" w:space="0" w:color="auto"/>
              <w:bottom w:val="single" w:sz="8" w:space="0" w:color="auto"/>
              <w:right w:val="single" w:sz="8" w:space="0" w:color="auto"/>
            </w:tcBorders>
            <w:shd w:val="clear" w:color="auto" w:fill="auto"/>
            <w:noWrap/>
            <w:vAlign w:val="bottom"/>
            <w:hideMark/>
          </w:tcPr>
          <w:p w14:paraId="31983FB8" w14:textId="5EE96616" w:rsidR="00955D33" w:rsidRPr="00955D33" w:rsidRDefault="00955D33" w:rsidP="00955D33">
            <w:pPr>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16.4</w:t>
            </w:r>
          </w:p>
        </w:tc>
        <w:tc>
          <w:tcPr>
            <w:tcW w:w="2915" w:type="dxa"/>
            <w:tcBorders>
              <w:top w:val="nil"/>
              <w:left w:val="nil"/>
              <w:bottom w:val="single" w:sz="8" w:space="0" w:color="auto"/>
              <w:right w:val="single" w:sz="8" w:space="0" w:color="auto"/>
            </w:tcBorders>
            <w:shd w:val="clear" w:color="auto" w:fill="auto"/>
            <w:noWrap/>
            <w:vAlign w:val="bottom"/>
            <w:hideMark/>
          </w:tcPr>
          <w:p w14:paraId="38D13A7B" w14:textId="77777777" w:rsidR="00955D33" w:rsidRPr="00955D33" w:rsidRDefault="00955D33" w:rsidP="003F456B">
            <w:pPr>
              <w:keepNext/>
              <w:spacing w:after="0" w:line="240" w:lineRule="auto"/>
              <w:jc w:val="center"/>
              <w:rPr>
                <w:rFonts w:ascii="Calibri" w:eastAsia="Times New Roman" w:hAnsi="Calibri" w:cs="Calibri"/>
                <w:color w:val="000000"/>
                <w:kern w:val="0"/>
                <w:lang w:eastAsia="en-GB"/>
                <w14:ligatures w14:val="none"/>
              </w:rPr>
            </w:pPr>
            <w:r w:rsidRPr="00955D33">
              <w:rPr>
                <w:rFonts w:ascii="Calibri" w:eastAsia="Times New Roman" w:hAnsi="Calibri" w:cs="Calibri"/>
                <w:color w:val="000000"/>
                <w:kern w:val="0"/>
                <w:lang w:eastAsia="en-GB"/>
                <w14:ligatures w14:val="none"/>
              </w:rPr>
              <w:t>N/A</w:t>
            </w:r>
          </w:p>
        </w:tc>
      </w:tr>
    </w:tbl>
    <w:p w14:paraId="42EB029F" w14:textId="6B9797FF" w:rsidR="009F2AA3" w:rsidRDefault="003F456B" w:rsidP="003F456B">
      <w:pPr>
        <w:pStyle w:val="Caption"/>
        <w:rPr>
          <w:lang w:eastAsia="en-GB"/>
        </w:rPr>
      </w:pPr>
      <w:bookmarkStart w:id="121" w:name="_Ref161744326"/>
      <w:bookmarkStart w:id="122" w:name="_Toc161747149"/>
      <w:r>
        <w:t xml:space="preserve">Table </w:t>
      </w:r>
      <w:r>
        <w:fldChar w:fldCharType="begin"/>
      </w:r>
      <w:r>
        <w:instrText xml:space="preserve"> SEQ Table \* ARABIC </w:instrText>
      </w:r>
      <w:r>
        <w:fldChar w:fldCharType="separate"/>
      </w:r>
      <w:r w:rsidR="0035523D">
        <w:rPr>
          <w:noProof/>
        </w:rPr>
        <w:t>15</w:t>
      </w:r>
      <w:r>
        <w:fldChar w:fldCharType="end"/>
      </w:r>
      <w:bookmarkEnd w:id="121"/>
      <w:r>
        <w:t xml:space="preserve"> </w:t>
      </w:r>
      <w:r w:rsidRPr="000B2730">
        <w:t>- Crater diameter</w:t>
      </w:r>
      <w:bookmarkEnd w:id="122"/>
    </w:p>
    <w:p w14:paraId="6A20EC25" w14:textId="196E6AAE" w:rsidR="005F5A29" w:rsidRDefault="00B46FAF" w:rsidP="005F5A29">
      <w:pPr>
        <w:rPr>
          <w:lang w:eastAsia="en-GB"/>
        </w:rPr>
      </w:pPr>
      <w:r>
        <w:rPr>
          <w:lang w:eastAsia="en-GB"/>
        </w:rPr>
        <w:fldChar w:fldCharType="begin"/>
      </w:r>
      <w:r>
        <w:rPr>
          <w:lang w:eastAsia="en-GB"/>
        </w:rPr>
        <w:instrText xml:space="preserve"> REF _Ref161744326 \h </w:instrText>
      </w:r>
      <w:r>
        <w:rPr>
          <w:lang w:eastAsia="en-GB"/>
        </w:rPr>
      </w:r>
      <w:r>
        <w:rPr>
          <w:lang w:eastAsia="en-GB"/>
        </w:rPr>
        <w:fldChar w:fldCharType="separate"/>
      </w:r>
      <w:r>
        <w:t xml:space="preserve">Table </w:t>
      </w:r>
      <w:r>
        <w:rPr>
          <w:noProof/>
        </w:rPr>
        <w:t>15</w:t>
      </w:r>
      <w:r>
        <w:rPr>
          <w:lang w:eastAsia="en-GB"/>
        </w:rPr>
        <w:fldChar w:fldCharType="end"/>
      </w:r>
      <w:r>
        <w:rPr>
          <w:lang w:eastAsia="en-GB"/>
        </w:rPr>
        <w:t xml:space="preserve"> </w:t>
      </w:r>
      <w:r w:rsidR="003B627B">
        <w:rPr>
          <w:lang w:eastAsia="en-GB"/>
        </w:rPr>
        <w:t>shows that</w:t>
      </w:r>
      <w:r w:rsidR="009F2AA3">
        <w:rPr>
          <w:lang w:eastAsia="en-GB"/>
        </w:rPr>
        <w:t xml:space="preserve"> the crater diameters for double copper and aluminium lined charges were significantly smaller than those of </w:t>
      </w:r>
      <w:r w:rsidR="00774963">
        <w:rPr>
          <w:lang w:eastAsia="en-GB"/>
        </w:rPr>
        <w:t>any other charge configuration. This is likely due to the instability in the projectiles a</w:t>
      </w:r>
      <w:r w:rsidR="003B627B">
        <w:rPr>
          <w:lang w:eastAsia="en-GB"/>
        </w:rPr>
        <w:t>s well as</w:t>
      </w:r>
      <w:r w:rsidR="00774963">
        <w:rPr>
          <w:lang w:eastAsia="en-GB"/>
        </w:rPr>
        <w:t xml:space="preserve"> the poor in-flight stability</w:t>
      </w:r>
      <w:r w:rsidR="003B627B">
        <w:rPr>
          <w:lang w:eastAsia="en-GB"/>
        </w:rPr>
        <w:t>,</w:t>
      </w:r>
      <w:r w:rsidR="00774963">
        <w:rPr>
          <w:lang w:eastAsia="en-GB"/>
        </w:rPr>
        <w:t xml:space="preserve"> leading to a poor transfer of energy to the target.</w:t>
      </w:r>
    </w:p>
    <w:p w14:paraId="23FF9194" w14:textId="648BCA2F" w:rsidR="00774963" w:rsidRDefault="00774963" w:rsidP="005F5A29">
      <w:pPr>
        <w:rPr>
          <w:lang w:eastAsia="en-GB"/>
        </w:rPr>
      </w:pPr>
      <w:r>
        <w:rPr>
          <w:lang w:eastAsia="en-GB"/>
        </w:rPr>
        <w:t>However, Scenario 6 consistently presented larger crater diameters than any previous firing. Also observed</w:t>
      </w:r>
      <w:r w:rsidR="009451A0">
        <w:rPr>
          <w:lang w:eastAsia="en-GB"/>
        </w:rPr>
        <w:t>,</w:t>
      </w:r>
      <w:r>
        <w:rPr>
          <w:lang w:eastAsia="en-GB"/>
        </w:rPr>
        <w:t xml:space="preserve"> was a large amount of back-spall which is consistent with a high energy </w:t>
      </w:r>
      <w:r w:rsidR="006E510F">
        <w:rPr>
          <w:lang w:eastAsia="en-GB"/>
        </w:rPr>
        <w:t>impact</w:t>
      </w:r>
      <w:r>
        <w:rPr>
          <w:lang w:eastAsia="en-GB"/>
        </w:rPr>
        <w:t xml:space="preserve"> causing tensile waves generated in the metal to coalesce creating a fracture plane </w:t>
      </w:r>
      <w:sdt>
        <w:sdtPr>
          <w:rPr>
            <w:lang w:eastAsia="en-GB"/>
          </w:rPr>
          <w:id w:val="-137653047"/>
          <w:citation/>
        </w:sdtPr>
        <w:sdtContent>
          <w:r w:rsidR="006E510F">
            <w:rPr>
              <w:lang w:eastAsia="en-GB"/>
            </w:rPr>
            <w:fldChar w:fldCharType="begin"/>
          </w:r>
          <w:r w:rsidR="006E510F">
            <w:rPr>
              <w:lang w:eastAsia="en-GB"/>
            </w:rPr>
            <w:instrText xml:space="preserve"> CITATION Amo14 \l 2057 </w:instrText>
          </w:r>
          <w:r w:rsidR="006E510F">
            <w:rPr>
              <w:lang w:eastAsia="en-GB"/>
            </w:rPr>
            <w:fldChar w:fldCharType="separate"/>
          </w:r>
          <w:r w:rsidR="00245C8D" w:rsidRPr="00245C8D">
            <w:rPr>
              <w:noProof/>
              <w:lang w:eastAsia="en-GB"/>
            </w:rPr>
            <w:t>[5]</w:t>
          </w:r>
          <w:r w:rsidR="006E510F">
            <w:rPr>
              <w:lang w:eastAsia="en-GB"/>
            </w:rPr>
            <w:fldChar w:fldCharType="end"/>
          </w:r>
        </w:sdtContent>
      </w:sdt>
      <w:r w:rsidR="006E510F">
        <w:rPr>
          <w:lang w:eastAsia="en-GB"/>
        </w:rPr>
        <w:t>.</w:t>
      </w:r>
    </w:p>
    <w:p w14:paraId="1AB58FA2" w14:textId="16703876" w:rsidR="006E510F" w:rsidRDefault="009451A0" w:rsidP="005F5A29">
      <w:pPr>
        <w:rPr>
          <w:lang w:eastAsia="en-GB"/>
        </w:rPr>
      </w:pPr>
      <w:r>
        <w:rPr>
          <w:lang w:eastAsia="en-GB"/>
        </w:rPr>
        <w:t>Interestingly, a gold-coloured metallic compound was a</w:t>
      </w:r>
      <w:r w:rsidR="006E510F">
        <w:rPr>
          <w:lang w:eastAsia="en-GB"/>
        </w:rPr>
        <w:t xml:space="preserve">lso observed </w:t>
      </w:r>
      <w:r>
        <w:rPr>
          <w:lang w:eastAsia="en-GB"/>
        </w:rPr>
        <w:t xml:space="preserve">(See </w:t>
      </w:r>
      <w:r w:rsidR="002D504A">
        <w:rPr>
          <w:lang w:eastAsia="en-GB"/>
        </w:rPr>
        <w:fldChar w:fldCharType="begin"/>
      </w:r>
      <w:r w:rsidR="002D504A">
        <w:rPr>
          <w:lang w:eastAsia="en-GB"/>
        </w:rPr>
        <w:instrText xml:space="preserve"> REF _Ref161315590 \h </w:instrText>
      </w:r>
      <w:r w:rsidR="002D504A">
        <w:rPr>
          <w:lang w:eastAsia="en-GB"/>
        </w:rPr>
      </w:r>
      <w:r w:rsidR="002D504A">
        <w:rPr>
          <w:lang w:eastAsia="en-GB"/>
        </w:rPr>
        <w:fldChar w:fldCharType="separate"/>
      </w:r>
      <w:r w:rsidR="0035523D">
        <w:t xml:space="preserve">Figure </w:t>
      </w:r>
      <w:r w:rsidR="0035523D">
        <w:rPr>
          <w:noProof/>
        </w:rPr>
        <w:t>24</w:t>
      </w:r>
      <w:r w:rsidR="002D504A">
        <w:rPr>
          <w:lang w:eastAsia="en-GB"/>
        </w:rPr>
        <w:fldChar w:fldCharType="end"/>
      </w:r>
      <w:r>
        <w:rPr>
          <w:lang w:eastAsia="en-GB"/>
        </w:rPr>
        <w:t>)</w:t>
      </w:r>
      <w:r w:rsidR="006E510F">
        <w:rPr>
          <w:lang w:eastAsia="en-GB"/>
        </w:rPr>
        <w:t xml:space="preserve"> not present in the </w:t>
      </w:r>
      <w:r>
        <w:rPr>
          <w:lang w:eastAsia="en-GB"/>
        </w:rPr>
        <w:t>l</w:t>
      </w:r>
      <w:r w:rsidR="006E510F">
        <w:rPr>
          <w:lang w:eastAsia="en-GB"/>
        </w:rPr>
        <w:t>iners. This indicates the presence of an alloy of copper and aluminium</w:t>
      </w:r>
      <w:r>
        <w:rPr>
          <w:lang w:eastAsia="en-GB"/>
        </w:rPr>
        <w:t>,</w:t>
      </w:r>
      <w:r w:rsidR="006E510F">
        <w:rPr>
          <w:lang w:eastAsia="en-GB"/>
        </w:rPr>
        <w:t xml:space="preserve"> either formed during formation or</w:t>
      </w:r>
      <w:r>
        <w:rPr>
          <w:lang w:eastAsia="en-GB"/>
        </w:rPr>
        <w:t>,</w:t>
      </w:r>
      <w:r w:rsidR="006E510F">
        <w:rPr>
          <w:lang w:eastAsia="en-GB"/>
        </w:rPr>
        <w:t xml:space="preserve"> upon impact under the high strain rates, pressures, and </w:t>
      </w:r>
      <w:r w:rsidR="006E510F">
        <w:rPr>
          <w:lang w:eastAsia="en-GB"/>
        </w:rPr>
        <w:lastRenderedPageBreak/>
        <w:t>temperatures.</w:t>
      </w:r>
      <w:r w:rsidR="00BC07DC">
        <w:rPr>
          <w:lang w:eastAsia="en-GB"/>
        </w:rPr>
        <w:t xml:space="preserve"> Further study and analysis using a Scanning Electron Microscope is recommended to confirm this anomaly.</w:t>
      </w:r>
    </w:p>
    <w:p w14:paraId="4CA5D21B" w14:textId="77777777" w:rsidR="002D504A" w:rsidRDefault="002D504A" w:rsidP="005F5A29">
      <w:pPr>
        <w:rPr>
          <w:lang w:eastAsia="en-GB"/>
        </w:rPr>
      </w:pPr>
    </w:p>
    <w:p w14:paraId="154F1459" w14:textId="77777777" w:rsidR="007C143B" w:rsidRDefault="007C143B" w:rsidP="007C143B">
      <w:pPr>
        <w:keepNext/>
        <w:jc w:val="center"/>
      </w:pPr>
      <w:r>
        <w:rPr>
          <w:noProof/>
          <w:lang w:eastAsia="en-GB"/>
        </w:rPr>
        <w:drawing>
          <wp:inline distT="0" distB="0" distL="0" distR="0" wp14:anchorId="159F5797" wp14:editId="780CBCF9">
            <wp:extent cx="4534151" cy="3022600"/>
            <wp:effectExtent l="0" t="0" r="0" b="6350"/>
            <wp:docPr id="1279067280" name="Picture 43" descr="A hole i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67280" name="Picture 43" descr="A hole in a metal surfac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539931" cy="3026453"/>
                    </a:xfrm>
                    <a:prstGeom prst="rect">
                      <a:avLst/>
                    </a:prstGeom>
                  </pic:spPr>
                </pic:pic>
              </a:graphicData>
            </a:graphic>
          </wp:inline>
        </w:drawing>
      </w:r>
    </w:p>
    <w:p w14:paraId="788536BD" w14:textId="00AF8C37" w:rsidR="00F70F01" w:rsidRDefault="007C143B" w:rsidP="008624EA">
      <w:pPr>
        <w:pStyle w:val="Caption"/>
      </w:pPr>
      <w:bookmarkStart w:id="123" w:name="_Ref161315590"/>
      <w:bookmarkStart w:id="124" w:name="_Toc161747329"/>
      <w:r>
        <w:t xml:space="preserve">Figure </w:t>
      </w:r>
      <w:r>
        <w:fldChar w:fldCharType="begin"/>
      </w:r>
      <w:r>
        <w:instrText xml:space="preserve"> SEQ Figure \* ARABIC </w:instrText>
      </w:r>
      <w:r>
        <w:fldChar w:fldCharType="separate"/>
      </w:r>
      <w:r w:rsidR="00395D1D">
        <w:rPr>
          <w:noProof/>
        </w:rPr>
        <w:t>24</w:t>
      </w:r>
      <w:r>
        <w:rPr>
          <w:noProof/>
        </w:rPr>
        <w:fldChar w:fldCharType="end"/>
      </w:r>
      <w:bookmarkEnd w:id="123"/>
      <w:r>
        <w:t xml:space="preserve"> - Presence of </w:t>
      </w:r>
      <w:r w:rsidR="003F456B">
        <w:t>g</w:t>
      </w:r>
      <w:r>
        <w:t xml:space="preserve">old </w:t>
      </w:r>
      <w:r w:rsidR="003F456B">
        <w:t>c</w:t>
      </w:r>
      <w:r>
        <w:t xml:space="preserve">oloured </w:t>
      </w:r>
      <w:r w:rsidR="003F456B">
        <w:t>c</w:t>
      </w:r>
      <w:r>
        <w:t xml:space="preserve">ompound on </w:t>
      </w:r>
      <w:r w:rsidR="003F456B">
        <w:t>r</w:t>
      </w:r>
      <w:r>
        <w:t xml:space="preserve">ear of </w:t>
      </w:r>
      <w:r w:rsidR="003F456B">
        <w:t>t</w:t>
      </w:r>
      <w:r>
        <w:t xml:space="preserve">arget </w:t>
      </w:r>
      <w:r w:rsidR="003F456B">
        <w:t>p</w:t>
      </w:r>
      <w:r>
        <w:t>late</w:t>
      </w:r>
      <w:bookmarkEnd w:id="124"/>
    </w:p>
    <w:p w14:paraId="35461370" w14:textId="77777777" w:rsidR="00CE2FB7" w:rsidRPr="00CE2FB7" w:rsidRDefault="00CE2FB7" w:rsidP="00CE2FB7"/>
    <w:p w14:paraId="2FA9A427" w14:textId="0301D5B0" w:rsidR="00CE2FB7" w:rsidRDefault="005F5A29" w:rsidP="005F5A29">
      <w:pPr>
        <w:pStyle w:val="Heading1"/>
        <w:numPr>
          <w:ilvl w:val="0"/>
          <w:numId w:val="2"/>
        </w:numPr>
        <w:rPr>
          <w:lang w:eastAsia="en-GB"/>
        </w:rPr>
      </w:pPr>
      <w:bookmarkStart w:id="125" w:name="_Toc161747500"/>
      <w:r>
        <w:rPr>
          <w:lang w:eastAsia="en-GB"/>
        </w:rPr>
        <w:t>Conclusions</w:t>
      </w:r>
      <w:bookmarkEnd w:id="125"/>
    </w:p>
    <w:p w14:paraId="6C481941" w14:textId="77777777" w:rsidR="00CE2FB7" w:rsidRDefault="00CE2FB7" w:rsidP="00CE2FB7">
      <w:pPr>
        <w:rPr>
          <w:lang w:eastAsia="en-GB"/>
        </w:rPr>
      </w:pPr>
    </w:p>
    <w:p w14:paraId="6E3BB4F4" w14:textId="01CA9C5F" w:rsidR="00DB7D3F" w:rsidRDefault="00DB7D3F" w:rsidP="00DB7D3F">
      <w:pPr>
        <w:rPr>
          <w:lang w:eastAsia="en-GB"/>
        </w:rPr>
      </w:pPr>
      <w:r>
        <w:rPr>
          <w:lang w:eastAsia="en-GB"/>
        </w:rPr>
        <w:t>While the findings of this project for improving EFP performance through using a dual liner configuration are encouraging, it is also evident that further study is required to fully understand the mechanism by which tandem EFPs are formed.</w:t>
      </w:r>
    </w:p>
    <w:p w14:paraId="435B9F56" w14:textId="54DDA354" w:rsidR="00DB7D3F" w:rsidRDefault="00DB7D3F" w:rsidP="00DB7D3F">
      <w:pPr>
        <w:rPr>
          <w:lang w:eastAsia="en-GB"/>
        </w:rPr>
      </w:pPr>
      <w:r>
        <w:rPr>
          <w:lang w:eastAsia="en-GB"/>
        </w:rPr>
        <w:t>It was observed that both single and double copper lined EFP charges reliably formed coherent projectiles. When the flight characteristics were considered, double lined copper charges were consistently unstable in contrast to the single lined charges. This resulted in a 22% decrease in depth of penetration (when considered as a cumulative function), despite an increase of 60 m/s in the leading projectile velocity. This arose from the reduction of L/D ratios in both projectiles from the double copper liners from 2.27 for the single lined copper projectile to 1.66 and 1.99 for the leading and following double EFPs respectively. It was therefore concluded that the layering of copper liners didn’t yield any significant improvement in performance, but further study would be recommended to improve the flight stability of double copper EFPs.</w:t>
      </w:r>
    </w:p>
    <w:p w14:paraId="70233C45" w14:textId="55CFBDE9" w:rsidR="00DB7D3F" w:rsidRDefault="00DB7D3F" w:rsidP="00DB7D3F">
      <w:pPr>
        <w:rPr>
          <w:lang w:eastAsia="en-GB"/>
        </w:rPr>
      </w:pPr>
      <w:r>
        <w:rPr>
          <w:lang w:eastAsia="en-GB"/>
        </w:rPr>
        <w:t xml:space="preserve">In contrast, single and double aluminium liners were unable to reliably form coherent projectiles with them frequently </w:t>
      </w:r>
      <w:proofErr w:type="spellStart"/>
      <w:r>
        <w:rPr>
          <w:lang w:eastAsia="en-GB"/>
        </w:rPr>
        <w:t>particulating</w:t>
      </w:r>
      <w:proofErr w:type="spellEnd"/>
      <w:r>
        <w:rPr>
          <w:lang w:eastAsia="en-GB"/>
        </w:rPr>
        <w:t xml:space="preserve"> upon deformation. Despite the stable flight characteristics, there was an observed reduction in depth of penetration of 13% likely from the reduced L/D ratio of the EFPs from the double lined charges. It was also observed that there was a reduction in crater diameter from the double lined EFPs along with an average reduction in EFP velocity of 20 m/s and 500 m/s in the leading and following projectiles respectively. Further study would be recommended to form coherent aluminium EFPs </w:t>
      </w:r>
      <w:r>
        <w:rPr>
          <w:lang w:eastAsia="en-GB"/>
        </w:rPr>
        <w:lastRenderedPageBreak/>
        <w:t>allowing a more comprehensive assessment of the performance as there was no significant improvement of EFP performance from this project.</w:t>
      </w:r>
    </w:p>
    <w:p w14:paraId="19AC6ECC" w14:textId="12CC1184" w:rsidR="00DB7D3F" w:rsidRDefault="00DB7D3F" w:rsidP="00DB7D3F">
      <w:pPr>
        <w:rPr>
          <w:lang w:eastAsia="en-GB"/>
        </w:rPr>
      </w:pPr>
      <w:r>
        <w:rPr>
          <w:lang w:eastAsia="en-GB"/>
        </w:rPr>
        <w:t>When considering Scenarios 5 and 6, it appears that the penetrative ability is greatly increased with reliable plate perforation and desirable in-flight stability of tandem EFPs, despite lower velocities and Kinetic Energy upon impact. Also observed was significant back spall of the target plates, not seen on any other configurations, along with the presence of a gold-coloured compound. Whilst it is likely that this is a copper/aluminium alloy, more work is required to confirm this. Further firings would also be required to determine if this was being formed upon detonation or upon target impact. It is estimated that Scenarios 5 and 6 led to an increase in depth of penetration of up to 25% despite seeing up to a 30% decrease in estimated Kinetic Energy. This is likely due to an increase in KED or further secondary interactions between the EFPs and the target. Again, it is recommended that further study is conducted into this area.</w:t>
      </w:r>
    </w:p>
    <w:p w14:paraId="3FC504B9" w14:textId="05FA9649" w:rsidR="000C0B28" w:rsidRDefault="000C0B28" w:rsidP="000C0B28">
      <w:pPr>
        <w:pStyle w:val="Heading1"/>
        <w:numPr>
          <w:ilvl w:val="0"/>
          <w:numId w:val="2"/>
        </w:numPr>
        <w:rPr>
          <w:lang w:eastAsia="en-GB"/>
        </w:rPr>
      </w:pPr>
      <w:bookmarkStart w:id="126" w:name="_Toc161747501"/>
      <w:r>
        <w:rPr>
          <w:lang w:eastAsia="en-GB"/>
        </w:rPr>
        <w:t>Reflection</w:t>
      </w:r>
      <w:bookmarkEnd w:id="126"/>
    </w:p>
    <w:p w14:paraId="68D740E7" w14:textId="77777777" w:rsidR="000C0B28" w:rsidRPr="000C0B28" w:rsidRDefault="000C0B28" w:rsidP="000C0B28">
      <w:pPr>
        <w:rPr>
          <w:lang w:eastAsia="en-GB"/>
        </w:rPr>
      </w:pPr>
    </w:p>
    <w:p w14:paraId="137806AC" w14:textId="39922547" w:rsidR="0074469E" w:rsidRDefault="00F9317D" w:rsidP="0074469E">
      <w:pPr>
        <w:rPr>
          <w:lang w:eastAsia="en-GB"/>
        </w:rPr>
      </w:pPr>
      <w:r>
        <w:rPr>
          <w:lang w:eastAsia="en-GB"/>
        </w:rPr>
        <w:t>A</w:t>
      </w:r>
      <w:r w:rsidR="000C0B28">
        <w:rPr>
          <w:lang w:eastAsia="en-GB"/>
        </w:rPr>
        <w:t xml:space="preserve"> double x-ray head system in future firings would be beneficial to reliably obtain velocity information for the double aluminium liners. This will eliminate the issue of masking the projectiles due to the pyrophoric nature of these liners.</w:t>
      </w:r>
      <w:r w:rsidR="00863782">
        <w:rPr>
          <w:lang w:eastAsia="en-GB"/>
        </w:rPr>
        <w:t xml:space="preserve"> A further limitation to this project was the energetics used as the main explosive charge. In any future study, alternatives to the plastic explosive used here should be explored.</w:t>
      </w:r>
    </w:p>
    <w:p w14:paraId="29E67833" w14:textId="4020302D" w:rsidR="00F9317D" w:rsidRDefault="00F9317D" w:rsidP="0074469E">
      <w:pPr>
        <w:rPr>
          <w:lang w:eastAsia="en-GB"/>
        </w:rPr>
      </w:pPr>
      <w:r>
        <w:rPr>
          <w:lang w:eastAsia="en-GB"/>
        </w:rPr>
        <w:t>I learnt throughout this project that despite designing a trial to focus on the desired effect (EFP velocity and target effects) secondary effects can hinder the data capture. This leads to informed decisions on trial to ensure the maximum value can be drawn from trials work.</w:t>
      </w:r>
    </w:p>
    <w:p w14:paraId="482157F8" w14:textId="2B701428" w:rsidR="00F13DBA" w:rsidRDefault="00F13DBA" w:rsidP="0074469E">
      <w:pPr>
        <w:rPr>
          <w:lang w:eastAsia="en-GB"/>
        </w:rPr>
      </w:pPr>
      <w:r>
        <w:rPr>
          <w:lang w:eastAsia="en-GB"/>
        </w:rPr>
        <w:t>Upon reflection, I learnt the importance of comprehensive trial notes and photographs as these aid with further analysis. Should this project be carried out again, it would be necessary to record the liner mass. This ensures that any calculations on kinetic energy and kinetic energy density are accurate and not just an estimation. However, to truly understand these parameters, I would ideally conduct trials specifically tailored to capture this information.</w:t>
      </w:r>
    </w:p>
    <w:p w14:paraId="17577E08" w14:textId="7E7136AC" w:rsidR="00823AE1" w:rsidRDefault="00823AE1" w:rsidP="0074469E">
      <w:pPr>
        <w:rPr>
          <w:lang w:eastAsia="en-GB"/>
        </w:rPr>
      </w:pPr>
      <w:r>
        <w:rPr>
          <w:lang w:eastAsia="en-GB"/>
        </w:rPr>
        <w:t>Should the high-speed and x-ray imagery be required, it can be supplied separately upon request.</w:t>
      </w:r>
    </w:p>
    <w:p w14:paraId="5C6132D5" w14:textId="71EE2C4B" w:rsidR="0074469E" w:rsidRDefault="0074469E" w:rsidP="0074469E">
      <w:pPr>
        <w:pStyle w:val="Heading1"/>
        <w:numPr>
          <w:ilvl w:val="0"/>
          <w:numId w:val="2"/>
        </w:numPr>
        <w:rPr>
          <w:lang w:eastAsia="en-GB"/>
        </w:rPr>
      </w:pPr>
      <w:bookmarkStart w:id="127" w:name="_Toc161747502"/>
      <w:r>
        <w:rPr>
          <w:lang w:eastAsia="en-GB"/>
        </w:rPr>
        <w:t xml:space="preserve">Recommendations for </w:t>
      </w:r>
      <w:r w:rsidR="0035523D">
        <w:rPr>
          <w:lang w:eastAsia="en-GB"/>
        </w:rPr>
        <w:t>F</w:t>
      </w:r>
      <w:r w:rsidR="0085217C">
        <w:rPr>
          <w:lang w:eastAsia="en-GB"/>
        </w:rPr>
        <w:t xml:space="preserve">urther </w:t>
      </w:r>
      <w:r w:rsidR="0035523D">
        <w:rPr>
          <w:lang w:eastAsia="en-GB"/>
        </w:rPr>
        <w:t>S</w:t>
      </w:r>
      <w:r w:rsidR="0085217C">
        <w:rPr>
          <w:lang w:eastAsia="en-GB"/>
        </w:rPr>
        <w:t>tudy</w:t>
      </w:r>
      <w:bookmarkEnd w:id="127"/>
    </w:p>
    <w:p w14:paraId="716817CA" w14:textId="77777777" w:rsidR="0074469E" w:rsidRDefault="0074469E" w:rsidP="0074469E">
      <w:pPr>
        <w:rPr>
          <w:lang w:eastAsia="en-GB"/>
        </w:rPr>
      </w:pPr>
    </w:p>
    <w:p w14:paraId="09A47DA4" w14:textId="7C3EF3CA" w:rsidR="0074469E" w:rsidRDefault="0074469E" w:rsidP="0074469E">
      <w:pPr>
        <w:pStyle w:val="ListParagraph"/>
        <w:numPr>
          <w:ilvl w:val="0"/>
          <w:numId w:val="10"/>
        </w:numPr>
        <w:rPr>
          <w:lang w:eastAsia="en-GB"/>
        </w:rPr>
      </w:pPr>
      <w:r>
        <w:rPr>
          <w:lang w:eastAsia="en-GB"/>
        </w:rPr>
        <w:t>Investiga</w:t>
      </w:r>
      <w:r w:rsidR="0085217C">
        <w:rPr>
          <w:lang w:eastAsia="en-GB"/>
        </w:rPr>
        <w:t>te</w:t>
      </w:r>
      <w:r>
        <w:rPr>
          <w:lang w:eastAsia="en-GB"/>
        </w:rPr>
        <w:t xml:space="preserve"> metallurgy of EFPs formed from Copper/Aluminium dual </w:t>
      </w:r>
      <w:r w:rsidR="00E25621">
        <w:rPr>
          <w:lang w:eastAsia="en-GB"/>
        </w:rPr>
        <w:t>liners.</w:t>
      </w:r>
    </w:p>
    <w:p w14:paraId="326661B5" w14:textId="0B5679E6" w:rsidR="0074469E" w:rsidRDefault="0074469E" w:rsidP="0074469E">
      <w:pPr>
        <w:pStyle w:val="ListParagraph"/>
        <w:numPr>
          <w:ilvl w:val="0"/>
          <w:numId w:val="10"/>
        </w:numPr>
        <w:rPr>
          <w:lang w:eastAsia="en-GB"/>
        </w:rPr>
      </w:pPr>
      <w:r>
        <w:rPr>
          <w:lang w:eastAsia="en-GB"/>
        </w:rPr>
        <w:t>Investigat</w:t>
      </w:r>
      <w:r w:rsidR="0085217C">
        <w:rPr>
          <w:lang w:eastAsia="en-GB"/>
        </w:rPr>
        <w:t>e</w:t>
      </w:r>
      <w:r>
        <w:rPr>
          <w:lang w:eastAsia="en-GB"/>
        </w:rPr>
        <w:t xml:space="preserve"> </w:t>
      </w:r>
      <w:r w:rsidR="0085217C">
        <w:rPr>
          <w:lang w:eastAsia="en-GB"/>
        </w:rPr>
        <w:t>t</w:t>
      </w:r>
      <w:r>
        <w:rPr>
          <w:lang w:eastAsia="en-GB"/>
        </w:rPr>
        <w:t>arget effects upon impact from these projectiles</w:t>
      </w:r>
      <w:r w:rsidR="00E25621">
        <w:rPr>
          <w:lang w:eastAsia="en-GB"/>
        </w:rPr>
        <w:t>.</w:t>
      </w:r>
    </w:p>
    <w:p w14:paraId="0184F668" w14:textId="22B56BFD" w:rsidR="0074469E" w:rsidRDefault="0074469E" w:rsidP="0074469E">
      <w:pPr>
        <w:pStyle w:val="ListParagraph"/>
        <w:numPr>
          <w:ilvl w:val="0"/>
          <w:numId w:val="10"/>
        </w:numPr>
        <w:rPr>
          <w:lang w:eastAsia="en-GB"/>
        </w:rPr>
      </w:pPr>
      <w:r>
        <w:rPr>
          <w:lang w:eastAsia="en-GB"/>
        </w:rPr>
        <w:t>Further firings</w:t>
      </w:r>
      <w:r w:rsidR="0085217C">
        <w:rPr>
          <w:lang w:eastAsia="en-GB"/>
        </w:rPr>
        <w:t xml:space="preserve"> are conducted</w:t>
      </w:r>
      <w:r>
        <w:rPr>
          <w:lang w:eastAsia="en-GB"/>
        </w:rPr>
        <w:t xml:space="preserve"> to obtain velocity information for </w:t>
      </w:r>
      <w:r w:rsidR="0085217C">
        <w:rPr>
          <w:lang w:eastAsia="en-GB"/>
        </w:rPr>
        <w:t>a</w:t>
      </w:r>
      <w:r>
        <w:rPr>
          <w:lang w:eastAsia="en-GB"/>
        </w:rPr>
        <w:t>luminium liners</w:t>
      </w:r>
      <w:r w:rsidR="00E25621">
        <w:rPr>
          <w:lang w:eastAsia="en-GB"/>
        </w:rPr>
        <w:t>.</w:t>
      </w:r>
    </w:p>
    <w:p w14:paraId="33166880" w14:textId="5F08DA2E" w:rsidR="0074469E" w:rsidRDefault="0074469E" w:rsidP="0074469E">
      <w:pPr>
        <w:pStyle w:val="ListParagraph"/>
        <w:numPr>
          <w:ilvl w:val="0"/>
          <w:numId w:val="10"/>
        </w:numPr>
        <w:rPr>
          <w:lang w:eastAsia="en-GB"/>
        </w:rPr>
      </w:pPr>
      <w:r>
        <w:rPr>
          <w:lang w:eastAsia="en-GB"/>
        </w:rPr>
        <w:t>Investigat</w:t>
      </w:r>
      <w:r w:rsidR="0085217C">
        <w:rPr>
          <w:lang w:eastAsia="en-GB"/>
        </w:rPr>
        <w:t xml:space="preserve">e </w:t>
      </w:r>
      <w:r>
        <w:rPr>
          <w:lang w:eastAsia="en-GB"/>
        </w:rPr>
        <w:t>liner interface and its effects</w:t>
      </w:r>
      <w:r w:rsidR="00E25621">
        <w:rPr>
          <w:lang w:eastAsia="en-GB"/>
        </w:rPr>
        <w:t>.</w:t>
      </w:r>
    </w:p>
    <w:p w14:paraId="5F29216D" w14:textId="666F56AC" w:rsidR="0074469E" w:rsidRDefault="0074469E" w:rsidP="0074469E">
      <w:pPr>
        <w:pStyle w:val="ListParagraph"/>
        <w:numPr>
          <w:ilvl w:val="0"/>
          <w:numId w:val="10"/>
        </w:numPr>
        <w:rPr>
          <w:lang w:eastAsia="en-GB"/>
        </w:rPr>
      </w:pPr>
      <w:r>
        <w:rPr>
          <w:lang w:eastAsia="en-GB"/>
        </w:rPr>
        <w:t>Introduc</w:t>
      </w:r>
      <w:r w:rsidR="0085217C">
        <w:rPr>
          <w:lang w:eastAsia="en-GB"/>
        </w:rPr>
        <w:t xml:space="preserve">e </w:t>
      </w:r>
      <w:r>
        <w:rPr>
          <w:lang w:eastAsia="en-GB"/>
        </w:rPr>
        <w:t>different liner materials and investigat</w:t>
      </w:r>
      <w:r w:rsidR="0085217C">
        <w:rPr>
          <w:lang w:eastAsia="en-GB"/>
        </w:rPr>
        <w:t xml:space="preserve">e </w:t>
      </w:r>
      <w:r>
        <w:rPr>
          <w:lang w:eastAsia="en-GB"/>
        </w:rPr>
        <w:t>potential polymer liner configurations</w:t>
      </w:r>
      <w:r w:rsidR="00E25621">
        <w:rPr>
          <w:lang w:eastAsia="en-GB"/>
        </w:rPr>
        <w:t>.</w:t>
      </w:r>
    </w:p>
    <w:p w14:paraId="635626E7" w14:textId="59406B48" w:rsidR="0074469E" w:rsidRDefault="0074469E" w:rsidP="0074469E">
      <w:pPr>
        <w:pStyle w:val="ListParagraph"/>
        <w:numPr>
          <w:ilvl w:val="0"/>
          <w:numId w:val="10"/>
        </w:numPr>
        <w:rPr>
          <w:lang w:eastAsia="en-GB"/>
        </w:rPr>
      </w:pPr>
      <w:r>
        <w:rPr>
          <w:lang w:eastAsia="en-GB"/>
        </w:rPr>
        <w:t>Investigat</w:t>
      </w:r>
      <w:r w:rsidR="0085217C">
        <w:rPr>
          <w:lang w:eastAsia="en-GB"/>
        </w:rPr>
        <w:t xml:space="preserve">e </w:t>
      </w:r>
      <w:r>
        <w:rPr>
          <w:lang w:eastAsia="en-GB"/>
        </w:rPr>
        <w:t>improving liner in-flight stability</w:t>
      </w:r>
      <w:r w:rsidR="00E25621">
        <w:rPr>
          <w:lang w:eastAsia="en-GB"/>
        </w:rPr>
        <w:t>.</w:t>
      </w:r>
    </w:p>
    <w:p w14:paraId="1409D630" w14:textId="2BEF7907" w:rsidR="00AD562E" w:rsidRDefault="0074469E" w:rsidP="00A86007">
      <w:pPr>
        <w:pStyle w:val="ListParagraph"/>
        <w:numPr>
          <w:ilvl w:val="0"/>
          <w:numId w:val="10"/>
        </w:numPr>
        <w:rPr>
          <w:lang w:eastAsia="en-GB"/>
        </w:rPr>
      </w:pPr>
      <w:r>
        <w:rPr>
          <w:lang w:eastAsia="en-GB"/>
        </w:rPr>
        <w:t>Investigat</w:t>
      </w:r>
      <w:r w:rsidR="0085217C">
        <w:rPr>
          <w:lang w:eastAsia="en-GB"/>
        </w:rPr>
        <w:t xml:space="preserve">e </w:t>
      </w:r>
      <w:r w:rsidR="00A86007">
        <w:rPr>
          <w:lang w:eastAsia="en-GB"/>
        </w:rPr>
        <w:t>improving linearity of tandem EFP flight</w:t>
      </w:r>
      <w:r w:rsidR="00E25621">
        <w:rPr>
          <w:lang w:eastAsia="en-GB"/>
        </w:rPr>
        <w:t>.</w:t>
      </w:r>
      <w:r w:rsidR="00AD562E">
        <w:rPr>
          <w:lang w:eastAsia="en-GB"/>
        </w:rPr>
        <w:br w:type="page"/>
      </w:r>
    </w:p>
    <w:bookmarkStart w:id="128" w:name="_Toc161747503" w:displacedByCustomXml="next"/>
    <w:sdt>
      <w:sdtPr>
        <w:rPr>
          <w:rFonts w:ascii="Arial" w:eastAsiaTheme="minorHAnsi" w:hAnsi="Arial" w:cstheme="minorBidi"/>
          <w:color w:val="auto"/>
          <w:sz w:val="22"/>
          <w:szCs w:val="22"/>
        </w:rPr>
        <w:id w:val="730040625"/>
        <w:docPartObj>
          <w:docPartGallery w:val="Bibliographies"/>
          <w:docPartUnique/>
        </w:docPartObj>
      </w:sdtPr>
      <w:sdtContent>
        <w:p w14:paraId="4A7FA335" w14:textId="05BBEEB8" w:rsidR="00E56EF1" w:rsidRDefault="00E56EF1">
          <w:pPr>
            <w:pStyle w:val="Heading1"/>
          </w:pPr>
          <w:r>
            <w:t>References</w:t>
          </w:r>
          <w:bookmarkEnd w:id="128"/>
        </w:p>
        <w:sdt>
          <w:sdtPr>
            <w:id w:val="-573587230"/>
            <w:bibliography/>
          </w:sdtPr>
          <w:sdtContent>
            <w:p w14:paraId="54F687E1" w14:textId="77777777" w:rsidR="00245C8D" w:rsidRDefault="00E56EF1" w:rsidP="00E56EF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245C8D" w14:paraId="6267A79C" w14:textId="77777777" w:rsidTr="00245C8D">
                <w:trPr>
                  <w:divId w:val="1574044470"/>
                  <w:tblCellSpacing w:w="15" w:type="dxa"/>
                </w:trPr>
                <w:tc>
                  <w:tcPr>
                    <w:tcW w:w="220" w:type="pct"/>
                    <w:hideMark/>
                  </w:tcPr>
                  <w:p w14:paraId="34DB6B79" w14:textId="0AF43088" w:rsidR="00245C8D" w:rsidRDefault="00245C8D">
                    <w:pPr>
                      <w:pStyle w:val="Bibliography"/>
                      <w:rPr>
                        <w:noProof/>
                        <w:kern w:val="0"/>
                        <w:sz w:val="24"/>
                        <w:szCs w:val="24"/>
                        <w14:ligatures w14:val="none"/>
                      </w:rPr>
                    </w:pPr>
                    <w:r>
                      <w:rPr>
                        <w:noProof/>
                      </w:rPr>
                      <w:t xml:space="preserve">[1] </w:t>
                    </w:r>
                  </w:p>
                </w:tc>
                <w:tc>
                  <w:tcPr>
                    <w:tcW w:w="0" w:type="auto"/>
                    <w:hideMark/>
                  </w:tcPr>
                  <w:p w14:paraId="60B6DDCB" w14:textId="77777777" w:rsidR="00245C8D" w:rsidRDefault="00245C8D">
                    <w:pPr>
                      <w:pStyle w:val="Bibliography"/>
                      <w:rPr>
                        <w:noProof/>
                      </w:rPr>
                    </w:pPr>
                    <w:r>
                      <w:rPr>
                        <w:noProof/>
                      </w:rPr>
                      <w:t xml:space="preserve">P. J. Hazell, Armour: Material, Theory and Design, Abingdon: CRC Press, 2023. </w:t>
                    </w:r>
                  </w:p>
                </w:tc>
              </w:tr>
              <w:tr w:rsidR="00245C8D" w14:paraId="04CAD842" w14:textId="77777777" w:rsidTr="00245C8D">
                <w:trPr>
                  <w:divId w:val="1574044470"/>
                  <w:tblCellSpacing w:w="15" w:type="dxa"/>
                </w:trPr>
                <w:tc>
                  <w:tcPr>
                    <w:tcW w:w="220" w:type="pct"/>
                    <w:hideMark/>
                  </w:tcPr>
                  <w:p w14:paraId="3D95F6F8" w14:textId="77777777" w:rsidR="00245C8D" w:rsidRDefault="00245C8D">
                    <w:pPr>
                      <w:pStyle w:val="Bibliography"/>
                      <w:rPr>
                        <w:noProof/>
                      </w:rPr>
                    </w:pPr>
                    <w:r>
                      <w:rPr>
                        <w:noProof/>
                      </w:rPr>
                      <w:t xml:space="preserve">[2] </w:t>
                    </w:r>
                  </w:p>
                </w:tc>
                <w:tc>
                  <w:tcPr>
                    <w:tcW w:w="0" w:type="auto"/>
                    <w:hideMark/>
                  </w:tcPr>
                  <w:p w14:paraId="3D306621" w14:textId="77777777" w:rsidR="00245C8D" w:rsidRDefault="00245C8D">
                    <w:pPr>
                      <w:pStyle w:val="Bibliography"/>
                      <w:rPr>
                        <w:noProof/>
                      </w:rPr>
                    </w:pPr>
                    <w:r>
                      <w:rPr>
                        <w:noProof/>
                      </w:rPr>
                      <w:t xml:space="preserve">N. Davies and P. Norton, Ammunition Technology: Warheads, Shrivenham: Department of Applied Science, Security and Resilience, Cranfield University, 2008. </w:t>
                    </w:r>
                  </w:p>
                </w:tc>
              </w:tr>
              <w:tr w:rsidR="00245C8D" w14:paraId="1CCA887C" w14:textId="77777777" w:rsidTr="00245C8D">
                <w:trPr>
                  <w:divId w:val="1574044470"/>
                  <w:tblCellSpacing w:w="15" w:type="dxa"/>
                </w:trPr>
                <w:tc>
                  <w:tcPr>
                    <w:tcW w:w="220" w:type="pct"/>
                    <w:hideMark/>
                  </w:tcPr>
                  <w:p w14:paraId="74D70E67" w14:textId="77777777" w:rsidR="00245C8D" w:rsidRDefault="00245C8D">
                    <w:pPr>
                      <w:pStyle w:val="Bibliography"/>
                      <w:rPr>
                        <w:noProof/>
                      </w:rPr>
                    </w:pPr>
                    <w:r>
                      <w:rPr>
                        <w:noProof/>
                      </w:rPr>
                      <w:t xml:space="preserve">[3] </w:t>
                    </w:r>
                  </w:p>
                </w:tc>
                <w:tc>
                  <w:tcPr>
                    <w:tcW w:w="0" w:type="auto"/>
                    <w:hideMark/>
                  </w:tcPr>
                  <w:p w14:paraId="7950689F" w14:textId="77777777" w:rsidR="00245C8D" w:rsidRDefault="00245C8D">
                    <w:pPr>
                      <w:pStyle w:val="Bibliography"/>
                      <w:rPr>
                        <w:noProof/>
                      </w:rPr>
                    </w:pPr>
                    <w:r>
                      <w:rPr>
                        <w:noProof/>
                      </w:rPr>
                      <w:t xml:space="preserve">J. Yin, J. Chen, Y. Han, C. Dou and J. Yi, “Numerical Simulation on Forming of Triple-Layer Tandem EFP,” in </w:t>
                    </w:r>
                    <w:r>
                      <w:rPr>
                        <w:i/>
                        <w:iCs/>
                        <w:noProof/>
                      </w:rPr>
                      <w:t>30th International Symposium on Ballistics</w:t>
                    </w:r>
                    <w:r>
                      <w:rPr>
                        <w:noProof/>
                      </w:rPr>
                      <w:t xml:space="preserve">, Long Beach, 2017. </w:t>
                    </w:r>
                  </w:p>
                </w:tc>
              </w:tr>
              <w:tr w:rsidR="00245C8D" w14:paraId="65553498" w14:textId="77777777" w:rsidTr="00245C8D">
                <w:trPr>
                  <w:divId w:val="1574044470"/>
                  <w:tblCellSpacing w:w="15" w:type="dxa"/>
                </w:trPr>
                <w:tc>
                  <w:tcPr>
                    <w:tcW w:w="220" w:type="pct"/>
                    <w:hideMark/>
                  </w:tcPr>
                  <w:p w14:paraId="20E2C61B" w14:textId="77777777" w:rsidR="00245C8D" w:rsidRDefault="00245C8D">
                    <w:pPr>
                      <w:pStyle w:val="Bibliography"/>
                      <w:rPr>
                        <w:noProof/>
                      </w:rPr>
                    </w:pPr>
                    <w:r>
                      <w:rPr>
                        <w:noProof/>
                      </w:rPr>
                      <w:t xml:space="preserve">[4] </w:t>
                    </w:r>
                  </w:p>
                </w:tc>
                <w:tc>
                  <w:tcPr>
                    <w:tcW w:w="0" w:type="auto"/>
                    <w:hideMark/>
                  </w:tcPr>
                  <w:p w14:paraId="36D6B11B" w14:textId="77777777" w:rsidR="00245C8D" w:rsidRDefault="00245C8D">
                    <w:pPr>
                      <w:pStyle w:val="Bibliography"/>
                      <w:rPr>
                        <w:noProof/>
                      </w:rPr>
                    </w:pPr>
                    <w:r>
                      <w:rPr>
                        <w:noProof/>
                      </w:rPr>
                      <w:t xml:space="preserve">W. P. Walters and J. A. Zukas, Fundamentals of Shaped Charges, New York: John Wiley &amp; Sons, 1989. </w:t>
                    </w:r>
                  </w:p>
                </w:tc>
              </w:tr>
              <w:tr w:rsidR="00245C8D" w14:paraId="3CFB0E1D" w14:textId="77777777" w:rsidTr="00245C8D">
                <w:trPr>
                  <w:divId w:val="1574044470"/>
                  <w:tblCellSpacing w:w="15" w:type="dxa"/>
                </w:trPr>
                <w:tc>
                  <w:tcPr>
                    <w:tcW w:w="220" w:type="pct"/>
                    <w:hideMark/>
                  </w:tcPr>
                  <w:p w14:paraId="10CF989E" w14:textId="77777777" w:rsidR="00245C8D" w:rsidRDefault="00245C8D">
                    <w:pPr>
                      <w:pStyle w:val="Bibliography"/>
                      <w:rPr>
                        <w:noProof/>
                      </w:rPr>
                    </w:pPr>
                    <w:r>
                      <w:rPr>
                        <w:noProof/>
                      </w:rPr>
                      <w:t xml:space="preserve">[5] </w:t>
                    </w:r>
                  </w:p>
                </w:tc>
                <w:tc>
                  <w:tcPr>
                    <w:tcW w:w="0" w:type="auto"/>
                    <w:hideMark/>
                  </w:tcPr>
                  <w:p w14:paraId="071EA05F" w14:textId="77777777" w:rsidR="00245C8D" w:rsidRDefault="00245C8D">
                    <w:pPr>
                      <w:pStyle w:val="Bibliography"/>
                      <w:rPr>
                        <w:noProof/>
                      </w:rPr>
                    </w:pPr>
                    <w:r>
                      <w:rPr>
                        <w:noProof/>
                      </w:rPr>
                      <w:t>P. Amoroso, “An Investigation into the Practical Viability of Micro Explosively Formed Projectiles,” Cranfield University, Shrivenham, 2014.</w:t>
                    </w:r>
                  </w:p>
                </w:tc>
              </w:tr>
              <w:tr w:rsidR="00245C8D" w14:paraId="62A55E78" w14:textId="77777777" w:rsidTr="00245C8D">
                <w:trPr>
                  <w:divId w:val="1574044470"/>
                  <w:tblCellSpacing w:w="15" w:type="dxa"/>
                </w:trPr>
                <w:tc>
                  <w:tcPr>
                    <w:tcW w:w="220" w:type="pct"/>
                    <w:hideMark/>
                  </w:tcPr>
                  <w:p w14:paraId="065951D2" w14:textId="77777777" w:rsidR="00245C8D" w:rsidRDefault="00245C8D">
                    <w:pPr>
                      <w:pStyle w:val="Bibliography"/>
                      <w:rPr>
                        <w:noProof/>
                      </w:rPr>
                    </w:pPr>
                    <w:r>
                      <w:rPr>
                        <w:noProof/>
                      </w:rPr>
                      <w:t xml:space="preserve">[6] </w:t>
                    </w:r>
                  </w:p>
                </w:tc>
                <w:tc>
                  <w:tcPr>
                    <w:tcW w:w="0" w:type="auto"/>
                    <w:hideMark/>
                  </w:tcPr>
                  <w:p w14:paraId="2BA48C41" w14:textId="77777777" w:rsidR="00245C8D" w:rsidRDefault="00245C8D">
                    <w:pPr>
                      <w:pStyle w:val="Bibliography"/>
                      <w:rPr>
                        <w:noProof/>
                      </w:rPr>
                    </w:pPr>
                    <w:r>
                      <w:rPr>
                        <w:noProof/>
                      </w:rPr>
                      <w:t xml:space="preserve">C. A. Weickert, “Demolitions,” in </w:t>
                    </w:r>
                    <w:r>
                      <w:rPr>
                        <w:i/>
                        <w:iCs/>
                        <w:noProof/>
                      </w:rPr>
                      <w:t>Explosive Effects and Applications</w:t>
                    </w:r>
                    <w:r>
                      <w:rPr>
                        <w:noProof/>
                      </w:rPr>
                      <w:t>, New York, Springer, 1997, pp. 381 - 423.</w:t>
                    </w:r>
                  </w:p>
                </w:tc>
              </w:tr>
              <w:tr w:rsidR="00245C8D" w14:paraId="02BF642C" w14:textId="77777777" w:rsidTr="00245C8D">
                <w:trPr>
                  <w:divId w:val="1574044470"/>
                  <w:tblCellSpacing w:w="15" w:type="dxa"/>
                </w:trPr>
                <w:tc>
                  <w:tcPr>
                    <w:tcW w:w="220" w:type="pct"/>
                    <w:hideMark/>
                  </w:tcPr>
                  <w:p w14:paraId="7D261F05" w14:textId="77777777" w:rsidR="00245C8D" w:rsidRDefault="00245C8D">
                    <w:pPr>
                      <w:pStyle w:val="Bibliography"/>
                      <w:rPr>
                        <w:noProof/>
                      </w:rPr>
                    </w:pPr>
                    <w:r>
                      <w:rPr>
                        <w:noProof/>
                      </w:rPr>
                      <w:t xml:space="preserve">[7] </w:t>
                    </w:r>
                  </w:p>
                </w:tc>
                <w:tc>
                  <w:tcPr>
                    <w:tcW w:w="0" w:type="auto"/>
                    <w:hideMark/>
                  </w:tcPr>
                  <w:p w14:paraId="3A810591" w14:textId="77777777" w:rsidR="00245C8D" w:rsidRDefault="00245C8D">
                    <w:pPr>
                      <w:pStyle w:val="Bibliography"/>
                      <w:rPr>
                        <w:noProof/>
                      </w:rPr>
                    </w:pPr>
                    <w:r>
                      <w:rPr>
                        <w:noProof/>
                      </w:rPr>
                      <w:t>W. Walters, “Introduction to Shaped Charges,” US Army Research Laboratory, Aberdeen, 2007.</w:t>
                    </w:r>
                  </w:p>
                </w:tc>
              </w:tr>
              <w:tr w:rsidR="00245C8D" w14:paraId="0BA7CA87" w14:textId="77777777" w:rsidTr="00245C8D">
                <w:trPr>
                  <w:divId w:val="1574044470"/>
                  <w:tblCellSpacing w:w="15" w:type="dxa"/>
                </w:trPr>
                <w:tc>
                  <w:tcPr>
                    <w:tcW w:w="220" w:type="pct"/>
                    <w:hideMark/>
                  </w:tcPr>
                  <w:p w14:paraId="03728CF5" w14:textId="77777777" w:rsidR="00245C8D" w:rsidRDefault="00245C8D">
                    <w:pPr>
                      <w:pStyle w:val="Bibliography"/>
                      <w:rPr>
                        <w:noProof/>
                      </w:rPr>
                    </w:pPr>
                    <w:r>
                      <w:rPr>
                        <w:noProof/>
                      </w:rPr>
                      <w:t xml:space="preserve">[8] </w:t>
                    </w:r>
                  </w:p>
                </w:tc>
                <w:tc>
                  <w:tcPr>
                    <w:tcW w:w="0" w:type="auto"/>
                    <w:hideMark/>
                  </w:tcPr>
                  <w:p w14:paraId="5C96437C" w14:textId="77777777" w:rsidR="00245C8D" w:rsidRDefault="00245C8D">
                    <w:pPr>
                      <w:pStyle w:val="Bibliography"/>
                      <w:rPr>
                        <w:noProof/>
                      </w:rPr>
                    </w:pPr>
                    <w:r>
                      <w:rPr>
                        <w:noProof/>
                      </w:rPr>
                      <w:t xml:space="preserve">H. Wang, H. Guo, B. Geng, Q. Yu and Y. Zheng, “Application of PTFE/Al Reactive Materials for Double-Layered Liner Shaped Charge,” </w:t>
                    </w:r>
                    <w:r>
                      <w:rPr>
                        <w:i/>
                        <w:iCs/>
                        <w:noProof/>
                      </w:rPr>
                      <w:t xml:space="preserve">Materials, </w:t>
                    </w:r>
                    <w:r>
                      <w:rPr>
                        <w:noProof/>
                      </w:rPr>
                      <w:t xml:space="preserve">vol. 12, no. 17, 2019. </w:t>
                    </w:r>
                  </w:p>
                </w:tc>
              </w:tr>
              <w:tr w:rsidR="00245C8D" w14:paraId="33DDEBDF" w14:textId="77777777" w:rsidTr="00245C8D">
                <w:trPr>
                  <w:divId w:val="1574044470"/>
                  <w:tblCellSpacing w:w="15" w:type="dxa"/>
                </w:trPr>
                <w:tc>
                  <w:tcPr>
                    <w:tcW w:w="220" w:type="pct"/>
                    <w:hideMark/>
                  </w:tcPr>
                  <w:p w14:paraId="3F11431B" w14:textId="77777777" w:rsidR="00245C8D" w:rsidRDefault="00245C8D">
                    <w:pPr>
                      <w:pStyle w:val="Bibliography"/>
                      <w:rPr>
                        <w:noProof/>
                      </w:rPr>
                    </w:pPr>
                    <w:r>
                      <w:rPr>
                        <w:noProof/>
                      </w:rPr>
                      <w:t xml:space="preserve">[9] </w:t>
                    </w:r>
                  </w:p>
                </w:tc>
                <w:tc>
                  <w:tcPr>
                    <w:tcW w:w="0" w:type="auto"/>
                    <w:hideMark/>
                  </w:tcPr>
                  <w:p w14:paraId="14484724" w14:textId="77777777" w:rsidR="00245C8D" w:rsidRDefault="00245C8D">
                    <w:pPr>
                      <w:pStyle w:val="Bibliography"/>
                      <w:rPr>
                        <w:noProof/>
                      </w:rPr>
                    </w:pPr>
                    <w:r>
                      <w:rPr>
                        <w:noProof/>
                      </w:rPr>
                      <w:t xml:space="preserve">H.-b. Ma, Y.-f. Zheng, H.-f. Wang, C. Ge and C.-h. Su, “Formation and impact-induced separation of tandem EFPs,” </w:t>
                    </w:r>
                    <w:r>
                      <w:rPr>
                        <w:i/>
                        <w:iCs/>
                        <w:noProof/>
                      </w:rPr>
                      <w:t xml:space="preserve">Defence Technology, </w:t>
                    </w:r>
                    <w:r>
                      <w:rPr>
                        <w:noProof/>
                      </w:rPr>
                      <w:t xml:space="preserve">vol. 16, no. 1, pp. 668 - 677, 2020. </w:t>
                    </w:r>
                  </w:p>
                </w:tc>
              </w:tr>
              <w:tr w:rsidR="00245C8D" w14:paraId="576A63E1" w14:textId="77777777" w:rsidTr="00245C8D">
                <w:trPr>
                  <w:divId w:val="1574044470"/>
                  <w:tblCellSpacing w:w="15" w:type="dxa"/>
                </w:trPr>
                <w:tc>
                  <w:tcPr>
                    <w:tcW w:w="220" w:type="pct"/>
                    <w:hideMark/>
                  </w:tcPr>
                  <w:p w14:paraId="63AEA1E7" w14:textId="77777777" w:rsidR="00245C8D" w:rsidRDefault="00245C8D">
                    <w:pPr>
                      <w:pStyle w:val="Bibliography"/>
                      <w:rPr>
                        <w:noProof/>
                      </w:rPr>
                    </w:pPr>
                    <w:r>
                      <w:rPr>
                        <w:noProof/>
                      </w:rPr>
                      <w:t xml:space="preserve">[10] </w:t>
                    </w:r>
                  </w:p>
                </w:tc>
                <w:tc>
                  <w:tcPr>
                    <w:tcW w:w="0" w:type="auto"/>
                    <w:hideMark/>
                  </w:tcPr>
                  <w:p w14:paraId="3D85F73B" w14:textId="77777777" w:rsidR="00245C8D" w:rsidRDefault="00245C8D">
                    <w:pPr>
                      <w:pStyle w:val="Bibliography"/>
                      <w:rPr>
                        <w:noProof/>
                      </w:rPr>
                    </w:pPr>
                    <w:r>
                      <w:rPr>
                        <w:noProof/>
                      </w:rPr>
                      <w:t>“MOB/00048/2 - FCMS URD Annex A: Performance Definitions and Criteria,” DGM IPT, January 2003.</w:t>
                    </w:r>
                  </w:p>
                </w:tc>
              </w:tr>
              <w:tr w:rsidR="00245C8D" w14:paraId="4426F242" w14:textId="77777777" w:rsidTr="00245C8D">
                <w:trPr>
                  <w:divId w:val="1574044470"/>
                  <w:tblCellSpacing w:w="15" w:type="dxa"/>
                </w:trPr>
                <w:tc>
                  <w:tcPr>
                    <w:tcW w:w="220" w:type="pct"/>
                    <w:hideMark/>
                  </w:tcPr>
                  <w:p w14:paraId="27869996" w14:textId="77777777" w:rsidR="00245C8D" w:rsidRDefault="00245C8D">
                    <w:pPr>
                      <w:pStyle w:val="Bibliography"/>
                      <w:rPr>
                        <w:noProof/>
                      </w:rPr>
                    </w:pPr>
                    <w:r>
                      <w:rPr>
                        <w:noProof/>
                      </w:rPr>
                      <w:t xml:space="preserve">[11] </w:t>
                    </w:r>
                  </w:p>
                </w:tc>
                <w:tc>
                  <w:tcPr>
                    <w:tcW w:w="0" w:type="auto"/>
                    <w:hideMark/>
                  </w:tcPr>
                  <w:p w14:paraId="71BEEA14" w14:textId="77777777" w:rsidR="00245C8D" w:rsidRDefault="00245C8D">
                    <w:pPr>
                      <w:pStyle w:val="Bibliography"/>
                      <w:rPr>
                        <w:noProof/>
                      </w:rPr>
                    </w:pPr>
                    <w:r>
                      <w:rPr>
                        <w:noProof/>
                      </w:rPr>
                      <w:t>Qinetiq, “qinetiq/FST/CR033638/3.0 - Milstone Report 1,” Qinetiq, Sevenoaks, Sept 2003.</w:t>
                    </w:r>
                  </w:p>
                </w:tc>
              </w:tr>
              <w:tr w:rsidR="00245C8D" w14:paraId="5C7A69C8" w14:textId="77777777" w:rsidTr="00245C8D">
                <w:trPr>
                  <w:divId w:val="1574044470"/>
                  <w:tblCellSpacing w:w="15" w:type="dxa"/>
                </w:trPr>
                <w:tc>
                  <w:tcPr>
                    <w:tcW w:w="220" w:type="pct"/>
                    <w:hideMark/>
                  </w:tcPr>
                  <w:p w14:paraId="2528A485" w14:textId="77777777" w:rsidR="00245C8D" w:rsidRDefault="00245C8D">
                    <w:pPr>
                      <w:pStyle w:val="Bibliography"/>
                      <w:rPr>
                        <w:noProof/>
                      </w:rPr>
                    </w:pPr>
                    <w:r>
                      <w:rPr>
                        <w:noProof/>
                      </w:rPr>
                      <w:t xml:space="preserve">[12] </w:t>
                    </w:r>
                  </w:p>
                </w:tc>
                <w:tc>
                  <w:tcPr>
                    <w:tcW w:w="0" w:type="auto"/>
                    <w:hideMark/>
                  </w:tcPr>
                  <w:p w14:paraId="233C544A" w14:textId="77777777" w:rsidR="00245C8D" w:rsidRDefault="00245C8D">
                    <w:pPr>
                      <w:pStyle w:val="Bibliography"/>
                      <w:rPr>
                        <w:noProof/>
                      </w:rPr>
                    </w:pPr>
                    <w:r>
                      <w:rPr>
                        <w:noProof/>
                      </w:rPr>
                      <w:t>Munitions Safety Information Analysis Centre (MSIAC), “Formulation PE-4MC,” Munitions Safety Information Analysis Centre (MSIAC), 5 September 2017. [Online]. Available: https://emc.msiac.nato.int/formulations/1349?position=1&amp;count=2. [Accessed 14 March 2024].</w:t>
                    </w:r>
                  </w:p>
                </w:tc>
              </w:tr>
              <w:tr w:rsidR="00245C8D" w14:paraId="4EB74D9C" w14:textId="77777777" w:rsidTr="00245C8D">
                <w:trPr>
                  <w:divId w:val="1574044470"/>
                  <w:tblCellSpacing w:w="15" w:type="dxa"/>
                </w:trPr>
                <w:tc>
                  <w:tcPr>
                    <w:tcW w:w="220" w:type="pct"/>
                    <w:hideMark/>
                  </w:tcPr>
                  <w:p w14:paraId="5F3901C2" w14:textId="77777777" w:rsidR="00245C8D" w:rsidRDefault="00245C8D">
                    <w:pPr>
                      <w:pStyle w:val="Bibliography"/>
                      <w:rPr>
                        <w:noProof/>
                      </w:rPr>
                    </w:pPr>
                    <w:r>
                      <w:rPr>
                        <w:noProof/>
                      </w:rPr>
                      <w:t xml:space="preserve">[13] </w:t>
                    </w:r>
                  </w:p>
                </w:tc>
                <w:tc>
                  <w:tcPr>
                    <w:tcW w:w="0" w:type="auto"/>
                    <w:hideMark/>
                  </w:tcPr>
                  <w:p w14:paraId="29056318" w14:textId="77777777" w:rsidR="00245C8D" w:rsidRDefault="00245C8D">
                    <w:pPr>
                      <w:pStyle w:val="Bibliography"/>
                      <w:rPr>
                        <w:noProof/>
                      </w:rPr>
                    </w:pPr>
                    <w:r>
                      <w:rPr>
                        <w:noProof/>
                      </w:rPr>
                      <w:t xml:space="preserve">K. Weimann, “Research a Development in the Area of Explosively Formed Projectiles Charge Technology,” </w:t>
                    </w:r>
                    <w:r>
                      <w:rPr>
                        <w:i/>
                        <w:iCs/>
                        <w:noProof/>
                      </w:rPr>
                      <w:t xml:space="preserve">Propellants, Explosives, Pyrotechnics, </w:t>
                    </w:r>
                    <w:r>
                      <w:rPr>
                        <w:noProof/>
                      </w:rPr>
                      <w:t xml:space="preserve">vol. 18, pp. 294 - 298, 1993. </w:t>
                    </w:r>
                  </w:p>
                </w:tc>
              </w:tr>
              <w:tr w:rsidR="00245C8D" w14:paraId="10E627C4" w14:textId="77777777" w:rsidTr="00245C8D">
                <w:trPr>
                  <w:divId w:val="1574044470"/>
                  <w:tblCellSpacing w:w="15" w:type="dxa"/>
                </w:trPr>
                <w:tc>
                  <w:tcPr>
                    <w:tcW w:w="220" w:type="pct"/>
                    <w:hideMark/>
                  </w:tcPr>
                  <w:p w14:paraId="692934DB" w14:textId="77777777" w:rsidR="00245C8D" w:rsidRDefault="00245C8D">
                    <w:pPr>
                      <w:pStyle w:val="Bibliography"/>
                      <w:rPr>
                        <w:noProof/>
                      </w:rPr>
                    </w:pPr>
                    <w:r>
                      <w:rPr>
                        <w:noProof/>
                      </w:rPr>
                      <w:t xml:space="preserve">[14] </w:t>
                    </w:r>
                  </w:p>
                </w:tc>
                <w:tc>
                  <w:tcPr>
                    <w:tcW w:w="0" w:type="auto"/>
                    <w:hideMark/>
                  </w:tcPr>
                  <w:p w14:paraId="6CDDB7EE" w14:textId="77777777" w:rsidR="00245C8D" w:rsidRDefault="00245C8D">
                    <w:pPr>
                      <w:pStyle w:val="Bibliography"/>
                      <w:rPr>
                        <w:noProof/>
                      </w:rPr>
                    </w:pPr>
                    <w:r>
                      <w:rPr>
                        <w:noProof/>
                      </w:rPr>
                      <w:t>Team Xometry, “All About Mild Steel: Definition, Composition, and Properties,” Xometry, 2024 October 2022. [Online]. Available: https://www.xometry.com/resources/materials/mild-steel/. [Accessed 14 March 2024].</w:t>
                    </w:r>
                  </w:p>
                </w:tc>
              </w:tr>
              <w:tr w:rsidR="00245C8D" w14:paraId="45D5F77D" w14:textId="77777777" w:rsidTr="00245C8D">
                <w:trPr>
                  <w:divId w:val="1574044470"/>
                  <w:tblCellSpacing w:w="15" w:type="dxa"/>
                </w:trPr>
                <w:tc>
                  <w:tcPr>
                    <w:tcW w:w="220" w:type="pct"/>
                    <w:hideMark/>
                  </w:tcPr>
                  <w:p w14:paraId="689038E2" w14:textId="77777777" w:rsidR="00245C8D" w:rsidRDefault="00245C8D">
                    <w:pPr>
                      <w:pStyle w:val="Bibliography"/>
                      <w:rPr>
                        <w:noProof/>
                      </w:rPr>
                    </w:pPr>
                    <w:r>
                      <w:rPr>
                        <w:noProof/>
                      </w:rPr>
                      <w:t xml:space="preserve">[15] </w:t>
                    </w:r>
                  </w:p>
                </w:tc>
                <w:tc>
                  <w:tcPr>
                    <w:tcW w:w="0" w:type="auto"/>
                    <w:hideMark/>
                  </w:tcPr>
                  <w:p w14:paraId="7FE31628" w14:textId="77777777" w:rsidR="00245C8D" w:rsidRDefault="00245C8D">
                    <w:pPr>
                      <w:pStyle w:val="Bibliography"/>
                      <w:rPr>
                        <w:noProof/>
                      </w:rPr>
                    </w:pPr>
                    <w:r>
                      <w:rPr>
                        <w:noProof/>
                      </w:rPr>
                      <w:t xml:space="preserve">D. Ellingsen, N. Horn and J. Aaseth, “Chapter 26: Copper,” in </w:t>
                    </w:r>
                    <w:r>
                      <w:rPr>
                        <w:i/>
                        <w:iCs/>
                        <w:noProof/>
                      </w:rPr>
                      <w:t>Handbook on the toxicology of metals (Third Edition)</w:t>
                    </w:r>
                    <w:r>
                      <w:rPr>
                        <w:noProof/>
                      </w:rPr>
                      <w:t>, Academic Press, 2007, pp. 529 - 546.</w:t>
                    </w:r>
                  </w:p>
                </w:tc>
              </w:tr>
              <w:tr w:rsidR="00245C8D" w14:paraId="072A86F9" w14:textId="77777777" w:rsidTr="00245C8D">
                <w:trPr>
                  <w:divId w:val="1574044470"/>
                  <w:tblCellSpacing w:w="15" w:type="dxa"/>
                </w:trPr>
                <w:tc>
                  <w:tcPr>
                    <w:tcW w:w="220" w:type="pct"/>
                    <w:hideMark/>
                  </w:tcPr>
                  <w:p w14:paraId="3C845319" w14:textId="77777777" w:rsidR="00245C8D" w:rsidRDefault="00245C8D">
                    <w:pPr>
                      <w:pStyle w:val="Bibliography"/>
                      <w:rPr>
                        <w:noProof/>
                      </w:rPr>
                    </w:pPr>
                    <w:r>
                      <w:rPr>
                        <w:noProof/>
                      </w:rPr>
                      <w:lastRenderedPageBreak/>
                      <w:t xml:space="preserve">[16] </w:t>
                    </w:r>
                  </w:p>
                </w:tc>
                <w:tc>
                  <w:tcPr>
                    <w:tcW w:w="0" w:type="auto"/>
                    <w:hideMark/>
                  </w:tcPr>
                  <w:p w14:paraId="3B74B402" w14:textId="77777777" w:rsidR="00245C8D" w:rsidRDefault="00245C8D">
                    <w:pPr>
                      <w:pStyle w:val="Bibliography"/>
                      <w:rPr>
                        <w:noProof/>
                      </w:rPr>
                    </w:pPr>
                    <w:r>
                      <w:rPr>
                        <w:noProof/>
                      </w:rPr>
                      <w:t>Thyssenkrup, “Density of Aluminium,” Thyssenkrup, [Online]. Available: https://www.thyssenkrupp-materials.co.uk/density-of-aluminium.html. [Accessed 14 March 2024].</w:t>
                    </w:r>
                  </w:p>
                </w:tc>
              </w:tr>
              <w:tr w:rsidR="00245C8D" w14:paraId="19772EB4" w14:textId="77777777" w:rsidTr="00245C8D">
                <w:trPr>
                  <w:divId w:val="1574044470"/>
                  <w:tblCellSpacing w:w="15" w:type="dxa"/>
                </w:trPr>
                <w:tc>
                  <w:tcPr>
                    <w:tcW w:w="220" w:type="pct"/>
                    <w:hideMark/>
                  </w:tcPr>
                  <w:p w14:paraId="0588B48F" w14:textId="77777777" w:rsidR="00245C8D" w:rsidRDefault="00245C8D">
                    <w:pPr>
                      <w:pStyle w:val="Bibliography"/>
                      <w:rPr>
                        <w:noProof/>
                      </w:rPr>
                    </w:pPr>
                    <w:r>
                      <w:rPr>
                        <w:noProof/>
                      </w:rPr>
                      <w:t xml:space="preserve">[17] </w:t>
                    </w:r>
                  </w:p>
                </w:tc>
                <w:tc>
                  <w:tcPr>
                    <w:tcW w:w="0" w:type="auto"/>
                    <w:hideMark/>
                  </w:tcPr>
                  <w:p w14:paraId="68838AF8" w14:textId="77777777" w:rsidR="00245C8D" w:rsidRDefault="00245C8D">
                    <w:pPr>
                      <w:pStyle w:val="Bibliography"/>
                      <w:rPr>
                        <w:noProof/>
                      </w:rPr>
                    </w:pPr>
                    <w:r>
                      <w:rPr>
                        <w:noProof/>
                      </w:rPr>
                      <w:t xml:space="preserve">J. Liu, Y. Long, C. Ji, M. Zhong and Q. Liu, “The influence of liner material on the dynamic response of the finite steel target subjected to high velocity impact by explosively formed projectile,” </w:t>
                    </w:r>
                    <w:r>
                      <w:rPr>
                        <w:i/>
                        <w:iCs/>
                        <w:noProof/>
                      </w:rPr>
                      <w:t xml:space="preserve">International Journal of Impact Engineering, </w:t>
                    </w:r>
                    <w:r>
                      <w:rPr>
                        <w:noProof/>
                      </w:rPr>
                      <w:t xml:space="preserve">vol. 109, no. 1, pp. 264 - 275, 2017. </w:t>
                    </w:r>
                  </w:p>
                </w:tc>
              </w:tr>
              <w:tr w:rsidR="00245C8D" w14:paraId="650158FD" w14:textId="77777777" w:rsidTr="00245C8D">
                <w:trPr>
                  <w:divId w:val="1574044470"/>
                  <w:tblCellSpacing w:w="15" w:type="dxa"/>
                </w:trPr>
                <w:tc>
                  <w:tcPr>
                    <w:tcW w:w="220" w:type="pct"/>
                    <w:hideMark/>
                  </w:tcPr>
                  <w:p w14:paraId="0C47645E" w14:textId="77777777" w:rsidR="00245C8D" w:rsidRDefault="00245C8D">
                    <w:pPr>
                      <w:pStyle w:val="Bibliography"/>
                      <w:rPr>
                        <w:noProof/>
                      </w:rPr>
                    </w:pPr>
                    <w:r>
                      <w:rPr>
                        <w:noProof/>
                      </w:rPr>
                      <w:t xml:space="preserve">[18] </w:t>
                    </w:r>
                  </w:p>
                </w:tc>
                <w:tc>
                  <w:tcPr>
                    <w:tcW w:w="0" w:type="auto"/>
                    <w:hideMark/>
                  </w:tcPr>
                  <w:p w14:paraId="29E22DBC" w14:textId="77777777" w:rsidR="00245C8D" w:rsidRDefault="00245C8D">
                    <w:pPr>
                      <w:pStyle w:val="Bibliography"/>
                      <w:rPr>
                        <w:noProof/>
                      </w:rPr>
                    </w:pPr>
                    <w:r>
                      <w:rPr>
                        <w:noProof/>
                      </w:rPr>
                      <w:t xml:space="preserve">W. B. Li, X. M. Wang and H. Zhou, “Effect of the Liner Material on the Shape of Dual Mode Penetrators,” </w:t>
                    </w:r>
                    <w:r>
                      <w:rPr>
                        <w:i/>
                        <w:iCs/>
                        <w:noProof/>
                      </w:rPr>
                      <w:t xml:space="preserve">Combustion, Explosion, and Shock Waves, </w:t>
                    </w:r>
                    <w:r>
                      <w:rPr>
                        <w:noProof/>
                      </w:rPr>
                      <w:t xml:space="preserve">vol. 51, no. 3, pp. 387 - 394, 2015. </w:t>
                    </w:r>
                  </w:p>
                </w:tc>
              </w:tr>
              <w:tr w:rsidR="00245C8D" w14:paraId="60EEBEBB" w14:textId="77777777" w:rsidTr="00245C8D">
                <w:trPr>
                  <w:divId w:val="1574044470"/>
                  <w:tblCellSpacing w:w="15" w:type="dxa"/>
                </w:trPr>
                <w:tc>
                  <w:tcPr>
                    <w:tcW w:w="220" w:type="pct"/>
                    <w:hideMark/>
                  </w:tcPr>
                  <w:p w14:paraId="7FBFDDFD" w14:textId="77777777" w:rsidR="00245C8D" w:rsidRDefault="00245C8D">
                    <w:pPr>
                      <w:pStyle w:val="Bibliography"/>
                      <w:rPr>
                        <w:noProof/>
                      </w:rPr>
                    </w:pPr>
                    <w:r>
                      <w:rPr>
                        <w:noProof/>
                      </w:rPr>
                      <w:t xml:space="preserve">[19] </w:t>
                    </w:r>
                  </w:p>
                </w:tc>
                <w:tc>
                  <w:tcPr>
                    <w:tcW w:w="0" w:type="auto"/>
                    <w:hideMark/>
                  </w:tcPr>
                  <w:p w14:paraId="7EB42B51" w14:textId="77777777" w:rsidR="00245C8D" w:rsidRDefault="00245C8D">
                    <w:pPr>
                      <w:pStyle w:val="Bibliography"/>
                      <w:rPr>
                        <w:noProof/>
                      </w:rPr>
                    </w:pPr>
                    <w:r>
                      <w:rPr>
                        <w:noProof/>
                      </w:rPr>
                      <w:t>M. A. Cooper and A. M. Renlund, “Shock and Detonation in Explosive Pellets Containing Aluminium Particles,” Sandia National Laboratories, Albuquerque, 2008.</w:t>
                    </w:r>
                  </w:p>
                </w:tc>
              </w:tr>
              <w:tr w:rsidR="00245C8D" w14:paraId="7C5DF017" w14:textId="77777777" w:rsidTr="00245C8D">
                <w:trPr>
                  <w:divId w:val="1574044470"/>
                  <w:tblCellSpacing w:w="15" w:type="dxa"/>
                </w:trPr>
                <w:tc>
                  <w:tcPr>
                    <w:tcW w:w="220" w:type="pct"/>
                    <w:hideMark/>
                  </w:tcPr>
                  <w:p w14:paraId="4217F2F6" w14:textId="77777777" w:rsidR="00245C8D" w:rsidRDefault="00245C8D">
                    <w:pPr>
                      <w:pStyle w:val="Bibliography"/>
                      <w:rPr>
                        <w:noProof/>
                      </w:rPr>
                    </w:pPr>
                    <w:r>
                      <w:rPr>
                        <w:noProof/>
                      </w:rPr>
                      <w:t xml:space="preserve">[20] </w:t>
                    </w:r>
                  </w:p>
                </w:tc>
                <w:tc>
                  <w:tcPr>
                    <w:tcW w:w="0" w:type="auto"/>
                    <w:hideMark/>
                  </w:tcPr>
                  <w:p w14:paraId="2BD097D7" w14:textId="77777777" w:rsidR="00245C8D" w:rsidRDefault="00245C8D">
                    <w:pPr>
                      <w:pStyle w:val="Bibliography"/>
                      <w:rPr>
                        <w:noProof/>
                      </w:rPr>
                    </w:pPr>
                    <w:r>
                      <w:rPr>
                        <w:noProof/>
                      </w:rPr>
                      <w:t xml:space="preserve">S. Mohan, A. Ermoline and E. L. Dreizin, “Pyrophoricity of nano-sized aluminium particles,” </w:t>
                    </w:r>
                    <w:r>
                      <w:rPr>
                        <w:i/>
                        <w:iCs/>
                        <w:noProof/>
                      </w:rPr>
                      <w:t xml:space="preserve">Journal of Nanoparticle Research, </w:t>
                    </w:r>
                    <w:r>
                      <w:rPr>
                        <w:noProof/>
                      </w:rPr>
                      <w:t xml:space="preserve">vol. 14, no. 1, 2012. </w:t>
                    </w:r>
                  </w:p>
                </w:tc>
              </w:tr>
              <w:tr w:rsidR="00245C8D" w14:paraId="531B14D8" w14:textId="77777777" w:rsidTr="00245C8D">
                <w:trPr>
                  <w:divId w:val="1574044470"/>
                  <w:tblCellSpacing w:w="15" w:type="dxa"/>
                </w:trPr>
                <w:tc>
                  <w:tcPr>
                    <w:tcW w:w="220" w:type="pct"/>
                    <w:hideMark/>
                  </w:tcPr>
                  <w:p w14:paraId="3AD08C28" w14:textId="77777777" w:rsidR="00245C8D" w:rsidRDefault="00245C8D">
                    <w:pPr>
                      <w:pStyle w:val="Bibliography"/>
                      <w:rPr>
                        <w:noProof/>
                      </w:rPr>
                    </w:pPr>
                    <w:r>
                      <w:rPr>
                        <w:noProof/>
                      </w:rPr>
                      <w:t xml:space="preserve">[21] </w:t>
                    </w:r>
                  </w:p>
                </w:tc>
                <w:tc>
                  <w:tcPr>
                    <w:tcW w:w="0" w:type="auto"/>
                    <w:hideMark/>
                  </w:tcPr>
                  <w:p w14:paraId="6D9DA049" w14:textId="77777777" w:rsidR="00245C8D" w:rsidRDefault="00245C8D">
                    <w:pPr>
                      <w:pStyle w:val="Bibliography"/>
                      <w:rPr>
                        <w:noProof/>
                      </w:rPr>
                    </w:pPr>
                    <w:r>
                      <w:rPr>
                        <w:noProof/>
                      </w:rPr>
                      <w:t>S. Taylor, “R-Squared,” Corporate Finance Institute, [Online]. Available: https://corporatefinanceinstitute.com/resources/data-science/r-squared/. [Accessed 13 March 2024].</w:t>
                    </w:r>
                  </w:p>
                </w:tc>
              </w:tr>
              <w:tr w:rsidR="00245C8D" w14:paraId="21322626" w14:textId="77777777" w:rsidTr="00245C8D">
                <w:trPr>
                  <w:divId w:val="1574044470"/>
                  <w:tblCellSpacing w:w="15" w:type="dxa"/>
                </w:trPr>
                <w:tc>
                  <w:tcPr>
                    <w:tcW w:w="220" w:type="pct"/>
                    <w:hideMark/>
                  </w:tcPr>
                  <w:p w14:paraId="50FB73EA" w14:textId="77777777" w:rsidR="00245C8D" w:rsidRDefault="00245C8D">
                    <w:pPr>
                      <w:pStyle w:val="Bibliography"/>
                      <w:rPr>
                        <w:noProof/>
                      </w:rPr>
                    </w:pPr>
                    <w:r>
                      <w:rPr>
                        <w:noProof/>
                      </w:rPr>
                      <w:t xml:space="preserve">[22] </w:t>
                    </w:r>
                  </w:p>
                </w:tc>
                <w:tc>
                  <w:tcPr>
                    <w:tcW w:w="0" w:type="auto"/>
                    <w:hideMark/>
                  </w:tcPr>
                  <w:p w14:paraId="599AC2DB" w14:textId="77777777" w:rsidR="00245C8D" w:rsidRDefault="00245C8D">
                    <w:pPr>
                      <w:pStyle w:val="Bibliography"/>
                      <w:rPr>
                        <w:noProof/>
                      </w:rPr>
                    </w:pPr>
                    <w:r>
                      <w:rPr>
                        <w:noProof/>
                      </w:rPr>
                      <w:t>M. W. Beckstead, “A Summary of Aluminium Combustion,” NATO, Provo, UT, 2004.</w:t>
                    </w:r>
                  </w:p>
                </w:tc>
              </w:tr>
              <w:tr w:rsidR="00245C8D" w14:paraId="656CC89E" w14:textId="77777777" w:rsidTr="00245C8D">
                <w:trPr>
                  <w:divId w:val="1574044470"/>
                  <w:tblCellSpacing w:w="15" w:type="dxa"/>
                </w:trPr>
                <w:tc>
                  <w:tcPr>
                    <w:tcW w:w="220" w:type="pct"/>
                    <w:hideMark/>
                  </w:tcPr>
                  <w:p w14:paraId="1BEE4A70" w14:textId="77777777" w:rsidR="00245C8D" w:rsidRDefault="00245C8D">
                    <w:pPr>
                      <w:pStyle w:val="Bibliography"/>
                      <w:rPr>
                        <w:noProof/>
                      </w:rPr>
                    </w:pPr>
                    <w:r>
                      <w:rPr>
                        <w:noProof/>
                      </w:rPr>
                      <w:t xml:space="preserve">[23] </w:t>
                    </w:r>
                  </w:p>
                </w:tc>
                <w:tc>
                  <w:tcPr>
                    <w:tcW w:w="0" w:type="auto"/>
                    <w:hideMark/>
                  </w:tcPr>
                  <w:p w14:paraId="1FAA5ADE" w14:textId="77777777" w:rsidR="00245C8D" w:rsidRDefault="00245C8D">
                    <w:pPr>
                      <w:pStyle w:val="Bibliography"/>
                      <w:rPr>
                        <w:noProof/>
                      </w:rPr>
                    </w:pPr>
                    <w:r>
                      <w:rPr>
                        <w:noProof/>
                      </w:rPr>
                      <w:t>Online Metals, “Melting Point,” Online Metals, 03 July 2023. [Online]. Available: https://www.onlinemetals.com/en/melting-points. [Accessed 13 March 2024].</w:t>
                    </w:r>
                  </w:p>
                </w:tc>
              </w:tr>
              <w:tr w:rsidR="00245C8D" w14:paraId="2CE910C1" w14:textId="77777777" w:rsidTr="00245C8D">
                <w:trPr>
                  <w:divId w:val="1574044470"/>
                  <w:tblCellSpacing w:w="15" w:type="dxa"/>
                </w:trPr>
                <w:tc>
                  <w:tcPr>
                    <w:tcW w:w="220" w:type="pct"/>
                    <w:hideMark/>
                  </w:tcPr>
                  <w:p w14:paraId="19594AAA" w14:textId="77777777" w:rsidR="00245C8D" w:rsidRDefault="00245C8D">
                    <w:pPr>
                      <w:pStyle w:val="Bibliography"/>
                      <w:rPr>
                        <w:noProof/>
                      </w:rPr>
                    </w:pPr>
                    <w:r>
                      <w:rPr>
                        <w:noProof/>
                      </w:rPr>
                      <w:t xml:space="preserve">[24] </w:t>
                    </w:r>
                  </w:p>
                </w:tc>
                <w:tc>
                  <w:tcPr>
                    <w:tcW w:w="0" w:type="auto"/>
                    <w:hideMark/>
                  </w:tcPr>
                  <w:p w14:paraId="11921980" w14:textId="77777777" w:rsidR="00245C8D" w:rsidRDefault="00245C8D">
                    <w:pPr>
                      <w:pStyle w:val="Bibliography"/>
                      <w:rPr>
                        <w:noProof/>
                      </w:rPr>
                    </w:pPr>
                    <w:r>
                      <w:rPr>
                        <w:noProof/>
                      </w:rPr>
                      <w:t>P. Bethell, “The Design of Misnay-Schardin Charges,” Armament Design Establishment, Fort Halstead, 1952.</w:t>
                    </w:r>
                  </w:p>
                </w:tc>
              </w:tr>
            </w:tbl>
            <w:p w14:paraId="4A9D0EFF" w14:textId="77777777" w:rsidR="00245C8D" w:rsidRDefault="00245C8D">
              <w:pPr>
                <w:divId w:val="1574044470"/>
                <w:rPr>
                  <w:rFonts w:eastAsia="Times New Roman"/>
                  <w:noProof/>
                </w:rPr>
              </w:pPr>
            </w:p>
            <w:p w14:paraId="239D4C0D" w14:textId="3D61CF2E" w:rsidR="00E56EF1" w:rsidRDefault="00E56EF1" w:rsidP="00E56EF1">
              <w:r>
                <w:rPr>
                  <w:b/>
                  <w:bCs/>
                  <w:noProof/>
                </w:rPr>
                <w:fldChar w:fldCharType="end"/>
              </w:r>
            </w:p>
          </w:sdtContent>
        </w:sdt>
      </w:sdtContent>
    </w:sdt>
    <w:p w14:paraId="28CE4391" w14:textId="77777777" w:rsidR="00E56EF1" w:rsidRDefault="00E56EF1">
      <w:r>
        <w:br w:type="page"/>
      </w:r>
    </w:p>
    <w:bookmarkStart w:id="129" w:name="_Toc161747504" w:displacedByCustomXml="next"/>
    <w:sdt>
      <w:sdtPr>
        <w:rPr>
          <w:rFonts w:ascii="Arial" w:eastAsiaTheme="minorHAnsi" w:hAnsi="Arial" w:cstheme="minorBidi"/>
          <w:color w:val="auto"/>
          <w:sz w:val="22"/>
          <w:szCs w:val="22"/>
        </w:rPr>
        <w:id w:val="1105156482"/>
        <w:docPartObj>
          <w:docPartGallery w:val="Bibliographies"/>
          <w:docPartUnique/>
        </w:docPartObj>
      </w:sdtPr>
      <w:sdtContent>
        <w:p w14:paraId="3D497028" w14:textId="468649E9" w:rsidR="00AD562E" w:rsidRDefault="00AD562E">
          <w:pPr>
            <w:pStyle w:val="Heading1"/>
          </w:pPr>
          <w:r>
            <w:t>Bibliography</w:t>
          </w:r>
          <w:bookmarkEnd w:id="129"/>
        </w:p>
        <w:sdt>
          <w:sdtPr>
            <w:id w:val="111145805"/>
            <w:bibliography/>
          </w:sdtPr>
          <w:sdtContent>
            <w:p w14:paraId="3AD01C62" w14:textId="77777777" w:rsidR="00245C8D" w:rsidRDefault="00AD562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245C8D" w14:paraId="5DF8384E" w14:textId="77777777">
                <w:trPr>
                  <w:divId w:val="1435441747"/>
                  <w:tblCellSpacing w:w="15" w:type="dxa"/>
                </w:trPr>
                <w:tc>
                  <w:tcPr>
                    <w:tcW w:w="50" w:type="pct"/>
                    <w:hideMark/>
                  </w:tcPr>
                  <w:p w14:paraId="649F0E49" w14:textId="11AD277A" w:rsidR="00245C8D" w:rsidRDefault="00245C8D">
                    <w:pPr>
                      <w:pStyle w:val="Bibliography"/>
                      <w:rPr>
                        <w:noProof/>
                        <w:kern w:val="0"/>
                        <w:sz w:val="24"/>
                        <w:szCs w:val="24"/>
                        <w14:ligatures w14:val="none"/>
                      </w:rPr>
                    </w:pPr>
                    <w:r>
                      <w:rPr>
                        <w:noProof/>
                      </w:rPr>
                      <w:t xml:space="preserve">[1] </w:t>
                    </w:r>
                  </w:p>
                </w:tc>
                <w:tc>
                  <w:tcPr>
                    <w:tcW w:w="0" w:type="auto"/>
                    <w:hideMark/>
                  </w:tcPr>
                  <w:p w14:paraId="44F3F484" w14:textId="77777777" w:rsidR="00245C8D" w:rsidRDefault="00245C8D">
                    <w:pPr>
                      <w:pStyle w:val="Bibliography"/>
                      <w:rPr>
                        <w:noProof/>
                      </w:rPr>
                    </w:pPr>
                    <w:r>
                      <w:rPr>
                        <w:noProof/>
                      </w:rPr>
                      <w:t xml:space="preserve">P. J. Hazell, Armour: Material, Theory and Design, Abingdon: CRC Press, 2023. </w:t>
                    </w:r>
                  </w:p>
                </w:tc>
              </w:tr>
              <w:tr w:rsidR="00245C8D" w14:paraId="5B35CC11" w14:textId="77777777">
                <w:trPr>
                  <w:divId w:val="1435441747"/>
                  <w:tblCellSpacing w:w="15" w:type="dxa"/>
                </w:trPr>
                <w:tc>
                  <w:tcPr>
                    <w:tcW w:w="50" w:type="pct"/>
                    <w:hideMark/>
                  </w:tcPr>
                  <w:p w14:paraId="1694E5B3" w14:textId="77777777" w:rsidR="00245C8D" w:rsidRDefault="00245C8D">
                    <w:pPr>
                      <w:pStyle w:val="Bibliography"/>
                      <w:rPr>
                        <w:noProof/>
                      </w:rPr>
                    </w:pPr>
                    <w:r>
                      <w:rPr>
                        <w:noProof/>
                      </w:rPr>
                      <w:t xml:space="preserve">[2] </w:t>
                    </w:r>
                  </w:p>
                </w:tc>
                <w:tc>
                  <w:tcPr>
                    <w:tcW w:w="0" w:type="auto"/>
                    <w:hideMark/>
                  </w:tcPr>
                  <w:p w14:paraId="693CC3F0" w14:textId="77777777" w:rsidR="00245C8D" w:rsidRDefault="00245C8D">
                    <w:pPr>
                      <w:pStyle w:val="Bibliography"/>
                      <w:rPr>
                        <w:noProof/>
                      </w:rPr>
                    </w:pPr>
                    <w:r>
                      <w:rPr>
                        <w:noProof/>
                      </w:rPr>
                      <w:t xml:space="preserve">N. Davies and P. Norton, Ammunition Technology: Warheads, Shrivenham: Department of Applied Science, Security and Resilience, Cranfield University, 2008. </w:t>
                    </w:r>
                  </w:p>
                </w:tc>
              </w:tr>
              <w:tr w:rsidR="00245C8D" w14:paraId="0DA6AD45" w14:textId="77777777">
                <w:trPr>
                  <w:divId w:val="1435441747"/>
                  <w:tblCellSpacing w:w="15" w:type="dxa"/>
                </w:trPr>
                <w:tc>
                  <w:tcPr>
                    <w:tcW w:w="50" w:type="pct"/>
                    <w:hideMark/>
                  </w:tcPr>
                  <w:p w14:paraId="39E28802" w14:textId="77777777" w:rsidR="00245C8D" w:rsidRDefault="00245C8D">
                    <w:pPr>
                      <w:pStyle w:val="Bibliography"/>
                      <w:rPr>
                        <w:noProof/>
                      </w:rPr>
                    </w:pPr>
                    <w:r>
                      <w:rPr>
                        <w:noProof/>
                      </w:rPr>
                      <w:t xml:space="preserve">[3] </w:t>
                    </w:r>
                  </w:p>
                </w:tc>
                <w:tc>
                  <w:tcPr>
                    <w:tcW w:w="0" w:type="auto"/>
                    <w:hideMark/>
                  </w:tcPr>
                  <w:p w14:paraId="42889AC7" w14:textId="77777777" w:rsidR="00245C8D" w:rsidRDefault="00245C8D">
                    <w:pPr>
                      <w:pStyle w:val="Bibliography"/>
                      <w:rPr>
                        <w:noProof/>
                      </w:rPr>
                    </w:pPr>
                    <w:r>
                      <w:rPr>
                        <w:noProof/>
                      </w:rPr>
                      <w:t xml:space="preserve">J. Yin, J. Chen, Y. Han, C. Dou and J. Yi, “Numerical Simulation on Forming of Triple-Layer Tandem EFP,” in </w:t>
                    </w:r>
                    <w:r>
                      <w:rPr>
                        <w:i/>
                        <w:iCs/>
                        <w:noProof/>
                      </w:rPr>
                      <w:t>30th International Symposium on Ballistics</w:t>
                    </w:r>
                    <w:r>
                      <w:rPr>
                        <w:noProof/>
                      </w:rPr>
                      <w:t xml:space="preserve">, Long Beach, 2017. </w:t>
                    </w:r>
                  </w:p>
                </w:tc>
              </w:tr>
              <w:tr w:rsidR="00245C8D" w14:paraId="4E362B39" w14:textId="77777777">
                <w:trPr>
                  <w:divId w:val="1435441747"/>
                  <w:tblCellSpacing w:w="15" w:type="dxa"/>
                </w:trPr>
                <w:tc>
                  <w:tcPr>
                    <w:tcW w:w="50" w:type="pct"/>
                    <w:hideMark/>
                  </w:tcPr>
                  <w:p w14:paraId="4E51F5E6" w14:textId="77777777" w:rsidR="00245C8D" w:rsidRDefault="00245C8D">
                    <w:pPr>
                      <w:pStyle w:val="Bibliography"/>
                      <w:rPr>
                        <w:noProof/>
                      </w:rPr>
                    </w:pPr>
                    <w:r>
                      <w:rPr>
                        <w:noProof/>
                      </w:rPr>
                      <w:t xml:space="preserve">[4] </w:t>
                    </w:r>
                  </w:p>
                </w:tc>
                <w:tc>
                  <w:tcPr>
                    <w:tcW w:w="0" w:type="auto"/>
                    <w:hideMark/>
                  </w:tcPr>
                  <w:p w14:paraId="39535D7C" w14:textId="77777777" w:rsidR="00245C8D" w:rsidRDefault="00245C8D">
                    <w:pPr>
                      <w:pStyle w:val="Bibliography"/>
                      <w:rPr>
                        <w:noProof/>
                      </w:rPr>
                    </w:pPr>
                    <w:r>
                      <w:rPr>
                        <w:noProof/>
                      </w:rPr>
                      <w:t xml:space="preserve">W. P. Walters and J. A. Zukas, Fundamentals of Shaped Charges, New York: John Wiley &amp; Sons, 1989. </w:t>
                    </w:r>
                  </w:p>
                </w:tc>
              </w:tr>
              <w:tr w:rsidR="00245C8D" w14:paraId="3F9DB8C4" w14:textId="77777777">
                <w:trPr>
                  <w:divId w:val="1435441747"/>
                  <w:tblCellSpacing w:w="15" w:type="dxa"/>
                </w:trPr>
                <w:tc>
                  <w:tcPr>
                    <w:tcW w:w="50" w:type="pct"/>
                    <w:hideMark/>
                  </w:tcPr>
                  <w:p w14:paraId="0F2506FF" w14:textId="77777777" w:rsidR="00245C8D" w:rsidRDefault="00245C8D">
                    <w:pPr>
                      <w:pStyle w:val="Bibliography"/>
                      <w:rPr>
                        <w:noProof/>
                      </w:rPr>
                    </w:pPr>
                    <w:r>
                      <w:rPr>
                        <w:noProof/>
                      </w:rPr>
                      <w:t xml:space="preserve">[5] </w:t>
                    </w:r>
                  </w:p>
                </w:tc>
                <w:tc>
                  <w:tcPr>
                    <w:tcW w:w="0" w:type="auto"/>
                    <w:hideMark/>
                  </w:tcPr>
                  <w:p w14:paraId="1A8A1D96" w14:textId="77777777" w:rsidR="00245C8D" w:rsidRDefault="00245C8D">
                    <w:pPr>
                      <w:pStyle w:val="Bibliography"/>
                      <w:rPr>
                        <w:noProof/>
                      </w:rPr>
                    </w:pPr>
                    <w:r>
                      <w:rPr>
                        <w:noProof/>
                      </w:rPr>
                      <w:t>P. Amoroso, “An Investigation into the Practical Viability of Micro Explosively Formed Projectiles,” Cranfield University, Shrivenham, 2014.</w:t>
                    </w:r>
                  </w:p>
                </w:tc>
              </w:tr>
              <w:tr w:rsidR="00245C8D" w14:paraId="08C31350" w14:textId="77777777">
                <w:trPr>
                  <w:divId w:val="1435441747"/>
                  <w:tblCellSpacing w:w="15" w:type="dxa"/>
                </w:trPr>
                <w:tc>
                  <w:tcPr>
                    <w:tcW w:w="50" w:type="pct"/>
                    <w:hideMark/>
                  </w:tcPr>
                  <w:p w14:paraId="20C616AA" w14:textId="77777777" w:rsidR="00245C8D" w:rsidRDefault="00245C8D">
                    <w:pPr>
                      <w:pStyle w:val="Bibliography"/>
                      <w:rPr>
                        <w:noProof/>
                      </w:rPr>
                    </w:pPr>
                    <w:r>
                      <w:rPr>
                        <w:noProof/>
                      </w:rPr>
                      <w:t xml:space="preserve">[6] </w:t>
                    </w:r>
                  </w:p>
                </w:tc>
                <w:tc>
                  <w:tcPr>
                    <w:tcW w:w="0" w:type="auto"/>
                    <w:hideMark/>
                  </w:tcPr>
                  <w:p w14:paraId="6A603AF7" w14:textId="77777777" w:rsidR="00245C8D" w:rsidRDefault="00245C8D">
                    <w:pPr>
                      <w:pStyle w:val="Bibliography"/>
                      <w:rPr>
                        <w:noProof/>
                      </w:rPr>
                    </w:pPr>
                    <w:r>
                      <w:rPr>
                        <w:noProof/>
                      </w:rPr>
                      <w:t xml:space="preserve">C. A. Weickert, “Demolitions,” in </w:t>
                    </w:r>
                    <w:r>
                      <w:rPr>
                        <w:i/>
                        <w:iCs/>
                        <w:noProof/>
                      </w:rPr>
                      <w:t>Explosive Effects and Applications</w:t>
                    </w:r>
                    <w:r>
                      <w:rPr>
                        <w:noProof/>
                      </w:rPr>
                      <w:t>, New York, Springer, 1997, pp. 381 - 423.</w:t>
                    </w:r>
                  </w:p>
                </w:tc>
              </w:tr>
              <w:tr w:rsidR="00245C8D" w14:paraId="3FAD6A2C" w14:textId="77777777">
                <w:trPr>
                  <w:divId w:val="1435441747"/>
                  <w:tblCellSpacing w:w="15" w:type="dxa"/>
                </w:trPr>
                <w:tc>
                  <w:tcPr>
                    <w:tcW w:w="50" w:type="pct"/>
                    <w:hideMark/>
                  </w:tcPr>
                  <w:p w14:paraId="3EC8A806" w14:textId="77777777" w:rsidR="00245C8D" w:rsidRDefault="00245C8D">
                    <w:pPr>
                      <w:pStyle w:val="Bibliography"/>
                      <w:rPr>
                        <w:noProof/>
                      </w:rPr>
                    </w:pPr>
                    <w:r>
                      <w:rPr>
                        <w:noProof/>
                      </w:rPr>
                      <w:t xml:space="preserve">[7] </w:t>
                    </w:r>
                  </w:p>
                </w:tc>
                <w:tc>
                  <w:tcPr>
                    <w:tcW w:w="0" w:type="auto"/>
                    <w:hideMark/>
                  </w:tcPr>
                  <w:p w14:paraId="32E2BE5B" w14:textId="77777777" w:rsidR="00245C8D" w:rsidRDefault="00245C8D">
                    <w:pPr>
                      <w:pStyle w:val="Bibliography"/>
                      <w:rPr>
                        <w:noProof/>
                      </w:rPr>
                    </w:pPr>
                    <w:r>
                      <w:rPr>
                        <w:noProof/>
                      </w:rPr>
                      <w:t>W. Walters, “Introduction to Shaped Charges,” US Army Research Laboratory, Aberdeen, 2007.</w:t>
                    </w:r>
                  </w:p>
                </w:tc>
              </w:tr>
              <w:tr w:rsidR="00245C8D" w14:paraId="0E071742" w14:textId="77777777">
                <w:trPr>
                  <w:divId w:val="1435441747"/>
                  <w:tblCellSpacing w:w="15" w:type="dxa"/>
                </w:trPr>
                <w:tc>
                  <w:tcPr>
                    <w:tcW w:w="50" w:type="pct"/>
                    <w:hideMark/>
                  </w:tcPr>
                  <w:p w14:paraId="7ACEEDE7" w14:textId="77777777" w:rsidR="00245C8D" w:rsidRDefault="00245C8D">
                    <w:pPr>
                      <w:pStyle w:val="Bibliography"/>
                      <w:rPr>
                        <w:noProof/>
                      </w:rPr>
                    </w:pPr>
                    <w:r>
                      <w:rPr>
                        <w:noProof/>
                      </w:rPr>
                      <w:t xml:space="preserve">[8] </w:t>
                    </w:r>
                  </w:p>
                </w:tc>
                <w:tc>
                  <w:tcPr>
                    <w:tcW w:w="0" w:type="auto"/>
                    <w:hideMark/>
                  </w:tcPr>
                  <w:p w14:paraId="6F89A18A" w14:textId="77777777" w:rsidR="00245C8D" w:rsidRDefault="00245C8D">
                    <w:pPr>
                      <w:pStyle w:val="Bibliography"/>
                      <w:rPr>
                        <w:noProof/>
                      </w:rPr>
                    </w:pPr>
                    <w:r>
                      <w:rPr>
                        <w:noProof/>
                      </w:rPr>
                      <w:t xml:space="preserve">H. Wang, H. Guo, B. Geng, Q. Yu and Y. Zheng, “Application of PTFE/Al Reactive Materials for Double-Layered Liner Shaped Charge,” </w:t>
                    </w:r>
                    <w:r>
                      <w:rPr>
                        <w:i/>
                        <w:iCs/>
                        <w:noProof/>
                      </w:rPr>
                      <w:t xml:space="preserve">Materials, </w:t>
                    </w:r>
                    <w:r>
                      <w:rPr>
                        <w:noProof/>
                      </w:rPr>
                      <w:t xml:space="preserve">vol. 12, no. 17, 2019. </w:t>
                    </w:r>
                  </w:p>
                </w:tc>
              </w:tr>
              <w:tr w:rsidR="00245C8D" w14:paraId="7070B7D4" w14:textId="77777777">
                <w:trPr>
                  <w:divId w:val="1435441747"/>
                  <w:tblCellSpacing w:w="15" w:type="dxa"/>
                </w:trPr>
                <w:tc>
                  <w:tcPr>
                    <w:tcW w:w="50" w:type="pct"/>
                    <w:hideMark/>
                  </w:tcPr>
                  <w:p w14:paraId="4113F6A6" w14:textId="77777777" w:rsidR="00245C8D" w:rsidRDefault="00245C8D">
                    <w:pPr>
                      <w:pStyle w:val="Bibliography"/>
                      <w:rPr>
                        <w:noProof/>
                      </w:rPr>
                    </w:pPr>
                    <w:r>
                      <w:rPr>
                        <w:noProof/>
                      </w:rPr>
                      <w:t xml:space="preserve">[9] </w:t>
                    </w:r>
                  </w:p>
                </w:tc>
                <w:tc>
                  <w:tcPr>
                    <w:tcW w:w="0" w:type="auto"/>
                    <w:hideMark/>
                  </w:tcPr>
                  <w:p w14:paraId="35EA1692" w14:textId="77777777" w:rsidR="00245C8D" w:rsidRDefault="00245C8D">
                    <w:pPr>
                      <w:pStyle w:val="Bibliography"/>
                      <w:rPr>
                        <w:noProof/>
                      </w:rPr>
                    </w:pPr>
                    <w:r>
                      <w:rPr>
                        <w:noProof/>
                      </w:rPr>
                      <w:t xml:space="preserve">H.-b. Ma, Y.-f. Zheng, H.-f. Wang, C. Ge and C.-h. Su, “Formation and impact-induced separation of tandem EFPs,” </w:t>
                    </w:r>
                    <w:r>
                      <w:rPr>
                        <w:i/>
                        <w:iCs/>
                        <w:noProof/>
                      </w:rPr>
                      <w:t xml:space="preserve">Defence Technology, </w:t>
                    </w:r>
                    <w:r>
                      <w:rPr>
                        <w:noProof/>
                      </w:rPr>
                      <w:t xml:space="preserve">vol. 16, no. 1, pp. 668 - 677, 2020. </w:t>
                    </w:r>
                  </w:p>
                </w:tc>
              </w:tr>
              <w:tr w:rsidR="00245C8D" w14:paraId="58173D28" w14:textId="77777777">
                <w:trPr>
                  <w:divId w:val="1435441747"/>
                  <w:tblCellSpacing w:w="15" w:type="dxa"/>
                </w:trPr>
                <w:tc>
                  <w:tcPr>
                    <w:tcW w:w="50" w:type="pct"/>
                    <w:hideMark/>
                  </w:tcPr>
                  <w:p w14:paraId="2F492339" w14:textId="77777777" w:rsidR="00245C8D" w:rsidRDefault="00245C8D">
                    <w:pPr>
                      <w:pStyle w:val="Bibliography"/>
                      <w:rPr>
                        <w:noProof/>
                      </w:rPr>
                    </w:pPr>
                    <w:r>
                      <w:rPr>
                        <w:noProof/>
                      </w:rPr>
                      <w:t xml:space="preserve">[10] </w:t>
                    </w:r>
                  </w:p>
                </w:tc>
                <w:tc>
                  <w:tcPr>
                    <w:tcW w:w="0" w:type="auto"/>
                    <w:hideMark/>
                  </w:tcPr>
                  <w:p w14:paraId="23D90811" w14:textId="77777777" w:rsidR="00245C8D" w:rsidRDefault="00245C8D">
                    <w:pPr>
                      <w:pStyle w:val="Bibliography"/>
                      <w:rPr>
                        <w:noProof/>
                      </w:rPr>
                    </w:pPr>
                    <w:r>
                      <w:rPr>
                        <w:noProof/>
                      </w:rPr>
                      <w:t>“MOB/00048/2 - FCMS URD Annex A: Performance Definitions and Criteria,” DGM IPT, January 2003.</w:t>
                    </w:r>
                  </w:p>
                </w:tc>
              </w:tr>
              <w:tr w:rsidR="00245C8D" w14:paraId="5ACE640E" w14:textId="77777777">
                <w:trPr>
                  <w:divId w:val="1435441747"/>
                  <w:tblCellSpacing w:w="15" w:type="dxa"/>
                </w:trPr>
                <w:tc>
                  <w:tcPr>
                    <w:tcW w:w="50" w:type="pct"/>
                    <w:hideMark/>
                  </w:tcPr>
                  <w:p w14:paraId="0E91FE3A" w14:textId="77777777" w:rsidR="00245C8D" w:rsidRDefault="00245C8D">
                    <w:pPr>
                      <w:pStyle w:val="Bibliography"/>
                      <w:rPr>
                        <w:noProof/>
                      </w:rPr>
                    </w:pPr>
                    <w:r>
                      <w:rPr>
                        <w:noProof/>
                      </w:rPr>
                      <w:t xml:space="preserve">[11] </w:t>
                    </w:r>
                  </w:p>
                </w:tc>
                <w:tc>
                  <w:tcPr>
                    <w:tcW w:w="0" w:type="auto"/>
                    <w:hideMark/>
                  </w:tcPr>
                  <w:p w14:paraId="11D2B09E" w14:textId="77777777" w:rsidR="00245C8D" w:rsidRDefault="00245C8D">
                    <w:pPr>
                      <w:pStyle w:val="Bibliography"/>
                      <w:rPr>
                        <w:noProof/>
                      </w:rPr>
                    </w:pPr>
                    <w:r>
                      <w:rPr>
                        <w:noProof/>
                      </w:rPr>
                      <w:t>Qinetiq, “qinetiq/FST/CR033638/3.0 - Milstone Report 1,” Qinetiq, Sevenoaks, Sept 2003.</w:t>
                    </w:r>
                  </w:p>
                </w:tc>
              </w:tr>
              <w:tr w:rsidR="00245C8D" w14:paraId="405403E2" w14:textId="77777777">
                <w:trPr>
                  <w:divId w:val="1435441747"/>
                  <w:tblCellSpacing w:w="15" w:type="dxa"/>
                </w:trPr>
                <w:tc>
                  <w:tcPr>
                    <w:tcW w:w="50" w:type="pct"/>
                    <w:hideMark/>
                  </w:tcPr>
                  <w:p w14:paraId="3AE151F1" w14:textId="77777777" w:rsidR="00245C8D" w:rsidRDefault="00245C8D">
                    <w:pPr>
                      <w:pStyle w:val="Bibliography"/>
                      <w:rPr>
                        <w:noProof/>
                      </w:rPr>
                    </w:pPr>
                    <w:r>
                      <w:rPr>
                        <w:noProof/>
                      </w:rPr>
                      <w:t xml:space="preserve">[12] </w:t>
                    </w:r>
                  </w:p>
                </w:tc>
                <w:tc>
                  <w:tcPr>
                    <w:tcW w:w="0" w:type="auto"/>
                    <w:hideMark/>
                  </w:tcPr>
                  <w:p w14:paraId="711150C2" w14:textId="77777777" w:rsidR="00245C8D" w:rsidRDefault="00245C8D">
                    <w:pPr>
                      <w:pStyle w:val="Bibliography"/>
                      <w:rPr>
                        <w:noProof/>
                      </w:rPr>
                    </w:pPr>
                    <w:r>
                      <w:rPr>
                        <w:noProof/>
                      </w:rPr>
                      <w:t>Munitions Safety Information Analysis Centre (MSIAC), “Formulation PE-4MC,” Munitions Safety Information Analysis Centre (MSIAC), 5 September 2017. [Online]. Available: https://emc.msiac.nato.int/formulations/1349?position=1&amp;count=2. [Accessed 14 March 2024].</w:t>
                    </w:r>
                  </w:p>
                </w:tc>
              </w:tr>
              <w:tr w:rsidR="00245C8D" w14:paraId="44CF15D0" w14:textId="77777777">
                <w:trPr>
                  <w:divId w:val="1435441747"/>
                  <w:tblCellSpacing w:w="15" w:type="dxa"/>
                </w:trPr>
                <w:tc>
                  <w:tcPr>
                    <w:tcW w:w="50" w:type="pct"/>
                    <w:hideMark/>
                  </w:tcPr>
                  <w:p w14:paraId="7225D408" w14:textId="77777777" w:rsidR="00245C8D" w:rsidRDefault="00245C8D">
                    <w:pPr>
                      <w:pStyle w:val="Bibliography"/>
                      <w:rPr>
                        <w:noProof/>
                      </w:rPr>
                    </w:pPr>
                    <w:r>
                      <w:rPr>
                        <w:noProof/>
                      </w:rPr>
                      <w:t xml:space="preserve">[13] </w:t>
                    </w:r>
                  </w:p>
                </w:tc>
                <w:tc>
                  <w:tcPr>
                    <w:tcW w:w="0" w:type="auto"/>
                    <w:hideMark/>
                  </w:tcPr>
                  <w:p w14:paraId="30443C6E" w14:textId="77777777" w:rsidR="00245C8D" w:rsidRDefault="00245C8D">
                    <w:pPr>
                      <w:pStyle w:val="Bibliography"/>
                      <w:rPr>
                        <w:noProof/>
                      </w:rPr>
                    </w:pPr>
                    <w:r>
                      <w:rPr>
                        <w:noProof/>
                      </w:rPr>
                      <w:t xml:space="preserve">K. Weimann, “Research a Development in the Area of Explosively Formed Projectiles Charge Technology,” </w:t>
                    </w:r>
                    <w:r>
                      <w:rPr>
                        <w:i/>
                        <w:iCs/>
                        <w:noProof/>
                      </w:rPr>
                      <w:t xml:space="preserve">Propellants, Explosives, Pyrotechnics, </w:t>
                    </w:r>
                    <w:r>
                      <w:rPr>
                        <w:noProof/>
                      </w:rPr>
                      <w:t xml:space="preserve">vol. 18, pp. 294 - 298, 1993. </w:t>
                    </w:r>
                  </w:p>
                </w:tc>
              </w:tr>
              <w:tr w:rsidR="00245C8D" w14:paraId="68E5EC29" w14:textId="77777777">
                <w:trPr>
                  <w:divId w:val="1435441747"/>
                  <w:tblCellSpacing w:w="15" w:type="dxa"/>
                </w:trPr>
                <w:tc>
                  <w:tcPr>
                    <w:tcW w:w="50" w:type="pct"/>
                    <w:hideMark/>
                  </w:tcPr>
                  <w:p w14:paraId="57849BD6" w14:textId="77777777" w:rsidR="00245C8D" w:rsidRDefault="00245C8D">
                    <w:pPr>
                      <w:pStyle w:val="Bibliography"/>
                      <w:rPr>
                        <w:noProof/>
                      </w:rPr>
                    </w:pPr>
                    <w:r>
                      <w:rPr>
                        <w:noProof/>
                      </w:rPr>
                      <w:t xml:space="preserve">[14] </w:t>
                    </w:r>
                  </w:p>
                </w:tc>
                <w:tc>
                  <w:tcPr>
                    <w:tcW w:w="0" w:type="auto"/>
                    <w:hideMark/>
                  </w:tcPr>
                  <w:p w14:paraId="155B4154" w14:textId="77777777" w:rsidR="00245C8D" w:rsidRDefault="00245C8D">
                    <w:pPr>
                      <w:pStyle w:val="Bibliography"/>
                      <w:rPr>
                        <w:noProof/>
                      </w:rPr>
                    </w:pPr>
                    <w:r>
                      <w:rPr>
                        <w:noProof/>
                      </w:rPr>
                      <w:t>Team Xometry, “All About Mild Steel: Definition, Composition, and Properties,” Xometry, 2024 October 2022. [Online]. Available: https://www.xometry.com/resources/materials/mild-steel/. [Accessed 14 March 2024].</w:t>
                    </w:r>
                  </w:p>
                </w:tc>
              </w:tr>
              <w:tr w:rsidR="00245C8D" w14:paraId="2E0CCC8E" w14:textId="77777777">
                <w:trPr>
                  <w:divId w:val="1435441747"/>
                  <w:tblCellSpacing w:w="15" w:type="dxa"/>
                </w:trPr>
                <w:tc>
                  <w:tcPr>
                    <w:tcW w:w="50" w:type="pct"/>
                    <w:hideMark/>
                  </w:tcPr>
                  <w:p w14:paraId="57A1C705" w14:textId="77777777" w:rsidR="00245C8D" w:rsidRDefault="00245C8D">
                    <w:pPr>
                      <w:pStyle w:val="Bibliography"/>
                      <w:rPr>
                        <w:noProof/>
                      </w:rPr>
                    </w:pPr>
                    <w:r>
                      <w:rPr>
                        <w:noProof/>
                      </w:rPr>
                      <w:t xml:space="preserve">[15] </w:t>
                    </w:r>
                  </w:p>
                </w:tc>
                <w:tc>
                  <w:tcPr>
                    <w:tcW w:w="0" w:type="auto"/>
                    <w:hideMark/>
                  </w:tcPr>
                  <w:p w14:paraId="745CFAC2" w14:textId="77777777" w:rsidR="00245C8D" w:rsidRDefault="00245C8D">
                    <w:pPr>
                      <w:pStyle w:val="Bibliography"/>
                      <w:rPr>
                        <w:noProof/>
                      </w:rPr>
                    </w:pPr>
                    <w:r>
                      <w:rPr>
                        <w:noProof/>
                      </w:rPr>
                      <w:t xml:space="preserve">D. Ellingsen, N. Horn and J. Aaseth, “Chapter 26: Copper,” in </w:t>
                    </w:r>
                    <w:r>
                      <w:rPr>
                        <w:i/>
                        <w:iCs/>
                        <w:noProof/>
                      </w:rPr>
                      <w:t>Handbook on the toxicology of metals (Third Edition)</w:t>
                    </w:r>
                    <w:r>
                      <w:rPr>
                        <w:noProof/>
                      </w:rPr>
                      <w:t>, Academic Press, 2007, pp. 529 - 546.</w:t>
                    </w:r>
                  </w:p>
                </w:tc>
              </w:tr>
              <w:tr w:rsidR="00245C8D" w14:paraId="3AC92B99" w14:textId="77777777">
                <w:trPr>
                  <w:divId w:val="1435441747"/>
                  <w:tblCellSpacing w:w="15" w:type="dxa"/>
                </w:trPr>
                <w:tc>
                  <w:tcPr>
                    <w:tcW w:w="50" w:type="pct"/>
                    <w:hideMark/>
                  </w:tcPr>
                  <w:p w14:paraId="3C10229A" w14:textId="77777777" w:rsidR="00245C8D" w:rsidRDefault="00245C8D">
                    <w:pPr>
                      <w:pStyle w:val="Bibliography"/>
                      <w:rPr>
                        <w:noProof/>
                      </w:rPr>
                    </w:pPr>
                    <w:r>
                      <w:rPr>
                        <w:noProof/>
                      </w:rPr>
                      <w:lastRenderedPageBreak/>
                      <w:t xml:space="preserve">[16] </w:t>
                    </w:r>
                  </w:p>
                </w:tc>
                <w:tc>
                  <w:tcPr>
                    <w:tcW w:w="0" w:type="auto"/>
                    <w:hideMark/>
                  </w:tcPr>
                  <w:p w14:paraId="520C3E91" w14:textId="77777777" w:rsidR="00245C8D" w:rsidRDefault="00245C8D">
                    <w:pPr>
                      <w:pStyle w:val="Bibliography"/>
                      <w:rPr>
                        <w:noProof/>
                      </w:rPr>
                    </w:pPr>
                    <w:r>
                      <w:rPr>
                        <w:noProof/>
                      </w:rPr>
                      <w:t>Thyssenkrup, “Density of Aluminium,” Thyssenkrup, [Online]. Available: https://www.thyssenkrupp-materials.co.uk/density-of-aluminium.html. [Accessed 14 March 2024].</w:t>
                    </w:r>
                  </w:p>
                </w:tc>
              </w:tr>
              <w:tr w:rsidR="00245C8D" w14:paraId="13954E69" w14:textId="77777777">
                <w:trPr>
                  <w:divId w:val="1435441747"/>
                  <w:tblCellSpacing w:w="15" w:type="dxa"/>
                </w:trPr>
                <w:tc>
                  <w:tcPr>
                    <w:tcW w:w="50" w:type="pct"/>
                    <w:hideMark/>
                  </w:tcPr>
                  <w:p w14:paraId="529A6E23" w14:textId="77777777" w:rsidR="00245C8D" w:rsidRDefault="00245C8D">
                    <w:pPr>
                      <w:pStyle w:val="Bibliography"/>
                      <w:rPr>
                        <w:noProof/>
                      </w:rPr>
                    </w:pPr>
                    <w:r>
                      <w:rPr>
                        <w:noProof/>
                      </w:rPr>
                      <w:t xml:space="preserve">[17] </w:t>
                    </w:r>
                  </w:p>
                </w:tc>
                <w:tc>
                  <w:tcPr>
                    <w:tcW w:w="0" w:type="auto"/>
                    <w:hideMark/>
                  </w:tcPr>
                  <w:p w14:paraId="09802197" w14:textId="77777777" w:rsidR="00245C8D" w:rsidRDefault="00245C8D">
                    <w:pPr>
                      <w:pStyle w:val="Bibliography"/>
                      <w:rPr>
                        <w:noProof/>
                      </w:rPr>
                    </w:pPr>
                    <w:r>
                      <w:rPr>
                        <w:noProof/>
                      </w:rPr>
                      <w:t xml:space="preserve">J. Liu, Y. Long, C. Ji, M. Zhong and Q. Liu, “The influence of liner material on the dynamic response of the finite steel target subjected to high velocity impact by explosively formed projectile,” </w:t>
                    </w:r>
                    <w:r>
                      <w:rPr>
                        <w:i/>
                        <w:iCs/>
                        <w:noProof/>
                      </w:rPr>
                      <w:t xml:space="preserve">International Journal of Impact Engineering, </w:t>
                    </w:r>
                    <w:r>
                      <w:rPr>
                        <w:noProof/>
                      </w:rPr>
                      <w:t xml:space="preserve">vol. 109, no. 1, pp. 264 - 275, 2017. </w:t>
                    </w:r>
                  </w:p>
                </w:tc>
              </w:tr>
              <w:tr w:rsidR="00245C8D" w14:paraId="6411025A" w14:textId="77777777">
                <w:trPr>
                  <w:divId w:val="1435441747"/>
                  <w:tblCellSpacing w:w="15" w:type="dxa"/>
                </w:trPr>
                <w:tc>
                  <w:tcPr>
                    <w:tcW w:w="50" w:type="pct"/>
                    <w:hideMark/>
                  </w:tcPr>
                  <w:p w14:paraId="61EDE098" w14:textId="77777777" w:rsidR="00245C8D" w:rsidRDefault="00245C8D">
                    <w:pPr>
                      <w:pStyle w:val="Bibliography"/>
                      <w:rPr>
                        <w:noProof/>
                      </w:rPr>
                    </w:pPr>
                    <w:r>
                      <w:rPr>
                        <w:noProof/>
                      </w:rPr>
                      <w:t xml:space="preserve">[18] </w:t>
                    </w:r>
                  </w:p>
                </w:tc>
                <w:tc>
                  <w:tcPr>
                    <w:tcW w:w="0" w:type="auto"/>
                    <w:hideMark/>
                  </w:tcPr>
                  <w:p w14:paraId="7DCE07DF" w14:textId="77777777" w:rsidR="00245C8D" w:rsidRDefault="00245C8D">
                    <w:pPr>
                      <w:pStyle w:val="Bibliography"/>
                      <w:rPr>
                        <w:noProof/>
                      </w:rPr>
                    </w:pPr>
                    <w:r>
                      <w:rPr>
                        <w:noProof/>
                      </w:rPr>
                      <w:t xml:space="preserve">W. B. Li, X. M. Wang and H. Zhou, “Effect of the Liner Material on the Shape of Dual Mode Penetrators,” </w:t>
                    </w:r>
                    <w:r>
                      <w:rPr>
                        <w:i/>
                        <w:iCs/>
                        <w:noProof/>
                      </w:rPr>
                      <w:t xml:space="preserve">Combustion, Explosion, and Shock Waves, </w:t>
                    </w:r>
                    <w:r>
                      <w:rPr>
                        <w:noProof/>
                      </w:rPr>
                      <w:t xml:space="preserve">vol. 51, no. 3, pp. 387 - 394, 2015. </w:t>
                    </w:r>
                  </w:p>
                </w:tc>
              </w:tr>
              <w:tr w:rsidR="00245C8D" w14:paraId="12C32D6B" w14:textId="77777777">
                <w:trPr>
                  <w:divId w:val="1435441747"/>
                  <w:tblCellSpacing w:w="15" w:type="dxa"/>
                </w:trPr>
                <w:tc>
                  <w:tcPr>
                    <w:tcW w:w="50" w:type="pct"/>
                    <w:hideMark/>
                  </w:tcPr>
                  <w:p w14:paraId="7B9418C6" w14:textId="77777777" w:rsidR="00245C8D" w:rsidRDefault="00245C8D">
                    <w:pPr>
                      <w:pStyle w:val="Bibliography"/>
                      <w:rPr>
                        <w:noProof/>
                      </w:rPr>
                    </w:pPr>
                    <w:r>
                      <w:rPr>
                        <w:noProof/>
                      </w:rPr>
                      <w:t xml:space="preserve">[19] </w:t>
                    </w:r>
                  </w:p>
                </w:tc>
                <w:tc>
                  <w:tcPr>
                    <w:tcW w:w="0" w:type="auto"/>
                    <w:hideMark/>
                  </w:tcPr>
                  <w:p w14:paraId="7B875B36" w14:textId="77777777" w:rsidR="00245C8D" w:rsidRDefault="00245C8D">
                    <w:pPr>
                      <w:pStyle w:val="Bibliography"/>
                      <w:rPr>
                        <w:noProof/>
                      </w:rPr>
                    </w:pPr>
                    <w:r>
                      <w:rPr>
                        <w:noProof/>
                      </w:rPr>
                      <w:t>M. A. Cooper and A. M. Renlund, “Shock and Detonation in Explosive Pellets Containing Aluminium Particles,” Sandia National Laboratories, Albuquerque, 2008.</w:t>
                    </w:r>
                  </w:p>
                </w:tc>
              </w:tr>
              <w:tr w:rsidR="00245C8D" w14:paraId="11E90970" w14:textId="77777777">
                <w:trPr>
                  <w:divId w:val="1435441747"/>
                  <w:tblCellSpacing w:w="15" w:type="dxa"/>
                </w:trPr>
                <w:tc>
                  <w:tcPr>
                    <w:tcW w:w="50" w:type="pct"/>
                    <w:hideMark/>
                  </w:tcPr>
                  <w:p w14:paraId="64B20CA7" w14:textId="77777777" w:rsidR="00245C8D" w:rsidRDefault="00245C8D">
                    <w:pPr>
                      <w:pStyle w:val="Bibliography"/>
                      <w:rPr>
                        <w:noProof/>
                      </w:rPr>
                    </w:pPr>
                    <w:r>
                      <w:rPr>
                        <w:noProof/>
                      </w:rPr>
                      <w:t xml:space="preserve">[20] </w:t>
                    </w:r>
                  </w:p>
                </w:tc>
                <w:tc>
                  <w:tcPr>
                    <w:tcW w:w="0" w:type="auto"/>
                    <w:hideMark/>
                  </w:tcPr>
                  <w:p w14:paraId="1D9C5802" w14:textId="77777777" w:rsidR="00245C8D" w:rsidRDefault="00245C8D">
                    <w:pPr>
                      <w:pStyle w:val="Bibliography"/>
                      <w:rPr>
                        <w:noProof/>
                      </w:rPr>
                    </w:pPr>
                    <w:r>
                      <w:rPr>
                        <w:noProof/>
                      </w:rPr>
                      <w:t xml:space="preserve">S. Mohan, A. Ermoline and E. L. Dreizin, “Pyrophoricity of nano-sized aluminium particles,” </w:t>
                    </w:r>
                    <w:r>
                      <w:rPr>
                        <w:i/>
                        <w:iCs/>
                        <w:noProof/>
                      </w:rPr>
                      <w:t xml:space="preserve">Journal of Nanoparticle Research, </w:t>
                    </w:r>
                    <w:r>
                      <w:rPr>
                        <w:noProof/>
                      </w:rPr>
                      <w:t xml:space="preserve">vol. 14, no. 1, 2012. </w:t>
                    </w:r>
                  </w:p>
                </w:tc>
              </w:tr>
              <w:tr w:rsidR="00245C8D" w14:paraId="2B0EC341" w14:textId="77777777">
                <w:trPr>
                  <w:divId w:val="1435441747"/>
                  <w:tblCellSpacing w:w="15" w:type="dxa"/>
                </w:trPr>
                <w:tc>
                  <w:tcPr>
                    <w:tcW w:w="50" w:type="pct"/>
                    <w:hideMark/>
                  </w:tcPr>
                  <w:p w14:paraId="341BD6D2" w14:textId="77777777" w:rsidR="00245C8D" w:rsidRDefault="00245C8D">
                    <w:pPr>
                      <w:pStyle w:val="Bibliography"/>
                      <w:rPr>
                        <w:noProof/>
                      </w:rPr>
                    </w:pPr>
                    <w:r>
                      <w:rPr>
                        <w:noProof/>
                      </w:rPr>
                      <w:t xml:space="preserve">[21] </w:t>
                    </w:r>
                  </w:p>
                </w:tc>
                <w:tc>
                  <w:tcPr>
                    <w:tcW w:w="0" w:type="auto"/>
                    <w:hideMark/>
                  </w:tcPr>
                  <w:p w14:paraId="2B0CF48E" w14:textId="77777777" w:rsidR="00245C8D" w:rsidRDefault="00245C8D">
                    <w:pPr>
                      <w:pStyle w:val="Bibliography"/>
                      <w:rPr>
                        <w:noProof/>
                      </w:rPr>
                    </w:pPr>
                    <w:r>
                      <w:rPr>
                        <w:noProof/>
                      </w:rPr>
                      <w:t>S. Taylor, “R-Squared,” Corporate Finance Institute, [Online]. Available: https://corporatefinanceinstitute.com/resources/data-science/r-squared/. [Accessed 13 March 2024].</w:t>
                    </w:r>
                  </w:p>
                </w:tc>
              </w:tr>
              <w:tr w:rsidR="00245C8D" w14:paraId="2CE628DA" w14:textId="77777777">
                <w:trPr>
                  <w:divId w:val="1435441747"/>
                  <w:tblCellSpacing w:w="15" w:type="dxa"/>
                </w:trPr>
                <w:tc>
                  <w:tcPr>
                    <w:tcW w:w="50" w:type="pct"/>
                    <w:hideMark/>
                  </w:tcPr>
                  <w:p w14:paraId="70655C04" w14:textId="77777777" w:rsidR="00245C8D" w:rsidRDefault="00245C8D">
                    <w:pPr>
                      <w:pStyle w:val="Bibliography"/>
                      <w:rPr>
                        <w:noProof/>
                      </w:rPr>
                    </w:pPr>
                    <w:r>
                      <w:rPr>
                        <w:noProof/>
                      </w:rPr>
                      <w:t xml:space="preserve">[22] </w:t>
                    </w:r>
                  </w:p>
                </w:tc>
                <w:tc>
                  <w:tcPr>
                    <w:tcW w:w="0" w:type="auto"/>
                    <w:hideMark/>
                  </w:tcPr>
                  <w:p w14:paraId="7B8809A0" w14:textId="77777777" w:rsidR="00245C8D" w:rsidRDefault="00245C8D">
                    <w:pPr>
                      <w:pStyle w:val="Bibliography"/>
                      <w:rPr>
                        <w:noProof/>
                      </w:rPr>
                    </w:pPr>
                    <w:r>
                      <w:rPr>
                        <w:noProof/>
                      </w:rPr>
                      <w:t>M. W. Beckstead, “A Summary of Aluminium Combustion,” NATO, Provo, UT, 2004.</w:t>
                    </w:r>
                  </w:p>
                </w:tc>
              </w:tr>
              <w:tr w:rsidR="00245C8D" w14:paraId="4B3A854D" w14:textId="77777777">
                <w:trPr>
                  <w:divId w:val="1435441747"/>
                  <w:tblCellSpacing w:w="15" w:type="dxa"/>
                </w:trPr>
                <w:tc>
                  <w:tcPr>
                    <w:tcW w:w="50" w:type="pct"/>
                    <w:hideMark/>
                  </w:tcPr>
                  <w:p w14:paraId="14B9F210" w14:textId="77777777" w:rsidR="00245C8D" w:rsidRDefault="00245C8D">
                    <w:pPr>
                      <w:pStyle w:val="Bibliography"/>
                      <w:rPr>
                        <w:noProof/>
                      </w:rPr>
                    </w:pPr>
                    <w:r>
                      <w:rPr>
                        <w:noProof/>
                      </w:rPr>
                      <w:t xml:space="preserve">[23] </w:t>
                    </w:r>
                  </w:p>
                </w:tc>
                <w:tc>
                  <w:tcPr>
                    <w:tcW w:w="0" w:type="auto"/>
                    <w:hideMark/>
                  </w:tcPr>
                  <w:p w14:paraId="3C881280" w14:textId="77777777" w:rsidR="00245C8D" w:rsidRDefault="00245C8D">
                    <w:pPr>
                      <w:pStyle w:val="Bibliography"/>
                      <w:rPr>
                        <w:noProof/>
                      </w:rPr>
                    </w:pPr>
                    <w:r>
                      <w:rPr>
                        <w:noProof/>
                      </w:rPr>
                      <w:t>Online Metals, “Melting Point,” Online Metals, 03 July 2023. [Online]. Available: https://www.onlinemetals.com/en/melting-points. [Accessed 13 March 2024].</w:t>
                    </w:r>
                  </w:p>
                </w:tc>
              </w:tr>
              <w:tr w:rsidR="00245C8D" w14:paraId="047C8C06" w14:textId="77777777">
                <w:trPr>
                  <w:divId w:val="1435441747"/>
                  <w:tblCellSpacing w:w="15" w:type="dxa"/>
                </w:trPr>
                <w:tc>
                  <w:tcPr>
                    <w:tcW w:w="50" w:type="pct"/>
                    <w:hideMark/>
                  </w:tcPr>
                  <w:p w14:paraId="1F18BBC8" w14:textId="77777777" w:rsidR="00245C8D" w:rsidRDefault="00245C8D">
                    <w:pPr>
                      <w:pStyle w:val="Bibliography"/>
                      <w:rPr>
                        <w:noProof/>
                      </w:rPr>
                    </w:pPr>
                    <w:r>
                      <w:rPr>
                        <w:noProof/>
                      </w:rPr>
                      <w:t xml:space="preserve">[24] </w:t>
                    </w:r>
                  </w:p>
                </w:tc>
                <w:tc>
                  <w:tcPr>
                    <w:tcW w:w="0" w:type="auto"/>
                    <w:hideMark/>
                  </w:tcPr>
                  <w:p w14:paraId="12E8B536" w14:textId="77777777" w:rsidR="00245C8D" w:rsidRDefault="00245C8D">
                    <w:pPr>
                      <w:pStyle w:val="Bibliography"/>
                      <w:rPr>
                        <w:noProof/>
                      </w:rPr>
                    </w:pPr>
                    <w:r>
                      <w:rPr>
                        <w:noProof/>
                      </w:rPr>
                      <w:t>P. Bethell, “The Design of Misnay-Schardin Charges,” Armament Design Establishment, Fort Halstead, 1952.</w:t>
                    </w:r>
                  </w:p>
                </w:tc>
              </w:tr>
              <w:tr w:rsidR="00245C8D" w14:paraId="4E8A67DE" w14:textId="77777777">
                <w:trPr>
                  <w:divId w:val="1435441747"/>
                  <w:tblCellSpacing w:w="15" w:type="dxa"/>
                </w:trPr>
                <w:tc>
                  <w:tcPr>
                    <w:tcW w:w="50" w:type="pct"/>
                    <w:hideMark/>
                  </w:tcPr>
                  <w:p w14:paraId="39146685" w14:textId="77777777" w:rsidR="00245C8D" w:rsidRDefault="00245C8D">
                    <w:pPr>
                      <w:pStyle w:val="Bibliography"/>
                      <w:rPr>
                        <w:noProof/>
                      </w:rPr>
                    </w:pPr>
                    <w:r>
                      <w:rPr>
                        <w:noProof/>
                      </w:rPr>
                      <w:t xml:space="preserve">[25] </w:t>
                    </w:r>
                  </w:p>
                </w:tc>
                <w:tc>
                  <w:tcPr>
                    <w:tcW w:w="0" w:type="auto"/>
                    <w:hideMark/>
                  </w:tcPr>
                  <w:p w14:paraId="5EADD9D3" w14:textId="77777777" w:rsidR="00245C8D" w:rsidRDefault="00245C8D">
                    <w:pPr>
                      <w:pStyle w:val="Bibliography"/>
                      <w:rPr>
                        <w:noProof/>
                      </w:rPr>
                    </w:pPr>
                    <w:r>
                      <w:rPr>
                        <w:noProof/>
                      </w:rPr>
                      <w:t>F. Zhang, C. Zhao, W. Fang, C. Ji, S. Lin and X. Wang, “Numerical simulation study on collinear EFP from warhead with double layer liners penetrating into target,” Army Engineering University of PLA, Nangjin, 2021.</w:t>
                    </w:r>
                  </w:p>
                </w:tc>
              </w:tr>
              <w:tr w:rsidR="00245C8D" w14:paraId="3B33766F" w14:textId="77777777">
                <w:trPr>
                  <w:divId w:val="1435441747"/>
                  <w:tblCellSpacing w:w="15" w:type="dxa"/>
                </w:trPr>
                <w:tc>
                  <w:tcPr>
                    <w:tcW w:w="50" w:type="pct"/>
                    <w:hideMark/>
                  </w:tcPr>
                  <w:p w14:paraId="2EBF7EED" w14:textId="77777777" w:rsidR="00245C8D" w:rsidRDefault="00245C8D">
                    <w:pPr>
                      <w:pStyle w:val="Bibliography"/>
                      <w:rPr>
                        <w:noProof/>
                      </w:rPr>
                    </w:pPr>
                    <w:r>
                      <w:rPr>
                        <w:noProof/>
                      </w:rPr>
                      <w:t xml:space="preserve">[26] </w:t>
                    </w:r>
                  </w:p>
                </w:tc>
                <w:tc>
                  <w:tcPr>
                    <w:tcW w:w="0" w:type="auto"/>
                    <w:hideMark/>
                  </w:tcPr>
                  <w:p w14:paraId="03750452" w14:textId="77777777" w:rsidR="00245C8D" w:rsidRDefault="00245C8D">
                    <w:pPr>
                      <w:pStyle w:val="Bibliography"/>
                      <w:rPr>
                        <w:noProof/>
                      </w:rPr>
                    </w:pPr>
                    <w:r>
                      <w:rPr>
                        <w:noProof/>
                      </w:rPr>
                      <w:t xml:space="preserve">W. P. Walters and J. A. Zukas, “Chapter 14 Example Applications,” in </w:t>
                    </w:r>
                    <w:r>
                      <w:rPr>
                        <w:i/>
                        <w:iCs/>
                        <w:noProof/>
                      </w:rPr>
                      <w:t>Fundamentals of Shaped Charges</w:t>
                    </w:r>
                    <w:r>
                      <w:rPr>
                        <w:noProof/>
                      </w:rPr>
                      <w:t>, New York, John Wiley &amp; Sons, 1989, pp. 329 - 390.</w:t>
                    </w:r>
                  </w:p>
                </w:tc>
              </w:tr>
              <w:tr w:rsidR="00245C8D" w14:paraId="1D492FEC" w14:textId="77777777">
                <w:trPr>
                  <w:divId w:val="1435441747"/>
                  <w:tblCellSpacing w:w="15" w:type="dxa"/>
                </w:trPr>
                <w:tc>
                  <w:tcPr>
                    <w:tcW w:w="50" w:type="pct"/>
                    <w:hideMark/>
                  </w:tcPr>
                  <w:p w14:paraId="40536674" w14:textId="77777777" w:rsidR="00245C8D" w:rsidRDefault="00245C8D">
                    <w:pPr>
                      <w:pStyle w:val="Bibliography"/>
                      <w:rPr>
                        <w:noProof/>
                      </w:rPr>
                    </w:pPr>
                    <w:r>
                      <w:rPr>
                        <w:noProof/>
                      </w:rPr>
                      <w:t xml:space="preserve">[27] </w:t>
                    </w:r>
                  </w:p>
                </w:tc>
                <w:tc>
                  <w:tcPr>
                    <w:tcW w:w="0" w:type="auto"/>
                    <w:hideMark/>
                  </w:tcPr>
                  <w:p w14:paraId="5A8E39B8" w14:textId="77777777" w:rsidR="00245C8D" w:rsidRDefault="00245C8D">
                    <w:pPr>
                      <w:pStyle w:val="Bibliography"/>
                      <w:rPr>
                        <w:noProof/>
                      </w:rPr>
                    </w:pPr>
                    <w:r>
                      <w:rPr>
                        <w:noProof/>
                      </w:rPr>
                      <w:t xml:space="preserve">W. P. Walters and J. A. Zukas, “Chapter 13 Shaped Charge Generalities,” in </w:t>
                    </w:r>
                    <w:r>
                      <w:rPr>
                        <w:i/>
                        <w:iCs/>
                        <w:noProof/>
                      </w:rPr>
                      <w:t>Fundamentals of Shaped Charges</w:t>
                    </w:r>
                    <w:r>
                      <w:rPr>
                        <w:noProof/>
                      </w:rPr>
                      <w:t>, New York, John Wiley &amp; Sons, 1989, pp. 309 - 328.</w:t>
                    </w:r>
                  </w:p>
                </w:tc>
              </w:tr>
              <w:tr w:rsidR="00245C8D" w14:paraId="74CC228A" w14:textId="77777777">
                <w:trPr>
                  <w:divId w:val="1435441747"/>
                  <w:tblCellSpacing w:w="15" w:type="dxa"/>
                </w:trPr>
                <w:tc>
                  <w:tcPr>
                    <w:tcW w:w="50" w:type="pct"/>
                    <w:hideMark/>
                  </w:tcPr>
                  <w:p w14:paraId="1BC02FAD" w14:textId="77777777" w:rsidR="00245C8D" w:rsidRDefault="00245C8D">
                    <w:pPr>
                      <w:pStyle w:val="Bibliography"/>
                      <w:rPr>
                        <w:noProof/>
                      </w:rPr>
                    </w:pPr>
                    <w:r>
                      <w:rPr>
                        <w:noProof/>
                      </w:rPr>
                      <w:t xml:space="preserve">[28] </w:t>
                    </w:r>
                  </w:p>
                </w:tc>
                <w:tc>
                  <w:tcPr>
                    <w:tcW w:w="0" w:type="auto"/>
                    <w:hideMark/>
                  </w:tcPr>
                  <w:p w14:paraId="36F1C981" w14:textId="77777777" w:rsidR="00245C8D" w:rsidRDefault="00245C8D">
                    <w:pPr>
                      <w:pStyle w:val="Bibliography"/>
                      <w:rPr>
                        <w:noProof/>
                      </w:rPr>
                    </w:pPr>
                    <w:r>
                      <w:rPr>
                        <w:noProof/>
                      </w:rPr>
                      <w:t>M. G. Vigil, “Explosive Shaped Charge Penetration Into Tuff Rock,” Sandia National Laboratories, Albuquerque, 1988.</w:t>
                    </w:r>
                  </w:p>
                </w:tc>
              </w:tr>
              <w:tr w:rsidR="00245C8D" w14:paraId="40A9FF8E" w14:textId="77777777">
                <w:trPr>
                  <w:divId w:val="1435441747"/>
                  <w:tblCellSpacing w:w="15" w:type="dxa"/>
                </w:trPr>
                <w:tc>
                  <w:tcPr>
                    <w:tcW w:w="50" w:type="pct"/>
                    <w:hideMark/>
                  </w:tcPr>
                  <w:p w14:paraId="56560FAD" w14:textId="77777777" w:rsidR="00245C8D" w:rsidRDefault="00245C8D">
                    <w:pPr>
                      <w:pStyle w:val="Bibliography"/>
                      <w:rPr>
                        <w:noProof/>
                      </w:rPr>
                    </w:pPr>
                    <w:r>
                      <w:rPr>
                        <w:noProof/>
                      </w:rPr>
                      <w:t xml:space="preserve">[29] </w:t>
                    </w:r>
                  </w:p>
                </w:tc>
                <w:tc>
                  <w:tcPr>
                    <w:tcW w:w="0" w:type="auto"/>
                    <w:hideMark/>
                  </w:tcPr>
                  <w:p w14:paraId="3EA45051" w14:textId="77777777" w:rsidR="00245C8D" w:rsidRDefault="00245C8D">
                    <w:pPr>
                      <w:pStyle w:val="Bibliography"/>
                      <w:rPr>
                        <w:noProof/>
                      </w:rPr>
                    </w:pPr>
                    <w:r>
                      <w:rPr>
                        <w:noProof/>
                      </w:rPr>
                      <w:t xml:space="preserve">D. L. Orphal and R. R. Franzen, “Penetration Mechanics and Performance of Segmented Rods against Metal Targets,” </w:t>
                    </w:r>
                    <w:r>
                      <w:rPr>
                        <w:i/>
                        <w:iCs/>
                        <w:noProof/>
                      </w:rPr>
                      <w:t xml:space="preserve">International Journal of Impact Engineering, </w:t>
                    </w:r>
                    <w:r>
                      <w:rPr>
                        <w:noProof/>
                      </w:rPr>
                      <w:t xml:space="preserve">vol. 10, pp. 427 - 438, 1990. </w:t>
                    </w:r>
                  </w:p>
                </w:tc>
              </w:tr>
              <w:tr w:rsidR="00245C8D" w14:paraId="375B48D3" w14:textId="77777777">
                <w:trPr>
                  <w:divId w:val="1435441747"/>
                  <w:tblCellSpacing w:w="15" w:type="dxa"/>
                </w:trPr>
                <w:tc>
                  <w:tcPr>
                    <w:tcW w:w="50" w:type="pct"/>
                    <w:hideMark/>
                  </w:tcPr>
                  <w:p w14:paraId="54BDB30A" w14:textId="77777777" w:rsidR="00245C8D" w:rsidRDefault="00245C8D">
                    <w:pPr>
                      <w:pStyle w:val="Bibliography"/>
                      <w:rPr>
                        <w:noProof/>
                      </w:rPr>
                    </w:pPr>
                    <w:r>
                      <w:rPr>
                        <w:noProof/>
                      </w:rPr>
                      <w:t xml:space="preserve">[30] </w:t>
                    </w:r>
                  </w:p>
                </w:tc>
                <w:tc>
                  <w:tcPr>
                    <w:tcW w:w="0" w:type="auto"/>
                    <w:hideMark/>
                  </w:tcPr>
                  <w:p w14:paraId="0C8A7947" w14:textId="77777777" w:rsidR="00245C8D" w:rsidRDefault="00245C8D">
                    <w:pPr>
                      <w:pStyle w:val="Bibliography"/>
                      <w:rPr>
                        <w:noProof/>
                      </w:rPr>
                    </w:pPr>
                    <w:r>
                      <w:rPr>
                        <w:noProof/>
                      </w:rPr>
                      <w:t>P. J. P. Lynn, “Bridging the gaps between shaped charges and explosively formed projectiles - A liner design study,” Cranfield University, Shrivenham, 2016.</w:t>
                    </w:r>
                  </w:p>
                </w:tc>
              </w:tr>
              <w:tr w:rsidR="00245C8D" w14:paraId="3FB4379F" w14:textId="77777777">
                <w:trPr>
                  <w:divId w:val="1435441747"/>
                  <w:tblCellSpacing w:w="15" w:type="dxa"/>
                </w:trPr>
                <w:tc>
                  <w:tcPr>
                    <w:tcW w:w="50" w:type="pct"/>
                    <w:hideMark/>
                  </w:tcPr>
                  <w:p w14:paraId="44058AB0" w14:textId="77777777" w:rsidR="00245C8D" w:rsidRDefault="00245C8D">
                    <w:pPr>
                      <w:pStyle w:val="Bibliography"/>
                      <w:rPr>
                        <w:noProof/>
                      </w:rPr>
                    </w:pPr>
                    <w:r>
                      <w:rPr>
                        <w:noProof/>
                      </w:rPr>
                      <w:t xml:space="preserve">[31] </w:t>
                    </w:r>
                  </w:p>
                </w:tc>
                <w:tc>
                  <w:tcPr>
                    <w:tcW w:w="0" w:type="auto"/>
                    <w:hideMark/>
                  </w:tcPr>
                  <w:p w14:paraId="23A65915" w14:textId="77777777" w:rsidR="00245C8D" w:rsidRDefault="00245C8D">
                    <w:pPr>
                      <w:pStyle w:val="Bibliography"/>
                      <w:rPr>
                        <w:noProof/>
                      </w:rPr>
                    </w:pPr>
                    <w:r>
                      <w:rPr>
                        <w:noProof/>
                      </w:rPr>
                      <w:t>R. Fong, W. Ng, L. Thompson and S. Tang, “Multiple Explosively Formed Penetrator,” U.S. Army RDECOM-ARDEC, Picatinny, 2004.</w:t>
                    </w:r>
                  </w:p>
                </w:tc>
              </w:tr>
              <w:tr w:rsidR="00245C8D" w14:paraId="3FD403E1" w14:textId="77777777">
                <w:trPr>
                  <w:divId w:val="1435441747"/>
                  <w:tblCellSpacing w:w="15" w:type="dxa"/>
                </w:trPr>
                <w:tc>
                  <w:tcPr>
                    <w:tcW w:w="50" w:type="pct"/>
                    <w:hideMark/>
                  </w:tcPr>
                  <w:p w14:paraId="7FC6A30D" w14:textId="77777777" w:rsidR="00245C8D" w:rsidRDefault="00245C8D">
                    <w:pPr>
                      <w:pStyle w:val="Bibliography"/>
                      <w:rPr>
                        <w:noProof/>
                      </w:rPr>
                    </w:pPr>
                    <w:r>
                      <w:rPr>
                        <w:noProof/>
                      </w:rPr>
                      <w:lastRenderedPageBreak/>
                      <w:t xml:space="preserve">[32] </w:t>
                    </w:r>
                  </w:p>
                </w:tc>
                <w:tc>
                  <w:tcPr>
                    <w:tcW w:w="0" w:type="auto"/>
                    <w:hideMark/>
                  </w:tcPr>
                  <w:p w14:paraId="026A3731" w14:textId="77777777" w:rsidR="00245C8D" w:rsidRDefault="00245C8D">
                    <w:pPr>
                      <w:pStyle w:val="Bibliography"/>
                      <w:rPr>
                        <w:noProof/>
                      </w:rPr>
                    </w:pPr>
                    <w:r>
                      <w:rPr>
                        <w:noProof/>
                      </w:rPr>
                      <w:t xml:space="preserve">L. Ding, J. Jiang, J. Men and S. Wang, “Modelling and Simulation of the Effects of Steel Casing Confinements on Formation of Explosively Formed Projectile,” </w:t>
                    </w:r>
                    <w:r>
                      <w:rPr>
                        <w:i/>
                        <w:iCs/>
                        <w:noProof/>
                      </w:rPr>
                      <w:t xml:space="preserve">Journal of Physics: Conference Series, </w:t>
                    </w:r>
                    <w:r>
                      <w:rPr>
                        <w:noProof/>
                      </w:rPr>
                      <w:t xml:space="preserve">2020. </w:t>
                    </w:r>
                  </w:p>
                </w:tc>
              </w:tr>
              <w:tr w:rsidR="00245C8D" w14:paraId="54A644CB" w14:textId="77777777">
                <w:trPr>
                  <w:divId w:val="1435441747"/>
                  <w:tblCellSpacing w:w="15" w:type="dxa"/>
                </w:trPr>
                <w:tc>
                  <w:tcPr>
                    <w:tcW w:w="50" w:type="pct"/>
                    <w:hideMark/>
                  </w:tcPr>
                  <w:p w14:paraId="43A5A79B" w14:textId="77777777" w:rsidR="00245C8D" w:rsidRDefault="00245C8D">
                    <w:pPr>
                      <w:pStyle w:val="Bibliography"/>
                      <w:rPr>
                        <w:noProof/>
                      </w:rPr>
                    </w:pPr>
                    <w:r>
                      <w:rPr>
                        <w:noProof/>
                      </w:rPr>
                      <w:t xml:space="preserve">[33] </w:t>
                    </w:r>
                  </w:p>
                </w:tc>
                <w:tc>
                  <w:tcPr>
                    <w:tcW w:w="0" w:type="auto"/>
                    <w:hideMark/>
                  </w:tcPr>
                  <w:p w14:paraId="451BC01F" w14:textId="77777777" w:rsidR="00245C8D" w:rsidRDefault="00245C8D">
                    <w:pPr>
                      <w:pStyle w:val="Bibliography"/>
                      <w:rPr>
                        <w:noProof/>
                      </w:rPr>
                    </w:pPr>
                    <w:r>
                      <w:rPr>
                        <w:noProof/>
                      </w:rPr>
                      <w:t xml:space="preserve">Y.-r. Cheng, D.-g. Yuan, T.-j. Lu and L. Cai, “Optmal Design of EFP based on LS-DYNA and Grey Theory,” in </w:t>
                    </w:r>
                    <w:r>
                      <w:rPr>
                        <w:i/>
                        <w:iCs/>
                        <w:noProof/>
                      </w:rPr>
                      <w:t>IEEE International Conference on Grey Systems</w:t>
                    </w:r>
                    <w:r>
                      <w:rPr>
                        <w:noProof/>
                      </w:rPr>
                      <w:t xml:space="preserve">, Nanjing, 2007. </w:t>
                    </w:r>
                  </w:p>
                </w:tc>
              </w:tr>
              <w:tr w:rsidR="00245C8D" w14:paraId="13CE9685" w14:textId="77777777">
                <w:trPr>
                  <w:divId w:val="1435441747"/>
                  <w:tblCellSpacing w:w="15" w:type="dxa"/>
                </w:trPr>
                <w:tc>
                  <w:tcPr>
                    <w:tcW w:w="50" w:type="pct"/>
                    <w:hideMark/>
                  </w:tcPr>
                  <w:p w14:paraId="09AA104B" w14:textId="77777777" w:rsidR="00245C8D" w:rsidRDefault="00245C8D">
                    <w:pPr>
                      <w:pStyle w:val="Bibliography"/>
                      <w:rPr>
                        <w:noProof/>
                      </w:rPr>
                    </w:pPr>
                    <w:r>
                      <w:rPr>
                        <w:noProof/>
                      </w:rPr>
                      <w:t xml:space="preserve">[34] </w:t>
                    </w:r>
                  </w:p>
                </w:tc>
                <w:tc>
                  <w:tcPr>
                    <w:tcW w:w="0" w:type="auto"/>
                    <w:hideMark/>
                  </w:tcPr>
                  <w:p w14:paraId="5C3FB9FA" w14:textId="77777777" w:rsidR="00245C8D" w:rsidRDefault="00245C8D">
                    <w:pPr>
                      <w:pStyle w:val="Bibliography"/>
                      <w:rPr>
                        <w:noProof/>
                      </w:rPr>
                    </w:pPr>
                    <w:r>
                      <w:rPr>
                        <w:noProof/>
                      </w:rPr>
                      <w:t xml:space="preserve">L. A. Bookout, “Impact effects of explosively formed projectiles on normal and high strength concrete,” </w:t>
                    </w:r>
                    <w:r>
                      <w:rPr>
                        <w:i/>
                        <w:iCs/>
                        <w:noProof/>
                      </w:rPr>
                      <w:t xml:space="preserve">Masters Theses, </w:t>
                    </w:r>
                    <w:r>
                      <w:rPr>
                        <w:noProof/>
                      </w:rPr>
                      <w:t xml:space="preserve">2011. </w:t>
                    </w:r>
                  </w:p>
                </w:tc>
              </w:tr>
              <w:tr w:rsidR="00245C8D" w14:paraId="0DFF5DAD" w14:textId="77777777">
                <w:trPr>
                  <w:divId w:val="1435441747"/>
                  <w:tblCellSpacing w:w="15" w:type="dxa"/>
                </w:trPr>
                <w:tc>
                  <w:tcPr>
                    <w:tcW w:w="50" w:type="pct"/>
                    <w:hideMark/>
                  </w:tcPr>
                  <w:p w14:paraId="777138F7" w14:textId="77777777" w:rsidR="00245C8D" w:rsidRDefault="00245C8D">
                    <w:pPr>
                      <w:pStyle w:val="Bibliography"/>
                      <w:rPr>
                        <w:noProof/>
                      </w:rPr>
                    </w:pPr>
                    <w:r>
                      <w:rPr>
                        <w:noProof/>
                      </w:rPr>
                      <w:t xml:space="preserve">[35] </w:t>
                    </w:r>
                  </w:p>
                </w:tc>
                <w:tc>
                  <w:tcPr>
                    <w:tcW w:w="0" w:type="auto"/>
                    <w:hideMark/>
                  </w:tcPr>
                  <w:p w14:paraId="4DA354F7" w14:textId="77777777" w:rsidR="00245C8D" w:rsidRDefault="00245C8D">
                    <w:pPr>
                      <w:pStyle w:val="Bibliography"/>
                      <w:rPr>
                        <w:noProof/>
                      </w:rPr>
                    </w:pPr>
                    <w:r>
                      <w:rPr>
                        <w:noProof/>
                      </w:rPr>
                      <w:t xml:space="preserve">Headquarters, U.S. Army Materiel Command, Research and Development of Materiel Engineering Design Handbook: Warheads - General, Washington D.C.: United States Army Materiel Command, 1964. </w:t>
                    </w:r>
                  </w:p>
                </w:tc>
              </w:tr>
              <w:tr w:rsidR="00245C8D" w14:paraId="3839E8E9" w14:textId="77777777">
                <w:trPr>
                  <w:divId w:val="1435441747"/>
                  <w:tblCellSpacing w:w="15" w:type="dxa"/>
                </w:trPr>
                <w:tc>
                  <w:tcPr>
                    <w:tcW w:w="50" w:type="pct"/>
                    <w:hideMark/>
                  </w:tcPr>
                  <w:p w14:paraId="18B97670" w14:textId="77777777" w:rsidR="00245C8D" w:rsidRDefault="00245C8D">
                    <w:pPr>
                      <w:pStyle w:val="Bibliography"/>
                      <w:rPr>
                        <w:noProof/>
                      </w:rPr>
                    </w:pPr>
                    <w:r>
                      <w:rPr>
                        <w:noProof/>
                      </w:rPr>
                      <w:t xml:space="preserve">[36] </w:t>
                    </w:r>
                  </w:p>
                </w:tc>
                <w:tc>
                  <w:tcPr>
                    <w:tcW w:w="0" w:type="auto"/>
                    <w:hideMark/>
                  </w:tcPr>
                  <w:p w14:paraId="1E017032" w14:textId="77777777" w:rsidR="00245C8D" w:rsidRDefault="00245C8D">
                    <w:pPr>
                      <w:pStyle w:val="Bibliography"/>
                      <w:rPr>
                        <w:noProof/>
                      </w:rPr>
                    </w:pPr>
                    <w:r>
                      <w:rPr>
                        <w:noProof/>
                      </w:rPr>
                      <w:t xml:space="preserve">Y. Nie, J.-w. Jiang, S.-y. Wang, H. Liu and J.-b. Men, “Penetration Capability of EFPs Against Explosively Reactive Armour,” </w:t>
                    </w:r>
                    <w:r>
                      <w:rPr>
                        <w:i/>
                        <w:iCs/>
                        <w:noProof/>
                      </w:rPr>
                      <w:t xml:space="preserve">Propellants, Explosives, Pyrotechnics, </w:t>
                    </w:r>
                    <w:r>
                      <w:rPr>
                        <w:noProof/>
                      </w:rPr>
                      <w:t xml:space="preserve">vol. 44, no. 5, pp. 525 - 659, 2019. </w:t>
                    </w:r>
                  </w:p>
                </w:tc>
              </w:tr>
            </w:tbl>
            <w:p w14:paraId="20A8F5B5" w14:textId="77777777" w:rsidR="00245C8D" w:rsidRDefault="00245C8D">
              <w:pPr>
                <w:divId w:val="1435441747"/>
                <w:rPr>
                  <w:rFonts w:eastAsia="Times New Roman"/>
                  <w:noProof/>
                </w:rPr>
              </w:pPr>
            </w:p>
            <w:p w14:paraId="45607E41" w14:textId="2F5DDD13" w:rsidR="00AD562E" w:rsidRDefault="00AD562E">
              <w:r>
                <w:rPr>
                  <w:b/>
                  <w:bCs/>
                  <w:noProof/>
                </w:rPr>
                <w:fldChar w:fldCharType="end"/>
              </w:r>
            </w:p>
          </w:sdtContent>
        </w:sdt>
      </w:sdtContent>
    </w:sdt>
    <w:p w14:paraId="3E2FFA2D" w14:textId="7B3FC48C" w:rsidR="006F4D9C" w:rsidRDefault="006F4D9C">
      <w:pPr>
        <w:rPr>
          <w:lang w:eastAsia="en-GB"/>
        </w:rPr>
      </w:pPr>
      <w:r>
        <w:rPr>
          <w:lang w:eastAsia="en-GB"/>
        </w:rPr>
        <w:br w:type="page"/>
      </w:r>
    </w:p>
    <w:p w14:paraId="58643521" w14:textId="38ECB05C" w:rsidR="009E5029" w:rsidRDefault="006F4D9C" w:rsidP="006F4D9C">
      <w:pPr>
        <w:pStyle w:val="Heading1"/>
        <w:rPr>
          <w:lang w:eastAsia="en-GB"/>
        </w:rPr>
      </w:pPr>
      <w:bookmarkStart w:id="130" w:name="_Ref161239482"/>
      <w:bookmarkStart w:id="131" w:name="_Toc161747505"/>
      <w:r>
        <w:rPr>
          <w:lang w:eastAsia="en-GB"/>
        </w:rPr>
        <w:lastRenderedPageBreak/>
        <w:t>Appendix A</w:t>
      </w:r>
      <w:bookmarkEnd w:id="130"/>
      <w:bookmarkEnd w:id="131"/>
    </w:p>
    <w:p w14:paraId="45101118" w14:textId="77777777" w:rsidR="008A368C" w:rsidRDefault="006F4D9C" w:rsidP="008A368C">
      <w:pPr>
        <w:keepNext/>
        <w:jc w:val="center"/>
      </w:pPr>
      <w:r>
        <w:rPr>
          <w:noProof/>
          <w:lang w:eastAsia="en-GB"/>
        </w:rPr>
        <w:drawing>
          <wp:inline distT="0" distB="0" distL="0" distR="0" wp14:anchorId="7FF368DC" wp14:editId="2DD27724">
            <wp:extent cx="2822002" cy="3708400"/>
            <wp:effectExtent l="0" t="0" r="0" b="6350"/>
            <wp:docPr id="2105044277" name="Picture 33" descr="A shelf with several cylindrica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44277" name="Picture 33" descr="A shelf with several cylindrical objects&#10;&#10;Description automatically generated with medium confidence"/>
                    <pic:cNvPicPr/>
                  </pic:nvPicPr>
                  <pic:blipFill rotWithShape="1">
                    <a:blip r:embed="rId59" cstate="print">
                      <a:extLst>
                        <a:ext uri="{28A0092B-C50C-407E-A947-70E740481C1C}">
                          <a14:useLocalDpi xmlns:a14="http://schemas.microsoft.com/office/drawing/2010/main" val="0"/>
                        </a:ext>
                      </a:extLst>
                    </a:blip>
                    <a:srcRect l="25814" t="33468" r="22336" b="9829"/>
                    <a:stretch/>
                  </pic:blipFill>
                  <pic:spPr bwMode="auto">
                    <a:xfrm>
                      <a:off x="0" y="0"/>
                      <a:ext cx="2825109" cy="3712483"/>
                    </a:xfrm>
                    <a:prstGeom prst="rect">
                      <a:avLst/>
                    </a:prstGeom>
                    <a:ln>
                      <a:noFill/>
                    </a:ln>
                    <a:extLst>
                      <a:ext uri="{53640926-AAD7-44D8-BBD7-CCE9431645EC}">
                        <a14:shadowObscured xmlns:a14="http://schemas.microsoft.com/office/drawing/2010/main"/>
                      </a:ext>
                    </a:extLst>
                  </pic:spPr>
                </pic:pic>
              </a:graphicData>
            </a:graphic>
          </wp:inline>
        </w:drawing>
      </w:r>
    </w:p>
    <w:p w14:paraId="26AE0F2C" w14:textId="55BAB240" w:rsidR="006F4D9C" w:rsidRDefault="008A368C" w:rsidP="008624EA">
      <w:pPr>
        <w:pStyle w:val="Caption"/>
        <w:rPr>
          <w:lang w:eastAsia="en-GB"/>
        </w:rPr>
      </w:pPr>
      <w:bookmarkStart w:id="132" w:name="_Toc161747330"/>
      <w:r>
        <w:t xml:space="preserve">Figure </w:t>
      </w:r>
      <w:r>
        <w:fldChar w:fldCharType="begin"/>
      </w:r>
      <w:r>
        <w:instrText xml:space="preserve"> SEQ Figure \* ARABIC </w:instrText>
      </w:r>
      <w:r>
        <w:fldChar w:fldCharType="separate"/>
      </w:r>
      <w:r w:rsidR="00395D1D">
        <w:rPr>
          <w:noProof/>
        </w:rPr>
        <w:t>25</w:t>
      </w:r>
      <w:r>
        <w:rPr>
          <w:noProof/>
        </w:rPr>
        <w:fldChar w:fldCharType="end"/>
      </w:r>
      <w:r>
        <w:t xml:space="preserve"> - Static X-ray for Scenario 1</w:t>
      </w:r>
      <w:bookmarkEnd w:id="132"/>
    </w:p>
    <w:p w14:paraId="3C73940B" w14:textId="77777777" w:rsidR="008A368C" w:rsidRDefault="006F4D9C" w:rsidP="008A368C">
      <w:pPr>
        <w:keepNext/>
        <w:jc w:val="center"/>
      </w:pPr>
      <w:r>
        <w:rPr>
          <w:noProof/>
          <w:lang w:eastAsia="en-GB"/>
        </w:rPr>
        <w:drawing>
          <wp:inline distT="0" distB="0" distL="0" distR="0" wp14:anchorId="50C8524F" wp14:editId="05B28CDC">
            <wp:extent cx="2840646" cy="3968750"/>
            <wp:effectExtent l="0" t="0" r="0" b="0"/>
            <wp:docPr id="1714596700" name="Picture 34" descr="A close-up of several cylindrical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96700" name="Picture 34" descr="A close-up of several cylindrical objects&#10;&#10;Description automatically generated"/>
                    <pic:cNvPicPr/>
                  </pic:nvPicPr>
                  <pic:blipFill rotWithShape="1">
                    <a:blip r:embed="rId60" cstate="print">
                      <a:extLst>
                        <a:ext uri="{28A0092B-C50C-407E-A947-70E740481C1C}">
                          <a14:useLocalDpi xmlns:a14="http://schemas.microsoft.com/office/drawing/2010/main" val="0"/>
                        </a:ext>
                      </a:extLst>
                    </a:blip>
                    <a:srcRect l="32130" t="34487" r="21560" b="11807"/>
                    <a:stretch/>
                  </pic:blipFill>
                  <pic:spPr bwMode="auto">
                    <a:xfrm>
                      <a:off x="0" y="0"/>
                      <a:ext cx="2855665" cy="3989733"/>
                    </a:xfrm>
                    <a:prstGeom prst="rect">
                      <a:avLst/>
                    </a:prstGeom>
                    <a:ln>
                      <a:noFill/>
                    </a:ln>
                    <a:extLst>
                      <a:ext uri="{53640926-AAD7-44D8-BBD7-CCE9431645EC}">
                        <a14:shadowObscured xmlns:a14="http://schemas.microsoft.com/office/drawing/2010/main"/>
                      </a:ext>
                    </a:extLst>
                  </pic:spPr>
                </pic:pic>
              </a:graphicData>
            </a:graphic>
          </wp:inline>
        </w:drawing>
      </w:r>
    </w:p>
    <w:p w14:paraId="634A0368" w14:textId="7E679203" w:rsidR="006F4D9C" w:rsidRDefault="008A368C" w:rsidP="008624EA">
      <w:pPr>
        <w:pStyle w:val="Caption"/>
        <w:rPr>
          <w:lang w:eastAsia="en-GB"/>
        </w:rPr>
      </w:pPr>
      <w:bookmarkStart w:id="133" w:name="_Toc161747331"/>
      <w:r>
        <w:t xml:space="preserve">Figure </w:t>
      </w:r>
      <w:r>
        <w:fldChar w:fldCharType="begin"/>
      </w:r>
      <w:r>
        <w:instrText xml:space="preserve"> SEQ Figure \* ARABIC </w:instrText>
      </w:r>
      <w:r>
        <w:fldChar w:fldCharType="separate"/>
      </w:r>
      <w:r w:rsidR="00395D1D">
        <w:rPr>
          <w:noProof/>
        </w:rPr>
        <w:t>26</w:t>
      </w:r>
      <w:r>
        <w:rPr>
          <w:noProof/>
        </w:rPr>
        <w:fldChar w:fldCharType="end"/>
      </w:r>
      <w:r>
        <w:t xml:space="preserve"> - Static X-ray for Scenario 2</w:t>
      </w:r>
      <w:bookmarkEnd w:id="133"/>
    </w:p>
    <w:p w14:paraId="67BBE18A" w14:textId="77777777" w:rsidR="008A368C" w:rsidRDefault="00E26A68" w:rsidP="008A368C">
      <w:pPr>
        <w:keepNext/>
        <w:jc w:val="center"/>
      </w:pPr>
      <w:r>
        <w:rPr>
          <w:noProof/>
          <w:lang w:eastAsia="en-GB"/>
        </w:rPr>
        <w:lastRenderedPageBreak/>
        <w:drawing>
          <wp:inline distT="0" distB="0" distL="0" distR="0" wp14:anchorId="1517977F" wp14:editId="25ED0CA5">
            <wp:extent cx="2711450" cy="3740150"/>
            <wp:effectExtent l="0" t="0" r="0" b="0"/>
            <wp:docPr id="88571560" name="Picture 35" descr="Several cylindrical objects on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71560" name="Picture 35" descr="Several cylindrical objects on a shelf&#10;&#10;Description automatically generated"/>
                    <pic:cNvPicPr/>
                  </pic:nvPicPr>
                  <pic:blipFill rotWithShape="1">
                    <a:blip r:embed="rId61" cstate="print">
                      <a:extLst>
                        <a:ext uri="{28A0092B-C50C-407E-A947-70E740481C1C}">
                          <a14:useLocalDpi xmlns:a14="http://schemas.microsoft.com/office/drawing/2010/main" val="0"/>
                        </a:ext>
                      </a:extLst>
                    </a:blip>
                    <a:srcRect l="26812" t="33342" r="25881" b="12556"/>
                    <a:stretch/>
                  </pic:blipFill>
                  <pic:spPr bwMode="auto">
                    <a:xfrm>
                      <a:off x="0" y="0"/>
                      <a:ext cx="2711450" cy="3740150"/>
                    </a:xfrm>
                    <a:prstGeom prst="rect">
                      <a:avLst/>
                    </a:prstGeom>
                    <a:ln>
                      <a:noFill/>
                    </a:ln>
                    <a:extLst>
                      <a:ext uri="{53640926-AAD7-44D8-BBD7-CCE9431645EC}">
                        <a14:shadowObscured xmlns:a14="http://schemas.microsoft.com/office/drawing/2010/main"/>
                      </a:ext>
                    </a:extLst>
                  </pic:spPr>
                </pic:pic>
              </a:graphicData>
            </a:graphic>
          </wp:inline>
        </w:drawing>
      </w:r>
    </w:p>
    <w:p w14:paraId="4DDBB6E2" w14:textId="0698D067" w:rsidR="006F4D9C" w:rsidRDefault="008A368C" w:rsidP="008624EA">
      <w:pPr>
        <w:pStyle w:val="Caption"/>
        <w:rPr>
          <w:lang w:eastAsia="en-GB"/>
        </w:rPr>
      </w:pPr>
      <w:bookmarkStart w:id="134" w:name="_Toc161747332"/>
      <w:r>
        <w:t xml:space="preserve">Figure </w:t>
      </w:r>
      <w:r>
        <w:fldChar w:fldCharType="begin"/>
      </w:r>
      <w:r>
        <w:instrText xml:space="preserve"> SEQ Figure \* ARABIC </w:instrText>
      </w:r>
      <w:r>
        <w:fldChar w:fldCharType="separate"/>
      </w:r>
      <w:r w:rsidR="00395D1D">
        <w:rPr>
          <w:noProof/>
        </w:rPr>
        <w:t>27</w:t>
      </w:r>
      <w:r>
        <w:rPr>
          <w:noProof/>
        </w:rPr>
        <w:fldChar w:fldCharType="end"/>
      </w:r>
      <w:r>
        <w:t xml:space="preserve"> - Static X-ray for Scenario 3</w:t>
      </w:r>
      <w:bookmarkEnd w:id="134"/>
    </w:p>
    <w:p w14:paraId="2429A460" w14:textId="77777777" w:rsidR="008A368C" w:rsidRDefault="00E26A68" w:rsidP="008A368C">
      <w:pPr>
        <w:keepNext/>
        <w:jc w:val="center"/>
      </w:pPr>
      <w:r>
        <w:rPr>
          <w:noProof/>
          <w:lang w:eastAsia="en-GB"/>
        </w:rPr>
        <w:drawing>
          <wp:inline distT="0" distB="0" distL="0" distR="0" wp14:anchorId="5A9376F0" wp14:editId="68F12202">
            <wp:extent cx="2698750" cy="3992481"/>
            <wp:effectExtent l="0" t="0" r="6350" b="8255"/>
            <wp:docPr id="1483303258" name="Picture 36" descr="A close-up of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03258" name="Picture 36" descr="A close-up of a shelf&#10;&#10;Description automatically generated"/>
                    <pic:cNvPicPr/>
                  </pic:nvPicPr>
                  <pic:blipFill rotWithShape="1">
                    <a:blip r:embed="rId62" cstate="print">
                      <a:extLst>
                        <a:ext uri="{28A0092B-C50C-407E-A947-70E740481C1C}">
                          <a14:useLocalDpi xmlns:a14="http://schemas.microsoft.com/office/drawing/2010/main" val="0"/>
                        </a:ext>
                      </a:extLst>
                    </a:blip>
                    <a:srcRect l="28917" t="34508" r="28096" b="12530"/>
                    <a:stretch/>
                  </pic:blipFill>
                  <pic:spPr bwMode="auto">
                    <a:xfrm>
                      <a:off x="0" y="0"/>
                      <a:ext cx="2706316" cy="4003674"/>
                    </a:xfrm>
                    <a:prstGeom prst="rect">
                      <a:avLst/>
                    </a:prstGeom>
                    <a:ln>
                      <a:noFill/>
                    </a:ln>
                    <a:extLst>
                      <a:ext uri="{53640926-AAD7-44D8-BBD7-CCE9431645EC}">
                        <a14:shadowObscured xmlns:a14="http://schemas.microsoft.com/office/drawing/2010/main"/>
                      </a:ext>
                    </a:extLst>
                  </pic:spPr>
                </pic:pic>
              </a:graphicData>
            </a:graphic>
          </wp:inline>
        </w:drawing>
      </w:r>
    </w:p>
    <w:p w14:paraId="1801FC1B" w14:textId="6A526D68" w:rsidR="00E26A68" w:rsidRDefault="008A368C" w:rsidP="008624EA">
      <w:pPr>
        <w:pStyle w:val="Caption"/>
        <w:rPr>
          <w:lang w:eastAsia="en-GB"/>
        </w:rPr>
      </w:pPr>
      <w:bookmarkStart w:id="135" w:name="_Toc161747333"/>
      <w:r>
        <w:t xml:space="preserve">Figure </w:t>
      </w:r>
      <w:r>
        <w:fldChar w:fldCharType="begin"/>
      </w:r>
      <w:r>
        <w:instrText xml:space="preserve"> SEQ Figure \* ARABIC </w:instrText>
      </w:r>
      <w:r>
        <w:fldChar w:fldCharType="separate"/>
      </w:r>
      <w:r w:rsidR="00395D1D">
        <w:rPr>
          <w:noProof/>
        </w:rPr>
        <w:t>28</w:t>
      </w:r>
      <w:r>
        <w:rPr>
          <w:noProof/>
        </w:rPr>
        <w:fldChar w:fldCharType="end"/>
      </w:r>
      <w:r>
        <w:t xml:space="preserve"> - Static X-ray for Scenario 4</w:t>
      </w:r>
      <w:bookmarkEnd w:id="135"/>
    </w:p>
    <w:p w14:paraId="22DF93FF" w14:textId="77777777" w:rsidR="008A368C" w:rsidRDefault="00E26A68" w:rsidP="008A368C">
      <w:pPr>
        <w:keepNext/>
        <w:jc w:val="center"/>
      </w:pPr>
      <w:r>
        <w:rPr>
          <w:noProof/>
          <w:lang w:eastAsia="en-GB"/>
        </w:rPr>
        <w:lastRenderedPageBreak/>
        <w:drawing>
          <wp:inline distT="0" distB="0" distL="0" distR="0" wp14:anchorId="227A71BF" wp14:editId="6ADC8485">
            <wp:extent cx="2755900" cy="3670300"/>
            <wp:effectExtent l="0" t="0" r="6350" b="6350"/>
            <wp:docPr id="1702897888" name="Picture 37" descr="A close-up of several cylindrical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97888" name="Picture 37" descr="A close-up of several cylindrical objects&#10;&#10;Description automatically generated"/>
                    <pic:cNvPicPr/>
                  </pic:nvPicPr>
                  <pic:blipFill rotWithShape="1">
                    <a:blip r:embed="rId63" cstate="print">
                      <a:extLst>
                        <a:ext uri="{28A0092B-C50C-407E-A947-70E740481C1C}">
                          <a14:useLocalDpi xmlns:a14="http://schemas.microsoft.com/office/drawing/2010/main" val="0"/>
                        </a:ext>
                      </a:extLst>
                    </a:blip>
                    <a:srcRect l="29913" t="34581" r="22003" b="12402"/>
                    <a:stretch/>
                  </pic:blipFill>
                  <pic:spPr bwMode="auto">
                    <a:xfrm>
                      <a:off x="0" y="0"/>
                      <a:ext cx="2755900" cy="3670300"/>
                    </a:xfrm>
                    <a:prstGeom prst="rect">
                      <a:avLst/>
                    </a:prstGeom>
                    <a:ln>
                      <a:noFill/>
                    </a:ln>
                    <a:extLst>
                      <a:ext uri="{53640926-AAD7-44D8-BBD7-CCE9431645EC}">
                        <a14:shadowObscured xmlns:a14="http://schemas.microsoft.com/office/drawing/2010/main"/>
                      </a:ext>
                    </a:extLst>
                  </pic:spPr>
                </pic:pic>
              </a:graphicData>
            </a:graphic>
          </wp:inline>
        </w:drawing>
      </w:r>
    </w:p>
    <w:p w14:paraId="14A08629" w14:textId="0C024C2A" w:rsidR="00E26A68" w:rsidRDefault="008A368C" w:rsidP="008624EA">
      <w:pPr>
        <w:pStyle w:val="Caption"/>
        <w:rPr>
          <w:lang w:eastAsia="en-GB"/>
        </w:rPr>
      </w:pPr>
      <w:bookmarkStart w:id="136" w:name="_Toc161747334"/>
      <w:r>
        <w:t xml:space="preserve">Figure </w:t>
      </w:r>
      <w:r>
        <w:fldChar w:fldCharType="begin"/>
      </w:r>
      <w:r>
        <w:instrText xml:space="preserve"> SEQ Figure \* ARABIC </w:instrText>
      </w:r>
      <w:r>
        <w:fldChar w:fldCharType="separate"/>
      </w:r>
      <w:r w:rsidR="00395D1D">
        <w:rPr>
          <w:noProof/>
        </w:rPr>
        <w:t>29</w:t>
      </w:r>
      <w:r>
        <w:rPr>
          <w:noProof/>
        </w:rPr>
        <w:fldChar w:fldCharType="end"/>
      </w:r>
      <w:r>
        <w:t xml:space="preserve"> - Static X-ray for Scenario 5</w:t>
      </w:r>
      <w:bookmarkEnd w:id="136"/>
    </w:p>
    <w:p w14:paraId="3BCF2EA8" w14:textId="77777777" w:rsidR="008A368C" w:rsidRDefault="00E26A68" w:rsidP="008A368C">
      <w:pPr>
        <w:keepNext/>
        <w:jc w:val="center"/>
      </w:pPr>
      <w:r>
        <w:rPr>
          <w:noProof/>
          <w:lang w:eastAsia="en-GB"/>
        </w:rPr>
        <w:drawing>
          <wp:inline distT="0" distB="0" distL="0" distR="0" wp14:anchorId="4DFF469E" wp14:editId="7C4B1EFF">
            <wp:extent cx="2749550" cy="4048712"/>
            <wp:effectExtent l="0" t="0" r="0" b="9525"/>
            <wp:docPr id="1261001475" name="Picture 38" descr="A shelf with several cylindrica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01475" name="Picture 38" descr="A shelf with several cylindrical objects&#10;&#10;Description automatically generated with medium confidence"/>
                    <pic:cNvPicPr/>
                  </pic:nvPicPr>
                  <pic:blipFill rotWithShape="1">
                    <a:blip r:embed="rId64" cstate="print">
                      <a:extLst>
                        <a:ext uri="{28A0092B-C50C-407E-A947-70E740481C1C}">
                          <a14:useLocalDpi xmlns:a14="http://schemas.microsoft.com/office/drawing/2010/main" val="0"/>
                        </a:ext>
                      </a:extLst>
                    </a:blip>
                    <a:srcRect l="30135" t="33928" r="25548" b="12209"/>
                    <a:stretch/>
                  </pic:blipFill>
                  <pic:spPr bwMode="auto">
                    <a:xfrm>
                      <a:off x="0" y="0"/>
                      <a:ext cx="2753524" cy="4054564"/>
                    </a:xfrm>
                    <a:prstGeom prst="rect">
                      <a:avLst/>
                    </a:prstGeom>
                    <a:ln>
                      <a:noFill/>
                    </a:ln>
                    <a:extLst>
                      <a:ext uri="{53640926-AAD7-44D8-BBD7-CCE9431645EC}">
                        <a14:shadowObscured xmlns:a14="http://schemas.microsoft.com/office/drawing/2010/main"/>
                      </a:ext>
                    </a:extLst>
                  </pic:spPr>
                </pic:pic>
              </a:graphicData>
            </a:graphic>
          </wp:inline>
        </w:drawing>
      </w:r>
    </w:p>
    <w:p w14:paraId="0244C00D" w14:textId="7069FC12" w:rsidR="00E26A68" w:rsidRPr="006F4D9C" w:rsidRDefault="008A368C" w:rsidP="008624EA">
      <w:pPr>
        <w:pStyle w:val="Caption"/>
        <w:rPr>
          <w:lang w:eastAsia="en-GB"/>
        </w:rPr>
      </w:pPr>
      <w:bookmarkStart w:id="137" w:name="_Toc161747335"/>
      <w:r>
        <w:t xml:space="preserve">Figure </w:t>
      </w:r>
      <w:r>
        <w:fldChar w:fldCharType="begin"/>
      </w:r>
      <w:r>
        <w:instrText xml:space="preserve"> SEQ Figure \* ARABIC </w:instrText>
      </w:r>
      <w:r>
        <w:fldChar w:fldCharType="separate"/>
      </w:r>
      <w:r w:rsidR="00395D1D">
        <w:rPr>
          <w:noProof/>
        </w:rPr>
        <w:t>30</w:t>
      </w:r>
      <w:r>
        <w:rPr>
          <w:noProof/>
        </w:rPr>
        <w:fldChar w:fldCharType="end"/>
      </w:r>
      <w:r>
        <w:t xml:space="preserve"> - Static X-ray for Scenario 6</w:t>
      </w:r>
      <w:bookmarkEnd w:id="137"/>
    </w:p>
    <w:sectPr w:rsidR="00E26A68" w:rsidRPr="006F4D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18FB2" w14:textId="77777777" w:rsidR="008C370B" w:rsidRDefault="008C370B" w:rsidP="005C3176">
      <w:pPr>
        <w:spacing w:after="0" w:line="240" w:lineRule="auto"/>
      </w:pPr>
      <w:r>
        <w:separator/>
      </w:r>
    </w:p>
  </w:endnote>
  <w:endnote w:type="continuationSeparator" w:id="0">
    <w:p w14:paraId="6D0128FC" w14:textId="77777777" w:rsidR="008C370B" w:rsidRDefault="008C370B" w:rsidP="005C3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093274"/>
      <w:docPartObj>
        <w:docPartGallery w:val="Page Numbers (Bottom of Page)"/>
        <w:docPartUnique/>
      </w:docPartObj>
    </w:sdtPr>
    <w:sdtContent>
      <w:p w14:paraId="2AE8A78C" w14:textId="48D55261" w:rsidR="00AD0BF9" w:rsidRDefault="00AD0BF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197A2F9" w14:textId="77777777" w:rsidR="00532775" w:rsidRDefault="00532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02627" w14:textId="77777777" w:rsidR="008C370B" w:rsidRDefault="008C370B" w:rsidP="005C3176">
      <w:pPr>
        <w:spacing w:after="0" w:line="240" w:lineRule="auto"/>
      </w:pPr>
      <w:r>
        <w:separator/>
      </w:r>
    </w:p>
  </w:footnote>
  <w:footnote w:type="continuationSeparator" w:id="0">
    <w:p w14:paraId="60091BCF" w14:textId="77777777" w:rsidR="008C370B" w:rsidRDefault="008C370B" w:rsidP="005C3176">
      <w:pPr>
        <w:spacing w:after="0" w:line="240" w:lineRule="auto"/>
      </w:pPr>
      <w:r>
        <w:continuationSeparator/>
      </w:r>
    </w:p>
  </w:footnote>
  <w:footnote w:id="1">
    <w:p w14:paraId="20BA4921" w14:textId="39BAE56B" w:rsidR="005C3176" w:rsidRDefault="005C3176">
      <w:pPr>
        <w:pStyle w:val="FootnoteText"/>
      </w:pPr>
      <w:r>
        <w:rPr>
          <w:rStyle w:val="FootnoteReference"/>
        </w:rPr>
        <w:footnoteRef/>
      </w:r>
      <w:r>
        <w:t xml:space="preserve"> The Textron Hornet is an American wide area anti-tank mine</w:t>
      </w:r>
    </w:p>
  </w:footnote>
  <w:footnote w:id="2">
    <w:p w14:paraId="5B8E0517" w14:textId="56B57FBD" w:rsidR="00694E3B" w:rsidRDefault="00694E3B">
      <w:pPr>
        <w:pStyle w:val="FootnoteText"/>
      </w:pPr>
      <w:r>
        <w:rPr>
          <w:rStyle w:val="FootnoteReference"/>
        </w:rPr>
        <w:footnoteRef/>
      </w:r>
      <w:r>
        <w:t xml:space="preserve"> Head height is defined as the distance from</w:t>
      </w:r>
      <w:r w:rsidR="00745059">
        <w:t xml:space="preserve"> initiation at the</w:t>
      </w:r>
      <w:r>
        <w:t xml:space="preserve"> top of charge to liner apex</w:t>
      </w:r>
    </w:p>
  </w:footnote>
  <w:footnote w:id="3">
    <w:p w14:paraId="1D20C663" w14:textId="5E74CED2" w:rsidR="00C51593" w:rsidRDefault="00C51593">
      <w:pPr>
        <w:pStyle w:val="FootnoteText"/>
      </w:pPr>
      <w:r>
        <w:rPr>
          <w:rStyle w:val="FootnoteReference"/>
        </w:rPr>
        <w:footnoteRef/>
      </w:r>
      <w:r>
        <w:t xml:space="preserve"> Projectile length is defined a</w:t>
      </w:r>
      <w:r w:rsidR="00D64C99">
        <w:t>s 0.7 CD (21mm)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879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CE60FB"/>
    <w:multiLevelType w:val="hybridMultilevel"/>
    <w:tmpl w:val="8472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D57C7"/>
    <w:multiLevelType w:val="hybridMultilevel"/>
    <w:tmpl w:val="4C802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2A33C7"/>
    <w:multiLevelType w:val="hybridMultilevel"/>
    <w:tmpl w:val="3DCC4C36"/>
    <w:lvl w:ilvl="0" w:tplc="DF5EB4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17FEF"/>
    <w:multiLevelType w:val="hybridMultilevel"/>
    <w:tmpl w:val="840681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0260331"/>
    <w:multiLevelType w:val="hybridMultilevel"/>
    <w:tmpl w:val="196CA5C4"/>
    <w:lvl w:ilvl="0" w:tplc="08090001">
      <w:start w:val="1"/>
      <w:numFmt w:val="bullet"/>
      <w:lvlText w:val=""/>
      <w:lvlJc w:val="left"/>
      <w:pPr>
        <w:ind w:left="3780" w:hanging="360"/>
      </w:pPr>
      <w:rPr>
        <w:rFonts w:ascii="Symbol" w:hAnsi="Symbol" w:hint="default"/>
      </w:rPr>
    </w:lvl>
    <w:lvl w:ilvl="1" w:tplc="08090003" w:tentative="1">
      <w:start w:val="1"/>
      <w:numFmt w:val="bullet"/>
      <w:lvlText w:val="o"/>
      <w:lvlJc w:val="left"/>
      <w:pPr>
        <w:ind w:left="4500" w:hanging="360"/>
      </w:pPr>
      <w:rPr>
        <w:rFonts w:ascii="Courier New" w:hAnsi="Courier New" w:cs="Courier New" w:hint="default"/>
      </w:rPr>
    </w:lvl>
    <w:lvl w:ilvl="2" w:tplc="08090005" w:tentative="1">
      <w:start w:val="1"/>
      <w:numFmt w:val="bullet"/>
      <w:lvlText w:val=""/>
      <w:lvlJc w:val="left"/>
      <w:pPr>
        <w:ind w:left="5220" w:hanging="360"/>
      </w:pPr>
      <w:rPr>
        <w:rFonts w:ascii="Wingdings" w:hAnsi="Wingdings" w:hint="default"/>
      </w:rPr>
    </w:lvl>
    <w:lvl w:ilvl="3" w:tplc="08090001" w:tentative="1">
      <w:start w:val="1"/>
      <w:numFmt w:val="bullet"/>
      <w:lvlText w:val=""/>
      <w:lvlJc w:val="left"/>
      <w:pPr>
        <w:ind w:left="5940" w:hanging="360"/>
      </w:pPr>
      <w:rPr>
        <w:rFonts w:ascii="Symbol" w:hAnsi="Symbol" w:hint="default"/>
      </w:rPr>
    </w:lvl>
    <w:lvl w:ilvl="4" w:tplc="08090003" w:tentative="1">
      <w:start w:val="1"/>
      <w:numFmt w:val="bullet"/>
      <w:lvlText w:val="o"/>
      <w:lvlJc w:val="left"/>
      <w:pPr>
        <w:ind w:left="6660" w:hanging="360"/>
      </w:pPr>
      <w:rPr>
        <w:rFonts w:ascii="Courier New" w:hAnsi="Courier New" w:cs="Courier New" w:hint="default"/>
      </w:rPr>
    </w:lvl>
    <w:lvl w:ilvl="5" w:tplc="08090005" w:tentative="1">
      <w:start w:val="1"/>
      <w:numFmt w:val="bullet"/>
      <w:lvlText w:val=""/>
      <w:lvlJc w:val="left"/>
      <w:pPr>
        <w:ind w:left="7380" w:hanging="360"/>
      </w:pPr>
      <w:rPr>
        <w:rFonts w:ascii="Wingdings" w:hAnsi="Wingdings" w:hint="default"/>
      </w:rPr>
    </w:lvl>
    <w:lvl w:ilvl="6" w:tplc="08090001" w:tentative="1">
      <w:start w:val="1"/>
      <w:numFmt w:val="bullet"/>
      <w:lvlText w:val=""/>
      <w:lvlJc w:val="left"/>
      <w:pPr>
        <w:ind w:left="8100" w:hanging="360"/>
      </w:pPr>
      <w:rPr>
        <w:rFonts w:ascii="Symbol" w:hAnsi="Symbol" w:hint="default"/>
      </w:rPr>
    </w:lvl>
    <w:lvl w:ilvl="7" w:tplc="08090003" w:tentative="1">
      <w:start w:val="1"/>
      <w:numFmt w:val="bullet"/>
      <w:lvlText w:val="o"/>
      <w:lvlJc w:val="left"/>
      <w:pPr>
        <w:ind w:left="8820" w:hanging="360"/>
      </w:pPr>
      <w:rPr>
        <w:rFonts w:ascii="Courier New" w:hAnsi="Courier New" w:cs="Courier New" w:hint="default"/>
      </w:rPr>
    </w:lvl>
    <w:lvl w:ilvl="8" w:tplc="08090005" w:tentative="1">
      <w:start w:val="1"/>
      <w:numFmt w:val="bullet"/>
      <w:lvlText w:val=""/>
      <w:lvlJc w:val="left"/>
      <w:pPr>
        <w:ind w:left="9540" w:hanging="360"/>
      </w:pPr>
      <w:rPr>
        <w:rFonts w:ascii="Wingdings" w:hAnsi="Wingdings" w:hint="default"/>
      </w:rPr>
    </w:lvl>
  </w:abstractNum>
  <w:abstractNum w:abstractNumId="6" w15:restartNumberingAfterBreak="0">
    <w:nsid w:val="525B387E"/>
    <w:multiLevelType w:val="hybridMultilevel"/>
    <w:tmpl w:val="A7AE41A8"/>
    <w:lvl w:ilvl="0" w:tplc="B93233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A50B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08062F"/>
    <w:multiLevelType w:val="hybridMultilevel"/>
    <w:tmpl w:val="E1BED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0A10AD"/>
    <w:multiLevelType w:val="hybridMultilevel"/>
    <w:tmpl w:val="BBC6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07CBA"/>
    <w:multiLevelType w:val="multilevel"/>
    <w:tmpl w:val="4C5CE8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9C0265C"/>
    <w:multiLevelType w:val="hybridMultilevel"/>
    <w:tmpl w:val="9E663D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023042771">
    <w:abstractNumId w:val="10"/>
  </w:num>
  <w:num w:numId="2" w16cid:durableId="790709975">
    <w:abstractNumId w:val="7"/>
  </w:num>
  <w:num w:numId="3" w16cid:durableId="1101529115">
    <w:abstractNumId w:val="4"/>
  </w:num>
  <w:num w:numId="4" w16cid:durableId="936980718">
    <w:abstractNumId w:val="6"/>
  </w:num>
  <w:num w:numId="5" w16cid:durableId="1410925907">
    <w:abstractNumId w:val="3"/>
  </w:num>
  <w:num w:numId="6" w16cid:durableId="1329014298">
    <w:abstractNumId w:val="9"/>
  </w:num>
  <w:num w:numId="7" w16cid:durableId="1693609636">
    <w:abstractNumId w:val="5"/>
  </w:num>
  <w:num w:numId="8" w16cid:durableId="346058048">
    <w:abstractNumId w:val="0"/>
  </w:num>
  <w:num w:numId="9" w16cid:durableId="252739228">
    <w:abstractNumId w:val="11"/>
  </w:num>
  <w:num w:numId="10" w16cid:durableId="183784093">
    <w:abstractNumId w:val="2"/>
  </w:num>
  <w:num w:numId="11" w16cid:durableId="1218052646">
    <w:abstractNumId w:val="1"/>
  </w:num>
  <w:num w:numId="12" w16cid:durableId="16631196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4E9"/>
    <w:rsid w:val="00000668"/>
    <w:rsid w:val="000024A9"/>
    <w:rsid w:val="0001073C"/>
    <w:rsid w:val="00021E73"/>
    <w:rsid w:val="00023037"/>
    <w:rsid w:val="0002345F"/>
    <w:rsid w:val="00027C95"/>
    <w:rsid w:val="00047111"/>
    <w:rsid w:val="00075604"/>
    <w:rsid w:val="000822EF"/>
    <w:rsid w:val="00092F09"/>
    <w:rsid w:val="000A15D3"/>
    <w:rsid w:val="000B4712"/>
    <w:rsid w:val="000C0B28"/>
    <w:rsid w:val="000D1A94"/>
    <w:rsid w:val="000D241E"/>
    <w:rsid w:val="000E03B6"/>
    <w:rsid w:val="000E4568"/>
    <w:rsid w:val="0010068D"/>
    <w:rsid w:val="00101150"/>
    <w:rsid w:val="00105E29"/>
    <w:rsid w:val="00113242"/>
    <w:rsid w:val="00124C32"/>
    <w:rsid w:val="00133489"/>
    <w:rsid w:val="00135049"/>
    <w:rsid w:val="001357B4"/>
    <w:rsid w:val="00142542"/>
    <w:rsid w:val="00156268"/>
    <w:rsid w:val="00175546"/>
    <w:rsid w:val="001866F2"/>
    <w:rsid w:val="001909B2"/>
    <w:rsid w:val="00190A3D"/>
    <w:rsid w:val="001A03FE"/>
    <w:rsid w:val="001A0A68"/>
    <w:rsid w:val="001A0B6C"/>
    <w:rsid w:val="001B63CD"/>
    <w:rsid w:val="001C0D0E"/>
    <w:rsid w:val="001C75DE"/>
    <w:rsid w:val="001C7E22"/>
    <w:rsid w:val="001F082E"/>
    <w:rsid w:val="001F0F99"/>
    <w:rsid w:val="001F150F"/>
    <w:rsid w:val="001F357B"/>
    <w:rsid w:val="001F3A29"/>
    <w:rsid w:val="00200E0B"/>
    <w:rsid w:val="00203B7C"/>
    <w:rsid w:val="002102C5"/>
    <w:rsid w:val="00210955"/>
    <w:rsid w:val="00226B5B"/>
    <w:rsid w:val="00226EF3"/>
    <w:rsid w:val="002303BE"/>
    <w:rsid w:val="002339BE"/>
    <w:rsid w:val="0024161F"/>
    <w:rsid w:val="00241DFE"/>
    <w:rsid w:val="00244C8E"/>
    <w:rsid w:val="00245C8D"/>
    <w:rsid w:val="00247973"/>
    <w:rsid w:val="00247C04"/>
    <w:rsid w:val="00247CED"/>
    <w:rsid w:val="002564D6"/>
    <w:rsid w:val="00260F26"/>
    <w:rsid w:val="0026571A"/>
    <w:rsid w:val="00276207"/>
    <w:rsid w:val="00292889"/>
    <w:rsid w:val="00293956"/>
    <w:rsid w:val="00295F98"/>
    <w:rsid w:val="002A1576"/>
    <w:rsid w:val="002B3BC3"/>
    <w:rsid w:val="002B4EBC"/>
    <w:rsid w:val="002C203F"/>
    <w:rsid w:val="002D363E"/>
    <w:rsid w:val="002D504A"/>
    <w:rsid w:val="002E5CB0"/>
    <w:rsid w:val="002F13DE"/>
    <w:rsid w:val="00304579"/>
    <w:rsid w:val="003048AE"/>
    <w:rsid w:val="0031023E"/>
    <w:rsid w:val="003150C8"/>
    <w:rsid w:val="00317C68"/>
    <w:rsid w:val="003253EC"/>
    <w:rsid w:val="00326D5C"/>
    <w:rsid w:val="00327BEC"/>
    <w:rsid w:val="00335344"/>
    <w:rsid w:val="003363E4"/>
    <w:rsid w:val="00342758"/>
    <w:rsid w:val="00343C29"/>
    <w:rsid w:val="00344484"/>
    <w:rsid w:val="00344883"/>
    <w:rsid w:val="003474B0"/>
    <w:rsid w:val="003517D8"/>
    <w:rsid w:val="00351D76"/>
    <w:rsid w:val="00354BC3"/>
    <w:rsid w:val="0035523D"/>
    <w:rsid w:val="00355A59"/>
    <w:rsid w:val="00377497"/>
    <w:rsid w:val="003777FC"/>
    <w:rsid w:val="00380881"/>
    <w:rsid w:val="003936F7"/>
    <w:rsid w:val="003959B6"/>
    <w:rsid w:val="00395D1D"/>
    <w:rsid w:val="00397E13"/>
    <w:rsid w:val="003A3945"/>
    <w:rsid w:val="003A4EC8"/>
    <w:rsid w:val="003B5598"/>
    <w:rsid w:val="003B6019"/>
    <w:rsid w:val="003B627B"/>
    <w:rsid w:val="003C6A84"/>
    <w:rsid w:val="003E6705"/>
    <w:rsid w:val="003F3B9F"/>
    <w:rsid w:val="003F456B"/>
    <w:rsid w:val="004004E7"/>
    <w:rsid w:val="0041387A"/>
    <w:rsid w:val="00416D94"/>
    <w:rsid w:val="00423277"/>
    <w:rsid w:val="004232E6"/>
    <w:rsid w:val="00432DBF"/>
    <w:rsid w:val="0043301A"/>
    <w:rsid w:val="0043650D"/>
    <w:rsid w:val="004409F8"/>
    <w:rsid w:val="00442F13"/>
    <w:rsid w:val="00452CCF"/>
    <w:rsid w:val="004541E2"/>
    <w:rsid w:val="00454323"/>
    <w:rsid w:val="00456AA3"/>
    <w:rsid w:val="004710D3"/>
    <w:rsid w:val="00473391"/>
    <w:rsid w:val="004830CD"/>
    <w:rsid w:val="004850C1"/>
    <w:rsid w:val="0049243F"/>
    <w:rsid w:val="004937E2"/>
    <w:rsid w:val="00497177"/>
    <w:rsid w:val="004B31D5"/>
    <w:rsid w:val="004D1D30"/>
    <w:rsid w:val="004D731E"/>
    <w:rsid w:val="004E3DD0"/>
    <w:rsid w:val="004E561D"/>
    <w:rsid w:val="004F399D"/>
    <w:rsid w:val="005008B5"/>
    <w:rsid w:val="00512AEA"/>
    <w:rsid w:val="005145E5"/>
    <w:rsid w:val="00521C73"/>
    <w:rsid w:val="00532775"/>
    <w:rsid w:val="0054029A"/>
    <w:rsid w:val="00580AC0"/>
    <w:rsid w:val="00595278"/>
    <w:rsid w:val="005B1FEC"/>
    <w:rsid w:val="005B69DE"/>
    <w:rsid w:val="005B7380"/>
    <w:rsid w:val="005C3176"/>
    <w:rsid w:val="005D05D6"/>
    <w:rsid w:val="005D41C9"/>
    <w:rsid w:val="005D42D9"/>
    <w:rsid w:val="005E19C8"/>
    <w:rsid w:val="005E2627"/>
    <w:rsid w:val="005E60A0"/>
    <w:rsid w:val="005F1DDE"/>
    <w:rsid w:val="005F4ABC"/>
    <w:rsid w:val="005F5A29"/>
    <w:rsid w:val="00601088"/>
    <w:rsid w:val="00607FBD"/>
    <w:rsid w:val="00610645"/>
    <w:rsid w:val="00613B16"/>
    <w:rsid w:val="006153C4"/>
    <w:rsid w:val="00623E26"/>
    <w:rsid w:val="00624BBA"/>
    <w:rsid w:val="006277EA"/>
    <w:rsid w:val="00627D4E"/>
    <w:rsid w:val="00631495"/>
    <w:rsid w:val="00640EBA"/>
    <w:rsid w:val="00646FE7"/>
    <w:rsid w:val="00663C33"/>
    <w:rsid w:val="00664D73"/>
    <w:rsid w:val="00670244"/>
    <w:rsid w:val="00670D49"/>
    <w:rsid w:val="0067367D"/>
    <w:rsid w:val="00683C6B"/>
    <w:rsid w:val="00687E2D"/>
    <w:rsid w:val="0069251A"/>
    <w:rsid w:val="0069256C"/>
    <w:rsid w:val="00694E3B"/>
    <w:rsid w:val="006A73B5"/>
    <w:rsid w:val="006B70E1"/>
    <w:rsid w:val="006B7609"/>
    <w:rsid w:val="006C37A4"/>
    <w:rsid w:val="006D6822"/>
    <w:rsid w:val="006E0413"/>
    <w:rsid w:val="006E4C36"/>
    <w:rsid w:val="006E510F"/>
    <w:rsid w:val="006F4D9C"/>
    <w:rsid w:val="006F59BE"/>
    <w:rsid w:val="007021CB"/>
    <w:rsid w:val="007023EF"/>
    <w:rsid w:val="0070753F"/>
    <w:rsid w:val="00707B88"/>
    <w:rsid w:val="0071160C"/>
    <w:rsid w:val="00717204"/>
    <w:rsid w:val="007174B7"/>
    <w:rsid w:val="007201A4"/>
    <w:rsid w:val="00726880"/>
    <w:rsid w:val="00731E38"/>
    <w:rsid w:val="00733A4A"/>
    <w:rsid w:val="0074469E"/>
    <w:rsid w:val="00745059"/>
    <w:rsid w:val="0074641F"/>
    <w:rsid w:val="00751A4B"/>
    <w:rsid w:val="00752BA6"/>
    <w:rsid w:val="00760D44"/>
    <w:rsid w:val="00763520"/>
    <w:rsid w:val="00765D65"/>
    <w:rsid w:val="00766C5B"/>
    <w:rsid w:val="00773A17"/>
    <w:rsid w:val="00774963"/>
    <w:rsid w:val="00786B84"/>
    <w:rsid w:val="00790BA5"/>
    <w:rsid w:val="0079278D"/>
    <w:rsid w:val="007938EC"/>
    <w:rsid w:val="007971DB"/>
    <w:rsid w:val="007B1E53"/>
    <w:rsid w:val="007C143B"/>
    <w:rsid w:val="007C2945"/>
    <w:rsid w:val="007C395F"/>
    <w:rsid w:val="007D2117"/>
    <w:rsid w:val="007D5216"/>
    <w:rsid w:val="007E2980"/>
    <w:rsid w:val="007F0C27"/>
    <w:rsid w:val="00803B66"/>
    <w:rsid w:val="00812151"/>
    <w:rsid w:val="00823AE1"/>
    <w:rsid w:val="0085217C"/>
    <w:rsid w:val="00853D95"/>
    <w:rsid w:val="00857427"/>
    <w:rsid w:val="008575B3"/>
    <w:rsid w:val="008624EA"/>
    <w:rsid w:val="00863782"/>
    <w:rsid w:val="00871038"/>
    <w:rsid w:val="00873854"/>
    <w:rsid w:val="00876411"/>
    <w:rsid w:val="00887177"/>
    <w:rsid w:val="00890330"/>
    <w:rsid w:val="008A006F"/>
    <w:rsid w:val="008A05CE"/>
    <w:rsid w:val="008A063A"/>
    <w:rsid w:val="008A0F27"/>
    <w:rsid w:val="008A110D"/>
    <w:rsid w:val="008A368C"/>
    <w:rsid w:val="008B1B71"/>
    <w:rsid w:val="008B5988"/>
    <w:rsid w:val="008C370B"/>
    <w:rsid w:val="008D0BAD"/>
    <w:rsid w:val="008D6A95"/>
    <w:rsid w:val="008E21D6"/>
    <w:rsid w:val="008F245A"/>
    <w:rsid w:val="00903595"/>
    <w:rsid w:val="00903CCF"/>
    <w:rsid w:val="00917036"/>
    <w:rsid w:val="009252FD"/>
    <w:rsid w:val="00927900"/>
    <w:rsid w:val="00927B7D"/>
    <w:rsid w:val="0094375D"/>
    <w:rsid w:val="009451A0"/>
    <w:rsid w:val="00946F83"/>
    <w:rsid w:val="009539F3"/>
    <w:rsid w:val="00954A1D"/>
    <w:rsid w:val="009556C8"/>
    <w:rsid w:val="00955D33"/>
    <w:rsid w:val="009629A9"/>
    <w:rsid w:val="00973E0C"/>
    <w:rsid w:val="00975796"/>
    <w:rsid w:val="009761A0"/>
    <w:rsid w:val="00976E2E"/>
    <w:rsid w:val="0098155F"/>
    <w:rsid w:val="00983EE3"/>
    <w:rsid w:val="00992B21"/>
    <w:rsid w:val="00993CAC"/>
    <w:rsid w:val="00997D1B"/>
    <w:rsid w:val="009B08FA"/>
    <w:rsid w:val="009B6C50"/>
    <w:rsid w:val="009B6F97"/>
    <w:rsid w:val="009D0EE7"/>
    <w:rsid w:val="009D6944"/>
    <w:rsid w:val="009E5029"/>
    <w:rsid w:val="009F1F54"/>
    <w:rsid w:val="009F2AA3"/>
    <w:rsid w:val="009F396F"/>
    <w:rsid w:val="00A105EF"/>
    <w:rsid w:val="00A111B2"/>
    <w:rsid w:val="00A37B5A"/>
    <w:rsid w:val="00A402DA"/>
    <w:rsid w:val="00A40623"/>
    <w:rsid w:val="00A40F4F"/>
    <w:rsid w:val="00A425A8"/>
    <w:rsid w:val="00A45E3B"/>
    <w:rsid w:val="00A51257"/>
    <w:rsid w:val="00A5280D"/>
    <w:rsid w:val="00A67789"/>
    <w:rsid w:val="00A72B0C"/>
    <w:rsid w:val="00A75344"/>
    <w:rsid w:val="00A818C8"/>
    <w:rsid w:val="00A83D1C"/>
    <w:rsid w:val="00A86007"/>
    <w:rsid w:val="00A87746"/>
    <w:rsid w:val="00A93315"/>
    <w:rsid w:val="00AB48D0"/>
    <w:rsid w:val="00AD0571"/>
    <w:rsid w:val="00AD0BF9"/>
    <w:rsid w:val="00AD48EA"/>
    <w:rsid w:val="00AD4EEE"/>
    <w:rsid w:val="00AD562E"/>
    <w:rsid w:val="00AD68C3"/>
    <w:rsid w:val="00AD6FA7"/>
    <w:rsid w:val="00AE03ED"/>
    <w:rsid w:val="00AE2603"/>
    <w:rsid w:val="00AE74AC"/>
    <w:rsid w:val="00AF6AD3"/>
    <w:rsid w:val="00AF6D74"/>
    <w:rsid w:val="00B04660"/>
    <w:rsid w:val="00B104D4"/>
    <w:rsid w:val="00B179E0"/>
    <w:rsid w:val="00B32766"/>
    <w:rsid w:val="00B33927"/>
    <w:rsid w:val="00B41360"/>
    <w:rsid w:val="00B43076"/>
    <w:rsid w:val="00B46FAF"/>
    <w:rsid w:val="00B51588"/>
    <w:rsid w:val="00B51877"/>
    <w:rsid w:val="00B61E67"/>
    <w:rsid w:val="00B77919"/>
    <w:rsid w:val="00B81607"/>
    <w:rsid w:val="00B8294C"/>
    <w:rsid w:val="00B82DA5"/>
    <w:rsid w:val="00B86851"/>
    <w:rsid w:val="00B95931"/>
    <w:rsid w:val="00B9755B"/>
    <w:rsid w:val="00BA6C62"/>
    <w:rsid w:val="00BA74A8"/>
    <w:rsid w:val="00BB49B6"/>
    <w:rsid w:val="00BB6607"/>
    <w:rsid w:val="00BB6B52"/>
    <w:rsid w:val="00BC07DC"/>
    <w:rsid w:val="00BC71C7"/>
    <w:rsid w:val="00BE267C"/>
    <w:rsid w:val="00C011B9"/>
    <w:rsid w:val="00C04B76"/>
    <w:rsid w:val="00C06A09"/>
    <w:rsid w:val="00C350A6"/>
    <w:rsid w:val="00C35119"/>
    <w:rsid w:val="00C41C75"/>
    <w:rsid w:val="00C4224F"/>
    <w:rsid w:val="00C51593"/>
    <w:rsid w:val="00C711F4"/>
    <w:rsid w:val="00C73461"/>
    <w:rsid w:val="00C74679"/>
    <w:rsid w:val="00C7676C"/>
    <w:rsid w:val="00C854E9"/>
    <w:rsid w:val="00C85F45"/>
    <w:rsid w:val="00C8789C"/>
    <w:rsid w:val="00C95283"/>
    <w:rsid w:val="00C9533A"/>
    <w:rsid w:val="00C9539C"/>
    <w:rsid w:val="00C96673"/>
    <w:rsid w:val="00CA17DD"/>
    <w:rsid w:val="00CA5ED1"/>
    <w:rsid w:val="00CB3235"/>
    <w:rsid w:val="00CB75A0"/>
    <w:rsid w:val="00CC0428"/>
    <w:rsid w:val="00CC39F0"/>
    <w:rsid w:val="00CD197F"/>
    <w:rsid w:val="00CD58AA"/>
    <w:rsid w:val="00CE2FB7"/>
    <w:rsid w:val="00CE4D8E"/>
    <w:rsid w:val="00CE54DE"/>
    <w:rsid w:val="00CE6C44"/>
    <w:rsid w:val="00CF344D"/>
    <w:rsid w:val="00CF65AE"/>
    <w:rsid w:val="00CF6CF2"/>
    <w:rsid w:val="00D009EA"/>
    <w:rsid w:val="00D10F04"/>
    <w:rsid w:val="00D155B1"/>
    <w:rsid w:val="00D2143B"/>
    <w:rsid w:val="00D23C7C"/>
    <w:rsid w:val="00D41D56"/>
    <w:rsid w:val="00D43895"/>
    <w:rsid w:val="00D55875"/>
    <w:rsid w:val="00D60894"/>
    <w:rsid w:val="00D619EB"/>
    <w:rsid w:val="00D6445D"/>
    <w:rsid w:val="00D64C99"/>
    <w:rsid w:val="00D65DAC"/>
    <w:rsid w:val="00D752D9"/>
    <w:rsid w:val="00D878DF"/>
    <w:rsid w:val="00D87B0E"/>
    <w:rsid w:val="00D92DA0"/>
    <w:rsid w:val="00D931C1"/>
    <w:rsid w:val="00D95D60"/>
    <w:rsid w:val="00DA079E"/>
    <w:rsid w:val="00DA3D41"/>
    <w:rsid w:val="00DA3EA5"/>
    <w:rsid w:val="00DA4AF2"/>
    <w:rsid w:val="00DB29B1"/>
    <w:rsid w:val="00DB595B"/>
    <w:rsid w:val="00DB7D3F"/>
    <w:rsid w:val="00DD121B"/>
    <w:rsid w:val="00DE20BC"/>
    <w:rsid w:val="00DF07BE"/>
    <w:rsid w:val="00DF2334"/>
    <w:rsid w:val="00E05959"/>
    <w:rsid w:val="00E1270B"/>
    <w:rsid w:val="00E1326B"/>
    <w:rsid w:val="00E240F8"/>
    <w:rsid w:val="00E25621"/>
    <w:rsid w:val="00E2595E"/>
    <w:rsid w:val="00E26A68"/>
    <w:rsid w:val="00E2791C"/>
    <w:rsid w:val="00E27D20"/>
    <w:rsid w:val="00E300D5"/>
    <w:rsid w:val="00E3383A"/>
    <w:rsid w:val="00E3411C"/>
    <w:rsid w:val="00E4608C"/>
    <w:rsid w:val="00E475AE"/>
    <w:rsid w:val="00E5459F"/>
    <w:rsid w:val="00E55AAD"/>
    <w:rsid w:val="00E56EF1"/>
    <w:rsid w:val="00E60F18"/>
    <w:rsid w:val="00E6132D"/>
    <w:rsid w:val="00E62B8A"/>
    <w:rsid w:val="00E644B0"/>
    <w:rsid w:val="00E7418B"/>
    <w:rsid w:val="00E75068"/>
    <w:rsid w:val="00E86313"/>
    <w:rsid w:val="00E93B34"/>
    <w:rsid w:val="00E9763F"/>
    <w:rsid w:val="00EA0E43"/>
    <w:rsid w:val="00EA2163"/>
    <w:rsid w:val="00EB0245"/>
    <w:rsid w:val="00ED41C5"/>
    <w:rsid w:val="00ED5133"/>
    <w:rsid w:val="00EE46E4"/>
    <w:rsid w:val="00EF0764"/>
    <w:rsid w:val="00EF264E"/>
    <w:rsid w:val="00F0604E"/>
    <w:rsid w:val="00F13DBA"/>
    <w:rsid w:val="00F304E2"/>
    <w:rsid w:val="00F33EFB"/>
    <w:rsid w:val="00F366E6"/>
    <w:rsid w:val="00F45D7C"/>
    <w:rsid w:val="00F47C54"/>
    <w:rsid w:val="00F50E25"/>
    <w:rsid w:val="00F53F78"/>
    <w:rsid w:val="00F54925"/>
    <w:rsid w:val="00F56A83"/>
    <w:rsid w:val="00F57AFB"/>
    <w:rsid w:val="00F61BDA"/>
    <w:rsid w:val="00F631B6"/>
    <w:rsid w:val="00F64316"/>
    <w:rsid w:val="00F70F01"/>
    <w:rsid w:val="00F70FE2"/>
    <w:rsid w:val="00F7301A"/>
    <w:rsid w:val="00F7373F"/>
    <w:rsid w:val="00F77D9C"/>
    <w:rsid w:val="00F81286"/>
    <w:rsid w:val="00F9317D"/>
    <w:rsid w:val="00F95899"/>
    <w:rsid w:val="00F97125"/>
    <w:rsid w:val="00FA66A7"/>
    <w:rsid w:val="00FA7F6C"/>
    <w:rsid w:val="00FC2783"/>
    <w:rsid w:val="00FD4D87"/>
    <w:rsid w:val="00FF2746"/>
    <w:rsid w:val="00FF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DC4A"/>
  <w15:chartTrackingRefBased/>
  <w15:docId w15:val="{1D5EE567-138E-4775-9B7C-B13A1E7C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7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46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E4608C"/>
    <w:pPr>
      <w:keepNext/>
      <w:spacing w:after="0" w:line="360" w:lineRule="auto"/>
      <w:jc w:val="both"/>
      <w:outlineLvl w:val="2"/>
    </w:pPr>
    <w:rPr>
      <w:rFonts w:asciiTheme="majorHAnsi" w:eastAsia="Times New Roman" w:hAnsiTheme="majorHAnsi" w:cs="Times New Roman"/>
      <w:color w:val="2F5496" w:themeColor="accent1" w:themeShade="BF"/>
      <w:kern w:val="0"/>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4608C"/>
    <w:rPr>
      <w:rFonts w:asciiTheme="majorHAnsi" w:eastAsia="Times New Roman" w:hAnsiTheme="majorHAnsi" w:cs="Times New Roman"/>
      <w:color w:val="2F5496" w:themeColor="accent1" w:themeShade="BF"/>
      <w:kern w:val="0"/>
      <w:szCs w:val="24"/>
      <w:lang w:eastAsia="en-GB"/>
      <w14:ligatures w14:val="none"/>
    </w:rPr>
  </w:style>
  <w:style w:type="character" w:customStyle="1" w:styleId="Heading1Char">
    <w:name w:val="Heading 1 Char"/>
    <w:basedOn w:val="DefaultParagraphFont"/>
    <w:link w:val="Heading1"/>
    <w:uiPriority w:val="9"/>
    <w:rsid w:val="000107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073C"/>
    <w:pPr>
      <w:outlineLvl w:val="9"/>
    </w:pPr>
    <w:rPr>
      <w:kern w:val="0"/>
      <w:lang w:val="en-US"/>
      <w14:ligatures w14:val="none"/>
    </w:rPr>
  </w:style>
  <w:style w:type="paragraph" w:styleId="TOC1">
    <w:name w:val="toc 1"/>
    <w:basedOn w:val="Normal"/>
    <w:next w:val="Normal"/>
    <w:autoRedefine/>
    <w:uiPriority w:val="39"/>
    <w:unhideWhenUsed/>
    <w:rsid w:val="00903595"/>
    <w:pPr>
      <w:spacing w:after="100"/>
    </w:pPr>
  </w:style>
  <w:style w:type="character" w:styleId="Hyperlink">
    <w:name w:val="Hyperlink"/>
    <w:basedOn w:val="DefaultParagraphFont"/>
    <w:uiPriority w:val="99"/>
    <w:unhideWhenUsed/>
    <w:rsid w:val="00903595"/>
    <w:rPr>
      <w:color w:val="0563C1" w:themeColor="hyperlink"/>
      <w:u w:val="single"/>
    </w:rPr>
  </w:style>
  <w:style w:type="character" w:customStyle="1" w:styleId="Heading2Char">
    <w:name w:val="Heading 2 Char"/>
    <w:basedOn w:val="DefaultParagraphFont"/>
    <w:link w:val="Heading2"/>
    <w:uiPriority w:val="9"/>
    <w:rsid w:val="00B0466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A5ED1"/>
    <w:pPr>
      <w:spacing w:after="100"/>
      <w:ind w:left="220"/>
    </w:pPr>
  </w:style>
  <w:style w:type="paragraph" w:styleId="TOC3">
    <w:name w:val="toc 3"/>
    <w:basedOn w:val="Normal"/>
    <w:next w:val="Normal"/>
    <w:autoRedefine/>
    <w:uiPriority w:val="39"/>
    <w:unhideWhenUsed/>
    <w:rsid w:val="0071160C"/>
    <w:pPr>
      <w:spacing w:after="100"/>
      <w:ind w:left="440"/>
    </w:pPr>
  </w:style>
  <w:style w:type="paragraph" w:styleId="Bibliography">
    <w:name w:val="Bibliography"/>
    <w:basedOn w:val="Normal"/>
    <w:next w:val="Normal"/>
    <w:uiPriority w:val="37"/>
    <w:unhideWhenUsed/>
    <w:rsid w:val="00AD562E"/>
  </w:style>
  <w:style w:type="paragraph" w:styleId="ListParagraph">
    <w:name w:val="List Paragraph"/>
    <w:basedOn w:val="Normal"/>
    <w:uiPriority w:val="34"/>
    <w:qFormat/>
    <w:rsid w:val="00F33EFB"/>
    <w:pPr>
      <w:ind w:left="720"/>
      <w:contextualSpacing/>
    </w:pPr>
  </w:style>
  <w:style w:type="paragraph" w:styleId="Caption">
    <w:name w:val="caption"/>
    <w:basedOn w:val="Normal"/>
    <w:next w:val="Normal"/>
    <w:autoRedefine/>
    <w:uiPriority w:val="35"/>
    <w:unhideWhenUsed/>
    <w:qFormat/>
    <w:rsid w:val="008624EA"/>
    <w:pPr>
      <w:spacing w:after="200" w:line="240" w:lineRule="auto"/>
      <w:jc w:val="center"/>
    </w:pPr>
    <w:rPr>
      <w:b/>
      <w:iCs/>
      <w:color w:val="44546A" w:themeColor="text2"/>
      <w:sz w:val="18"/>
      <w:szCs w:val="18"/>
    </w:rPr>
  </w:style>
  <w:style w:type="table" w:styleId="TableGrid">
    <w:name w:val="Table Grid"/>
    <w:basedOn w:val="TableNormal"/>
    <w:uiPriority w:val="39"/>
    <w:rsid w:val="00F61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247C04"/>
    <w:pPr>
      <w:spacing w:after="0"/>
    </w:pPr>
  </w:style>
  <w:style w:type="character" w:styleId="PlaceholderText">
    <w:name w:val="Placeholder Text"/>
    <w:basedOn w:val="DefaultParagraphFont"/>
    <w:uiPriority w:val="99"/>
    <w:semiHidden/>
    <w:rsid w:val="00AD48EA"/>
    <w:rPr>
      <w:color w:val="666666"/>
    </w:rPr>
  </w:style>
  <w:style w:type="paragraph" w:styleId="FootnoteText">
    <w:name w:val="footnote text"/>
    <w:basedOn w:val="Normal"/>
    <w:link w:val="FootnoteTextChar"/>
    <w:uiPriority w:val="99"/>
    <w:semiHidden/>
    <w:unhideWhenUsed/>
    <w:rsid w:val="005C31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3176"/>
    <w:rPr>
      <w:sz w:val="20"/>
      <w:szCs w:val="20"/>
    </w:rPr>
  </w:style>
  <w:style w:type="character" w:styleId="FootnoteReference">
    <w:name w:val="footnote reference"/>
    <w:basedOn w:val="DefaultParagraphFont"/>
    <w:uiPriority w:val="99"/>
    <w:semiHidden/>
    <w:unhideWhenUsed/>
    <w:rsid w:val="005C3176"/>
    <w:rPr>
      <w:vertAlign w:val="superscript"/>
    </w:rPr>
  </w:style>
  <w:style w:type="paragraph" w:styleId="Header">
    <w:name w:val="header"/>
    <w:basedOn w:val="Normal"/>
    <w:link w:val="HeaderChar"/>
    <w:uiPriority w:val="99"/>
    <w:unhideWhenUsed/>
    <w:rsid w:val="00532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775"/>
  </w:style>
  <w:style w:type="paragraph" w:styleId="Footer">
    <w:name w:val="footer"/>
    <w:basedOn w:val="Normal"/>
    <w:link w:val="FooterChar"/>
    <w:uiPriority w:val="99"/>
    <w:unhideWhenUsed/>
    <w:rsid w:val="00532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611">
      <w:bodyDiv w:val="1"/>
      <w:marLeft w:val="0"/>
      <w:marRight w:val="0"/>
      <w:marTop w:val="0"/>
      <w:marBottom w:val="0"/>
      <w:divBdr>
        <w:top w:val="none" w:sz="0" w:space="0" w:color="auto"/>
        <w:left w:val="none" w:sz="0" w:space="0" w:color="auto"/>
        <w:bottom w:val="none" w:sz="0" w:space="0" w:color="auto"/>
        <w:right w:val="none" w:sz="0" w:space="0" w:color="auto"/>
      </w:divBdr>
    </w:div>
    <w:div w:id="3752160">
      <w:bodyDiv w:val="1"/>
      <w:marLeft w:val="0"/>
      <w:marRight w:val="0"/>
      <w:marTop w:val="0"/>
      <w:marBottom w:val="0"/>
      <w:divBdr>
        <w:top w:val="none" w:sz="0" w:space="0" w:color="auto"/>
        <w:left w:val="none" w:sz="0" w:space="0" w:color="auto"/>
        <w:bottom w:val="none" w:sz="0" w:space="0" w:color="auto"/>
        <w:right w:val="none" w:sz="0" w:space="0" w:color="auto"/>
      </w:divBdr>
    </w:div>
    <w:div w:id="6059701">
      <w:bodyDiv w:val="1"/>
      <w:marLeft w:val="0"/>
      <w:marRight w:val="0"/>
      <w:marTop w:val="0"/>
      <w:marBottom w:val="0"/>
      <w:divBdr>
        <w:top w:val="none" w:sz="0" w:space="0" w:color="auto"/>
        <w:left w:val="none" w:sz="0" w:space="0" w:color="auto"/>
        <w:bottom w:val="none" w:sz="0" w:space="0" w:color="auto"/>
        <w:right w:val="none" w:sz="0" w:space="0" w:color="auto"/>
      </w:divBdr>
    </w:div>
    <w:div w:id="8609643">
      <w:bodyDiv w:val="1"/>
      <w:marLeft w:val="0"/>
      <w:marRight w:val="0"/>
      <w:marTop w:val="0"/>
      <w:marBottom w:val="0"/>
      <w:divBdr>
        <w:top w:val="none" w:sz="0" w:space="0" w:color="auto"/>
        <w:left w:val="none" w:sz="0" w:space="0" w:color="auto"/>
        <w:bottom w:val="none" w:sz="0" w:space="0" w:color="auto"/>
        <w:right w:val="none" w:sz="0" w:space="0" w:color="auto"/>
      </w:divBdr>
    </w:div>
    <w:div w:id="11031790">
      <w:bodyDiv w:val="1"/>
      <w:marLeft w:val="0"/>
      <w:marRight w:val="0"/>
      <w:marTop w:val="0"/>
      <w:marBottom w:val="0"/>
      <w:divBdr>
        <w:top w:val="none" w:sz="0" w:space="0" w:color="auto"/>
        <w:left w:val="none" w:sz="0" w:space="0" w:color="auto"/>
        <w:bottom w:val="none" w:sz="0" w:space="0" w:color="auto"/>
        <w:right w:val="none" w:sz="0" w:space="0" w:color="auto"/>
      </w:divBdr>
    </w:div>
    <w:div w:id="11347790">
      <w:bodyDiv w:val="1"/>
      <w:marLeft w:val="0"/>
      <w:marRight w:val="0"/>
      <w:marTop w:val="0"/>
      <w:marBottom w:val="0"/>
      <w:divBdr>
        <w:top w:val="none" w:sz="0" w:space="0" w:color="auto"/>
        <w:left w:val="none" w:sz="0" w:space="0" w:color="auto"/>
        <w:bottom w:val="none" w:sz="0" w:space="0" w:color="auto"/>
        <w:right w:val="none" w:sz="0" w:space="0" w:color="auto"/>
      </w:divBdr>
    </w:div>
    <w:div w:id="12271208">
      <w:bodyDiv w:val="1"/>
      <w:marLeft w:val="0"/>
      <w:marRight w:val="0"/>
      <w:marTop w:val="0"/>
      <w:marBottom w:val="0"/>
      <w:divBdr>
        <w:top w:val="none" w:sz="0" w:space="0" w:color="auto"/>
        <w:left w:val="none" w:sz="0" w:space="0" w:color="auto"/>
        <w:bottom w:val="none" w:sz="0" w:space="0" w:color="auto"/>
        <w:right w:val="none" w:sz="0" w:space="0" w:color="auto"/>
      </w:divBdr>
    </w:div>
    <w:div w:id="12387365">
      <w:bodyDiv w:val="1"/>
      <w:marLeft w:val="0"/>
      <w:marRight w:val="0"/>
      <w:marTop w:val="0"/>
      <w:marBottom w:val="0"/>
      <w:divBdr>
        <w:top w:val="none" w:sz="0" w:space="0" w:color="auto"/>
        <w:left w:val="none" w:sz="0" w:space="0" w:color="auto"/>
        <w:bottom w:val="none" w:sz="0" w:space="0" w:color="auto"/>
        <w:right w:val="none" w:sz="0" w:space="0" w:color="auto"/>
      </w:divBdr>
    </w:div>
    <w:div w:id="16547282">
      <w:bodyDiv w:val="1"/>
      <w:marLeft w:val="0"/>
      <w:marRight w:val="0"/>
      <w:marTop w:val="0"/>
      <w:marBottom w:val="0"/>
      <w:divBdr>
        <w:top w:val="none" w:sz="0" w:space="0" w:color="auto"/>
        <w:left w:val="none" w:sz="0" w:space="0" w:color="auto"/>
        <w:bottom w:val="none" w:sz="0" w:space="0" w:color="auto"/>
        <w:right w:val="none" w:sz="0" w:space="0" w:color="auto"/>
      </w:divBdr>
    </w:div>
    <w:div w:id="17436949">
      <w:bodyDiv w:val="1"/>
      <w:marLeft w:val="0"/>
      <w:marRight w:val="0"/>
      <w:marTop w:val="0"/>
      <w:marBottom w:val="0"/>
      <w:divBdr>
        <w:top w:val="none" w:sz="0" w:space="0" w:color="auto"/>
        <w:left w:val="none" w:sz="0" w:space="0" w:color="auto"/>
        <w:bottom w:val="none" w:sz="0" w:space="0" w:color="auto"/>
        <w:right w:val="none" w:sz="0" w:space="0" w:color="auto"/>
      </w:divBdr>
    </w:div>
    <w:div w:id="18624473">
      <w:bodyDiv w:val="1"/>
      <w:marLeft w:val="0"/>
      <w:marRight w:val="0"/>
      <w:marTop w:val="0"/>
      <w:marBottom w:val="0"/>
      <w:divBdr>
        <w:top w:val="none" w:sz="0" w:space="0" w:color="auto"/>
        <w:left w:val="none" w:sz="0" w:space="0" w:color="auto"/>
        <w:bottom w:val="none" w:sz="0" w:space="0" w:color="auto"/>
        <w:right w:val="none" w:sz="0" w:space="0" w:color="auto"/>
      </w:divBdr>
    </w:div>
    <w:div w:id="24259056">
      <w:bodyDiv w:val="1"/>
      <w:marLeft w:val="0"/>
      <w:marRight w:val="0"/>
      <w:marTop w:val="0"/>
      <w:marBottom w:val="0"/>
      <w:divBdr>
        <w:top w:val="none" w:sz="0" w:space="0" w:color="auto"/>
        <w:left w:val="none" w:sz="0" w:space="0" w:color="auto"/>
        <w:bottom w:val="none" w:sz="0" w:space="0" w:color="auto"/>
        <w:right w:val="none" w:sz="0" w:space="0" w:color="auto"/>
      </w:divBdr>
    </w:div>
    <w:div w:id="27491727">
      <w:bodyDiv w:val="1"/>
      <w:marLeft w:val="0"/>
      <w:marRight w:val="0"/>
      <w:marTop w:val="0"/>
      <w:marBottom w:val="0"/>
      <w:divBdr>
        <w:top w:val="none" w:sz="0" w:space="0" w:color="auto"/>
        <w:left w:val="none" w:sz="0" w:space="0" w:color="auto"/>
        <w:bottom w:val="none" w:sz="0" w:space="0" w:color="auto"/>
        <w:right w:val="none" w:sz="0" w:space="0" w:color="auto"/>
      </w:divBdr>
    </w:div>
    <w:div w:id="33041649">
      <w:bodyDiv w:val="1"/>
      <w:marLeft w:val="0"/>
      <w:marRight w:val="0"/>
      <w:marTop w:val="0"/>
      <w:marBottom w:val="0"/>
      <w:divBdr>
        <w:top w:val="none" w:sz="0" w:space="0" w:color="auto"/>
        <w:left w:val="none" w:sz="0" w:space="0" w:color="auto"/>
        <w:bottom w:val="none" w:sz="0" w:space="0" w:color="auto"/>
        <w:right w:val="none" w:sz="0" w:space="0" w:color="auto"/>
      </w:divBdr>
    </w:div>
    <w:div w:id="36049777">
      <w:bodyDiv w:val="1"/>
      <w:marLeft w:val="0"/>
      <w:marRight w:val="0"/>
      <w:marTop w:val="0"/>
      <w:marBottom w:val="0"/>
      <w:divBdr>
        <w:top w:val="none" w:sz="0" w:space="0" w:color="auto"/>
        <w:left w:val="none" w:sz="0" w:space="0" w:color="auto"/>
        <w:bottom w:val="none" w:sz="0" w:space="0" w:color="auto"/>
        <w:right w:val="none" w:sz="0" w:space="0" w:color="auto"/>
      </w:divBdr>
    </w:div>
    <w:div w:id="36783765">
      <w:bodyDiv w:val="1"/>
      <w:marLeft w:val="0"/>
      <w:marRight w:val="0"/>
      <w:marTop w:val="0"/>
      <w:marBottom w:val="0"/>
      <w:divBdr>
        <w:top w:val="none" w:sz="0" w:space="0" w:color="auto"/>
        <w:left w:val="none" w:sz="0" w:space="0" w:color="auto"/>
        <w:bottom w:val="none" w:sz="0" w:space="0" w:color="auto"/>
        <w:right w:val="none" w:sz="0" w:space="0" w:color="auto"/>
      </w:divBdr>
    </w:div>
    <w:div w:id="40061209">
      <w:bodyDiv w:val="1"/>
      <w:marLeft w:val="0"/>
      <w:marRight w:val="0"/>
      <w:marTop w:val="0"/>
      <w:marBottom w:val="0"/>
      <w:divBdr>
        <w:top w:val="none" w:sz="0" w:space="0" w:color="auto"/>
        <w:left w:val="none" w:sz="0" w:space="0" w:color="auto"/>
        <w:bottom w:val="none" w:sz="0" w:space="0" w:color="auto"/>
        <w:right w:val="none" w:sz="0" w:space="0" w:color="auto"/>
      </w:divBdr>
    </w:div>
    <w:div w:id="40328920">
      <w:bodyDiv w:val="1"/>
      <w:marLeft w:val="0"/>
      <w:marRight w:val="0"/>
      <w:marTop w:val="0"/>
      <w:marBottom w:val="0"/>
      <w:divBdr>
        <w:top w:val="none" w:sz="0" w:space="0" w:color="auto"/>
        <w:left w:val="none" w:sz="0" w:space="0" w:color="auto"/>
        <w:bottom w:val="none" w:sz="0" w:space="0" w:color="auto"/>
        <w:right w:val="none" w:sz="0" w:space="0" w:color="auto"/>
      </w:divBdr>
    </w:div>
    <w:div w:id="42292962">
      <w:bodyDiv w:val="1"/>
      <w:marLeft w:val="0"/>
      <w:marRight w:val="0"/>
      <w:marTop w:val="0"/>
      <w:marBottom w:val="0"/>
      <w:divBdr>
        <w:top w:val="none" w:sz="0" w:space="0" w:color="auto"/>
        <w:left w:val="none" w:sz="0" w:space="0" w:color="auto"/>
        <w:bottom w:val="none" w:sz="0" w:space="0" w:color="auto"/>
        <w:right w:val="none" w:sz="0" w:space="0" w:color="auto"/>
      </w:divBdr>
    </w:div>
    <w:div w:id="42756682">
      <w:bodyDiv w:val="1"/>
      <w:marLeft w:val="0"/>
      <w:marRight w:val="0"/>
      <w:marTop w:val="0"/>
      <w:marBottom w:val="0"/>
      <w:divBdr>
        <w:top w:val="none" w:sz="0" w:space="0" w:color="auto"/>
        <w:left w:val="none" w:sz="0" w:space="0" w:color="auto"/>
        <w:bottom w:val="none" w:sz="0" w:space="0" w:color="auto"/>
        <w:right w:val="none" w:sz="0" w:space="0" w:color="auto"/>
      </w:divBdr>
    </w:div>
    <w:div w:id="50463890">
      <w:bodyDiv w:val="1"/>
      <w:marLeft w:val="0"/>
      <w:marRight w:val="0"/>
      <w:marTop w:val="0"/>
      <w:marBottom w:val="0"/>
      <w:divBdr>
        <w:top w:val="none" w:sz="0" w:space="0" w:color="auto"/>
        <w:left w:val="none" w:sz="0" w:space="0" w:color="auto"/>
        <w:bottom w:val="none" w:sz="0" w:space="0" w:color="auto"/>
        <w:right w:val="none" w:sz="0" w:space="0" w:color="auto"/>
      </w:divBdr>
    </w:div>
    <w:div w:id="59986185">
      <w:bodyDiv w:val="1"/>
      <w:marLeft w:val="0"/>
      <w:marRight w:val="0"/>
      <w:marTop w:val="0"/>
      <w:marBottom w:val="0"/>
      <w:divBdr>
        <w:top w:val="none" w:sz="0" w:space="0" w:color="auto"/>
        <w:left w:val="none" w:sz="0" w:space="0" w:color="auto"/>
        <w:bottom w:val="none" w:sz="0" w:space="0" w:color="auto"/>
        <w:right w:val="none" w:sz="0" w:space="0" w:color="auto"/>
      </w:divBdr>
    </w:div>
    <w:div w:id="60325329">
      <w:bodyDiv w:val="1"/>
      <w:marLeft w:val="0"/>
      <w:marRight w:val="0"/>
      <w:marTop w:val="0"/>
      <w:marBottom w:val="0"/>
      <w:divBdr>
        <w:top w:val="none" w:sz="0" w:space="0" w:color="auto"/>
        <w:left w:val="none" w:sz="0" w:space="0" w:color="auto"/>
        <w:bottom w:val="none" w:sz="0" w:space="0" w:color="auto"/>
        <w:right w:val="none" w:sz="0" w:space="0" w:color="auto"/>
      </w:divBdr>
    </w:div>
    <w:div w:id="60758674">
      <w:bodyDiv w:val="1"/>
      <w:marLeft w:val="0"/>
      <w:marRight w:val="0"/>
      <w:marTop w:val="0"/>
      <w:marBottom w:val="0"/>
      <w:divBdr>
        <w:top w:val="none" w:sz="0" w:space="0" w:color="auto"/>
        <w:left w:val="none" w:sz="0" w:space="0" w:color="auto"/>
        <w:bottom w:val="none" w:sz="0" w:space="0" w:color="auto"/>
        <w:right w:val="none" w:sz="0" w:space="0" w:color="auto"/>
      </w:divBdr>
    </w:div>
    <w:div w:id="62798319">
      <w:bodyDiv w:val="1"/>
      <w:marLeft w:val="0"/>
      <w:marRight w:val="0"/>
      <w:marTop w:val="0"/>
      <w:marBottom w:val="0"/>
      <w:divBdr>
        <w:top w:val="none" w:sz="0" w:space="0" w:color="auto"/>
        <w:left w:val="none" w:sz="0" w:space="0" w:color="auto"/>
        <w:bottom w:val="none" w:sz="0" w:space="0" w:color="auto"/>
        <w:right w:val="none" w:sz="0" w:space="0" w:color="auto"/>
      </w:divBdr>
    </w:div>
    <w:div w:id="64186250">
      <w:bodyDiv w:val="1"/>
      <w:marLeft w:val="0"/>
      <w:marRight w:val="0"/>
      <w:marTop w:val="0"/>
      <w:marBottom w:val="0"/>
      <w:divBdr>
        <w:top w:val="none" w:sz="0" w:space="0" w:color="auto"/>
        <w:left w:val="none" w:sz="0" w:space="0" w:color="auto"/>
        <w:bottom w:val="none" w:sz="0" w:space="0" w:color="auto"/>
        <w:right w:val="none" w:sz="0" w:space="0" w:color="auto"/>
      </w:divBdr>
    </w:div>
    <w:div w:id="67044812">
      <w:bodyDiv w:val="1"/>
      <w:marLeft w:val="0"/>
      <w:marRight w:val="0"/>
      <w:marTop w:val="0"/>
      <w:marBottom w:val="0"/>
      <w:divBdr>
        <w:top w:val="none" w:sz="0" w:space="0" w:color="auto"/>
        <w:left w:val="none" w:sz="0" w:space="0" w:color="auto"/>
        <w:bottom w:val="none" w:sz="0" w:space="0" w:color="auto"/>
        <w:right w:val="none" w:sz="0" w:space="0" w:color="auto"/>
      </w:divBdr>
    </w:div>
    <w:div w:id="67577947">
      <w:bodyDiv w:val="1"/>
      <w:marLeft w:val="0"/>
      <w:marRight w:val="0"/>
      <w:marTop w:val="0"/>
      <w:marBottom w:val="0"/>
      <w:divBdr>
        <w:top w:val="none" w:sz="0" w:space="0" w:color="auto"/>
        <w:left w:val="none" w:sz="0" w:space="0" w:color="auto"/>
        <w:bottom w:val="none" w:sz="0" w:space="0" w:color="auto"/>
        <w:right w:val="none" w:sz="0" w:space="0" w:color="auto"/>
      </w:divBdr>
    </w:div>
    <w:div w:id="75517940">
      <w:bodyDiv w:val="1"/>
      <w:marLeft w:val="0"/>
      <w:marRight w:val="0"/>
      <w:marTop w:val="0"/>
      <w:marBottom w:val="0"/>
      <w:divBdr>
        <w:top w:val="none" w:sz="0" w:space="0" w:color="auto"/>
        <w:left w:val="none" w:sz="0" w:space="0" w:color="auto"/>
        <w:bottom w:val="none" w:sz="0" w:space="0" w:color="auto"/>
        <w:right w:val="none" w:sz="0" w:space="0" w:color="auto"/>
      </w:divBdr>
    </w:div>
    <w:div w:id="75589544">
      <w:bodyDiv w:val="1"/>
      <w:marLeft w:val="0"/>
      <w:marRight w:val="0"/>
      <w:marTop w:val="0"/>
      <w:marBottom w:val="0"/>
      <w:divBdr>
        <w:top w:val="none" w:sz="0" w:space="0" w:color="auto"/>
        <w:left w:val="none" w:sz="0" w:space="0" w:color="auto"/>
        <w:bottom w:val="none" w:sz="0" w:space="0" w:color="auto"/>
        <w:right w:val="none" w:sz="0" w:space="0" w:color="auto"/>
      </w:divBdr>
    </w:div>
    <w:div w:id="80378540">
      <w:bodyDiv w:val="1"/>
      <w:marLeft w:val="0"/>
      <w:marRight w:val="0"/>
      <w:marTop w:val="0"/>
      <w:marBottom w:val="0"/>
      <w:divBdr>
        <w:top w:val="none" w:sz="0" w:space="0" w:color="auto"/>
        <w:left w:val="none" w:sz="0" w:space="0" w:color="auto"/>
        <w:bottom w:val="none" w:sz="0" w:space="0" w:color="auto"/>
        <w:right w:val="none" w:sz="0" w:space="0" w:color="auto"/>
      </w:divBdr>
    </w:div>
    <w:div w:id="81222772">
      <w:bodyDiv w:val="1"/>
      <w:marLeft w:val="0"/>
      <w:marRight w:val="0"/>
      <w:marTop w:val="0"/>
      <w:marBottom w:val="0"/>
      <w:divBdr>
        <w:top w:val="none" w:sz="0" w:space="0" w:color="auto"/>
        <w:left w:val="none" w:sz="0" w:space="0" w:color="auto"/>
        <w:bottom w:val="none" w:sz="0" w:space="0" w:color="auto"/>
        <w:right w:val="none" w:sz="0" w:space="0" w:color="auto"/>
      </w:divBdr>
    </w:div>
    <w:div w:id="82800584">
      <w:bodyDiv w:val="1"/>
      <w:marLeft w:val="0"/>
      <w:marRight w:val="0"/>
      <w:marTop w:val="0"/>
      <w:marBottom w:val="0"/>
      <w:divBdr>
        <w:top w:val="none" w:sz="0" w:space="0" w:color="auto"/>
        <w:left w:val="none" w:sz="0" w:space="0" w:color="auto"/>
        <w:bottom w:val="none" w:sz="0" w:space="0" w:color="auto"/>
        <w:right w:val="none" w:sz="0" w:space="0" w:color="auto"/>
      </w:divBdr>
    </w:div>
    <w:div w:id="83504351">
      <w:bodyDiv w:val="1"/>
      <w:marLeft w:val="0"/>
      <w:marRight w:val="0"/>
      <w:marTop w:val="0"/>
      <w:marBottom w:val="0"/>
      <w:divBdr>
        <w:top w:val="none" w:sz="0" w:space="0" w:color="auto"/>
        <w:left w:val="none" w:sz="0" w:space="0" w:color="auto"/>
        <w:bottom w:val="none" w:sz="0" w:space="0" w:color="auto"/>
        <w:right w:val="none" w:sz="0" w:space="0" w:color="auto"/>
      </w:divBdr>
    </w:div>
    <w:div w:id="84887746">
      <w:bodyDiv w:val="1"/>
      <w:marLeft w:val="0"/>
      <w:marRight w:val="0"/>
      <w:marTop w:val="0"/>
      <w:marBottom w:val="0"/>
      <w:divBdr>
        <w:top w:val="none" w:sz="0" w:space="0" w:color="auto"/>
        <w:left w:val="none" w:sz="0" w:space="0" w:color="auto"/>
        <w:bottom w:val="none" w:sz="0" w:space="0" w:color="auto"/>
        <w:right w:val="none" w:sz="0" w:space="0" w:color="auto"/>
      </w:divBdr>
    </w:div>
    <w:div w:id="85617865">
      <w:bodyDiv w:val="1"/>
      <w:marLeft w:val="0"/>
      <w:marRight w:val="0"/>
      <w:marTop w:val="0"/>
      <w:marBottom w:val="0"/>
      <w:divBdr>
        <w:top w:val="none" w:sz="0" w:space="0" w:color="auto"/>
        <w:left w:val="none" w:sz="0" w:space="0" w:color="auto"/>
        <w:bottom w:val="none" w:sz="0" w:space="0" w:color="auto"/>
        <w:right w:val="none" w:sz="0" w:space="0" w:color="auto"/>
      </w:divBdr>
    </w:div>
    <w:div w:id="86467155">
      <w:bodyDiv w:val="1"/>
      <w:marLeft w:val="0"/>
      <w:marRight w:val="0"/>
      <w:marTop w:val="0"/>
      <w:marBottom w:val="0"/>
      <w:divBdr>
        <w:top w:val="none" w:sz="0" w:space="0" w:color="auto"/>
        <w:left w:val="none" w:sz="0" w:space="0" w:color="auto"/>
        <w:bottom w:val="none" w:sz="0" w:space="0" w:color="auto"/>
        <w:right w:val="none" w:sz="0" w:space="0" w:color="auto"/>
      </w:divBdr>
    </w:div>
    <w:div w:id="87966013">
      <w:bodyDiv w:val="1"/>
      <w:marLeft w:val="0"/>
      <w:marRight w:val="0"/>
      <w:marTop w:val="0"/>
      <w:marBottom w:val="0"/>
      <w:divBdr>
        <w:top w:val="none" w:sz="0" w:space="0" w:color="auto"/>
        <w:left w:val="none" w:sz="0" w:space="0" w:color="auto"/>
        <w:bottom w:val="none" w:sz="0" w:space="0" w:color="auto"/>
        <w:right w:val="none" w:sz="0" w:space="0" w:color="auto"/>
      </w:divBdr>
    </w:div>
    <w:div w:id="91241223">
      <w:bodyDiv w:val="1"/>
      <w:marLeft w:val="0"/>
      <w:marRight w:val="0"/>
      <w:marTop w:val="0"/>
      <w:marBottom w:val="0"/>
      <w:divBdr>
        <w:top w:val="none" w:sz="0" w:space="0" w:color="auto"/>
        <w:left w:val="none" w:sz="0" w:space="0" w:color="auto"/>
        <w:bottom w:val="none" w:sz="0" w:space="0" w:color="auto"/>
        <w:right w:val="none" w:sz="0" w:space="0" w:color="auto"/>
      </w:divBdr>
    </w:div>
    <w:div w:id="92408944">
      <w:bodyDiv w:val="1"/>
      <w:marLeft w:val="0"/>
      <w:marRight w:val="0"/>
      <w:marTop w:val="0"/>
      <w:marBottom w:val="0"/>
      <w:divBdr>
        <w:top w:val="none" w:sz="0" w:space="0" w:color="auto"/>
        <w:left w:val="none" w:sz="0" w:space="0" w:color="auto"/>
        <w:bottom w:val="none" w:sz="0" w:space="0" w:color="auto"/>
        <w:right w:val="none" w:sz="0" w:space="0" w:color="auto"/>
      </w:divBdr>
    </w:div>
    <w:div w:id="96944323">
      <w:bodyDiv w:val="1"/>
      <w:marLeft w:val="0"/>
      <w:marRight w:val="0"/>
      <w:marTop w:val="0"/>
      <w:marBottom w:val="0"/>
      <w:divBdr>
        <w:top w:val="none" w:sz="0" w:space="0" w:color="auto"/>
        <w:left w:val="none" w:sz="0" w:space="0" w:color="auto"/>
        <w:bottom w:val="none" w:sz="0" w:space="0" w:color="auto"/>
        <w:right w:val="none" w:sz="0" w:space="0" w:color="auto"/>
      </w:divBdr>
    </w:div>
    <w:div w:id="97024119">
      <w:bodyDiv w:val="1"/>
      <w:marLeft w:val="0"/>
      <w:marRight w:val="0"/>
      <w:marTop w:val="0"/>
      <w:marBottom w:val="0"/>
      <w:divBdr>
        <w:top w:val="none" w:sz="0" w:space="0" w:color="auto"/>
        <w:left w:val="none" w:sz="0" w:space="0" w:color="auto"/>
        <w:bottom w:val="none" w:sz="0" w:space="0" w:color="auto"/>
        <w:right w:val="none" w:sz="0" w:space="0" w:color="auto"/>
      </w:divBdr>
    </w:div>
    <w:div w:id="100689691">
      <w:bodyDiv w:val="1"/>
      <w:marLeft w:val="0"/>
      <w:marRight w:val="0"/>
      <w:marTop w:val="0"/>
      <w:marBottom w:val="0"/>
      <w:divBdr>
        <w:top w:val="none" w:sz="0" w:space="0" w:color="auto"/>
        <w:left w:val="none" w:sz="0" w:space="0" w:color="auto"/>
        <w:bottom w:val="none" w:sz="0" w:space="0" w:color="auto"/>
        <w:right w:val="none" w:sz="0" w:space="0" w:color="auto"/>
      </w:divBdr>
    </w:div>
    <w:div w:id="100951747">
      <w:bodyDiv w:val="1"/>
      <w:marLeft w:val="0"/>
      <w:marRight w:val="0"/>
      <w:marTop w:val="0"/>
      <w:marBottom w:val="0"/>
      <w:divBdr>
        <w:top w:val="none" w:sz="0" w:space="0" w:color="auto"/>
        <w:left w:val="none" w:sz="0" w:space="0" w:color="auto"/>
        <w:bottom w:val="none" w:sz="0" w:space="0" w:color="auto"/>
        <w:right w:val="none" w:sz="0" w:space="0" w:color="auto"/>
      </w:divBdr>
    </w:div>
    <w:div w:id="102266940">
      <w:bodyDiv w:val="1"/>
      <w:marLeft w:val="0"/>
      <w:marRight w:val="0"/>
      <w:marTop w:val="0"/>
      <w:marBottom w:val="0"/>
      <w:divBdr>
        <w:top w:val="none" w:sz="0" w:space="0" w:color="auto"/>
        <w:left w:val="none" w:sz="0" w:space="0" w:color="auto"/>
        <w:bottom w:val="none" w:sz="0" w:space="0" w:color="auto"/>
        <w:right w:val="none" w:sz="0" w:space="0" w:color="auto"/>
      </w:divBdr>
    </w:div>
    <w:div w:id="103160355">
      <w:bodyDiv w:val="1"/>
      <w:marLeft w:val="0"/>
      <w:marRight w:val="0"/>
      <w:marTop w:val="0"/>
      <w:marBottom w:val="0"/>
      <w:divBdr>
        <w:top w:val="none" w:sz="0" w:space="0" w:color="auto"/>
        <w:left w:val="none" w:sz="0" w:space="0" w:color="auto"/>
        <w:bottom w:val="none" w:sz="0" w:space="0" w:color="auto"/>
        <w:right w:val="none" w:sz="0" w:space="0" w:color="auto"/>
      </w:divBdr>
    </w:div>
    <w:div w:id="104808350">
      <w:bodyDiv w:val="1"/>
      <w:marLeft w:val="0"/>
      <w:marRight w:val="0"/>
      <w:marTop w:val="0"/>
      <w:marBottom w:val="0"/>
      <w:divBdr>
        <w:top w:val="none" w:sz="0" w:space="0" w:color="auto"/>
        <w:left w:val="none" w:sz="0" w:space="0" w:color="auto"/>
        <w:bottom w:val="none" w:sz="0" w:space="0" w:color="auto"/>
        <w:right w:val="none" w:sz="0" w:space="0" w:color="auto"/>
      </w:divBdr>
    </w:div>
    <w:div w:id="108673176">
      <w:bodyDiv w:val="1"/>
      <w:marLeft w:val="0"/>
      <w:marRight w:val="0"/>
      <w:marTop w:val="0"/>
      <w:marBottom w:val="0"/>
      <w:divBdr>
        <w:top w:val="none" w:sz="0" w:space="0" w:color="auto"/>
        <w:left w:val="none" w:sz="0" w:space="0" w:color="auto"/>
        <w:bottom w:val="none" w:sz="0" w:space="0" w:color="auto"/>
        <w:right w:val="none" w:sz="0" w:space="0" w:color="auto"/>
      </w:divBdr>
    </w:div>
    <w:div w:id="115223527">
      <w:bodyDiv w:val="1"/>
      <w:marLeft w:val="0"/>
      <w:marRight w:val="0"/>
      <w:marTop w:val="0"/>
      <w:marBottom w:val="0"/>
      <w:divBdr>
        <w:top w:val="none" w:sz="0" w:space="0" w:color="auto"/>
        <w:left w:val="none" w:sz="0" w:space="0" w:color="auto"/>
        <w:bottom w:val="none" w:sz="0" w:space="0" w:color="auto"/>
        <w:right w:val="none" w:sz="0" w:space="0" w:color="auto"/>
      </w:divBdr>
    </w:div>
    <w:div w:id="119805490">
      <w:bodyDiv w:val="1"/>
      <w:marLeft w:val="0"/>
      <w:marRight w:val="0"/>
      <w:marTop w:val="0"/>
      <w:marBottom w:val="0"/>
      <w:divBdr>
        <w:top w:val="none" w:sz="0" w:space="0" w:color="auto"/>
        <w:left w:val="none" w:sz="0" w:space="0" w:color="auto"/>
        <w:bottom w:val="none" w:sz="0" w:space="0" w:color="auto"/>
        <w:right w:val="none" w:sz="0" w:space="0" w:color="auto"/>
      </w:divBdr>
    </w:div>
    <w:div w:id="122042359">
      <w:bodyDiv w:val="1"/>
      <w:marLeft w:val="0"/>
      <w:marRight w:val="0"/>
      <w:marTop w:val="0"/>
      <w:marBottom w:val="0"/>
      <w:divBdr>
        <w:top w:val="none" w:sz="0" w:space="0" w:color="auto"/>
        <w:left w:val="none" w:sz="0" w:space="0" w:color="auto"/>
        <w:bottom w:val="none" w:sz="0" w:space="0" w:color="auto"/>
        <w:right w:val="none" w:sz="0" w:space="0" w:color="auto"/>
      </w:divBdr>
    </w:div>
    <w:div w:id="123238693">
      <w:bodyDiv w:val="1"/>
      <w:marLeft w:val="0"/>
      <w:marRight w:val="0"/>
      <w:marTop w:val="0"/>
      <w:marBottom w:val="0"/>
      <w:divBdr>
        <w:top w:val="none" w:sz="0" w:space="0" w:color="auto"/>
        <w:left w:val="none" w:sz="0" w:space="0" w:color="auto"/>
        <w:bottom w:val="none" w:sz="0" w:space="0" w:color="auto"/>
        <w:right w:val="none" w:sz="0" w:space="0" w:color="auto"/>
      </w:divBdr>
    </w:div>
    <w:div w:id="127939069">
      <w:bodyDiv w:val="1"/>
      <w:marLeft w:val="0"/>
      <w:marRight w:val="0"/>
      <w:marTop w:val="0"/>
      <w:marBottom w:val="0"/>
      <w:divBdr>
        <w:top w:val="none" w:sz="0" w:space="0" w:color="auto"/>
        <w:left w:val="none" w:sz="0" w:space="0" w:color="auto"/>
        <w:bottom w:val="none" w:sz="0" w:space="0" w:color="auto"/>
        <w:right w:val="none" w:sz="0" w:space="0" w:color="auto"/>
      </w:divBdr>
    </w:div>
    <w:div w:id="134299098">
      <w:bodyDiv w:val="1"/>
      <w:marLeft w:val="0"/>
      <w:marRight w:val="0"/>
      <w:marTop w:val="0"/>
      <w:marBottom w:val="0"/>
      <w:divBdr>
        <w:top w:val="none" w:sz="0" w:space="0" w:color="auto"/>
        <w:left w:val="none" w:sz="0" w:space="0" w:color="auto"/>
        <w:bottom w:val="none" w:sz="0" w:space="0" w:color="auto"/>
        <w:right w:val="none" w:sz="0" w:space="0" w:color="auto"/>
      </w:divBdr>
    </w:div>
    <w:div w:id="134761484">
      <w:bodyDiv w:val="1"/>
      <w:marLeft w:val="0"/>
      <w:marRight w:val="0"/>
      <w:marTop w:val="0"/>
      <w:marBottom w:val="0"/>
      <w:divBdr>
        <w:top w:val="none" w:sz="0" w:space="0" w:color="auto"/>
        <w:left w:val="none" w:sz="0" w:space="0" w:color="auto"/>
        <w:bottom w:val="none" w:sz="0" w:space="0" w:color="auto"/>
        <w:right w:val="none" w:sz="0" w:space="0" w:color="auto"/>
      </w:divBdr>
    </w:div>
    <w:div w:id="135418977">
      <w:bodyDiv w:val="1"/>
      <w:marLeft w:val="0"/>
      <w:marRight w:val="0"/>
      <w:marTop w:val="0"/>
      <w:marBottom w:val="0"/>
      <w:divBdr>
        <w:top w:val="none" w:sz="0" w:space="0" w:color="auto"/>
        <w:left w:val="none" w:sz="0" w:space="0" w:color="auto"/>
        <w:bottom w:val="none" w:sz="0" w:space="0" w:color="auto"/>
        <w:right w:val="none" w:sz="0" w:space="0" w:color="auto"/>
      </w:divBdr>
    </w:div>
    <w:div w:id="139349796">
      <w:bodyDiv w:val="1"/>
      <w:marLeft w:val="0"/>
      <w:marRight w:val="0"/>
      <w:marTop w:val="0"/>
      <w:marBottom w:val="0"/>
      <w:divBdr>
        <w:top w:val="none" w:sz="0" w:space="0" w:color="auto"/>
        <w:left w:val="none" w:sz="0" w:space="0" w:color="auto"/>
        <w:bottom w:val="none" w:sz="0" w:space="0" w:color="auto"/>
        <w:right w:val="none" w:sz="0" w:space="0" w:color="auto"/>
      </w:divBdr>
    </w:div>
    <w:div w:id="139663149">
      <w:bodyDiv w:val="1"/>
      <w:marLeft w:val="0"/>
      <w:marRight w:val="0"/>
      <w:marTop w:val="0"/>
      <w:marBottom w:val="0"/>
      <w:divBdr>
        <w:top w:val="none" w:sz="0" w:space="0" w:color="auto"/>
        <w:left w:val="none" w:sz="0" w:space="0" w:color="auto"/>
        <w:bottom w:val="none" w:sz="0" w:space="0" w:color="auto"/>
        <w:right w:val="none" w:sz="0" w:space="0" w:color="auto"/>
      </w:divBdr>
    </w:div>
    <w:div w:id="143088461">
      <w:bodyDiv w:val="1"/>
      <w:marLeft w:val="0"/>
      <w:marRight w:val="0"/>
      <w:marTop w:val="0"/>
      <w:marBottom w:val="0"/>
      <w:divBdr>
        <w:top w:val="none" w:sz="0" w:space="0" w:color="auto"/>
        <w:left w:val="none" w:sz="0" w:space="0" w:color="auto"/>
        <w:bottom w:val="none" w:sz="0" w:space="0" w:color="auto"/>
        <w:right w:val="none" w:sz="0" w:space="0" w:color="auto"/>
      </w:divBdr>
    </w:div>
    <w:div w:id="143284721">
      <w:bodyDiv w:val="1"/>
      <w:marLeft w:val="0"/>
      <w:marRight w:val="0"/>
      <w:marTop w:val="0"/>
      <w:marBottom w:val="0"/>
      <w:divBdr>
        <w:top w:val="none" w:sz="0" w:space="0" w:color="auto"/>
        <w:left w:val="none" w:sz="0" w:space="0" w:color="auto"/>
        <w:bottom w:val="none" w:sz="0" w:space="0" w:color="auto"/>
        <w:right w:val="none" w:sz="0" w:space="0" w:color="auto"/>
      </w:divBdr>
    </w:div>
    <w:div w:id="147207513">
      <w:bodyDiv w:val="1"/>
      <w:marLeft w:val="0"/>
      <w:marRight w:val="0"/>
      <w:marTop w:val="0"/>
      <w:marBottom w:val="0"/>
      <w:divBdr>
        <w:top w:val="none" w:sz="0" w:space="0" w:color="auto"/>
        <w:left w:val="none" w:sz="0" w:space="0" w:color="auto"/>
        <w:bottom w:val="none" w:sz="0" w:space="0" w:color="auto"/>
        <w:right w:val="none" w:sz="0" w:space="0" w:color="auto"/>
      </w:divBdr>
    </w:div>
    <w:div w:id="148400134">
      <w:bodyDiv w:val="1"/>
      <w:marLeft w:val="0"/>
      <w:marRight w:val="0"/>
      <w:marTop w:val="0"/>
      <w:marBottom w:val="0"/>
      <w:divBdr>
        <w:top w:val="none" w:sz="0" w:space="0" w:color="auto"/>
        <w:left w:val="none" w:sz="0" w:space="0" w:color="auto"/>
        <w:bottom w:val="none" w:sz="0" w:space="0" w:color="auto"/>
        <w:right w:val="none" w:sz="0" w:space="0" w:color="auto"/>
      </w:divBdr>
    </w:div>
    <w:div w:id="158279229">
      <w:bodyDiv w:val="1"/>
      <w:marLeft w:val="0"/>
      <w:marRight w:val="0"/>
      <w:marTop w:val="0"/>
      <w:marBottom w:val="0"/>
      <w:divBdr>
        <w:top w:val="none" w:sz="0" w:space="0" w:color="auto"/>
        <w:left w:val="none" w:sz="0" w:space="0" w:color="auto"/>
        <w:bottom w:val="none" w:sz="0" w:space="0" w:color="auto"/>
        <w:right w:val="none" w:sz="0" w:space="0" w:color="auto"/>
      </w:divBdr>
    </w:div>
    <w:div w:id="160126729">
      <w:bodyDiv w:val="1"/>
      <w:marLeft w:val="0"/>
      <w:marRight w:val="0"/>
      <w:marTop w:val="0"/>
      <w:marBottom w:val="0"/>
      <w:divBdr>
        <w:top w:val="none" w:sz="0" w:space="0" w:color="auto"/>
        <w:left w:val="none" w:sz="0" w:space="0" w:color="auto"/>
        <w:bottom w:val="none" w:sz="0" w:space="0" w:color="auto"/>
        <w:right w:val="none" w:sz="0" w:space="0" w:color="auto"/>
      </w:divBdr>
    </w:div>
    <w:div w:id="161821380">
      <w:bodyDiv w:val="1"/>
      <w:marLeft w:val="0"/>
      <w:marRight w:val="0"/>
      <w:marTop w:val="0"/>
      <w:marBottom w:val="0"/>
      <w:divBdr>
        <w:top w:val="none" w:sz="0" w:space="0" w:color="auto"/>
        <w:left w:val="none" w:sz="0" w:space="0" w:color="auto"/>
        <w:bottom w:val="none" w:sz="0" w:space="0" w:color="auto"/>
        <w:right w:val="none" w:sz="0" w:space="0" w:color="auto"/>
      </w:divBdr>
    </w:div>
    <w:div w:id="165750370">
      <w:bodyDiv w:val="1"/>
      <w:marLeft w:val="0"/>
      <w:marRight w:val="0"/>
      <w:marTop w:val="0"/>
      <w:marBottom w:val="0"/>
      <w:divBdr>
        <w:top w:val="none" w:sz="0" w:space="0" w:color="auto"/>
        <w:left w:val="none" w:sz="0" w:space="0" w:color="auto"/>
        <w:bottom w:val="none" w:sz="0" w:space="0" w:color="auto"/>
        <w:right w:val="none" w:sz="0" w:space="0" w:color="auto"/>
      </w:divBdr>
    </w:div>
    <w:div w:id="168178878">
      <w:bodyDiv w:val="1"/>
      <w:marLeft w:val="0"/>
      <w:marRight w:val="0"/>
      <w:marTop w:val="0"/>
      <w:marBottom w:val="0"/>
      <w:divBdr>
        <w:top w:val="none" w:sz="0" w:space="0" w:color="auto"/>
        <w:left w:val="none" w:sz="0" w:space="0" w:color="auto"/>
        <w:bottom w:val="none" w:sz="0" w:space="0" w:color="auto"/>
        <w:right w:val="none" w:sz="0" w:space="0" w:color="auto"/>
      </w:divBdr>
    </w:div>
    <w:div w:id="171846280">
      <w:bodyDiv w:val="1"/>
      <w:marLeft w:val="0"/>
      <w:marRight w:val="0"/>
      <w:marTop w:val="0"/>
      <w:marBottom w:val="0"/>
      <w:divBdr>
        <w:top w:val="none" w:sz="0" w:space="0" w:color="auto"/>
        <w:left w:val="none" w:sz="0" w:space="0" w:color="auto"/>
        <w:bottom w:val="none" w:sz="0" w:space="0" w:color="auto"/>
        <w:right w:val="none" w:sz="0" w:space="0" w:color="auto"/>
      </w:divBdr>
    </w:div>
    <w:div w:id="174416786">
      <w:bodyDiv w:val="1"/>
      <w:marLeft w:val="0"/>
      <w:marRight w:val="0"/>
      <w:marTop w:val="0"/>
      <w:marBottom w:val="0"/>
      <w:divBdr>
        <w:top w:val="none" w:sz="0" w:space="0" w:color="auto"/>
        <w:left w:val="none" w:sz="0" w:space="0" w:color="auto"/>
        <w:bottom w:val="none" w:sz="0" w:space="0" w:color="auto"/>
        <w:right w:val="none" w:sz="0" w:space="0" w:color="auto"/>
      </w:divBdr>
    </w:div>
    <w:div w:id="181632238">
      <w:bodyDiv w:val="1"/>
      <w:marLeft w:val="0"/>
      <w:marRight w:val="0"/>
      <w:marTop w:val="0"/>
      <w:marBottom w:val="0"/>
      <w:divBdr>
        <w:top w:val="none" w:sz="0" w:space="0" w:color="auto"/>
        <w:left w:val="none" w:sz="0" w:space="0" w:color="auto"/>
        <w:bottom w:val="none" w:sz="0" w:space="0" w:color="auto"/>
        <w:right w:val="none" w:sz="0" w:space="0" w:color="auto"/>
      </w:divBdr>
    </w:div>
    <w:div w:id="183248129">
      <w:bodyDiv w:val="1"/>
      <w:marLeft w:val="0"/>
      <w:marRight w:val="0"/>
      <w:marTop w:val="0"/>
      <w:marBottom w:val="0"/>
      <w:divBdr>
        <w:top w:val="none" w:sz="0" w:space="0" w:color="auto"/>
        <w:left w:val="none" w:sz="0" w:space="0" w:color="auto"/>
        <w:bottom w:val="none" w:sz="0" w:space="0" w:color="auto"/>
        <w:right w:val="none" w:sz="0" w:space="0" w:color="auto"/>
      </w:divBdr>
    </w:div>
    <w:div w:id="184948116">
      <w:bodyDiv w:val="1"/>
      <w:marLeft w:val="0"/>
      <w:marRight w:val="0"/>
      <w:marTop w:val="0"/>
      <w:marBottom w:val="0"/>
      <w:divBdr>
        <w:top w:val="none" w:sz="0" w:space="0" w:color="auto"/>
        <w:left w:val="none" w:sz="0" w:space="0" w:color="auto"/>
        <w:bottom w:val="none" w:sz="0" w:space="0" w:color="auto"/>
        <w:right w:val="none" w:sz="0" w:space="0" w:color="auto"/>
      </w:divBdr>
    </w:div>
    <w:div w:id="185873337">
      <w:bodyDiv w:val="1"/>
      <w:marLeft w:val="0"/>
      <w:marRight w:val="0"/>
      <w:marTop w:val="0"/>
      <w:marBottom w:val="0"/>
      <w:divBdr>
        <w:top w:val="none" w:sz="0" w:space="0" w:color="auto"/>
        <w:left w:val="none" w:sz="0" w:space="0" w:color="auto"/>
        <w:bottom w:val="none" w:sz="0" w:space="0" w:color="auto"/>
        <w:right w:val="none" w:sz="0" w:space="0" w:color="auto"/>
      </w:divBdr>
    </w:div>
    <w:div w:id="187645207">
      <w:bodyDiv w:val="1"/>
      <w:marLeft w:val="0"/>
      <w:marRight w:val="0"/>
      <w:marTop w:val="0"/>
      <w:marBottom w:val="0"/>
      <w:divBdr>
        <w:top w:val="none" w:sz="0" w:space="0" w:color="auto"/>
        <w:left w:val="none" w:sz="0" w:space="0" w:color="auto"/>
        <w:bottom w:val="none" w:sz="0" w:space="0" w:color="auto"/>
        <w:right w:val="none" w:sz="0" w:space="0" w:color="auto"/>
      </w:divBdr>
    </w:div>
    <w:div w:id="189300501">
      <w:bodyDiv w:val="1"/>
      <w:marLeft w:val="0"/>
      <w:marRight w:val="0"/>
      <w:marTop w:val="0"/>
      <w:marBottom w:val="0"/>
      <w:divBdr>
        <w:top w:val="none" w:sz="0" w:space="0" w:color="auto"/>
        <w:left w:val="none" w:sz="0" w:space="0" w:color="auto"/>
        <w:bottom w:val="none" w:sz="0" w:space="0" w:color="auto"/>
        <w:right w:val="none" w:sz="0" w:space="0" w:color="auto"/>
      </w:divBdr>
    </w:div>
    <w:div w:id="196235442">
      <w:bodyDiv w:val="1"/>
      <w:marLeft w:val="0"/>
      <w:marRight w:val="0"/>
      <w:marTop w:val="0"/>
      <w:marBottom w:val="0"/>
      <w:divBdr>
        <w:top w:val="none" w:sz="0" w:space="0" w:color="auto"/>
        <w:left w:val="none" w:sz="0" w:space="0" w:color="auto"/>
        <w:bottom w:val="none" w:sz="0" w:space="0" w:color="auto"/>
        <w:right w:val="none" w:sz="0" w:space="0" w:color="auto"/>
      </w:divBdr>
    </w:div>
    <w:div w:id="199977667">
      <w:bodyDiv w:val="1"/>
      <w:marLeft w:val="0"/>
      <w:marRight w:val="0"/>
      <w:marTop w:val="0"/>
      <w:marBottom w:val="0"/>
      <w:divBdr>
        <w:top w:val="none" w:sz="0" w:space="0" w:color="auto"/>
        <w:left w:val="none" w:sz="0" w:space="0" w:color="auto"/>
        <w:bottom w:val="none" w:sz="0" w:space="0" w:color="auto"/>
        <w:right w:val="none" w:sz="0" w:space="0" w:color="auto"/>
      </w:divBdr>
    </w:div>
    <w:div w:id="202399989">
      <w:bodyDiv w:val="1"/>
      <w:marLeft w:val="0"/>
      <w:marRight w:val="0"/>
      <w:marTop w:val="0"/>
      <w:marBottom w:val="0"/>
      <w:divBdr>
        <w:top w:val="none" w:sz="0" w:space="0" w:color="auto"/>
        <w:left w:val="none" w:sz="0" w:space="0" w:color="auto"/>
        <w:bottom w:val="none" w:sz="0" w:space="0" w:color="auto"/>
        <w:right w:val="none" w:sz="0" w:space="0" w:color="auto"/>
      </w:divBdr>
    </w:div>
    <w:div w:id="202713657">
      <w:bodyDiv w:val="1"/>
      <w:marLeft w:val="0"/>
      <w:marRight w:val="0"/>
      <w:marTop w:val="0"/>
      <w:marBottom w:val="0"/>
      <w:divBdr>
        <w:top w:val="none" w:sz="0" w:space="0" w:color="auto"/>
        <w:left w:val="none" w:sz="0" w:space="0" w:color="auto"/>
        <w:bottom w:val="none" w:sz="0" w:space="0" w:color="auto"/>
        <w:right w:val="none" w:sz="0" w:space="0" w:color="auto"/>
      </w:divBdr>
    </w:div>
    <w:div w:id="204490443">
      <w:bodyDiv w:val="1"/>
      <w:marLeft w:val="0"/>
      <w:marRight w:val="0"/>
      <w:marTop w:val="0"/>
      <w:marBottom w:val="0"/>
      <w:divBdr>
        <w:top w:val="none" w:sz="0" w:space="0" w:color="auto"/>
        <w:left w:val="none" w:sz="0" w:space="0" w:color="auto"/>
        <w:bottom w:val="none" w:sz="0" w:space="0" w:color="auto"/>
        <w:right w:val="none" w:sz="0" w:space="0" w:color="auto"/>
      </w:divBdr>
    </w:div>
    <w:div w:id="204610263">
      <w:bodyDiv w:val="1"/>
      <w:marLeft w:val="0"/>
      <w:marRight w:val="0"/>
      <w:marTop w:val="0"/>
      <w:marBottom w:val="0"/>
      <w:divBdr>
        <w:top w:val="none" w:sz="0" w:space="0" w:color="auto"/>
        <w:left w:val="none" w:sz="0" w:space="0" w:color="auto"/>
        <w:bottom w:val="none" w:sz="0" w:space="0" w:color="auto"/>
        <w:right w:val="none" w:sz="0" w:space="0" w:color="auto"/>
      </w:divBdr>
    </w:div>
    <w:div w:id="208567146">
      <w:bodyDiv w:val="1"/>
      <w:marLeft w:val="0"/>
      <w:marRight w:val="0"/>
      <w:marTop w:val="0"/>
      <w:marBottom w:val="0"/>
      <w:divBdr>
        <w:top w:val="none" w:sz="0" w:space="0" w:color="auto"/>
        <w:left w:val="none" w:sz="0" w:space="0" w:color="auto"/>
        <w:bottom w:val="none" w:sz="0" w:space="0" w:color="auto"/>
        <w:right w:val="none" w:sz="0" w:space="0" w:color="auto"/>
      </w:divBdr>
    </w:div>
    <w:div w:id="210505133">
      <w:bodyDiv w:val="1"/>
      <w:marLeft w:val="0"/>
      <w:marRight w:val="0"/>
      <w:marTop w:val="0"/>
      <w:marBottom w:val="0"/>
      <w:divBdr>
        <w:top w:val="none" w:sz="0" w:space="0" w:color="auto"/>
        <w:left w:val="none" w:sz="0" w:space="0" w:color="auto"/>
        <w:bottom w:val="none" w:sz="0" w:space="0" w:color="auto"/>
        <w:right w:val="none" w:sz="0" w:space="0" w:color="auto"/>
      </w:divBdr>
    </w:div>
    <w:div w:id="212741937">
      <w:bodyDiv w:val="1"/>
      <w:marLeft w:val="0"/>
      <w:marRight w:val="0"/>
      <w:marTop w:val="0"/>
      <w:marBottom w:val="0"/>
      <w:divBdr>
        <w:top w:val="none" w:sz="0" w:space="0" w:color="auto"/>
        <w:left w:val="none" w:sz="0" w:space="0" w:color="auto"/>
        <w:bottom w:val="none" w:sz="0" w:space="0" w:color="auto"/>
        <w:right w:val="none" w:sz="0" w:space="0" w:color="auto"/>
      </w:divBdr>
    </w:div>
    <w:div w:id="213465666">
      <w:bodyDiv w:val="1"/>
      <w:marLeft w:val="0"/>
      <w:marRight w:val="0"/>
      <w:marTop w:val="0"/>
      <w:marBottom w:val="0"/>
      <w:divBdr>
        <w:top w:val="none" w:sz="0" w:space="0" w:color="auto"/>
        <w:left w:val="none" w:sz="0" w:space="0" w:color="auto"/>
        <w:bottom w:val="none" w:sz="0" w:space="0" w:color="auto"/>
        <w:right w:val="none" w:sz="0" w:space="0" w:color="auto"/>
      </w:divBdr>
    </w:div>
    <w:div w:id="213742080">
      <w:bodyDiv w:val="1"/>
      <w:marLeft w:val="0"/>
      <w:marRight w:val="0"/>
      <w:marTop w:val="0"/>
      <w:marBottom w:val="0"/>
      <w:divBdr>
        <w:top w:val="none" w:sz="0" w:space="0" w:color="auto"/>
        <w:left w:val="none" w:sz="0" w:space="0" w:color="auto"/>
        <w:bottom w:val="none" w:sz="0" w:space="0" w:color="auto"/>
        <w:right w:val="none" w:sz="0" w:space="0" w:color="auto"/>
      </w:divBdr>
    </w:div>
    <w:div w:id="215627160">
      <w:bodyDiv w:val="1"/>
      <w:marLeft w:val="0"/>
      <w:marRight w:val="0"/>
      <w:marTop w:val="0"/>
      <w:marBottom w:val="0"/>
      <w:divBdr>
        <w:top w:val="none" w:sz="0" w:space="0" w:color="auto"/>
        <w:left w:val="none" w:sz="0" w:space="0" w:color="auto"/>
        <w:bottom w:val="none" w:sz="0" w:space="0" w:color="auto"/>
        <w:right w:val="none" w:sz="0" w:space="0" w:color="auto"/>
      </w:divBdr>
    </w:div>
    <w:div w:id="217478302">
      <w:bodyDiv w:val="1"/>
      <w:marLeft w:val="0"/>
      <w:marRight w:val="0"/>
      <w:marTop w:val="0"/>
      <w:marBottom w:val="0"/>
      <w:divBdr>
        <w:top w:val="none" w:sz="0" w:space="0" w:color="auto"/>
        <w:left w:val="none" w:sz="0" w:space="0" w:color="auto"/>
        <w:bottom w:val="none" w:sz="0" w:space="0" w:color="auto"/>
        <w:right w:val="none" w:sz="0" w:space="0" w:color="auto"/>
      </w:divBdr>
    </w:div>
    <w:div w:id="219899108">
      <w:bodyDiv w:val="1"/>
      <w:marLeft w:val="0"/>
      <w:marRight w:val="0"/>
      <w:marTop w:val="0"/>
      <w:marBottom w:val="0"/>
      <w:divBdr>
        <w:top w:val="none" w:sz="0" w:space="0" w:color="auto"/>
        <w:left w:val="none" w:sz="0" w:space="0" w:color="auto"/>
        <w:bottom w:val="none" w:sz="0" w:space="0" w:color="auto"/>
        <w:right w:val="none" w:sz="0" w:space="0" w:color="auto"/>
      </w:divBdr>
    </w:div>
    <w:div w:id="219948579">
      <w:bodyDiv w:val="1"/>
      <w:marLeft w:val="0"/>
      <w:marRight w:val="0"/>
      <w:marTop w:val="0"/>
      <w:marBottom w:val="0"/>
      <w:divBdr>
        <w:top w:val="none" w:sz="0" w:space="0" w:color="auto"/>
        <w:left w:val="none" w:sz="0" w:space="0" w:color="auto"/>
        <w:bottom w:val="none" w:sz="0" w:space="0" w:color="auto"/>
        <w:right w:val="none" w:sz="0" w:space="0" w:color="auto"/>
      </w:divBdr>
    </w:div>
    <w:div w:id="221065885">
      <w:bodyDiv w:val="1"/>
      <w:marLeft w:val="0"/>
      <w:marRight w:val="0"/>
      <w:marTop w:val="0"/>
      <w:marBottom w:val="0"/>
      <w:divBdr>
        <w:top w:val="none" w:sz="0" w:space="0" w:color="auto"/>
        <w:left w:val="none" w:sz="0" w:space="0" w:color="auto"/>
        <w:bottom w:val="none" w:sz="0" w:space="0" w:color="auto"/>
        <w:right w:val="none" w:sz="0" w:space="0" w:color="auto"/>
      </w:divBdr>
    </w:div>
    <w:div w:id="221329143">
      <w:bodyDiv w:val="1"/>
      <w:marLeft w:val="0"/>
      <w:marRight w:val="0"/>
      <w:marTop w:val="0"/>
      <w:marBottom w:val="0"/>
      <w:divBdr>
        <w:top w:val="none" w:sz="0" w:space="0" w:color="auto"/>
        <w:left w:val="none" w:sz="0" w:space="0" w:color="auto"/>
        <w:bottom w:val="none" w:sz="0" w:space="0" w:color="auto"/>
        <w:right w:val="none" w:sz="0" w:space="0" w:color="auto"/>
      </w:divBdr>
    </w:div>
    <w:div w:id="221333025">
      <w:bodyDiv w:val="1"/>
      <w:marLeft w:val="0"/>
      <w:marRight w:val="0"/>
      <w:marTop w:val="0"/>
      <w:marBottom w:val="0"/>
      <w:divBdr>
        <w:top w:val="none" w:sz="0" w:space="0" w:color="auto"/>
        <w:left w:val="none" w:sz="0" w:space="0" w:color="auto"/>
        <w:bottom w:val="none" w:sz="0" w:space="0" w:color="auto"/>
        <w:right w:val="none" w:sz="0" w:space="0" w:color="auto"/>
      </w:divBdr>
    </w:div>
    <w:div w:id="221643749">
      <w:bodyDiv w:val="1"/>
      <w:marLeft w:val="0"/>
      <w:marRight w:val="0"/>
      <w:marTop w:val="0"/>
      <w:marBottom w:val="0"/>
      <w:divBdr>
        <w:top w:val="none" w:sz="0" w:space="0" w:color="auto"/>
        <w:left w:val="none" w:sz="0" w:space="0" w:color="auto"/>
        <w:bottom w:val="none" w:sz="0" w:space="0" w:color="auto"/>
        <w:right w:val="none" w:sz="0" w:space="0" w:color="auto"/>
      </w:divBdr>
    </w:div>
    <w:div w:id="221723108">
      <w:bodyDiv w:val="1"/>
      <w:marLeft w:val="0"/>
      <w:marRight w:val="0"/>
      <w:marTop w:val="0"/>
      <w:marBottom w:val="0"/>
      <w:divBdr>
        <w:top w:val="none" w:sz="0" w:space="0" w:color="auto"/>
        <w:left w:val="none" w:sz="0" w:space="0" w:color="auto"/>
        <w:bottom w:val="none" w:sz="0" w:space="0" w:color="auto"/>
        <w:right w:val="none" w:sz="0" w:space="0" w:color="auto"/>
      </w:divBdr>
    </w:div>
    <w:div w:id="223491366">
      <w:bodyDiv w:val="1"/>
      <w:marLeft w:val="0"/>
      <w:marRight w:val="0"/>
      <w:marTop w:val="0"/>
      <w:marBottom w:val="0"/>
      <w:divBdr>
        <w:top w:val="none" w:sz="0" w:space="0" w:color="auto"/>
        <w:left w:val="none" w:sz="0" w:space="0" w:color="auto"/>
        <w:bottom w:val="none" w:sz="0" w:space="0" w:color="auto"/>
        <w:right w:val="none" w:sz="0" w:space="0" w:color="auto"/>
      </w:divBdr>
    </w:div>
    <w:div w:id="229578525">
      <w:bodyDiv w:val="1"/>
      <w:marLeft w:val="0"/>
      <w:marRight w:val="0"/>
      <w:marTop w:val="0"/>
      <w:marBottom w:val="0"/>
      <w:divBdr>
        <w:top w:val="none" w:sz="0" w:space="0" w:color="auto"/>
        <w:left w:val="none" w:sz="0" w:space="0" w:color="auto"/>
        <w:bottom w:val="none" w:sz="0" w:space="0" w:color="auto"/>
        <w:right w:val="none" w:sz="0" w:space="0" w:color="auto"/>
      </w:divBdr>
    </w:div>
    <w:div w:id="230386023">
      <w:bodyDiv w:val="1"/>
      <w:marLeft w:val="0"/>
      <w:marRight w:val="0"/>
      <w:marTop w:val="0"/>
      <w:marBottom w:val="0"/>
      <w:divBdr>
        <w:top w:val="none" w:sz="0" w:space="0" w:color="auto"/>
        <w:left w:val="none" w:sz="0" w:space="0" w:color="auto"/>
        <w:bottom w:val="none" w:sz="0" w:space="0" w:color="auto"/>
        <w:right w:val="none" w:sz="0" w:space="0" w:color="auto"/>
      </w:divBdr>
    </w:div>
    <w:div w:id="232929481">
      <w:bodyDiv w:val="1"/>
      <w:marLeft w:val="0"/>
      <w:marRight w:val="0"/>
      <w:marTop w:val="0"/>
      <w:marBottom w:val="0"/>
      <w:divBdr>
        <w:top w:val="none" w:sz="0" w:space="0" w:color="auto"/>
        <w:left w:val="none" w:sz="0" w:space="0" w:color="auto"/>
        <w:bottom w:val="none" w:sz="0" w:space="0" w:color="auto"/>
        <w:right w:val="none" w:sz="0" w:space="0" w:color="auto"/>
      </w:divBdr>
    </w:div>
    <w:div w:id="233586578">
      <w:bodyDiv w:val="1"/>
      <w:marLeft w:val="0"/>
      <w:marRight w:val="0"/>
      <w:marTop w:val="0"/>
      <w:marBottom w:val="0"/>
      <w:divBdr>
        <w:top w:val="none" w:sz="0" w:space="0" w:color="auto"/>
        <w:left w:val="none" w:sz="0" w:space="0" w:color="auto"/>
        <w:bottom w:val="none" w:sz="0" w:space="0" w:color="auto"/>
        <w:right w:val="none" w:sz="0" w:space="0" w:color="auto"/>
      </w:divBdr>
    </w:div>
    <w:div w:id="235826521">
      <w:bodyDiv w:val="1"/>
      <w:marLeft w:val="0"/>
      <w:marRight w:val="0"/>
      <w:marTop w:val="0"/>
      <w:marBottom w:val="0"/>
      <w:divBdr>
        <w:top w:val="none" w:sz="0" w:space="0" w:color="auto"/>
        <w:left w:val="none" w:sz="0" w:space="0" w:color="auto"/>
        <w:bottom w:val="none" w:sz="0" w:space="0" w:color="auto"/>
        <w:right w:val="none" w:sz="0" w:space="0" w:color="auto"/>
      </w:divBdr>
    </w:div>
    <w:div w:id="237179641">
      <w:bodyDiv w:val="1"/>
      <w:marLeft w:val="0"/>
      <w:marRight w:val="0"/>
      <w:marTop w:val="0"/>
      <w:marBottom w:val="0"/>
      <w:divBdr>
        <w:top w:val="none" w:sz="0" w:space="0" w:color="auto"/>
        <w:left w:val="none" w:sz="0" w:space="0" w:color="auto"/>
        <w:bottom w:val="none" w:sz="0" w:space="0" w:color="auto"/>
        <w:right w:val="none" w:sz="0" w:space="0" w:color="auto"/>
      </w:divBdr>
    </w:div>
    <w:div w:id="238253340">
      <w:bodyDiv w:val="1"/>
      <w:marLeft w:val="0"/>
      <w:marRight w:val="0"/>
      <w:marTop w:val="0"/>
      <w:marBottom w:val="0"/>
      <w:divBdr>
        <w:top w:val="none" w:sz="0" w:space="0" w:color="auto"/>
        <w:left w:val="none" w:sz="0" w:space="0" w:color="auto"/>
        <w:bottom w:val="none" w:sz="0" w:space="0" w:color="auto"/>
        <w:right w:val="none" w:sz="0" w:space="0" w:color="auto"/>
      </w:divBdr>
    </w:div>
    <w:div w:id="238682999">
      <w:bodyDiv w:val="1"/>
      <w:marLeft w:val="0"/>
      <w:marRight w:val="0"/>
      <w:marTop w:val="0"/>
      <w:marBottom w:val="0"/>
      <w:divBdr>
        <w:top w:val="none" w:sz="0" w:space="0" w:color="auto"/>
        <w:left w:val="none" w:sz="0" w:space="0" w:color="auto"/>
        <w:bottom w:val="none" w:sz="0" w:space="0" w:color="auto"/>
        <w:right w:val="none" w:sz="0" w:space="0" w:color="auto"/>
      </w:divBdr>
    </w:div>
    <w:div w:id="242448236">
      <w:bodyDiv w:val="1"/>
      <w:marLeft w:val="0"/>
      <w:marRight w:val="0"/>
      <w:marTop w:val="0"/>
      <w:marBottom w:val="0"/>
      <w:divBdr>
        <w:top w:val="none" w:sz="0" w:space="0" w:color="auto"/>
        <w:left w:val="none" w:sz="0" w:space="0" w:color="auto"/>
        <w:bottom w:val="none" w:sz="0" w:space="0" w:color="auto"/>
        <w:right w:val="none" w:sz="0" w:space="0" w:color="auto"/>
      </w:divBdr>
    </w:div>
    <w:div w:id="245267885">
      <w:bodyDiv w:val="1"/>
      <w:marLeft w:val="0"/>
      <w:marRight w:val="0"/>
      <w:marTop w:val="0"/>
      <w:marBottom w:val="0"/>
      <w:divBdr>
        <w:top w:val="none" w:sz="0" w:space="0" w:color="auto"/>
        <w:left w:val="none" w:sz="0" w:space="0" w:color="auto"/>
        <w:bottom w:val="none" w:sz="0" w:space="0" w:color="auto"/>
        <w:right w:val="none" w:sz="0" w:space="0" w:color="auto"/>
      </w:divBdr>
    </w:div>
    <w:div w:id="245505068">
      <w:bodyDiv w:val="1"/>
      <w:marLeft w:val="0"/>
      <w:marRight w:val="0"/>
      <w:marTop w:val="0"/>
      <w:marBottom w:val="0"/>
      <w:divBdr>
        <w:top w:val="none" w:sz="0" w:space="0" w:color="auto"/>
        <w:left w:val="none" w:sz="0" w:space="0" w:color="auto"/>
        <w:bottom w:val="none" w:sz="0" w:space="0" w:color="auto"/>
        <w:right w:val="none" w:sz="0" w:space="0" w:color="auto"/>
      </w:divBdr>
    </w:div>
    <w:div w:id="246305520">
      <w:bodyDiv w:val="1"/>
      <w:marLeft w:val="0"/>
      <w:marRight w:val="0"/>
      <w:marTop w:val="0"/>
      <w:marBottom w:val="0"/>
      <w:divBdr>
        <w:top w:val="none" w:sz="0" w:space="0" w:color="auto"/>
        <w:left w:val="none" w:sz="0" w:space="0" w:color="auto"/>
        <w:bottom w:val="none" w:sz="0" w:space="0" w:color="auto"/>
        <w:right w:val="none" w:sz="0" w:space="0" w:color="auto"/>
      </w:divBdr>
    </w:div>
    <w:div w:id="254436358">
      <w:bodyDiv w:val="1"/>
      <w:marLeft w:val="0"/>
      <w:marRight w:val="0"/>
      <w:marTop w:val="0"/>
      <w:marBottom w:val="0"/>
      <w:divBdr>
        <w:top w:val="none" w:sz="0" w:space="0" w:color="auto"/>
        <w:left w:val="none" w:sz="0" w:space="0" w:color="auto"/>
        <w:bottom w:val="none" w:sz="0" w:space="0" w:color="auto"/>
        <w:right w:val="none" w:sz="0" w:space="0" w:color="auto"/>
      </w:divBdr>
    </w:div>
    <w:div w:id="254630046">
      <w:bodyDiv w:val="1"/>
      <w:marLeft w:val="0"/>
      <w:marRight w:val="0"/>
      <w:marTop w:val="0"/>
      <w:marBottom w:val="0"/>
      <w:divBdr>
        <w:top w:val="none" w:sz="0" w:space="0" w:color="auto"/>
        <w:left w:val="none" w:sz="0" w:space="0" w:color="auto"/>
        <w:bottom w:val="none" w:sz="0" w:space="0" w:color="auto"/>
        <w:right w:val="none" w:sz="0" w:space="0" w:color="auto"/>
      </w:divBdr>
    </w:div>
    <w:div w:id="255594936">
      <w:bodyDiv w:val="1"/>
      <w:marLeft w:val="0"/>
      <w:marRight w:val="0"/>
      <w:marTop w:val="0"/>
      <w:marBottom w:val="0"/>
      <w:divBdr>
        <w:top w:val="none" w:sz="0" w:space="0" w:color="auto"/>
        <w:left w:val="none" w:sz="0" w:space="0" w:color="auto"/>
        <w:bottom w:val="none" w:sz="0" w:space="0" w:color="auto"/>
        <w:right w:val="none" w:sz="0" w:space="0" w:color="auto"/>
      </w:divBdr>
    </w:div>
    <w:div w:id="256791773">
      <w:bodyDiv w:val="1"/>
      <w:marLeft w:val="0"/>
      <w:marRight w:val="0"/>
      <w:marTop w:val="0"/>
      <w:marBottom w:val="0"/>
      <w:divBdr>
        <w:top w:val="none" w:sz="0" w:space="0" w:color="auto"/>
        <w:left w:val="none" w:sz="0" w:space="0" w:color="auto"/>
        <w:bottom w:val="none" w:sz="0" w:space="0" w:color="auto"/>
        <w:right w:val="none" w:sz="0" w:space="0" w:color="auto"/>
      </w:divBdr>
    </w:div>
    <w:div w:id="260261094">
      <w:bodyDiv w:val="1"/>
      <w:marLeft w:val="0"/>
      <w:marRight w:val="0"/>
      <w:marTop w:val="0"/>
      <w:marBottom w:val="0"/>
      <w:divBdr>
        <w:top w:val="none" w:sz="0" w:space="0" w:color="auto"/>
        <w:left w:val="none" w:sz="0" w:space="0" w:color="auto"/>
        <w:bottom w:val="none" w:sz="0" w:space="0" w:color="auto"/>
        <w:right w:val="none" w:sz="0" w:space="0" w:color="auto"/>
      </w:divBdr>
    </w:div>
    <w:div w:id="260573221">
      <w:bodyDiv w:val="1"/>
      <w:marLeft w:val="0"/>
      <w:marRight w:val="0"/>
      <w:marTop w:val="0"/>
      <w:marBottom w:val="0"/>
      <w:divBdr>
        <w:top w:val="none" w:sz="0" w:space="0" w:color="auto"/>
        <w:left w:val="none" w:sz="0" w:space="0" w:color="auto"/>
        <w:bottom w:val="none" w:sz="0" w:space="0" w:color="auto"/>
        <w:right w:val="none" w:sz="0" w:space="0" w:color="auto"/>
      </w:divBdr>
    </w:div>
    <w:div w:id="262147958">
      <w:bodyDiv w:val="1"/>
      <w:marLeft w:val="0"/>
      <w:marRight w:val="0"/>
      <w:marTop w:val="0"/>
      <w:marBottom w:val="0"/>
      <w:divBdr>
        <w:top w:val="none" w:sz="0" w:space="0" w:color="auto"/>
        <w:left w:val="none" w:sz="0" w:space="0" w:color="auto"/>
        <w:bottom w:val="none" w:sz="0" w:space="0" w:color="auto"/>
        <w:right w:val="none" w:sz="0" w:space="0" w:color="auto"/>
      </w:divBdr>
    </w:div>
    <w:div w:id="269552347">
      <w:bodyDiv w:val="1"/>
      <w:marLeft w:val="0"/>
      <w:marRight w:val="0"/>
      <w:marTop w:val="0"/>
      <w:marBottom w:val="0"/>
      <w:divBdr>
        <w:top w:val="none" w:sz="0" w:space="0" w:color="auto"/>
        <w:left w:val="none" w:sz="0" w:space="0" w:color="auto"/>
        <w:bottom w:val="none" w:sz="0" w:space="0" w:color="auto"/>
        <w:right w:val="none" w:sz="0" w:space="0" w:color="auto"/>
      </w:divBdr>
    </w:div>
    <w:div w:id="270093062">
      <w:bodyDiv w:val="1"/>
      <w:marLeft w:val="0"/>
      <w:marRight w:val="0"/>
      <w:marTop w:val="0"/>
      <w:marBottom w:val="0"/>
      <w:divBdr>
        <w:top w:val="none" w:sz="0" w:space="0" w:color="auto"/>
        <w:left w:val="none" w:sz="0" w:space="0" w:color="auto"/>
        <w:bottom w:val="none" w:sz="0" w:space="0" w:color="auto"/>
        <w:right w:val="none" w:sz="0" w:space="0" w:color="auto"/>
      </w:divBdr>
    </w:div>
    <w:div w:id="274214202">
      <w:bodyDiv w:val="1"/>
      <w:marLeft w:val="0"/>
      <w:marRight w:val="0"/>
      <w:marTop w:val="0"/>
      <w:marBottom w:val="0"/>
      <w:divBdr>
        <w:top w:val="none" w:sz="0" w:space="0" w:color="auto"/>
        <w:left w:val="none" w:sz="0" w:space="0" w:color="auto"/>
        <w:bottom w:val="none" w:sz="0" w:space="0" w:color="auto"/>
        <w:right w:val="none" w:sz="0" w:space="0" w:color="auto"/>
      </w:divBdr>
    </w:div>
    <w:div w:id="275331997">
      <w:bodyDiv w:val="1"/>
      <w:marLeft w:val="0"/>
      <w:marRight w:val="0"/>
      <w:marTop w:val="0"/>
      <w:marBottom w:val="0"/>
      <w:divBdr>
        <w:top w:val="none" w:sz="0" w:space="0" w:color="auto"/>
        <w:left w:val="none" w:sz="0" w:space="0" w:color="auto"/>
        <w:bottom w:val="none" w:sz="0" w:space="0" w:color="auto"/>
        <w:right w:val="none" w:sz="0" w:space="0" w:color="auto"/>
      </w:divBdr>
    </w:div>
    <w:div w:id="275870963">
      <w:bodyDiv w:val="1"/>
      <w:marLeft w:val="0"/>
      <w:marRight w:val="0"/>
      <w:marTop w:val="0"/>
      <w:marBottom w:val="0"/>
      <w:divBdr>
        <w:top w:val="none" w:sz="0" w:space="0" w:color="auto"/>
        <w:left w:val="none" w:sz="0" w:space="0" w:color="auto"/>
        <w:bottom w:val="none" w:sz="0" w:space="0" w:color="auto"/>
        <w:right w:val="none" w:sz="0" w:space="0" w:color="auto"/>
      </w:divBdr>
    </w:div>
    <w:div w:id="278143233">
      <w:bodyDiv w:val="1"/>
      <w:marLeft w:val="0"/>
      <w:marRight w:val="0"/>
      <w:marTop w:val="0"/>
      <w:marBottom w:val="0"/>
      <w:divBdr>
        <w:top w:val="none" w:sz="0" w:space="0" w:color="auto"/>
        <w:left w:val="none" w:sz="0" w:space="0" w:color="auto"/>
        <w:bottom w:val="none" w:sz="0" w:space="0" w:color="auto"/>
        <w:right w:val="none" w:sz="0" w:space="0" w:color="auto"/>
      </w:divBdr>
    </w:div>
    <w:div w:id="278530385">
      <w:bodyDiv w:val="1"/>
      <w:marLeft w:val="0"/>
      <w:marRight w:val="0"/>
      <w:marTop w:val="0"/>
      <w:marBottom w:val="0"/>
      <w:divBdr>
        <w:top w:val="none" w:sz="0" w:space="0" w:color="auto"/>
        <w:left w:val="none" w:sz="0" w:space="0" w:color="auto"/>
        <w:bottom w:val="none" w:sz="0" w:space="0" w:color="auto"/>
        <w:right w:val="none" w:sz="0" w:space="0" w:color="auto"/>
      </w:divBdr>
    </w:div>
    <w:div w:id="279453925">
      <w:bodyDiv w:val="1"/>
      <w:marLeft w:val="0"/>
      <w:marRight w:val="0"/>
      <w:marTop w:val="0"/>
      <w:marBottom w:val="0"/>
      <w:divBdr>
        <w:top w:val="none" w:sz="0" w:space="0" w:color="auto"/>
        <w:left w:val="none" w:sz="0" w:space="0" w:color="auto"/>
        <w:bottom w:val="none" w:sz="0" w:space="0" w:color="auto"/>
        <w:right w:val="none" w:sz="0" w:space="0" w:color="auto"/>
      </w:divBdr>
    </w:div>
    <w:div w:id="279535513">
      <w:bodyDiv w:val="1"/>
      <w:marLeft w:val="0"/>
      <w:marRight w:val="0"/>
      <w:marTop w:val="0"/>
      <w:marBottom w:val="0"/>
      <w:divBdr>
        <w:top w:val="none" w:sz="0" w:space="0" w:color="auto"/>
        <w:left w:val="none" w:sz="0" w:space="0" w:color="auto"/>
        <w:bottom w:val="none" w:sz="0" w:space="0" w:color="auto"/>
        <w:right w:val="none" w:sz="0" w:space="0" w:color="auto"/>
      </w:divBdr>
    </w:div>
    <w:div w:id="281618886">
      <w:bodyDiv w:val="1"/>
      <w:marLeft w:val="0"/>
      <w:marRight w:val="0"/>
      <w:marTop w:val="0"/>
      <w:marBottom w:val="0"/>
      <w:divBdr>
        <w:top w:val="none" w:sz="0" w:space="0" w:color="auto"/>
        <w:left w:val="none" w:sz="0" w:space="0" w:color="auto"/>
        <w:bottom w:val="none" w:sz="0" w:space="0" w:color="auto"/>
        <w:right w:val="none" w:sz="0" w:space="0" w:color="auto"/>
      </w:divBdr>
    </w:div>
    <w:div w:id="282350476">
      <w:bodyDiv w:val="1"/>
      <w:marLeft w:val="0"/>
      <w:marRight w:val="0"/>
      <w:marTop w:val="0"/>
      <w:marBottom w:val="0"/>
      <w:divBdr>
        <w:top w:val="none" w:sz="0" w:space="0" w:color="auto"/>
        <w:left w:val="none" w:sz="0" w:space="0" w:color="auto"/>
        <w:bottom w:val="none" w:sz="0" w:space="0" w:color="auto"/>
        <w:right w:val="none" w:sz="0" w:space="0" w:color="auto"/>
      </w:divBdr>
    </w:div>
    <w:div w:id="283275562">
      <w:bodyDiv w:val="1"/>
      <w:marLeft w:val="0"/>
      <w:marRight w:val="0"/>
      <w:marTop w:val="0"/>
      <w:marBottom w:val="0"/>
      <w:divBdr>
        <w:top w:val="none" w:sz="0" w:space="0" w:color="auto"/>
        <w:left w:val="none" w:sz="0" w:space="0" w:color="auto"/>
        <w:bottom w:val="none" w:sz="0" w:space="0" w:color="auto"/>
        <w:right w:val="none" w:sz="0" w:space="0" w:color="auto"/>
      </w:divBdr>
    </w:div>
    <w:div w:id="283466158">
      <w:bodyDiv w:val="1"/>
      <w:marLeft w:val="0"/>
      <w:marRight w:val="0"/>
      <w:marTop w:val="0"/>
      <w:marBottom w:val="0"/>
      <w:divBdr>
        <w:top w:val="none" w:sz="0" w:space="0" w:color="auto"/>
        <w:left w:val="none" w:sz="0" w:space="0" w:color="auto"/>
        <w:bottom w:val="none" w:sz="0" w:space="0" w:color="auto"/>
        <w:right w:val="none" w:sz="0" w:space="0" w:color="auto"/>
      </w:divBdr>
    </w:div>
    <w:div w:id="284124649">
      <w:bodyDiv w:val="1"/>
      <w:marLeft w:val="0"/>
      <w:marRight w:val="0"/>
      <w:marTop w:val="0"/>
      <w:marBottom w:val="0"/>
      <w:divBdr>
        <w:top w:val="none" w:sz="0" w:space="0" w:color="auto"/>
        <w:left w:val="none" w:sz="0" w:space="0" w:color="auto"/>
        <w:bottom w:val="none" w:sz="0" w:space="0" w:color="auto"/>
        <w:right w:val="none" w:sz="0" w:space="0" w:color="auto"/>
      </w:divBdr>
    </w:div>
    <w:div w:id="287199117">
      <w:bodyDiv w:val="1"/>
      <w:marLeft w:val="0"/>
      <w:marRight w:val="0"/>
      <w:marTop w:val="0"/>
      <w:marBottom w:val="0"/>
      <w:divBdr>
        <w:top w:val="none" w:sz="0" w:space="0" w:color="auto"/>
        <w:left w:val="none" w:sz="0" w:space="0" w:color="auto"/>
        <w:bottom w:val="none" w:sz="0" w:space="0" w:color="auto"/>
        <w:right w:val="none" w:sz="0" w:space="0" w:color="auto"/>
      </w:divBdr>
    </w:div>
    <w:div w:id="289825984">
      <w:bodyDiv w:val="1"/>
      <w:marLeft w:val="0"/>
      <w:marRight w:val="0"/>
      <w:marTop w:val="0"/>
      <w:marBottom w:val="0"/>
      <w:divBdr>
        <w:top w:val="none" w:sz="0" w:space="0" w:color="auto"/>
        <w:left w:val="none" w:sz="0" w:space="0" w:color="auto"/>
        <w:bottom w:val="none" w:sz="0" w:space="0" w:color="auto"/>
        <w:right w:val="none" w:sz="0" w:space="0" w:color="auto"/>
      </w:divBdr>
    </w:div>
    <w:div w:id="290671356">
      <w:bodyDiv w:val="1"/>
      <w:marLeft w:val="0"/>
      <w:marRight w:val="0"/>
      <w:marTop w:val="0"/>
      <w:marBottom w:val="0"/>
      <w:divBdr>
        <w:top w:val="none" w:sz="0" w:space="0" w:color="auto"/>
        <w:left w:val="none" w:sz="0" w:space="0" w:color="auto"/>
        <w:bottom w:val="none" w:sz="0" w:space="0" w:color="auto"/>
        <w:right w:val="none" w:sz="0" w:space="0" w:color="auto"/>
      </w:divBdr>
    </w:div>
    <w:div w:id="291909413">
      <w:bodyDiv w:val="1"/>
      <w:marLeft w:val="0"/>
      <w:marRight w:val="0"/>
      <w:marTop w:val="0"/>
      <w:marBottom w:val="0"/>
      <w:divBdr>
        <w:top w:val="none" w:sz="0" w:space="0" w:color="auto"/>
        <w:left w:val="none" w:sz="0" w:space="0" w:color="auto"/>
        <w:bottom w:val="none" w:sz="0" w:space="0" w:color="auto"/>
        <w:right w:val="none" w:sz="0" w:space="0" w:color="auto"/>
      </w:divBdr>
    </w:div>
    <w:div w:id="292444403">
      <w:bodyDiv w:val="1"/>
      <w:marLeft w:val="0"/>
      <w:marRight w:val="0"/>
      <w:marTop w:val="0"/>
      <w:marBottom w:val="0"/>
      <w:divBdr>
        <w:top w:val="none" w:sz="0" w:space="0" w:color="auto"/>
        <w:left w:val="none" w:sz="0" w:space="0" w:color="auto"/>
        <w:bottom w:val="none" w:sz="0" w:space="0" w:color="auto"/>
        <w:right w:val="none" w:sz="0" w:space="0" w:color="auto"/>
      </w:divBdr>
    </w:div>
    <w:div w:id="294675239">
      <w:bodyDiv w:val="1"/>
      <w:marLeft w:val="0"/>
      <w:marRight w:val="0"/>
      <w:marTop w:val="0"/>
      <w:marBottom w:val="0"/>
      <w:divBdr>
        <w:top w:val="none" w:sz="0" w:space="0" w:color="auto"/>
        <w:left w:val="none" w:sz="0" w:space="0" w:color="auto"/>
        <w:bottom w:val="none" w:sz="0" w:space="0" w:color="auto"/>
        <w:right w:val="none" w:sz="0" w:space="0" w:color="auto"/>
      </w:divBdr>
    </w:div>
    <w:div w:id="298343992">
      <w:bodyDiv w:val="1"/>
      <w:marLeft w:val="0"/>
      <w:marRight w:val="0"/>
      <w:marTop w:val="0"/>
      <w:marBottom w:val="0"/>
      <w:divBdr>
        <w:top w:val="none" w:sz="0" w:space="0" w:color="auto"/>
        <w:left w:val="none" w:sz="0" w:space="0" w:color="auto"/>
        <w:bottom w:val="none" w:sz="0" w:space="0" w:color="auto"/>
        <w:right w:val="none" w:sz="0" w:space="0" w:color="auto"/>
      </w:divBdr>
    </w:div>
    <w:div w:id="299655884">
      <w:bodyDiv w:val="1"/>
      <w:marLeft w:val="0"/>
      <w:marRight w:val="0"/>
      <w:marTop w:val="0"/>
      <w:marBottom w:val="0"/>
      <w:divBdr>
        <w:top w:val="none" w:sz="0" w:space="0" w:color="auto"/>
        <w:left w:val="none" w:sz="0" w:space="0" w:color="auto"/>
        <w:bottom w:val="none" w:sz="0" w:space="0" w:color="auto"/>
        <w:right w:val="none" w:sz="0" w:space="0" w:color="auto"/>
      </w:divBdr>
    </w:div>
    <w:div w:id="304358298">
      <w:bodyDiv w:val="1"/>
      <w:marLeft w:val="0"/>
      <w:marRight w:val="0"/>
      <w:marTop w:val="0"/>
      <w:marBottom w:val="0"/>
      <w:divBdr>
        <w:top w:val="none" w:sz="0" w:space="0" w:color="auto"/>
        <w:left w:val="none" w:sz="0" w:space="0" w:color="auto"/>
        <w:bottom w:val="none" w:sz="0" w:space="0" w:color="auto"/>
        <w:right w:val="none" w:sz="0" w:space="0" w:color="auto"/>
      </w:divBdr>
    </w:div>
    <w:div w:id="304512096">
      <w:bodyDiv w:val="1"/>
      <w:marLeft w:val="0"/>
      <w:marRight w:val="0"/>
      <w:marTop w:val="0"/>
      <w:marBottom w:val="0"/>
      <w:divBdr>
        <w:top w:val="none" w:sz="0" w:space="0" w:color="auto"/>
        <w:left w:val="none" w:sz="0" w:space="0" w:color="auto"/>
        <w:bottom w:val="none" w:sz="0" w:space="0" w:color="auto"/>
        <w:right w:val="none" w:sz="0" w:space="0" w:color="auto"/>
      </w:divBdr>
    </w:div>
    <w:div w:id="309291931">
      <w:bodyDiv w:val="1"/>
      <w:marLeft w:val="0"/>
      <w:marRight w:val="0"/>
      <w:marTop w:val="0"/>
      <w:marBottom w:val="0"/>
      <w:divBdr>
        <w:top w:val="none" w:sz="0" w:space="0" w:color="auto"/>
        <w:left w:val="none" w:sz="0" w:space="0" w:color="auto"/>
        <w:bottom w:val="none" w:sz="0" w:space="0" w:color="auto"/>
        <w:right w:val="none" w:sz="0" w:space="0" w:color="auto"/>
      </w:divBdr>
    </w:div>
    <w:div w:id="312368969">
      <w:bodyDiv w:val="1"/>
      <w:marLeft w:val="0"/>
      <w:marRight w:val="0"/>
      <w:marTop w:val="0"/>
      <w:marBottom w:val="0"/>
      <w:divBdr>
        <w:top w:val="none" w:sz="0" w:space="0" w:color="auto"/>
        <w:left w:val="none" w:sz="0" w:space="0" w:color="auto"/>
        <w:bottom w:val="none" w:sz="0" w:space="0" w:color="auto"/>
        <w:right w:val="none" w:sz="0" w:space="0" w:color="auto"/>
      </w:divBdr>
    </w:div>
    <w:div w:id="312761664">
      <w:bodyDiv w:val="1"/>
      <w:marLeft w:val="0"/>
      <w:marRight w:val="0"/>
      <w:marTop w:val="0"/>
      <w:marBottom w:val="0"/>
      <w:divBdr>
        <w:top w:val="none" w:sz="0" w:space="0" w:color="auto"/>
        <w:left w:val="none" w:sz="0" w:space="0" w:color="auto"/>
        <w:bottom w:val="none" w:sz="0" w:space="0" w:color="auto"/>
        <w:right w:val="none" w:sz="0" w:space="0" w:color="auto"/>
      </w:divBdr>
    </w:div>
    <w:div w:id="316955906">
      <w:bodyDiv w:val="1"/>
      <w:marLeft w:val="0"/>
      <w:marRight w:val="0"/>
      <w:marTop w:val="0"/>
      <w:marBottom w:val="0"/>
      <w:divBdr>
        <w:top w:val="none" w:sz="0" w:space="0" w:color="auto"/>
        <w:left w:val="none" w:sz="0" w:space="0" w:color="auto"/>
        <w:bottom w:val="none" w:sz="0" w:space="0" w:color="auto"/>
        <w:right w:val="none" w:sz="0" w:space="0" w:color="auto"/>
      </w:divBdr>
    </w:div>
    <w:div w:id="321079689">
      <w:bodyDiv w:val="1"/>
      <w:marLeft w:val="0"/>
      <w:marRight w:val="0"/>
      <w:marTop w:val="0"/>
      <w:marBottom w:val="0"/>
      <w:divBdr>
        <w:top w:val="none" w:sz="0" w:space="0" w:color="auto"/>
        <w:left w:val="none" w:sz="0" w:space="0" w:color="auto"/>
        <w:bottom w:val="none" w:sz="0" w:space="0" w:color="auto"/>
        <w:right w:val="none" w:sz="0" w:space="0" w:color="auto"/>
      </w:divBdr>
    </w:div>
    <w:div w:id="323631567">
      <w:bodyDiv w:val="1"/>
      <w:marLeft w:val="0"/>
      <w:marRight w:val="0"/>
      <w:marTop w:val="0"/>
      <w:marBottom w:val="0"/>
      <w:divBdr>
        <w:top w:val="none" w:sz="0" w:space="0" w:color="auto"/>
        <w:left w:val="none" w:sz="0" w:space="0" w:color="auto"/>
        <w:bottom w:val="none" w:sz="0" w:space="0" w:color="auto"/>
        <w:right w:val="none" w:sz="0" w:space="0" w:color="auto"/>
      </w:divBdr>
    </w:div>
    <w:div w:id="327901102">
      <w:bodyDiv w:val="1"/>
      <w:marLeft w:val="0"/>
      <w:marRight w:val="0"/>
      <w:marTop w:val="0"/>
      <w:marBottom w:val="0"/>
      <w:divBdr>
        <w:top w:val="none" w:sz="0" w:space="0" w:color="auto"/>
        <w:left w:val="none" w:sz="0" w:space="0" w:color="auto"/>
        <w:bottom w:val="none" w:sz="0" w:space="0" w:color="auto"/>
        <w:right w:val="none" w:sz="0" w:space="0" w:color="auto"/>
      </w:divBdr>
    </w:div>
    <w:div w:id="334652215">
      <w:bodyDiv w:val="1"/>
      <w:marLeft w:val="0"/>
      <w:marRight w:val="0"/>
      <w:marTop w:val="0"/>
      <w:marBottom w:val="0"/>
      <w:divBdr>
        <w:top w:val="none" w:sz="0" w:space="0" w:color="auto"/>
        <w:left w:val="none" w:sz="0" w:space="0" w:color="auto"/>
        <w:bottom w:val="none" w:sz="0" w:space="0" w:color="auto"/>
        <w:right w:val="none" w:sz="0" w:space="0" w:color="auto"/>
      </w:divBdr>
    </w:div>
    <w:div w:id="338587456">
      <w:bodyDiv w:val="1"/>
      <w:marLeft w:val="0"/>
      <w:marRight w:val="0"/>
      <w:marTop w:val="0"/>
      <w:marBottom w:val="0"/>
      <w:divBdr>
        <w:top w:val="none" w:sz="0" w:space="0" w:color="auto"/>
        <w:left w:val="none" w:sz="0" w:space="0" w:color="auto"/>
        <w:bottom w:val="none" w:sz="0" w:space="0" w:color="auto"/>
        <w:right w:val="none" w:sz="0" w:space="0" w:color="auto"/>
      </w:divBdr>
    </w:div>
    <w:div w:id="350183006">
      <w:bodyDiv w:val="1"/>
      <w:marLeft w:val="0"/>
      <w:marRight w:val="0"/>
      <w:marTop w:val="0"/>
      <w:marBottom w:val="0"/>
      <w:divBdr>
        <w:top w:val="none" w:sz="0" w:space="0" w:color="auto"/>
        <w:left w:val="none" w:sz="0" w:space="0" w:color="auto"/>
        <w:bottom w:val="none" w:sz="0" w:space="0" w:color="auto"/>
        <w:right w:val="none" w:sz="0" w:space="0" w:color="auto"/>
      </w:divBdr>
    </w:div>
    <w:div w:id="353309146">
      <w:bodyDiv w:val="1"/>
      <w:marLeft w:val="0"/>
      <w:marRight w:val="0"/>
      <w:marTop w:val="0"/>
      <w:marBottom w:val="0"/>
      <w:divBdr>
        <w:top w:val="none" w:sz="0" w:space="0" w:color="auto"/>
        <w:left w:val="none" w:sz="0" w:space="0" w:color="auto"/>
        <w:bottom w:val="none" w:sz="0" w:space="0" w:color="auto"/>
        <w:right w:val="none" w:sz="0" w:space="0" w:color="auto"/>
      </w:divBdr>
    </w:div>
    <w:div w:id="357320425">
      <w:bodyDiv w:val="1"/>
      <w:marLeft w:val="0"/>
      <w:marRight w:val="0"/>
      <w:marTop w:val="0"/>
      <w:marBottom w:val="0"/>
      <w:divBdr>
        <w:top w:val="none" w:sz="0" w:space="0" w:color="auto"/>
        <w:left w:val="none" w:sz="0" w:space="0" w:color="auto"/>
        <w:bottom w:val="none" w:sz="0" w:space="0" w:color="auto"/>
        <w:right w:val="none" w:sz="0" w:space="0" w:color="auto"/>
      </w:divBdr>
    </w:div>
    <w:div w:id="358626024">
      <w:bodyDiv w:val="1"/>
      <w:marLeft w:val="0"/>
      <w:marRight w:val="0"/>
      <w:marTop w:val="0"/>
      <w:marBottom w:val="0"/>
      <w:divBdr>
        <w:top w:val="none" w:sz="0" w:space="0" w:color="auto"/>
        <w:left w:val="none" w:sz="0" w:space="0" w:color="auto"/>
        <w:bottom w:val="none" w:sz="0" w:space="0" w:color="auto"/>
        <w:right w:val="none" w:sz="0" w:space="0" w:color="auto"/>
      </w:divBdr>
    </w:div>
    <w:div w:id="358891345">
      <w:bodyDiv w:val="1"/>
      <w:marLeft w:val="0"/>
      <w:marRight w:val="0"/>
      <w:marTop w:val="0"/>
      <w:marBottom w:val="0"/>
      <w:divBdr>
        <w:top w:val="none" w:sz="0" w:space="0" w:color="auto"/>
        <w:left w:val="none" w:sz="0" w:space="0" w:color="auto"/>
        <w:bottom w:val="none" w:sz="0" w:space="0" w:color="auto"/>
        <w:right w:val="none" w:sz="0" w:space="0" w:color="auto"/>
      </w:divBdr>
    </w:div>
    <w:div w:id="361712914">
      <w:bodyDiv w:val="1"/>
      <w:marLeft w:val="0"/>
      <w:marRight w:val="0"/>
      <w:marTop w:val="0"/>
      <w:marBottom w:val="0"/>
      <w:divBdr>
        <w:top w:val="none" w:sz="0" w:space="0" w:color="auto"/>
        <w:left w:val="none" w:sz="0" w:space="0" w:color="auto"/>
        <w:bottom w:val="none" w:sz="0" w:space="0" w:color="auto"/>
        <w:right w:val="none" w:sz="0" w:space="0" w:color="auto"/>
      </w:divBdr>
    </w:div>
    <w:div w:id="362026049">
      <w:bodyDiv w:val="1"/>
      <w:marLeft w:val="0"/>
      <w:marRight w:val="0"/>
      <w:marTop w:val="0"/>
      <w:marBottom w:val="0"/>
      <w:divBdr>
        <w:top w:val="none" w:sz="0" w:space="0" w:color="auto"/>
        <w:left w:val="none" w:sz="0" w:space="0" w:color="auto"/>
        <w:bottom w:val="none" w:sz="0" w:space="0" w:color="auto"/>
        <w:right w:val="none" w:sz="0" w:space="0" w:color="auto"/>
      </w:divBdr>
    </w:div>
    <w:div w:id="363753943">
      <w:bodyDiv w:val="1"/>
      <w:marLeft w:val="0"/>
      <w:marRight w:val="0"/>
      <w:marTop w:val="0"/>
      <w:marBottom w:val="0"/>
      <w:divBdr>
        <w:top w:val="none" w:sz="0" w:space="0" w:color="auto"/>
        <w:left w:val="none" w:sz="0" w:space="0" w:color="auto"/>
        <w:bottom w:val="none" w:sz="0" w:space="0" w:color="auto"/>
        <w:right w:val="none" w:sz="0" w:space="0" w:color="auto"/>
      </w:divBdr>
    </w:div>
    <w:div w:id="365375405">
      <w:bodyDiv w:val="1"/>
      <w:marLeft w:val="0"/>
      <w:marRight w:val="0"/>
      <w:marTop w:val="0"/>
      <w:marBottom w:val="0"/>
      <w:divBdr>
        <w:top w:val="none" w:sz="0" w:space="0" w:color="auto"/>
        <w:left w:val="none" w:sz="0" w:space="0" w:color="auto"/>
        <w:bottom w:val="none" w:sz="0" w:space="0" w:color="auto"/>
        <w:right w:val="none" w:sz="0" w:space="0" w:color="auto"/>
      </w:divBdr>
    </w:div>
    <w:div w:id="368797353">
      <w:bodyDiv w:val="1"/>
      <w:marLeft w:val="0"/>
      <w:marRight w:val="0"/>
      <w:marTop w:val="0"/>
      <w:marBottom w:val="0"/>
      <w:divBdr>
        <w:top w:val="none" w:sz="0" w:space="0" w:color="auto"/>
        <w:left w:val="none" w:sz="0" w:space="0" w:color="auto"/>
        <w:bottom w:val="none" w:sz="0" w:space="0" w:color="auto"/>
        <w:right w:val="none" w:sz="0" w:space="0" w:color="auto"/>
      </w:divBdr>
    </w:div>
    <w:div w:id="368916348">
      <w:bodyDiv w:val="1"/>
      <w:marLeft w:val="0"/>
      <w:marRight w:val="0"/>
      <w:marTop w:val="0"/>
      <w:marBottom w:val="0"/>
      <w:divBdr>
        <w:top w:val="none" w:sz="0" w:space="0" w:color="auto"/>
        <w:left w:val="none" w:sz="0" w:space="0" w:color="auto"/>
        <w:bottom w:val="none" w:sz="0" w:space="0" w:color="auto"/>
        <w:right w:val="none" w:sz="0" w:space="0" w:color="auto"/>
      </w:divBdr>
    </w:div>
    <w:div w:id="371004869">
      <w:bodyDiv w:val="1"/>
      <w:marLeft w:val="0"/>
      <w:marRight w:val="0"/>
      <w:marTop w:val="0"/>
      <w:marBottom w:val="0"/>
      <w:divBdr>
        <w:top w:val="none" w:sz="0" w:space="0" w:color="auto"/>
        <w:left w:val="none" w:sz="0" w:space="0" w:color="auto"/>
        <w:bottom w:val="none" w:sz="0" w:space="0" w:color="auto"/>
        <w:right w:val="none" w:sz="0" w:space="0" w:color="auto"/>
      </w:divBdr>
    </w:div>
    <w:div w:id="372461075">
      <w:bodyDiv w:val="1"/>
      <w:marLeft w:val="0"/>
      <w:marRight w:val="0"/>
      <w:marTop w:val="0"/>
      <w:marBottom w:val="0"/>
      <w:divBdr>
        <w:top w:val="none" w:sz="0" w:space="0" w:color="auto"/>
        <w:left w:val="none" w:sz="0" w:space="0" w:color="auto"/>
        <w:bottom w:val="none" w:sz="0" w:space="0" w:color="auto"/>
        <w:right w:val="none" w:sz="0" w:space="0" w:color="auto"/>
      </w:divBdr>
    </w:div>
    <w:div w:id="372538736">
      <w:bodyDiv w:val="1"/>
      <w:marLeft w:val="0"/>
      <w:marRight w:val="0"/>
      <w:marTop w:val="0"/>
      <w:marBottom w:val="0"/>
      <w:divBdr>
        <w:top w:val="none" w:sz="0" w:space="0" w:color="auto"/>
        <w:left w:val="none" w:sz="0" w:space="0" w:color="auto"/>
        <w:bottom w:val="none" w:sz="0" w:space="0" w:color="auto"/>
        <w:right w:val="none" w:sz="0" w:space="0" w:color="auto"/>
      </w:divBdr>
    </w:div>
    <w:div w:id="372703673">
      <w:bodyDiv w:val="1"/>
      <w:marLeft w:val="0"/>
      <w:marRight w:val="0"/>
      <w:marTop w:val="0"/>
      <w:marBottom w:val="0"/>
      <w:divBdr>
        <w:top w:val="none" w:sz="0" w:space="0" w:color="auto"/>
        <w:left w:val="none" w:sz="0" w:space="0" w:color="auto"/>
        <w:bottom w:val="none" w:sz="0" w:space="0" w:color="auto"/>
        <w:right w:val="none" w:sz="0" w:space="0" w:color="auto"/>
      </w:divBdr>
    </w:div>
    <w:div w:id="375280475">
      <w:bodyDiv w:val="1"/>
      <w:marLeft w:val="0"/>
      <w:marRight w:val="0"/>
      <w:marTop w:val="0"/>
      <w:marBottom w:val="0"/>
      <w:divBdr>
        <w:top w:val="none" w:sz="0" w:space="0" w:color="auto"/>
        <w:left w:val="none" w:sz="0" w:space="0" w:color="auto"/>
        <w:bottom w:val="none" w:sz="0" w:space="0" w:color="auto"/>
        <w:right w:val="none" w:sz="0" w:space="0" w:color="auto"/>
      </w:divBdr>
    </w:div>
    <w:div w:id="375738078">
      <w:bodyDiv w:val="1"/>
      <w:marLeft w:val="0"/>
      <w:marRight w:val="0"/>
      <w:marTop w:val="0"/>
      <w:marBottom w:val="0"/>
      <w:divBdr>
        <w:top w:val="none" w:sz="0" w:space="0" w:color="auto"/>
        <w:left w:val="none" w:sz="0" w:space="0" w:color="auto"/>
        <w:bottom w:val="none" w:sz="0" w:space="0" w:color="auto"/>
        <w:right w:val="none" w:sz="0" w:space="0" w:color="auto"/>
      </w:divBdr>
    </w:div>
    <w:div w:id="376708523">
      <w:bodyDiv w:val="1"/>
      <w:marLeft w:val="0"/>
      <w:marRight w:val="0"/>
      <w:marTop w:val="0"/>
      <w:marBottom w:val="0"/>
      <w:divBdr>
        <w:top w:val="none" w:sz="0" w:space="0" w:color="auto"/>
        <w:left w:val="none" w:sz="0" w:space="0" w:color="auto"/>
        <w:bottom w:val="none" w:sz="0" w:space="0" w:color="auto"/>
        <w:right w:val="none" w:sz="0" w:space="0" w:color="auto"/>
      </w:divBdr>
    </w:div>
    <w:div w:id="384328833">
      <w:bodyDiv w:val="1"/>
      <w:marLeft w:val="0"/>
      <w:marRight w:val="0"/>
      <w:marTop w:val="0"/>
      <w:marBottom w:val="0"/>
      <w:divBdr>
        <w:top w:val="none" w:sz="0" w:space="0" w:color="auto"/>
        <w:left w:val="none" w:sz="0" w:space="0" w:color="auto"/>
        <w:bottom w:val="none" w:sz="0" w:space="0" w:color="auto"/>
        <w:right w:val="none" w:sz="0" w:space="0" w:color="auto"/>
      </w:divBdr>
    </w:div>
    <w:div w:id="384721102">
      <w:bodyDiv w:val="1"/>
      <w:marLeft w:val="0"/>
      <w:marRight w:val="0"/>
      <w:marTop w:val="0"/>
      <w:marBottom w:val="0"/>
      <w:divBdr>
        <w:top w:val="none" w:sz="0" w:space="0" w:color="auto"/>
        <w:left w:val="none" w:sz="0" w:space="0" w:color="auto"/>
        <w:bottom w:val="none" w:sz="0" w:space="0" w:color="auto"/>
        <w:right w:val="none" w:sz="0" w:space="0" w:color="auto"/>
      </w:divBdr>
    </w:div>
    <w:div w:id="391731399">
      <w:bodyDiv w:val="1"/>
      <w:marLeft w:val="0"/>
      <w:marRight w:val="0"/>
      <w:marTop w:val="0"/>
      <w:marBottom w:val="0"/>
      <w:divBdr>
        <w:top w:val="none" w:sz="0" w:space="0" w:color="auto"/>
        <w:left w:val="none" w:sz="0" w:space="0" w:color="auto"/>
        <w:bottom w:val="none" w:sz="0" w:space="0" w:color="auto"/>
        <w:right w:val="none" w:sz="0" w:space="0" w:color="auto"/>
      </w:divBdr>
    </w:div>
    <w:div w:id="393312302">
      <w:bodyDiv w:val="1"/>
      <w:marLeft w:val="0"/>
      <w:marRight w:val="0"/>
      <w:marTop w:val="0"/>
      <w:marBottom w:val="0"/>
      <w:divBdr>
        <w:top w:val="none" w:sz="0" w:space="0" w:color="auto"/>
        <w:left w:val="none" w:sz="0" w:space="0" w:color="auto"/>
        <w:bottom w:val="none" w:sz="0" w:space="0" w:color="auto"/>
        <w:right w:val="none" w:sz="0" w:space="0" w:color="auto"/>
      </w:divBdr>
    </w:div>
    <w:div w:id="395786371">
      <w:bodyDiv w:val="1"/>
      <w:marLeft w:val="0"/>
      <w:marRight w:val="0"/>
      <w:marTop w:val="0"/>
      <w:marBottom w:val="0"/>
      <w:divBdr>
        <w:top w:val="none" w:sz="0" w:space="0" w:color="auto"/>
        <w:left w:val="none" w:sz="0" w:space="0" w:color="auto"/>
        <w:bottom w:val="none" w:sz="0" w:space="0" w:color="auto"/>
        <w:right w:val="none" w:sz="0" w:space="0" w:color="auto"/>
      </w:divBdr>
    </w:div>
    <w:div w:id="396367251">
      <w:bodyDiv w:val="1"/>
      <w:marLeft w:val="0"/>
      <w:marRight w:val="0"/>
      <w:marTop w:val="0"/>
      <w:marBottom w:val="0"/>
      <w:divBdr>
        <w:top w:val="none" w:sz="0" w:space="0" w:color="auto"/>
        <w:left w:val="none" w:sz="0" w:space="0" w:color="auto"/>
        <w:bottom w:val="none" w:sz="0" w:space="0" w:color="auto"/>
        <w:right w:val="none" w:sz="0" w:space="0" w:color="auto"/>
      </w:divBdr>
    </w:div>
    <w:div w:id="397632876">
      <w:bodyDiv w:val="1"/>
      <w:marLeft w:val="0"/>
      <w:marRight w:val="0"/>
      <w:marTop w:val="0"/>
      <w:marBottom w:val="0"/>
      <w:divBdr>
        <w:top w:val="none" w:sz="0" w:space="0" w:color="auto"/>
        <w:left w:val="none" w:sz="0" w:space="0" w:color="auto"/>
        <w:bottom w:val="none" w:sz="0" w:space="0" w:color="auto"/>
        <w:right w:val="none" w:sz="0" w:space="0" w:color="auto"/>
      </w:divBdr>
    </w:div>
    <w:div w:id="401606971">
      <w:bodyDiv w:val="1"/>
      <w:marLeft w:val="0"/>
      <w:marRight w:val="0"/>
      <w:marTop w:val="0"/>
      <w:marBottom w:val="0"/>
      <w:divBdr>
        <w:top w:val="none" w:sz="0" w:space="0" w:color="auto"/>
        <w:left w:val="none" w:sz="0" w:space="0" w:color="auto"/>
        <w:bottom w:val="none" w:sz="0" w:space="0" w:color="auto"/>
        <w:right w:val="none" w:sz="0" w:space="0" w:color="auto"/>
      </w:divBdr>
    </w:div>
    <w:div w:id="403187177">
      <w:bodyDiv w:val="1"/>
      <w:marLeft w:val="0"/>
      <w:marRight w:val="0"/>
      <w:marTop w:val="0"/>
      <w:marBottom w:val="0"/>
      <w:divBdr>
        <w:top w:val="none" w:sz="0" w:space="0" w:color="auto"/>
        <w:left w:val="none" w:sz="0" w:space="0" w:color="auto"/>
        <w:bottom w:val="none" w:sz="0" w:space="0" w:color="auto"/>
        <w:right w:val="none" w:sz="0" w:space="0" w:color="auto"/>
      </w:divBdr>
    </w:div>
    <w:div w:id="405613473">
      <w:bodyDiv w:val="1"/>
      <w:marLeft w:val="0"/>
      <w:marRight w:val="0"/>
      <w:marTop w:val="0"/>
      <w:marBottom w:val="0"/>
      <w:divBdr>
        <w:top w:val="none" w:sz="0" w:space="0" w:color="auto"/>
        <w:left w:val="none" w:sz="0" w:space="0" w:color="auto"/>
        <w:bottom w:val="none" w:sz="0" w:space="0" w:color="auto"/>
        <w:right w:val="none" w:sz="0" w:space="0" w:color="auto"/>
      </w:divBdr>
    </w:div>
    <w:div w:id="408427265">
      <w:bodyDiv w:val="1"/>
      <w:marLeft w:val="0"/>
      <w:marRight w:val="0"/>
      <w:marTop w:val="0"/>
      <w:marBottom w:val="0"/>
      <w:divBdr>
        <w:top w:val="none" w:sz="0" w:space="0" w:color="auto"/>
        <w:left w:val="none" w:sz="0" w:space="0" w:color="auto"/>
        <w:bottom w:val="none" w:sz="0" w:space="0" w:color="auto"/>
        <w:right w:val="none" w:sz="0" w:space="0" w:color="auto"/>
      </w:divBdr>
    </w:div>
    <w:div w:id="409011301">
      <w:bodyDiv w:val="1"/>
      <w:marLeft w:val="0"/>
      <w:marRight w:val="0"/>
      <w:marTop w:val="0"/>
      <w:marBottom w:val="0"/>
      <w:divBdr>
        <w:top w:val="none" w:sz="0" w:space="0" w:color="auto"/>
        <w:left w:val="none" w:sz="0" w:space="0" w:color="auto"/>
        <w:bottom w:val="none" w:sz="0" w:space="0" w:color="auto"/>
        <w:right w:val="none" w:sz="0" w:space="0" w:color="auto"/>
      </w:divBdr>
    </w:div>
    <w:div w:id="411586154">
      <w:bodyDiv w:val="1"/>
      <w:marLeft w:val="0"/>
      <w:marRight w:val="0"/>
      <w:marTop w:val="0"/>
      <w:marBottom w:val="0"/>
      <w:divBdr>
        <w:top w:val="none" w:sz="0" w:space="0" w:color="auto"/>
        <w:left w:val="none" w:sz="0" w:space="0" w:color="auto"/>
        <w:bottom w:val="none" w:sz="0" w:space="0" w:color="auto"/>
        <w:right w:val="none" w:sz="0" w:space="0" w:color="auto"/>
      </w:divBdr>
    </w:div>
    <w:div w:id="420373119">
      <w:bodyDiv w:val="1"/>
      <w:marLeft w:val="0"/>
      <w:marRight w:val="0"/>
      <w:marTop w:val="0"/>
      <w:marBottom w:val="0"/>
      <w:divBdr>
        <w:top w:val="none" w:sz="0" w:space="0" w:color="auto"/>
        <w:left w:val="none" w:sz="0" w:space="0" w:color="auto"/>
        <w:bottom w:val="none" w:sz="0" w:space="0" w:color="auto"/>
        <w:right w:val="none" w:sz="0" w:space="0" w:color="auto"/>
      </w:divBdr>
    </w:div>
    <w:div w:id="421339812">
      <w:bodyDiv w:val="1"/>
      <w:marLeft w:val="0"/>
      <w:marRight w:val="0"/>
      <w:marTop w:val="0"/>
      <w:marBottom w:val="0"/>
      <w:divBdr>
        <w:top w:val="none" w:sz="0" w:space="0" w:color="auto"/>
        <w:left w:val="none" w:sz="0" w:space="0" w:color="auto"/>
        <w:bottom w:val="none" w:sz="0" w:space="0" w:color="auto"/>
        <w:right w:val="none" w:sz="0" w:space="0" w:color="auto"/>
      </w:divBdr>
    </w:div>
    <w:div w:id="423183745">
      <w:bodyDiv w:val="1"/>
      <w:marLeft w:val="0"/>
      <w:marRight w:val="0"/>
      <w:marTop w:val="0"/>
      <w:marBottom w:val="0"/>
      <w:divBdr>
        <w:top w:val="none" w:sz="0" w:space="0" w:color="auto"/>
        <w:left w:val="none" w:sz="0" w:space="0" w:color="auto"/>
        <w:bottom w:val="none" w:sz="0" w:space="0" w:color="auto"/>
        <w:right w:val="none" w:sz="0" w:space="0" w:color="auto"/>
      </w:divBdr>
    </w:div>
    <w:div w:id="426197843">
      <w:bodyDiv w:val="1"/>
      <w:marLeft w:val="0"/>
      <w:marRight w:val="0"/>
      <w:marTop w:val="0"/>
      <w:marBottom w:val="0"/>
      <w:divBdr>
        <w:top w:val="none" w:sz="0" w:space="0" w:color="auto"/>
        <w:left w:val="none" w:sz="0" w:space="0" w:color="auto"/>
        <w:bottom w:val="none" w:sz="0" w:space="0" w:color="auto"/>
        <w:right w:val="none" w:sz="0" w:space="0" w:color="auto"/>
      </w:divBdr>
    </w:div>
    <w:div w:id="428700341">
      <w:bodyDiv w:val="1"/>
      <w:marLeft w:val="0"/>
      <w:marRight w:val="0"/>
      <w:marTop w:val="0"/>
      <w:marBottom w:val="0"/>
      <w:divBdr>
        <w:top w:val="none" w:sz="0" w:space="0" w:color="auto"/>
        <w:left w:val="none" w:sz="0" w:space="0" w:color="auto"/>
        <w:bottom w:val="none" w:sz="0" w:space="0" w:color="auto"/>
        <w:right w:val="none" w:sz="0" w:space="0" w:color="auto"/>
      </w:divBdr>
    </w:div>
    <w:div w:id="429206565">
      <w:bodyDiv w:val="1"/>
      <w:marLeft w:val="0"/>
      <w:marRight w:val="0"/>
      <w:marTop w:val="0"/>
      <w:marBottom w:val="0"/>
      <w:divBdr>
        <w:top w:val="none" w:sz="0" w:space="0" w:color="auto"/>
        <w:left w:val="none" w:sz="0" w:space="0" w:color="auto"/>
        <w:bottom w:val="none" w:sz="0" w:space="0" w:color="auto"/>
        <w:right w:val="none" w:sz="0" w:space="0" w:color="auto"/>
      </w:divBdr>
    </w:div>
    <w:div w:id="430125949">
      <w:bodyDiv w:val="1"/>
      <w:marLeft w:val="0"/>
      <w:marRight w:val="0"/>
      <w:marTop w:val="0"/>
      <w:marBottom w:val="0"/>
      <w:divBdr>
        <w:top w:val="none" w:sz="0" w:space="0" w:color="auto"/>
        <w:left w:val="none" w:sz="0" w:space="0" w:color="auto"/>
        <w:bottom w:val="none" w:sz="0" w:space="0" w:color="auto"/>
        <w:right w:val="none" w:sz="0" w:space="0" w:color="auto"/>
      </w:divBdr>
    </w:div>
    <w:div w:id="432670435">
      <w:bodyDiv w:val="1"/>
      <w:marLeft w:val="0"/>
      <w:marRight w:val="0"/>
      <w:marTop w:val="0"/>
      <w:marBottom w:val="0"/>
      <w:divBdr>
        <w:top w:val="none" w:sz="0" w:space="0" w:color="auto"/>
        <w:left w:val="none" w:sz="0" w:space="0" w:color="auto"/>
        <w:bottom w:val="none" w:sz="0" w:space="0" w:color="auto"/>
        <w:right w:val="none" w:sz="0" w:space="0" w:color="auto"/>
      </w:divBdr>
    </w:div>
    <w:div w:id="438375689">
      <w:bodyDiv w:val="1"/>
      <w:marLeft w:val="0"/>
      <w:marRight w:val="0"/>
      <w:marTop w:val="0"/>
      <w:marBottom w:val="0"/>
      <w:divBdr>
        <w:top w:val="none" w:sz="0" w:space="0" w:color="auto"/>
        <w:left w:val="none" w:sz="0" w:space="0" w:color="auto"/>
        <w:bottom w:val="none" w:sz="0" w:space="0" w:color="auto"/>
        <w:right w:val="none" w:sz="0" w:space="0" w:color="auto"/>
      </w:divBdr>
    </w:div>
    <w:div w:id="440564582">
      <w:bodyDiv w:val="1"/>
      <w:marLeft w:val="0"/>
      <w:marRight w:val="0"/>
      <w:marTop w:val="0"/>
      <w:marBottom w:val="0"/>
      <w:divBdr>
        <w:top w:val="none" w:sz="0" w:space="0" w:color="auto"/>
        <w:left w:val="none" w:sz="0" w:space="0" w:color="auto"/>
        <w:bottom w:val="none" w:sz="0" w:space="0" w:color="auto"/>
        <w:right w:val="none" w:sz="0" w:space="0" w:color="auto"/>
      </w:divBdr>
    </w:div>
    <w:div w:id="440997756">
      <w:bodyDiv w:val="1"/>
      <w:marLeft w:val="0"/>
      <w:marRight w:val="0"/>
      <w:marTop w:val="0"/>
      <w:marBottom w:val="0"/>
      <w:divBdr>
        <w:top w:val="none" w:sz="0" w:space="0" w:color="auto"/>
        <w:left w:val="none" w:sz="0" w:space="0" w:color="auto"/>
        <w:bottom w:val="none" w:sz="0" w:space="0" w:color="auto"/>
        <w:right w:val="none" w:sz="0" w:space="0" w:color="auto"/>
      </w:divBdr>
    </w:div>
    <w:div w:id="441219231">
      <w:bodyDiv w:val="1"/>
      <w:marLeft w:val="0"/>
      <w:marRight w:val="0"/>
      <w:marTop w:val="0"/>
      <w:marBottom w:val="0"/>
      <w:divBdr>
        <w:top w:val="none" w:sz="0" w:space="0" w:color="auto"/>
        <w:left w:val="none" w:sz="0" w:space="0" w:color="auto"/>
        <w:bottom w:val="none" w:sz="0" w:space="0" w:color="auto"/>
        <w:right w:val="none" w:sz="0" w:space="0" w:color="auto"/>
      </w:divBdr>
    </w:div>
    <w:div w:id="443038490">
      <w:bodyDiv w:val="1"/>
      <w:marLeft w:val="0"/>
      <w:marRight w:val="0"/>
      <w:marTop w:val="0"/>
      <w:marBottom w:val="0"/>
      <w:divBdr>
        <w:top w:val="none" w:sz="0" w:space="0" w:color="auto"/>
        <w:left w:val="none" w:sz="0" w:space="0" w:color="auto"/>
        <w:bottom w:val="none" w:sz="0" w:space="0" w:color="auto"/>
        <w:right w:val="none" w:sz="0" w:space="0" w:color="auto"/>
      </w:divBdr>
    </w:div>
    <w:div w:id="445661392">
      <w:bodyDiv w:val="1"/>
      <w:marLeft w:val="0"/>
      <w:marRight w:val="0"/>
      <w:marTop w:val="0"/>
      <w:marBottom w:val="0"/>
      <w:divBdr>
        <w:top w:val="none" w:sz="0" w:space="0" w:color="auto"/>
        <w:left w:val="none" w:sz="0" w:space="0" w:color="auto"/>
        <w:bottom w:val="none" w:sz="0" w:space="0" w:color="auto"/>
        <w:right w:val="none" w:sz="0" w:space="0" w:color="auto"/>
      </w:divBdr>
    </w:div>
    <w:div w:id="451291722">
      <w:bodyDiv w:val="1"/>
      <w:marLeft w:val="0"/>
      <w:marRight w:val="0"/>
      <w:marTop w:val="0"/>
      <w:marBottom w:val="0"/>
      <w:divBdr>
        <w:top w:val="none" w:sz="0" w:space="0" w:color="auto"/>
        <w:left w:val="none" w:sz="0" w:space="0" w:color="auto"/>
        <w:bottom w:val="none" w:sz="0" w:space="0" w:color="auto"/>
        <w:right w:val="none" w:sz="0" w:space="0" w:color="auto"/>
      </w:divBdr>
    </w:div>
    <w:div w:id="453670004">
      <w:bodyDiv w:val="1"/>
      <w:marLeft w:val="0"/>
      <w:marRight w:val="0"/>
      <w:marTop w:val="0"/>
      <w:marBottom w:val="0"/>
      <w:divBdr>
        <w:top w:val="none" w:sz="0" w:space="0" w:color="auto"/>
        <w:left w:val="none" w:sz="0" w:space="0" w:color="auto"/>
        <w:bottom w:val="none" w:sz="0" w:space="0" w:color="auto"/>
        <w:right w:val="none" w:sz="0" w:space="0" w:color="auto"/>
      </w:divBdr>
    </w:div>
    <w:div w:id="454569877">
      <w:bodyDiv w:val="1"/>
      <w:marLeft w:val="0"/>
      <w:marRight w:val="0"/>
      <w:marTop w:val="0"/>
      <w:marBottom w:val="0"/>
      <w:divBdr>
        <w:top w:val="none" w:sz="0" w:space="0" w:color="auto"/>
        <w:left w:val="none" w:sz="0" w:space="0" w:color="auto"/>
        <w:bottom w:val="none" w:sz="0" w:space="0" w:color="auto"/>
        <w:right w:val="none" w:sz="0" w:space="0" w:color="auto"/>
      </w:divBdr>
    </w:div>
    <w:div w:id="458108739">
      <w:bodyDiv w:val="1"/>
      <w:marLeft w:val="0"/>
      <w:marRight w:val="0"/>
      <w:marTop w:val="0"/>
      <w:marBottom w:val="0"/>
      <w:divBdr>
        <w:top w:val="none" w:sz="0" w:space="0" w:color="auto"/>
        <w:left w:val="none" w:sz="0" w:space="0" w:color="auto"/>
        <w:bottom w:val="none" w:sz="0" w:space="0" w:color="auto"/>
        <w:right w:val="none" w:sz="0" w:space="0" w:color="auto"/>
      </w:divBdr>
    </w:div>
    <w:div w:id="460028966">
      <w:bodyDiv w:val="1"/>
      <w:marLeft w:val="0"/>
      <w:marRight w:val="0"/>
      <w:marTop w:val="0"/>
      <w:marBottom w:val="0"/>
      <w:divBdr>
        <w:top w:val="none" w:sz="0" w:space="0" w:color="auto"/>
        <w:left w:val="none" w:sz="0" w:space="0" w:color="auto"/>
        <w:bottom w:val="none" w:sz="0" w:space="0" w:color="auto"/>
        <w:right w:val="none" w:sz="0" w:space="0" w:color="auto"/>
      </w:divBdr>
    </w:div>
    <w:div w:id="461045960">
      <w:bodyDiv w:val="1"/>
      <w:marLeft w:val="0"/>
      <w:marRight w:val="0"/>
      <w:marTop w:val="0"/>
      <w:marBottom w:val="0"/>
      <w:divBdr>
        <w:top w:val="none" w:sz="0" w:space="0" w:color="auto"/>
        <w:left w:val="none" w:sz="0" w:space="0" w:color="auto"/>
        <w:bottom w:val="none" w:sz="0" w:space="0" w:color="auto"/>
        <w:right w:val="none" w:sz="0" w:space="0" w:color="auto"/>
      </w:divBdr>
    </w:div>
    <w:div w:id="462232001">
      <w:bodyDiv w:val="1"/>
      <w:marLeft w:val="0"/>
      <w:marRight w:val="0"/>
      <w:marTop w:val="0"/>
      <w:marBottom w:val="0"/>
      <w:divBdr>
        <w:top w:val="none" w:sz="0" w:space="0" w:color="auto"/>
        <w:left w:val="none" w:sz="0" w:space="0" w:color="auto"/>
        <w:bottom w:val="none" w:sz="0" w:space="0" w:color="auto"/>
        <w:right w:val="none" w:sz="0" w:space="0" w:color="auto"/>
      </w:divBdr>
    </w:div>
    <w:div w:id="465659135">
      <w:bodyDiv w:val="1"/>
      <w:marLeft w:val="0"/>
      <w:marRight w:val="0"/>
      <w:marTop w:val="0"/>
      <w:marBottom w:val="0"/>
      <w:divBdr>
        <w:top w:val="none" w:sz="0" w:space="0" w:color="auto"/>
        <w:left w:val="none" w:sz="0" w:space="0" w:color="auto"/>
        <w:bottom w:val="none" w:sz="0" w:space="0" w:color="auto"/>
        <w:right w:val="none" w:sz="0" w:space="0" w:color="auto"/>
      </w:divBdr>
    </w:div>
    <w:div w:id="466169419">
      <w:bodyDiv w:val="1"/>
      <w:marLeft w:val="0"/>
      <w:marRight w:val="0"/>
      <w:marTop w:val="0"/>
      <w:marBottom w:val="0"/>
      <w:divBdr>
        <w:top w:val="none" w:sz="0" w:space="0" w:color="auto"/>
        <w:left w:val="none" w:sz="0" w:space="0" w:color="auto"/>
        <w:bottom w:val="none" w:sz="0" w:space="0" w:color="auto"/>
        <w:right w:val="none" w:sz="0" w:space="0" w:color="auto"/>
      </w:divBdr>
    </w:div>
    <w:div w:id="466551187">
      <w:bodyDiv w:val="1"/>
      <w:marLeft w:val="0"/>
      <w:marRight w:val="0"/>
      <w:marTop w:val="0"/>
      <w:marBottom w:val="0"/>
      <w:divBdr>
        <w:top w:val="none" w:sz="0" w:space="0" w:color="auto"/>
        <w:left w:val="none" w:sz="0" w:space="0" w:color="auto"/>
        <w:bottom w:val="none" w:sz="0" w:space="0" w:color="auto"/>
        <w:right w:val="none" w:sz="0" w:space="0" w:color="auto"/>
      </w:divBdr>
    </w:div>
    <w:div w:id="469325856">
      <w:bodyDiv w:val="1"/>
      <w:marLeft w:val="0"/>
      <w:marRight w:val="0"/>
      <w:marTop w:val="0"/>
      <w:marBottom w:val="0"/>
      <w:divBdr>
        <w:top w:val="none" w:sz="0" w:space="0" w:color="auto"/>
        <w:left w:val="none" w:sz="0" w:space="0" w:color="auto"/>
        <w:bottom w:val="none" w:sz="0" w:space="0" w:color="auto"/>
        <w:right w:val="none" w:sz="0" w:space="0" w:color="auto"/>
      </w:divBdr>
    </w:div>
    <w:div w:id="470095108">
      <w:bodyDiv w:val="1"/>
      <w:marLeft w:val="0"/>
      <w:marRight w:val="0"/>
      <w:marTop w:val="0"/>
      <w:marBottom w:val="0"/>
      <w:divBdr>
        <w:top w:val="none" w:sz="0" w:space="0" w:color="auto"/>
        <w:left w:val="none" w:sz="0" w:space="0" w:color="auto"/>
        <w:bottom w:val="none" w:sz="0" w:space="0" w:color="auto"/>
        <w:right w:val="none" w:sz="0" w:space="0" w:color="auto"/>
      </w:divBdr>
    </w:div>
    <w:div w:id="470899676">
      <w:bodyDiv w:val="1"/>
      <w:marLeft w:val="0"/>
      <w:marRight w:val="0"/>
      <w:marTop w:val="0"/>
      <w:marBottom w:val="0"/>
      <w:divBdr>
        <w:top w:val="none" w:sz="0" w:space="0" w:color="auto"/>
        <w:left w:val="none" w:sz="0" w:space="0" w:color="auto"/>
        <w:bottom w:val="none" w:sz="0" w:space="0" w:color="auto"/>
        <w:right w:val="none" w:sz="0" w:space="0" w:color="auto"/>
      </w:divBdr>
    </w:div>
    <w:div w:id="474562580">
      <w:bodyDiv w:val="1"/>
      <w:marLeft w:val="0"/>
      <w:marRight w:val="0"/>
      <w:marTop w:val="0"/>
      <w:marBottom w:val="0"/>
      <w:divBdr>
        <w:top w:val="none" w:sz="0" w:space="0" w:color="auto"/>
        <w:left w:val="none" w:sz="0" w:space="0" w:color="auto"/>
        <w:bottom w:val="none" w:sz="0" w:space="0" w:color="auto"/>
        <w:right w:val="none" w:sz="0" w:space="0" w:color="auto"/>
      </w:divBdr>
    </w:div>
    <w:div w:id="476192375">
      <w:bodyDiv w:val="1"/>
      <w:marLeft w:val="0"/>
      <w:marRight w:val="0"/>
      <w:marTop w:val="0"/>
      <w:marBottom w:val="0"/>
      <w:divBdr>
        <w:top w:val="none" w:sz="0" w:space="0" w:color="auto"/>
        <w:left w:val="none" w:sz="0" w:space="0" w:color="auto"/>
        <w:bottom w:val="none" w:sz="0" w:space="0" w:color="auto"/>
        <w:right w:val="none" w:sz="0" w:space="0" w:color="auto"/>
      </w:divBdr>
    </w:div>
    <w:div w:id="481318116">
      <w:bodyDiv w:val="1"/>
      <w:marLeft w:val="0"/>
      <w:marRight w:val="0"/>
      <w:marTop w:val="0"/>
      <w:marBottom w:val="0"/>
      <w:divBdr>
        <w:top w:val="none" w:sz="0" w:space="0" w:color="auto"/>
        <w:left w:val="none" w:sz="0" w:space="0" w:color="auto"/>
        <w:bottom w:val="none" w:sz="0" w:space="0" w:color="auto"/>
        <w:right w:val="none" w:sz="0" w:space="0" w:color="auto"/>
      </w:divBdr>
    </w:div>
    <w:div w:id="482048238">
      <w:bodyDiv w:val="1"/>
      <w:marLeft w:val="0"/>
      <w:marRight w:val="0"/>
      <w:marTop w:val="0"/>
      <w:marBottom w:val="0"/>
      <w:divBdr>
        <w:top w:val="none" w:sz="0" w:space="0" w:color="auto"/>
        <w:left w:val="none" w:sz="0" w:space="0" w:color="auto"/>
        <w:bottom w:val="none" w:sz="0" w:space="0" w:color="auto"/>
        <w:right w:val="none" w:sz="0" w:space="0" w:color="auto"/>
      </w:divBdr>
    </w:div>
    <w:div w:id="485171673">
      <w:bodyDiv w:val="1"/>
      <w:marLeft w:val="0"/>
      <w:marRight w:val="0"/>
      <w:marTop w:val="0"/>
      <w:marBottom w:val="0"/>
      <w:divBdr>
        <w:top w:val="none" w:sz="0" w:space="0" w:color="auto"/>
        <w:left w:val="none" w:sz="0" w:space="0" w:color="auto"/>
        <w:bottom w:val="none" w:sz="0" w:space="0" w:color="auto"/>
        <w:right w:val="none" w:sz="0" w:space="0" w:color="auto"/>
      </w:divBdr>
    </w:div>
    <w:div w:id="485319450">
      <w:bodyDiv w:val="1"/>
      <w:marLeft w:val="0"/>
      <w:marRight w:val="0"/>
      <w:marTop w:val="0"/>
      <w:marBottom w:val="0"/>
      <w:divBdr>
        <w:top w:val="none" w:sz="0" w:space="0" w:color="auto"/>
        <w:left w:val="none" w:sz="0" w:space="0" w:color="auto"/>
        <w:bottom w:val="none" w:sz="0" w:space="0" w:color="auto"/>
        <w:right w:val="none" w:sz="0" w:space="0" w:color="auto"/>
      </w:divBdr>
    </w:div>
    <w:div w:id="488517390">
      <w:bodyDiv w:val="1"/>
      <w:marLeft w:val="0"/>
      <w:marRight w:val="0"/>
      <w:marTop w:val="0"/>
      <w:marBottom w:val="0"/>
      <w:divBdr>
        <w:top w:val="none" w:sz="0" w:space="0" w:color="auto"/>
        <w:left w:val="none" w:sz="0" w:space="0" w:color="auto"/>
        <w:bottom w:val="none" w:sz="0" w:space="0" w:color="auto"/>
        <w:right w:val="none" w:sz="0" w:space="0" w:color="auto"/>
      </w:divBdr>
    </w:div>
    <w:div w:id="491676078">
      <w:bodyDiv w:val="1"/>
      <w:marLeft w:val="0"/>
      <w:marRight w:val="0"/>
      <w:marTop w:val="0"/>
      <w:marBottom w:val="0"/>
      <w:divBdr>
        <w:top w:val="none" w:sz="0" w:space="0" w:color="auto"/>
        <w:left w:val="none" w:sz="0" w:space="0" w:color="auto"/>
        <w:bottom w:val="none" w:sz="0" w:space="0" w:color="auto"/>
        <w:right w:val="none" w:sz="0" w:space="0" w:color="auto"/>
      </w:divBdr>
    </w:div>
    <w:div w:id="492183970">
      <w:bodyDiv w:val="1"/>
      <w:marLeft w:val="0"/>
      <w:marRight w:val="0"/>
      <w:marTop w:val="0"/>
      <w:marBottom w:val="0"/>
      <w:divBdr>
        <w:top w:val="none" w:sz="0" w:space="0" w:color="auto"/>
        <w:left w:val="none" w:sz="0" w:space="0" w:color="auto"/>
        <w:bottom w:val="none" w:sz="0" w:space="0" w:color="auto"/>
        <w:right w:val="none" w:sz="0" w:space="0" w:color="auto"/>
      </w:divBdr>
    </w:div>
    <w:div w:id="497382176">
      <w:bodyDiv w:val="1"/>
      <w:marLeft w:val="0"/>
      <w:marRight w:val="0"/>
      <w:marTop w:val="0"/>
      <w:marBottom w:val="0"/>
      <w:divBdr>
        <w:top w:val="none" w:sz="0" w:space="0" w:color="auto"/>
        <w:left w:val="none" w:sz="0" w:space="0" w:color="auto"/>
        <w:bottom w:val="none" w:sz="0" w:space="0" w:color="auto"/>
        <w:right w:val="none" w:sz="0" w:space="0" w:color="auto"/>
      </w:divBdr>
    </w:div>
    <w:div w:id="499738294">
      <w:bodyDiv w:val="1"/>
      <w:marLeft w:val="0"/>
      <w:marRight w:val="0"/>
      <w:marTop w:val="0"/>
      <w:marBottom w:val="0"/>
      <w:divBdr>
        <w:top w:val="none" w:sz="0" w:space="0" w:color="auto"/>
        <w:left w:val="none" w:sz="0" w:space="0" w:color="auto"/>
        <w:bottom w:val="none" w:sz="0" w:space="0" w:color="auto"/>
        <w:right w:val="none" w:sz="0" w:space="0" w:color="auto"/>
      </w:divBdr>
    </w:div>
    <w:div w:id="500312172">
      <w:bodyDiv w:val="1"/>
      <w:marLeft w:val="0"/>
      <w:marRight w:val="0"/>
      <w:marTop w:val="0"/>
      <w:marBottom w:val="0"/>
      <w:divBdr>
        <w:top w:val="none" w:sz="0" w:space="0" w:color="auto"/>
        <w:left w:val="none" w:sz="0" w:space="0" w:color="auto"/>
        <w:bottom w:val="none" w:sz="0" w:space="0" w:color="auto"/>
        <w:right w:val="none" w:sz="0" w:space="0" w:color="auto"/>
      </w:divBdr>
    </w:div>
    <w:div w:id="501358775">
      <w:bodyDiv w:val="1"/>
      <w:marLeft w:val="0"/>
      <w:marRight w:val="0"/>
      <w:marTop w:val="0"/>
      <w:marBottom w:val="0"/>
      <w:divBdr>
        <w:top w:val="none" w:sz="0" w:space="0" w:color="auto"/>
        <w:left w:val="none" w:sz="0" w:space="0" w:color="auto"/>
        <w:bottom w:val="none" w:sz="0" w:space="0" w:color="auto"/>
        <w:right w:val="none" w:sz="0" w:space="0" w:color="auto"/>
      </w:divBdr>
    </w:div>
    <w:div w:id="502889980">
      <w:bodyDiv w:val="1"/>
      <w:marLeft w:val="0"/>
      <w:marRight w:val="0"/>
      <w:marTop w:val="0"/>
      <w:marBottom w:val="0"/>
      <w:divBdr>
        <w:top w:val="none" w:sz="0" w:space="0" w:color="auto"/>
        <w:left w:val="none" w:sz="0" w:space="0" w:color="auto"/>
        <w:bottom w:val="none" w:sz="0" w:space="0" w:color="auto"/>
        <w:right w:val="none" w:sz="0" w:space="0" w:color="auto"/>
      </w:divBdr>
    </w:div>
    <w:div w:id="504131325">
      <w:bodyDiv w:val="1"/>
      <w:marLeft w:val="0"/>
      <w:marRight w:val="0"/>
      <w:marTop w:val="0"/>
      <w:marBottom w:val="0"/>
      <w:divBdr>
        <w:top w:val="none" w:sz="0" w:space="0" w:color="auto"/>
        <w:left w:val="none" w:sz="0" w:space="0" w:color="auto"/>
        <w:bottom w:val="none" w:sz="0" w:space="0" w:color="auto"/>
        <w:right w:val="none" w:sz="0" w:space="0" w:color="auto"/>
      </w:divBdr>
    </w:div>
    <w:div w:id="504368675">
      <w:bodyDiv w:val="1"/>
      <w:marLeft w:val="0"/>
      <w:marRight w:val="0"/>
      <w:marTop w:val="0"/>
      <w:marBottom w:val="0"/>
      <w:divBdr>
        <w:top w:val="none" w:sz="0" w:space="0" w:color="auto"/>
        <w:left w:val="none" w:sz="0" w:space="0" w:color="auto"/>
        <w:bottom w:val="none" w:sz="0" w:space="0" w:color="auto"/>
        <w:right w:val="none" w:sz="0" w:space="0" w:color="auto"/>
      </w:divBdr>
    </w:div>
    <w:div w:id="504856116">
      <w:bodyDiv w:val="1"/>
      <w:marLeft w:val="0"/>
      <w:marRight w:val="0"/>
      <w:marTop w:val="0"/>
      <w:marBottom w:val="0"/>
      <w:divBdr>
        <w:top w:val="none" w:sz="0" w:space="0" w:color="auto"/>
        <w:left w:val="none" w:sz="0" w:space="0" w:color="auto"/>
        <w:bottom w:val="none" w:sz="0" w:space="0" w:color="auto"/>
        <w:right w:val="none" w:sz="0" w:space="0" w:color="auto"/>
      </w:divBdr>
    </w:div>
    <w:div w:id="505828601">
      <w:bodyDiv w:val="1"/>
      <w:marLeft w:val="0"/>
      <w:marRight w:val="0"/>
      <w:marTop w:val="0"/>
      <w:marBottom w:val="0"/>
      <w:divBdr>
        <w:top w:val="none" w:sz="0" w:space="0" w:color="auto"/>
        <w:left w:val="none" w:sz="0" w:space="0" w:color="auto"/>
        <w:bottom w:val="none" w:sz="0" w:space="0" w:color="auto"/>
        <w:right w:val="none" w:sz="0" w:space="0" w:color="auto"/>
      </w:divBdr>
    </w:div>
    <w:div w:id="508763017">
      <w:bodyDiv w:val="1"/>
      <w:marLeft w:val="0"/>
      <w:marRight w:val="0"/>
      <w:marTop w:val="0"/>
      <w:marBottom w:val="0"/>
      <w:divBdr>
        <w:top w:val="none" w:sz="0" w:space="0" w:color="auto"/>
        <w:left w:val="none" w:sz="0" w:space="0" w:color="auto"/>
        <w:bottom w:val="none" w:sz="0" w:space="0" w:color="auto"/>
        <w:right w:val="none" w:sz="0" w:space="0" w:color="auto"/>
      </w:divBdr>
    </w:div>
    <w:div w:id="515778423">
      <w:bodyDiv w:val="1"/>
      <w:marLeft w:val="0"/>
      <w:marRight w:val="0"/>
      <w:marTop w:val="0"/>
      <w:marBottom w:val="0"/>
      <w:divBdr>
        <w:top w:val="none" w:sz="0" w:space="0" w:color="auto"/>
        <w:left w:val="none" w:sz="0" w:space="0" w:color="auto"/>
        <w:bottom w:val="none" w:sz="0" w:space="0" w:color="auto"/>
        <w:right w:val="none" w:sz="0" w:space="0" w:color="auto"/>
      </w:divBdr>
    </w:div>
    <w:div w:id="520970969">
      <w:bodyDiv w:val="1"/>
      <w:marLeft w:val="0"/>
      <w:marRight w:val="0"/>
      <w:marTop w:val="0"/>
      <w:marBottom w:val="0"/>
      <w:divBdr>
        <w:top w:val="none" w:sz="0" w:space="0" w:color="auto"/>
        <w:left w:val="none" w:sz="0" w:space="0" w:color="auto"/>
        <w:bottom w:val="none" w:sz="0" w:space="0" w:color="auto"/>
        <w:right w:val="none" w:sz="0" w:space="0" w:color="auto"/>
      </w:divBdr>
    </w:div>
    <w:div w:id="521821092">
      <w:bodyDiv w:val="1"/>
      <w:marLeft w:val="0"/>
      <w:marRight w:val="0"/>
      <w:marTop w:val="0"/>
      <w:marBottom w:val="0"/>
      <w:divBdr>
        <w:top w:val="none" w:sz="0" w:space="0" w:color="auto"/>
        <w:left w:val="none" w:sz="0" w:space="0" w:color="auto"/>
        <w:bottom w:val="none" w:sz="0" w:space="0" w:color="auto"/>
        <w:right w:val="none" w:sz="0" w:space="0" w:color="auto"/>
      </w:divBdr>
    </w:div>
    <w:div w:id="522062223">
      <w:bodyDiv w:val="1"/>
      <w:marLeft w:val="0"/>
      <w:marRight w:val="0"/>
      <w:marTop w:val="0"/>
      <w:marBottom w:val="0"/>
      <w:divBdr>
        <w:top w:val="none" w:sz="0" w:space="0" w:color="auto"/>
        <w:left w:val="none" w:sz="0" w:space="0" w:color="auto"/>
        <w:bottom w:val="none" w:sz="0" w:space="0" w:color="auto"/>
        <w:right w:val="none" w:sz="0" w:space="0" w:color="auto"/>
      </w:divBdr>
    </w:div>
    <w:div w:id="525212442">
      <w:bodyDiv w:val="1"/>
      <w:marLeft w:val="0"/>
      <w:marRight w:val="0"/>
      <w:marTop w:val="0"/>
      <w:marBottom w:val="0"/>
      <w:divBdr>
        <w:top w:val="none" w:sz="0" w:space="0" w:color="auto"/>
        <w:left w:val="none" w:sz="0" w:space="0" w:color="auto"/>
        <w:bottom w:val="none" w:sz="0" w:space="0" w:color="auto"/>
        <w:right w:val="none" w:sz="0" w:space="0" w:color="auto"/>
      </w:divBdr>
    </w:div>
    <w:div w:id="525682958">
      <w:bodyDiv w:val="1"/>
      <w:marLeft w:val="0"/>
      <w:marRight w:val="0"/>
      <w:marTop w:val="0"/>
      <w:marBottom w:val="0"/>
      <w:divBdr>
        <w:top w:val="none" w:sz="0" w:space="0" w:color="auto"/>
        <w:left w:val="none" w:sz="0" w:space="0" w:color="auto"/>
        <w:bottom w:val="none" w:sz="0" w:space="0" w:color="auto"/>
        <w:right w:val="none" w:sz="0" w:space="0" w:color="auto"/>
      </w:divBdr>
    </w:div>
    <w:div w:id="528420621">
      <w:bodyDiv w:val="1"/>
      <w:marLeft w:val="0"/>
      <w:marRight w:val="0"/>
      <w:marTop w:val="0"/>
      <w:marBottom w:val="0"/>
      <w:divBdr>
        <w:top w:val="none" w:sz="0" w:space="0" w:color="auto"/>
        <w:left w:val="none" w:sz="0" w:space="0" w:color="auto"/>
        <w:bottom w:val="none" w:sz="0" w:space="0" w:color="auto"/>
        <w:right w:val="none" w:sz="0" w:space="0" w:color="auto"/>
      </w:divBdr>
    </w:div>
    <w:div w:id="531774100">
      <w:bodyDiv w:val="1"/>
      <w:marLeft w:val="0"/>
      <w:marRight w:val="0"/>
      <w:marTop w:val="0"/>
      <w:marBottom w:val="0"/>
      <w:divBdr>
        <w:top w:val="none" w:sz="0" w:space="0" w:color="auto"/>
        <w:left w:val="none" w:sz="0" w:space="0" w:color="auto"/>
        <w:bottom w:val="none" w:sz="0" w:space="0" w:color="auto"/>
        <w:right w:val="none" w:sz="0" w:space="0" w:color="auto"/>
      </w:divBdr>
    </w:div>
    <w:div w:id="539394005">
      <w:bodyDiv w:val="1"/>
      <w:marLeft w:val="0"/>
      <w:marRight w:val="0"/>
      <w:marTop w:val="0"/>
      <w:marBottom w:val="0"/>
      <w:divBdr>
        <w:top w:val="none" w:sz="0" w:space="0" w:color="auto"/>
        <w:left w:val="none" w:sz="0" w:space="0" w:color="auto"/>
        <w:bottom w:val="none" w:sz="0" w:space="0" w:color="auto"/>
        <w:right w:val="none" w:sz="0" w:space="0" w:color="auto"/>
      </w:divBdr>
    </w:div>
    <w:div w:id="539979109">
      <w:bodyDiv w:val="1"/>
      <w:marLeft w:val="0"/>
      <w:marRight w:val="0"/>
      <w:marTop w:val="0"/>
      <w:marBottom w:val="0"/>
      <w:divBdr>
        <w:top w:val="none" w:sz="0" w:space="0" w:color="auto"/>
        <w:left w:val="none" w:sz="0" w:space="0" w:color="auto"/>
        <w:bottom w:val="none" w:sz="0" w:space="0" w:color="auto"/>
        <w:right w:val="none" w:sz="0" w:space="0" w:color="auto"/>
      </w:divBdr>
    </w:div>
    <w:div w:id="541291537">
      <w:bodyDiv w:val="1"/>
      <w:marLeft w:val="0"/>
      <w:marRight w:val="0"/>
      <w:marTop w:val="0"/>
      <w:marBottom w:val="0"/>
      <w:divBdr>
        <w:top w:val="none" w:sz="0" w:space="0" w:color="auto"/>
        <w:left w:val="none" w:sz="0" w:space="0" w:color="auto"/>
        <w:bottom w:val="none" w:sz="0" w:space="0" w:color="auto"/>
        <w:right w:val="none" w:sz="0" w:space="0" w:color="auto"/>
      </w:divBdr>
    </w:div>
    <w:div w:id="543252863">
      <w:bodyDiv w:val="1"/>
      <w:marLeft w:val="0"/>
      <w:marRight w:val="0"/>
      <w:marTop w:val="0"/>
      <w:marBottom w:val="0"/>
      <w:divBdr>
        <w:top w:val="none" w:sz="0" w:space="0" w:color="auto"/>
        <w:left w:val="none" w:sz="0" w:space="0" w:color="auto"/>
        <w:bottom w:val="none" w:sz="0" w:space="0" w:color="auto"/>
        <w:right w:val="none" w:sz="0" w:space="0" w:color="auto"/>
      </w:divBdr>
    </w:div>
    <w:div w:id="543634868">
      <w:bodyDiv w:val="1"/>
      <w:marLeft w:val="0"/>
      <w:marRight w:val="0"/>
      <w:marTop w:val="0"/>
      <w:marBottom w:val="0"/>
      <w:divBdr>
        <w:top w:val="none" w:sz="0" w:space="0" w:color="auto"/>
        <w:left w:val="none" w:sz="0" w:space="0" w:color="auto"/>
        <w:bottom w:val="none" w:sz="0" w:space="0" w:color="auto"/>
        <w:right w:val="none" w:sz="0" w:space="0" w:color="auto"/>
      </w:divBdr>
    </w:div>
    <w:div w:id="543910392">
      <w:bodyDiv w:val="1"/>
      <w:marLeft w:val="0"/>
      <w:marRight w:val="0"/>
      <w:marTop w:val="0"/>
      <w:marBottom w:val="0"/>
      <w:divBdr>
        <w:top w:val="none" w:sz="0" w:space="0" w:color="auto"/>
        <w:left w:val="none" w:sz="0" w:space="0" w:color="auto"/>
        <w:bottom w:val="none" w:sz="0" w:space="0" w:color="auto"/>
        <w:right w:val="none" w:sz="0" w:space="0" w:color="auto"/>
      </w:divBdr>
    </w:div>
    <w:div w:id="545291656">
      <w:bodyDiv w:val="1"/>
      <w:marLeft w:val="0"/>
      <w:marRight w:val="0"/>
      <w:marTop w:val="0"/>
      <w:marBottom w:val="0"/>
      <w:divBdr>
        <w:top w:val="none" w:sz="0" w:space="0" w:color="auto"/>
        <w:left w:val="none" w:sz="0" w:space="0" w:color="auto"/>
        <w:bottom w:val="none" w:sz="0" w:space="0" w:color="auto"/>
        <w:right w:val="none" w:sz="0" w:space="0" w:color="auto"/>
      </w:divBdr>
    </w:div>
    <w:div w:id="545333273">
      <w:bodyDiv w:val="1"/>
      <w:marLeft w:val="0"/>
      <w:marRight w:val="0"/>
      <w:marTop w:val="0"/>
      <w:marBottom w:val="0"/>
      <w:divBdr>
        <w:top w:val="none" w:sz="0" w:space="0" w:color="auto"/>
        <w:left w:val="none" w:sz="0" w:space="0" w:color="auto"/>
        <w:bottom w:val="none" w:sz="0" w:space="0" w:color="auto"/>
        <w:right w:val="none" w:sz="0" w:space="0" w:color="auto"/>
      </w:divBdr>
    </w:div>
    <w:div w:id="545533106">
      <w:bodyDiv w:val="1"/>
      <w:marLeft w:val="0"/>
      <w:marRight w:val="0"/>
      <w:marTop w:val="0"/>
      <w:marBottom w:val="0"/>
      <w:divBdr>
        <w:top w:val="none" w:sz="0" w:space="0" w:color="auto"/>
        <w:left w:val="none" w:sz="0" w:space="0" w:color="auto"/>
        <w:bottom w:val="none" w:sz="0" w:space="0" w:color="auto"/>
        <w:right w:val="none" w:sz="0" w:space="0" w:color="auto"/>
      </w:divBdr>
    </w:div>
    <w:div w:id="554588502">
      <w:bodyDiv w:val="1"/>
      <w:marLeft w:val="0"/>
      <w:marRight w:val="0"/>
      <w:marTop w:val="0"/>
      <w:marBottom w:val="0"/>
      <w:divBdr>
        <w:top w:val="none" w:sz="0" w:space="0" w:color="auto"/>
        <w:left w:val="none" w:sz="0" w:space="0" w:color="auto"/>
        <w:bottom w:val="none" w:sz="0" w:space="0" w:color="auto"/>
        <w:right w:val="none" w:sz="0" w:space="0" w:color="auto"/>
      </w:divBdr>
    </w:div>
    <w:div w:id="564873114">
      <w:bodyDiv w:val="1"/>
      <w:marLeft w:val="0"/>
      <w:marRight w:val="0"/>
      <w:marTop w:val="0"/>
      <w:marBottom w:val="0"/>
      <w:divBdr>
        <w:top w:val="none" w:sz="0" w:space="0" w:color="auto"/>
        <w:left w:val="none" w:sz="0" w:space="0" w:color="auto"/>
        <w:bottom w:val="none" w:sz="0" w:space="0" w:color="auto"/>
        <w:right w:val="none" w:sz="0" w:space="0" w:color="auto"/>
      </w:divBdr>
    </w:div>
    <w:div w:id="565140661">
      <w:bodyDiv w:val="1"/>
      <w:marLeft w:val="0"/>
      <w:marRight w:val="0"/>
      <w:marTop w:val="0"/>
      <w:marBottom w:val="0"/>
      <w:divBdr>
        <w:top w:val="none" w:sz="0" w:space="0" w:color="auto"/>
        <w:left w:val="none" w:sz="0" w:space="0" w:color="auto"/>
        <w:bottom w:val="none" w:sz="0" w:space="0" w:color="auto"/>
        <w:right w:val="none" w:sz="0" w:space="0" w:color="auto"/>
      </w:divBdr>
    </w:div>
    <w:div w:id="565799682">
      <w:bodyDiv w:val="1"/>
      <w:marLeft w:val="0"/>
      <w:marRight w:val="0"/>
      <w:marTop w:val="0"/>
      <w:marBottom w:val="0"/>
      <w:divBdr>
        <w:top w:val="none" w:sz="0" w:space="0" w:color="auto"/>
        <w:left w:val="none" w:sz="0" w:space="0" w:color="auto"/>
        <w:bottom w:val="none" w:sz="0" w:space="0" w:color="auto"/>
        <w:right w:val="none" w:sz="0" w:space="0" w:color="auto"/>
      </w:divBdr>
    </w:div>
    <w:div w:id="566574888">
      <w:bodyDiv w:val="1"/>
      <w:marLeft w:val="0"/>
      <w:marRight w:val="0"/>
      <w:marTop w:val="0"/>
      <w:marBottom w:val="0"/>
      <w:divBdr>
        <w:top w:val="none" w:sz="0" w:space="0" w:color="auto"/>
        <w:left w:val="none" w:sz="0" w:space="0" w:color="auto"/>
        <w:bottom w:val="none" w:sz="0" w:space="0" w:color="auto"/>
        <w:right w:val="none" w:sz="0" w:space="0" w:color="auto"/>
      </w:divBdr>
    </w:div>
    <w:div w:id="578908351">
      <w:bodyDiv w:val="1"/>
      <w:marLeft w:val="0"/>
      <w:marRight w:val="0"/>
      <w:marTop w:val="0"/>
      <w:marBottom w:val="0"/>
      <w:divBdr>
        <w:top w:val="none" w:sz="0" w:space="0" w:color="auto"/>
        <w:left w:val="none" w:sz="0" w:space="0" w:color="auto"/>
        <w:bottom w:val="none" w:sz="0" w:space="0" w:color="auto"/>
        <w:right w:val="none" w:sz="0" w:space="0" w:color="auto"/>
      </w:divBdr>
    </w:div>
    <w:div w:id="579214457">
      <w:bodyDiv w:val="1"/>
      <w:marLeft w:val="0"/>
      <w:marRight w:val="0"/>
      <w:marTop w:val="0"/>
      <w:marBottom w:val="0"/>
      <w:divBdr>
        <w:top w:val="none" w:sz="0" w:space="0" w:color="auto"/>
        <w:left w:val="none" w:sz="0" w:space="0" w:color="auto"/>
        <w:bottom w:val="none" w:sz="0" w:space="0" w:color="auto"/>
        <w:right w:val="none" w:sz="0" w:space="0" w:color="auto"/>
      </w:divBdr>
    </w:div>
    <w:div w:id="579759046">
      <w:bodyDiv w:val="1"/>
      <w:marLeft w:val="0"/>
      <w:marRight w:val="0"/>
      <w:marTop w:val="0"/>
      <w:marBottom w:val="0"/>
      <w:divBdr>
        <w:top w:val="none" w:sz="0" w:space="0" w:color="auto"/>
        <w:left w:val="none" w:sz="0" w:space="0" w:color="auto"/>
        <w:bottom w:val="none" w:sz="0" w:space="0" w:color="auto"/>
        <w:right w:val="none" w:sz="0" w:space="0" w:color="auto"/>
      </w:divBdr>
    </w:div>
    <w:div w:id="580986073">
      <w:bodyDiv w:val="1"/>
      <w:marLeft w:val="0"/>
      <w:marRight w:val="0"/>
      <w:marTop w:val="0"/>
      <w:marBottom w:val="0"/>
      <w:divBdr>
        <w:top w:val="none" w:sz="0" w:space="0" w:color="auto"/>
        <w:left w:val="none" w:sz="0" w:space="0" w:color="auto"/>
        <w:bottom w:val="none" w:sz="0" w:space="0" w:color="auto"/>
        <w:right w:val="none" w:sz="0" w:space="0" w:color="auto"/>
      </w:divBdr>
    </w:div>
    <w:div w:id="581988011">
      <w:bodyDiv w:val="1"/>
      <w:marLeft w:val="0"/>
      <w:marRight w:val="0"/>
      <w:marTop w:val="0"/>
      <w:marBottom w:val="0"/>
      <w:divBdr>
        <w:top w:val="none" w:sz="0" w:space="0" w:color="auto"/>
        <w:left w:val="none" w:sz="0" w:space="0" w:color="auto"/>
        <w:bottom w:val="none" w:sz="0" w:space="0" w:color="auto"/>
        <w:right w:val="none" w:sz="0" w:space="0" w:color="auto"/>
      </w:divBdr>
    </w:div>
    <w:div w:id="584846260">
      <w:bodyDiv w:val="1"/>
      <w:marLeft w:val="0"/>
      <w:marRight w:val="0"/>
      <w:marTop w:val="0"/>
      <w:marBottom w:val="0"/>
      <w:divBdr>
        <w:top w:val="none" w:sz="0" w:space="0" w:color="auto"/>
        <w:left w:val="none" w:sz="0" w:space="0" w:color="auto"/>
        <w:bottom w:val="none" w:sz="0" w:space="0" w:color="auto"/>
        <w:right w:val="none" w:sz="0" w:space="0" w:color="auto"/>
      </w:divBdr>
    </w:div>
    <w:div w:id="585308191">
      <w:bodyDiv w:val="1"/>
      <w:marLeft w:val="0"/>
      <w:marRight w:val="0"/>
      <w:marTop w:val="0"/>
      <w:marBottom w:val="0"/>
      <w:divBdr>
        <w:top w:val="none" w:sz="0" w:space="0" w:color="auto"/>
        <w:left w:val="none" w:sz="0" w:space="0" w:color="auto"/>
        <w:bottom w:val="none" w:sz="0" w:space="0" w:color="auto"/>
        <w:right w:val="none" w:sz="0" w:space="0" w:color="auto"/>
      </w:divBdr>
    </w:div>
    <w:div w:id="586158109">
      <w:bodyDiv w:val="1"/>
      <w:marLeft w:val="0"/>
      <w:marRight w:val="0"/>
      <w:marTop w:val="0"/>
      <w:marBottom w:val="0"/>
      <w:divBdr>
        <w:top w:val="none" w:sz="0" w:space="0" w:color="auto"/>
        <w:left w:val="none" w:sz="0" w:space="0" w:color="auto"/>
        <w:bottom w:val="none" w:sz="0" w:space="0" w:color="auto"/>
        <w:right w:val="none" w:sz="0" w:space="0" w:color="auto"/>
      </w:divBdr>
    </w:div>
    <w:div w:id="588461720">
      <w:bodyDiv w:val="1"/>
      <w:marLeft w:val="0"/>
      <w:marRight w:val="0"/>
      <w:marTop w:val="0"/>
      <w:marBottom w:val="0"/>
      <w:divBdr>
        <w:top w:val="none" w:sz="0" w:space="0" w:color="auto"/>
        <w:left w:val="none" w:sz="0" w:space="0" w:color="auto"/>
        <w:bottom w:val="none" w:sz="0" w:space="0" w:color="auto"/>
        <w:right w:val="none" w:sz="0" w:space="0" w:color="auto"/>
      </w:divBdr>
    </w:div>
    <w:div w:id="588739442">
      <w:bodyDiv w:val="1"/>
      <w:marLeft w:val="0"/>
      <w:marRight w:val="0"/>
      <w:marTop w:val="0"/>
      <w:marBottom w:val="0"/>
      <w:divBdr>
        <w:top w:val="none" w:sz="0" w:space="0" w:color="auto"/>
        <w:left w:val="none" w:sz="0" w:space="0" w:color="auto"/>
        <w:bottom w:val="none" w:sz="0" w:space="0" w:color="auto"/>
        <w:right w:val="none" w:sz="0" w:space="0" w:color="auto"/>
      </w:divBdr>
    </w:div>
    <w:div w:id="594366289">
      <w:bodyDiv w:val="1"/>
      <w:marLeft w:val="0"/>
      <w:marRight w:val="0"/>
      <w:marTop w:val="0"/>
      <w:marBottom w:val="0"/>
      <w:divBdr>
        <w:top w:val="none" w:sz="0" w:space="0" w:color="auto"/>
        <w:left w:val="none" w:sz="0" w:space="0" w:color="auto"/>
        <w:bottom w:val="none" w:sz="0" w:space="0" w:color="auto"/>
        <w:right w:val="none" w:sz="0" w:space="0" w:color="auto"/>
      </w:divBdr>
    </w:div>
    <w:div w:id="595290370">
      <w:bodyDiv w:val="1"/>
      <w:marLeft w:val="0"/>
      <w:marRight w:val="0"/>
      <w:marTop w:val="0"/>
      <w:marBottom w:val="0"/>
      <w:divBdr>
        <w:top w:val="none" w:sz="0" w:space="0" w:color="auto"/>
        <w:left w:val="none" w:sz="0" w:space="0" w:color="auto"/>
        <w:bottom w:val="none" w:sz="0" w:space="0" w:color="auto"/>
        <w:right w:val="none" w:sz="0" w:space="0" w:color="auto"/>
      </w:divBdr>
    </w:div>
    <w:div w:id="595677216">
      <w:bodyDiv w:val="1"/>
      <w:marLeft w:val="0"/>
      <w:marRight w:val="0"/>
      <w:marTop w:val="0"/>
      <w:marBottom w:val="0"/>
      <w:divBdr>
        <w:top w:val="none" w:sz="0" w:space="0" w:color="auto"/>
        <w:left w:val="none" w:sz="0" w:space="0" w:color="auto"/>
        <w:bottom w:val="none" w:sz="0" w:space="0" w:color="auto"/>
        <w:right w:val="none" w:sz="0" w:space="0" w:color="auto"/>
      </w:divBdr>
    </w:div>
    <w:div w:id="598568479">
      <w:bodyDiv w:val="1"/>
      <w:marLeft w:val="0"/>
      <w:marRight w:val="0"/>
      <w:marTop w:val="0"/>
      <w:marBottom w:val="0"/>
      <w:divBdr>
        <w:top w:val="none" w:sz="0" w:space="0" w:color="auto"/>
        <w:left w:val="none" w:sz="0" w:space="0" w:color="auto"/>
        <w:bottom w:val="none" w:sz="0" w:space="0" w:color="auto"/>
        <w:right w:val="none" w:sz="0" w:space="0" w:color="auto"/>
      </w:divBdr>
    </w:div>
    <w:div w:id="599484135">
      <w:bodyDiv w:val="1"/>
      <w:marLeft w:val="0"/>
      <w:marRight w:val="0"/>
      <w:marTop w:val="0"/>
      <w:marBottom w:val="0"/>
      <w:divBdr>
        <w:top w:val="none" w:sz="0" w:space="0" w:color="auto"/>
        <w:left w:val="none" w:sz="0" w:space="0" w:color="auto"/>
        <w:bottom w:val="none" w:sz="0" w:space="0" w:color="auto"/>
        <w:right w:val="none" w:sz="0" w:space="0" w:color="auto"/>
      </w:divBdr>
    </w:div>
    <w:div w:id="603221432">
      <w:bodyDiv w:val="1"/>
      <w:marLeft w:val="0"/>
      <w:marRight w:val="0"/>
      <w:marTop w:val="0"/>
      <w:marBottom w:val="0"/>
      <w:divBdr>
        <w:top w:val="none" w:sz="0" w:space="0" w:color="auto"/>
        <w:left w:val="none" w:sz="0" w:space="0" w:color="auto"/>
        <w:bottom w:val="none" w:sz="0" w:space="0" w:color="auto"/>
        <w:right w:val="none" w:sz="0" w:space="0" w:color="auto"/>
      </w:divBdr>
    </w:div>
    <w:div w:id="603463716">
      <w:bodyDiv w:val="1"/>
      <w:marLeft w:val="0"/>
      <w:marRight w:val="0"/>
      <w:marTop w:val="0"/>
      <w:marBottom w:val="0"/>
      <w:divBdr>
        <w:top w:val="none" w:sz="0" w:space="0" w:color="auto"/>
        <w:left w:val="none" w:sz="0" w:space="0" w:color="auto"/>
        <w:bottom w:val="none" w:sz="0" w:space="0" w:color="auto"/>
        <w:right w:val="none" w:sz="0" w:space="0" w:color="auto"/>
      </w:divBdr>
    </w:div>
    <w:div w:id="608590957">
      <w:bodyDiv w:val="1"/>
      <w:marLeft w:val="0"/>
      <w:marRight w:val="0"/>
      <w:marTop w:val="0"/>
      <w:marBottom w:val="0"/>
      <w:divBdr>
        <w:top w:val="none" w:sz="0" w:space="0" w:color="auto"/>
        <w:left w:val="none" w:sz="0" w:space="0" w:color="auto"/>
        <w:bottom w:val="none" w:sz="0" w:space="0" w:color="auto"/>
        <w:right w:val="none" w:sz="0" w:space="0" w:color="auto"/>
      </w:divBdr>
    </w:div>
    <w:div w:id="609312118">
      <w:bodyDiv w:val="1"/>
      <w:marLeft w:val="0"/>
      <w:marRight w:val="0"/>
      <w:marTop w:val="0"/>
      <w:marBottom w:val="0"/>
      <w:divBdr>
        <w:top w:val="none" w:sz="0" w:space="0" w:color="auto"/>
        <w:left w:val="none" w:sz="0" w:space="0" w:color="auto"/>
        <w:bottom w:val="none" w:sz="0" w:space="0" w:color="auto"/>
        <w:right w:val="none" w:sz="0" w:space="0" w:color="auto"/>
      </w:divBdr>
    </w:div>
    <w:div w:id="609825653">
      <w:bodyDiv w:val="1"/>
      <w:marLeft w:val="0"/>
      <w:marRight w:val="0"/>
      <w:marTop w:val="0"/>
      <w:marBottom w:val="0"/>
      <w:divBdr>
        <w:top w:val="none" w:sz="0" w:space="0" w:color="auto"/>
        <w:left w:val="none" w:sz="0" w:space="0" w:color="auto"/>
        <w:bottom w:val="none" w:sz="0" w:space="0" w:color="auto"/>
        <w:right w:val="none" w:sz="0" w:space="0" w:color="auto"/>
      </w:divBdr>
    </w:div>
    <w:div w:id="611324172">
      <w:bodyDiv w:val="1"/>
      <w:marLeft w:val="0"/>
      <w:marRight w:val="0"/>
      <w:marTop w:val="0"/>
      <w:marBottom w:val="0"/>
      <w:divBdr>
        <w:top w:val="none" w:sz="0" w:space="0" w:color="auto"/>
        <w:left w:val="none" w:sz="0" w:space="0" w:color="auto"/>
        <w:bottom w:val="none" w:sz="0" w:space="0" w:color="auto"/>
        <w:right w:val="none" w:sz="0" w:space="0" w:color="auto"/>
      </w:divBdr>
    </w:div>
    <w:div w:id="616373717">
      <w:bodyDiv w:val="1"/>
      <w:marLeft w:val="0"/>
      <w:marRight w:val="0"/>
      <w:marTop w:val="0"/>
      <w:marBottom w:val="0"/>
      <w:divBdr>
        <w:top w:val="none" w:sz="0" w:space="0" w:color="auto"/>
        <w:left w:val="none" w:sz="0" w:space="0" w:color="auto"/>
        <w:bottom w:val="none" w:sz="0" w:space="0" w:color="auto"/>
        <w:right w:val="none" w:sz="0" w:space="0" w:color="auto"/>
      </w:divBdr>
    </w:div>
    <w:div w:id="617378289">
      <w:bodyDiv w:val="1"/>
      <w:marLeft w:val="0"/>
      <w:marRight w:val="0"/>
      <w:marTop w:val="0"/>
      <w:marBottom w:val="0"/>
      <w:divBdr>
        <w:top w:val="none" w:sz="0" w:space="0" w:color="auto"/>
        <w:left w:val="none" w:sz="0" w:space="0" w:color="auto"/>
        <w:bottom w:val="none" w:sz="0" w:space="0" w:color="auto"/>
        <w:right w:val="none" w:sz="0" w:space="0" w:color="auto"/>
      </w:divBdr>
    </w:div>
    <w:div w:id="618073405">
      <w:bodyDiv w:val="1"/>
      <w:marLeft w:val="0"/>
      <w:marRight w:val="0"/>
      <w:marTop w:val="0"/>
      <w:marBottom w:val="0"/>
      <w:divBdr>
        <w:top w:val="none" w:sz="0" w:space="0" w:color="auto"/>
        <w:left w:val="none" w:sz="0" w:space="0" w:color="auto"/>
        <w:bottom w:val="none" w:sz="0" w:space="0" w:color="auto"/>
        <w:right w:val="none" w:sz="0" w:space="0" w:color="auto"/>
      </w:divBdr>
    </w:div>
    <w:div w:id="618754564">
      <w:bodyDiv w:val="1"/>
      <w:marLeft w:val="0"/>
      <w:marRight w:val="0"/>
      <w:marTop w:val="0"/>
      <w:marBottom w:val="0"/>
      <w:divBdr>
        <w:top w:val="none" w:sz="0" w:space="0" w:color="auto"/>
        <w:left w:val="none" w:sz="0" w:space="0" w:color="auto"/>
        <w:bottom w:val="none" w:sz="0" w:space="0" w:color="auto"/>
        <w:right w:val="none" w:sz="0" w:space="0" w:color="auto"/>
      </w:divBdr>
    </w:div>
    <w:div w:id="619922538">
      <w:bodyDiv w:val="1"/>
      <w:marLeft w:val="0"/>
      <w:marRight w:val="0"/>
      <w:marTop w:val="0"/>
      <w:marBottom w:val="0"/>
      <w:divBdr>
        <w:top w:val="none" w:sz="0" w:space="0" w:color="auto"/>
        <w:left w:val="none" w:sz="0" w:space="0" w:color="auto"/>
        <w:bottom w:val="none" w:sz="0" w:space="0" w:color="auto"/>
        <w:right w:val="none" w:sz="0" w:space="0" w:color="auto"/>
      </w:divBdr>
    </w:div>
    <w:div w:id="624313939">
      <w:bodyDiv w:val="1"/>
      <w:marLeft w:val="0"/>
      <w:marRight w:val="0"/>
      <w:marTop w:val="0"/>
      <w:marBottom w:val="0"/>
      <w:divBdr>
        <w:top w:val="none" w:sz="0" w:space="0" w:color="auto"/>
        <w:left w:val="none" w:sz="0" w:space="0" w:color="auto"/>
        <w:bottom w:val="none" w:sz="0" w:space="0" w:color="auto"/>
        <w:right w:val="none" w:sz="0" w:space="0" w:color="auto"/>
      </w:divBdr>
    </w:div>
    <w:div w:id="627509058">
      <w:bodyDiv w:val="1"/>
      <w:marLeft w:val="0"/>
      <w:marRight w:val="0"/>
      <w:marTop w:val="0"/>
      <w:marBottom w:val="0"/>
      <w:divBdr>
        <w:top w:val="none" w:sz="0" w:space="0" w:color="auto"/>
        <w:left w:val="none" w:sz="0" w:space="0" w:color="auto"/>
        <w:bottom w:val="none" w:sz="0" w:space="0" w:color="auto"/>
        <w:right w:val="none" w:sz="0" w:space="0" w:color="auto"/>
      </w:divBdr>
    </w:div>
    <w:div w:id="629094496">
      <w:bodyDiv w:val="1"/>
      <w:marLeft w:val="0"/>
      <w:marRight w:val="0"/>
      <w:marTop w:val="0"/>
      <w:marBottom w:val="0"/>
      <w:divBdr>
        <w:top w:val="none" w:sz="0" w:space="0" w:color="auto"/>
        <w:left w:val="none" w:sz="0" w:space="0" w:color="auto"/>
        <w:bottom w:val="none" w:sz="0" w:space="0" w:color="auto"/>
        <w:right w:val="none" w:sz="0" w:space="0" w:color="auto"/>
      </w:divBdr>
    </w:div>
    <w:div w:id="631323013">
      <w:bodyDiv w:val="1"/>
      <w:marLeft w:val="0"/>
      <w:marRight w:val="0"/>
      <w:marTop w:val="0"/>
      <w:marBottom w:val="0"/>
      <w:divBdr>
        <w:top w:val="none" w:sz="0" w:space="0" w:color="auto"/>
        <w:left w:val="none" w:sz="0" w:space="0" w:color="auto"/>
        <w:bottom w:val="none" w:sz="0" w:space="0" w:color="auto"/>
        <w:right w:val="none" w:sz="0" w:space="0" w:color="auto"/>
      </w:divBdr>
    </w:div>
    <w:div w:id="632561516">
      <w:bodyDiv w:val="1"/>
      <w:marLeft w:val="0"/>
      <w:marRight w:val="0"/>
      <w:marTop w:val="0"/>
      <w:marBottom w:val="0"/>
      <w:divBdr>
        <w:top w:val="none" w:sz="0" w:space="0" w:color="auto"/>
        <w:left w:val="none" w:sz="0" w:space="0" w:color="auto"/>
        <w:bottom w:val="none" w:sz="0" w:space="0" w:color="auto"/>
        <w:right w:val="none" w:sz="0" w:space="0" w:color="auto"/>
      </w:divBdr>
    </w:div>
    <w:div w:id="633482442">
      <w:bodyDiv w:val="1"/>
      <w:marLeft w:val="0"/>
      <w:marRight w:val="0"/>
      <w:marTop w:val="0"/>
      <w:marBottom w:val="0"/>
      <w:divBdr>
        <w:top w:val="none" w:sz="0" w:space="0" w:color="auto"/>
        <w:left w:val="none" w:sz="0" w:space="0" w:color="auto"/>
        <w:bottom w:val="none" w:sz="0" w:space="0" w:color="auto"/>
        <w:right w:val="none" w:sz="0" w:space="0" w:color="auto"/>
      </w:divBdr>
    </w:div>
    <w:div w:id="633605855">
      <w:bodyDiv w:val="1"/>
      <w:marLeft w:val="0"/>
      <w:marRight w:val="0"/>
      <w:marTop w:val="0"/>
      <w:marBottom w:val="0"/>
      <w:divBdr>
        <w:top w:val="none" w:sz="0" w:space="0" w:color="auto"/>
        <w:left w:val="none" w:sz="0" w:space="0" w:color="auto"/>
        <w:bottom w:val="none" w:sz="0" w:space="0" w:color="auto"/>
        <w:right w:val="none" w:sz="0" w:space="0" w:color="auto"/>
      </w:divBdr>
    </w:div>
    <w:div w:id="633681146">
      <w:bodyDiv w:val="1"/>
      <w:marLeft w:val="0"/>
      <w:marRight w:val="0"/>
      <w:marTop w:val="0"/>
      <w:marBottom w:val="0"/>
      <w:divBdr>
        <w:top w:val="none" w:sz="0" w:space="0" w:color="auto"/>
        <w:left w:val="none" w:sz="0" w:space="0" w:color="auto"/>
        <w:bottom w:val="none" w:sz="0" w:space="0" w:color="auto"/>
        <w:right w:val="none" w:sz="0" w:space="0" w:color="auto"/>
      </w:divBdr>
    </w:div>
    <w:div w:id="634137993">
      <w:bodyDiv w:val="1"/>
      <w:marLeft w:val="0"/>
      <w:marRight w:val="0"/>
      <w:marTop w:val="0"/>
      <w:marBottom w:val="0"/>
      <w:divBdr>
        <w:top w:val="none" w:sz="0" w:space="0" w:color="auto"/>
        <w:left w:val="none" w:sz="0" w:space="0" w:color="auto"/>
        <w:bottom w:val="none" w:sz="0" w:space="0" w:color="auto"/>
        <w:right w:val="none" w:sz="0" w:space="0" w:color="auto"/>
      </w:divBdr>
    </w:div>
    <w:div w:id="635336464">
      <w:bodyDiv w:val="1"/>
      <w:marLeft w:val="0"/>
      <w:marRight w:val="0"/>
      <w:marTop w:val="0"/>
      <w:marBottom w:val="0"/>
      <w:divBdr>
        <w:top w:val="none" w:sz="0" w:space="0" w:color="auto"/>
        <w:left w:val="none" w:sz="0" w:space="0" w:color="auto"/>
        <w:bottom w:val="none" w:sz="0" w:space="0" w:color="auto"/>
        <w:right w:val="none" w:sz="0" w:space="0" w:color="auto"/>
      </w:divBdr>
    </w:div>
    <w:div w:id="635765281">
      <w:bodyDiv w:val="1"/>
      <w:marLeft w:val="0"/>
      <w:marRight w:val="0"/>
      <w:marTop w:val="0"/>
      <w:marBottom w:val="0"/>
      <w:divBdr>
        <w:top w:val="none" w:sz="0" w:space="0" w:color="auto"/>
        <w:left w:val="none" w:sz="0" w:space="0" w:color="auto"/>
        <w:bottom w:val="none" w:sz="0" w:space="0" w:color="auto"/>
        <w:right w:val="none" w:sz="0" w:space="0" w:color="auto"/>
      </w:divBdr>
    </w:div>
    <w:div w:id="635795610">
      <w:bodyDiv w:val="1"/>
      <w:marLeft w:val="0"/>
      <w:marRight w:val="0"/>
      <w:marTop w:val="0"/>
      <w:marBottom w:val="0"/>
      <w:divBdr>
        <w:top w:val="none" w:sz="0" w:space="0" w:color="auto"/>
        <w:left w:val="none" w:sz="0" w:space="0" w:color="auto"/>
        <w:bottom w:val="none" w:sz="0" w:space="0" w:color="auto"/>
        <w:right w:val="none" w:sz="0" w:space="0" w:color="auto"/>
      </w:divBdr>
    </w:div>
    <w:div w:id="636641026">
      <w:bodyDiv w:val="1"/>
      <w:marLeft w:val="0"/>
      <w:marRight w:val="0"/>
      <w:marTop w:val="0"/>
      <w:marBottom w:val="0"/>
      <w:divBdr>
        <w:top w:val="none" w:sz="0" w:space="0" w:color="auto"/>
        <w:left w:val="none" w:sz="0" w:space="0" w:color="auto"/>
        <w:bottom w:val="none" w:sz="0" w:space="0" w:color="auto"/>
        <w:right w:val="none" w:sz="0" w:space="0" w:color="auto"/>
      </w:divBdr>
    </w:div>
    <w:div w:id="638607378">
      <w:bodyDiv w:val="1"/>
      <w:marLeft w:val="0"/>
      <w:marRight w:val="0"/>
      <w:marTop w:val="0"/>
      <w:marBottom w:val="0"/>
      <w:divBdr>
        <w:top w:val="none" w:sz="0" w:space="0" w:color="auto"/>
        <w:left w:val="none" w:sz="0" w:space="0" w:color="auto"/>
        <w:bottom w:val="none" w:sz="0" w:space="0" w:color="auto"/>
        <w:right w:val="none" w:sz="0" w:space="0" w:color="auto"/>
      </w:divBdr>
    </w:div>
    <w:div w:id="639000472">
      <w:bodyDiv w:val="1"/>
      <w:marLeft w:val="0"/>
      <w:marRight w:val="0"/>
      <w:marTop w:val="0"/>
      <w:marBottom w:val="0"/>
      <w:divBdr>
        <w:top w:val="none" w:sz="0" w:space="0" w:color="auto"/>
        <w:left w:val="none" w:sz="0" w:space="0" w:color="auto"/>
        <w:bottom w:val="none" w:sz="0" w:space="0" w:color="auto"/>
        <w:right w:val="none" w:sz="0" w:space="0" w:color="auto"/>
      </w:divBdr>
    </w:div>
    <w:div w:id="665980134">
      <w:bodyDiv w:val="1"/>
      <w:marLeft w:val="0"/>
      <w:marRight w:val="0"/>
      <w:marTop w:val="0"/>
      <w:marBottom w:val="0"/>
      <w:divBdr>
        <w:top w:val="none" w:sz="0" w:space="0" w:color="auto"/>
        <w:left w:val="none" w:sz="0" w:space="0" w:color="auto"/>
        <w:bottom w:val="none" w:sz="0" w:space="0" w:color="auto"/>
        <w:right w:val="none" w:sz="0" w:space="0" w:color="auto"/>
      </w:divBdr>
    </w:div>
    <w:div w:id="668942897">
      <w:bodyDiv w:val="1"/>
      <w:marLeft w:val="0"/>
      <w:marRight w:val="0"/>
      <w:marTop w:val="0"/>
      <w:marBottom w:val="0"/>
      <w:divBdr>
        <w:top w:val="none" w:sz="0" w:space="0" w:color="auto"/>
        <w:left w:val="none" w:sz="0" w:space="0" w:color="auto"/>
        <w:bottom w:val="none" w:sz="0" w:space="0" w:color="auto"/>
        <w:right w:val="none" w:sz="0" w:space="0" w:color="auto"/>
      </w:divBdr>
    </w:div>
    <w:div w:id="674382727">
      <w:bodyDiv w:val="1"/>
      <w:marLeft w:val="0"/>
      <w:marRight w:val="0"/>
      <w:marTop w:val="0"/>
      <w:marBottom w:val="0"/>
      <w:divBdr>
        <w:top w:val="none" w:sz="0" w:space="0" w:color="auto"/>
        <w:left w:val="none" w:sz="0" w:space="0" w:color="auto"/>
        <w:bottom w:val="none" w:sz="0" w:space="0" w:color="auto"/>
        <w:right w:val="none" w:sz="0" w:space="0" w:color="auto"/>
      </w:divBdr>
    </w:div>
    <w:div w:id="674502117">
      <w:bodyDiv w:val="1"/>
      <w:marLeft w:val="0"/>
      <w:marRight w:val="0"/>
      <w:marTop w:val="0"/>
      <w:marBottom w:val="0"/>
      <w:divBdr>
        <w:top w:val="none" w:sz="0" w:space="0" w:color="auto"/>
        <w:left w:val="none" w:sz="0" w:space="0" w:color="auto"/>
        <w:bottom w:val="none" w:sz="0" w:space="0" w:color="auto"/>
        <w:right w:val="none" w:sz="0" w:space="0" w:color="auto"/>
      </w:divBdr>
    </w:div>
    <w:div w:id="678166676">
      <w:bodyDiv w:val="1"/>
      <w:marLeft w:val="0"/>
      <w:marRight w:val="0"/>
      <w:marTop w:val="0"/>
      <w:marBottom w:val="0"/>
      <w:divBdr>
        <w:top w:val="none" w:sz="0" w:space="0" w:color="auto"/>
        <w:left w:val="none" w:sz="0" w:space="0" w:color="auto"/>
        <w:bottom w:val="none" w:sz="0" w:space="0" w:color="auto"/>
        <w:right w:val="none" w:sz="0" w:space="0" w:color="auto"/>
      </w:divBdr>
    </w:div>
    <w:div w:id="678237246">
      <w:bodyDiv w:val="1"/>
      <w:marLeft w:val="0"/>
      <w:marRight w:val="0"/>
      <w:marTop w:val="0"/>
      <w:marBottom w:val="0"/>
      <w:divBdr>
        <w:top w:val="none" w:sz="0" w:space="0" w:color="auto"/>
        <w:left w:val="none" w:sz="0" w:space="0" w:color="auto"/>
        <w:bottom w:val="none" w:sz="0" w:space="0" w:color="auto"/>
        <w:right w:val="none" w:sz="0" w:space="0" w:color="auto"/>
      </w:divBdr>
    </w:div>
    <w:div w:id="679702785">
      <w:bodyDiv w:val="1"/>
      <w:marLeft w:val="0"/>
      <w:marRight w:val="0"/>
      <w:marTop w:val="0"/>
      <w:marBottom w:val="0"/>
      <w:divBdr>
        <w:top w:val="none" w:sz="0" w:space="0" w:color="auto"/>
        <w:left w:val="none" w:sz="0" w:space="0" w:color="auto"/>
        <w:bottom w:val="none" w:sz="0" w:space="0" w:color="auto"/>
        <w:right w:val="none" w:sz="0" w:space="0" w:color="auto"/>
      </w:divBdr>
    </w:div>
    <w:div w:id="682980093">
      <w:bodyDiv w:val="1"/>
      <w:marLeft w:val="0"/>
      <w:marRight w:val="0"/>
      <w:marTop w:val="0"/>
      <w:marBottom w:val="0"/>
      <w:divBdr>
        <w:top w:val="none" w:sz="0" w:space="0" w:color="auto"/>
        <w:left w:val="none" w:sz="0" w:space="0" w:color="auto"/>
        <w:bottom w:val="none" w:sz="0" w:space="0" w:color="auto"/>
        <w:right w:val="none" w:sz="0" w:space="0" w:color="auto"/>
      </w:divBdr>
    </w:div>
    <w:div w:id="694110636">
      <w:bodyDiv w:val="1"/>
      <w:marLeft w:val="0"/>
      <w:marRight w:val="0"/>
      <w:marTop w:val="0"/>
      <w:marBottom w:val="0"/>
      <w:divBdr>
        <w:top w:val="none" w:sz="0" w:space="0" w:color="auto"/>
        <w:left w:val="none" w:sz="0" w:space="0" w:color="auto"/>
        <w:bottom w:val="none" w:sz="0" w:space="0" w:color="auto"/>
        <w:right w:val="none" w:sz="0" w:space="0" w:color="auto"/>
      </w:divBdr>
    </w:div>
    <w:div w:id="694697608">
      <w:bodyDiv w:val="1"/>
      <w:marLeft w:val="0"/>
      <w:marRight w:val="0"/>
      <w:marTop w:val="0"/>
      <w:marBottom w:val="0"/>
      <w:divBdr>
        <w:top w:val="none" w:sz="0" w:space="0" w:color="auto"/>
        <w:left w:val="none" w:sz="0" w:space="0" w:color="auto"/>
        <w:bottom w:val="none" w:sz="0" w:space="0" w:color="auto"/>
        <w:right w:val="none" w:sz="0" w:space="0" w:color="auto"/>
      </w:divBdr>
    </w:div>
    <w:div w:id="695083575">
      <w:bodyDiv w:val="1"/>
      <w:marLeft w:val="0"/>
      <w:marRight w:val="0"/>
      <w:marTop w:val="0"/>
      <w:marBottom w:val="0"/>
      <w:divBdr>
        <w:top w:val="none" w:sz="0" w:space="0" w:color="auto"/>
        <w:left w:val="none" w:sz="0" w:space="0" w:color="auto"/>
        <w:bottom w:val="none" w:sz="0" w:space="0" w:color="auto"/>
        <w:right w:val="none" w:sz="0" w:space="0" w:color="auto"/>
      </w:divBdr>
    </w:div>
    <w:div w:id="697439071">
      <w:bodyDiv w:val="1"/>
      <w:marLeft w:val="0"/>
      <w:marRight w:val="0"/>
      <w:marTop w:val="0"/>
      <w:marBottom w:val="0"/>
      <w:divBdr>
        <w:top w:val="none" w:sz="0" w:space="0" w:color="auto"/>
        <w:left w:val="none" w:sz="0" w:space="0" w:color="auto"/>
        <w:bottom w:val="none" w:sz="0" w:space="0" w:color="auto"/>
        <w:right w:val="none" w:sz="0" w:space="0" w:color="auto"/>
      </w:divBdr>
    </w:div>
    <w:div w:id="699014448">
      <w:bodyDiv w:val="1"/>
      <w:marLeft w:val="0"/>
      <w:marRight w:val="0"/>
      <w:marTop w:val="0"/>
      <w:marBottom w:val="0"/>
      <w:divBdr>
        <w:top w:val="none" w:sz="0" w:space="0" w:color="auto"/>
        <w:left w:val="none" w:sz="0" w:space="0" w:color="auto"/>
        <w:bottom w:val="none" w:sz="0" w:space="0" w:color="auto"/>
        <w:right w:val="none" w:sz="0" w:space="0" w:color="auto"/>
      </w:divBdr>
    </w:div>
    <w:div w:id="703016034">
      <w:bodyDiv w:val="1"/>
      <w:marLeft w:val="0"/>
      <w:marRight w:val="0"/>
      <w:marTop w:val="0"/>
      <w:marBottom w:val="0"/>
      <w:divBdr>
        <w:top w:val="none" w:sz="0" w:space="0" w:color="auto"/>
        <w:left w:val="none" w:sz="0" w:space="0" w:color="auto"/>
        <w:bottom w:val="none" w:sz="0" w:space="0" w:color="auto"/>
        <w:right w:val="none" w:sz="0" w:space="0" w:color="auto"/>
      </w:divBdr>
    </w:div>
    <w:div w:id="710417264">
      <w:bodyDiv w:val="1"/>
      <w:marLeft w:val="0"/>
      <w:marRight w:val="0"/>
      <w:marTop w:val="0"/>
      <w:marBottom w:val="0"/>
      <w:divBdr>
        <w:top w:val="none" w:sz="0" w:space="0" w:color="auto"/>
        <w:left w:val="none" w:sz="0" w:space="0" w:color="auto"/>
        <w:bottom w:val="none" w:sz="0" w:space="0" w:color="auto"/>
        <w:right w:val="none" w:sz="0" w:space="0" w:color="auto"/>
      </w:divBdr>
    </w:div>
    <w:div w:id="711344083">
      <w:bodyDiv w:val="1"/>
      <w:marLeft w:val="0"/>
      <w:marRight w:val="0"/>
      <w:marTop w:val="0"/>
      <w:marBottom w:val="0"/>
      <w:divBdr>
        <w:top w:val="none" w:sz="0" w:space="0" w:color="auto"/>
        <w:left w:val="none" w:sz="0" w:space="0" w:color="auto"/>
        <w:bottom w:val="none" w:sz="0" w:space="0" w:color="auto"/>
        <w:right w:val="none" w:sz="0" w:space="0" w:color="auto"/>
      </w:divBdr>
    </w:div>
    <w:div w:id="713428575">
      <w:bodyDiv w:val="1"/>
      <w:marLeft w:val="0"/>
      <w:marRight w:val="0"/>
      <w:marTop w:val="0"/>
      <w:marBottom w:val="0"/>
      <w:divBdr>
        <w:top w:val="none" w:sz="0" w:space="0" w:color="auto"/>
        <w:left w:val="none" w:sz="0" w:space="0" w:color="auto"/>
        <w:bottom w:val="none" w:sz="0" w:space="0" w:color="auto"/>
        <w:right w:val="none" w:sz="0" w:space="0" w:color="auto"/>
      </w:divBdr>
    </w:div>
    <w:div w:id="716592430">
      <w:bodyDiv w:val="1"/>
      <w:marLeft w:val="0"/>
      <w:marRight w:val="0"/>
      <w:marTop w:val="0"/>
      <w:marBottom w:val="0"/>
      <w:divBdr>
        <w:top w:val="none" w:sz="0" w:space="0" w:color="auto"/>
        <w:left w:val="none" w:sz="0" w:space="0" w:color="auto"/>
        <w:bottom w:val="none" w:sz="0" w:space="0" w:color="auto"/>
        <w:right w:val="none" w:sz="0" w:space="0" w:color="auto"/>
      </w:divBdr>
    </w:div>
    <w:div w:id="717781185">
      <w:bodyDiv w:val="1"/>
      <w:marLeft w:val="0"/>
      <w:marRight w:val="0"/>
      <w:marTop w:val="0"/>
      <w:marBottom w:val="0"/>
      <w:divBdr>
        <w:top w:val="none" w:sz="0" w:space="0" w:color="auto"/>
        <w:left w:val="none" w:sz="0" w:space="0" w:color="auto"/>
        <w:bottom w:val="none" w:sz="0" w:space="0" w:color="auto"/>
        <w:right w:val="none" w:sz="0" w:space="0" w:color="auto"/>
      </w:divBdr>
    </w:div>
    <w:div w:id="717970230">
      <w:bodyDiv w:val="1"/>
      <w:marLeft w:val="0"/>
      <w:marRight w:val="0"/>
      <w:marTop w:val="0"/>
      <w:marBottom w:val="0"/>
      <w:divBdr>
        <w:top w:val="none" w:sz="0" w:space="0" w:color="auto"/>
        <w:left w:val="none" w:sz="0" w:space="0" w:color="auto"/>
        <w:bottom w:val="none" w:sz="0" w:space="0" w:color="auto"/>
        <w:right w:val="none" w:sz="0" w:space="0" w:color="auto"/>
      </w:divBdr>
    </w:div>
    <w:div w:id="719599322">
      <w:bodyDiv w:val="1"/>
      <w:marLeft w:val="0"/>
      <w:marRight w:val="0"/>
      <w:marTop w:val="0"/>
      <w:marBottom w:val="0"/>
      <w:divBdr>
        <w:top w:val="none" w:sz="0" w:space="0" w:color="auto"/>
        <w:left w:val="none" w:sz="0" w:space="0" w:color="auto"/>
        <w:bottom w:val="none" w:sz="0" w:space="0" w:color="auto"/>
        <w:right w:val="none" w:sz="0" w:space="0" w:color="auto"/>
      </w:divBdr>
    </w:div>
    <w:div w:id="722026047">
      <w:bodyDiv w:val="1"/>
      <w:marLeft w:val="0"/>
      <w:marRight w:val="0"/>
      <w:marTop w:val="0"/>
      <w:marBottom w:val="0"/>
      <w:divBdr>
        <w:top w:val="none" w:sz="0" w:space="0" w:color="auto"/>
        <w:left w:val="none" w:sz="0" w:space="0" w:color="auto"/>
        <w:bottom w:val="none" w:sz="0" w:space="0" w:color="auto"/>
        <w:right w:val="none" w:sz="0" w:space="0" w:color="auto"/>
      </w:divBdr>
    </w:div>
    <w:div w:id="722217206">
      <w:bodyDiv w:val="1"/>
      <w:marLeft w:val="0"/>
      <w:marRight w:val="0"/>
      <w:marTop w:val="0"/>
      <w:marBottom w:val="0"/>
      <w:divBdr>
        <w:top w:val="none" w:sz="0" w:space="0" w:color="auto"/>
        <w:left w:val="none" w:sz="0" w:space="0" w:color="auto"/>
        <w:bottom w:val="none" w:sz="0" w:space="0" w:color="auto"/>
        <w:right w:val="none" w:sz="0" w:space="0" w:color="auto"/>
      </w:divBdr>
    </w:div>
    <w:div w:id="724522061">
      <w:bodyDiv w:val="1"/>
      <w:marLeft w:val="0"/>
      <w:marRight w:val="0"/>
      <w:marTop w:val="0"/>
      <w:marBottom w:val="0"/>
      <w:divBdr>
        <w:top w:val="none" w:sz="0" w:space="0" w:color="auto"/>
        <w:left w:val="none" w:sz="0" w:space="0" w:color="auto"/>
        <w:bottom w:val="none" w:sz="0" w:space="0" w:color="auto"/>
        <w:right w:val="none" w:sz="0" w:space="0" w:color="auto"/>
      </w:divBdr>
    </w:div>
    <w:div w:id="726143993">
      <w:bodyDiv w:val="1"/>
      <w:marLeft w:val="0"/>
      <w:marRight w:val="0"/>
      <w:marTop w:val="0"/>
      <w:marBottom w:val="0"/>
      <w:divBdr>
        <w:top w:val="none" w:sz="0" w:space="0" w:color="auto"/>
        <w:left w:val="none" w:sz="0" w:space="0" w:color="auto"/>
        <w:bottom w:val="none" w:sz="0" w:space="0" w:color="auto"/>
        <w:right w:val="none" w:sz="0" w:space="0" w:color="auto"/>
      </w:divBdr>
    </w:div>
    <w:div w:id="726800444">
      <w:bodyDiv w:val="1"/>
      <w:marLeft w:val="0"/>
      <w:marRight w:val="0"/>
      <w:marTop w:val="0"/>
      <w:marBottom w:val="0"/>
      <w:divBdr>
        <w:top w:val="none" w:sz="0" w:space="0" w:color="auto"/>
        <w:left w:val="none" w:sz="0" w:space="0" w:color="auto"/>
        <w:bottom w:val="none" w:sz="0" w:space="0" w:color="auto"/>
        <w:right w:val="none" w:sz="0" w:space="0" w:color="auto"/>
      </w:divBdr>
    </w:div>
    <w:div w:id="727800433">
      <w:bodyDiv w:val="1"/>
      <w:marLeft w:val="0"/>
      <w:marRight w:val="0"/>
      <w:marTop w:val="0"/>
      <w:marBottom w:val="0"/>
      <w:divBdr>
        <w:top w:val="none" w:sz="0" w:space="0" w:color="auto"/>
        <w:left w:val="none" w:sz="0" w:space="0" w:color="auto"/>
        <w:bottom w:val="none" w:sz="0" w:space="0" w:color="auto"/>
        <w:right w:val="none" w:sz="0" w:space="0" w:color="auto"/>
      </w:divBdr>
    </w:div>
    <w:div w:id="731541529">
      <w:bodyDiv w:val="1"/>
      <w:marLeft w:val="0"/>
      <w:marRight w:val="0"/>
      <w:marTop w:val="0"/>
      <w:marBottom w:val="0"/>
      <w:divBdr>
        <w:top w:val="none" w:sz="0" w:space="0" w:color="auto"/>
        <w:left w:val="none" w:sz="0" w:space="0" w:color="auto"/>
        <w:bottom w:val="none" w:sz="0" w:space="0" w:color="auto"/>
        <w:right w:val="none" w:sz="0" w:space="0" w:color="auto"/>
      </w:divBdr>
    </w:div>
    <w:div w:id="733623071">
      <w:bodyDiv w:val="1"/>
      <w:marLeft w:val="0"/>
      <w:marRight w:val="0"/>
      <w:marTop w:val="0"/>
      <w:marBottom w:val="0"/>
      <w:divBdr>
        <w:top w:val="none" w:sz="0" w:space="0" w:color="auto"/>
        <w:left w:val="none" w:sz="0" w:space="0" w:color="auto"/>
        <w:bottom w:val="none" w:sz="0" w:space="0" w:color="auto"/>
        <w:right w:val="none" w:sz="0" w:space="0" w:color="auto"/>
      </w:divBdr>
    </w:div>
    <w:div w:id="733818957">
      <w:bodyDiv w:val="1"/>
      <w:marLeft w:val="0"/>
      <w:marRight w:val="0"/>
      <w:marTop w:val="0"/>
      <w:marBottom w:val="0"/>
      <w:divBdr>
        <w:top w:val="none" w:sz="0" w:space="0" w:color="auto"/>
        <w:left w:val="none" w:sz="0" w:space="0" w:color="auto"/>
        <w:bottom w:val="none" w:sz="0" w:space="0" w:color="auto"/>
        <w:right w:val="none" w:sz="0" w:space="0" w:color="auto"/>
      </w:divBdr>
    </w:div>
    <w:div w:id="734472708">
      <w:bodyDiv w:val="1"/>
      <w:marLeft w:val="0"/>
      <w:marRight w:val="0"/>
      <w:marTop w:val="0"/>
      <w:marBottom w:val="0"/>
      <w:divBdr>
        <w:top w:val="none" w:sz="0" w:space="0" w:color="auto"/>
        <w:left w:val="none" w:sz="0" w:space="0" w:color="auto"/>
        <w:bottom w:val="none" w:sz="0" w:space="0" w:color="auto"/>
        <w:right w:val="none" w:sz="0" w:space="0" w:color="auto"/>
      </w:divBdr>
    </w:div>
    <w:div w:id="734821630">
      <w:bodyDiv w:val="1"/>
      <w:marLeft w:val="0"/>
      <w:marRight w:val="0"/>
      <w:marTop w:val="0"/>
      <w:marBottom w:val="0"/>
      <w:divBdr>
        <w:top w:val="none" w:sz="0" w:space="0" w:color="auto"/>
        <w:left w:val="none" w:sz="0" w:space="0" w:color="auto"/>
        <w:bottom w:val="none" w:sz="0" w:space="0" w:color="auto"/>
        <w:right w:val="none" w:sz="0" w:space="0" w:color="auto"/>
      </w:divBdr>
    </w:div>
    <w:div w:id="735708991">
      <w:bodyDiv w:val="1"/>
      <w:marLeft w:val="0"/>
      <w:marRight w:val="0"/>
      <w:marTop w:val="0"/>
      <w:marBottom w:val="0"/>
      <w:divBdr>
        <w:top w:val="none" w:sz="0" w:space="0" w:color="auto"/>
        <w:left w:val="none" w:sz="0" w:space="0" w:color="auto"/>
        <w:bottom w:val="none" w:sz="0" w:space="0" w:color="auto"/>
        <w:right w:val="none" w:sz="0" w:space="0" w:color="auto"/>
      </w:divBdr>
    </w:div>
    <w:div w:id="735783045">
      <w:bodyDiv w:val="1"/>
      <w:marLeft w:val="0"/>
      <w:marRight w:val="0"/>
      <w:marTop w:val="0"/>
      <w:marBottom w:val="0"/>
      <w:divBdr>
        <w:top w:val="none" w:sz="0" w:space="0" w:color="auto"/>
        <w:left w:val="none" w:sz="0" w:space="0" w:color="auto"/>
        <w:bottom w:val="none" w:sz="0" w:space="0" w:color="auto"/>
        <w:right w:val="none" w:sz="0" w:space="0" w:color="auto"/>
      </w:divBdr>
    </w:div>
    <w:div w:id="736366100">
      <w:bodyDiv w:val="1"/>
      <w:marLeft w:val="0"/>
      <w:marRight w:val="0"/>
      <w:marTop w:val="0"/>
      <w:marBottom w:val="0"/>
      <w:divBdr>
        <w:top w:val="none" w:sz="0" w:space="0" w:color="auto"/>
        <w:left w:val="none" w:sz="0" w:space="0" w:color="auto"/>
        <w:bottom w:val="none" w:sz="0" w:space="0" w:color="auto"/>
        <w:right w:val="none" w:sz="0" w:space="0" w:color="auto"/>
      </w:divBdr>
    </w:div>
    <w:div w:id="737437200">
      <w:bodyDiv w:val="1"/>
      <w:marLeft w:val="0"/>
      <w:marRight w:val="0"/>
      <w:marTop w:val="0"/>
      <w:marBottom w:val="0"/>
      <w:divBdr>
        <w:top w:val="none" w:sz="0" w:space="0" w:color="auto"/>
        <w:left w:val="none" w:sz="0" w:space="0" w:color="auto"/>
        <w:bottom w:val="none" w:sz="0" w:space="0" w:color="auto"/>
        <w:right w:val="none" w:sz="0" w:space="0" w:color="auto"/>
      </w:divBdr>
    </w:div>
    <w:div w:id="738020070">
      <w:bodyDiv w:val="1"/>
      <w:marLeft w:val="0"/>
      <w:marRight w:val="0"/>
      <w:marTop w:val="0"/>
      <w:marBottom w:val="0"/>
      <w:divBdr>
        <w:top w:val="none" w:sz="0" w:space="0" w:color="auto"/>
        <w:left w:val="none" w:sz="0" w:space="0" w:color="auto"/>
        <w:bottom w:val="none" w:sz="0" w:space="0" w:color="auto"/>
        <w:right w:val="none" w:sz="0" w:space="0" w:color="auto"/>
      </w:divBdr>
    </w:div>
    <w:div w:id="738748253">
      <w:bodyDiv w:val="1"/>
      <w:marLeft w:val="0"/>
      <w:marRight w:val="0"/>
      <w:marTop w:val="0"/>
      <w:marBottom w:val="0"/>
      <w:divBdr>
        <w:top w:val="none" w:sz="0" w:space="0" w:color="auto"/>
        <w:left w:val="none" w:sz="0" w:space="0" w:color="auto"/>
        <w:bottom w:val="none" w:sz="0" w:space="0" w:color="auto"/>
        <w:right w:val="none" w:sz="0" w:space="0" w:color="auto"/>
      </w:divBdr>
    </w:div>
    <w:div w:id="743068528">
      <w:bodyDiv w:val="1"/>
      <w:marLeft w:val="0"/>
      <w:marRight w:val="0"/>
      <w:marTop w:val="0"/>
      <w:marBottom w:val="0"/>
      <w:divBdr>
        <w:top w:val="none" w:sz="0" w:space="0" w:color="auto"/>
        <w:left w:val="none" w:sz="0" w:space="0" w:color="auto"/>
        <w:bottom w:val="none" w:sz="0" w:space="0" w:color="auto"/>
        <w:right w:val="none" w:sz="0" w:space="0" w:color="auto"/>
      </w:divBdr>
    </w:div>
    <w:div w:id="743453196">
      <w:bodyDiv w:val="1"/>
      <w:marLeft w:val="0"/>
      <w:marRight w:val="0"/>
      <w:marTop w:val="0"/>
      <w:marBottom w:val="0"/>
      <w:divBdr>
        <w:top w:val="none" w:sz="0" w:space="0" w:color="auto"/>
        <w:left w:val="none" w:sz="0" w:space="0" w:color="auto"/>
        <w:bottom w:val="none" w:sz="0" w:space="0" w:color="auto"/>
        <w:right w:val="none" w:sz="0" w:space="0" w:color="auto"/>
      </w:divBdr>
    </w:div>
    <w:div w:id="751512430">
      <w:bodyDiv w:val="1"/>
      <w:marLeft w:val="0"/>
      <w:marRight w:val="0"/>
      <w:marTop w:val="0"/>
      <w:marBottom w:val="0"/>
      <w:divBdr>
        <w:top w:val="none" w:sz="0" w:space="0" w:color="auto"/>
        <w:left w:val="none" w:sz="0" w:space="0" w:color="auto"/>
        <w:bottom w:val="none" w:sz="0" w:space="0" w:color="auto"/>
        <w:right w:val="none" w:sz="0" w:space="0" w:color="auto"/>
      </w:divBdr>
    </w:div>
    <w:div w:id="753744683">
      <w:bodyDiv w:val="1"/>
      <w:marLeft w:val="0"/>
      <w:marRight w:val="0"/>
      <w:marTop w:val="0"/>
      <w:marBottom w:val="0"/>
      <w:divBdr>
        <w:top w:val="none" w:sz="0" w:space="0" w:color="auto"/>
        <w:left w:val="none" w:sz="0" w:space="0" w:color="auto"/>
        <w:bottom w:val="none" w:sz="0" w:space="0" w:color="auto"/>
        <w:right w:val="none" w:sz="0" w:space="0" w:color="auto"/>
      </w:divBdr>
    </w:div>
    <w:div w:id="756903488">
      <w:bodyDiv w:val="1"/>
      <w:marLeft w:val="0"/>
      <w:marRight w:val="0"/>
      <w:marTop w:val="0"/>
      <w:marBottom w:val="0"/>
      <w:divBdr>
        <w:top w:val="none" w:sz="0" w:space="0" w:color="auto"/>
        <w:left w:val="none" w:sz="0" w:space="0" w:color="auto"/>
        <w:bottom w:val="none" w:sz="0" w:space="0" w:color="auto"/>
        <w:right w:val="none" w:sz="0" w:space="0" w:color="auto"/>
      </w:divBdr>
    </w:div>
    <w:div w:id="761872098">
      <w:bodyDiv w:val="1"/>
      <w:marLeft w:val="0"/>
      <w:marRight w:val="0"/>
      <w:marTop w:val="0"/>
      <w:marBottom w:val="0"/>
      <w:divBdr>
        <w:top w:val="none" w:sz="0" w:space="0" w:color="auto"/>
        <w:left w:val="none" w:sz="0" w:space="0" w:color="auto"/>
        <w:bottom w:val="none" w:sz="0" w:space="0" w:color="auto"/>
        <w:right w:val="none" w:sz="0" w:space="0" w:color="auto"/>
      </w:divBdr>
    </w:div>
    <w:div w:id="763838891">
      <w:bodyDiv w:val="1"/>
      <w:marLeft w:val="0"/>
      <w:marRight w:val="0"/>
      <w:marTop w:val="0"/>
      <w:marBottom w:val="0"/>
      <w:divBdr>
        <w:top w:val="none" w:sz="0" w:space="0" w:color="auto"/>
        <w:left w:val="none" w:sz="0" w:space="0" w:color="auto"/>
        <w:bottom w:val="none" w:sz="0" w:space="0" w:color="auto"/>
        <w:right w:val="none" w:sz="0" w:space="0" w:color="auto"/>
      </w:divBdr>
    </w:div>
    <w:div w:id="769738614">
      <w:bodyDiv w:val="1"/>
      <w:marLeft w:val="0"/>
      <w:marRight w:val="0"/>
      <w:marTop w:val="0"/>
      <w:marBottom w:val="0"/>
      <w:divBdr>
        <w:top w:val="none" w:sz="0" w:space="0" w:color="auto"/>
        <w:left w:val="none" w:sz="0" w:space="0" w:color="auto"/>
        <w:bottom w:val="none" w:sz="0" w:space="0" w:color="auto"/>
        <w:right w:val="none" w:sz="0" w:space="0" w:color="auto"/>
      </w:divBdr>
    </w:div>
    <w:div w:id="771433852">
      <w:bodyDiv w:val="1"/>
      <w:marLeft w:val="0"/>
      <w:marRight w:val="0"/>
      <w:marTop w:val="0"/>
      <w:marBottom w:val="0"/>
      <w:divBdr>
        <w:top w:val="none" w:sz="0" w:space="0" w:color="auto"/>
        <w:left w:val="none" w:sz="0" w:space="0" w:color="auto"/>
        <w:bottom w:val="none" w:sz="0" w:space="0" w:color="auto"/>
        <w:right w:val="none" w:sz="0" w:space="0" w:color="auto"/>
      </w:divBdr>
    </w:div>
    <w:div w:id="771778906">
      <w:bodyDiv w:val="1"/>
      <w:marLeft w:val="0"/>
      <w:marRight w:val="0"/>
      <w:marTop w:val="0"/>
      <w:marBottom w:val="0"/>
      <w:divBdr>
        <w:top w:val="none" w:sz="0" w:space="0" w:color="auto"/>
        <w:left w:val="none" w:sz="0" w:space="0" w:color="auto"/>
        <w:bottom w:val="none" w:sz="0" w:space="0" w:color="auto"/>
        <w:right w:val="none" w:sz="0" w:space="0" w:color="auto"/>
      </w:divBdr>
    </w:div>
    <w:div w:id="773866252">
      <w:bodyDiv w:val="1"/>
      <w:marLeft w:val="0"/>
      <w:marRight w:val="0"/>
      <w:marTop w:val="0"/>
      <w:marBottom w:val="0"/>
      <w:divBdr>
        <w:top w:val="none" w:sz="0" w:space="0" w:color="auto"/>
        <w:left w:val="none" w:sz="0" w:space="0" w:color="auto"/>
        <w:bottom w:val="none" w:sz="0" w:space="0" w:color="auto"/>
        <w:right w:val="none" w:sz="0" w:space="0" w:color="auto"/>
      </w:divBdr>
    </w:div>
    <w:div w:id="776294050">
      <w:bodyDiv w:val="1"/>
      <w:marLeft w:val="0"/>
      <w:marRight w:val="0"/>
      <w:marTop w:val="0"/>
      <w:marBottom w:val="0"/>
      <w:divBdr>
        <w:top w:val="none" w:sz="0" w:space="0" w:color="auto"/>
        <w:left w:val="none" w:sz="0" w:space="0" w:color="auto"/>
        <w:bottom w:val="none" w:sz="0" w:space="0" w:color="auto"/>
        <w:right w:val="none" w:sz="0" w:space="0" w:color="auto"/>
      </w:divBdr>
    </w:div>
    <w:div w:id="778253752">
      <w:bodyDiv w:val="1"/>
      <w:marLeft w:val="0"/>
      <w:marRight w:val="0"/>
      <w:marTop w:val="0"/>
      <w:marBottom w:val="0"/>
      <w:divBdr>
        <w:top w:val="none" w:sz="0" w:space="0" w:color="auto"/>
        <w:left w:val="none" w:sz="0" w:space="0" w:color="auto"/>
        <w:bottom w:val="none" w:sz="0" w:space="0" w:color="auto"/>
        <w:right w:val="none" w:sz="0" w:space="0" w:color="auto"/>
      </w:divBdr>
    </w:div>
    <w:div w:id="780149131">
      <w:bodyDiv w:val="1"/>
      <w:marLeft w:val="0"/>
      <w:marRight w:val="0"/>
      <w:marTop w:val="0"/>
      <w:marBottom w:val="0"/>
      <w:divBdr>
        <w:top w:val="none" w:sz="0" w:space="0" w:color="auto"/>
        <w:left w:val="none" w:sz="0" w:space="0" w:color="auto"/>
        <w:bottom w:val="none" w:sz="0" w:space="0" w:color="auto"/>
        <w:right w:val="none" w:sz="0" w:space="0" w:color="auto"/>
      </w:divBdr>
    </w:div>
    <w:div w:id="784158769">
      <w:bodyDiv w:val="1"/>
      <w:marLeft w:val="0"/>
      <w:marRight w:val="0"/>
      <w:marTop w:val="0"/>
      <w:marBottom w:val="0"/>
      <w:divBdr>
        <w:top w:val="none" w:sz="0" w:space="0" w:color="auto"/>
        <w:left w:val="none" w:sz="0" w:space="0" w:color="auto"/>
        <w:bottom w:val="none" w:sz="0" w:space="0" w:color="auto"/>
        <w:right w:val="none" w:sz="0" w:space="0" w:color="auto"/>
      </w:divBdr>
    </w:div>
    <w:div w:id="784540723">
      <w:bodyDiv w:val="1"/>
      <w:marLeft w:val="0"/>
      <w:marRight w:val="0"/>
      <w:marTop w:val="0"/>
      <w:marBottom w:val="0"/>
      <w:divBdr>
        <w:top w:val="none" w:sz="0" w:space="0" w:color="auto"/>
        <w:left w:val="none" w:sz="0" w:space="0" w:color="auto"/>
        <w:bottom w:val="none" w:sz="0" w:space="0" w:color="auto"/>
        <w:right w:val="none" w:sz="0" w:space="0" w:color="auto"/>
      </w:divBdr>
    </w:div>
    <w:div w:id="789014765">
      <w:bodyDiv w:val="1"/>
      <w:marLeft w:val="0"/>
      <w:marRight w:val="0"/>
      <w:marTop w:val="0"/>
      <w:marBottom w:val="0"/>
      <w:divBdr>
        <w:top w:val="none" w:sz="0" w:space="0" w:color="auto"/>
        <w:left w:val="none" w:sz="0" w:space="0" w:color="auto"/>
        <w:bottom w:val="none" w:sz="0" w:space="0" w:color="auto"/>
        <w:right w:val="none" w:sz="0" w:space="0" w:color="auto"/>
      </w:divBdr>
    </w:div>
    <w:div w:id="796068829">
      <w:bodyDiv w:val="1"/>
      <w:marLeft w:val="0"/>
      <w:marRight w:val="0"/>
      <w:marTop w:val="0"/>
      <w:marBottom w:val="0"/>
      <w:divBdr>
        <w:top w:val="none" w:sz="0" w:space="0" w:color="auto"/>
        <w:left w:val="none" w:sz="0" w:space="0" w:color="auto"/>
        <w:bottom w:val="none" w:sz="0" w:space="0" w:color="auto"/>
        <w:right w:val="none" w:sz="0" w:space="0" w:color="auto"/>
      </w:divBdr>
    </w:div>
    <w:div w:id="798377288">
      <w:bodyDiv w:val="1"/>
      <w:marLeft w:val="0"/>
      <w:marRight w:val="0"/>
      <w:marTop w:val="0"/>
      <w:marBottom w:val="0"/>
      <w:divBdr>
        <w:top w:val="none" w:sz="0" w:space="0" w:color="auto"/>
        <w:left w:val="none" w:sz="0" w:space="0" w:color="auto"/>
        <w:bottom w:val="none" w:sz="0" w:space="0" w:color="auto"/>
        <w:right w:val="none" w:sz="0" w:space="0" w:color="auto"/>
      </w:divBdr>
    </w:div>
    <w:div w:id="798449062">
      <w:bodyDiv w:val="1"/>
      <w:marLeft w:val="0"/>
      <w:marRight w:val="0"/>
      <w:marTop w:val="0"/>
      <w:marBottom w:val="0"/>
      <w:divBdr>
        <w:top w:val="none" w:sz="0" w:space="0" w:color="auto"/>
        <w:left w:val="none" w:sz="0" w:space="0" w:color="auto"/>
        <w:bottom w:val="none" w:sz="0" w:space="0" w:color="auto"/>
        <w:right w:val="none" w:sz="0" w:space="0" w:color="auto"/>
      </w:divBdr>
    </w:div>
    <w:div w:id="799107113">
      <w:bodyDiv w:val="1"/>
      <w:marLeft w:val="0"/>
      <w:marRight w:val="0"/>
      <w:marTop w:val="0"/>
      <w:marBottom w:val="0"/>
      <w:divBdr>
        <w:top w:val="none" w:sz="0" w:space="0" w:color="auto"/>
        <w:left w:val="none" w:sz="0" w:space="0" w:color="auto"/>
        <w:bottom w:val="none" w:sz="0" w:space="0" w:color="auto"/>
        <w:right w:val="none" w:sz="0" w:space="0" w:color="auto"/>
      </w:divBdr>
    </w:div>
    <w:div w:id="799155854">
      <w:bodyDiv w:val="1"/>
      <w:marLeft w:val="0"/>
      <w:marRight w:val="0"/>
      <w:marTop w:val="0"/>
      <w:marBottom w:val="0"/>
      <w:divBdr>
        <w:top w:val="none" w:sz="0" w:space="0" w:color="auto"/>
        <w:left w:val="none" w:sz="0" w:space="0" w:color="auto"/>
        <w:bottom w:val="none" w:sz="0" w:space="0" w:color="auto"/>
        <w:right w:val="none" w:sz="0" w:space="0" w:color="auto"/>
      </w:divBdr>
    </w:div>
    <w:div w:id="799957143">
      <w:bodyDiv w:val="1"/>
      <w:marLeft w:val="0"/>
      <w:marRight w:val="0"/>
      <w:marTop w:val="0"/>
      <w:marBottom w:val="0"/>
      <w:divBdr>
        <w:top w:val="none" w:sz="0" w:space="0" w:color="auto"/>
        <w:left w:val="none" w:sz="0" w:space="0" w:color="auto"/>
        <w:bottom w:val="none" w:sz="0" w:space="0" w:color="auto"/>
        <w:right w:val="none" w:sz="0" w:space="0" w:color="auto"/>
      </w:divBdr>
    </w:div>
    <w:div w:id="800803317">
      <w:bodyDiv w:val="1"/>
      <w:marLeft w:val="0"/>
      <w:marRight w:val="0"/>
      <w:marTop w:val="0"/>
      <w:marBottom w:val="0"/>
      <w:divBdr>
        <w:top w:val="none" w:sz="0" w:space="0" w:color="auto"/>
        <w:left w:val="none" w:sz="0" w:space="0" w:color="auto"/>
        <w:bottom w:val="none" w:sz="0" w:space="0" w:color="auto"/>
        <w:right w:val="none" w:sz="0" w:space="0" w:color="auto"/>
      </w:divBdr>
    </w:div>
    <w:div w:id="801578049">
      <w:bodyDiv w:val="1"/>
      <w:marLeft w:val="0"/>
      <w:marRight w:val="0"/>
      <w:marTop w:val="0"/>
      <w:marBottom w:val="0"/>
      <w:divBdr>
        <w:top w:val="none" w:sz="0" w:space="0" w:color="auto"/>
        <w:left w:val="none" w:sz="0" w:space="0" w:color="auto"/>
        <w:bottom w:val="none" w:sz="0" w:space="0" w:color="auto"/>
        <w:right w:val="none" w:sz="0" w:space="0" w:color="auto"/>
      </w:divBdr>
    </w:div>
    <w:div w:id="801729222">
      <w:bodyDiv w:val="1"/>
      <w:marLeft w:val="0"/>
      <w:marRight w:val="0"/>
      <w:marTop w:val="0"/>
      <w:marBottom w:val="0"/>
      <w:divBdr>
        <w:top w:val="none" w:sz="0" w:space="0" w:color="auto"/>
        <w:left w:val="none" w:sz="0" w:space="0" w:color="auto"/>
        <w:bottom w:val="none" w:sz="0" w:space="0" w:color="auto"/>
        <w:right w:val="none" w:sz="0" w:space="0" w:color="auto"/>
      </w:divBdr>
    </w:div>
    <w:div w:id="802894101">
      <w:bodyDiv w:val="1"/>
      <w:marLeft w:val="0"/>
      <w:marRight w:val="0"/>
      <w:marTop w:val="0"/>
      <w:marBottom w:val="0"/>
      <w:divBdr>
        <w:top w:val="none" w:sz="0" w:space="0" w:color="auto"/>
        <w:left w:val="none" w:sz="0" w:space="0" w:color="auto"/>
        <w:bottom w:val="none" w:sz="0" w:space="0" w:color="auto"/>
        <w:right w:val="none" w:sz="0" w:space="0" w:color="auto"/>
      </w:divBdr>
    </w:div>
    <w:div w:id="803235357">
      <w:bodyDiv w:val="1"/>
      <w:marLeft w:val="0"/>
      <w:marRight w:val="0"/>
      <w:marTop w:val="0"/>
      <w:marBottom w:val="0"/>
      <w:divBdr>
        <w:top w:val="none" w:sz="0" w:space="0" w:color="auto"/>
        <w:left w:val="none" w:sz="0" w:space="0" w:color="auto"/>
        <w:bottom w:val="none" w:sz="0" w:space="0" w:color="auto"/>
        <w:right w:val="none" w:sz="0" w:space="0" w:color="auto"/>
      </w:divBdr>
    </w:div>
    <w:div w:id="804464334">
      <w:bodyDiv w:val="1"/>
      <w:marLeft w:val="0"/>
      <w:marRight w:val="0"/>
      <w:marTop w:val="0"/>
      <w:marBottom w:val="0"/>
      <w:divBdr>
        <w:top w:val="none" w:sz="0" w:space="0" w:color="auto"/>
        <w:left w:val="none" w:sz="0" w:space="0" w:color="auto"/>
        <w:bottom w:val="none" w:sz="0" w:space="0" w:color="auto"/>
        <w:right w:val="none" w:sz="0" w:space="0" w:color="auto"/>
      </w:divBdr>
    </w:div>
    <w:div w:id="807238629">
      <w:bodyDiv w:val="1"/>
      <w:marLeft w:val="0"/>
      <w:marRight w:val="0"/>
      <w:marTop w:val="0"/>
      <w:marBottom w:val="0"/>
      <w:divBdr>
        <w:top w:val="none" w:sz="0" w:space="0" w:color="auto"/>
        <w:left w:val="none" w:sz="0" w:space="0" w:color="auto"/>
        <w:bottom w:val="none" w:sz="0" w:space="0" w:color="auto"/>
        <w:right w:val="none" w:sz="0" w:space="0" w:color="auto"/>
      </w:divBdr>
    </w:div>
    <w:div w:id="810706021">
      <w:bodyDiv w:val="1"/>
      <w:marLeft w:val="0"/>
      <w:marRight w:val="0"/>
      <w:marTop w:val="0"/>
      <w:marBottom w:val="0"/>
      <w:divBdr>
        <w:top w:val="none" w:sz="0" w:space="0" w:color="auto"/>
        <w:left w:val="none" w:sz="0" w:space="0" w:color="auto"/>
        <w:bottom w:val="none" w:sz="0" w:space="0" w:color="auto"/>
        <w:right w:val="none" w:sz="0" w:space="0" w:color="auto"/>
      </w:divBdr>
    </w:div>
    <w:div w:id="814638406">
      <w:bodyDiv w:val="1"/>
      <w:marLeft w:val="0"/>
      <w:marRight w:val="0"/>
      <w:marTop w:val="0"/>
      <w:marBottom w:val="0"/>
      <w:divBdr>
        <w:top w:val="none" w:sz="0" w:space="0" w:color="auto"/>
        <w:left w:val="none" w:sz="0" w:space="0" w:color="auto"/>
        <w:bottom w:val="none" w:sz="0" w:space="0" w:color="auto"/>
        <w:right w:val="none" w:sz="0" w:space="0" w:color="auto"/>
      </w:divBdr>
    </w:div>
    <w:div w:id="818302024">
      <w:bodyDiv w:val="1"/>
      <w:marLeft w:val="0"/>
      <w:marRight w:val="0"/>
      <w:marTop w:val="0"/>
      <w:marBottom w:val="0"/>
      <w:divBdr>
        <w:top w:val="none" w:sz="0" w:space="0" w:color="auto"/>
        <w:left w:val="none" w:sz="0" w:space="0" w:color="auto"/>
        <w:bottom w:val="none" w:sz="0" w:space="0" w:color="auto"/>
        <w:right w:val="none" w:sz="0" w:space="0" w:color="auto"/>
      </w:divBdr>
    </w:div>
    <w:div w:id="820198633">
      <w:bodyDiv w:val="1"/>
      <w:marLeft w:val="0"/>
      <w:marRight w:val="0"/>
      <w:marTop w:val="0"/>
      <w:marBottom w:val="0"/>
      <w:divBdr>
        <w:top w:val="none" w:sz="0" w:space="0" w:color="auto"/>
        <w:left w:val="none" w:sz="0" w:space="0" w:color="auto"/>
        <w:bottom w:val="none" w:sz="0" w:space="0" w:color="auto"/>
        <w:right w:val="none" w:sz="0" w:space="0" w:color="auto"/>
      </w:divBdr>
    </w:div>
    <w:div w:id="821771234">
      <w:bodyDiv w:val="1"/>
      <w:marLeft w:val="0"/>
      <w:marRight w:val="0"/>
      <w:marTop w:val="0"/>
      <w:marBottom w:val="0"/>
      <w:divBdr>
        <w:top w:val="none" w:sz="0" w:space="0" w:color="auto"/>
        <w:left w:val="none" w:sz="0" w:space="0" w:color="auto"/>
        <w:bottom w:val="none" w:sz="0" w:space="0" w:color="auto"/>
        <w:right w:val="none" w:sz="0" w:space="0" w:color="auto"/>
      </w:divBdr>
    </w:div>
    <w:div w:id="821853186">
      <w:bodyDiv w:val="1"/>
      <w:marLeft w:val="0"/>
      <w:marRight w:val="0"/>
      <w:marTop w:val="0"/>
      <w:marBottom w:val="0"/>
      <w:divBdr>
        <w:top w:val="none" w:sz="0" w:space="0" w:color="auto"/>
        <w:left w:val="none" w:sz="0" w:space="0" w:color="auto"/>
        <w:bottom w:val="none" w:sz="0" w:space="0" w:color="auto"/>
        <w:right w:val="none" w:sz="0" w:space="0" w:color="auto"/>
      </w:divBdr>
    </w:div>
    <w:div w:id="822428442">
      <w:bodyDiv w:val="1"/>
      <w:marLeft w:val="0"/>
      <w:marRight w:val="0"/>
      <w:marTop w:val="0"/>
      <w:marBottom w:val="0"/>
      <w:divBdr>
        <w:top w:val="none" w:sz="0" w:space="0" w:color="auto"/>
        <w:left w:val="none" w:sz="0" w:space="0" w:color="auto"/>
        <w:bottom w:val="none" w:sz="0" w:space="0" w:color="auto"/>
        <w:right w:val="none" w:sz="0" w:space="0" w:color="auto"/>
      </w:divBdr>
    </w:div>
    <w:div w:id="827021906">
      <w:bodyDiv w:val="1"/>
      <w:marLeft w:val="0"/>
      <w:marRight w:val="0"/>
      <w:marTop w:val="0"/>
      <w:marBottom w:val="0"/>
      <w:divBdr>
        <w:top w:val="none" w:sz="0" w:space="0" w:color="auto"/>
        <w:left w:val="none" w:sz="0" w:space="0" w:color="auto"/>
        <w:bottom w:val="none" w:sz="0" w:space="0" w:color="auto"/>
        <w:right w:val="none" w:sz="0" w:space="0" w:color="auto"/>
      </w:divBdr>
    </w:div>
    <w:div w:id="830096785">
      <w:bodyDiv w:val="1"/>
      <w:marLeft w:val="0"/>
      <w:marRight w:val="0"/>
      <w:marTop w:val="0"/>
      <w:marBottom w:val="0"/>
      <w:divBdr>
        <w:top w:val="none" w:sz="0" w:space="0" w:color="auto"/>
        <w:left w:val="none" w:sz="0" w:space="0" w:color="auto"/>
        <w:bottom w:val="none" w:sz="0" w:space="0" w:color="auto"/>
        <w:right w:val="none" w:sz="0" w:space="0" w:color="auto"/>
      </w:divBdr>
    </w:div>
    <w:div w:id="830827698">
      <w:bodyDiv w:val="1"/>
      <w:marLeft w:val="0"/>
      <w:marRight w:val="0"/>
      <w:marTop w:val="0"/>
      <w:marBottom w:val="0"/>
      <w:divBdr>
        <w:top w:val="none" w:sz="0" w:space="0" w:color="auto"/>
        <w:left w:val="none" w:sz="0" w:space="0" w:color="auto"/>
        <w:bottom w:val="none" w:sz="0" w:space="0" w:color="auto"/>
        <w:right w:val="none" w:sz="0" w:space="0" w:color="auto"/>
      </w:divBdr>
    </w:div>
    <w:div w:id="832333245">
      <w:bodyDiv w:val="1"/>
      <w:marLeft w:val="0"/>
      <w:marRight w:val="0"/>
      <w:marTop w:val="0"/>
      <w:marBottom w:val="0"/>
      <w:divBdr>
        <w:top w:val="none" w:sz="0" w:space="0" w:color="auto"/>
        <w:left w:val="none" w:sz="0" w:space="0" w:color="auto"/>
        <w:bottom w:val="none" w:sz="0" w:space="0" w:color="auto"/>
        <w:right w:val="none" w:sz="0" w:space="0" w:color="auto"/>
      </w:divBdr>
    </w:div>
    <w:div w:id="833572977">
      <w:bodyDiv w:val="1"/>
      <w:marLeft w:val="0"/>
      <w:marRight w:val="0"/>
      <w:marTop w:val="0"/>
      <w:marBottom w:val="0"/>
      <w:divBdr>
        <w:top w:val="none" w:sz="0" w:space="0" w:color="auto"/>
        <w:left w:val="none" w:sz="0" w:space="0" w:color="auto"/>
        <w:bottom w:val="none" w:sz="0" w:space="0" w:color="auto"/>
        <w:right w:val="none" w:sz="0" w:space="0" w:color="auto"/>
      </w:divBdr>
    </w:div>
    <w:div w:id="836380970">
      <w:bodyDiv w:val="1"/>
      <w:marLeft w:val="0"/>
      <w:marRight w:val="0"/>
      <w:marTop w:val="0"/>
      <w:marBottom w:val="0"/>
      <w:divBdr>
        <w:top w:val="none" w:sz="0" w:space="0" w:color="auto"/>
        <w:left w:val="none" w:sz="0" w:space="0" w:color="auto"/>
        <w:bottom w:val="none" w:sz="0" w:space="0" w:color="auto"/>
        <w:right w:val="none" w:sz="0" w:space="0" w:color="auto"/>
      </w:divBdr>
    </w:div>
    <w:div w:id="837572206">
      <w:bodyDiv w:val="1"/>
      <w:marLeft w:val="0"/>
      <w:marRight w:val="0"/>
      <w:marTop w:val="0"/>
      <w:marBottom w:val="0"/>
      <w:divBdr>
        <w:top w:val="none" w:sz="0" w:space="0" w:color="auto"/>
        <w:left w:val="none" w:sz="0" w:space="0" w:color="auto"/>
        <w:bottom w:val="none" w:sz="0" w:space="0" w:color="auto"/>
        <w:right w:val="none" w:sz="0" w:space="0" w:color="auto"/>
      </w:divBdr>
    </w:div>
    <w:div w:id="840437947">
      <w:bodyDiv w:val="1"/>
      <w:marLeft w:val="0"/>
      <w:marRight w:val="0"/>
      <w:marTop w:val="0"/>
      <w:marBottom w:val="0"/>
      <w:divBdr>
        <w:top w:val="none" w:sz="0" w:space="0" w:color="auto"/>
        <w:left w:val="none" w:sz="0" w:space="0" w:color="auto"/>
        <w:bottom w:val="none" w:sz="0" w:space="0" w:color="auto"/>
        <w:right w:val="none" w:sz="0" w:space="0" w:color="auto"/>
      </w:divBdr>
    </w:div>
    <w:div w:id="844056903">
      <w:bodyDiv w:val="1"/>
      <w:marLeft w:val="0"/>
      <w:marRight w:val="0"/>
      <w:marTop w:val="0"/>
      <w:marBottom w:val="0"/>
      <w:divBdr>
        <w:top w:val="none" w:sz="0" w:space="0" w:color="auto"/>
        <w:left w:val="none" w:sz="0" w:space="0" w:color="auto"/>
        <w:bottom w:val="none" w:sz="0" w:space="0" w:color="auto"/>
        <w:right w:val="none" w:sz="0" w:space="0" w:color="auto"/>
      </w:divBdr>
    </w:div>
    <w:div w:id="846404245">
      <w:bodyDiv w:val="1"/>
      <w:marLeft w:val="0"/>
      <w:marRight w:val="0"/>
      <w:marTop w:val="0"/>
      <w:marBottom w:val="0"/>
      <w:divBdr>
        <w:top w:val="none" w:sz="0" w:space="0" w:color="auto"/>
        <w:left w:val="none" w:sz="0" w:space="0" w:color="auto"/>
        <w:bottom w:val="none" w:sz="0" w:space="0" w:color="auto"/>
        <w:right w:val="none" w:sz="0" w:space="0" w:color="auto"/>
      </w:divBdr>
    </w:div>
    <w:div w:id="847789517">
      <w:bodyDiv w:val="1"/>
      <w:marLeft w:val="0"/>
      <w:marRight w:val="0"/>
      <w:marTop w:val="0"/>
      <w:marBottom w:val="0"/>
      <w:divBdr>
        <w:top w:val="none" w:sz="0" w:space="0" w:color="auto"/>
        <w:left w:val="none" w:sz="0" w:space="0" w:color="auto"/>
        <w:bottom w:val="none" w:sz="0" w:space="0" w:color="auto"/>
        <w:right w:val="none" w:sz="0" w:space="0" w:color="auto"/>
      </w:divBdr>
    </w:div>
    <w:div w:id="855118047">
      <w:bodyDiv w:val="1"/>
      <w:marLeft w:val="0"/>
      <w:marRight w:val="0"/>
      <w:marTop w:val="0"/>
      <w:marBottom w:val="0"/>
      <w:divBdr>
        <w:top w:val="none" w:sz="0" w:space="0" w:color="auto"/>
        <w:left w:val="none" w:sz="0" w:space="0" w:color="auto"/>
        <w:bottom w:val="none" w:sz="0" w:space="0" w:color="auto"/>
        <w:right w:val="none" w:sz="0" w:space="0" w:color="auto"/>
      </w:divBdr>
    </w:div>
    <w:div w:id="860977095">
      <w:bodyDiv w:val="1"/>
      <w:marLeft w:val="0"/>
      <w:marRight w:val="0"/>
      <w:marTop w:val="0"/>
      <w:marBottom w:val="0"/>
      <w:divBdr>
        <w:top w:val="none" w:sz="0" w:space="0" w:color="auto"/>
        <w:left w:val="none" w:sz="0" w:space="0" w:color="auto"/>
        <w:bottom w:val="none" w:sz="0" w:space="0" w:color="auto"/>
        <w:right w:val="none" w:sz="0" w:space="0" w:color="auto"/>
      </w:divBdr>
    </w:div>
    <w:div w:id="866598885">
      <w:bodyDiv w:val="1"/>
      <w:marLeft w:val="0"/>
      <w:marRight w:val="0"/>
      <w:marTop w:val="0"/>
      <w:marBottom w:val="0"/>
      <w:divBdr>
        <w:top w:val="none" w:sz="0" w:space="0" w:color="auto"/>
        <w:left w:val="none" w:sz="0" w:space="0" w:color="auto"/>
        <w:bottom w:val="none" w:sz="0" w:space="0" w:color="auto"/>
        <w:right w:val="none" w:sz="0" w:space="0" w:color="auto"/>
      </w:divBdr>
    </w:div>
    <w:div w:id="872497586">
      <w:bodyDiv w:val="1"/>
      <w:marLeft w:val="0"/>
      <w:marRight w:val="0"/>
      <w:marTop w:val="0"/>
      <w:marBottom w:val="0"/>
      <w:divBdr>
        <w:top w:val="none" w:sz="0" w:space="0" w:color="auto"/>
        <w:left w:val="none" w:sz="0" w:space="0" w:color="auto"/>
        <w:bottom w:val="none" w:sz="0" w:space="0" w:color="auto"/>
        <w:right w:val="none" w:sz="0" w:space="0" w:color="auto"/>
      </w:divBdr>
    </w:div>
    <w:div w:id="872499811">
      <w:bodyDiv w:val="1"/>
      <w:marLeft w:val="0"/>
      <w:marRight w:val="0"/>
      <w:marTop w:val="0"/>
      <w:marBottom w:val="0"/>
      <w:divBdr>
        <w:top w:val="none" w:sz="0" w:space="0" w:color="auto"/>
        <w:left w:val="none" w:sz="0" w:space="0" w:color="auto"/>
        <w:bottom w:val="none" w:sz="0" w:space="0" w:color="auto"/>
        <w:right w:val="none" w:sz="0" w:space="0" w:color="auto"/>
      </w:divBdr>
    </w:div>
    <w:div w:id="878126044">
      <w:bodyDiv w:val="1"/>
      <w:marLeft w:val="0"/>
      <w:marRight w:val="0"/>
      <w:marTop w:val="0"/>
      <w:marBottom w:val="0"/>
      <w:divBdr>
        <w:top w:val="none" w:sz="0" w:space="0" w:color="auto"/>
        <w:left w:val="none" w:sz="0" w:space="0" w:color="auto"/>
        <w:bottom w:val="none" w:sz="0" w:space="0" w:color="auto"/>
        <w:right w:val="none" w:sz="0" w:space="0" w:color="auto"/>
      </w:divBdr>
    </w:div>
    <w:div w:id="880900389">
      <w:bodyDiv w:val="1"/>
      <w:marLeft w:val="0"/>
      <w:marRight w:val="0"/>
      <w:marTop w:val="0"/>
      <w:marBottom w:val="0"/>
      <w:divBdr>
        <w:top w:val="none" w:sz="0" w:space="0" w:color="auto"/>
        <w:left w:val="none" w:sz="0" w:space="0" w:color="auto"/>
        <w:bottom w:val="none" w:sz="0" w:space="0" w:color="auto"/>
        <w:right w:val="none" w:sz="0" w:space="0" w:color="auto"/>
      </w:divBdr>
    </w:div>
    <w:div w:id="881093867">
      <w:bodyDiv w:val="1"/>
      <w:marLeft w:val="0"/>
      <w:marRight w:val="0"/>
      <w:marTop w:val="0"/>
      <w:marBottom w:val="0"/>
      <w:divBdr>
        <w:top w:val="none" w:sz="0" w:space="0" w:color="auto"/>
        <w:left w:val="none" w:sz="0" w:space="0" w:color="auto"/>
        <w:bottom w:val="none" w:sz="0" w:space="0" w:color="auto"/>
        <w:right w:val="none" w:sz="0" w:space="0" w:color="auto"/>
      </w:divBdr>
    </w:div>
    <w:div w:id="885339881">
      <w:bodyDiv w:val="1"/>
      <w:marLeft w:val="0"/>
      <w:marRight w:val="0"/>
      <w:marTop w:val="0"/>
      <w:marBottom w:val="0"/>
      <w:divBdr>
        <w:top w:val="none" w:sz="0" w:space="0" w:color="auto"/>
        <w:left w:val="none" w:sz="0" w:space="0" w:color="auto"/>
        <w:bottom w:val="none" w:sz="0" w:space="0" w:color="auto"/>
        <w:right w:val="none" w:sz="0" w:space="0" w:color="auto"/>
      </w:divBdr>
    </w:div>
    <w:div w:id="885487132">
      <w:bodyDiv w:val="1"/>
      <w:marLeft w:val="0"/>
      <w:marRight w:val="0"/>
      <w:marTop w:val="0"/>
      <w:marBottom w:val="0"/>
      <w:divBdr>
        <w:top w:val="none" w:sz="0" w:space="0" w:color="auto"/>
        <w:left w:val="none" w:sz="0" w:space="0" w:color="auto"/>
        <w:bottom w:val="none" w:sz="0" w:space="0" w:color="auto"/>
        <w:right w:val="none" w:sz="0" w:space="0" w:color="auto"/>
      </w:divBdr>
    </w:div>
    <w:div w:id="887424044">
      <w:bodyDiv w:val="1"/>
      <w:marLeft w:val="0"/>
      <w:marRight w:val="0"/>
      <w:marTop w:val="0"/>
      <w:marBottom w:val="0"/>
      <w:divBdr>
        <w:top w:val="none" w:sz="0" w:space="0" w:color="auto"/>
        <w:left w:val="none" w:sz="0" w:space="0" w:color="auto"/>
        <w:bottom w:val="none" w:sz="0" w:space="0" w:color="auto"/>
        <w:right w:val="none" w:sz="0" w:space="0" w:color="auto"/>
      </w:divBdr>
    </w:div>
    <w:div w:id="887424524">
      <w:bodyDiv w:val="1"/>
      <w:marLeft w:val="0"/>
      <w:marRight w:val="0"/>
      <w:marTop w:val="0"/>
      <w:marBottom w:val="0"/>
      <w:divBdr>
        <w:top w:val="none" w:sz="0" w:space="0" w:color="auto"/>
        <w:left w:val="none" w:sz="0" w:space="0" w:color="auto"/>
        <w:bottom w:val="none" w:sz="0" w:space="0" w:color="auto"/>
        <w:right w:val="none" w:sz="0" w:space="0" w:color="auto"/>
      </w:divBdr>
    </w:div>
    <w:div w:id="890263274">
      <w:bodyDiv w:val="1"/>
      <w:marLeft w:val="0"/>
      <w:marRight w:val="0"/>
      <w:marTop w:val="0"/>
      <w:marBottom w:val="0"/>
      <w:divBdr>
        <w:top w:val="none" w:sz="0" w:space="0" w:color="auto"/>
        <w:left w:val="none" w:sz="0" w:space="0" w:color="auto"/>
        <w:bottom w:val="none" w:sz="0" w:space="0" w:color="auto"/>
        <w:right w:val="none" w:sz="0" w:space="0" w:color="auto"/>
      </w:divBdr>
    </w:div>
    <w:div w:id="891622256">
      <w:bodyDiv w:val="1"/>
      <w:marLeft w:val="0"/>
      <w:marRight w:val="0"/>
      <w:marTop w:val="0"/>
      <w:marBottom w:val="0"/>
      <w:divBdr>
        <w:top w:val="none" w:sz="0" w:space="0" w:color="auto"/>
        <w:left w:val="none" w:sz="0" w:space="0" w:color="auto"/>
        <w:bottom w:val="none" w:sz="0" w:space="0" w:color="auto"/>
        <w:right w:val="none" w:sz="0" w:space="0" w:color="auto"/>
      </w:divBdr>
    </w:div>
    <w:div w:id="895897695">
      <w:bodyDiv w:val="1"/>
      <w:marLeft w:val="0"/>
      <w:marRight w:val="0"/>
      <w:marTop w:val="0"/>
      <w:marBottom w:val="0"/>
      <w:divBdr>
        <w:top w:val="none" w:sz="0" w:space="0" w:color="auto"/>
        <w:left w:val="none" w:sz="0" w:space="0" w:color="auto"/>
        <w:bottom w:val="none" w:sz="0" w:space="0" w:color="auto"/>
        <w:right w:val="none" w:sz="0" w:space="0" w:color="auto"/>
      </w:divBdr>
    </w:div>
    <w:div w:id="903492524">
      <w:bodyDiv w:val="1"/>
      <w:marLeft w:val="0"/>
      <w:marRight w:val="0"/>
      <w:marTop w:val="0"/>
      <w:marBottom w:val="0"/>
      <w:divBdr>
        <w:top w:val="none" w:sz="0" w:space="0" w:color="auto"/>
        <w:left w:val="none" w:sz="0" w:space="0" w:color="auto"/>
        <w:bottom w:val="none" w:sz="0" w:space="0" w:color="auto"/>
        <w:right w:val="none" w:sz="0" w:space="0" w:color="auto"/>
      </w:divBdr>
    </w:div>
    <w:div w:id="904951034">
      <w:bodyDiv w:val="1"/>
      <w:marLeft w:val="0"/>
      <w:marRight w:val="0"/>
      <w:marTop w:val="0"/>
      <w:marBottom w:val="0"/>
      <w:divBdr>
        <w:top w:val="none" w:sz="0" w:space="0" w:color="auto"/>
        <w:left w:val="none" w:sz="0" w:space="0" w:color="auto"/>
        <w:bottom w:val="none" w:sz="0" w:space="0" w:color="auto"/>
        <w:right w:val="none" w:sz="0" w:space="0" w:color="auto"/>
      </w:divBdr>
    </w:div>
    <w:div w:id="906308382">
      <w:bodyDiv w:val="1"/>
      <w:marLeft w:val="0"/>
      <w:marRight w:val="0"/>
      <w:marTop w:val="0"/>
      <w:marBottom w:val="0"/>
      <w:divBdr>
        <w:top w:val="none" w:sz="0" w:space="0" w:color="auto"/>
        <w:left w:val="none" w:sz="0" w:space="0" w:color="auto"/>
        <w:bottom w:val="none" w:sz="0" w:space="0" w:color="auto"/>
        <w:right w:val="none" w:sz="0" w:space="0" w:color="auto"/>
      </w:divBdr>
    </w:div>
    <w:div w:id="908072759">
      <w:bodyDiv w:val="1"/>
      <w:marLeft w:val="0"/>
      <w:marRight w:val="0"/>
      <w:marTop w:val="0"/>
      <w:marBottom w:val="0"/>
      <w:divBdr>
        <w:top w:val="none" w:sz="0" w:space="0" w:color="auto"/>
        <w:left w:val="none" w:sz="0" w:space="0" w:color="auto"/>
        <w:bottom w:val="none" w:sz="0" w:space="0" w:color="auto"/>
        <w:right w:val="none" w:sz="0" w:space="0" w:color="auto"/>
      </w:divBdr>
    </w:div>
    <w:div w:id="908461015">
      <w:bodyDiv w:val="1"/>
      <w:marLeft w:val="0"/>
      <w:marRight w:val="0"/>
      <w:marTop w:val="0"/>
      <w:marBottom w:val="0"/>
      <w:divBdr>
        <w:top w:val="none" w:sz="0" w:space="0" w:color="auto"/>
        <w:left w:val="none" w:sz="0" w:space="0" w:color="auto"/>
        <w:bottom w:val="none" w:sz="0" w:space="0" w:color="auto"/>
        <w:right w:val="none" w:sz="0" w:space="0" w:color="auto"/>
      </w:divBdr>
    </w:div>
    <w:div w:id="913050574">
      <w:bodyDiv w:val="1"/>
      <w:marLeft w:val="0"/>
      <w:marRight w:val="0"/>
      <w:marTop w:val="0"/>
      <w:marBottom w:val="0"/>
      <w:divBdr>
        <w:top w:val="none" w:sz="0" w:space="0" w:color="auto"/>
        <w:left w:val="none" w:sz="0" w:space="0" w:color="auto"/>
        <w:bottom w:val="none" w:sz="0" w:space="0" w:color="auto"/>
        <w:right w:val="none" w:sz="0" w:space="0" w:color="auto"/>
      </w:divBdr>
    </w:div>
    <w:div w:id="921065993">
      <w:bodyDiv w:val="1"/>
      <w:marLeft w:val="0"/>
      <w:marRight w:val="0"/>
      <w:marTop w:val="0"/>
      <w:marBottom w:val="0"/>
      <w:divBdr>
        <w:top w:val="none" w:sz="0" w:space="0" w:color="auto"/>
        <w:left w:val="none" w:sz="0" w:space="0" w:color="auto"/>
        <w:bottom w:val="none" w:sz="0" w:space="0" w:color="auto"/>
        <w:right w:val="none" w:sz="0" w:space="0" w:color="auto"/>
      </w:divBdr>
    </w:div>
    <w:div w:id="935558503">
      <w:bodyDiv w:val="1"/>
      <w:marLeft w:val="0"/>
      <w:marRight w:val="0"/>
      <w:marTop w:val="0"/>
      <w:marBottom w:val="0"/>
      <w:divBdr>
        <w:top w:val="none" w:sz="0" w:space="0" w:color="auto"/>
        <w:left w:val="none" w:sz="0" w:space="0" w:color="auto"/>
        <w:bottom w:val="none" w:sz="0" w:space="0" w:color="auto"/>
        <w:right w:val="none" w:sz="0" w:space="0" w:color="auto"/>
      </w:divBdr>
    </w:div>
    <w:div w:id="936715481">
      <w:bodyDiv w:val="1"/>
      <w:marLeft w:val="0"/>
      <w:marRight w:val="0"/>
      <w:marTop w:val="0"/>
      <w:marBottom w:val="0"/>
      <w:divBdr>
        <w:top w:val="none" w:sz="0" w:space="0" w:color="auto"/>
        <w:left w:val="none" w:sz="0" w:space="0" w:color="auto"/>
        <w:bottom w:val="none" w:sz="0" w:space="0" w:color="auto"/>
        <w:right w:val="none" w:sz="0" w:space="0" w:color="auto"/>
      </w:divBdr>
    </w:div>
    <w:div w:id="937366723">
      <w:bodyDiv w:val="1"/>
      <w:marLeft w:val="0"/>
      <w:marRight w:val="0"/>
      <w:marTop w:val="0"/>
      <w:marBottom w:val="0"/>
      <w:divBdr>
        <w:top w:val="none" w:sz="0" w:space="0" w:color="auto"/>
        <w:left w:val="none" w:sz="0" w:space="0" w:color="auto"/>
        <w:bottom w:val="none" w:sz="0" w:space="0" w:color="auto"/>
        <w:right w:val="none" w:sz="0" w:space="0" w:color="auto"/>
      </w:divBdr>
    </w:div>
    <w:div w:id="938410058">
      <w:bodyDiv w:val="1"/>
      <w:marLeft w:val="0"/>
      <w:marRight w:val="0"/>
      <w:marTop w:val="0"/>
      <w:marBottom w:val="0"/>
      <w:divBdr>
        <w:top w:val="none" w:sz="0" w:space="0" w:color="auto"/>
        <w:left w:val="none" w:sz="0" w:space="0" w:color="auto"/>
        <w:bottom w:val="none" w:sz="0" w:space="0" w:color="auto"/>
        <w:right w:val="none" w:sz="0" w:space="0" w:color="auto"/>
      </w:divBdr>
    </w:div>
    <w:div w:id="939459100">
      <w:bodyDiv w:val="1"/>
      <w:marLeft w:val="0"/>
      <w:marRight w:val="0"/>
      <w:marTop w:val="0"/>
      <w:marBottom w:val="0"/>
      <w:divBdr>
        <w:top w:val="none" w:sz="0" w:space="0" w:color="auto"/>
        <w:left w:val="none" w:sz="0" w:space="0" w:color="auto"/>
        <w:bottom w:val="none" w:sz="0" w:space="0" w:color="auto"/>
        <w:right w:val="none" w:sz="0" w:space="0" w:color="auto"/>
      </w:divBdr>
    </w:div>
    <w:div w:id="946892964">
      <w:bodyDiv w:val="1"/>
      <w:marLeft w:val="0"/>
      <w:marRight w:val="0"/>
      <w:marTop w:val="0"/>
      <w:marBottom w:val="0"/>
      <w:divBdr>
        <w:top w:val="none" w:sz="0" w:space="0" w:color="auto"/>
        <w:left w:val="none" w:sz="0" w:space="0" w:color="auto"/>
        <w:bottom w:val="none" w:sz="0" w:space="0" w:color="auto"/>
        <w:right w:val="none" w:sz="0" w:space="0" w:color="auto"/>
      </w:divBdr>
    </w:div>
    <w:div w:id="950236057">
      <w:bodyDiv w:val="1"/>
      <w:marLeft w:val="0"/>
      <w:marRight w:val="0"/>
      <w:marTop w:val="0"/>
      <w:marBottom w:val="0"/>
      <w:divBdr>
        <w:top w:val="none" w:sz="0" w:space="0" w:color="auto"/>
        <w:left w:val="none" w:sz="0" w:space="0" w:color="auto"/>
        <w:bottom w:val="none" w:sz="0" w:space="0" w:color="auto"/>
        <w:right w:val="none" w:sz="0" w:space="0" w:color="auto"/>
      </w:divBdr>
    </w:div>
    <w:div w:id="951517312">
      <w:bodyDiv w:val="1"/>
      <w:marLeft w:val="0"/>
      <w:marRight w:val="0"/>
      <w:marTop w:val="0"/>
      <w:marBottom w:val="0"/>
      <w:divBdr>
        <w:top w:val="none" w:sz="0" w:space="0" w:color="auto"/>
        <w:left w:val="none" w:sz="0" w:space="0" w:color="auto"/>
        <w:bottom w:val="none" w:sz="0" w:space="0" w:color="auto"/>
        <w:right w:val="none" w:sz="0" w:space="0" w:color="auto"/>
      </w:divBdr>
    </w:div>
    <w:div w:id="953559938">
      <w:bodyDiv w:val="1"/>
      <w:marLeft w:val="0"/>
      <w:marRight w:val="0"/>
      <w:marTop w:val="0"/>
      <w:marBottom w:val="0"/>
      <w:divBdr>
        <w:top w:val="none" w:sz="0" w:space="0" w:color="auto"/>
        <w:left w:val="none" w:sz="0" w:space="0" w:color="auto"/>
        <w:bottom w:val="none" w:sz="0" w:space="0" w:color="auto"/>
        <w:right w:val="none" w:sz="0" w:space="0" w:color="auto"/>
      </w:divBdr>
    </w:div>
    <w:div w:id="955214202">
      <w:bodyDiv w:val="1"/>
      <w:marLeft w:val="0"/>
      <w:marRight w:val="0"/>
      <w:marTop w:val="0"/>
      <w:marBottom w:val="0"/>
      <w:divBdr>
        <w:top w:val="none" w:sz="0" w:space="0" w:color="auto"/>
        <w:left w:val="none" w:sz="0" w:space="0" w:color="auto"/>
        <w:bottom w:val="none" w:sz="0" w:space="0" w:color="auto"/>
        <w:right w:val="none" w:sz="0" w:space="0" w:color="auto"/>
      </w:divBdr>
    </w:div>
    <w:div w:id="955985146">
      <w:bodyDiv w:val="1"/>
      <w:marLeft w:val="0"/>
      <w:marRight w:val="0"/>
      <w:marTop w:val="0"/>
      <w:marBottom w:val="0"/>
      <w:divBdr>
        <w:top w:val="none" w:sz="0" w:space="0" w:color="auto"/>
        <w:left w:val="none" w:sz="0" w:space="0" w:color="auto"/>
        <w:bottom w:val="none" w:sz="0" w:space="0" w:color="auto"/>
        <w:right w:val="none" w:sz="0" w:space="0" w:color="auto"/>
      </w:divBdr>
    </w:div>
    <w:div w:id="957612681">
      <w:bodyDiv w:val="1"/>
      <w:marLeft w:val="0"/>
      <w:marRight w:val="0"/>
      <w:marTop w:val="0"/>
      <w:marBottom w:val="0"/>
      <w:divBdr>
        <w:top w:val="none" w:sz="0" w:space="0" w:color="auto"/>
        <w:left w:val="none" w:sz="0" w:space="0" w:color="auto"/>
        <w:bottom w:val="none" w:sz="0" w:space="0" w:color="auto"/>
        <w:right w:val="none" w:sz="0" w:space="0" w:color="auto"/>
      </w:divBdr>
    </w:div>
    <w:div w:id="960455041">
      <w:bodyDiv w:val="1"/>
      <w:marLeft w:val="0"/>
      <w:marRight w:val="0"/>
      <w:marTop w:val="0"/>
      <w:marBottom w:val="0"/>
      <w:divBdr>
        <w:top w:val="none" w:sz="0" w:space="0" w:color="auto"/>
        <w:left w:val="none" w:sz="0" w:space="0" w:color="auto"/>
        <w:bottom w:val="none" w:sz="0" w:space="0" w:color="auto"/>
        <w:right w:val="none" w:sz="0" w:space="0" w:color="auto"/>
      </w:divBdr>
    </w:div>
    <w:div w:id="967392417">
      <w:bodyDiv w:val="1"/>
      <w:marLeft w:val="0"/>
      <w:marRight w:val="0"/>
      <w:marTop w:val="0"/>
      <w:marBottom w:val="0"/>
      <w:divBdr>
        <w:top w:val="none" w:sz="0" w:space="0" w:color="auto"/>
        <w:left w:val="none" w:sz="0" w:space="0" w:color="auto"/>
        <w:bottom w:val="none" w:sz="0" w:space="0" w:color="auto"/>
        <w:right w:val="none" w:sz="0" w:space="0" w:color="auto"/>
      </w:divBdr>
    </w:div>
    <w:div w:id="968824700">
      <w:bodyDiv w:val="1"/>
      <w:marLeft w:val="0"/>
      <w:marRight w:val="0"/>
      <w:marTop w:val="0"/>
      <w:marBottom w:val="0"/>
      <w:divBdr>
        <w:top w:val="none" w:sz="0" w:space="0" w:color="auto"/>
        <w:left w:val="none" w:sz="0" w:space="0" w:color="auto"/>
        <w:bottom w:val="none" w:sz="0" w:space="0" w:color="auto"/>
        <w:right w:val="none" w:sz="0" w:space="0" w:color="auto"/>
      </w:divBdr>
    </w:div>
    <w:div w:id="969897691">
      <w:bodyDiv w:val="1"/>
      <w:marLeft w:val="0"/>
      <w:marRight w:val="0"/>
      <w:marTop w:val="0"/>
      <w:marBottom w:val="0"/>
      <w:divBdr>
        <w:top w:val="none" w:sz="0" w:space="0" w:color="auto"/>
        <w:left w:val="none" w:sz="0" w:space="0" w:color="auto"/>
        <w:bottom w:val="none" w:sz="0" w:space="0" w:color="auto"/>
        <w:right w:val="none" w:sz="0" w:space="0" w:color="auto"/>
      </w:divBdr>
    </w:div>
    <w:div w:id="970936505">
      <w:bodyDiv w:val="1"/>
      <w:marLeft w:val="0"/>
      <w:marRight w:val="0"/>
      <w:marTop w:val="0"/>
      <w:marBottom w:val="0"/>
      <w:divBdr>
        <w:top w:val="none" w:sz="0" w:space="0" w:color="auto"/>
        <w:left w:val="none" w:sz="0" w:space="0" w:color="auto"/>
        <w:bottom w:val="none" w:sz="0" w:space="0" w:color="auto"/>
        <w:right w:val="none" w:sz="0" w:space="0" w:color="auto"/>
      </w:divBdr>
    </w:div>
    <w:div w:id="972515780">
      <w:bodyDiv w:val="1"/>
      <w:marLeft w:val="0"/>
      <w:marRight w:val="0"/>
      <w:marTop w:val="0"/>
      <w:marBottom w:val="0"/>
      <w:divBdr>
        <w:top w:val="none" w:sz="0" w:space="0" w:color="auto"/>
        <w:left w:val="none" w:sz="0" w:space="0" w:color="auto"/>
        <w:bottom w:val="none" w:sz="0" w:space="0" w:color="auto"/>
        <w:right w:val="none" w:sz="0" w:space="0" w:color="auto"/>
      </w:divBdr>
    </w:div>
    <w:div w:id="972635062">
      <w:bodyDiv w:val="1"/>
      <w:marLeft w:val="0"/>
      <w:marRight w:val="0"/>
      <w:marTop w:val="0"/>
      <w:marBottom w:val="0"/>
      <w:divBdr>
        <w:top w:val="none" w:sz="0" w:space="0" w:color="auto"/>
        <w:left w:val="none" w:sz="0" w:space="0" w:color="auto"/>
        <w:bottom w:val="none" w:sz="0" w:space="0" w:color="auto"/>
        <w:right w:val="none" w:sz="0" w:space="0" w:color="auto"/>
      </w:divBdr>
    </w:div>
    <w:div w:id="976303197">
      <w:bodyDiv w:val="1"/>
      <w:marLeft w:val="0"/>
      <w:marRight w:val="0"/>
      <w:marTop w:val="0"/>
      <w:marBottom w:val="0"/>
      <w:divBdr>
        <w:top w:val="none" w:sz="0" w:space="0" w:color="auto"/>
        <w:left w:val="none" w:sz="0" w:space="0" w:color="auto"/>
        <w:bottom w:val="none" w:sz="0" w:space="0" w:color="auto"/>
        <w:right w:val="none" w:sz="0" w:space="0" w:color="auto"/>
      </w:divBdr>
    </w:div>
    <w:div w:id="982467333">
      <w:bodyDiv w:val="1"/>
      <w:marLeft w:val="0"/>
      <w:marRight w:val="0"/>
      <w:marTop w:val="0"/>
      <w:marBottom w:val="0"/>
      <w:divBdr>
        <w:top w:val="none" w:sz="0" w:space="0" w:color="auto"/>
        <w:left w:val="none" w:sz="0" w:space="0" w:color="auto"/>
        <w:bottom w:val="none" w:sz="0" w:space="0" w:color="auto"/>
        <w:right w:val="none" w:sz="0" w:space="0" w:color="auto"/>
      </w:divBdr>
    </w:div>
    <w:div w:id="983043455">
      <w:bodyDiv w:val="1"/>
      <w:marLeft w:val="0"/>
      <w:marRight w:val="0"/>
      <w:marTop w:val="0"/>
      <w:marBottom w:val="0"/>
      <w:divBdr>
        <w:top w:val="none" w:sz="0" w:space="0" w:color="auto"/>
        <w:left w:val="none" w:sz="0" w:space="0" w:color="auto"/>
        <w:bottom w:val="none" w:sz="0" w:space="0" w:color="auto"/>
        <w:right w:val="none" w:sz="0" w:space="0" w:color="auto"/>
      </w:divBdr>
    </w:div>
    <w:div w:id="984091531">
      <w:bodyDiv w:val="1"/>
      <w:marLeft w:val="0"/>
      <w:marRight w:val="0"/>
      <w:marTop w:val="0"/>
      <w:marBottom w:val="0"/>
      <w:divBdr>
        <w:top w:val="none" w:sz="0" w:space="0" w:color="auto"/>
        <w:left w:val="none" w:sz="0" w:space="0" w:color="auto"/>
        <w:bottom w:val="none" w:sz="0" w:space="0" w:color="auto"/>
        <w:right w:val="none" w:sz="0" w:space="0" w:color="auto"/>
      </w:divBdr>
    </w:div>
    <w:div w:id="984551514">
      <w:bodyDiv w:val="1"/>
      <w:marLeft w:val="0"/>
      <w:marRight w:val="0"/>
      <w:marTop w:val="0"/>
      <w:marBottom w:val="0"/>
      <w:divBdr>
        <w:top w:val="none" w:sz="0" w:space="0" w:color="auto"/>
        <w:left w:val="none" w:sz="0" w:space="0" w:color="auto"/>
        <w:bottom w:val="none" w:sz="0" w:space="0" w:color="auto"/>
        <w:right w:val="none" w:sz="0" w:space="0" w:color="auto"/>
      </w:divBdr>
    </w:div>
    <w:div w:id="984627191">
      <w:bodyDiv w:val="1"/>
      <w:marLeft w:val="0"/>
      <w:marRight w:val="0"/>
      <w:marTop w:val="0"/>
      <w:marBottom w:val="0"/>
      <w:divBdr>
        <w:top w:val="none" w:sz="0" w:space="0" w:color="auto"/>
        <w:left w:val="none" w:sz="0" w:space="0" w:color="auto"/>
        <w:bottom w:val="none" w:sz="0" w:space="0" w:color="auto"/>
        <w:right w:val="none" w:sz="0" w:space="0" w:color="auto"/>
      </w:divBdr>
    </w:div>
    <w:div w:id="984702330">
      <w:bodyDiv w:val="1"/>
      <w:marLeft w:val="0"/>
      <w:marRight w:val="0"/>
      <w:marTop w:val="0"/>
      <w:marBottom w:val="0"/>
      <w:divBdr>
        <w:top w:val="none" w:sz="0" w:space="0" w:color="auto"/>
        <w:left w:val="none" w:sz="0" w:space="0" w:color="auto"/>
        <w:bottom w:val="none" w:sz="0" w:space="0" w:color="auto"/>
        <w:right w:val="none" w:sz="0" w:space="0" w:color="auto"/>
      </w:divBdr>
    </w:div>
    <w:div w:id="986670268">
      <w:bodyDiv w:val="1"/>
      <w:marLeft w:val="0"/>
      <w:marRight w:val="0"/>
      <w:marTop w:val="0"/>
      <w:marBottom w:val="0"/>
      <w:divBdr>
        <w:top w:val="none" w:sz="0" w:space="0" w:color="auto"/>
        <w:left w:val="none" w:sz="0" w:space="0" w:color="auto"/>
        <w:bottom w:val="none" w:sz="0" w:space="0" w:color="auto"/>
        <w:right w:val="none" w:sz="0" w:space="0" w:color="auto"/>
      </w:divBdr>
    </w:div>
    <w:div w:id="988363649">
      <w:bodyDiv w:val="1"/>
      <w:marLeft w:val="0"/>
      <w:marRight w:val="0"/>
      <w:marTop w:val="0"/>
      <w:marBottom w:val="0"/>
      <w:divBdr>
        <w:top w:val="none" w:sz="0" w:space="0" w:color="auto"/>
        <w:left w:val="none" w:sz="0" w:space="0" w:color="auto"/>
        <w:bottom w:val="none" w:sz="0" w:space="0" w:color="auto"/>
        <w:right w:val="none" w:sz="0" w:space="0" w:color="auto"/>
      </w:divBdr>
    </w:div>
    <w:div w:id="993030615">
      <w:bodyDiv w:val="1"/>
      <w:marLeft w:val="0"/>
      <w:marRight w:val="0"/>
      <w:marTop w:val="0"/>
      <w:marBottom w:val="0"/>
      <w:divBdr>
        <w:top w:val="none" w:sz="0" w:space="0" w:color="auto"/>
        <w:left w:val="none" w:sz="0" w:space="0" w:color="auto"/>
        <w:bottom w:val="none" w:sz="0" w:space="0" w:color="auto"/>
        <w:right w:val="none" w:sz="0" w:space="0" w:color="auto"/>
      </w:divBdr>
    </w:div>
    <w:div w:id="994918001">
      <w:bodyDiv w:val="1"/>
      <w:marLeft w:val="0"/>
      <w:marRight w:val="0"/>
      <w:marTop w:val="0"/>
      <w:marBottom w:val="0"/>
      <w:divBdr>
        <w:top w:val="none" w:sz="0" w:space="0" w:color="auto"/>
        <w:left w:val="none" w:sz="0" w:space="0" w:color="auto"/>
        <w:bottom w:val="none" w:sz="0" w:space="0" w:color="auto"/>
        <w:right w:val="none" w:sz="0" w:space="0" w:color="auto"/>
      </w:divBdr>
    </w:div>
    <w:div w:id="995185946">
      <w:bodyDiv w:val="1"/>
      <w:marLeft w:val="0"/>
      <w:marRight w:val="0"/>
      <w:marTop w:val="0"/>
      <w:marBottom w:val="0"/>
      <w:divBdr>
        <w:top w:val="none" w:sz="0" w:space="0" w:color="auto"/>
        <w:left w:val="none" w:sz="0" w:space="0" w:color="auto"/>
        <w:bottom w:val="none" w:sz="0" w:space="0" w:color="auto"/>
        <w:right w:val="none" w:sz="0" w:space="0" w:color="auto"/>
      </w:divBdr>
    </w:div>
    <w:div w:id="995262126">
      <w:bodyDiv w:val="1"/>
      <w:marLeft w:val="0"/>
      <w:marRight w:val="0"/>
      <w:marTop w:val="0"/>
      <w:marBottom w:val="0"/>
      <w:divBdr>
        <w:top w:val="none" w:sz="0" w:space="0" w:color="auto"/>
        <w:left w:val="none" w:sz="0" w:space="0" w:color="auto"/>
        <w:bottom w:val="none" w:sz="0" w:space="0" w:color="auto"/>
        <w:right w:val="none" w:sz="0" w:space="0" w:color="auto"/>
      </w:divBdr>
    </w:div>
    <w:div w:id="997925475">
      <w:bodyDiv w:val="1"/>
      <w:marLeft w:val="0"/>
      <w:marRight w:val="0"/>
      <w:marTop w:val="0"/>
      <w:marBottom w:val="0"/>
      <w:divBdr>
        <w:top w:val="none" w:sz="0" w:space="0" w:color="auto"/>
        <w:left w:val="none" w:sz="0" w:space="0" w:color="auto"/>
        <w:bottom w:val="none" w:sz="0" w:space="0" w:color="auto"/>
        <w:right w:val="none" w:sz="0" w:space="0" w:color="auto"/>
      </w:divBdr>
    </w:div>
    <w:div w:id="1000549002">
      <w:bodyDiv w:val="1"/>
      <w:marLeft w:val="0"/>
      <w:marRight w:val="0"/>
      <w:marTop w:val="0"/>
      <w:marBottom w:val="0"/>
      <w:divBdr>
        <w:top w:val="none" w:sz="0" w:space="0" w:color="auto"/>
        <w:left w:val="none" w:sz="0" w:space="0" w:color="auto"/>
        <w:bottom w:val="none" w:sz="0" w:space="0" w:color="auto"/>
        <w:right w:val="none" w:sz="0" w:space="0" w:color="auto"/>
      </w:divBdr>
    </w:div>
    <w:div w:id="1002128393">
      <w:bodyDiv w:val="1"/>
      <w:marLeft w:val="0"/>
      <w:marRight w:val="0"/>
      <w:marTop w:val="0"/>
      <w:marBottom w:val="0"/>
      <w:divBdr>
        <w:top w:val="none" w:sz="0" w:space="0" w:color="auto"/>
        <w:left w:val="none" w:sz="0" w:space="0" w:color="auto"/>
        <w:bottom w:val="none" w:sz="0" w:space="0" w:color="auto"/>
        <w:right w:val="none" w:sz="0" w:space="0" w:color="auto"/>
      </w:divBdr>
    </w:div>
    <w:div w:id="1004017749">
      <w:bodyDiv w:val="1"/>
      <w:marLeft w:val="0"/>
      <w:marRight w:val="0"/>
      <w:marTop w:val="0"/>
      <w:marBottom w:val="0"/>
      <w:divBdr>
        <w:top w:val="none" w:sz="0" w:space="0" w:color="auto"/>
        <w:left w:val="none" w:sz="0" w:space="0" w:color="auto"/>
        <w:bottom w:val="none" w:sz="0" w:space="0" w:color="auto"/>
        <w:right w:val="none" w:sz="0" w:space="0" w:color="auto"/>
      </w:divBdr>
    </w:div>
    <w:div w:id="1004554491">
      <w:bodyDiv w:val="1"/>
      <w:marLeft w:val="0"/>
      <w:marRight w:val="0"/>
      <w:marTop w:val="0"/>
      <w:marBottom w:val="0"/>
      <w:divBdr>
        <w:top w:val="none" w:sz="0" w:space="0" w:color="auto"/>
        <w:left w:val="none" w:sz="0" w:space="0" w:color="auto"/>
        <w:bottom w:val="none" w:sz="0" w:space="0" w:color="auto"/>
        <w:right w:val="none" w:sz="0" w:space="0" w:color="auto"/>
      </w:divBdr>
    </w:div>
    <w:div w:id="1005782992">
      <w:bodyDiv w:val="1"/>
      <w:marLeft w:val="0"/>
      <w:marRight w:val="0"/>
      <w:marTop w:val="0"/>
      <w:marBottom w:val="0"/>
      <w:divBdr>
        <w:top w:val="none" w:sz="0" w:space="0" w:color="auto"/>
        <w:left w:val="none" w:sz="0" w:space="0" w:color="auto"/>
        <w:bottom w:val="none" w:sz="0" w:space="0" w:color="auto"/>
        <w:right w:val="none" w:sz="0" w:space="0" w:color="auto"/>
      </w:divBdr>
    </w:div>
    <w:div w:id="1006249105">
      <w:bodyDiv w:val="1"/>
      <w:marLeft w:val="0"/>
      <w:marRight w:val="0"/>
      <w:marTop w:val="0"/>
      <w:marBottom w:val="0"/>
      <w:divBdr>
        <w:top w:val="none" w:sz="0" w:space="0" w:color="auto"/>
        <w:left w:val="none" w:sz="0" w:space="0" w:color="auto"/>
        <w:bottom w:val="none" w:sz="0" w:space="0" w:color="auto"/>
        <w:right w:val="none" w:sz="0" w:space="0" w:color="auto"/>
      </w:divBdr>
    </w:div>
    <w:div w:id="1013652651">
      <w:bodyDiv w:val="1"/>
      <w:marLeft w:val="0"/>
      <w:marRight w:val="0"/>
      <w:marTop w:val="0"/>
      <w:marBottom w:val="0"/>
      <w:divBdr>
        <w:top w:val="none" w:sz="0" w:space="0" w:color="auto"/>
        <w:left w:val="none" w:sz="0" w:space="0" w:color="auto"/>
        <w:bottom w:val="none" w:sz="0" w:space="0" w:color="auto"/>
        <w:right w:val="none" w:sz="0" w:space="0" w:color="auto"/>
      </w:divBdr>
    </w:div>
    <w:div w:id="1018046235">
      <w:bodyDiv w:val="1"/>
      <w:marLeft w:val="0"/>
      <w:marRight w:val="0"/>
      <w:marTop w:val="0"/>
      <w:marBottom w:val="0"/>
      <w:divBdr>
        <w:top w:val="none" w:sz="0" w:space="0" w:color="auto"/>
        <w:left w:val="none" w:sz="0" w:space="0" w:color="auto"/>
        <w:bottom w:val="none" w:sz="0" w:space="0" w:color="auto"/>
        <w:right w:val="none" w:sz="0" w:space="0" w:color="auto"/>
      </w:divBdr>
    </w:div>
    <w:div w:id="1021668708">
      <w:bodyDiv w:val="1"/>
      <w:marLeft w:val="0"/>
      <w:marRight w:val="0"/>
      <w:marTop w:val="0"/>
      <w:marBottom w:val="0"/>
      <w:divBdr>
        <w:top w:val="none" w:sz="0" w:space="0" w:color="auto"/>
        <w:left w:val="none" w:sz="0" w:space="0" w:color="auto"/>
        <w:bottom w:val="none" w:sz="0" w:space="0" w:color="auto"/>
        <w:right w:val="none" w:sz="0" w:space="0" w:color="auto"/>
      </w:divBdr>
    </w:div>
    <w:div w:id="1023937920">
      <w:bodyDiv w:val="1"/>
      <w:marLeft w:val="0"/>
      <w:marRight w:val="0"/>
      <w:marTop w:val="0"/>
      <w:marBottom w:val="0"/>
      <w:divBdr>
        <w:top w:val="none" w:sz="0" w:space="0" w:color="auto"/>
        <w:left w:val="none" w:sz="0" w:space="0" w:color="auto"/>
        <w:bottom w:val="none" w:sz="0" w:space="0" w:color="auto"/>
        <w:right w:val="none" w:sz="0" w:space="0" w:color="auto"/>
      </w:divBdr>
    </w:div>
    <w:div w:id="1025332474">
      <w:bodyDiv w:val="1"/>
      <w:marLeft w:val="0"/>
      <w:marRight w:val="0"/>
      <w:marTop w:val="0"/>
      <w:marBottom w:val="0"/>
      <w:divBdr>
        <w:top w:val="none" w:sz="0" w:space="0" w:color="auto"/>
        <w:left w:val="none" w:sz="0" w:space="0" w:color="auto"/>
        <w:bottom w:val="none" w:sz="0" w:space="0" w:color="auto"/>
        <w:right w:val="none" w:sz="0" w:space="0" w:color="auto"/>
      </w:divBdr>
    </w:div>
    <w:div w:id="1027827427">
      <w:bodyDiv w:val="1"/>
      <w:marLeft w:val="0"/>
      <w:marRight w:val="0"/>
      <w:marTop w:val="0"/>
      <w:marBottom w:val="0"/>
      <w:divBdr>
        <w:top w:val="none" w:sz="0" w:space="0" w:color="auto"/>
        <w:left w:val="none" w:sz="0" w:space="0" w:color="auto"/>
        <w:bottom w:val="none" w:sz="0" w:space="0" w:color="auto"/>
        <w:right w:val="none" w:sz="0" w:space="0" w:color="auto"/>
      </w:divBdr>
    </w:div>
    <w:div w:id="1038974349">
      <w:bodyDiv w:val="1"/>
      <w:marLeft w:val="0"/>
      <w:marRight w:val="0"/>
      <w:marTop w:val="0"/>
      <w:marBottom w:val="0"/>
      <w:divBdr>
        <w:top w:val="none" w:sz="0" w:space="0" w:color="auto"/>
        <w:left w:val="none" w:sz="0" w:space="0" w:color="auto"/>
        <w:bottom w:val="none" w:sz="0" w:space="0" w:color="auto"/>
        <w:right w:val="none" w:sz="0" w:space="0" w:color="auto"/>
      </w:divBdr>
    </w:div>
    <w:div w:id="1039353200">
      <w:bodyDiv w:val="1"/>
      <w:marLeft w:val="0"/>
      <w:marRight w:val="0"/>
      <w:marTop w:val="0"/>
      <w:marBottom w:val="0"/>
      <w:divBdr>
        <w:top w:val="none" w:sz="0" w:space="0" w:color="auto"/>
        <w:left w:val="none" w:sz="0" w:space="0" w:color="auto"/>
        <w:bottom w:val="none" w:sz="0" w:space="0" w:color="auto"/>
        <w:right w:val="none" w:sz="0" w:space="0" w:color="auto"/>
      </w:divBdr>
    </w:div>
    <w:div w:id="1044061646">
      <w:bodyDiv w:val="1"/>
      <w:marLeft w:val="0"/>
      <w:marRight w:val="0"/>
      <w:marTop w:val="0"/>
      <w:marBottom w:val="0"/>
      <w:divBdr>
        <w:top w:val="none" w:sz="0" w:space="0" w:color="auto"/>
        <w:left w:val="none" w:sz="0" w:space="0" w:color="auto"/>
        <w:bottom w:val="none" w:sz="0" w:space="0" w:color="auto"/>
        <w:right w:val="none" w:sz="0" w:space="0" w:color="auto"/>
      </w:divBdr>
    </w:div>
    <w:div w:id="1044712515">
      <w:bodyDiv w:val="1"/>
      <w:marLeft w:val="0"/>
      <w:marRight w:val="0"/>
      <w:marTop w:val="0"/>
      <w:marBottom w:val="0"/>
      <w:divBdr>
        <w:top w:val="none" w:sz="0" w:space="0" w:color="auto"/>
        <w:left w:val="none" w:sz="0" w:space="0" w:color="auto"/>
        <w:bottom w:val="none" w:sz="0" w:space="0" w:color="auto"/>
        <w:right w:val="none" w:sz="0" w:space="0" w:color="auto"/>
      </w:divBdr>
    </w:div>
    <w:div w:id="1046300849">
      <w:bodyDiv w:val="1"/>
      <w:marLeft w:val="0"/>
      <w:marRight w:val="0"/>
      <w:marTop w:val="0"/>
      <w:marBottom w:val="0"/>
      <w:divBdr>
        <w:top w:val="none" w:sz="0" w:space="0" w:color="auto"/>
        <w:left w:val="none" w:sz="0" w:space="0" w:color="auto"/>
        <w:bottom w:val="none" w:sz="0" w:space="0" w:color="auto"/>
        <w:right w:val="none" w:sz="0" w:space="0" w:color="auto"/>
      </w:divBdr>
    </w:div>
    <w:div w:id="1049766968">
      <w:bodyDiv w:val="1"/>
      <w:marLeft w:val="0"/>
      <w:marRight w:val="0"/>
      <w:marTop w:val="0"/>
      <w:marBottom w:val="0"/>
      <w:divBdr>
        <w:top w:val="none" w:sz="0" w:space="0" w:color="auto"/>
        <w:left w:val="none" w:sz="0" w:space="0" w:color="auto"/>
        <w:bottom w:val="none" w:sz="0" w:space="0" w:color="auto"/>
        <w:right w:val="none" w:sz="0" w:space="0" w:color="auto"/>
      </w:divBdr>
    </w:div>
    <w:div w:id="1054159736">
      <w:bodyDiv w:val="1"/>
      <w:marLeft w:val="0"/>
      <w:marRight w:val="0"/>
      <w:marTop w:val="0"/>
      <w:marBottom w:val="0"/>
      <w:divBdr>
        <w:top w:val="none" w:sz="0" w:space="0" w:color="auto"/>
        <w:left w:val="none" w:sz="0" w:space="0" w:color="auto"/>
        <w:bottom w:val="none" w:sz="0" w:space="0" w:color="auto"/>
        <w:right w:val="none" w:sz="0" w:space="0" w:color="auto"/>
      </w:divBdr>
    </w:div>
    <w:div w:id="1059670652">
      <w:bodyDiv w:val="1"/>
      <w:marLeft w:val="0"/>
      <w:marRight w:val="0"/>
      <w:marTop w:val="0"/>
      <w:marBottom w:val="0"/>
      <w:divBdr>
        <w:top w:val="none" w:sz="0" w:space="0" w:color="auto"/>
        <w:left w:val="none" w:sz="0" w:space="0" w:color="auto"/>
        <w:bottom w:val="none" w:sz="0" w:space="0" w:color="auto"/>
        <w:right w:val="none" w:sz="0" w:space="0" w:color="auto"/>
      </w:divBdr>
    </w:div>
    <w:div w:id="1062756265">
      <w:bodyDiv w:val="1"/>
      <w:marLeft w:val="0"/>
      <w:marRight w:val="0"/>
      <w:marTop w:val="0"/>
      <w:marBottom w:val="0"/>
      <w:divBdr>
        <w:top w:val="none" w:sz="0" w:space="0" w:color="auto"/>
        <w:left w:val="none" w:sz="0" w:space="0" w:color="auto"/>
        <w:bottom w:val="none" w:sz="0" w:space="0" w:color="auto"/>
        <w:right w:val="none" w:sz="0" w:space="0" w:color="auto"/>
      </w:divBdr>
    </w:div>
    <w:div w:id="1067609209">
      <w:bodyDiv w:val="1"/>
      <w:marLeft w:val="0"/>
      <w:marRight w:val="0"/>
      <w:marTop w:val="0"/>
      <w:marBottom w:val="0"/>
      <w:divBdr>
        <w:top w:val="none" w:sz="0" w:space="0" w:color="auto"/>
        <w:left w:val="none" w:sz="0" w:space="0" w:color="auto"/>
        <w:bottom w:val="none" w:sz="0" w:space="0" w:color="auto"/>
        <w:right w:val="none" w:sz="0" w:space="0" w:color="auto"/>
      </w:divBdr>
    </w:div>
    <w:div w:id="1068962155">
      <w:bodyDiv w:val="1"/>
      <w:marLeft w:val="0"/>
      <w:marRight w:val="0"/>
      <w:marTop w:val="0"/>
      <w:marBottom w:val="0"/>
      <w:divBdr>
        <w:top w:val="none" w:sz="0" w:space="0" w:color="auto"/>
        <w:left w:val="none" w:sz="0" w:space="0" w:color="auto"/>
        <w:bottom w:val="none" w:sz="0" w:space="0" w:color="auto"/>
        <w:right w:val="none" w:sz="0" w:space="0" w:color="auto"/>
      </w:divBdr>
    </w:div>
    <w:div w:id="1069423311">
      <w:bodyDiv w:val="1"/>
      <w:marLeft w:val="0"/>
      <w:marRight w:val="0"/>
      <w:marTop w:val="0"/>
      <w:marBottom w:val="0"/>
      <w:divBdr>
        <w:top w:val="none" w:sz="0" w:space="0" w:color="auto"/>
        <w:left w:val="none" w:sz="0" w:space="0" w:color="auto"/>
        <w:bottom w:val="none" w:sz="0" w:space="0" w:color="auto"/>
        <w:right w:val="none" w:sz="0" w:space="0" w:color="auto"/>
      </w:divBdr>
    </w:div>
    <w:div w:id="1072045298">
      <w:bodyDiv w:val="1"/>
      <w:marLeft w:val="0"/>
      <w:marRight w:val="0"/>
      <w:marTop w:val="0"/>
      <w:marBottom w:val="0"/>
      <w:divBdr>
        <w:top w:val="none" w:sz="0" w:space="0" w:color="auto"/>
        <w:left w:val="none" w:sz="0" w:space="0" w:color="auto"/>
        <w:bottom w:val="none" w:sz="0" w:space="0" w:color="auto"/>
        <w:right w:val="none" w:sz="0" w:space="0" w:color="auto"/>
      </w:divBdr>
    </w:div>
    <w:div w:id="1072266347">
      <w:bodyDiv w:val="1"/>
      <w:marLeft w:val="0"/>
      <w:marRight w:val="0"/>
      <w:marTop w:val="0"/>
      <w:marBottom w:val="0"/>
      <w:divBdr>
        <w:top w:val="none" w:sz="0" w:space="0" w:color="auto"/>
        <w:left w:val="none" w:sz="0" w:space="0" w:color="auto"/>
        <w:bottom w:val="none" w:sz="0" w:space="0" w:color="auto"/>
        <w:right w:val="none" w:sz="0" w:space="0" w:color="auto"/>
      </w:divBdr>
    </w:div>
    <w:div w:id="1073044092">
      <w:bodyDiv w:val="1"/>
      <w:marLeft w:val="0"/>
      <w:marRight w:val="0"/>
      <w:marTop w:val="0"/>
      <w:marBottom w:val="0"/>
      <w:divBdr>
        <w:top w:val="none" w:sz="0" w:space="0" w:color="auto"/>
        <w:left w:val="none" w:sz="0" w:space="0" w:color="auto"/>
        <w:bottom w:val="none" w:sz="0" w:space="0" w:color="auto"/>
        <w:right w:val="none" w:sz="0" w:space="0" w:color="auto"/>
      </w:divBdr>
    </w:div>
    <w:div w:id="1075662427">
      <w:bodyDiv w:val="1"/>
      <w:marLeft w:val="0"/>
      <w:marRight w:val="0"/>
      <w:marTop w:val="0"/>
      <w:marBottom w:val="0"/>
      <w:divBdr>
        <w:top w:val="none" w:sz="0" w:space="0" w:color="auto"/>
        <w:left w:val="none" w:sz="0" w:space="0" w:color="auto"/>
        <w:bottom w:val="none" w:sz="0" w:space="0" w:color="auto"/>
        <w:right w:val="none" w:sz="0" w:space="0" w:color="auto"/>
      </w:divBdr>
    </w:div>
    <w:div w:id="1076710859">
      <w:bodyDiv w:val="1"/>
      <w:marLeft w:val="0"/>
      <w:marRight w:val="0"/>
      <w:marTop w:val="0"/>
      <w:marBottom w:val="0"/>
      <w:divBdr>
        <w:top w:val="none" w:sz="0" w:space="0" w:color="auto"/>
        <w:left w:val="none" w:sz="0" w:space="0" w:color="auto"/>
        <w:bottom w:val="none" w:sz="0" w:space="0" w:color="auto"/>
        <w:right w:val="none" w:sz="0" w:space="0" w:color="auto"/>
      </w:divBdr>
    </w:div>
    <w:div w:id="1082070243">
      <w:bodyDiv w:val="1"/>
      <w:marLeft w:val="0"/>
      <w:marRight w:val="0"/>
      <w:marTop w:val="0"/>
      <w:marBottom w:val="0"/>
      <w:divBdr>
        <w:top w:val="none" w:sz="0" w:space="0" w:color="auto"/>
        <w:left w:val="none" w:sz="0" w:space="0" w:color="auto"/>
        <w:bottom w:val="none" w:sz="0" w:space="0" w:color="auto"/>
        <w:right w:val="none" w:sz="0" w:space="0" w:color="auto"/>
      </w:divBdr>
    </w:div>
    <w:div w:id="1084955037">
      <w:bodyDiv w:val="1"/>
      <w:marLeft w:val="0"/>
      <w:marRight w:val="0"/>
      <w:marTop w:val="0"/>
      <w:marBottom w:val="0"/>
      <w:divBdr>
        <w:top w:val="none" w:sz="0" w:space="0" w:color="auto"/>
        <w:left w:val="none" w:sz="0" w:space="0" w:color="auto"/>
        <w:bottom w:val="none" w:sz="0" w:space="0" w:color="auto"/>
        <w:right w:val="none" w:sz="0" w:space="0" w:color="auto"/>
      </w:divBdr>
    </w:div>
    <w:div w:id="1085420344">
      <w:bodyDiv w:val="1"/>
      <w:marLeft w:val="0"/>
      <w:marRight w:val="0"/>
      <w:marTop w:val="0"/>
      <w:marBottom w:val="0"/>
      <w:divBdr>
        <w:top w:val="none" w:sz="0" w:space="0" w:color="auto"/>
        <w:left w:val="none" w:sz="0" w:space="0" w:color="auto"/>
        <w:bottom w:val="none" w:sz="0" w:space="0" w:color="auto"/>
        <w:right w:val="none" w:sz="0" w:space="0" w:color="auto"/>
      </w:divBdr>
    </w:div>
    <w:div w:id="1085494857">
      <w:bodyDiv w:val="1"/>
      <w:marLeft w:val="0"/>
      <w:marRight w:val="0"/>
      <w:marTop w:val="0"/>
      <w:marBottom w:val="0"/>
      <w:divBdr>
        <w:top w:val="none" w:sz="0" w:space="0" w:color="auto"/>
        <w:left w:val="none" w:sz="0" w:space="0" w:color="auto"/>
        <w:bottom w:val="none" w:sz="0" w:space="0" w:color="auto"/>
        <w:right w:val="none" w:sz="0" w:space="0" w:color="auto"/>
      </w:divBdr>
    </w:div>
    <w:div w:id="1086927220">
      <w:bodyDiv w:val="1"/>
      <w:marLeft w:val="0"/>
      <w:marRight w:val="0"/>
      <w:marTop w:val="0"/>
      <w:marBottom w:val="0"/>
      <w:divBdr>
        <w:top w:val="none" w:sz="0" w:space="0" w:color="auto"/>
        <w:left w:val="none" w:sz="0" w:space="0" w:color="auto"/>
        <w:bottom w:val="none" w:sz="0" w:space="0" w:color="auto"/>
        <w:right w:val="none" w:sz="0" w:space="0" w:color="auto"/>
      </w:divBdr>
    </w:div>
    <w:div w:id="1087340248">
      <w:bodyDiv w:val="1"/>
      <w:marLeft w:val="0"/>
      <w:marRight w:val="0"/>
      <w:marTop w:val="0"/>
      <w:marBottom w:val="0"/>
      <w:divBdr>
        <w:top w:val="none" w:sz="0" w:space="0" w:color="auto"/>
        <w:left w:val="none" w:sz="0" w:space="0" w:color="auto"/>
        <w:bottom w:val="none" w:sz="0" w:space="0" w:color="auto"/>
        <w:right w:val="none" w:sz="0" w:space="0" w:color="auto"/>
      </w:divBdr>
    </w:div>
    <w:div w:id="1088770341">
      <w:bodyDiv w:val="1"/>
      <w:marLeft w:val="0"/>
      <w:marRight w:val="0"/>
      <w:marTop w:val="0"/>
      <w:marBottom w:val="0"/>
      <w:divBdr>
        <w:top w:val="none" w:sz="0" w:space="0" w:color="auto"/>
        <w:left w:val="none" w:sz="0" w:space="0" w:color="auto"/>
        <w:bottom w:val="none" w:sz="0" w:space="0" w:color="auto"/>
        <w:right w:val="none" w:sz="0" w:space="0" w:color="auto"/>
      </w:divBdr>
    </w:div>
    <w:div w:id="1089353232">
      <w:bodyDiv w:val="1"/>
      <w:marLeft w:val="0"/>
      <w:marRight w:val="0"/>
      <w:marTop w:val="0"/>
      <w:marBottom w:val="0"/>
      <w:divBdr>
        <w:top w:val="none" w:sz="0" w:space="0" w:color="auto"/>
        <w:left w:val="none" w:sz="0" w:space="0" w:color="auto"/>
        <w:bottom w:val="none" w:sz="0" w:space="0" w:color="auto"/>
        <w:right w:val="none" w:sz="0" w:space="0" w:color="auto"/>
      </w:divBdr>
    </w:div>
    <w:div w:id="1094590028">
      <w:bodyDiv w:val="1"/>
      <w:marLeft w:val="0"/>
      <w:marRight w:val="0"/>
      <w:marTop w:val="0"/>
      <w:marBottom w:val="0"/>
      <w:divBdr>
        <w:top w:val="none" w:sz="0" w:space="0" w:color="auto"/>
        <w:left w:val="none" w:sz="0" w:space="0" w:color="auto"/>
        <w:bottom w:val="none" w:sz="0" w:space="0" w:color="auto"/>
        <w:right w:val="none" w:sz="0" w:space="0" w:color="auto"/>
      </w:divBdr>
    </w:div>
    <w:div w:id="1094859051">
      <w:bodyDiv w:val="1"/>
      <w:marLeft w:val="0"/>
      <w:marRight w:val="0"/>
      <w:marTop w:val="0"/>
      <w:marBottom w:val="0"/>
      <w:divBdr>
        <w:top w:val="none" w:sz="0" w:space="0" w:color="auto"/>
        <w:left w:val="none" w:sz="0" w:space="0" w:color="auto"/>
        <w:bottom w:val="none" w:sz="0" w:space="0" w:color="auto"/>
        <w:right w:val="none" w:sz="0" w:space="0" w:color="auto"/>
      </w:divBdr>
    </w:div>
    <w:div w:id="1094937409">
      <w:bodyDiv w:val="1"/>
      <w:marLeft w:val="0"/>
      <w:marRight w:val="0"/>
      <w:marTop w:val="0"/>
      <w:marBottom w:val="0"/>
      <w:divBdr>
        <w:top w:val="none" w:sz="0" w:space="0" w:color="auto"/>
        <w:left w:val="none" w:sz="0" w:space="0" w:color="auto"/>
        <w:bottom w:val="none" w:sz="0" w:space="0" w:color="auto"/>
        <w:right w:val="none" w:sz="0" w:space="0" w:color="auto"/>
      </w:divBdr>
    </w:div>
    <w:div w:id="1096294278">
      <w:bodyDiv w:val="1"/>
      <w:marLeft w:val="0"/>
      <w:marRight w:val="0"/>
      <w:marTop w:val="0"/>
      <w:marBottom w:val="0"/>
      <w:divBdr>
        <w:top w:val="none" w:sz="0" w:space="0" w:color="auto"/>
        <w:left w:val="none" w:sz="0" w:space="0" w:color="auto"/>
        <w:bottom w:val="none" w:sz="0" w:space="0" w:color="auto"/>
        <w:right w:val="none" w:sz="0" w:space="0" w:color="auto"/>
      </w:divBdr>
    </w:div>
    <w:div w:id="1101728471">
      <w:bodyDiv w:val="1"/>
      <w:marLeft w:val="0"/>
      <w:marRight w:val="0"/>
      <w:marTop w:val="0"/>
      <w:marBottom w:val="0"/>
      <w:divBdr>
        <w:top w:val="none" w:sz="0" w:space="0" w:color="auto"/>
        <w:left w:val="none" w:sz="0" w:space="0" w:color="auto"/>
        <w:bottom w:val="none" w:sz="0" w:space="0" w:color="auto"/>
        <w:right w:val="none" w:sz="0" w:space="0" w:color="auto"/>
      </w:divBdr>
    </w:div>
    <w:div w:id="1103065528">
      <w:bodyDiv w:val="1"/>
      <w:marLeft w:val="0"/>
      <w:marRight w:val="0"/>
      <w:marTop w:val="0"/>
      <w:marBottom w:val="0"/>
      <w:divBdr>
        <w:top w:val="none" w:sz="0" w:space="0" w:color="auto"/>
        <w:left w:val="none" w:sz="0" w:space="0" w:color="auto"/>
        <w:bottom w:val="none" w:sz="0" w:space="0" w:color="auto"/>
        <w:right w:val="none" w:sz="0" w:space="0" w:color="auto"/>
      </w:divBdr>
    </w:div>
    <w:div w:id="1104157221">
      <w:bodyDiv w:val="1"/>
      <w:marLeft w:val="0"/>
      <w:marRight w:val="0"/>
      <w:marTop w:val="0"/>
      <w:marBottom w:val="0"/>
      <w:divBdr>
        <w:top w:val="none" w:sz="0" w:space="0" w:color="auto"/>
        <w:left w:val="none" w:sz="0" w:space="0" w:color="auto"/>
        <w:bottom w:val="none" w:sz="0" w:space="0" w:color="auto"/>
        <w:right w:val="none" w:sz="0" w:space="0" w:color="auto"/>
      </w:divBdr>
    </w:div>
    <w:div w:id="1105034852">
      <w:bodyDiv w:val="1"/>
      <w:marLeft w:val="0"/>
      <w:marRight w:val="0"/>
      <w:marTop w:val="0"/>
      <w:marBottom w:val="0"/>
      <w:divBdr>
        <w:top w:val="none" w:sz="0" w:space="0" w:color="auto"/>
        <w:left w:val="none" w:sz="0" w:space="0" w:color="auto"/>
        <w:bottom w:val="none" w:sz="0" w:space="0" w:color="auto"/>
        <w:right w:val="none" w:sz="0" w:space="0" w:color="auto"/>
      </w:divBdr>
    </w:div>
    <w:div w:id="1105921868">
      <w:bodyDiv w:val="1"/>
      <w:marLeft w:val="0"/>
      <w:marRight w:val="0"/>
      <w:marTop w:val="0"/>
      <w:marBottom w:val="0"/>
      <w:divBdr>
        <w:top w:val="none" w:sz="0" w:space="0" w:color="auto"/>
        <w:left w:val="none" w:sz="0" w:space="0" w:color="auto"/>
        <w:bottom w:val="none" w:sz="0" w:space="0" w:color="auto"/>
        <w:right w:val="none" w:sz="0" w:space="0" w:color="auto"/>
      </w:divBdr>
    </w:div>
    <w:div w:id="1111628774">
      <w:bodyDiv w:val="1"/>
      <w:marLeft w:val="0"/>
      <w:marRight w:val="0"/>
      <w:marTop w:val="0"/>
      <w:marBottom w:val="0"/>
      <w:divBdr>
        <w:top w:val="none" w:sz="0" w:space="0" w:color="auto"/>
        <w:left w:val="none" w:sz="0" w:space="0" w:color="auto"/>
        <w:bottom w:val="none" w:sz="0" w:space="0" w:color="auto"/>
        <w:right w:val="none" w:sz="0" w:space="0" w:color="auto"/>
      </w:divBdr>
    </w:div>
    <w:div w:id="1112824908">
      <w:bodyDiv w:val="1"/>
      <w:marLeft w:val="0"/>
      <w:marRight w:val="0"/>
      <w:marTop w:val="0"/>
      <w:marBottom w:val="0"/>
      <w:divBdr>
        <w:top w:val="none" w:sz="0" w:space="0" w:color="auto"/>
        <w:left w:val="none" w:sz="0" w:space="0" w:color="auto"/>
        <w:bottom w:val="none" w:sz="0" w:space="0" w:color="auto"/>
        <w:right w:val="none" w:sz="0" w:space="0" w:color="auto"/>
      </w:divBdr>
    </w:div>
    <w:div w:id="1114440070">
      <w:bodyDiv w:val="1"/>
      <w:marLeft w:val="0"/>
      <w:marRight w:val="0"/>
      <w:marTop w:val="0"/>
      <w:marBottom w:val="0"/>
      <w:divBdr>
        <w:top w:val="none" w:sz="0" w:space="0" w:color="auto"/>
        <w:left w:val="none" w:sz="0" w:space="0" w:color="auto"/>
        <w:bottom w:val="none" w:sz="0" w:space="0" w:color="auto"/>
        <w:right w:val="none" w:sz="0" w:space="0" w:color="auto"/>
      </w:divBdr>
    </w:div>
    <w:div w:id="1117138528">
      <w:bodyDiv w:val="1"/>
      <w:marLeft w:val="0"/>
      <w:marRight w:val="0"/>
      <w:marTop w:val="0"/>
      <w:marBottom w:val="0"/>
      <w:divBdr>
        <w:top w:val="none" w:sz="0" w:space="0" w:color="auto"/>
        <w:left w:val="none" w:sz="0" w:space="0" w:color="auto"/>
        <w:bottom w:val="none" w:sz="0" w:space="0" w:color="auto"/>
        <w:right w:val="none" w:sz="0" w:space="0" w:color="auto"/>
      </w:divBdr>
    </w:div>
    <w:div w:id="1120564083">
      <w:bodyDiv w:val="1"/>
      <w:marLeft w:val="0"/>
      <w:marRight w:val="0"/>
      <w:marTop w:val="0"/>
      <w:marBottom w:val="0"/>
      <w:divBdr>
        <w:top w:val="none" w:sz="0" w:space="0" w:color="auto"/>
        <w:left w:val="none" w:sz="0" w:space="0" w:color="auto"/>
        <w:bottom w:val="none" w:sz="0" w:space="0" w:color="auto"/>
        <w:right w:val="none" w:sz="0" w:space="0" w:color="auto"/>
      </w:divBdr>
    </w:div>
    <w:div w:id="1121419206">
      <w:bodyDiv w:val="1"/>
      <w:marLeft w:val="0"/>
      <w:marRight w:val="0"/>
      <w:marTop w:val="0"/>
      <w:marBottom w:val="0"/>
      <w:divBdr>
        <w:top w:val="none" w:sz="0" w:space="0" w:color="auto"/>
        <w:left w:val="none" w:sz="0" w:space="0" w:color="auto"/>
        <w:bottom w:val="none" w:sz="0" w:space="0" w:color="auto"/>
        <w:right w:val="none" w:sz="0" w:space="0" w:color="auto"/>
      </w:divBdr>
    </w:div>
    <w:div w:id="1121916424">
      <w:bodyDiv w:val="1"/>
      <w:marLeft w:val="0"/>
      <w:marRight w:val="0"/>
      <w:marTop w:val="0"/>
      <w:marBottom w:val="0"/>
      <w:divBdr>
        <w:top w:val="none" w:sz="0" w:space="0" w:color="auto"/>
        <w:left w:val="none" w:sz="0" w:space="0" w:color="auto"/>
        <w:bottom w:val="none" w:sz="0" w:space="0" w:color="auto"/>
        <w:right w:val="none" w:sz="0" w:space="0" w:color="auto"/>
      </w:divBdr>
    </w:div>
    <w:div w:id="1123110977">
      <w:bodyDiv w:val="1"/>
      <w:marLeft w:val="0"/>
      <w:marRight w:val="0"/>
      <w:marTop w:val="0"/>
      <w:marBottom w:val="0"/>
      <w:divBdr>
        <w:top w:val="none" w:sz="0" w:space="0" w:color="auto"/>
        <w:left w:val="none" w:sz="0" w:space="0" w:color="auto"/>
        <w:bottom w:val="none" w:sz="0" w:space="0" w:color="auto"/>
        <w:right w:val="none" w:sz="0" w:space="0" w:color="auto"/>
      </w:divBdr>
    </w:div>
    <w:div w:id="1125582125">
      <w:bodyDiv w:val="1"/>
      <w:marLeft w:val="0"/>
      <w:marRight w:val="0"/>
      <w:marTop w:val="0"/>
      <w:marBottom w:val="0"/>
      <w:divBdr>
        <w:top w:val="none" w:sz="0" w:space="0" w:color="auto"/>
        <w:left w:val="none" w:sz="0" w:space="0" w:color="auto"/>
        <w:bottom w:val="none" w:sz="0" w:space="0" w:color="auto"/>
        <w:right w:val="none" w:sz="0" w:space="0" w:color="auto"/>
      </w:divBdr>
    </w:div>
    <w:div w:id="1128203471">
      <w:bodyDiv w:val="1"/>
      <w:marLeft w:val="0"/>
      <w:marRight w:val="0"/>
      <w:marTop w:val="0"/>
      <w:marBottom w:val="0"/>
      <w:divBdr>
        <w:top w:val="none" w:sz="0" w:space="0" w:color="auto"/>
        <w:left w:val="none" w:sz="0" w:space="0" w:color="auto"/>
        <w:bottom w:val="none" w:sz="0" w:space="0" w:color="auto"/>
        <w:right w:val="none" w:sz="0" w:space="0" w:color="auto"/>
      </w:divBdr>
    </w:div>
    <w:div w:id="1130053129">
      <w:bodyDiv w:val="1"/>
      <w:marLeft w:val="0"/>
      <w:marRight w:val="0"/>
      <w:marTop w:val="0"/>
      <w:marBottom w:val="0"/>
      <w:divBdr>
        <w:top w:val="none" w:sz="0" w:space="0" w:color="auto"/>
        <w:left w:val="none" w:sz="0" w:space="0" w:color="auto"/>
        <w:bottom w:val="none" w:sz="0" w:space="0" w:color="auto"/>
        <w:right w:val="none" w:sz="0" w:space="0" w:color="auto"/>
      </w:divBdr>
    </w:div>
    <w:div w:id="1130171802">
      <w:bodyDiv w:val="1"/>
      <w:marLeft w:val="0"/>
      <w:marRight w:val="0"/>
      <w:marTop w:val="0"/>
      <w:marBottom w:val="0"/>
      <w:divBdr>
        <w:top w:val="none" w:sz="0" w:space="0" w:color="auto"/>
        <w:left w:val="none" w:sz="0" w:space="0" w:color="auto"/>
        <w:bottom w:val="none" w:sz="0" w:space="0" w:color="auto"/>
        <w:right w:val="none" w:sz="0" w:space="0" w:color="auto"/>
      </w:divBdr>
    </w:div>
    <w:div w:id="1132021596">
      <w:bodyDiv w:val="1"/>
      <w:marLeft w:val="0"/>
      <w:marRight w:val="0"/>
      <w:marTop w:val="0"/>
      <w:marBottom w:val="0"/>
      <w:divBdr>
        <w:top w:val="none" w:sz="0" w:space="0" w:color="auto"/>
        <w:left w:val="none" w:sz="0" w:space="0" w:color="auto"/>
        <w:bottom w:val="none" w:sz="0" w:space="0" w:color="auto"/>
        <w:right w:val="none" w:sz="0" w:space="0" w:color="auto"/>
      </w:divBdr>
    </w:div>
    <w:div w:id="1132865128">
      <w:bodyDiv w:val="1"/>
      <w:marLeft w:val="0"/>
      <w:marRight w:val="0"/>
      <w:marTop w:val="0"/>
      <w:marBottom w:val="0"/>
      <w:divBdr>
        <w:top w:val="none" w:sz="0" w:space="0" w:color="auto"/>
        <w:left w:val="none" w:sz="0" w:space="0" w:color="auto"/>
        <w:bottom w:val="none" w:sz="0" w:space="0" w:color="auto"/>
        <w:right w:val="none" w:sz="0" w:space="0" w:color="auto"/>
      </w:divBdr>
    </w:div>
    <w:div w:id="1136872383">
      <w:bodyDiv w:val="1"/>
      <w:marLeft w:val="0"/>
      <w:marRight w:val="0"/>
      <w:marTop w:val="0"/>
      <w:marBottom w:val="0"/>
      <w:divBdr>
        <w:top w:val="none" w:sz="0" w:space="0" w:color="auto"/>
        <w:left w:val="none" w:sz="0" w:space="0" w:color="auto"/>
        <w:bottom w:val="none" w:sz="0" w:space="0" w:color="auto"/>
        <w:right w:val="none" w:sz="0" w:space="0" w:color="auto"/>
      </w:divBdr>
    </w:div>
    <w:div w:id="1139617422">
      <w:bodyDiv w:val="1"/>
      <w:marLeft w:val="0"/>
      <w:marRight w:val="0"/>
      <w:marTop w:val="0"/>
      <w:marBottom w:val="0"/>
      <w:divBdr>
        <w:top w:val="none" w:sz="0" w:space="0" w:color="auto"/>
        <w:left w:val="none" w:sz="0" w:space="0" w:color="auto"/>
        <w:bottom w:val="none" w:sz="0" w:space="0" w:color="auto"/>
        <w:right w:val="none" w:sz="0" w:space="0" w:color="auto"/>
      </w:divBdr>
    </w:div>
    <w:div w:id="1142650812">
      <w:bodyDiv w:val="1"/>
      <w:marLeft w:val="0"/>
      <w:marRight w:val="0"/>
      <w:marTop w:val="0"/>
      <w:marBottom w:val="0"/>
      <w:divBdr>
        <w:top w:val="none" w:sz="0" w:space="0" w:color="auto"/>
        <w:left w:val="none" w:sz="0" w:space="0" w:color="auto"/>
        <w:bottom w:val="none" w:sz="0" w:space="0" w:color="auto"/>
        <w:right w:val="none" w:sz="0" w:space="0" w:color="auto"/>
      </w:divBdr>
    </w:div>
    <w:div w:id="1145970783">
      <w:bodyDiv w:val="1"/>
      <w:marLeft w:val="0"/>
      <w:marRight w:val="0"/>
      <w:marTop w:val="0"/>
      <w:marBottom w:val="0"/>
      <w:divBdr>
        <w:top w:val="none" w:sz="0" w:space="0" w:color="auto"/>
        <w:left w:val="none" w:sz="0" w:space="0" w:color="auto"/>
        <w:bottom w:val="none" w:sz="0" w:space="0" w:color="auto"/>
        <w:right w:val="none" w:sz="0" w:space="0" w:color="auto"/>
      </w:divBdr>
    </w:div>
    <w:div w:id="1146359209">
      <w:bodyDiv w:val="1"/>
      <w:marLeft w:val="0"/>
      <w:marRight w:val="0"/>
      <w:marTop w:val="0"/>
      <w:marBottom w:val="0"/>
      <w:divBdr>
        <w:top w:val="none" w:sz="0" w:space="0" w:color="auto"/>
        <w:left w:val="none" w:sz="0" w:space="0" w:color="auto"/>
        <w:bottom w:val="none" w:sz="0" w:space="0" w:color="auto"/>
        <w:right w:val="none" w:sz="0" w:space="0" w:color="auto"/>
      </w:divBdr>
    </w:div>
    <w:div w:id="1146628022">
      <w:bodyDiv w:val="1"/>
      <w:marLeft w:val="0"/>
      <w:marRight w:val="0"/>
      <w:marTop w:val="0"/>
      <w:marBottom w:val="0"/>
      <w:divBdr>
        <w:top w:val="none" w:sz="0" w:space="0" w:color="auto"/>
        <w:left w:val="none" w:sz="0" w:space="0" w:color="auto"/>
        <w:bottom w:val="none" w:sz="0" w:space="0" w:color="auto"/>
        <w:right w:val="none" w:sz="0" w:space="0" w:color="auto"/>
      </w:divBdr>
    </w:div>
    <w:div w:id="1147089758">
      <w:bodyDiv w:val="1"/>
      <w:marLeft w:val="0"/>
      <w:marRight w:val="0"/>
      <w:marTop w:val="0"/>
      <w:marBottom w:val="0"/>
      <w:divBdr>
        <w:top w:val="none" w:sz="0" w:space="0" w:color="auto"/>
        <w:left w:val="none" w:sz="0" w:space="0" w:color="auto"/>
        <w:bottom w:val="none" w:sz="0" w:space="0" w:color="auto"/>
        <w:right w:val="none" w:sz="0" w:space="0" w:color="auto"/>
      </w:divBdr>
    </w:div>
    <w:div w:id="1157647809">
      <w:bodyDiv w:val="1"/>
      <w:marLeft w:val="0"/>
      <w:marRight w:val="0"/>
      <w:marTop w:val="0"/>
      <w:marBottom w:val="0"/>
      <w:divBdr>
        <w:top w:val="none" w:sz="0" w:space="0" w:color="auto"/>
        <w:left w:val="none" w:sz="0" w:space="0" w:color="auto"/>
        <w:bottom w:val="none" w:sz="0" w:space="0" w:color="auto"/>
        <w:right w:val="none" w:sz="0" w:space="0" w:color="auto"/>
      </w:divBdr>
    </w:div>
    <w:div w:id="1159271587">
      <w:bodyDiv w:val="1"/>
      <w:marLeft w:val="0"/>
      <w:marRight w:val="0"/>
      <w:marTop w:val="0"/>
      <w:marBottom w:val="0"/>
      <w:divBdr>
        <w:top w:val="none" w:sz="0" w:space="0" w:color="auto"/>
        <w:left w:val="none" w:sz="0" w:space="0" w:color="auto"/>
        <w:bottom w:val="none" w:sz="0" w:space="0" w:color="auto"/>
        <w:right w:val="none" w:sz="0" w:space="0" w:color="auto"/>
      </w:divBdr>
    </w:div>
    <w:div w:id="1161387750">
      <w:bodyDiv w:val="1"/>
      <w:marLeft w:val="0"/>
      <w:marRight w:val="0"/>
      <w:marTop w:val="0"/>
      <w:marBottom w:val="0"/>
      <w:divBdr>
        <w:top w:val="none" w:sz="0" w:space="0" w:color="auto"/>
        <w:left w:val="none" w:sz="0" w:space="0" w:color="auto"/>
        <w:bottom w:val="none" w:sz="0" w:space="0" w:color="auto"/>
        <w:right w:val="none" w:sz="0" w:space="0" w:color="auto"/>
      </w:divBdr>
    </w:div>
    <w:div w:id="1163544143">
      <w:bodyDiv w:val="1"/>
      <w:marLeft w:val="0"/>
      <w:marRight w:val="0"/>
      <w:marTop w:val="0"/>
      <w:marBottom w:val="0"/>
      <w:divBdr>
        <w:top w:val="none" w:sz="0" w:space="0" w:color="auto"/>
        <w:left w:val="none" w:sz="0" w:space="0" w:color="auto"/>
        <w:bottom w:val="none" w:sz="0" w:space="0" w:color="auto"/>
        <w:right w:val="none" w:sz="0" w:space="0" w:color="auto"/>
      </w:divBdr>
    </w:div>
    <w:div w:id="1166477050">
      <w:bodyDiv w:val="1"/>
      <w:marLeft w:val="0"/>
      <w:marRight w:val="0"/>
      <w:marTop w:val="0"/>
      <w:marBottom w:val="0"/>
      <w:divBdr>
        <w:top w:val="none" w:sz="0" w:space="0" w:color="auto"/>
        <w:left w:val="none" w:sz="0" w:space="0" w:color="auto"/>
        <w:bottom w:val="none" w:sz="0" w:space="0" w:color="auto"/>
        <w:right w:val="none" w:sz="0" w:space="0" w:color="auto"/>
      </w:divBdr>
    </w:div>
    <w:div w:id="1168211711">
      <w:bodyDiv w:val="1"/>
      <w:marLeft w:val="0"/>
      <w:marRight w:val="0"/>
      <w:marTop w:val="0"/>
      <w:marBottom w:val="0"/>
      <w:divBdr>
        <w:top w:val="none" w:sz="0" w:space="0" w:color="auto"/>
        <w:left w:val="none" w:sz="0" w:space="0" w:color="auto"/>
        <w:bottom w:val="none" w:sz="0" w:space="0" w:color="auto"/>
        <w:right w:val="none" w:sz="0" w:space="0" w:color="auto"/>
      </w:divBdr>
    </w:div>
    <w:div w:id="1169059173">
      <w:bodyDiv w:val="1"/>
      <w:marLeft w:val="0"/>
      <w:marRight w:val="0"/>
      <w:marTop w:val="0"/>
      <w:marBottom w:val="0"/>
      <w:divBdr>
        <w:top w:val="none" w:sz="0" w:space="0" w:color="auto"/>
        <w:left w:val="none" w:sz="0" w:space="0" w:color="auto"/>
        <w:bottom w:val="none" w:sz="0" w:space="0" w:color="auto"/>
        <w:right w:val="none" w:sz="0" w:space="0" w:color="auto"/>
      </w:divBdr>
    </w:div>
    <w:div w:id="1171288818">
      <w:bodyDiv w:val="1"/>
      <w:marLeft w:val="0"/>
      <w:marRight w:val="0"/>
      <w:marTop w:val="0"/>
      <w:marBottom w:val="0"/>
      <w:divBdr>
        <w:top w:val="none" w:sz="0" w:space="0" w:color="auto"/>
        <w:left w:val="none" w:sz="0" w:space="0" w:color="auto"/>
        <w:bottom w:val="none" w:sz="0" w:space="0" w:color="auto"/>
        <w:right w:val="none" w:sz="0" w:space="0" w:color="auto"/>
      </w:divBdr>
    </w:div>
    <w:div w:id="1171456115">
      <w:bodyDiv w:val="1"/>
      <w:marLeft w:val="0"/>
      <w:marRight w:val="0"/>
      <w:marTop w:val="0"/>
      <w:marBottom w:val="0"/>
      <w:divBdr>
        <w:top w:val="none" w:sz="0" w:space="0" w:color="auto"/>
        <w:left w:val="none" w:sz="0" w:space="0" w:color="auto"/>
        <w:bottom w:val="none" w:sz="0" w:space="0" w:color="auto"/>
        <w:right w:val="none" w:sz="0" w:space="0" w:color="auto"/>
      </w:divBdr>
    </w:div>
    <w:div w:id="1175653498">
      <w:bodyDiv w:val="1"/>
      <w:marLeft w:val="0"/>
      <w:marRight w:val="0"/>
      <w:marTop w:val="0"/>
      <w:marBottom w:val="0"/>
      <w:divBdr>
        <w:top w:val="none" w:sz="0" w:space="0" w:color="auto"/>
        <w:left w:val="none" w:sz="0" w:space="0" w:color="auto"/>
        <w:bottom w:val="none" w:sz="0" w:space="0" w:color="auto"/>
        <w:right w:val="none" w:sz="0" w:space="0" w:color="auto"/>
      </w:divBdr>
    </w:div>
    <w:div w:id="1176261823">
      <w:bodyDiv w:val="1"/>
      <w:marLeft w:val="0"/>
      <w:marRight w:val="0"/>
      <w:marTop w:val="0"/>
      <w:marBottom w:val="0"/>
      <w:divBdr>
        <w:top w:val="none" w:sz="0" w:space="0" w:color="auto"/>
        <w:left w:val="none" w:sz="0" w:space="0" w:color="auto"/>
        <w:bottom w:val="none" w:sz="0" w:space="0" w:color="auto"/>
        <w:right w:val="none" w:sz="0" w:space="0" w:color="auto"/>
      </w:divBdr>
    </w:div>
    <w:div w:id="1177116346">
      <w:bodyDiv w:val="1"/>
      <w:marLeft w:val="0"/>
      <w:marRight w:val="0"/>
      <w:marTop w:val="0"/>
      <w:marBottom w:val="0"/>
      <w:divBdr>
        <w:top w:val="none" w:sz="0" w:space="0" w:color="auto"/>
        <w:left w:val="none" w:sz="0" w:space="0" w:color="auto"/>
        <w:bottom w:val="none" w:sz="0" w:space="0" w:color="auto"/>
        <w:right w:val="none" w:sz="0" w:space="0" w:color="auto"/>
      </w:divBdr>
    </w:div>
    <w:div w:id="1181166260">
      <w:bodyDiv w:val="1"/>
      <w:marLeft w:val="0"/>
      <w:marRight w:val="0"/>
      <w:marTop w:val="0"/>
      <w:marBottom w:val="0"/>
      <w:divBdr>
        <w:top w:val="none" w:sz="0" w:space="0" w:color="auto"/>
        <w:left w:val="none" w:sz="0" w:space="0" w:color="auto"/>
        <w:bottom w:val="none" w:sz="0" w:space="0" w:color="auto"/>
        <w:right w:val="none" w:sz="0" w:space="0" w:color="auto"/>
      </w:divBdr>
    </w:div>
    <w:div w:id="1181505688">
      <w:bodyDiv w:val="1"/>
      <w:marLeft w:val="0"/>
      <w:marRight w:val="0"/>
      <w:marTop w:val="0"/>
      <w:marBottom w:val="0"/>
      <w:divBdr>
        <w:top w:val="none" w:sz="0" w:space="0" w:color="auto"/>
        <w:left w:val="none" w:sz="0" w:space="0" w:color="auto"/>
        <w:bottom w:val="none" w:sz="0" w:space="0" w:color="auto"/>
        <w:right w:val="none" w:sz="0" w:space="0" w:color="auto"/>
      </w:divBdr>
    </w:div>
    <w:div w:id="1185901433">
      <w:bodyDiv w:val="1"/>
      <w:marLeft w:val="0"/>
      <w:marRight w:val="0"/>
      <w:marTop w:val="0"/>
      <w:marBottom w:val="0"/>
      <w:divBdr>
        <w:top w:val="none" w:sz="0" w:space="0" w:color="auto"/>
        <w:left w:val="none" w:sz="0" w:space="0" w:color="auto"/>
        <w:bottom w:val="none" w:sz="0" w:space="0" w:color="auto"/>
        <w:right w:val="none" w:sz="0" w:space="0" w:color="auto"/>
      </w:divBdr>
    </w:div>
    <w:div w:id="1186333504">
      <w:bodyDiv w:val="1"/>
      <w:marLeft w:val="0"/>
      <w:marRight w:val="0"/>
      <w:marTop w:val="0"/>
      <w:marBottom w:val="0"/>
      <w:divBdr>
        <w:top w:val="none" w:sz="0" w:space="0" w:color="auto"/>
        <w:left w:val="none" w:sz="0" w:space="0" w:color="auto"/>
        <w:bottom w:val="none" w:sz="0" w:space="0" w:color="auto"/>
        <w:right w:val="none" w:sz="0" w:space="0" w:color="auto"/>
      </w:divBdr>
    </w:div>
    <w:div w:id="1188448266">
      <w:bodyDiv w:val="1"/>
      <w:marLeft w:val="0"/>
      <w:marRight w:val="0"/>
      <w:marTop w:val="0"/>
      <w:marBottom w:val="0"/>
      <w:divBdr>
        <w:top w:val="none" w:sz="0" w:space="0" w:color="auto"/>
        <w:left w:val="none" w:sz="0" w:space="0" w:color="auto"/>
        <w:bottom w:val="none" w:sz="0" w:space="0" w:color="auto"/>
        <w:right w:val="none" w:sz="0" w:space="0" w:color="auto"/>
      </w:divBdr>
    </w:div>
    <w:div w:id="1189834461">
      <w:bodyDiv w:val="1"/>
      <w:marLeft w:val="0"/>
      <w:marRight w:val="0"/>
      <w:marTop w:val="0"/>
      <w:marBottom w:val="0"/>
      <w:divBdr>
        <w:top w:val="none" w:sz="0" w:space="0" w:color="auto"/>
        <w:left w:val="none" w:sz="0" w:space="0" w:color="auto"/>
        <w:bottom w:val="none" w:sz="0" w:space="0" w:color="auto"/>
        <w:right w:val="none" w:sz="0" w:space="0" w:color="auto"/>
      </w:divBdr>
    </w:div>
    <w:div w:id="1189953391">
      <w:bodyDiv w:val="1"/>
      <w:marLeft w:val="0"/>
      <w:marRight w:val="0"/>
      <w:marTop w:val="0"/>
      <w:marBottom w:val="0"/>
      <w:divBdr>
        <w:top w:val="none" w:sz="0" w:space="0" w:color="auto"/>
        <w:left w:val="none" w:sz="0" w:space="0" w:color="auto"/>
        <w:bottom w:val="none" w:sz="0" w:space="0" w:color="auto"/>
        <w:right w:val="none" w:sz="0" w:space="0" w:color="auto"/>
      </w:divBdr>
    </w:div>
    <w:div w:id="1190995701">
      <w:bodyDiv w:val="1"/>
      <w:marLeft w:val="0"/>
      <w:marRight w:val="0"/>
      <w:marTop w:val="0"/>
      <w:marBottom w:val="0"/>
      <w:divBdr>
        <w:top w:val="none" w:sz="0" w:space="0" w:color="auto"/>
        <w:left w:val="none" w:sz="0" w:space="0" w:color="auto"/>
        <w:bottom w:val="none" w:sz="0" w:space="0" w:color="auto"/>
        <w:right w:val="none" w:sz="0" w:space="0" w:color="auto"/>
      </w:divBdr>
    </w:div>
    <w:div w:id="1192113974">
      <w:bodyDiv w:val="1"/>
      <w:marLeft w:val="0"/>
      <w:marRight w:val="0"/>
      <w:marTop w:val="0"/>
      <w:marBottom w:val="0"/>
      <w:divBdr>
        <w:top w:val="none" w:sz="0" w:space="0" w:color="auto"/>
        <w:left w:val="none" w:sz="0" w:space="0" w:color="auto"/>
        <w:bottom w:val="none" w:sz="0" w:space="0" w:color="auto"/>
        <w:right w:val="none" w:sz="0" w:space="0" w:color="auto"/>
      </w:divBdr>
    </w:div>
    <w:div w:id="1195146032">
      <w:bodyDiv w:val="1"/>
      <w:marLeft w:val="0"/>
      <w:marRight w:val="0"/>
      <w:marTop w:val="0"/>
      <w:marBottom w:val="0"/>
      <w:divBdr>
        <w:top w:val="none" w:sz="0" w:space="0" w:color="auto"/>
        <w:left w:val="none" w:sz="0" w:space="0" w:color="auto"/>
        <w:bottom w:val="none" w:sz="0" w:space="0" w:color="auto"/>
        <w:right w:val="none" w:sz="0" w:space="0" w:color="auto"/>
      </w:divBdr>
    </w:div>
    <w:div w:id="1201748459">
      <w:bodyDiv w:val="1"/>
      <w:marLeft w:val="0"/>
      <w:marRight w:val="0"/>
      <w:marTop w:val="0"/>
      <w:marBottom w:val="0"/>
      <w:divBdr>
        <w:top w:val="none" w:sz="0" w:space="0" w:color="auto"/>
        <w:left w:val="none" w:sz="0" w:space="0" w:color="auto"/>
        <w:bottom w:val="none" w:sz="0" w:space="0" w:color="auto"/>
        <w:right w:val="none" w:sz="0" w:space="0" w:color="auto"/>
      </w:divBdr>
    </w:div>
    <w:div w:id="1202935643">
      <w:bodyDiv w:val="1"/>
      <w:marLeft w:val="0"/>
      <w:marRight w:val="0"/>
      <w:marTop w:val="0"/>
      <w:marBottom w:val="0"/>
      <w:divBdr>
        <w:top w:val="none" w:sz="0" w:space="0" w:color="auto"/>
        <w:left w:val="none" w:sz="0" w:space="0" w:color="auto"/>
        <w:bottom w:val="none" w:sz="0" w:space="0" w:color="auto"/>
        <w:right w:val="none" w:sz="0" w:space="0" w:color="auto"/>
      </w:divBdr>
    </w:div>
    <w:div w:id="1204057115">
      <w:bodyDiv w:val="1"/>
      <w:marLeft w:val="0"/>
      <w:marRight w:val="0"/>
      <w:marTop w:val="0"/>
      <w:marBottom w:val="0"/>
      <w:divBdr>
        <w:top w:val="none" w:sz="0" w:space="0" w:color="auto"/>
        <w:left w:val="none" w:sz="0" w:space="0" w:color="auto"/>
        <w:bottom w:val="none" w:sz="0" w:space="0" w:color="auto"/>
        <w:right w:val="none" w:sz="0" w:space="0" w:color="auto"/>
      </w:divBdr>
    </w:div>
    <w:div w:id="1204443750">
      <w:bodyDiv w:val="1"/>
      <w:marLeft w:val="0"/>
      <w:marRight w:val="0"/>
      <w:marTop w:val="0"/>
      <w:marBottom w:val="0"/>
      <w:divBdr>
        <w:top w:val="none" w:sz="0" w:space="0" w:color="auto"/>
        <w:left w:val="none" w:sz="0" w:space="0" w:color="auto"/>
        <w:bottom w:val="none" w:sz="0" w:space="0" w:color="auto"/>
        <w:right w:val="none" w:sz="0" w:space="0" w:color="auto"/>
      </w:divBdr>
    </w:div>
    <w:div w:id="1209685033">
      <w:bodyDiv w:val="1"/>
      <w:marLeft w:val="0"/>
      <w:marRight w:val="0"/>
      <w:marTop w:val="0"/>
      <w:marBottom w:val="0"/>
      <w:divBdr>
        <w:top w:val="none" w:sz="0" w:space="0" w:color="auto"/>
        <w:left w:val="none" w:sz="0" w:space="0" w:color="auto"/>
        <w:bottom w:val="none" w:sz="0" w:space="0" w:color="auto"/>
        <w:right w:val="none" w:sz="0" w:space="0" w:color="auto"/>
      </w:divBdr>
    </w:div>
    <w:div w:id="1212112440">
      <w:bodyDiv w:val="1"/>
      <w:marLeft w:val="0"/>
      <w:marRight w:val="0"/>
      <w:marTop w:val="0"/>
      <w:marBottom w:val="0"/>
      <w:divBdr>
        <w:top w:val="none" w:sz="0" w:space="0" w:color="auto"/>
        <w:left w:val="none" w:sz="0" w:space="0" w:color="auto"/>
        <w:bottom w:val="none" w:sz="0" w:space="0" w:color="auto"/>
        <w:right w:val="none" w:sz="0" w:space="0" w:color="auto"/>
      </w:divBdr>
    </w:div>
    <w:div w:id="1213886187">
      <w:bodyDiv w:val="1"/>
      <w:marLeft w:val="0"/>
      <w:marRight w:val="0"/>
      <w:marTop w:val="0"/>
      <w:marBottom w:val="0"/>
      <w:divBdr>
        <w:top w:val="none" w:sz="0" w:space="0" w:color="auto"/>
        <w:left w:val="none" w:sz="0" w:space="0" w:color="auto"/>
        <w:bottom w:val="none" w:sz="0" w:space="0" w:color="auto"/>
        <w:right w:val="none" w:sz="0" w:space="0" w:color="auto"/>
      </w:divBdr>
    </w:div>
    <w:div w:id="1215627615">
      <w:bodyDiv w:val="1"/>
      <w:marLeft w:val="0"/>
      <w:marRight w:val="0"/>
      <w:marTop w:val="0"/>
      <w:marBottom w:val="0"/>
      <w:divBdr>
        <w:top w:val="none" w:sz="0" w:space="0" w:color="auto"/>
        <w:left w:val="none" w:sz="0" w:space="0" w:color="auto"/>
        <w:bottom w:val="none" w:sz="0" w:space="0" w:color="auto"/>
        <w:right w:val="none" w:sz="0" w:space="0" w:color="auto"/>
      </w:divBdr>
    </w:div>
    <w:div w:id="1215853089">
      <w:bodyDiv w:val="1"/>
      <w:marLeft w:val="0"/>
      <w:marRight w:val="0"/>
      <w:marTop w:val="0"/>
      <w:marBottom w:val="0"/>
      <w:divBdr>
        <w:top w:val="none" w:sz="0" w:space="0" w:color="auto"/>
        <w:left w:val="none" w:sz="0" w:space="0" w:color="auto"/>
        <w:bottom w:val="none" w:sz="0" w:space="0" w:color="auto"/>
        <w:right w:val="none" w:sz="0" w:space="0" w:color="auto"/>
      </w:divBdr>
    </w:div>
    <w:div w:id="1221211654">
      <w:bodyDiv w:val="1"/>
      <w:marLeft w:val="0"/>
      <w:marRight w:val="0"/>
      <w:marTop w:val="0"/>
      <w:marBottom w:val="0"/>
      <w:divBdr>
        <w:top w:val="none" w:sz="0" w:space="0" w:color="auto"/>
        <w:left w:val="none" w:sz="0" w:space="0" w:color="auto"/>
        <w:bottom w:val="none" w:sz="0" w:space="0" w:color="auto"/>
        <w:right w:val="none" w:sz="0" w:space="0" w:color="auto"/>
      </w:divBdr>
    </w:div>
    <w:div w:id="1223564088">
      <w:bodyDiv w:val="1"/>
      <w:marLeft w:val="0"/>
      <w:marRight w:val="0"/>
      <w:marTop w:val="0"/>
      <w:marBottom w:val="0"/>
      <w:divBdr>
        <w:top w:val="none" w:sz="0" w:space="0" w:color="auto"/>
        <w:left w:val="none" w:sz="0" w:space="0" w:color="auto"/>
        <w:bottom w:val="none" w:sz="0" w:space="0" w:color="auto"/>
        <w:right w:val="none" w:sz="0" w:space="0" w:color="auto"/>
      </w:divBdr>
    </w:div>
    <w:div w:id="1227182446">
      <w:bodyDiv w:val="1"/>
      <w:marLeft w:val="0"/>
      <w:marRight w:val="0"/>
      <w:marTop w:val="0"/>
      <w:marBottom w:val="0"/>
      <w:divBdr>
        <w:top w:val="none" w:sz="0" w:space="0" w:color="auto"/>
        <w:left w:val="none" w:sz="0" w:space="0" w:color="auto"/>
        <w:bottom w:val="none" w:sz="0" w:space="0" w:color="auto"/>
        <w:right w:val="none" w:sz="0" w:space="0" w:color="auto"/>
      </w:divBdr>
    </w:div>
    <w:div w:id="1227840864">
      <w:bodyDiv w:val="1"/>
      <w:marLeft w:val="0"/>
      <w:marRight w:val="0"/>
      <w:marTop w:val="0"/>
      <w:marBottom w:val="0"/>
      <w:divBdr>
        <w:top w:val="none" w:sz="0" w:space="0" w:color="auto"/>
        <w:left w:val="none" w:sz="0" w:space="0" w:color="auto"/>
        <w:bottom w:val="none" w:sz="0" w:space="0" w:color="auto"/>
        <w:right w:val="none" w:sz="0" w:space="0" w:color="auto"/>
      </w:divBdr>
    </w:div>
    <w:div w:id="1229802660">
      <w:bodyDiv w:val="1"/>
      <w:marLeft w:val="0"/>
      <w:marRight w:val="0"/>
      <w:marTop w:val="0"/>
      <w:marBottom w:val="0"/>
      <w:divBdr>
        <w:top w:val="none" w:sz="0" w:space="0" w:color="auto"/>
        <w:left w:val="none" w:sz="0" w:space="0" w:color="auto"/>
        <w:bottom w:val="none" w:sz="0" w:space="0" w:color="auto"/>
        <w:right w:val="none" w:sz="0" w:space="0" w:color="auto"/>
      </w:divBdr>
    </w:div>
    <w:div w:id="1230194294">
      <w:bodyDiv w:val="1"/>
      <w:marLeft w:val="0"/>
      <w:marRight w:val="0"/>
      <w:marTop w:val="0"/>
      <w:marBottom w:val="0"/>
      <w:divBdr>
        <w:top w:val="none" w:sz="0" w:space="0" w:color="auto"/>
        <w:left w:val="none" w:sz="0" w:space="0" w:color="auto"/>
        <w:bottom w:val="none" w:sz="0" w:space="0" w:color="auto"/>
        <w:right w:val="none" w:sz="0" w:space="0" w:color="auto"/>
      </w:divBdr>
    </w:div>
    <w:div w:id="1232158705">
      <w:bodyDiv w:val="1"/>
      <w:marLeft w:val="0"/>
      <w:marRight w:val="0"/>
      <w:marTop w:val="0"/>
      <w:marBottom w:val="0"/>
      <w:divBdr>
        <w:top w:val="none" w:sz="0" w:space="0" w:color="auto"/>
        <w:left w:val="none" w:sz="0" w:space="0" w:color="auto"/>
        <w:bottom w:val="none" w:sz="0" w:space="0" w:color="auto"/>
        <w:right w:val="none" w:sz="0" w:space="0" w:color="auto"/>
      </w:divBdr>
    </w:div>
    <w:div w:id="1233081729">
      <w:bodyDiv w:val="1"/>
      <w:marLeft w:val="0"/>
      <w:marRight w:val="0"/>
      <w:marTop w:val="0"/>
      <w:marBottom w:val="0"/>
      <w:divBdr>
        <w:top w:val="none" w:sz="0" w:space="0" w:color="auto"/>
        <w:left w:val="none" w:sz="0" w:space="0" w:color="auto"/>
        <w:bottom w:val="none" w:sz="0" w:space="0" w:color="auto"/>
        <w:right w:val="none" w:sz="0" w:space="0" w:color="auto"/>
      </w:divBdr>
    </w:div>
    <w:div w:id="1236430349">
      <w:bodyDiv w:val="1"/>
      <w:marLeft w:val="0"/>
      <w:marRight w:val="0"/>
      <w:marTop w:val="0"/>
      <w:marBottom w:val="0"/>
      <w:divBdr>
        <w:top w:val="none" w:sz="0" w:space="0" w:color="auto"/>
        <w:left w:val="none" w:sz="0" w:space="0" w:color="auto"/>
        <w:bottom w:val="none" w:sz="0" w:space="0" w:color="auto"/>
        <w:right w:val="none" w:sz="0" w:space="0" w:color="auto"/>
      </w:divBdr>
    </w:div>
    <w:div w:id="1241406927">
      <w:bodyDiv w:val="1"/>
      <w:marLeft w:val="0"/>
      <w:marRight w:val="0"/>
      <w:marTop w:val="0"/>
      <w:marBottom w:val="0"/>
      <w:divBdr>
        <w:top w:val="none" w:sz="0" w:space="0" w:color="auto"/>
        <w:left w:val="none" w:sz="0" w:space="0" w:color="auto"/>
        <w:bottom w:val="none" w:sz="0" w:space="0" w:color="auto"/>
        <w:right w:val="none" w:sz="0" w:space="0" w:color="auto"/>
      </w:divBdr>
    </w:div>
    <w:div w:id="1243104199">
      <w:bodyDiv w:val="1"/>
      <w:marLeft w:val="0"/>
      <w:marRight w:val="0"/>
      <w:marTop w:val="0"/>
      <w:marBottom w:val="0"/>
      <w:divBdr>
        <w:top w:val="none" w:sz="0" w:space="0" w:color="auto"/>
        <w:left w:val="none" w:sz="0" w:space="0" w:color="auto"/>
        <w:bottom w:val="none" w:sz="0" w:space="0" w:color="auto"/>
        <w:right w:val="none" w:sz="0" w:space="0" w:color="auto"/>
      </w:divBdr>
    </w:div>
    <w:div w:id="1243106688">
      <w:bodyDiv w:val="1"/>
      <w:marLeft w:val="0"/>
      <w:marRight w:val="0"/>
      <w:marTop w:val="0"/>
      <w:marBottom w:val="0"/>
      <w:divBdr>
        <w:top w:val="none" w:sz="0" w:space="0" w:color="auto"/>
        <w:left w:val="none" w:sz="0" w:space="0" w:color="auto"/>
        <w:bottom w:val="none" w:sz="0" w:space="0" w:color="auto"/>
        <w:right w:val="none" w:sz="0" w:space="0" w:color="auto"/>
      </w:divBdr>
    </w:div>
    <w:div w:id="1244408789">
      <w:bodyDiv w:val="1"/>
      <w:marLeft w:val="0"/>
      <w:marRight w:val="0"/>
      <w:marTop w:val="0"/>
      <w:marBottom w:val="0"/>
      <w:divBdr>
        <w:top w:val="none" w:sz="0" w:space="0" w:color="auto"/>
        <w:left w:val="none" w:sz="0" w:space="0" w:color="auto"/>
        <w:bottom w:val="none" w:sz="0" w:space="0" w:color="auto"/>
        <w:right w:val="none" w:sz="0" w:space="0" w:color="auto"/>
      </w:divBdr>
    </w:div>
    <w:div w:id="1253318713">
      <w:bodyDiv w:val="1"/>
      <w:marLeft w:val="0"/>
      <w:marRight w:val="0"/>
      <w:marTop w:val="0"/>
      <w:marBottom w:val="0"/>
      <w:divBdr>
        <w:top w:val="none" w:sz="0" w:space="0" w:color="auto"/>
        <w:left w:val="none" w:sz="0" w:space="0" w:color="auto"/>
        <w:bottom w:val="none" w:sz="0" w:space="0" w:color="auto"/>
        <w:right w:val="none" w:sz="0" w:space="0" w:color="auto"/>
      </w:divBdr>
    </w:div>
    <w:div w:id="1253467457">
      <w:bodyDiv w:val="1"/>
      <w:marLeft w:val="0"/>
      <w:marRight w:val="0"/>
      <w:marTop w:val="0"/>
      <w:marBottom w:val="0"/>
      <w:divBdr>
        <w:top w:val="none" w:sz="0" w:space="0" w:color="auto"/>
        <w:left w:val="none" w:sz="0" w:space="0" w:color="auto"/>
        <w:bottom w:val="none" w:sz="0" w:space="0" w:color="auto"/>
        <w:right w:val="none" w:sz="0" w:space="0" w:color="auto"/>
      </w:divBdr>
    </w:div>
    <w:div w:id="1258175236">
      <w:bodyDiv w:val="1"/>
      <w:marLeft w:val="0"/>
      <w:marRight w:val="0"/>
      <w:marTop w:val="0"/>
      <w:marBottom w:val="0"/>
      <w:divBdr>
        <w:top w:val="none" w:sz="0" w:space="0" w:color="auto"/>
        <w:left w:val="none" w:sz="0" w:space="0" w:color="auto"/>
        <w:bottom w:val="none" w:sz="0" w:space="0" w:color="auto"/>
        <w:right w:val="none" w:sz="0" w:space="0" w:color="auto"/>
      </w:divBdr>
    </w:div>
    <w:div w:id="1261328574">
      <w:bodyDiv w:val="1"/>
      <w:marLeft w:val="0"/>
      <w:marRight w:val="0"/>
      <w:marTop w:val="0"/>
      <w:marBottom w:val="0"/>
      <w:divBdr>
        <w:top w:val="none" w:sz="0" w:space="0" w:color="auto"/>
        <w:left w:val="none" w:sz="0" w:space="0" w:color="auto"/>
        <w:bottom w:val="none" w:sz="0" w:space="0" w:color="auto"/>
        <w:right w:val="none" w:sz="0" w:space="0" w:color="auto"/>
      </w:divBdr>
    </w:div>
    <w:div w:id="1263685038">
      <w:bodyDiv w:val="1"/>
      <w:marLeft w:val="0"/>
      <w:marRight w:val="0"/>
      <w:marTop w:val="0"/>
      <w:marBottom w:val="0"/>
      <w:divBdr>
        <w:top w:val="none" w:sz="0" w:space="0" w:color="auto"/>
        <w:left w:val="none" w:sz="0" w:space="0" w:color="auto"/>
        <w:bottom w:val="none" w:sz="0" w:space="0" w:color="auto"/>
        <w:right w:val="none" w:sz="0" w:space="0" w:color="auto"/>
      </w:divBdr>
    </w:div>
    <w:div w:id="1263805978">
      <w:bodyDiv w:val="1"/>
      <w:marLeft w:val="0"/>
      <w:marRight w:val="0"/>
      <w:marTop w:val="0"/>
      <w:marBottom w:val="0"/>
      <w:divBdr>
        <w:top w:val="none" w:sz="0" w:space="0" w:color="auto"/>
        <w:left w:val="none" w:sz="0" w:space="0" w:color="auto"/>
        <w:bottom w:val="none" w:sz="0" w:space="0" w:color="auto"/>
        <w:right w:val="none" w:sz="0" w:space="0" w:color="auto"/>
      </w:divBdr>
    </w:div>
    <w:div w:id="1265071849">
      <w:bodyDiv w:val="1"/>
      <w:marLeft w:val="0"/>
      <w:marRight w:val="0"/>
      <w:marTop w:val="0"/>
      <w:marBottom w:val="0"/>
      <w:divBdr>
        <w:top w:val="none" w:sz="0" w:space="0" w:color="auto"/>
        <w:left w:val="none" w:sz="0" w:space="0" w:color="auto"/>
        <w:bottom w:val="none" w:sz="0" w:space="0" w:color="auto"/>
        <w:right w:val="none" w:sz="0" w:space="0" w:color="auto"/>
      </w:divBdr>
    </w:div>
    <w:div w:id="1265574440">
      <w:bodyDiv w:val="1"/>
      <w:marLeft w:val="0"/>
      <w:marRight w:val="0"/>
      <w:marTop w:val="0"/>
      <w:marBottom w:val="0"/>
      <w:divBdr>
        <w:top w:val="none" w:sz="0" w:space="0" w:color="auto"/>
        <w:left w:val="none" w:sz="0" w:space="0" w:color="auto"/>
        <w:bottom w:val="none" w:sz="0" w:space="0" w:color="auto"/>
        <w:right w:val="none" w:sz="0" w:space="0" w:color="auto"/>
      </w:divBdr>
    </w:div>
    <w:div w:id="1267498297">
      <w:bodyDiv w:val="1"/>
      <w:marLeft w:val="0"/>
      <w:marRight w:val="0"/>
      <w:marTop w:val="0"/>
      <w:marBottom w:val="0"/>
      <w:divBdr>
        <w:top w:val="none" w:sz="0" w:space="0" w:color="auto"/>
        <w:left w:val="none" w:sz="0" w:space="0" w:color="auto"/>
        <w:bottom w:val="none" w:sz="0" w:space="0" w:color="auto"/>
        <w:right w:val="none" w:sz="0" w:space="0" w:color="auto"/>
      </w:divBdr>
    </w:div>
    <w:div w:id="1269390397">
      <w:bodyDiv w:val="1"/>
      <w:marLeft w:val="0"/>
      <w:marRight w:val="0"/>
      <w:marTop w:val="0"/>
      <w:marBottom w:val="0"/>
      <w:divBdr>
        <w:top w:val="none" w:sz="0" w:space="0" w:color="auto"/>
        <w:left w:val="none" w:sz="0" w:space="0" w:color="auto"/>
        <w:bottom w:val="none" w:sz="0" w:space="0" w:color="auto"/>
        <w:right w:val="none" w:sz="0" w:space="0" w:color="auto"/>
      </w:divBdr>
    </w:div>
    <w:div w:id="1270964592">
      <w:bodyDiv w:val="1"/>
      <w:marLeft w:val="0"/>
      <w:marRight w:val="0"/>
      <w:marTop w:val="0"/>
      <w:marBottom w:val="0"/>
      <w:divBdr>
        <w:top w:val="none" w:sz="0" w:space="0" w:color="auto"/>
        <w:left w:val="none" w:sz="0" w:space="0" w:color="auto"/>
        <w:bottom w:val="none" w:sz="0" w:space="0" w:color="auto"/>
        <w:right w:val="none" w:sz="0" w:space="0" w:color="auto"/>
      </w:divBdr>
    </w:div>
    <w:div w:id="1271546242">
      <w:bodyDiv w:val="1"/>
      <w:marLeft w:val="0"/>
      <w:marRight w:val="0"/>
      <w:marTop w:val="0"/>
      <w:marBottom w:val="0"/>
      <w:divBdr>
        <w:top w:val="none" w:sz="0" w:space="0" w:color="auto"/>
        <w:left w:val="none" w:sz="0" w:space="0" w:color="auto"/>
        <w:bottom w:val="none" w:sz="0" w:space="0" w:color="auto"/>
        <w:right w:val="none" w:sz="0" w:space="0" w:color="auto"/>
      </w:divBdr>
    </w:div>
    <w:div w:id="1272208407">
      <w:bodyDiv w:val="1"/>
      <w:marLeft w:val="0"/>
      <w:marRight w:val="0"/>
      <w:marTop w:val="0"/>
      <w:marBottom w:val="0"/>
      <w:divBdr>
        <w:top w:val="none" w:sz="0" w:space="0" w:color="auto"/>
        <w:left w:val="none" w:sz="0" w:space="0" w:color="auto"/>
        <w:bottom w:val="none" w:sz="0" w:space="0" w:color="auto"/>
        <w:right w:val="none" w:sz="0" w:space="0" w:color="auto"/>
      </w:divBdr>
    </w:div>
    <w:div w:id="1274290195">
      <w:bodyDiv w:val="1"/>
      <w:marLeft w:val="0"/>
      <w:marRight w:val="0"/>
      <w:marTop w:val="0"/>
      <w:marBottom w:val="0"/>
      <w:divBdr>
        <w:top w:val="none" w:sz="0" w:space="0" w:color="auto"/>
        <w:left w:val="none" w:sz="0" w:space="0" w:color="auto"/>
        <w:bottom w:val="none" w:sz="0" w:space="0" w:color="auto"/>
        <w:right w:val="none" w:sz="0" w:space="0" w:color="auto"/>
      </w:divBdr>
    </w:div>
    <w:div w:id="1281840774">
      <w:bodyDiv w:val="1"/>
      <w:marLeft w:val="0"/>
      <w:marRight w:val="0"/>
      <w:marTop w:val="0"/>
      <w:marBottom w:val="0"/>
      <w:divBdr>
        <w:top w:val="none" w:sz="0" w:space="0" w:color="auto"/>
        <w:left w:val="none" w:sz="0" w:space="0" w:color="auto"/>
        <w:bottom w:val="none" w:sz="0" w:space="0" w:color="auto"/>
        <w:right w:val="none" w:sz="0" w:space="0" w:color="auto"/>
      </w:divBdr>
    </w:div>
    <w:div w:id="1283726146">
      <w:bodyDiv w:val="1"/>
      <w:marLeft w:val="0"/>
      <w:marRight w:val="0"/>
      <w:marTop w:val="0"/>
      <w:marBottom w:val="0"/>
      <w:divBdr>
        <w:top w:val="none" w:sz="0" w:space="0" w:color="auto"/>
        <w:left w:val="none" w:sz="0" w:space="0" w:color="auto"/>
        <w:bottom w:val="none" w:sz="0" w:space="0" w:color="auto"/>
        <w:right w:val="none" w:sz="0" w:space="0" w:color="auto"/>
      </w:divBdr>
    </w:div>
    <w:div w:id="1283732635">
      <w:bodyDiv w:val="1"/>
      <w:marLeft w:val="0"/>
      <w:marRight w:val="0"/>
      <w:marTop w:val="0"/>
      <w:marBottom w:val="0"/>
      <w:divBdr>
        <w:top w:val="none" w:sz="0" w:space="0" w:color="auto"/>
        <w:left w:val="none" w:sz="0" w:space="0" w:color="auto"/>
        <w:bottom w:val="none" w:sz="0" w:space="0" w:color="auto"/>
        <w:right w:val="none" w:sz="0" w:space="0" w:color="auto"/>
      </w:divBdr>
    </w:div>
    <w:div w:id="1291211019">
      <w:bodyDiv w:val="1"/>
      <w:marLeft w:val="0"/>
      <w:marRight w:val="0"/>
      <w:marTop w:val="0"/>
      <w:marBottom w:val="0"/>
      <w:divBdr>
        <w:top w:val="none" w:sz="0" w:space="0" w:color="auto"/>
        <w:left w:val="none" w:sz="0" w:space="0" w:color="auto"/>
        <w:bottom w:val="none" w:sz="0" w:space="0" w:color="auto"/>
        <w:right w:val="none" w:sz="0" w:space="0" w:color="auto"/>
      </w:divBdr>
    </w:div>
    <w:div w:id="1293095638">
      <w:bodyDiv w:val="1"/>
      <w:marLeft w:val="0"/>
      <w:marRight w:val="0"/>
      <w:marTop w:val="0"/>
      <w:marBottom w:val="0"/>
      <w:divBdr>
        <w:top w:val="none" w:sz="0" w:space="0" w:color="auto"/>
        <w:left w:val="none" w:sz="0" w:space="0" w:color="auto"/>
        <w:bottom w:val="none" w:sz="0" w:space="0" w:color="auto"/>
        <w:right w:val="none" w:sz="0" w:space="0" w:color="auto"/>
      </w:divBdr>
    </w:div>
    <w:div w:id="1293900985">
      <w:bodyDiv w:val="1"/>
      <w:marLeft w:val="0"/>
      <w:marRight w:val="0"/>
      <w:marTop w:val="0"/>
      <w:marBottom w:val="0"/>
      <w:divBdr>
        <w:top w:val="none" w:sz="0" w:space="0" w:color="auto"/>
        <w:left w:val="none" w:sz="0" w:space="0" w:color="auto"/>
        <w:bottom w:val="none" w:sz="0" w:space="0" w:color="auto"/>
        <w:right w:val="none" w:sz="0" w:space="0" w:color="auto"/>
      </w:divBdr>
    </w:div>
    <w:div w:id="1294404016">
      <w:bodyDiv w:val="1"/>
      <w:marLeft w:val="0"/>
      <w:marRight w:val="0"/>
      <w:marTop w:val="0"/>
      <w:marBottom w:val="0"/>
      <w:divBdr>
        <w:top w:val="none" w:sz="0" w:space="0" w:color="auto"/>
        <w:left w:val="none" w:sz="0" w:space="0" w:color="auto"/>
        <w:bottom w:val="none" w:sz="0" w:space="0" w:color="auto"/>
        <w:right w:val="none" w:sz="0" w:space="0" w:color="auto"/>
      </w:divBdr>
    </w:div>
    <w:div w:id="1296713954">
      <w:bodyDiv w:val="1"/>
      <w:marLeft w:val="0"/>
      <w:marRight w:val="0"/>
      <w:marTop w:val="0"/>
      <w:marBottom w:val="0"/>
      <w:divBdr>
        <w:top w:val="none" w:sz="0" w:space="0" w:color="auto"/>
        <w:left w:val="none" w:sz="0" w:space="0" w:color="auto"/>
        <w:bottom w:val="none" w:sz="0" w:space="0" w:color="auto"/>
        <w:right w:val="none" w:sz="0" w:space="0" w:color="auto"/>
      </w:divBdr>
    </w:div>
    <w:div w:id="1298998518">
      <w:bodyDiv w:val="1"/>
      <w:marLeft w:val="0"/>
      <w:marRight w:val="0"/>
      <w:marTop w:val="0"/>
      <w:marBottom w:val="0"/>
      <w:divBdr>
        <w:top w:val="none" w:sz="0" w:space="0" w:color="auto"/>
        <w:left w:val="none" w:sz="0" w:space="0" w:color="auto"/>
        <w:bottom w:val="none" w:sz="0" w:space="0" w:color="auto"/>
        <w:right w:val="none" w:sz="0" w:space="0" w:color="auto"/>
      </w:divBdr>
    </w:div>
    <w:div w:id="1300570249">
      <w:bodyDiv w:val="1"/>
      <w:marLeft w:val="0"/>
      <w:marRight w:val="0"/>
      <w:marTop w:val="0"/>
      <w:marBottom w:val="0"/>
      <w:divBdr>
        <w:top w:val="none" w:sz="0" w:space="0" w:color="auto"/>
        <w:left w:val="none" w:sz="0" w:space="0" w:color="auto"/>
        <w:bottom w:val="none" w:sz="0" w:space="0" w:color="auto"/>
        <w:right w:val="none" w:sz="0" w:space="0" w:color="auto"/>
      </w:divBdr>
    </w:div>
    <w:div w:id="1304264482">
      <w:bodyDiv w:val="1"/>
      <w:marLeft w:val="0"/>
      <w:marRight w:val="0"/>
      <w:marTop w:val="0"/>
      <w:marBottom w:val="0"/>
      <w:divBdr>
        <w:top w:val="none" w:sz="0" w:space="0" w:color="auto"/>
        <w:left w:val="none" w:sz="0" w:space="0" w:color="auto"/>
        <w:bottom w:val="none" w:sz="0" w:space="0" w:color="auto"/>
        <w:right w:val="none" w:sz="0" w:space="0" w:color="auto"/>
      </w:divBdr>
    </w:div>
    <w:div w:id="1305620680">
      <w:bodyDiv w:val="1"/>
      <w:marLeft w:val="0"/>
      <w:marRight w:val="0"/>
      <w:marTop w:val="0"/>
      <w:marBottom w:val="0"/>
      <w:divBdr>
        <w:top w:val="none" w:sz="0" w:space="0" w:color="auto"/>
        <w:left w:val="none" w:sz="0" w:space="0" w:color="auto"/>
        <w:bottom w:val="none" w:sz="0" w:space="0" w:color="auto"/>
        <w:right w:val="none" w:sz="0" w:space="0" w:color="auto"/>
      </w:divBdr>
    </w:div>
    <w:div w:id="1308704273">
      <w:bodyDiv w:val="1"/>
      <w:marLeft w:val="0"/>
      <w:marRight w:val="0"/>
      <w:marTop w:val="0"/>
      <w:marBottom w:val="0"/>
      <w:divBdr>
        <w:top w:val="none" w:sz="0" w:space="0" w:color="auto"/>
        <w:left w:val="none" w:sz="0" w:space="0" w:color="auto"/>
        <w:bottom w:val="none" w:sz="0" w:space="0" w:color="auto"/>
        <w:right w:val="none" w:sz="0" w:space="0" w:color="auto"/>
      </w:divBdr>
    </w:div>
    <w:div w:id="1310479516">
      <w:bodyDiv w:val="1"/>
      <w:marLeft w:val="0"/>
      <w:marRight w:val="0"/>
      <w:marTop w:val="0"/>
      <w:marBottom w:val="0"/>
      <w:divBdr>
        <w:top w:val="none" w:sz="0" w:space="0" w:color="auto"/>
        <w:left w:val="none" w:sz="0" w:space="0" w:color="auto"/>
        <w:bottom w:val="none" w:sz="0" w:space="0" w:color="auto"/>
        <w:right w:val="none" w:sz="0" w:space="0" w:color="auto"/>
      </w:divBdr>
    </w:div>
    <w:div w:id="1310939591">
      <w:bodyDiv w:val="1"/>
      <w:marLeft w:val="0"/>
      <w:marRight w:val="0"/>
      <w:marTop w:val="0"/>
      <w:marBottom w:val="0"/>
      <w:divBdr>
        <w:top w:val="none" w:sz="0" w:space="0" w:color="auto"/>
        <w:left w:val="none" w:sz="0" w:space="0" w:color="auto"/>
        <w:bottom w:val="none" w:sz="0" w:space="0" w:color="auto"/>
        <w:right w:val="none" w:sz="0" w:space="0" w:color="auto"/>
      </w:divBdr>
    </w:div>
    <w:div w:id="1314866981">
      <w:bodyDiv w:val="1"/>
      <w:marLeft w:val="0"/>
      <w:marRight w:val="0"/>
      <w:marTop w:val="0"/>
      <w:marBottom w:val="0"/>
      <w:divBdr>
        <w:top w:val="none" w:sz="0" w:space="0" w:color="auto"/>
        <w:left w:val="none" w:sz="0" w:space="0" w:color="auto"/>
        <w:bottom w:val="none" w:sz="0" w:space="0" w:color="auto"/>
        <w:right w:val="none" w:sz="0" w:space="0" w:color="auto"/>
      </w:divBdr>
    </w:div>
    <w:div w:id="1316179517">
      <w:bodyDiv w:val="1"/>
      <w:marLeft w:val="0"/>
      <w:marRight w:val="0"/>
      <w:marTop w:val="0"/>
      <w:marBottom w:val="0"/>
      <w:divBdr>
        <w:top w:val="none" w:sz="0" w:space="0" w:color="auto"/>
        <w:left w:val="none" w:sz="0" w:space="0" w:color="auto"/>
        <w:bottom w:val="none" w:sz="0" w:space="0" w:color="auto"/>
        <w:right w:val="none" w:sz="0" w:space="0" w:color="auto"/>
      </w:divBdr>
    </w:div>
    <w:div w:id="1316714923">
      <w:bodyDiv w:val="1"/>
      <w:marLeft w:val="0"/>
      <w:marRight w:val="0"/>
      <w:marTop w:val="0"/>
      <w:marBottom w:val="0"/>
      <w:divBdr>
        <w:top w:val="none" w:sz="0" w:space="0" w:color="auto"/>
        <w:left w:val="none" w:sz="0" w:space="0" w:color="auto"/>
        <w:bottom w:val="none" w:sz="0" w:space="0" w:color="auto"/>
        <w:right w:val="none" w:sz="0" w:space="0" w:color="auto"/>
      </w:divBdr>
    </w:div>
    <w:div w:id="1317682566">
      <w:bodyDiv w:val="1"/>
      <w:marLeft w:val="0"/>
      <w:marRight w:val="0"/>
      <w:marTop w:val="0"/>
      <w:marBottom w:val="0"/>
      <w:divBdr>
        <w:top w:val="none" w:sz="0" w:space="0" w:color="auto"/>
        <w:left w:val="none" w:sz="0" w:space="0" w:color="auto"/>
        <w:bottom w:val="none" w:sz="0" w:space="0" w:color="auto"/>
        <w:right w:val="none" w:sz="0" w:space="0" w:color="auto"/>
      </w:divBdr>
    </w:div>
    <w:div w:id="1318147714">
      <w:bodyDiv w:val="1"/>
      <w:marLeft w:val="0"/>
      <w:marRight w:val="0"/>
      <w:marTop w:val="0"/>
      <w:marBottom w:val="0"/>
      <w:divBdr>
        <w:top w:val="none" w:sz="0" w:space="0" w:color="auto"/>
        <w:left w:val="none" w:sz="0" w:space="0" w:color="auto"/>
        <w:bottom w:val="none" w:sz="0" w:space="0" w:color="auto"/>
        <w:right w:val="none" w:sz="0" w:space="0" w:color="auto"/>
      </w:divBdr>
    </w:div>
    <w:div w:id="1318996360">
      <w:bodyDiv w:val="1"/>
      <w:marLeft w:val="0"/>
      <w:marRight w:val="0"/>
      <w:marTop w:val="0"/>
      <w:marBottom w:val="0"/>
      <w:divBdr>
        <w:top w:val="none" w:sz="0" w:space="0" w:color="auto"/>
        <w:left w:val="none" w:sz="0" w:space="0" w:color="auto"/>
        <w:bottom w:val="none" w:sz="0" w:space="0" w:color="auto"/>
        <w:right w:val="none" w:sz="0" w:space="0" w:color="auto"/>
      </w:divBdr>
    </w:div>
    <w:div w:id="1319070122">
      <w:bodyDiv w:val="1"/>
      <w:marLeft w:val="0"/>
      <w:marRight w:val="0"/>
      <w:marTop w:val="0"/>
      <w:marBottom w:val="0"/>
      <w:divBdr>
        <w:top w:val="none" w:sz="0" w:space="0" w:color="auto"/>
        <w:left w:val="none" w:sz="0" w:space="0" w:color="auto"/>
        <w:bottom w:val="none" w:sz="0" w:space="0" w:color="auto"/>
        <w:right w:val="none" w:sz="0" w:space="0" w:color="auto"/>
      </w:divBdr>
    </w:div>
    <w:div w:id="1325158895">
      <w:bodyDiv w:val="1"/>
      <w:marLeft w:val="0"/>
      <w:marRight w:val="0"/>
      <w:marTop w:val="0"/>
      <w:marBottom w:val="0"/>
      <w:divBdr>
        <w:top w:val="none" w:sz="0" w:space="0" w:color="auto"/>
        <w:left w:val="none" w:sz="0" w:space="0" w:color="auto"/>
        <w:bottom w:val="none" w:sz="0" w:space="0" w:color="auto"/>
        <w:right w:val="none" w:sz="0" w:space="0" w:color="auto"/>
      </w:divBdr>
    </w:div>
    <w:div w:id="1326978070">
      <w:bodyDiv w:val="1"/>
      <w:marLeft w:val="0"/>
      <w:marRight w:val="0"/>
      <w:marTop w:val="0"/>
      <w:marBottom w:val="0"/>
      <w:divBdr>
        <w:top w:val="none" w:sz="0" w:space="0" w:color="auto"/>
        <w:left w:val="none" w:sz="0" w:space="0" w:color="auto"/>
        <w:bottom w:val="none" w:sz="0" w:space="0" w:color="auto"/>
        <w:right w:val="none" w:sz="0" w:space="0" w:color="auto"/>
      </w:divBdr>
    </w:div>
    <w:div w:id="1328050462">
      <w:bodyDiv w:val="1"/>
      <w:marLeft w:val="0"/>
      <w:marRight w:val="0"/>
      <w:marTop w:val="0"/>
      <w:marBottom w:val="0"/>
      <w:divBdr>
        <w:top w:val="none" w:sz="0" w:space="0" w:color="auto"/>
        <w:left w:val="none" w:sz="0" w:space="0" w:color="auto"/>
        <w:bottom w:val="none" w:sz="0" w:space="0" w:color="auto"/>
        <w:right w:val="none" w:sz="0" w:space="0" w:color="auto"/>
      </w:divBdr>
    </w:div>
    <w:div w:id="1330447154">
      <w:bodyDiv w:val="1"/>
      <w:marLeft w:val="0"/>
      <w:marRight w:val="0"/>
      <w:marTop w:val="0"/>
      <w:marBottom w:val="0"/>
      <w:divBdr>
        <w:top w:val="none" w:sz="0" w:space="0" w:color="auto"/>
        <w:left w:val="none" w:sz="0" w:space="0" w:color="auto"/>
        <w:bottom w:val="none" w:sz="0" w:space="0" w:color="auto"/>
        <w:right w:val="none" w:sz="0" w:space="0" w:color="auto"/>
      </w:divBdr>
    </w:div>
    <w:div w:id="1331711991">
      <w:bodyDiv w:val="1"/>
      <w:marLeft w:val="0"/>
      <w:marRight w:val="0"/>
      <w:marTop w:val="0"/>
      <w:marBottom w:val="0"/>
      <w:divBdr>
        <w:top w:val="none" w:sz="0" w:space="0" w:color="auto"/>
        <w:left w:val="none" w:sz="0" w:space="0" w:color="auto"/>
        <w:bottom w:val="none" w:sz="0" w:space="0" w:color="auto"/>
        <w:right w:val="none" w:sz="0" w:space="0" w:color="auto"/>
      </w:divBdr>
    </w:div>
    <w:div w:id="1332442781">
      <w:bodyDiv w:val="1"/>
      <w:marLeft w:val="0"/>
      <w:marRight w:val="0"/>
      <w:marTop w:val="0"/>
      <w:marBottom w:val="0"/>
      <w:divBdr>
        <w:top w:val="none" w:sz="0" w:space="0" w:color="auto"/>
        <w:left w:val="none" w:sz="0" w:space="0" w:color="auto"/>
        <w:bottom w:val="none" w:sz="0" w:space="0" w:color="auto"/>
        <w:right w:val="none" w:sz="0" w:space="0" w:color="auto"/>
      </w:divBdr>
    </w:div>
    <w:div w:id="1333024874">
      <w:bodyDiv w:val="1"/>
      <w:marLeft w:val="0"/>
      <w:marRight w:val="0"/>
      <w:marTop w:val="0"/>
      <w:marBottom w:val="0"/>
      <w:divBdr>
        <w:top w:val="none" w:sz="0" w:space="0" w:color="auto"/>
        <w:left w:val="none" w:sz="0" w:space="0" w:color="auto"/>
        <w:bottom w:val="none" w:sz="0" w:space="0" w:color="auto"/>
        <w:right w:val="none" w:sz="0" w:space="0" w:color="auto"/>
      </w:divBdr>
    </w:div>
    <w:div w:id="1333291081">
      <w:bodyDiv w:val="1"/>
      <w:marLeft w:val="0"/>
      <w:marRight w:val="0"/>
      <w:marTop w:val="0"/>
      <w:marBottom w:val="0"/>
      <w:divBdr>
        <w:top w:val="none" w:sz="0" w:space="0" w:color="auto"/>
        <w:left w:val="none" w:sz="0" w:space="0" w:color="auto"/>
        <w:bottom w:val="none" w:sz="0" w:space="0" w:color="auto"/>
        <w:right w:val="none" w:sz="0" w:space="0" w:color="auto"/>
      </w:divBdr>
    </w:div>
    <w:div w:id="1335761245">
      <w:bodyDiv w:val="1"/>
      <w:marLeft w:val="0"/>
      <w:marRight w:val="0"/>
      <w:marTop w:val="0"/>
      <w:marBottom w:val="0"/>
      <w:divBdr>
        <w:top w:val="none" w:sz="0" w:space="0" w:color="auto"/>
        <w:left w:val="none" w:sz="0" w:space="0" w:color="auto"/>
        <w:bottom w:val="none" w:sz="0" w:space="0" w:color="auto"/>
        <w:right w:val="none" w:sz="0" w:space="0" w:color="auto"/>
      </w:divBdr>
    </w:div>
    <w:div w:id="1348287856">
      <w:bodyDiv w:val="1"/>
      <w:marLeft w:val="0"/>
      <w:marRight w:val="0"/>
      <w:marTop w:val="0"/>
      <w:marBottom w:val="0"/>
      <w:divBdr>
        <w:top w:val="none" w:sz="0" w:space="0" w:color="auto"/>
        <w:left w:val="none" w:sz="0" w:space="0" w:color="auto"/>
        <w:bottom w:val="none" w:sz="0" w:space="0" w:color="auto"/>
        <w:right w:val="none" w:sz="0" w:space="0" w:color="auto"/>
      </w:divBdr>
    </w:div>
    <w:div w:id="1348681186">
      <w:bodyDiv w:val="1"/>
      <w:marLeft w:val="0"/>
      <w:marRight w:val="0"/>
      <w:marTop w:val="0"/>
      <w:marBottom w:val="0"/>
      <w:divBdr>
        <w:top w:val="none" w:sz="0" w:space="0" w:color="auto"/>
        <w:left w:val="none" w:sz="0" w:space="0" w:color="auto"/>
        <w:bottom w:val="none" w:sz="0" w:space="0" w:color="auto"/>
        <w:right w:val="none" w:sz="0" w:space="0" w:color="auto"/>
      </w:divBdr>
    </w:div>
    <w:div w:id="1350718354">
      <w:bodyDiv w:val="1"/>
      <w:marLeft w:val="0"/>
      <w:marRight w:val="0"/>
      <w:marTop w:val="0"/>
      <w:marBottom w:val="0"/>
      <w:divBdr>
        <w:top w:val="none" w:sz="0" w:space="0" w:color="auto"/>
        <w:left w:val="none" w:sz="0" w:space="0" w:color="auto"/>
        <w:bottom w:val="none" w:sz="0" w:space="0" w:color="auto"/>
        <w:right w:val="none" w:sz="0" w:space="0" w:color="auto"/>
      </w:divBdr>
    </w:div>
    <w:div w:id="1355423759">
      <w:bodyDiv w:val="1"/>
      <w:marLeft w:val="0"/>
      <w:marRight w:val="0"/>
      <w:marTop w:val="0"/>
      <w:marBottom w:val="0"/>
      <w:divBdr>
        <w:top w:val="none" w:sz="0" w:space="0" w:color="auto"/>
        <w:left w:val="none" w:sz="0" w:space="0" w:color="auto"/>
        <w:bottom w:val="none" w:sz="0" w:space="0" w:color="auto"/>
        <w:right w:val="none" w:sz="0" w:space="0" w:color="auto"/>
      </w:divBdr>
    </w:div>
    <w:div w:id="1359551351">
      <w:bodyDiv w:val="1"/>
      <w:marLeft w:val="0"/>
      <w:marRight w:val="0"/>
      <w:marTop w:val="0"/>
      <w:marBottom w:val="0"/>
      <w:divBdr>
        <w:top w:val="none" w:sz="0" w:space="0" w:color="auto"/>
        <w:left w:val="none" w:sz="0" w:space="0" w:color="auto"/>
        <w:bottom w:val="none" w:sz="0" w:space="0" w:color="auto"/>
        <w:right w:val="none" w:sz="0" w:space="0" w:color="auto"/>
      </w:divBdr>
    </w:div>
    <w:div w:id="1361468941">
      <w:bodyDiv w:val="1"/>
      <w:marLeft w:val="0"/>
      <w:marRight w:val="0"/>
      <w:marTop w:val="0"/>
      <w:marBottom w:val="0"/>
      <w:divBdr>
        <w:top w:val="none" w:sz="0" w:space="0" w:color="auto"/>
        <w:left w:val="none" w:sz="0" w:space="0" w:color="auto"/>
        <w:bottom w:val="none" w:sz="0" w:space="0" w:color="auto"/>
        <w:right w:val="none" w:sz="0" w:space="0" w:color="auto"/>
      </w:divBdr>
    </w:div>
    <w:div w:id="1361511290">
      <w:bodyDiv w:val="1"/>
      <w:marLeft w:val="0"/>
      <w:marRight w:val="0"/>
      <w:marTop w:val="0"/>
      <w:marBottom w:val="0"/>
      <w:divBdr>
        <w:top w:val="none" w:sz="0" w:space="0" w:color="auto"/>
        <w:left w:val="none" w:sz="0" w:space="0" w:color="auto"/>
        <w:bottom w:val="none" w:sz="0" w:space="0" w:color="auto"/>
        <w:right w:val="none" w:sz="0" w:space="0" w:color="auto"/>
      </w:divBdr>
    </w:div>
    <w:div w:id="1366254230">
      <w:bodyDiv w:val="1"/>
      <w:marLeft w:val="0"/>
      <w:marRight w:val="0"/>
      <w:marTop w:val="0"/>
      <w:marBottom w:val="0"/>
      <w:divBdr>
        <w:top w:val="none" w:sz="0" w:space="0" w:color="auto"/>
        <w:left w:val="none" w:sz="0" w:space="0" w:color="auto"/>
        <w:bottom w:val="none" w:sz="0" w:space="0" w:color="auto"/>
        <w:right w:val="none" w:sz="0" w:space="0" w:color="auto"/>
      </w:divBdr>
    </w:div>
    <w:div w:id="1366909660">
      <w:bodyDiv w:val="1"/>
      <w:marLeft w:val="0"/>
      <w:marRight w:val="0"/>
      <w:marTop w:val="0"/>
      <w:marBottom w:val="0"/>
      <w:divBdr>
        <w:top w:val="none" w:sz="0" w:space="0" w:color="auto"/>
        <w:left w:val="none" w:sz="0" w:space="0" w:color="auto"/>
        <w:bottom w:val="none" w:sz="0" w:space="0" w:color="auto"/>
        <w:right w:val="none" w:sz="0" w:space="0" w:color="auto"/>
      </w:divBdr>
    </w:div>
    <w:div w:id="1369404870">
      <w:bodyDiv w:val="1"/>
      <w:marLeft w:val="0"/>
      <w:marRight w:val="0"/>
      <w:marTop w:val="0"/>
      <w:marBottom w:val="0"/>
      <w:divBdr>
        <w:top w:val="none" w:sz="0" w:space="0" w:color="auto"/>
        <w:left w:val="none" w:sz="0" w:space="0" w:color="auto"/>
        <w:bottom w:val="none" w:sz="0" w:space="0" w:color="auto"/>
        <w:right w:val="none" w:sz="0" w:space="0" w:color="auto"/>
      </w:divBdr>
    </w:div>
    <w:div w:id="1378121763">
      <w:bodyDiv w:val="1"/>
      <w:marLeft w:val="0"/>
      <w:marRight w:val="0"/>
      <w:marTop w:val="0"/>
      <w:marBottom w:val="0"/>
      <w:divBdr>
        <w:top w:val="none" w:sz="0" w:space="0" w:color="auto"/>
        <w:left w:val="none" w:sz="0" w:space="0" w:color="auto"/>
        <w:bottom w:val="none" w:sz="0" w:space="0" w:color="auto"/>
        <w:right w:val="none" w:sz="0" w:space="0" w:color="auto"/>
      </w:divBdr>
    </w:div>
    <w:div w:id="1378970982">
      <w:bodyDiv w:val="1"/>
      <w:marLeft w:val="0"/>
      <w:marRight w:val="0"/>
      <w:marTop w:val="0"/>
      <w:marBottom w:val="0"/>
      <w:divBdr>
        <w:top w:val="none" w:sz="0" w:space="0" w:color="auto"/>
        <w:left w:val="none" w:sz="0" w:space="0" w:color="auto"/>
        <w:bottom w:val="none" w:sz="0" w:space="0" w:color="auto"/>
        <w:right w:val="none" w:sz="0" w:space="0" w:color="auto"/>
      </w:divBdr>
    </w:div>
    <w:div w:id="1379741886">
      <w:bodyDiv w:val="1"/>
      <w:marLeft w:val="0"/>
      <w:marRight w:val="0"/>
      <w:marTop w:val="0"/>
      <w:marBottom w:val="0"/>
      <w:divBdr>
        <w:top w:val="none" w:sz="0" w:space="0" w:color="auto"/>
        <w:left w:val="none" w:sz="0" w:space="0" w:color="auto"/>
        <w:bottom w:val="none" w:sz="0" w:space="0" w:color="auto"/>
        <w:right w:val="none" w:sz="0" w:space="0" w:color="auto"/>
      </w:divBdr>
    </w:div>
    <w:div w:id="1381130507">
      <w:bodyDiv w:val="1"/>
      <w:marLeft w:val="0"/>
      <w:marRight w:val="0"/>
      <w:marTop w:val="0"/>
      <w:marBottom w:val="0"/>
      <w:divBdr>
        <w:top w:val="none" w:sz="0" w:space="0" w:color="auto"/>
        <w:left w:val="none" w:sz="0" w:space="0" w:color="auto"/>
        <w:bottom w:val="none" w:sz="0" w:space="0" w:color="auto"/>
        <w:right w:val="none" w:sz="0" w:space="0" w:color="auto"/>
      </w:divBdr>
    </w:div>
    <w:div w:id="1382747721">
      <w:bodyDiv w:val="1"/>
      <w:marLeft w:val="0"/>
      <w:marRight w:val="0"/>
      <w:marTop w:val="0"/>
      <w:marBottom w:val="0"/>
      <w:divBdr>
        <w:top w:val="none" w:sz="0" w:space="0" w:color="auto"/>
        <w:left w:val="none" w:sz="0" w:space="0" w:color="auto"/>
        <w:bottom w:val="none" w:sz="0" w:space="0" w:color="auto"/>
        <w:right w:val="none" w:sz="0" w:space="0" w:color="auto"/>
      </w:divBdr>
    </w:div>
    <w:div w:id="1382750437">
      <w:bodyDiv w:val="1"/>
      <w:marLeft w:val="0"/>
      <w:marRight w:val="0"/>
      <w:marTop w:val="0"/>
      <w:marBottom w:val="0"/>
      <w:divBdr>
        <w:top w:val="none" w:sz="0" w:space="0" w:color="auto"/>
        <w:left w:val="none" w:sz="0" w:space="0" w:color="auto"/>
        <w:bottom w:val="none" w:sz="0" w:space="0" w:color="auto"/>
        <w:right w:val="none" w:sz="0" w:space="0" w:color="auto"/>
      </w:divBdr>
    </w:div>
    <w:div w:id="1384406182">
      <w:bodyDiv w:val="1"/>
      <w:marLeft w:val="0"/>
      <w:marRight w:val="0"/>
      <w:marTop w:val="0"/>
      <w:marBottom w:val="0"/>
      <w:divBdr>
        <w:top w:val="none" w:sz="0" w:space="0" w:color="auto"/>
        <w:left w:val="none" w:sz="0" w:space="0" w:color="auto"/>
        <w:bottom w:val="none" w:sz="0" w:space="0" w:color="auto"/>
        <w:right w:val="none" w:sz="0" w:space="0" w:color="auto"/>
      </w:divBdr>
    </w:div>
    <w:div w:id="1384523220">
      <w:bodyDiv w:val="1"/>
      <w:marLeft w:val="0"/>
      <w:marRight w:val="0"/>
      <w:marTop w:val="0"/>
      <w:marBottom w:val="0"/>
      <w:divBdr>
        <w:top w:val="none" w:sz="0" w:space="0" w:color="auto"/>
        <w:left w:val="none" w:sz="0" w:space="0" w:color="auto"/>
        <w:bottom w:val="none" w:sz="0" w:space="0" w:color="auto"/>
        <w:right w:val="none" w:sz="0" w:space="0" w:color="auto"/>
      </w:divBdr>
    </w:div>
    <w:div w:id="1385328024">
      <w:bodyDiv w:val="1"/>
      <w:marLeft w:val="0"/>
      <w:marRight w:val="0"/>
      <w:marTop w:val="0"/>
      <w:marBottom w:val="0"/>
      <w:divBdr>
        <w:top w:val="none" w:sz="0" w:space="0" w:color="auto"/>
        <w:left w:val="none" w:sz="0" w:space="0" w:color="auto"/>
        <w:bottom w:val="none" w:sz="0" w:space="0" w:color="auto"/>
        <w:right w:val="none" w:sz="0" w:space="0" w:color="auto"/>
      </w:divBdr>
    </w:div>
    <w:div w:id="1390955652">
      <w:bodyDiv w:val="1"/>
      <w:marLeft w:val="0"/>
      <w:marRight w:val="0"/>
      <w:marTop w:val="0"/>
      <w:marBottom w:val="0"/>
      <w:divBdr>
        <w:top w:val="none" w:sz="0" w:space="0" w:color="auto"/>
        <w:left w:val="none" w:sz="0" w:space="0" w:color="auto"/>
        <w:bottom w:val="none" w:sz="0" w:space="0" w:color="auto"/>
        <w:right w:val="none" w:sz="0" w:space="0" w:color="auto"/>
      </w:divBdr>
    </w:div>
    <w:div w:id="1391348471">
      <w:bodyDiv w:val="1"/>
      <w:marLeft w:val="0"/>
      <w:marRight w:val="0"/>
      <w:marTop w:val="0"/>
      <w:marBottom w:val="0"/>
      <w:divBdr>
        <w:top w:val="none" w:sz="0" w:space="0" w:color="auto"/>
        <w:left w:val="none" w:sz="0" w:space="0" w:color="auto"/>
        <w:bottom w:val="none" w:sz="0" w:space="0" w:color="auto"/>
        <w:right w:val="none" w:sz="0" w:space="0" w:color="auto"/>
      </w:divBdr>
    </w:div>
    <w:div w:id="1397625174">
      <w:bodyDiv w:val="1"/>
      <w:marLeft w:val="0"/>
      <w:marRight w:val="0"/>
      <w:marTop w:val="0"/>
      <w:marBottom w:val="0"/>
      <w:divBdr>
        <w:top w:val="none" w:sz="0" w:space="0" w:color="auto"/>
        <w:left w:val="none" w:sz="0" w:space="0" w:color="auto"/>
        <w:bottom w:val="none" w:sz="0" w:space="0" w:color="auto"/>
        <w:right w:val="none" w:sz="0" w:space="0" w:color="auto"/>
      </w:divBdr>
    </w:div>
    <w:div w:id="1403217107">
      <w:bodyDiv w:val="1"/>
      <w:marLeft w:val="0"/>
      <w:marRight w:val="0"/>
      <w:marTop w:val="0"/>
      <w:marBottom w:val="0"/>
      <w:divBdr>
        <w:top w:val="none" w:sz="0" w:space="0" w:color="auto"/>
        <w:left w:val="none" w:sz="0" w:space="0" w:color="auto"/>
        <w:bottom w:val="none" w:sz="0" w:space="0" w:color="auto"/>
        <w:right w:val="none" w:sz="0" w:space="0" w:color="auto"/>
      </w:divBdr>
    </w:div>
    <w:div w:id="1406609868">
      <w:bodyDiv w:val="1"/>
      <w:marLeft w:val="0"/>
      <w:marRight w:val="0"/>
      <w:marTop w:val="0"/>
      <w:marBottom w:val="0"/>
      <w:divBdr>
        <w:top w:val="none" w:sz="0" w:space="0" w:color="auto"/>
        <w:left w:val="none" w:sz="0" w:space="0" w:color="auto"/>
        <w:bottom w:val="none" w:sz="0" w:space="0" w:color="auto"/>
        <w:right w:val="none" w:sz="0" w:space="0" w:color="auto"/>
      </w:divBdr>
    </w:div>
    <w:div w:id="1410426941">
      <w:bodyDiv w:val="1"/>
      <w:marLeft w:val="0"/>
      <w:marRight w:val="0"/>
      <w:marTop w:val="0"/>
      <w:marBottom w:val="0"/>
      <w:divBdr>
        <w:top w:val="none" w:sz="0" w:space="0" w:color="auto"/>
        <w:left w:val="none" w:sz="0" w:space="0" w:color="auto"/>
        <w:bottom w:val="none" w:sz="0" w:space="0" w:color="auto"/>
        <w:right w:val="none" w:sz="0" w:space="0" w:color="auto"/>
      </w:divBdr>
    </w:div>
    <w:div w:id="1411148778">
      <w:bodyDiv w:val="1"/>
      <w:marLeft w:val="0"/>
      <w:marRight w:val="0"/>
      <w:marTop w:val="0"/>
      <w:marBottom w:val="0"/>
      <w:divBdr>
        <w:top w:val="none" w:sz="0" w:space="0" w:color="auto"/>
        <w:left w:val="none" w:sz="0" w:space="0" w:color="auto"/>
        <w:bottom w:val="none" w:sz="0" w:space="0" w:color="auto"/>
        <w:right w:val="none" w:sz="0" w:space="0" w:color="auto"/>
      </w:divBdr>
    </w:div>
    <w:div w:id="1414204578">
      <w:bodyDiv w:val="1"/>
      <w:marLeft w:val="0"/>
      <w:marRight w:val="0"/>
      <w:marTop w:val="0"/>
      <w:marBottom w:val="0"/>
      <w:divBdr>
        <w:top w:val="none" w:sz="0" w:space="0" w:color="auto"/>
        <w:left w:val="none" w:sz="0" w:space="0" w:color="auto"/>
        <w:bottom w:val="none" w:sz="0" w:space="0" w:color="auto"/>
        <w:right w:val="none" w:sz="0" w:space="0" w:color="auto"/>
      </w:divBdr>
    </w:div>
    <w:div w:id="1414356034">
      <w:bodyDiv w:val="1"/>
      <w:marLeft w:val="0"/>
      <w:marRight w:val="0"/>
      <w:marTop w:val="0"/>
      <w:marBottom w:val="0"/>
      <w:divBdr>
        <w:top w:val="none" w:sz="0" w:space="0" w:color="auto"/>
        <w:left w:val="none" w:sz="0" w:space="0" w:color="auto"/>
        <w:bottom w:val="none" w:sz="0" w:space="0" w:color="auto"/>
        <w:right w:val="none" w:sz="0" w:space="0" w:color="auto"/>
      </w:divBdr>
    </w:div>
    <w:div w:id="1416635760">
      <w:bodyDiv w:val="1"/>
      <w:marLeft w:val="0"/>
      <w:marRight w:val="0"/>
      <w:marTop w:val="0"/>
      <w:marBottom w:val="0"/>
      <w:divBdr>
        <w:top w:val="none" w:sz="0" w:space="0" w:color="auto"/>
        <w:left w:val="none" w:sz="0" w:space="0" w:color="auto"/>
        <w:bottom w:val="none" w:sz="0" w:space="0" w:color="auto"/>
        <w:right w:val="none" w:sz="0" w:space="0" w:color="auto"/>
      </w:divBdr>
    </w:div>
    <w:div w:id="1417020125">
      <w:bodyDiv w:val="1"/>
      <w:marLeft w:val="0"/>
      <w:marRight w:val="0"/>
      <w:marTop w:val="0"/>
      <w:marBottom w:val="0"/>
      <w:divBdr>
        <w:top w:val="none" w:sz="0" w:space="0" w:color="auto"/>
        <w:left w:val="none" w:sz="0" w:space="0" w:color="auto"/>
        <w:bottom w:val="none" w:sz="0" w:space="0" w:color="auto"/>
        <w:right w:val="none" w:sz="0" w:space="0" w:color="auto"/>
      </w:divBdr>
    </w:div>
    <w:div w:id="1419715172">
      <w:bodyDiv w:val="1"/>
      <w:marLeft w:val="0"/>
      <w:marRight w:val="0"/>
      <w:marTop w:val="0"/>
      <w:marBottom w:val="0"/>
      <w:divBdr>
        <w:top w:val="none" w:sz="0" w:space="0" w:color="auto"/>
        <w:left w:val="none" w:sz="0" w:space="0" w:color="auto"/>
        <w:bottom w:val="none" w:sz="0" w:space="0" w:color="auto"/>
        <w:right w:val="none" w:sz="0" w:space="0" w:color="auto"/>
      </w:divBdr>
    </w:div>
    <w:div w:id="1422143724">
      <w:bodyDiv w:val="1"/>
      <w:marLeft w:val="0"/>
      <w:marRight w:val="0"/>
      <w:marTop w:val="0"/>
      <w:marBottom w:val="0"/>
      <w:divBdr>
        <w:top w:val="none" w:sz="0" w:space="0" w:color="auto"/>
        <w:left w:val="none" w:sz="0" w:space="0" w:color="auto"/>
        <w:bottom w:val="none" w:sz="0" w:space="0" w:color="auto"/>
        <w:right w:val="none" w:sz="0" w:space="0" w:color="auto"/>
      </w:divBdr>
    </w:div>
    <w:div w:id="1423795003">
      <w:bodyDiv w:val="1"/>
      <w:marLeft w:val="0"/>
      <w:marRight w:val="0"/>
      <w:marTop w:val="0"/>
      <w:marBottom w:val="0"/>
      <w:divBdr>
        <w:top w:val="none" w:sz="0" w:space="0" w:color="auto"/>
        <w:left w:val="none" w:sz="0" w:space="0" w:color="auto"/>
        <w:bottom w:val="none" w:sz="0" w:space="0" w:color="auto"/>
        <w:right w:val="none" w:sz="0" w:space="0" w:color="auto"/>
      </w:divBdr>
    </w:div>
    <w:div w:id="1424452058">
      <w:bodyDiv w:val="1"/>
      <w:marLeft w:val="0"/>
      <w:marRight w:val="0"/>
      <w:marTop w:val="0"/>
      <w:marBottom w:val="0"/>
      <w:divBdr>
        <w:top w:val="none" w:sz="0" w:space="0" w:color="auto"/>
        <w:left w:val="none" w:sz="0" w:space="0" w:color="auto"/>
        <w:bottom w:val="none" w:sz="0" w:space="0" w:color="auto"/>
        <w:right w:val="none" w:sz="0" w:space="0" w:color="auto"/>
      </w:divBdr>
    </w:div>
    <w:div w:id="1426421454">
      <w:bodyDiv w:val="1"/>
      <w:marLeft w:val="0"/>
      <w:marRight w:val="0"/>
      <w:marTop w:val="0"/>
      <w:marBottom w:val="0"/>
      <w:divBdr>
        <w:top w:val="none" w:sz="0" w:space="0" w:color="auto"/>
        <w:left w:val="none" w:sz="0" w:space="0" w:color="auto"/>
        <w:bottom w:val="none" w:sz="0" w:space="0" w:color="auto"/>
        <w:right w:val="none" w:sz="0" w:space="0" w:color="auto"/>
      </w:divBdr>
    </w:div>
    <w:div w:id="1427119382">
      <w:bodyDiv w:val="1"/>
      <w:marLeft w:val="0"/>
      <w:marRight w:val="0"/>
      <w:marTop w:val="0"/>
      <w:marBottom w:val="0"/>
      <w:divBdr>
        <w:top w:val="none" w:sz="0" w:space="0" w:color="auto"/>
        <w:left w:val="none" w:sz="0" w:space="0" w:color="auto"/>
        <w:bottom w:val="none" w:sz="0" w:space="0" w:color="auto"/>
        <w:right w:val="none" w:sz="0" w:space="0" w:color="auto"/>
      </w:divBdr>
    </w:div>
    <w:div w:id="1429540181">
      <w:bodyDiv w:val="1"/>
      <w:marLeft w:val="0"/>
      <w:marRight w:val="0"/>
      <w:marTop w:val="0"/>
      <w:marBottom w:val="0"/>
      <w:divBdr>
        <w:top w:val="none" w:sz="0" w:space="0" w:color="auto"/>
        <w:left w:val="none" w:sz="0" w:space="0" w:color="auto"/>
        <w:bottom w:val="none" w:sz="0" w:space="0" w:color="auto"/>
        <w:right w:val="none" w:sz="0" w:space="0" w:color="auto"/>
      </w:divBdr>
    </w:div>
    <w:div w:id="1431660580">
      <w:bodyDiv w:val="1"/>
      <w:marLeft w:val="0"/>
      <w:marRight w:val="0"/>
      <w:marTop w:val="0"/>
      <w:marBottom w:val="0"/>
      <w:divBdr>
        <w:top w:val="none" w:sz="0" w:space="0" w:color="auto"/>
        <w:left w:val="none" w:sz="0" w:space="0" w:color="auto"/>
        <w:bottom w:val="none" w:sz="0" w:space="0" w:color="auto"/>
        <w:right w:val="none" w:sz="0" w:space="0" w:color="auto"/>
      </w:divBdr>
    </w:div>
    <w:div w:id="1432510256">
      <w:bodyDiv w:val="1"/>
      <w:marLeft w:val="0"/>
      <w:marRight w:val="0"/>
      <w:marTop w:val="0"/>
      <w:marBottom w:val="0"/>
      <w:divBdr>
        <w:top w:val="none" w:sz="0" w:space="0" w:color="auto"/>
        <w:left w:val="none" w:sz="0" w:space="0" w:color="auto"/>
        <w:bottom w:val="none" w:sz="0" w:space="0" w:color="auto"/>
        <w:right w:val="none" w:sz="0" w:space="0" w:color="auto"/>
      </w:divBdr>
    </w:div>
    <w:div w:id="1433091743">
      <w:bodyDiv w:val="1"/>
      <w:marLeft w:val="0"/>
      <w:marRight w:val="0"/>
      <w:marTop w:val="0"/>
      <w:marBottom w:val="0"/>
      <w:divBdr>
        <w:top w:val="none" w:sz="0" w:space="0" w:color="auto"/>
        <w:left w:val="none" w:sz="0" w:space="0" w:color="auto"/>
        <w:bottom w:val="none" w:sz="0" w:space="0" w:color="auto"/>
        <w:right w:val="none" w:sz="0" w:space="0" w:color="auto"/>
      </w:divBdr>
    </w:div>
    <w:div w:id="1434351681">
      <w:bodyDiv w:val="1"/>
      <w:marLeft w:val="0"/>
      <w:marRight w:val="0"/>
      <w:marTop w:val="0"/>
      <w:marBottom w:val="0"/>
      <w:divBdr>
        <w:top w:val="none" w:sz="0" w:space="0" w:color="auto"/>
        <w:left w:val="none" w:sz="0" w:space="0" w:color="auto"/>
        <w:bottom w:val="none" w:sz="0" w:space="0" w:color="auto"/>
        <w:right w:val="none" w:sz="0" w:space="0" w:color="auto"/>
      </w:divBdr>
    </w:div>
    <w:div w:id="1434714706">
      <w:bodyDiv w:val="1"/>
      <w:marLeft w:val="0"/>
      <w:marRight w:val="0"/>
      <w:marTop w:val="0"/>
      <w:marBottom w:val="0"/>
      <w:divBdr>
        <w:top w:val="none" w:sz="0" w:space="0" w:color="auto"/>
        <w:left w:val="none" w:sz="0" w:space="0" w:color="auto"/>
        <w:bottom w:val="none" w:sz="0" w:space="0" w:color="auto"/>
        <w:right w:val="none" w:sz="0" w:space="0" w:color="auto"/>
      </w:divBdr>
    </w:div>
    <w:div w:id="1434934788">
      <w:bodyDiv w:val="1"/>
      <w:marLeft w:val="0"/>
      <w:marRight w:val="0"/>
      <w:marTop w:val="0"/>
      <w:marBottom w:val="0"/>
      <w:divBdr>
        <w:top w:val="none" w:sz="0" w:space="0" w:color="auto"/>
        <w:left w:val="none" w:sz="0" w:space="0" w:color="auto"/>
        <w:bottom w:val="none" w:sz="0" w:space="0" w:color="auto"/>
        <w:right w:val="none" w:sz="0" w:space="0" w:color="auto"/>
      </w:divBdr>
    </w:div>
    <w:div w:id="1434938190">
      <w:bodyDiv w:val="1"/>
      <w:marLeft w:val="0"/>
      <w:marRight w:val="0"/>
      <w:marTop w:val="0"/>
      <w:marBottom w:val="0"/>
      <w:divBdr>
        <w:top w:val="none" w:sz="0" w:space="0" w:color="auto"/>
        <w:left w:val="none" w:sz="0" w:space="0" w:color="auto"/>
        <w:bottom w:val="none" w:sz="0" w:space="0" w:color="auto"/>
        <w:right w:val="none" w:sz="0" w:space="0" w:color="auto"/>
      </w:divBdr>
    </w:div>
    <w:div w:id="1435441747">
      <w:bodyDiv w:val="1"/>
      <w:marLeft w:val="0"/>
      <w:marRight w:val="0"/>
      <w:marTop w:val="0"/>
      <w:marBottom w:val="0"/>
      <w:divBdr>
        <w:top w:val="none" w:sz="0" w:space="0" w:color="auto"/>
        <w:left w:val="none" w:sz="0" w:space="0" w:color="auto"/>
        <w:bottom w:val="none" w:sz="0" w:space="0" w:color="auto"/>
        <w:right w:val="none" w:sz="0" w:space="0" w:color="auto"/>
      </w:divBdr>
    </w:div>
    <w:div w:id="1435859125">
      <w:bodyDiv w:val="1"/>
      <w:marLeft w:val="0"/>
      <w:marRight w:val="0"/>
      <w:marTop w:val="0"/>
      <w:marBottom w:val="0"/>
      <w:divBdr>
        <w:top w:val="none" w:sz="0" w:space="0" w:color="auto"/>
        <w:left w:val="none" w:sz="0" w:space="0" w:color="auto"/>
        <w:bottom w:val="none" w:sz="0" w:space="0" w:color="auto"/>
        <w:right w:val="none" w:sz="0" w:space="0" w:color="auto"/>
      </w:divBdr>
    </w:div>
    <w:div w:id="1436631823">
      <w:bodyDiv w:val="1"/>
      <w:marLeft w:val="0"/>
      <w:marRight w:val="0"/>
      <w:marTop w:val="0"/>
      <w:marBottom w:val="0"/>
      <w:divBdr>
        <w:top w:val="none" w:sz="0" w:space="0" w:color="auto"/>
        <w:left w:val="none" w:sz="0" w:space="0" w:color="auto"/>
        <w:bottom w:val="none" w:sz="0" w:space="0" w:color="auto"/>
        <w:right w:val="none" w:sz="0" w:space="0" w:color="auto"/>
      </w:divBdr>
    </w:div>
    <w:div w:id="1437630359">
      <w:bodyDiv w:val="1"/>
      <w:marLeft w:val="0"/>
      <w:marRight w:val="0"/>
      <w:marTop w:val="0"/>
      <w:marBottom w:val="0"/>
      <w:divBdr>
        <w:top w:val="none" w:sz="0" w:space="0" w:color="auto"/>
        <w:left w:val="none" w:sz="0" w:space="0" w:color="auto"/>
        <w:bottom w:val="none" w:sz="0" w:space="0" w:color="auto"/>
        <w:right w:val="none" w:sz="0" w:space="0" w:color="auto"/>
      </w:divBdr>
    </w:div>
    <w:div w:id="1440447263">
      <w:bodyDiv w:val="1"/>
      <w:marLeft w:val="0"/>
      <w:marRight w:val="0"/>
      <w:marTop w:val="0"/>
      <w:marBottom w:val="0"/>
      <w:divBdr>
        <w:top w:val="none" w:sz="0" w:space="0" w:color="auto"/>
        <w:left w:val="none" w:sz="0" w:space="0" w:color="auto"/>
        <w:bottom w:val="none" w:sz="0" w:space="0" w:color="auto"/>
        <w:right w:val="none" w:sz="0" w:space="0" w:color="auto"/>
      </w:divBdr>
    </w:div>
    <w:div w:id="1440955528">
      <w:bodyDiv w:val="1"/>
      <w:marLeft w:val="0"/>
      <w:marRight w:val="0"/>
      <w:marTop w:val="0"/>
      <w:marBottom w:val="0"/>
      <w:divBdr>
        <w:top w:val="none" w:sz="0" w:space="0" w:color="auto"/>
        <w:left w:val="none" w:sz="0" w:space="0" w:color="auto"/>
        <w:bottom w:val="none" w:sz="0" w:space="0" w:color="auto"/>
        <w:right w:val="none" w:sz="0" w:space="0" w:color="auto"/>
      </w:divBdr>
    </w:div>
    <w:div w:id="1441488913">
      <w:bodyDiv w:val="1"/>
      <w:marLeft w:val="0"/>
      <w:marRight w:val="0"/>
      <w:marTop w:val="0"/>
      <w:marBottom w:val="0"/>
      <w:divBdr>
        <w:top w:val="none" w:sz="0" w:space="0" w:color="auto"/>
        <w:left w:val="none" w:sz="0" w:space="0" w:color="auto"/>
        <w:bottom w:val="none" w:sz="0" w:space="0" w:color="auto"/>
        <w:right w:val="none" w:sz="0" w:space="0" w:color="auto"/>
      </w:divBdr>
    </w:div>
    <w:div w:id="1444838160">
      <w:bodyDiv w:val="1"/>
      <w:marLeft w:val="0"/>
      <w:marRight w:val="0"/>
      <w:marTop w:val="0"/>
      <w:marBottom w:val="0"/>
      <w:divBdr>
        <w:top w:val="none" w:sz="0" w:space="0" w:color="auto"/>
        <w:left w:val="none" w:sz="0" w:space="0" w:color="auto"/>
        <w:bottom w:val="none" w:sz="0" w:space="0" w:color="auto"/>
        <w:right w:val="none" w:sz="0" w:space="0" w:color="auto"/>
      </w:divBdr>
    </w:div>
    <w:div w:id="1448238171">
      <w:bodyDiv w:val="1"/>
      <w:marLeft w:val="0"/>
      <w:marRight w:val="0"/>
      <w:marTop w:val="0"/>
      <w:marBottom w:val="0"/>
      <w:divBdr>
        <w:top w:val="none" w:sz="0" w:space="0" w:color="auto"/>
        <w:left w:val="none" w:sz="0" w:space="0" w:color="auto"/>
        <w:bottom w:val="none" w:sz="0" w:space="0" w:color="auto"/>
        <w:right w:val="none" w:sz="0" w:space="0" w:color="auto"/>
      </w:divBdr>
    </w:div>
    <w:div w:id="1452818214">
      <w:bodyDiv w:val="1"/>
      <w:marLeft w:val="0"/>
      <w:marRight w:val="0"/>
      <w:marTop w:val="0"/>
      <w:marBottom w:val="0"/>
      <w:divBdr>
        <w:top w:val="none" w:sz="0" w:space="0" w:color="auto"/>
        <w:left w:val="none" w:sz="0" w:space="0" w:color="auto"/>
        <w:bottom w:val="none" w:sz="0" w:space="0" w:color="auto"/>
        <w:right w:val="none" w:sz="0" w:space="0" w:color="auto"/>
      </w:divBdr>
    </w:div>
    <w:div w:id="1458983512">
      <w:bodyDiv w:val="1"/>
      <w:marLeft w:val="0"/>
      <w:marRight w:val="0"/>
      <w:marTop w:val="0"/>
      <w:marBottom w:val="0"/>
      <w:divBdr>
        <w:top w:val="none" w:sz="0" w:space="0" w:color="auto"/>
        <w:left w:val="none" w:sz="0" w:space="0" w:color="auto"/>
        <w:bottom w:val="none" w:sz="0" w:space="0" w:color="auto"/>
        <w:right w:val="none" w:sz="0" w:space="0" w:color="auto"/>
      </w:divBdr>
    </w:div>
    <w:div w:id="1466045705">
      <w:bodyDiv w:val="1"/>
      <w:marLeft w:val="0"/>
      <w:marRight w:val="0"/>
      <w:marTop w:val="0"/>
      <w:marBottom w:val="0"/>
      <w:divBdr>
        <w:top w:val="none" w:sz="0" w:space="0" w:color="auto"/>
        <w:left w:val="none" w:sz="0" w:space="0" w:color="auto"/>
        <w:bottom w:val="none" w:sz="0" w:space="0" w:color="auto"/>
        <w:right w:val="none" w:sz="0" w:space="0" w:color="auto"/>
      </w:divBdr>
    </w:div>
    <w:div w:id="1477525826">
      <w:bodyDiv w:val="1"/>
      <w:marLeft w:val="0"/>
      <w:marRight w:val="0"/>
      <w:marTop w:val="0"/>
      <w:marBottom w:val="0"/>
      <w:divBdr>
        <w:top w:val="none" w:sz="0" w:space="0" w:color="auto"/>
        <w:left w:val="none" w:sz="0" w:space="0" w:color="auto"/>
        <w:bottom w:val="none" w:sz="0" w:space="0" w:color="auto"/>
        <w:right w:val="none" w:sz="0" w:space="0" w:color="auto"/>
      </w:divBdr>
    </w:div>
    <w:div w:id="1478765649">
      <w:bodyDiv w:val="1"/>
      <w:marLeft w:val="0"/>
      <w:marRight w:val="0"/>
      <w:marTop w:val="0"/>
      <w:marBottom w:val="0"/>
      <w:divBdr>
        <w:top w:val="none" w:sz="0" w:space="0" w:color="auto"/>
        <w:left w:val="none" w:sz="0" w:space="0" w:color="auto"/>
        <w:bottom w:val="none" w:sz="0" w:space="0" w:color="auto"/>
        <w:right w:val="none" w:sz="0" w:space="0" w:color="auto"/>
      </w:divBdr>
    </w:div>
    <w:div w:id="1481842943">
      <w:bodyDiv w:val="1"/>
      <w:marLeft w:val="0"/>
      <w:marRight w:val="0"/>
      <w:marTop w:val="0"/>
      <w:marBottom w:val="0"/>
      <w:divBdr>
        <w:top w:val="none" w:sz="0" w:space="0" w:color="auto"/>
        <w:left w:val="none" w:sz="0" w:space="0" w:color="auto"/>
        <w:bottom w:val="none" w:sz="0" w:space="0" w:color="auto"/>
        <w:right w:val="none" w:sz="0" w:space="0" w:color="auto"/>
      </w:divBdr>
    </w:div>
    <w:div w:id="1482582213">
      <w:bodyDiv w:val="1"/>
      <w:marLeft w:val="0"/>
      <w:marRight w:val="0"/>
      <w:marTop w:val="0"/>
      <w:marBottom w:val="0"/>
      <w:divBdr>
        <w:top w:val="none" w:sz="0" w:space="0" w:color="auto"/>
        <w:left w:val="none" w:sz="0" w:space="0" w:color="auto"/>
        <w:bottom w:val="none" w:sz="0" w:space="0" w:color="auto"/>
        <w:right w:val="none" w:sz="0" w:space="0" w:color="auto"/>
      </w:divBdr>
    </w:div>
    <w:div w:id="1482696280">
      <w:bodyDiv w:val="1"/>
      <w:marLeft w:val="0"/>
      <w:marRight w:val="0"/>
      <w:marTop w:val="0"/>
      <w:marBottom w:val="0"/>
      <w:divBdr>
        <w:top w:val="none" w:sz="0" w:space="0" w:color="auto"/>
        <w:left w:val="none" w:sz="0" w:space="0" w:color="auto"/>
        <w:bottom w:val="none" w:sz="0" w:space="0" w:color="auto"/>
        <w:right w:val="none" w:sz="0" w:space="0" w:color="auto"/>
      </w:divBdr>
    </w:div>
    <w:div w:id="1485585576">
      <w:bodyDiv w:val="1"/>
      <w:marLeft w:val="0"/>
      <w:marRight w:val="0"/>
      <w:marTop w:val="0"/>
      <w:marBottom w:val="0"/>
      <w:divBdr>
        <w:top w:val="none" w:sz="0" w:space="0" w:color="auto"/>
        <w:left w:val="none" w:sz="0" w:space="0" w:color="auto"/>
        <w:bottom w:val="none" w:sz="0" w:space="0" w:color="auto"/>
        <w:right w:val="none" w:sz="0" w:space="0" w:color="auto"/>
      </w:divBdr>
    </w:div>
    <w:div w:id="1494294236">
      <w:bodyDiv w:val="1"/>
      <w:marLeft w:val="0"/>
      <w:marRight w:val="0"/>
      <w:marTop w:val="0"/>
      <w:marBottom w:val="0"/>
      <w:divBdr>
        <w:top w:val="none" w:sz="0" w:space="0" w:color="auto"/>
        <w:left w:val="none" w:sz="0" w:space="0" w:color="auto"/>
        <w:bottom w:val="none" w:sz="0" w:space="0" w:color="auto"/>
        <w:right w:val="none" w:sz="0" w:space="0" w:color="auto"/>
      </w:divBdr>
    </w:div>
    <w:div w:id="1502046462">
      <w:bodyDiv w:val="1"/>
      <w:marLeft w:val="0"/>
      <w:marRight w:val="0"/>
      <w:marTop w:val="0"/>
      <w:marBottom w:val="0"/>
      <w:divBdr>
        <w:top w:val="none" w:sz="0" w:space="0" w:color="auto"/>
        <w:left w:val="none" w:sz="0" w:space="0" w:color="auto"/>
        <w:bottom w:val="none" w:sz="0" w:space="0" w:color="auto"/>
        <w:right w:val="none" w:sz="0" w:space="0" w:color="auto"/>
      </w:divBdr>
    </w:div>
    <w:div w:id="1503470604">
      <w:bodyDiv w:val="1"/>
      <w:marLeft w:val="0"/>
      <w:marRight w:val="0"/>
      <w:marTop w:val="0"/>
      <w:marBottom w:val="0"/>
      <w:divBdr>
        <w:top w:val="none" w:sz="0" w:space="0" w:color="auto"/>
        <w:left w:val="none" w:sz="0" w:space="0" w:color="auto"/>
        <w:bottom w:val="none" w:sz="0" w:space="0" w:color="auto"/>
        <w:right w:val="none" w:sz="0" w:space="0" w:color="auto"/>
      </w:divBdr>
    </w:div>
    <w:div w:id="1504469257">
      <w:bodyDiv w:val="1"/>
      <w:marLeft w:val="0"/>
      <w:marRight w:val="0"/>
      <w:marTop w:val="0"/>
      <w:marBottom w:val="0"/>
      <w:divBdr>
        <w:top w:val="none" w:sz="0" w:space="0" w:color="auto"/>
        <w:left w:val="none" w:sz="0" w:space="0" w:color="auto"/>
        <w:bottom w:val="none" w:sz="0" w:space="0" w:color="auto"/>
        <w:right w:val="none" w:sz="0" w:space="0" w:color="auto"/>
      </w:divBdr>
    </w:div>
    <w:div w:id="1510363740">
      <w:bodyDiv w:val="1"/>
      <w:marLeft w:val="0"/>
      <w:marRight w:val="0"/>
      <w:marTop w:val="0"/>
      <w:marBottom w:val="0"/>
      <w:divBdr>
        <w:top w:val="none" w:sz="0" w:space="0" w:color="auto"/>
        <w:left w:val="none" w:sz="0" w:space="0" w:color="auto"/>
        <w:bottom w:val="none" w:sz="0" w:space="0" w:color="auto"/>
        <w:right w:val="none" w:sz="0" w:space="0" w:color="auto"/>
      </w:divBdr>
    </w:div>
    <w:div w:id="1511214175">
      <w:bodyDiv w:val="1"/>
      <w:marLeft w:val="0"/>
      <w:marRight w:val="0"/>
      <w:marTop w:val="0"/>
      <w:marBottom w:val="0"/>
      <w:divBdr>
        <w:top w:val="none" w:sz="0" w:space="0" w:color="auto"/>
        <w:left w:val="none" w:sz="0" w:space="0" w:color="auto"/>
        <w:bottom w:val="none" w:sz="0" w:space="0" w:color="auto"/>
        <w:right w:val="none" w:sz="0" w:space="0" w:color="auto"/>
      </w:divBdr>
    </w:div>
    <w:div w:id="1511721035">
      <w:bodyDiv w:val="1"/>
      <w:marLeft w:val="0"/>
      <w:marRight w:val="0"/>
      <w:marTop w:val="0"/>
      <w:marBottom w:val="0"/>
      <w:divBdr>
        <w:top w:val="none" w:sz="0" w:space="0" w:color="auto"/>
        <w:left w:val="none" w:sz="0" w:space="0" w:color="auto"/>
        <w:bottom w:val="none" w:sz="0" w:space="0" w:color="auto"/>
        <w:right w:val="none" w:sz="0" w:space="0" w:color="auto"/>
      </w:divBdr>
    </w:div>
    <w:div w:id="1514882089">
      <w:bodyDiv w:val="1"/>
      <w:marLeft w:val="0"/>
      <w:marRight w:val="0"/>
      <w:marTop w:val="0"/>
      <w:marBottom w:val="0"/>
      <w:divBdr>
        <w:top w:val="none" w:sz="0" w:space="0" w:color="auto"/>
        <w:left w:val="none" w:sz="0" w:space="0" w:color="auto"/>
        <w:bottom w:val="none" w:sz="0" w:space="0" w:color="auto"/>
        <w:right w:val="none" w:sz="0" w:space="0" w:color="auto"/>
      </w:divBdr>
    </w:div>
    <w:div w:id="1516268685">
      <w:bodyDiv w:val="1"/>
      <w:marLeft w:val="0"/>
      <w:marRight w:val="0"/>
      <w:marTop w:val="0"/>
      <w:marBottom w:val="0"/>
      <w:divBdr>
        <w:top w:val="none" w:sz="0" w:space="0" w:color="auto"/>
        <w:left w:val="none" w:sz="0" w:space="0" w:color="auto"/>
        <w:bottom w:val="none" w:sz="0" w:space="0" w:color="auto"/>
        <w:right w:val="none" w:sz="0" w:space="0" w:color="auto"/>
      </w:divBdr>
    </w:div>
    <w:div w:id="1516848963">
      <w:bodyDiv w:val="1"/>
      <w:marLeft w:val="0"/>
      <w:marRight w:val="0"/>
      <w:marTop w:val="0"/>
      <w:marBottom w:val="0"/>
      <w:divBdr>
        <w:top w:val="none" w:sz="0" w:space="0" w:color="auto"/>
        <w:left w:val="none" w:sz="0" w:space="0" w:color="auto"/>
        <w:bottom w:val="none" w:sz="0" w:space="0" w:color="auto"/>
        <w:right w:val="none" w:sz="0" w:space="0" w:color="auto"/>
      </w:divBdr>
    </w:div>
    <w:div w:id="1518344042">
      <w:bodyDiv w:val="1"/>
      <w:marLeft w:val="0"/>
      <w:marRight w:val="0"/>
      <w:marTop w:val="0"/>
      <w:marBottom w:val="0"/>
      <w:divBdr>
        <w:top w:val="none" w:sz="0" w:space="0" w:color="auto"/>
        <w:left w:val="none" w:sz="0" w:space="0" w:color="auto"/>
        <w:bottom w:val="none" w:sz="0" w:space="0" w:color="auto"/>
        <w:right w:val="none" w:sz="0" w:space="0" w:color="auto"/>
      </w:divBdr>
    </w:div>
    <w:div w:id="1520657615">
      <w:bodyDiv w:val="1"/>
      <w:marLeft w:val="0"/>
      <w:marRight w:val="0"/>
      <w:marTop w:val="0"/>
      <w:marBottom w:val="0"/>
      <w:divBdr>
        <w:top w:val="none" w:sz="0" w:space="0" w:color="auto"/>
        <w:left w:val="none" w:sz="0" w:space="0" w:color="auto"/>
        <w:bottom w:val="none" w:sz="0" w:space="0" w:color="auto"/>
        <w:right w:val="none" w:sz="0" w:space="0" w:color="auto"/>
      </w:divBdr>
    </w:div>
    <w:div w:id="1528367143">
      <w:bodyDiv w:val="1"/>
      <w:marLeft w:val="0"/>
      <w:marRight w:val="0"/>
      <w:marTop w:val="0"/>
      <w:marBottom w:val="0"/>
      <w:divBdr>
        <w:top w:val="none" w:sz="0" w:space="0" w:color="auto"/>
        <w:left w:val="none" w:sz="0" w:space="0" w:color="auto"/>
        <w:bottom w:val="none" w:sz="0" w:space="0" w:color="auto"/>
        <w:right w:val="none" w:sz="0" w:space="0" w:color="auto"/>
      </w:divBdr>
    </w:div>
    <w:div w:id="1528444739">
      <w:bodyDiv w:val="1"/>
      <w:marLeft w:val="0"/>
      <w:marRight w:val="0"/>
      <w:marTop w:val="0"/>
      <w:marBottom w:val="0"/>
      <w:divBdr>
        <w:top w:val="none" w:sz="0" w:space="0" w:color="auto"/>
        <w:left w:val="none" w:sz="0" w:space="0" w:color="auto"/>
        <w:bottom w:val="none" w:sz="0" w:space="0" w:color="auto"/>
        <w:right w:val="none" w:sz="0" w:space="0" w:color="auto"/>
      </w:divBdr>
    </w:div>
    <w:div w:id="1530870854">
      <w:bodyDiv w:val="1"/>
      <w:marLeft w:val="0"/>
      <w:marRight w:val="0"/>
      <w:marTop w:val="0"/>
      <w:marBottom w:val="0"/>
      <w:divBdr>
        <w:top w:val="none" w:sz="0" w:space="0" w:color="auto"/>
        <w:left w:val="none" w:sz="0" w:space="0" w:color="auto"/>
        <w:bottom w:val="none" w:sz="0" w:space="0" w:color="auto"/>
        <w:right w:val="none" w:sz="0" w:space="0" w:color="auto"/>
      </w:divBdr>
    </w:div>
    <w:div w:id="1530873504">
      <w:bodyDiv w:val="1"/>
      <w:marLeft w:val="0"/>
      <w:marRight w:val="0"/>
      <w:marTop w:val="0"/>
      <w:marBottom w:val="0"/>
      <w:divBdr>
        <w:top w:val="none" w:sz="0" w:space="0" w:color="auto"/>
        <w:left w:val="none" w:sz="0" w:space="0" w:color="auto"/>
        <w:bottom w:val="none" w:sz="0" w:space="0" w:color="auto"/>
        <w:right w:val="none" w:sz="0" w:space="0" w:color="auto"/>
      </w:divBdr>
    </w:div>
    <w:div w:id="1530991762">
      <w:bodyDiv w:val="1"/>
      <w:marLeft w:val="0"/>
      <w:marRight w:val="0"/>
      <w:marTop w:val="0"/>
      <w:marBottom w:val="0"/>
      <w:divBdr>
        <w:top w:val="none" w:sz="0" w:space="0" w:color="auto"/>
        <w:left w:val="none" w:sz="0" w:space="0" w:color="auto"/>
        <w:bottom w:val="none" w:sz="0" w:space="0" w:color="auto"/>
        <w:right w:val="none" w:sz="0" w:space="0" w:color="auto"/>
      </w:divBdr>
    </w:div>
    <w:div w:id="1533882206">
      <w:bodyDiv w:val="1"/>
      <w:marLeft w:val="0"/>
      <w:marRight w:val="0"/>
      <w:marTop w:val="0"/>
      <w:marBottom w:val="0"/>
      <w:divBdr>
        <w:top w:val="none" w:sz="0" w:space="0" w:color="auto"/>
        <w:left w:val="none" w:sz="0" w:space="0" w:color="auto"/>
        <w:bottom w:val="none" w:sz="0" w:space="0" w:color="auto"/>
        <w:right w:val="none" w:sz="0" w:space="0" w:color="auto"/>
      </w:divBdr>
    </w:div>
    <w:div w:id="1536843108">
      <w:bodyDiv w:val="1"/>
      <w:marLeft w:val="0"/>
      <w:marRight w:val="0"/>
      <w:marTop w:val="0"/>
      <w:marBottom w:val="0"/>
      <w:divBdr>
        <w:top w:val="none" w:sz="0" w:space="0" w:color="auto"/>
        <w:left w:val="none" w:sz="0" w:space="0" w:color="auto"/>
        <w:bottom w:val="none" w:sz="0" w:space="0" w:color="auto"/>
        <w:right w:val="none" w:sz="0" w:space="0" w:color="auto"/>
      </w:divBdr>
    </w:div>
    <w:div w:id="1542742201">
      <w:bodyDiv w:val="1"/>
      <w:marLeft w:val="0"/>
      <w:marRight w:val="0"/>
      <w:marTop w:val="0"/>
      <w:marBottom w:val="0"/>
      <w:divBdr>
        <w:top w:val="none" w:sz="0" w:space="0" w:color="auto"/>
        <w:left w:val="none" w:sz="0" w:space="0" w:color="auto"/>
        <w:bottom w:val="none" w:sz="0" w:space="0" w:color="auto"/>
        <w:right w:val="none" w:sz="0" w:space="0" w:color="auto"/>
      </w:divBdr>
    </w:div>
    <w:div w:id="1546526888">
      <w:bodyDiv w:val="1"/>
      <w:marLeft w:val="0"/>
      <w:marRight w:val="0"/>
      <w:marTop w:val="0"/>
      <w:marBottom w:val="0"/>
      <w:divBdr>
        <w:top w:val="none" w:sz="0" w:space="0" w:color="auto"/>
        <w:left w:val="none" w:sz="0" w:space="0" w:color="auto"/>
        <w:bottom w:val="none" w:sz="0" w:space="0" w:color="auto"/>
        <w:right w:val="none" w:sz="0" w:space="0" w:color="auto"/>
      </w:divBdr>
    </w:div>
    <w:div w:id="1547178996">
      <w:bodyDiv w:val="1"/>
      <w:marLeft w:val="0"/>
      <w:marRight w:val="0"/>
      <w:marTop w:val="0"/>
      <w:marBottom w:val="0"/>
      <w:divBdr>
        <w:top w:val="none" w:sz="0" w:space="0" w:color="auto"/>
        <w:left w:val="none" w:sz="0" w:space="0" w:color="auto"/>
        <w:bottom w:val="none" w:sz="0" w:space="0" w:color="auto"/>
        <w:right w:val="none" w:sz="0" w:space="0" w:color="auto"/>
      </w:divBdr>
    </w:div>
    <w:div w:id="1548294743">
      <w:bodyDiv w:val="1"/>
      <w:marLeft w:val="0"/>
      <w:marRight w:val="0"/>
      <w:marTop w:val="0"/>
      <w:marBottom w:val="0"/>
      <w:divBdr>
        <w:top w:val="none" w:sz="0" w:space="0" w:color="auto"/>
        <w:left w:val="none" w:sz="0" w:space="0" w:color="auto"/>
        <w:bottom w:val="none" w:sz="0" w:space="0" w:color="auto"/>
        <w:right w:val="none" w:sz="0" w:space="0" w:color="auto"/>
      </w:divBdr>
    </w:div>
    <w:div w:id="1556039915">
      <w:bodyDiv w:val="1"/>
      <w:marLeft w:val="0"/>
      <w:marRight w:val="0"/>
      <w:marTop w:val="0"/>
      <w:marBottom w:val="0"/>
      <w:divBdr>
        <w:top w:val="none" w:sz="0" w:space="0" w:color="auto"/>
        <w:left w:val="none" w:sz="0" w:space="0" w:color="auto"/>
        <w:bottom w:val="none" w:sz="0" w:space="0" w:color="auto"/>
        <w:right w:val="none" w:sz="0" w:space="0" w:color="auto"/>
      </w:divBdr>
    </w:div>
    <w:div w:id="1556743262">
      <w:bodyDiv w:val="1"/>
      <w:marLeft w:val="0"/>
      <w:marRight w:val="0"/>
      <w:marTop w:val="0"/>
      <w:marBottom w:val="0"/>
      <w:divBdr>
        <w:top w:val="none" w:sz="0" w:space="0" w:color="auto"/>
        <w:left w:val="none" w:sz="0" w:space="0" w:color="auto"/>
        <w:bottom w:val="none" w:sz="0" w:space="0" w:color="auto"/>
        <w:right w:val="none" w:sz="0" w:space="0" w:color="auto"/>
      </w:divBdr>
    </w:div>
    <w:div w:id="1558585149">
      <w:bodyDiv w:val="1"/>
      <w:marLeft w:val="0"/>
      <w:marRight w:val="0"/>
      <w:marTop w:val="0"/>
      <w:marBottom w:val="0"/>
      <w:divBdr>
        <w:top w:val="none" w:sz="0" w:space="0" w:color="auto"/>
        <w:left w:val="none" w:sz="0" w:space="0" w:color="auto"/>
        <w:bottom w:val="none" w:sz="0" w:space="0" w:color="auto"/>
        <w:right w:val="none" w:sz="0" w:space="0" w:color="auto"/>
      </w:divBdr>
    </w:div>
    <w:div w:id="1562207361">
      <w:bodyDiv w:val="1"/>
      <w:marLeft w:val="0"/>
      <w:marRight w:val="0"/>
      <w:marTop w:val="0"/>
      <w:marBottom w:val="0"/>
      <w:divBdr>
        <w:top w:val="none" w:sz="0" w:space="0" w:color="auto"/>
        <w:left w:val="none" w:sz="0" w:space="0" w:color="auto"/>
        <w:bottom w:val="none" w:sz="0" w:space="0" w:color="auto"/>
        <w:right w:val="none" w:sz="0" w:space="0" w:color="auto"/>
      </w:divBdr>
    </w:div>
    <w:div w:id="1562792617">
      <w:bodyDiv w:val="1"/>
      <w:marLeft w:val="0"/>
      <w:marRight w:val="0"/>
      <w:marTop w:val="0"/>
      <w:marBottom w:val="0"/>
      <w:divBdr>
        <w:top w:val="none" w:sz="0" w:space="0" w:color="auto"/>
        <w:left w:val="none" w:sz="0" w:space="0" w:color="auto"/>
        <w:bottom w:val="none" w:sz="0" w:space="0" w:color="auto"/>
        <w:right w:val="none" w:sz="0" w:space="0" w:color="auto"/>
      </w:divBdr>
    </w:div>
    <w:div w:id="1565677856">
      <w:bodyDiv w:val="1"/>
      <w:marLeft w:val="0"/>
      <w:marRight w:val="0"/>
      <w:marTop w:val="0"/>
      <w:marBottom w:val="0"/>
      <w:divBdr>
        <w:top w:val="none" w:sz="0" w:space="0" w:color="auto"/>
        <w:left w:val="none" w:sz="0" w:space="0" w:color="auto"/>
        <w:bottom w:val="none" w:sz="0" w:space="0" w:color="auto"/>
        <w:right w:val="none" w:sz="0" w:space="0" w:color="auto"/>
      </w:divBdr>
    </w:div>
    <w:div w:id="1566524810">
      <w:bodyDiv w:val="1"/>
      <w:marLeft w:val="0"/>
      <w:marRight w:val="0"/>
      <w:marTop w:val="0"/>
      <w:marBottom w:val="0"/>
      <w:divBdr>
        <w:top w:val="none" w:sz="0" w:space="0" w:color="auto"/>
        <w:left w:val="none" w:sz="0" w:space="0" w:color="auto"/>
        <w:bottom w:val="none" w:sz="0" w:space="0" w:color="auto"/>
        <w:right w:val="none" w:sz="0" w:space="0" w:color="auto"/>
      </w:divBdr>
    </w:div>
    <w:div w:id="1568607314">
      <w:bodyDiv w:val="1"/>
      <w:marLeft w:val="0"/>
      <w:marRight w:val="0"/>
      <w:marTop w:val="0"/>
      <w:marBottom w:val="0"/>
      <w:divBdr>
        <w:top w:val="none" w:sz="0" w:space="0" w:color="auto"/>
        <w:left w:val="none" w:sz="0" w:space="0" w:color="auto"/>
        <w:bottom w:val="none" w:sz="0" w:space="0" w:color="auto"/>
        <w:right w:val="none" w:sz="0" w:space="0" w:color="auto"/>
      </w:divBdr>
    </w:div>
    <w:div w:id="1572349339">
      <w:bodyDiv w:val="1"/>
      <w:marLeft w:val="0"/>
      <w:marRight w:val="0"/>
      <w:marTop w:val="0"/>
      <w:marBottom w:val="0"/>
      <w:divBdr>
        <w:top w:val="none" w:sz="0" w:space="0" w:color="auto"/>
        <w:left w:val="none" w:sz="0" w:space="0" w:color="auto"/>
        <w:bottom w:val="none" w:sz="0" w:space="0" w:color="auto"/>
        <w:right w:val="none" w:sz="0" w:space="0" w:color="auto"/>
      </w:divBdr>
    </w:div>
    <w:div w:id="1573001420">
      <w:bodyDiv w:val="1"/>
      <w:marLeft w:val="0"/>
      <w:marRight w:val="0"/>
      <w:marTop w:val="0"/>
      <w:marBottom w:val="0"/>
      <w:divBdr>
        <w:top w:val="none" w:sz="0" w:space="0" w:color="auto"/>
        <w:left w:val="none" w:sz="0" w:space="0" w:color="auto"/>
        <w:bottom w:val="none" w:sz="0" w:space="0" w:color="auto"/>
        <w:right w:val="none" w:sz="0" w:space="0" w:color="auto"/>
      </w:divBdr>
    </w:div>
    <w:div w:id="1573420054">
      <w:bodyDiv w:val="1"/>
      <w:marLeft w:val="0"/>
      <w:marRight w:val="0"/>
      <w:marTop w:val="0"/>
      <w:marBottom w:val="0"/>
      <w:divBdr>
        <w:top w:val="none" w:sz="0" w:space="0" w:color="auto"/>
        <w:left w:val="none" w:sz="0" w:space="0" w:color="auto"/>
        <w:bottom w:val="none" w:sz="0" w:space="0" w:color="auto"/>
        <w:right w:val="none" w:sz="0" w:space="0" w:color="auto"/>
      </w:divBdr>
    </w:div>
    <w:div w:id="1574044470">
      <w:bodyDiv w:val="1"/>
      <w:marLeft w:val="0"/>
      <w:marRight w:val="0"/>
      <w:marTop w:val="0"/>
      <w:marBottom w:val="0"/>
      <w:divBdr>
        <w:top w:val="none" w:sz="0" w:space="0" w:color="auto"/>
        <w:left w:val="none" w:sz="0" w:space="0" w:color="auto"/>
        <w:bottom w:val="none" w:sz="0" w:space="0" w:color="auto"/>
        <w:right w:val="none" w:sz="0" w:space="0" w:color="auto"/>
      </w:divBdr>
    </w:div>
    <w:div w:id="1575578463">
      <w:bodyDiv w:val="1"/>
      <w:marLeft w:val="0"/>
      <w:marRight w:val="0"/>
      <w:marTop w:val="0"/>
      <w:marBottom w:val="0"/>
      <w:divBdr>
        <w:top w:val="none" w:sz="0" w:space="0" w:color="auto"/>
        <w:left w:val="none" w:sz="0" w:space="0" w:color="auto"/>
        <w:bottom w:val="none" w:sz="0" w:space="0" w:color="auto"/>
        <w:right w:val="none" w:sz="0" w:space="0" w:color="auto"/>
      </w:divBdr>
    </w:div>
    <w:div w:id="1576864725">
      <w:bodyDiv w:val="1"/>
      <w:marLeft w:val="0"/>
      <w:marRight w:val="0"/>
      <w:marTop w:val="0"/>
      <w:marBottom w:val="0"/>
      <w:divBdr>
        <w:top w:val="none" w:sz="0" w:space="0" w:color="auto"/>
        <w:left w:val="none" w:sz="0" w:space="0" w:color="auto"/>
        <w:bottom w:val="none" w:sz="0" w:space="0" w:color="auto"/>
        <w:right w:val="none" w:sz="0" w:space="0" w:color="auto"/>
      </w:divBdr>
    </w:div>
    <w:div w:id="1581788916">
      <w:bodyDiv w:val="1"/>
      <w:marLeft w:val="0"/>
      <w:marRight w:val="0"/>
      <w:marTop w:val="0"/>
      <w:marBottom w:val="0"/>
      <w:divBdr>
        <w:top w:val="none" w:sz="0" w:space="0" w:color="auto"/>
        <w:left w:val="none" w:sz="0" w:space="0" w:color="auto"/>
        <w:bottom w:val="none" w:sz="0" w:space="0" w:color="auto"/>
        <w:right w:val="none" w:sz="0" w:space="0" w:color="auto"/>
      </w:divBdr>
    </w:div>
    <w:div w:id="1583878883">
      <w:bodyDiv w:val="1"/>
      <w:marLeft w:val="0"/>
      <w:marRight w:val="0"/>
      <w:marTop w:val="0"/>
      <w:marBottom w:val="0"/>
      <w:divBdr>
        <w:top w:val="none" w:sz="0" w:space="0" w:color="auto"/>
        <w:left w:val="none" w:sz="0" w:space="0" w:color="auto"/>
        <w:bottom w:val="none" w:sz="0" w:space="0" w:color="auto"/>
        <w:right w:val="none" w:sz="0" w:space="0" w:color="auto"/>
      </w:divBdr>
    </w:div>
    <w:div w:id="1587155638">
      <w:bodyDiv w:val="1"/>
      <w:marLeft w:val="0"/>
      <w:marRight w:val="0"/>
      <w:marTop w:val="0"/>
      <w:marBottom w:val="0"/>
      <w:divBdr>
        <w:top w:val="none" w:sz="0" w:space="0" w:color="auto"/>
        <w:left w:val="none" w:sz="0" w:space="0" w:color="auto"/>
        <w:bottom w:val="none" w:sz="0" w:space="0" w:color="auto"/>
        <w:right w:val="none" w:sz="0" w:space="0" w:color="auto"/>
      </w:divBdr>
    </w:div>
    <w:div w:id="1592010948">
      <w:bodyDiv w:val="1"/>
      <w:marLeft w:val="0"/>
      <w:marRight w:val="0"/>
      <w:marTop w:val="0"/>
      <w:marBottom w:val="0"/>
      <w:divBdr>
        <w:top w:val="none" w:sz="0" w:space="0" w:color="auto"/>
        <w:left w:val="none" w:sz="0" w:space="0" w:color="auto"/>
        <w:bottom w:val="none" w:sz="0" w:space="0" w:color="auto"/>
        <w:right w:val="none" w:sz="0" w:space="0" w:color="auto"/>
      </w:divBdr>
    </w:div>
    <w:div w:id="1592086873">
      <w:bodyDiv w:val="1"/>
      <w:marLeft w:val="0"/>
      <w:marRight w:val="0"/>
      <w:marTop w:val="0"/>
      <w:marBottom w:val="0"/>
      <w:divBdr>
        <w:top w:val="none" w:sz="0" w:space="0" w:color="auto"/>
        <w:left w:val="none" w:sz="0" w:space="0" w:color="auto"/>
        <w:bottom w:val="none" w:sz="0" w:space="0" w:color="auto"/>
        <w:right w:val="none" w:sz="0" w:space="0" w:color="auto"/>
      </w:divBdr>
    </w:div>
    <w:div w:id="1592161181">
      <w:bodyDiv w:val="1"/>
      <w:marLeft w:val="0"/>
      <w:marRight w:val="0"/>
      <w:marTop w:val="0"/>
      <w:marBottom w:val="0"/>
      <w:divBdr>
        <w:top w:val="none" w:sz="0" w:space="0" w:color="auto"/>
        <w:left w:val="none" w:sz="0" w:space="0" w:color="auto"/>
        <w:bottom w:val="none" w:sz="0" w:space="0" w:color="auto"/>
        <w:right w:val="none" w:sz="0" w:space="0" w:color="auto"/>
      </w:divBdr>
    </w:div>
    <w:div w:id="1592621926">
      <w:bodyDiv w:val="1"/>
      <w:marLeft w:val="0"/>
      <w:marRight w:val="0"/>
      <w:marTop w:val="0"/>
      <w:marBottom w:val="0"/>
      <w:divBdr>
        <w:top w:val="none" w:sz="0" w:space="0" w:color="auto"/>
        <w:left w:val="none" w:sz="0" w:space="0" w:color="auto"/>
        <w:bottom w:val="none" w:sz="0" w:space="0" w:color="auto"/>
        <w:right w:val="none" w:sz="0" w:space="0" w:color="auto"/>
      </w:divBdr>
    </w:div>
    <w:div w:id="1601066848">
      <w:bodyDiv w:val="1"/>
      <w:marLeft w:val="0"/>
      <w:marRight w:val="0"/>
      <w:marTop w:val="0"/>
      <w:marBottom w:val="0"/>
      <w:divBdr>
        <w:top w:val="none" w:sz="0" w:space="0" w:color="auto"/>
        <w:left w:val="none" w:sz="0" w:space="0" w:color="auto"/>
        <w:bottom w:val="none" w:sz="0" w:space="0" w:color="auto"/>
        <w:right w:val="none" w:sz="0" w:space="0" w:color="auto"/>
      </w:divBdr>
    </w:div>
    <w:div w:id="1602031194">
      <w:bodyDiv w:val="1"/>
      <w:marLeft w:val="0"/>
      <w:marRight w:val="0"/>
      <w:marTop w:val="0"/>
      <w:marBottom w:val="0"/>
      <w:divBdr>
        <w:top w:val="none" w:sz="0" w:space="0" w:color="auto"/>
        <w:left w:val="none" w:sz="0" w:space="0" w:color="auto"/>
        <w:bottom w:val="none" w:sz="0" w:space="0" w:color="auto"/>
        <w:right w:val="none" w:sz="0" w:space="0" w:color="auto"/>
      </w:divBdr>
    </w:div>
    <w:div w:id="1602646251">
      <w:bodyDiv w:val="1"/>
      <w:marLeft w:val="0"/>
      <w:marRight w:val="0"/>
      <w:marTop w:val="0"/>
      <w:marBottom w:val="0"/>
      <w:divBdr>
        <w:top w:val="none" w:sz="0" w:space="0" w:color="auto"/>
        <w:left w:val="none" w:sz="0" w:space="0" w:color="auto"/>
        <w:bottom w:val="none" w:sz="0" w:space="0" w:color="auto"/>
        <w:right w:val="none" w:sz="0" w:space="0" w:color="auto"/>
      </w:divBdr>
    </w:div>
    <w:div w:id="1615362740">
      <w:bodyDiv w:val="1"/>
      <w:marLeft w:val="0"/>
      <w:marRight w:val="0"/>
      <w:marTop w:val="0"/>
      <w:marBottom w:val="0"/>
      <w:divBdr>
        <w:top w:val="none" w:sz="0" w:space="0" w:color="auto"/>
        <w:left w:val="none" w:sz="0" w:space="0" w:color="auto"/>
        <w:bottom w:val="none" w:sz="0" w:space="0" w:color="auto"/>
        <w:right w:val="none" w:sz="0" w:space="0" w:color="auto"/>
      </w:divBdr>
    </w:div>
    <w:div w:id="1618871695">
      <w:bodyDiv w:val="1"/>
      <w:marLeft w:val="0"/>
      <w:marRight w:val="0"/>
      <w:marTop w:val="0"/>
      <w:marBottom w:val="0"/>
      <w:divBdr>
        <w:top w:val="none" w:sz="0" w:space="0" w:color="auto"/>
        <w:left w:val="none" w:sz="0" w:space="0" w:color="auto"/>
        <w:bottom w:val="none" w:sz="0" w:space="0" w:color="auto"/>
        <w:right w:val="none" w:sz="0" w:space="0" w:color="auto"/>
      </w:divBdr>
    </w:div>
    <w:div w:id="1620062839">
      <w:bodyDiv w:val="1"/>
      <w:marLeft w:val="0"/>
      <w:marRight w:val="0"/>
      <w:marTop w:val="0"/>
      <w:marBottom w:val="0"/>
      <w:divBdr>
        <w:top w:val="none" w:sz="0" w:space="0" w:color="auto"/>
        <w:left w:val="none" w:sz="0" w:space="0" w:color="auto"/>
        <w:bottom w:val="none" w:sz="0" w:space="0" w:color="auto"/>
        <w:right w:val="none" w:sz="0" w:space="0" w:color="auto"/>
      </w:divBdr>
    </w:div>
    <w:div w:id="1620181825">
      <w:bodyDiv w:val="1"/>
      <w:marLeft w:val="0"/>
      <w:marRight w:val="0"/>
      <w:marTop w:val="0"/>
      <w:marBottom w:val="0"/>
      <w:divBdr>
        <w:top w:val="none" w:sz="0" w:space="0" w:color="auto"/>
        <w:left w:val="none" w:sz="0" w:space="0" w:color="auto"/>
        <w:bottom w:val="none" w:sz="0" w:space="0" w:color="auto"/>
        <w:right w:val="none" w:sz="0" w:space="0" w:color="auto"/>
      </w:divBdr>
    </w:div>
    <w:div w:id="1624993297">
      <w:bodyDiv w:val="1"/>
      <w:marLeft w:val="0"/>
      <w:marRight w:val="0"/>
      <w:marTop w:val="0"/>
      <w:marBottom w:val="0"/>
      <w:divBdr>
        <w:top w:val="none" w:sz="0" w:space="0" w:color="auto"/>
        <w:left w:val="none" w:sz="0" w:space="0" w:color="auto"/>
        <w:bottom w:val="none" w:sz="0" w:space="0" w:color="auto"/>
        <w:right w:val="none" w:sz="0" w:space="0" w:color="auto"/>
      </w:divBdr>
    </w:div>
    <w:div w:id="1626109557">
      <w:bodyDiv w:val="1"/>
      <w:marLeft w:val="0"/>
      <w:marRight w:val="0"/>
      <w:marTop w:val="0"/>
      <w:marBottom w:val="0"/>
      <w:divBdr>
        <w:top w:val="none" w:sz="0" w:space="0" w:color="auto"/>
        <w:left w:val="none" w:sz="0" w:space="0" w:color="auto"/>
        <w:bottom w:val="none" w:sz="0" w:space="0" w:color="auto"/>
        <w:right w:val="none" w:sz="0" w:space="0" w:color="auto"/>
      </w:divBdr>
    </w:div>
    <w:div w:id="1626425092">
      <w:bodyDiv w:val="1"/>
      <w:marLeft w:val="0"/>
      <w:marRight w:val="0"/>
      <w:marTop w:val="0"/>
      <w:marBottom w:val="0"/>
      <w:divBdr>
        <w:top w:val="none" w:sz="0" w:space="0" w:color="auto"/>
        <w:left w:val="none" w:sz="0" w:space="0" w:color="auto"/>
        <w:bottom w:val="none" w:sz="0" w:space="0" w:color="auto"/>
        <w:right w:val="none" w:sz="0" w:space="0" w:color="auto"/>
      </w:divBdr>
    </w:div>
    <w:div w:id="1626739086">
      <w:bodyDiv w:val="1"/>
      <w:marLeft w:val="0"/>
      <w:marRight w:val="0"/>
      <w:marTop w:val="0"/>
      <w:marBottom w:val="0"/>
      <w:divBdr>
        <w:top w:val="none" w:sz="0" w:space="0" w:color="auto"/>
        <w:left w:val="none" w:sz="0" w:space="0" w:color="auto"/>
        <w:bottom w:val="none" w:sz="0" w:space="0" w:color="auto"/>
        <w:right w:val="none" w:sz="0" w:space="0" w:color="auto"/>
      </w:divBdr>
    </w:div>
    <w:div w:id="1627197217">
      <w:bodyDiv w:val="1"/>
      <w:marLeft w:val="0"/>
      <w:marRight w:val="0"/>
      <w:marTop w:val="0"/>
      <w:marBottom w:val="0"/>
      <w:divBdr>
        <w:top w:val="none" w:sz="0" w:space="0" w:color="auto"/>
        <w:left w:val="none" w:sz="0" w:space="0" w:color="auto"/>
        <w:bottom w:val="none" w:sz="0" w:space="0" w:color="auto"/>
        <w:right w:val="none" w:sz="0" w:space="0" w:color="auto"/>
      </w:divBdr>
    </w:div>
    <w:div w:id="1627465708">
      <w:bodyDiv w:val="1"/>
      <w:marLeft w:val="0"/>
      <w:marRight w:val="0"/>
      <w:marTop w:val="0"/>
      <w:marBottom w:val="0"/>
      <w:divBdr>
        <w:top w:val="none" w:sz="0" w:space="0" w:color="auto"/>
        <w:left w:val="none" w:sz="0" w:space="0" w:color="auto"/>
        <w:bottom w:val="none" w:sz="0" w:space="0" w:color="auto"/>
        <w:right w:val="none" w:sz="0" w:space="0" w:color="auto"/>
      </w:divBdr>
    </w:div>
    <w:div w:id="1629553892">
      <w:bodyDiv w:val="1"/>
      <w:marLeft w:val="0"/>
      <w:marRight w:val="0"/>
      <w:marTop w:val="0"/>
      <w:marBottom w:val="0"/>
      <w:divBdr>
        <w:top w:val="none" w:sz="0" w:space="0" w:color="auto"/>
        <w:left w:val="none" w:sz="0" w:space="0" w:color="auto"/>
        <w:bottom w:val="none" w:sz="0" w:space="0" w:color="auto"/>
        <w:right w:val="none" w:sz="0" w:space="0" w:color="auto"/>
      </w:divBdr>
    </w:div>
    <w:div w:id="1629624141">
      <w:bodyDiv w:val="1"/>
      <w:marLeft w:val="0"/>
      <w:marRight w:val="0"/>
      <w:marTop w:val="0"/>
      <w:marBottom w:val="0"/>
      <w:divBdr>
        <w:top w:val="none" w:sz="0" w:space="0" w:color="auto"/>
        <w:left w:val="none" w:sz="0" w:space="0" w:color="auto"/>
        <w:bottom w:val="none" w:sz="0" w:space="0" w:color="auto"/>
        <w:right w:val="none" w:sz="0" w:space="0" w:color="auto"/>
      </w:divBdr>
    </w:div>
    <w:div w:id="1636988383">
      <w:bodyDiv w:val="1"/>
      <w:marLeft w:val="0"/>
      <w:marRight w:val="0"/>
      <w:marTop w:val="0"/>
      <w:marBottom w:val="0"/>
      <w:divBdr>
        <w:top w:val="none" w:sz="0" w:space="0" w:color="auto"/>
        <w:left w:val="none" w:sz="0" w:space="0" w:color="auto"/>
        <w:bottom w:val="none" w:sz="0" w:space="0" w:color="auto"/>
        <w:right w:val="none" w:sz="0" w:space="0" w:color="auto"/>
      </w:divBdr>
    </w:div>
    <w:div w:id="1639803248">
      <w:bodyDiv w:val="1"/>
      <w:marLeft w:val="0"/>
      <w:marRight w:val="0"/>
      <w:marTop w:val="0"/>
      <w:marBottom w:val="0"/>
      <w:divBdr>
        <w:top w:val="none" w:sz="0" w:space="0" w:color="auto"/>
        <w:left w:val="none" w:sz="0" w:space="0" w:color="auto"/>
        <w:bottom w:val="none" w:sz="0" w:space="0" w:color="auto"/>
        <w:right w:val="none" w:sz="0" w:space="0" w:color="auto"/>
      </w:divBdr>
    </w:div>
    <w:div w:id="1640844598">
      <w:bodyDiv w:val="1"/>
      <w:marLeft w:val="0"/>
      <w:marRight w:val="0"/>
      <w:marTop w:val="0"/>
      <w:marBottom w:val="0"/>
      <w:divBdr>
        <w:top w:val="none" w:sz="0" w:space="0" w:color="auto"/>
        <w:left w:val="none" w:sz="0" w:space="0" w:color="auto"/>
        <w:bottom w:val="none" w:sz="0" w:space="0" w:color="auto"/>
        <w:right w:val="none" w:sz="0" w:space="0" w:color="auto"/>
      </w:divBdr>
    </w:div>
    <w:div w:id="1642928806">
      <w:bodyDiv w:val="1"/>
      <w:marLeft w:val="0"/>
      <w:marRight w:val="0"/>
      <w:marTop w:val="0"/>
      <w:marBottom w:val="0"/>
      <w:divBdr>
        <w:top w:val="none" w:sz="0" w:space="0" w:color="auto"/>
        <w:left w:val="none" w:sz="0" w:space="0" w:color="auto"/>
        <w:bottom w:val="none" w:sz="0" w:space="0" w:color="auto"/>
        <w:right w:val="none" w:sz="0" w:space="0" w:color="auto"/>
      </w:divBdr>
    </w:div>
    <w:div w:id="1645819670">
      <w:bodyDiv w:val="1"/>
      <w:marLeft w:val="0"/>
      <w:marRight w:val="0"/>
      <w:marTop w:val="0"/>
      <w:marBottom w:val="0"/>
      <w:divBdr>
        <w:top w:val="none" w:sz="0" w:space="0" w:color="auto"/>
        <w:left w:val="none" w:sz="0" w:space="0" w:color="auto"/>
        <w:bottom w:val="none" w:sz="0" w:space="0" w:color="auto"/>
        <w:right w:val="none" w:sz="0" w:space="0" w:color="auto"/>
      </w:divBdr>
    </w:div>
    <w:div w:id="1647975090">
      <w:bodyDiv w:val="1"/>
      <w:marLeft w:val="0"/>
      <w:marRight w:val="0"/>
      <w:marTop w:val="0"/>
      <w:marBottom w:val="0"/>
      <w:divBdr>
        <w:top w:val="none" w:sz="0" w:space="0" w:color="auto"/>
        <w:left w:val="none" w:sz="0" w:space="0" w:color="auto"/>
        <w:bottom w:val="none" w:sz="0" w:space="0" w:color="auto"/>
        <w:right w:val="none" w:sz="0" w:space="0" w:color="auto"/>
      </w:divBdr>
    </w:div>
    <w:div w:id="1652446905">
      <w:bodyDiv w:val="1"/>
      <w:marLeft w:val="0"/>
      <w:marRight w:val="0"/>
      <w:marTop w:val="0"/>
      <w:marBottom w:val="0"/>
      <w:divBdr>
        <w:top w:val="none" w:sz="0" w:space="0" w:color="auto"/>
        <w:left w:val="none" w:sz="0" w:space="0" w:color="auto"/>
        <w:bottom w:val="none" w:sz="0" w:space="0" w:color="auto"/>
        <w:right w:val="none" w:sz="0" w:space="0" w:color="auto"/>
      </w:divBdr>
    </w:div>
    <w:div w:id="1656449962">
      <w:bodyDiv w:val="1"/>
      <w:marLeft w:val="0"/>
      <w:marRight w:val="0"/>
      <w:marTop w:val="0"/>
      <w:marBottom w:val="0"/>
      <w:divBdr>
        <w:top w:val="none" w:sz="0" w:space="0" w:color="auto"/>
        <w:left w:val="none" w:sz="0" w:space="0" w:color="auto"/>
        <w:bottom w:val="none" w:sz="0" w:space="0" w:color="auto"/>
        <w:right w:val="none" w:sz="0" w:space="0" w:color="auto"/>
      </w:divBdr>
    </w:div>
    <w:div w:id="1662007513">
      <w:bodyDiv w:val="1"/>
      <w:marLeft w:val="0"/>
      <w:marRight w:val="0"/>
      <w:marTop w:val="0"/>
      <w:marBottom w:val="0"/>
      <w:divBdr>
        <w:top w:val="none" w:sz="0" w:space="0" w:color="auto"/>
        <w:left w:val="none" w:sz="0" w:space="0" w:color="auto"/>
        <w:bottom w:val="none" w:sz="0" w:space="0" w:color="auto"/>
        <w:right w:val="none" w:sz="0" w:space="0" w:color="auto"/>
      </w:divBdr>
    </w:div>
    <w:div w:id="1665863525">
      <w:bodyDiv w:val="1"/>
      <w:marLeft w:val="0"/>
      <w:marRight w:val="0"/>
      <w:marTop w:val="0"/>
      <w:marBottom w:val="0"/>
      <w:divBdr>
        <w:top w:val="none" w:sz="0" w:space="0" w:color="auto"/>
        <w:left w:val="none" w:sz="0" w:space="0" w:color="auto"/>
        <w:bottom w:val="none" w:sz="0" w:space="0" w:color="auto"/>
        <w:right w:val="none" w:sz="0" w:space="0" w:color="auto"/>
      </w:divBdr>
    </w:div>
    <w:div w:id="1671564153">
      <w:bodyDiv w:val="1"/>
      <w:marLeft w:val="0"/>
      <w:marRight w:val="0"/>
      <w:marTop w:val="0"/>
      <w:marBottom w:val="0"/>
      <w:divBdr>
        <w:top w:val="none" w:sz="0" w:space="0" w:color="auto"/>
        <w:left w:val="none" w:sz="0" w:space="0" w:color="auto"/>
        <w:bottom w:val="none" w:sz="0" w:space="0" w:color="auto"/>
        <w:right w:val="none" w:sz="0" w:space="0" w:color="auto"/>
      </w:divBdr>
    </w:div>
    <w:div w:id="1674912937">
      <w:bodyDiv w:val="1"/>
      <w:marLeft w:val="0"/>
      <w:marRight w:val="0"/>
      <w:marTop w:val="0"/>
      <w:marBottom w:val="0"/>
      <w:divBdr>
        <w:top w:val="none" w:sz="0" w:space="0" w:color="auto"/>
        <w:left w:val="none" w:sz="0" w:space="0" w:color="auto"/>
        <w:bottom w:val="none" w:sz="0" w:space="0" w:color="auto"/>
        <w:right w:val="none" w:sz="0" w:space="0" w:color="auto"/>
      </w:divBdr>
    </w:div>
    <w:div w:id="1682857165">
      <w:bodyDiv w:val="1"/>
      <w:marLeft w:val="0"/>
      <w:marRight w:val="0"/>
      <w:marTop w:val="0"/>
      <w:marBottom w:val="0"/>
      <w:divBdr>
        <w:top w:val="none" w:sz="0" w:space="0" w:color="auto"/>
        <w:left w:val="none" w:sz="0" w:space="0" w:color="auto"/>
        <w:bottom w:val="none" w:sz="0" w:space="0" w:color="auto"/>
        <w:right w:val="none" w:sz="0" w:space="0" w:color="auto"/>
      </w:divBdr>
    </w:div>
    <w:div w:id="1683778325">
      <w:bodyDiv w:val="1"/>
      <w:marLeft w:val="0"/>
      <w:marRight w:val="0"/>
      <w:marTop w:val="0"/>
      <w:marBottom w:val="0"/>
      <w:divBdr>
        <w:top w:val="none" w:sz="0" w:space="0" w:color="auto"/>
        <w:left w:val="none" w:sz="0" w:space="0" w:color="auto"/>
        <w:bottom w:val="none" w:sz="0" w:space="0" w:color="auto"/>
        <w:right w:val="none" w:sz="0" w:space="0" w:color="auto"/>
      </w:divBdr>
    </w:div>
    <w:div w:id="1684362251">
      <w:bodyDiv w:val="1"/>
      <w:marLeft w:val="0"/>
      <w:marRight w:val="0"/>
      <w:marTop w:val="0"/>
      <w:marBottom w:val="0"/>
      <w:divBdr>
        <w:top w:val="none" w:sz="0" w:space="0" w:color="auto"/>
        <w:left w:val="none" w:sz="0" w:space="0" w:color="auto"/>
        <w:bottom w:val="none" w:sz="0" w:space="0" w:color="auto"/>
        <w:right w:val="none" w:sz="0" w:space="0" w:color="auto"/>
      </w:divBdr>
    </w:div>
    <w:div w:id="1686011357">
      <w:bodyDiv w:val="1"/>
      <w:marLeft w:val="0"/>
      <w:marRight w:val="0"/>
      <w:marTop w:val="0"/>
      <w:marBottom w:val="0"/>
      <w:divBdr>
        <w:top w:val="none" w:sz="0" w:space="0" w:color="auto"/>
        <w:left w:val="none" w:sz="0" w:space="0" w:color="auto"/>
        <w:bottom w:val="none" w:sz="0" w:space="0" w:color="auto"/>
        <w:right w:val="none" w:sz="0" w:space="0" w:color="auto"/>
      </w:divBdr>
    </w:div>
    <w:div w:id="1687366894">
      <w:bodyDiv w:val="1"/>
      <w:marLeft w:val="0"/>
      <w:marRight w:val="0"/>
      <w:marTop w:val="0"/>
      <w:marBottom w:val="0"/>
      <w:divBdr>
        <w:top w:val="none" w:sz="0" w:space="0" w:color="auto"/>
        <w:left w:val="none" w:sz="0" w:space="0" w:color="auto"/>
        <w:bottom w:val="none" w:sz="0" w:space="0" w:color="auto"/>
        <w:right w:val="none" w:sz="0" w:space="0" w:color="auto"/>
      </w:divBdr>
    </w:div>
    <w:div w:id="1687708708">
      <w:bodyDiv w:val="1"/>
      <w:marLeft w:val="0"/>
      <w:marRight w:val="0"/>
      <w:marTop w:val="0"/>
      <w:marBottom w:val="0"/>
      <w:divBdr>
        <w:top w:val="none" w:sz="0" w:space="0" w:color="auto"/>
        <w:left w:val="none" w:sz="0" w:space="0" w:color="auto"/>
        <w:bottom w:val="none" w:sz="0" w:space="0" w:color="auto"/>
        <w:right w:val="none" w:sz="0" w:space="0" w:color="auto"/>
      </w:divBdr>
    </w:div>
    <w:div w:id="1688746697">
      <w:bodyDiv w:val="1"/>
      <w:marLeft w:val="0"/>
      <w:marRight w:val="0"/>
      <w:marTop w:val="0"/>
      <w:marBottom w:val="0"/>
      <w:divBdr>
        <w:top w:val="none" w:sz="0" w:space="0" w:color="auto"/>
        <w:left w:val="none" w:sz="0" w:space="0" w:color="auto"/>
        <w:bottom w:val="none" w:sz="0" w:space="0" w:color="auto"/>
        <w:right w:val="none" w:sz="0" w:space="0" w:color="auto"/>
      </w:divBdr>
    </w:div>
    <w:div w:id="1688864588">
      <w:bodyDiv w:val="1"/>
      <w:marLeft w:val="0"/>
      <w:marRight w:val="0"/>
      <w:marTop w:val="0"/>
      <w:marBottom w:val="0"/>
      <w:divBdr>
        <w:top w:val="none" w:sz="0" w:space="0" w:color="auto"/>
        <w:left w:val="none" w:sz="0" w:space="0" w:color="auto"/>
        <w:bottom w:val="none" w:sz="0" w:space="0" w:color="auto"/>
        <w:right w:val="none" w:sz="0" w:space="0" w:color="auto"/>
      </w:divBdr>
    </w:div>
    <w:div w:id="1692291738">
      <w:bodyDiv w:val="1"/>
      <w:marLeft w:val="0"/>
      <w:marRight w:val="0"/>
      <w:marTop w:val="0"/>
      <w:marBottom w:val="0"/>
      <w:divBdr>
        <w:top w:val="none" w:sz="0" w:space="0" w:color="auto"/>
        <w:left w:val="none" w:sz="0" w:space="0" w:color="auto"/>
        <w:bottom w:val="none" w:sz="0" w:space="0" w:color="auto"/>
        <w:right w:val="none" w:sz="0" w:space="0" w:color="auto"/>
      </w:divBdr>
    </w:div>
    <w:div w:id="1693066380">
      <w:bodyDiv w:val="1"/>
      <w:marLeft w:val="0"/>
      <w:marRight w:val="0"/>
      <w:marTop w:val="0"/>
      <w:marBottom w:val="0"/>
      <w:divBdr>
        <w:top w:val="none" w:sz="0" w:space="0" w:color="auto"/>
        <w:left w:val="none" w:sz="0" w:space="0" w:color="auto"/>
        <w:bottom w:val="none" w:sz="0" w:space="0" w:color="auto"/>
        <w:right w:val="none" w:sz="0" w:space="0" w:color="auto"/>
      </w:divBdr>
    </w:div>
    <w:div w:id="1693603536">
      <w:bodyDiv w:val="1"/>
      <w:marLeft w:val="0"/>
      <w:marRight w:val="0"/>
      <w:marTop w:val="0"/>
      <w:marBottom w:val="0"/>
      <w:divBdr>
        <w:top w:val="none" w:sz="0" w:space="0" w:color="auto"/>
        <w:left w:val="none" w:sz="0" w:space="0" w:color="auto"/>
        <w:bottom w:val="none" w:sz="0" w:space="0" w:color="auto"/>
        <w:right w:val="none" w:sz="0" w:space="0" w:color="auto"/>
      </w:divBdr>
    </w:div>
    <w:div w:id="1698693716">
      <w:bodyDiv w:val="1"/>
      <w:marLeft w:val="0"/>
      <w:marRight w:val="0"/>
      <w:marTop w:val="0"/>
      <w:marBottom w:val="0"/>
      <w:divBdr>
        <w:top w:val="none" w:sz="0" w:space="0" w:color="auto"/>
        <w:left w:val="none" w:sz="0" w:space="0" w:color="auto"/>
        <w:bottom w:val="none" w:sz="0" w:space="0" w:color="auto"/>
        <w:right w:val="none" w:sz="0" w:space="0" w:color="auto"/>
      </w:divBdr>
    </w:div>
    <w:div w:id="1699042778">
      <w:bodyDiv w:val="1"/>
      <w:marLeft w:val="0"/>
      <w:marRight w:val="0"/>
      <w:marTop w:val="0"/>
      <w:marBottom w:val="0"/>
      <w:divBdr>
        <w:top w:val="none" w:sz="0" w:space="0" w:color="auto"/>
        <w:left w:val="none" w:sz="0" w:space="0" w:color="auto"/>
        <w:bottom w:val="none" w:sz="0" w:space="0" w:color="auto"/>
        <w:right w:val="none" w:sz="0" w:space="0" w:color="auto"/>
      </w:divBdr>
    </w:div>
    <w:div w:id="1699427131">
      <w:bodyDiv w:val="1"/>
      <w:marLeft w:val="0"/>
      <w:marRight w:val="0"/>
      <w:marTop w:val="0"/>
      <w:marBottom w:val="0"/>
      <w:divBdr>
        <w:top w:val="none" w:sz="0" w:space="0" w:color="auto"/>
        <w:left w:val="none" w:sz="0" w:space="0" w:color="auto"/>
        <w:bottom w:val="none" w:sz="0" w:space="0" w:color="auto"/>
        <w:right w:val="none" w:sz="0" w:space="0" w:color="auto"/>
      </w:divBdr>
    </w:div>
    <w:div w:id="1699772185">
      <w:bodyDiv w:val="1"/>
      <w:marLeft w:val="0"/>
      <w:marRight w:val="0"/>
      <w:marTop w:val="0"/>
      <w:marBottom w:val="0"/>
      <w:divBdr>
        <w:top w:val="none" w:sz="0" w:space="0" w:color="auto"/>
        <w:left w:val="none" w:sz="0" w:space="0" w:color="auto"/>
        <w:bottom w:val="none" w:sz="0" w:space="0" w:color="auto"/>
        <w:right w:val="none" w:sz="0" w:space="0" w:color="auto"/>
      </w:divBdr>
    </w:div>
    <w:div w:id="1708068068">
      <w:bodyDiv w:val="1"/>
      <w:marLeft w:val="0"/>
      <w:marRight w:val="0"/>
      <w:marTop w:val="0"/>
      <w:marBottom w:val="0"/>
      <w:divBdr>
        <w:top w:val="none" w:sz="0" w:space="0" w:color="auto"/>
        <w:left w:val="none" w:sz="0" w:space="0" w:color="auto"/>
        <w:bottom w:val="none" w:sz="0" w:space="0" w:color="auto"/>
        <w:right w:val="none" w:sz="0" w:space="0" w:color="auto"/>
      </w:divBdr>
    </w:div>
    <w:div w:id="1709793698">
      <w:bodyDiv w:val="1"/>
      <w:marLeft w:val="0"/>
      <w:marRight w:val="0"/>
      <w:marTop w:val="0"/>
      <w:marBottom w:val="0"/>
      <w:divBdr>
        <w:top w:val="none" w:sz="0" w:space="0" w:color="auto"/>
        <w:left w:val="none" w:sz="0" w:space="0" w:color="auto"/>
        <w:bottom w:val="none" w:sz="0" w:space="0" w:color="auto"/>
        <w:right w:val="none" w:sz="0" w:space="0" w:color="auto"/>
      </w:divBdr>
    </w:div>
    <w:div w:id="1709910351">
      <w:bodyDiv w:val="1"/>
      <w:marLeft w:val="0"/>
      <w:marRight w:val="0"/>
      <w:marTop w:val="0"/>
      <w:marBottom w:val="0"/>
      <w:divBdr>
        <w:top w:val="none" w:sz="0" w:space="0" w:color="auto"/>
        <w:left w:val="none" w:sz="0" w:space="0" w:color="auto"/>
        <w:bottom w:val="none" w:sz="0" w:space="0" w:color="auto"/>
        <w:right w:val="none" w:sz="0" w:space="0" w:color="auto"/>
      </w:divBdr>
    </w:div>
    <w:div w:id="1713068899">
      <w:bodyDiv w:val="1"/>
      <w:marLeft w:val="0"/>
      <w:marRight w:val="0"/>
      <w:marTop w:val="0"/>
      <w:marBottom w:val="0"/>
      <w:divBdr>
        <w:top w:val="none" w:sz="0" w:space="0" w:color="auto"/>
        <w:left w:val="none" w:sz="0" w:space="0" w:color="auto"/>
        <w:bottom w:val="none" w:sz="0" w:space="0" w:color="auto"/>
        <w:right w:val="none" w:sz="0" w:space="0" w:color="auto"/>
      </w:divBdr>
    </w:div>
    <w:div w:id="1713842597">
      <w:bodyDiv w:val="1"/>
      <w:marLeft w:val="0"/>
      <w:marRight w:val="0"/>
      <w:marTop w:val="0"/>
      <w:marBottom w:val="0"/>
      <w:divBdr>
        <w:top w:val="none" w:sz="0" w:space="0" w:color="auto"/>
        <w:left w:val="none" w:sz="0" w:space="0" w:color="auto"/>
        <w:bottom w:val="none" w:sz="0" w:space="0" w:color="auto"/>
        <w:right w:val="none" w:sz="0" w:space="0" w:color="auto"/>
      </w:divBdr>
    </w:div>
    <w:div w:id="1715470883">
      <w:bodyDiv w:val="1"/>
      <w:marLeft w:val="0"/>
      <w:marRight w:val="0"/>
      <w:marTop w:val="0"/>
      <w:marBottom w:val="0"/>
      <w:divBdr>
        <w:top w:val="none" w:sz="0" w:space="0" w:color="auto"/>
        <w:left w:val="none" w:sz="0" w:space="0" w:color="auto"/>
        <w:bottom w:val="none" w:sz="0" w:space="0" w:color="auto"/>
        <w:right w:val="none" w:sz="0" w:space="0" w:color="auto"/>
      </w:divBdr>
    </w:div>
    <w:div w:id="1720087260">
      <w:bodyDiv w:val="1"/>
      <w:marLeft w:val="0"/>
      <w:marRight w:val="0"/>
      <w:marTop w:val="0"/>
      <w:marBottom w:val="0"/>
      <w:divBdr>
        <w:top w:val="none" w:sz="0" w:space="0" w:color="auto"/>
        <w:left w:val="none" w:sz="0" w:space="0" w:color="auto"/>
        <w:bottom w:val="none" w:sz="0" w:space="0" w:color="auto"/>
        <w:right w:val="none" w:sz="0" w:space="0" w:color="auto"/>
      </w:divBdr>
    </w:div>
    <w:div w:id="1722441369">
      <w:bodyDiv w:val="1"/>
      <w:marLeft w:val="0"/>
      <w:marRight w:val="0"/>
      <w:marTop w:val="0"/>
      <w:marBottom w:val="0"/>
      <w:divBdr>
        <w:top w:val="none" w:sz="0" w:space="0" w:color="auto"/>
        <w:left w:val="none" w:sz="0" w:space="0" w:color="auto"/>
        <w:bottom w:val="none" w:sz="0" w:space="0" w:color="auto"/>
        <w:right w:val="none" w:sz="0" w:space="0" w:color="auto"/>
      </w:divBdr>
    </w:div>
    <w:div w:id="1724794732">
      <w:bodyDiv w:val="1"/>
      <w:marLeft w:val="0"/>
      <w:marRight w:val="0"/>
      <w:marTop w:val="0"/>
      <w:marBottom w:val="0"/>
      <w:divBdr>
        <w:top w:val="none" w:sz="0" w:space="0" w:color="auto"/>
        <w:left w:val="none" w:sz="0" w:space="0" w:color="auto"/>
        <w:bottom w:val="none" w:sz="0" w:space="0" w:color="auto"/>
        <w:right w:val="none" w:sz="0" w:space="0" w:color="auto"/>
      </w:divBdr>
    </w:div>
    <w:div w:id="1725831727">
      <w:bodyDiv w:val="1"/>
      <w:marLeft w:val="0"/>
      <w:marRight w:val="0"/>
      <w:marTop w:val="0"/>
      <w:marBottom w:val="0"/>
      <w:divBdr>
        <w:top w:val="none" w:sz="0" w:space="0" w:color="auto"/>
        <w:left w:val="none" w:sz="0" w:space="0" w:color="auto"/>
        <w:bottom w:val="none" w:sz="0" w:space="0" w:color="auto"/>
        <w:right w:val="none" w:sz="0" w:space="0" w:color="auto"/>
      </w:divBdr>
    </w:div>
    <w:div w:id="1726680892">
      <w:bodyDiv w:val="1"/>
      <w:marLeft w:val="0"/>
      <w:marRight w:val="0"/>
      <w:marTop w:val="0"/>
      <w:marBottom w:val="0"/>
      <w:divBdr>
        <w:top w:val="none" w:sz="0" w:space="0" w:color="auto"/>
        <w:left w:val="none" w:sz="0" w:space="0" w:color="auto"/>
        <w:bottom w:val="none" w:sz="0" w:space="0" w:color="auto"/>
        <w:right w:val="none" w:sz="0" w:space="0" w:color="auto"/>
      </w:divBdr>
    </w:div>
    <w:div w:id="1729958933">
      <w:bodyDiv w:val="1"/>
      <w:marLeft w:val="0"/>
      <w:marRight w:val="0"/>
      <w:marTop w:val="0"/>
      <w:marBottom w:val="0"/>
      <w:divBdr>
        <w:top w:val="none" w:sz="0" w:space="0" w:color="auto"/>
        <w:left w:val="none" w:sz="0" w:space="0" w:color="auto"/>
        <w:bottom w:val="none" w:sz="0" w:space="0" w:color="auto"/>
        <w:right w:val="none" w:sz="0" w:space="0" w:color="auto"/>
      </w:divBdr>
    </w:div>
    <w:div w:id="1731540477">
      <w:bodyDiv w:val="1"/>
      <w:marLeft w:val="0"/>
      <w:marRight w:val="0"/>
      <w:marTop w:val="0"/>
      <w:marBottom w:val="0"/>
      <w:divBdr>
        <w:top w:val="none" w:sz="0" w:space="0" w:color="auto"/>
        <w:left w:val="none" w:sz="0" w:space="0" w:color="auto"/>
        <w:bottom w:val="none" w:sz="0" w:space="0" w:color="auto"/>
        <w:right w:val="none" w:sz="0" w:space="0" w:color="auto"/>
      </w:divBdr>
    </w:div>
    <w:div w:id="1734160290">
      <w:bodyDiv w:val="1"/>
      <w:marLeft w:val="0"/>
      <w:marRight w:val="0"/>
      <w:marTop w:val="0"/>
      <w:marBottom w:val="0"/>
      <w:divBdr>
        <w:top w:val="none" w:sz="0" w:space="0" w:color="auto"/>
        <w:left w:val="none" w:sz="0" w:space="0" w:color="auto"/>
        <w:bottom w:val="none" w:sz="0" w:space="0" w:color="auto"/>
        <w:right w:val="none" w:sz="0" w:space="0" w:color="auto"/>
      </w:divBdr>
    </w:div>
    <w:div w:id="1735277338">
      <w:bodyDiv w:val="1"/>
      <w:marLeft w:val="0"/>
      <w:marRight w:val="0"/>
      <w:marTop w:val="0"/>
      <w:marBottom w:val="0"/>
      <w:divBdr>
        <w:top w:val="none" w:sz="0" w:space="0" w:color="auto"/>
        <w:left w:val="none" w:sz="0" w:space="0" w:color="auto"/>
        <w:bottom w:val="none" w:sz="0" w:space="0" w:color="auto"/>
        <w:right w:val="none" w:sz="0" w:space="0" w:color="auto"/>
      </w:divBdr>
    </w:div>
    <w:div w:id="1738015911">
      <w:bodyDiv w:val="1"/>
      <w:marLeft w:val="0"/>
      <w:marRight w:val="0"/>
      <w:marTop w:val="0"/>
      <w:marBottom w:val="0"/>
      <w:divBdr>
        <w:top w:val="none" w:sz="0" w:space="0" w:color="auto"/>
        <w:left w:val="none" w:sz="0" w:space="0" w:color="auto"/>
        <w:bottom w:val="none" w:sz="0" w:space="0" w:color="auto"/>
        <w:right w:val="none" w:sz="0" w:space="0" w:color="auto"/>
      </w:divBdr>
    </w:div>
    <w:div w:id="1739673056">
      <w:bodyDiv w:val="1"/>
      <w:marLeft w:val="0"/>
      <w:marRight w:val="0"/>
      <w:marTop w:val="0"/>
      <w:marBottom w:val="0"/>
      <w:divBdr>
        <w:top w:val="none" w:sz="0" w:space="0" w:color="auto"/>
        <w:left w:val="none" w:sz="0" w:space="0" w:color="auto"/>
        <w:bottom w:val="none" w:sz="0" w:space="0" w:color="auto"/>
        <w:right w:val="none" w:sz="0" w:space="0" w:color="auto"/>
      </w:divBdr>
    </w:div>
    <w:div w:id="1739985219">
      <w:bodyDiv w:val="1"/>
      <w:marLeft w:val="0"/>
      <w:marRight w:val="0"/>
      <w:marTop w:val="0"/>
      <w:marBottom w:val="0"/>
      <w:divBdr>
        <w:top w:val="none" w:sz="0" w:space="0" w:color="auto"/>
        <w:left w:val="none" w:sz="0" w:space="0" w:color="auto"/>
        <w:bottom w:val="none" w:sz="0" w:space="0" w:color="auto"/>
        <w:right w:val="none" w:sz="0" w:space="0" w:color="auto"/>
      </w:divBdr>
    </w:div>
    <w:div w:id="1740857564">
      <w:bodyDiv w:val="1"/>
      <w:marLeft w:val="0"/>
      <w:marRight w:val="0"/>
      <w:marTop w:val="0"/>
      <w:marBottom w:val="0"/>
      <w:divBdr>
        <w:top w:val="none" w:sz="0" w:space="0" w:color="auto"/>
        <w:left w:val="none" w:sz="0" w:space="0" w:color="auto"/>
        <w:bottom w:val="none" w:sz="0" w:space="0" w:color="auto"/>
        <w:right w:val="none" w:sz="0" w:space="0" w:color="auto"/>
      </w:divBdr>
    </w:div>
    <w:div w:id="1743454845">
      <w:bodyDiv w:val="1"/>
      <w:marLeft w:val="0"/>
      <w:marRight w:val="0"/>
      <w:marTop w:val="0"/>
      <w:marBottom w:val="0"/>
      <w:divBdr>
        <w:top w:val="none" w:sz="0" w:space="0" w:color="auto"/>
        <w:left w:val="none" w:sz="0" w:space="0" w:color="auto"/>
        <w:bottom w:val="none" w:sz="0" w:space="0" w:color="auto"/>
        <w:right w:val="none" w:sz="0" w:space="0" w:color="auto"/>
      </w:divBdr>
    </w:div>
    <w:div w:id="1746145611">
      <w:bodyDiv w:val="1"/>
      <w:marLeft w:val="0"/>
      <w:marRight w:val="0"/>
      <w:marTop w:val="0"/>
      <w:marBottom w:val="0"/>
      <w:divBdr>
        <w:top w:val="none" w:sz="0" w:space="0" w:color="auto"/>
        <w:left w:val="none" w:sz="0" w:space="0" w:color="auto"/>
        <w:bottom w:val="none" w:sz="0" w:space="0" w:color="auto"/>
        <w:right w:val="none" w:sz="0" w:space="0" w:color="auto"/>
      </w:divBdr>
    </w:div>
    <w:div w:id="1746993398">
      <w:bodyDiv w:val="1"/>
      <w:marLeft w:val="0"/>
      <w:marRight w:val="0"/>
      <w:marTop w:val="0"/>
      <w:marBottom w:val="0"/>
      <w:divBdr>
        <w:top w:val="none" w:sz="0" w:space="0" w:color="auto"/>
        <w:left w:val="none" w:sz="0" w:space="0" w:color="auto"/>
        <w:bottom w:val="none" w:sz="0" w:space="0" w:color="auto"/>
        <w:right w:val="none" w:sz="0" w:space="0" w:color="auto"/>
      </w:divBdr>
    </w:div>
    <w:div w:id="1750301652">
      <w:bodyDiv w:val="1"/>
      <w:marLeft w:val="0"/>
      <w:marRight w:val="0"/>
      <w:marTop w:val="0"/>
      <w:marBottom w:val="0"/>
      <w:divBdr>
        <w:top w:val="none" w:sz="0" w:space="0" w:color="auto"/>
        <w:left w:val="none" w:sz="0" w:space="0" w:color="auto"/>
        <w:bottom w:val="none" w:sz="0" w:space="0" w:color="auto"/>
        <w:right w:val="none" w:sz="0" w:space="0" w:color="auto"/>
      </w:divBdr>
    </w:div>
    <w:div w:id="1756786038">
      <w:bodyDiv w:val="1"/>
      <w:marLeft w:val="0"/>
      <w:marRight w:val="0"/>
      <w:marTop w:val="0"/>
      <w:marBottom w:val="0"/>
      <w:divBdr>
        <w:top w:val="none" w:sz="0" w:space="0" w:color="auto"/>
        <w:left w:val="none" w:sz="0" w:space="0" w:color="auto"/>
        <w:bottom w:val="none" w:sz="0" w:space="0" w:color="auto"/>
        <w:right w:val="none" w:sz="0" w:space="0" w:color="auto"/>
      </w:divBdr>
    </w:div>
    <w:div w:id="1760636345">
      <w:bodyDiv w:val="1"/>
      <w:marLeft w:val="0"/>
      <w:marRight w:val="0"/>
      <w:marTop w:val="0"/>
      <w:marBottom w:val="0"/>
      <w:divBdr>
        <w:top w:val="none" w:sz="0" w:space="0" w:color="auto"/>
        <w:left w:val="none" w:sz="0" w:space="0" w:color="auto"/>
        <w:bottom w:val="none" w:sz="0" w:space="0" w:color="auto"/>
        <w:right w:val="none" w:sz="0" w:space="0" w:color="auto"/>
      </w:divBdr>
    </w:div>
    <w:div w:id="1771001109">
      <w:bodyDiv w:val="1"/>
      <w:marLeft w:val="0"/>
      <w:marRight w:val="0"/>
      <w:marTop w:val="0"/>
      <w:marBottom w:val="0"/>
      <w:divBdr>
        <w:top w:val="none" w:sz="0" w:space="0" w:color="auto"/>
        <w:left w:val="none" w:sz="0" w:space="0" w:color="auto"/>
        <w:bottom w:val="none" w:sz="0" w:space="0" w:color="auto"/>
        <w:right w:val="none" w:sz="0" w:space="0" w:color="auto"/>
      </w:divBdr>
    </w:div>
    <w:div w:id="1771197835">
      <w:bodyDiv w:val="1"/>
      <w:marLeft w:val="0"/>
      <w:marRight w:val="0"/>
      <w:marTop w:val="0"/>
      <w:marBottom w:val="0"/>
      <w:divBdr>
        <w:top w:val="none" w:sz="0" w:space="0" w:color="auto"/>
        <w:left w:val="none" w:sz="0" w:space="0" w:color="auto"/>
        <w:bottom w:val="none" w:sz="0" w:space="0" w:color="auto"/>
        <w:right w:val="none" w:sz="0" w:space="0" w:color="auto"/>
      </w:divBdr>
    </w:div>
    <w:div w:id="1772892416">
      <w:bodyDiv w:val="1"/>
      <w:marLeft w:val="0"/>
      <w:marRight w:val="0"/>
      <w:marTop w:val="0"/>
      <w:marBottom w:val="0"/>
      <w:divBdr>
        <w:top w:val="none" w:sz="0" w:space="0" w:color="auto"/>
        <w:left w:val="none" w:sz="0" w:space="0" w:color="auto"/>
        <w:bottom w:val="none" w:sz="0" w:space="0" w:color="auto"/>
        <w:right w:val="none" w:sz="0" w:space="0" w:color="auto"/>
      </w:divBdr>
    </w:div>
    <w:div w:id="1777627626">
      <w:bodyDiv w:val="1"/>
      <w:marLeft w:val="0"/>
      <w:marRight w:val="0"/>
      <w:marTop w:val="0"/>
      <w:marBottom w:val="0"/>
      <w:divBdr>
        <w:top w:val="none" w:sz="0" w:space="0" w:color="auto"/>
        <w:left w:val="none" w:sz="0" w:space="0" w:color="auto"/>
        <w:bottom w:val="none" w:sz="0" w:space="0" w:color="auto"/>
        <w:right w:val="none" w:sz="0" w:space="0" w:color="auto"/>
      </w:divBdr>
    </w:div>
    <w:div w:id="1780372043">
      <w:bodyDiv w:val="1"/>
      <w:marLeft w:val="0"/>
      <w:marRight w:val="0"/>
      <w:marTop w:val="0"/>
      <w:marBottom w:val="0"/>
      <w:divBdr>
        <w:top w:val="none" w:sz="0" w:space="0" w:color="auto"/>
        <w:left w:val="none" w:sz="0" w:space="0" w:color="auto"/>
        <w:bottom w:val="none" w:sz="0" w:space="0" w:color="auto"/>
        <w:right w:val="none" w:sz="0" w:space="0" w:color="auto"/>
      </w:divBdr>
    </w:div>
    <w:div w:id="1782265250">
      <w:bodyDiv w:val="1"/>
      <w:marLeft w:val="0"/>
      <w:marRight w:val="0"/>
      <w:marTop w:val="0"/>
      <w:marBottom w:val="0"/>
      <w:divBdr>
        <w:top w:val="none" w:sz="0" w:space="0" w:color="auto"/>
        <w:left w:val="none" w:sz="0" w:space="0" w:color="auto"/>
        <w:bottom w:val="none" w:sz="0" w:space="0" w:color="auto"/>
        <w:right w:val="none" w:sz="0" w:space="0" w:color="auto"/>
      </w:divBdr>
    </w:div>
    <w:div w:id="1786997630">
      <w:bodyDiv w:val="1"/>
      <w:marLeft w:val="0"/>
      <w:marRight w:val="0"/>
      <w:marTop w:val="0"/>
      <w:marBottom w:val="0"/>
      <w:divBdr>
        <w:top w:val="none" w:sz="0" w:space="0" w:color="auto"/>
        <w:left w:val="none" w:sz="0" w:space="0" w:color="auto"/>
        <w:bottom w:val="none" w:sz="0" w:space="0" w:color="auto"/>
        <w:right w:val="none" w:sz="0" w:space="0" w:color="auto"/>
      </w:divBdr>
    </w:div>
    <w:div w:id="1787583251">
      <w:bodyDiv w:val="1"/>
      <w:marLeft w:val="0"/>
      <w:marRight w:val="0"/>
      <w:marTop w:val="0"/>
      <w:marBottom w:val="0"/>
      <w:divBdr>
        <w:top w:val="none" w:sz="0" w:space="0" w:color="auto"/>
        <w:left w:val="none" w:sz="0" w:space="0" w:color="auto"/>
        <w:bottom w:val="none" w:sz="0" w:space="0" w:color="auto"/>
        <w:right w:val="none" w:sz="0" w:space="0" w:color="auto"/>
      </w:divBdr>
    </w:div>
    <w:div w:id="1790589796">
      <w:bodyDiv w:val="1"/>
      <w:marLeft w:val="0"/>
      <w:marRight w:val="0"/>
      <w:marTop w:val="0"/>
      <w:marBottom w:val="0"/>
      <w:divBdr>
        <w:top w:val="none" w:sz="0" w:space="0" w:color="auto"/>
        <w:left w:val="none" w:sz="0" w:space="0" w:color="auto"/>
        <w:bottom w:val="none" w:sz="0" w:space="0" w:color="auto"/>
        <w:right w:val="none" w:sz="0" w:space="0" w:color="auto"/>
      </w:divBdr>
    </w:div>
    <w:div w:id="1790734651">
      <w:bodyDiv w:val="1"/>
      <w:marLeft w:val="0"/>
      <w:marRight w:val="0"/>
      <w:marTop w:val="0"/>
      <w:marBottom w:val="0"/>
      <w:divBdr>
        <w:top w:val="none" w:sz="0" w:space="0" w:color="auto"/>
        <w:left w:val="none" w:sz="0" w:space="0" w:color="auto"/>
        <w:bottom w:val="none" w:sz="0" w:space="0" w:color="auto"/>
        <w:right w:val="none" w:sz="0" w:space="0" w:color="auto"/>
      </w:divBdr>
    </w:div>
    <w:div w:id="1792625910">
      <w:bodyDiv w:val="1"/>
      <w:marLeft w:val="0"/>
      <w:marRight w:val="0"/>
      <w:marTop w:val="0"/>
      <w:marBottom w:val="0"/>
      <w:divBdr>
        <w:top w:val="none" w:sz="0" w:space="0" w:color="auto"/>
        <w:left w:val="none" w:sz="0" w:space="0" w:color="auto"/>
        <w:bottom w:val="none" w:sz="0" w:space="0" w:color="auto"/>
        <w:right w:val="none" w:sz="0" w:space="0" w:color="auto"/>
      </w:divBdr>
    </w:div>
    <w:div w:id="1793786569">
      <w:bodyDiv w:val="1"/>
      <w:marLeft w:val="0"/>
      <w:marRight w:val="0"/>
      <w:marTop w:val="0"/>
      <w:marBottom w:val="0"/>
      <w:divBdr>
        <w:top w:val="none" w:sz="0" w:space="0" w:color="auto"/>
        <w:left w:val="none" w:sz="0" w:space="0" w:color="auto"/>
        <w:bottom w:val="none" w:sz="0" w:space="0" w:color="auto"/>
        <w:right w:val="none" w:sz="0" w:space="0" w:color="auto"/>
      </w:divBdr>
    </w:div>
    <w:div w:id="1798990662">
      <w:bodyDiv w:val="1"/>
      <w:marLeft w:val="0"/>
      <w:marRight w:val="0"/>
      <w:marTop w:val="0"/>
      <w:marBottom w:val="0"/>
      <w:divBdr>
        <w:top w:val="none" w:sz="0" w:space="0" w:color="auto"/>
        <w:left w:val="none" w:sz="0" w:space="0" w:color="auto"/>
        <w:bottom w:val="none" w:sz="0" w:space="0" w:color="auto"/>
        <w:right w:val="none" w:sz="0" w:space="0" w:color="auto"/>
      </w:divBdr>
    </w:div>
    <w:div w:id="1805654681">
      <w:bodyDiv w:val="1"/>
      <w:marLeft w:val="0"/>
      <w:marRight w:val="0"/>
      <w:marTop w:val="0"/>
      <w:marBottom w:val="0"/>
      <w:divBdr>
        <w:top w:val="none" w:sz="0" w:space="0" w:color="auto"/>
        <w:left w:val="none" w:sz="0" w:space="0" w:color="auto"/>
        <w:bottom w:val="none" w:sz="0" w:space="0" w:color="auto"/>
        <w:right w:val="none" w:sz="0" w:space="0" w:color="auto"/>
      </w:divBdr>
    </w:div>
    <w:div w:id="1813057168">
      <w:bodyDiv w:val="1"/>
      <w:marLeft w:val="0"/>
      <w:marRight w:val="0"/>
      <w:marTop w:val="0"/>
      <w:marBottom w:val="0"/>
      <w:divBdr>
        <w:top w:val="none" w:sz="0" w:space="0" w:color="auto"/>
        <w:left w:val="none" w:sz="0" w:space="0" w:color="auto"/>
        <w:bottom w:val="none" w:sz="0" w:space="0" w:color="auto"/>
        <w:right w:val="none" w:sz="0" w:space="0" w:color="auto"/>
      </w:divBdr>
    </w:div>
    <w:div w:id="1817139444">
      <w:bodyDiv w:val="1"/>
      <w:marLeft w:val="0"/>
      <w:marRight w:val="0"/>
      <w:marTop w:val="0"/>
      <w:marBottom w:val="0"/>
      <w:divBdr>
        <w:top w:val="none" w:sz="0" w:space="0" w:color="auto"/>
        <w:left w:val="none" w:sz="0" w:space="0" w:color="auto"/>
        <w:bottom w:val="none" w:sz="0" w:space="0" w:color="auto"/>
        <w:right w:val="none" w:sz="0" w:space="0" w:color="auto"/>
      </w:divBdr>
    </w:div>
    <w:div w:id="1818692610">
      <w:bodyDiv w:val="1"/>
      <w:marLeft w:val="0"/>
      <w:marRight w:val="0"/>
      <w:marTop w:val="0"/>
      <w:marBottom w:val="0"/>
      <w:divBdr>
        <w:top w:val="none" w:sz="0" w:space="0" w:color="auto"/>
        <w:left w:val="none" w:sz="0" w:space="0" w:color="auto"/>
        <w:bottom w:val="none" w:sz="0" w:space="0" w:color="auto"/>
        <w:right w:val="none" w:sz="0" w:space="0" w:color="auto"/>
      </w:divBdr>
    </w:div>
    <w:div w:id="1823810216">
      <w:bodyDiv w:val="1"/>
      <w:marLeft w:val="0"/>
      <w:marRight w:val="0"/>
      <w:marTop w:val="0"/>
      <w:marBottom w:val="0"/>
      <w:divBdr>
        <w:top w:val="none" w:sz="0" w:space="0" w:color="auto"/>
        <w:left w:val="none" w:sz="0" w:space="0" w:color="auto"/>
        <w:bottom w:val="none" w:sz="0" w:space="0" w:color="auto"/>
        <w:right w:val="none" w:sz="0" w:space="0" w:color="auto"/>
      </w:divBdr>
    </w:div>
    <w:div w:id="1824199608">
      <w:bodyDiv w:val="1"/>
      <w:marLeft w:val="0"/>
      <w:marRight w:val="0"/>
      <w:marTop w:val="0"/>
      <w:marBottom w:val="0"/>
      <w:divBdr>
        <w:top w:val="none" w:sz="0" w:space="0" w:color="auto"/>
        <w:left w:val="none" w:sz="0" w:space="0" w:color="auto"/>
        <w:bottom w:val="none" w:sz="0" w:space="0" w:color="auto"/>
        <w:right w:val="none" w:sz="0" w:space="0" w:color="auto"/>
      </w:divBdr>
    </w:div>
    <w:div w:id="1826311686">
      <w:bodyDiv w:val="1"/>
      <w:marLeft w:val="0"/>
      <w:marRight w:val="0"/>
      <w:marTop w:val="0"/>
      <w:marBottom w:val="0"/>
      <w:divBdr>
        <w:top w:val="none" w:sz="0" w:space="0" w:color="auto"/>
        <w:left w:val="none" w:sz="0" w:space="0" w:color="auto"/>
        <w:bottom w:val="none" w:sz="0" w:space="0" w:color="auto"/>
        <w:right w:val="none" w:sz="0" w:space="0" w:color="auto"/>
      </w:divBdr>
    </w:div>
    <w:div w:id="1826362669">
      <w:bodyDiv w:val="1"/>
      <w:marLeft w:val="0"/>
      <w:marRight w:val="0"/>
      <w:marTop w:val="0"/>
      <w:marBottom w:val="0"/>
      <w:divBdr>
        <w:top w:val="none" w:sz="0" w:space="0" w:color="auto"/>
        <w:left w:val="none" w:sz="0" w:space="0" w:color="auto"/>
        <w:bottom w:val="none" w:sz="0" w:space="0" w:color="auto"/>
        <w:right w:val="none" w:sz="0" w:space="0" w:color="auto"/>
      </w:divBdr>
    </w:div>
    <w:div w:id="1826975518">
      <w:bodyDiv w:val="1"/>
      <w:marLeft w:val="0"/>
      <w:marRight w:val="0"/>
      <w:marTop w:val="0"/>
      <w:marBottom w:val="0"/>
      <w:divBdr>
        <w:top w:val="none" w:sz="0" w:space="0" w:color="auto"/>
        <w:left w:val="none" w:sz="0" w:space="0" w:color="auto"/>
        <w:bottom w:val="none" w:sz="0" w:space="0" w:color="auto"/>
        <w:right w:val="none" w:sz="0" w:space="0" w:color="auto"/>
      </w:divBdr>
    </w:div>
    <w:div w:id="1828401679">
      <w:bodyDiv w:val="1"/>
      <w:marLeft w:val="0"/>
      <w:marRight w:val="0"/>
      <w:marTop w:val="0"/>
      <w:marBottom w:val="0"/>
      <w:divBdr>
        <w:top w:val="none" w:sz="0" w:space="0" w:color="auto"/>
        <w:left w:val="none" w:sz="0" w:space="0" w:color="auto"/>
        <w:bottom w:val="none" w:sz="0" w:space="0" w:color="auto"/>
        <w:right w:val="none" w:sz="0" w:space="0" w:color="auto"/>
      </w:divBdr>
    </w:div>
    <w:div w:id="1828981404">
      <w:bodyDiv w:val="1"/>
      <w:marLeft w:val="0"/>
      <w:marRight w:val="0"/>
      <w:marTop w:val="0"/>
      <w:marBottom w:val="0"/>
      <w:divBdr>
        <w:top w:val="none" w:sz="0" w:space="0" w:color="auto"/>
        <w:left w:val="none" w:sz="0" w:space="0" w:color="auto"/>
        <w:bottom w:val="none" w:sz="0" w:space="0" w:color="auto"/>
        <w:right w:val="none" w:sz="0" w:space="0" w:color="auto"/>
      </w:divBdr>
    </w:div>
    <w:div w:id="1833526670">
      <w:bodyDiv w:val="1"/>
      <w:marLeft w:val="0"/>
      <w:marRight w:val="0"/>
      <w:marTop w:val="0"/>
      <w:marBottom w:val="0"/>
      <w:divBdr>
        <w:top w:val="none" w:sz="0" w:space="0" w:color="auto"/>
        <w:left w:val="none" w:sz="0" w:space="0" w:color="auto"/>
        <w:bottom w:val="none" w:sz="0" w:space="0" w:color="auto"/>
        <w:right w:val="none" w:sz="0" w:space="0" w:color="auto"/>
      </w:divBdr>
    </w:div>
    <w:div w:id="1835879422">
      <w:bodyDiv w:val="1"/>
      <w:marLeft w:val="0"/>
      <w:marRight w:val="0"/>
      <w:marTop w:val="0"/>
      <w:marBottom w:val="0"/>
      <w:divBdr>
        <w:top w:val="none" w:sz="0" w:space="0" w:color="auto"/>
        <w:left w:val="none" w:sz="0" w:space="0" w:color="auto"/>
        <w:bottom w:val="none" w:sz="0" w:space="0" w:color="auto"/>
        <w:right w:val="none" w:sz="0" w:space="0" w:color="auto"/>
      </w:divBdr>
    </w:div>
    <w:div w:id="1838766462">
      <w:bodyDiv w:val="1"/>
      <w:marLeft w:val="0"/>
      <w:marRight w:val="0"/>
      <w:marTop w:val="0"/>
      <w:marBottom w:val="0"/>
      <w:divBdr>
        <w:top w:val="none" w:sz="0" w:space="0" w:color="auto"/>
        <w:left w:val="none" w:sz="0" w:space="0" w:color="auto"/>
        <w:bottom w:val="none" w:sz="0" w:space="0" w:color="auto"/>
        <w:right w:val="none" w:sz="0" w:space="0" w:color="auto"/>
      </w:divBdr>
    </w:div>
    <w:div w:id="1839613540">
      <w:bodyDiv w:val="1"/>
      <w:marLeft w:val="0"/>
      <w:marRight w:val="0"/>
      <w:marTop w:val="0"/>
      <w:marBottom w:val="0"/>
      <w:divBdr>
        <w:top w:val="none" w:sz="0" w:space="0" w:color="auto"/>
        <w:left w:val="none" w:sz="0" w:space="0" w:color="auto"/>
        <w:bottom w:val="none" w:sz="0" w:space="0" w:color="auto"/>
        <w:right w:val="none" w:sz="0" w:space="0" w:color="auto"/>
      </w:divBdr>
    </w:div>
    <w:div w:id="1841459435">
      <w:bodyDiv w:val="1"/>
      <w:marLeft w:val="0"/>
      <w:marRight w:val="0"/>
      <w:marTop w:val="0"/>
      <w:marBottom w:val="0"/>
      <w:divBdr>
        <w:top w:val="none" w:sz="0" w:space="0" w:color="auto"/>
        <w:left w:val="none" w:sz="0" w:space="0" w:color="auto"/>
        <w:bottom w:val="none" w:sz="0" w:space="0" w:color="auto"/>
        <w:right w:val="none" w:sz="0" w:space="0" w:color="auto"/>
      </w:divBdr>
    </w:div>
    <w:div w:id="1842233748">
      <w:bodyDiv w:val="1"/>
      <w:marLeft w:val="0"/>
      <w:marRight w:val="0"/>
      <w:marTop w:val="0"/>
      <w:marBottom w:val="0"/>
      <w:divBdr>
        <w:top w:val="none" w:sz="0" w:space="0" w:color="auto"/>
        <w:left w:val="none" w:sz="0" w:space="0" w:color="auto"/>
        <w:bottom w:val="none" w:sz="0" w:space="0" w:color="auto"/>
        <w:right w:val="none" w:sz="0" w:space="0" w:color="auto"/>
      </w:divBdr>
    </w:div>
    <w:div w:id="1843664878">
      <w:bodyDiv w:val="1"/>
      <w:marLeft w:val="0"/>
      <w:marRight w:val="0"/>
      <w:marTop w:val="0"/>
      <w:marBottom w:val="0"/>
      <w:divBdr>
        <w:top w:val="none" w:sz="0" w:space="0" w:color="auto"/>
        <w:left w:val="none" w:sz="0" w:space="0" w:color="auto"/>
        <w:bottom w:val="none" w:sz="0" w:space="0" w:color="auto"/>
        <w:right w:val="none" w:sz="0" w:space="0" w:color="auto"/>
      </w:divBdr>
    </w:div>
    <w:div w:id="1844083783">
      <w:bodyDiv w:val="1"/>
      <w:marLeft w:val="0"/>
      <w:marRight w:val="0"/>
      <w:marTop w:val="0"/>
      <w:marBottom w:val="0"/>
      <w:divBdr>
        <w:top w:val="none" w:sz="0" w:space="0" w:color="auto"/>
        <w:left w:val="none" w:sz="0" w:space="0" w:color="auto"/>
        <w:bottom w:val="none" w:sz="0" w:space="0" w:color="auto"/>
        <w:right w:val="none" w:sz="0" w:space="0" w:color="auto"/>
      </w:divBdr>
    </w:div>
    <w:div w:id="1844663015">
      <w:bodyDiv w:val="1"/>
      <w:marLeft w:val="0"/>
      <w:marRight w:val="0"/>
      <w:marTop w:val="0"/>
      <w:marBottom w:val="0"/>
      <w:divBdr>
        <w:top w:val="none" w:sz="0" w:space="0" w:color="auto"/>
        <w:left w:val="none" w:sz="0" w:space="0" w:color="auto"/>
        <w:bottom w:val="none" w:sz="0" w:space="0" w:color="auto"/>
        <w:right w:val="none" w:sz="0" w:space="0" w:color="auto"/>
      </w:divBdr>
    </w:div>
    <w:div w:id="1844859792">
      <w:bodyDiv w:val="1"/>
      <w:marLeft w:val="0"/>
      <w:marRight w:val="0"/>
      <w:marTop w:val="0"/>
      <w:marBottom w:val="0"/>
      <w:divBdr>
        <w:top w:val="none" w:sz="0" w:space="0" w:color="auto"/>
        <w:left w:val="none" w:sz="0" w:space="0" w:color="auto"/>
        <w:bottom w:val="none" w:sz="0" w:space="0" w:color="auto"/>
        <w:right w:val="none" w:sz="0" w:space="0" w:color="auto"/>
      </w:divBdr>
    </w:div>
    <w:div w:id="1848713255">
      <w:bodyDiv w:val="1"/>
      <w:marLeft w:val="0"/>
      <w:marRight w:val="0"/>
      <w:marTop w:val="0"/>
      <w:marBottom w:val="0"/>
      <w:divBdr>
        <w:top w:val="none" w:sz="0" w:space="0" w:color="auto"/>
        <w:left w:val="none" w:sz="0" w:space="0" w:color="auto"/>
        <w:bottom w:val="none" w:sz="0" w:space="0" w:color="auto"/>
        <w:right w:val="none" w:sz="0" w:space="0" w:color="auto"/>
      </w:divBdr>
    </w:div>
    <w:div w:id="1851675816">
      <w:bodyDiv w:val="1"/>
      <w:marLeft w:val="0"/>
      <w:marRight w:val="0"/>
      <w:marTop w:val="0"/>
      <w:marBottom w:val="0"/>
      <w:divBdr>
        <w:top w:val="none" w:sz="0" w:space="0" w:color="auto"/>
        <w:left w:val="none" w:sz="0" w:space="0" w:color="auto"/>
        <w:bottom w:val="none" w:sz="0" w:space="0" w:color="auto"/>
        <w:right w:val="none" w:sz="0" w:space="0" w:color="auto"/>
      </w:divBdr>
    </w:div>
    <w:div w:id="1853447252">
      <w:bodyDiv w:val="1"/>
      <w:marLeft w:val="0"/>
      <w:marRight w:val="0"/>
      <w:marTop w:val="0"/>
      <w:marBottom w:val="0"/>
      <w:divBdr>
        <w:top w:val="none" w:sz="0" w:space="0" w:color="auto"/>
        <w:left w:val="none" w:sz="0" w:space="0" w:color="auto"/>
        <w:bottom w:val="none" w:sz="0" w:space="0" w:color="auto"/>
        <w:right w:val="none" w:sz="0" w:space="0" w:color="auto"/>
      </w:divBdr>
    </w:div>
    <w:div w:id="1855220975">
      <w:bodyDiv w:val="1"/>
      <w:marLeft w:val="0"/>
      <w:marRight w:val="0"/>
      <w:marTop w:val="0"/>
      <w:marBottom w:val="0"/>
      <w:divBdr>
        <w:top w:val="none" w:sz="0" w:space="0" w:color="auto"/>
        <w:left w:val="none" w:sz="0" w:space="0" w:color="auto"/>
        <w:bottom w:val="none" w:sz="0" w:space="0" w:color="auto"/>
        <w:right w:val="none" w:sz="0" w:space="0" w:color="auto"/>
      </w:divBdr>
    </w:div>
    <w:div w:id="1857377274">
      <w:bodyDiv w:val="1"/>
      <w:marLeft w:val="0"/>
      <w:marRight w:val="0"/>
      <w:marTop w:val="0"/>
      <w:marBottom w:val="0"/>
      <w:divBdr>
        <w:top w:val="none" w:sz="0" w:space="0" w:color="auto"/>
        <w:left w:val="none" w:sz="0" w:space="0" w:color="auto"/>
        <w:bottom w:val="none" w:sz="0" w:space="0" w:color="auto"/>
        <w:right w:val="none" w:sz="0" w:space="0" w:color="auto"/>
      </w:divBdr>
    </w:div>
    <w:div w:id="1857381160">
      <w:bodyDiv w:val="1"/>
      <w:marLeft w:val="0"/>
      <w:marRight w:val="0"/>
      <w:marTop w:val="0"/>
      <w:marBottom w:val="0"/>
      <w:divBdr>
        <w:top w:val="none" w:sz="0" w:space="0" w:color="auto"/>
        <w:left w:val="none" w:sz="0" w:space="0" w:color="auto"/>
        <w:bottom w:val="none" w:sz="0" w:space="0" w:color="auto"/>
        <w:right w:val="none" w:sz="0" w:space="0" w:color="auto"/>
      </w:divBdr>
    </w:div>
    <w:div w:id="1861435635">
      <w:bodyDiv w:val="1"/>
      <w:marLeft w:val="0"/>
      <w:marRight w:val="0"/>
      <w:marTop w:val="0"/>
      <w:marBottom w:val="0"/>
      <w:divBdr>
        <w:top w:val="none" w:sz="0" w:space="0" w:color="auto"/>
        <w:left w:val="none" w:sz="0" w:space="0" w:color="auto"/>
        <w:bottom w:val="none" w:sz="0" w:space="0" w:color="auto"/>
        <w:right w:val="none" w:sz="0" w:space="0" w:color="auto"/>
      </w:divBdr>
    </w:div>
    <w:div w:id="1862696097">
      <w:bodyDiv w:val="1"/>
      <w:marLeft w:val="0"/>
      <w:marRight w:val="0"/>
      <w:marTop w:val="0"/>
      <w:marBottom w:val="0"/>
      <w:divBdr>
        <w:top w:val="none" w:sz="0" w:space="0" w:color="auto"/>
        <w:left w:val="none" w:sz="0" w:space="0" w:color="auto"/>
        <w:bottom w:val="none" w:sz="0" w:space="0" w:color="auto"/>
        <w:right w:val="none" w:sz="0" w:space="0" w:color="auto"/>
      </w:divBdr>
    </w:div>
    <w:div w:id="1864904279">
      <w:bodyDiv w:val="1"/>
      <w:marLeft w:val="0"/>
      <w:marRight w:val="0"/>
      <w:marTop w:val="0"/>
      <w:marBottom w:val="0"/>
      <w:divBdr>
        <w:top w:val="none" w:sz="0" w:space="0" w:color="auto"/>
        <w:left w:val="none" w:sz="0" w:space="0" w:color="auto"/>
        <w:bottom w:val="none" w:sz="0" w:space="0" w:color="auto"/>
        <w:right w:val="none" w:sz="0" w:space="0" w:color="auto"/>
      </w:divBdr>
    </w:div>
    <w:div w:id="1866946413">
      <w:bodyDiv w:val="1"/>
      <w:marLeft w:val="0"/>
      <w:marRight w:val="0"/>
      <w:marTop w:val="0"/>
      <w:marBottom w:val="0"/>
      <w:divBdr>
        <w:top w:val="none" w:sz="0" w:space="0" w:color="auto"/>
        <w:left w:val="none" w:sz="0" w:space="0" w:color="auto"/>
        <w:bottom w:val="none" w:sz="0" w:space="0" w:color="auto"/>
        <w:right w:val="none" w:sz="0" w:space="0" w:color="auto"/>
      </w:divBdr>
    </w:div>
    <w:div w:id="1870875987">
      <w:bodyDiv w:val="1"/>
      <w:marLeft w:val="0"/>
      <w:marRight w:val="0"/>
      <w:marTop w:val="0"/>
      <w:marBottom w:val="0"/>
      <w:divBdr>
        <w:top w:val="none" w:sz="0" w:space="0" w:color="auto"/>
        <w:left w:val="none" w:sz="0" w:space="0" w:color="auto"/>
        <w:bottom w:val="none" w:sz="0" w:space="0" w:color="auto"/>
        <w:right w:val="none" w:sz="0" w:space="0" w:color="auto"/>
      </w:divBdr>
    </w:div>
    <w:div w:id="1874073493">
      <w:bodyDiv w:val="1"/>
      <w:marLeft w:val="0"/>
      <w:marRight w:val="0"/>
      <w:marTop w:val="0"/>
      <w:marBottom w:val="0"/>
      <w:divBdr>
        <w:top w:val="none" w:sz="0" w:space="0" w:color="auto"/>
        <w:left w:val="none" w:sz="0" w:space="0" w:color="auto"/>
        <w:bottom w:val="none" w:sz="0" w:space="0" w:color="auto"/>
        <w:right w:val="none" w:sz="0" w:space="0" w:color="auto"/>
      </w:divBdr>
    </w:div>
    <w:div w:id="1876037713">
      <w:bodyDiv w:val="1"/>
      <w:marLeft w:val="0"/>
      <w:marRight w:val="0"/>
      <w:marTop w:val="0"/>
      <w:marBottom w:val="0"/>
      <w:divBdr>
        <w:top w:val="none" w:sz="0" w:space="0" w:color="auto"/>
        <w:left w:val="none" w:sz="0" w:space="0" w:color="auto"/>
        <w:bottom w:val="none" w:sz="0" w:space="0" w:color="auto"/>
        <w:right w:val="none" w:sz="0" w:space="0" w:color="auto"/>
      </w:divBdr>
    </w:div>
    <w:div w:id="1877543066">
      <w:bodyDiv w:val="1"/>
      <w:marLeft w:val="0"/>
      <w:marRight w:val="0"/>
      <w:marTop w:val="0"/>
      <w:marBottom w:val="0"/>
      <w:divBdr>
        <w:top w:val="none" w:sz="0" w:space="0" w:color="auto"/>
        <w:left w:val="none" w:sz="0" w:space="0" w:color="auto"/>
        <w:bottom w:val="none" w:sz="0" w:space="0" w:color="auto"/>
        <w:right w:val="none" w:sz="0" w:space="0" w:color="auto"/>
      </w:divBdr>
    </w:div>
    <w:div w:id="1877740484">
      <w:bodyDiv w:val="1"/>
      <w:marLeft w:val="0"/>
      <w:marRight w:val="0"/>
      <w:marTop w:val="0"/>
      <w:marBottom w:val="0"/>
      <w:divBdr>
        <w:top w:val="none" w:sz="0" w:space="0" w:color="auto"/>
        <w:left w:val="none" w:sz="0" w:space="0" w:color="auto"/>
        <w:bottom w:val="none" w:sz="0" w:space="0" w:color="auto"/>
        <w:right w:val="none" w:sz="0" w:space="0" w:color="auto"/>
      </w:divBdr>
    </w:div>
    <w:div w:id="1881938235">
      <w:bodyDiv w:val="1"/>
      <w:marLeft w:val="0"/>
      <w:marRight w:val="0"/>
      <w:marTop w:val="0"/>
      <w:marBottom w:val="0"/>
      <w:divBdr>
        <w:top w:val="none" w:sz="0" w:space="0" w:color="auto"/>
        <w:left w:val="none" w:sz="0" w:space="0" w:color="auto"/>
        <w:bottom w:val="none" w:sz="0" w:space="0" w:color="auto"/>
        <w:right w:val="none" w:sz="0" w:space="0" w:color="auto"/>
      </w:divBdr>
    </w:div>
    <w:div w:id="1887833835">
      <w:bodyDiv w:val="1"/>
      <w:marLeft w:val="0"/>
      <w:marRight w:val="0"/>
      <w:marTop w:val="0"/>
      <w:marBottom w:val="0"/>
      <w:divBdr>
        <w:top w:val="none" w:sz="0" w:space="0" w:color="auto"/>
        <w:left w:val="none" w:sz="0" w:space="0" w:color="auto"/>
        <w:bottom w:val="none" w:sz="0" w:space="0" w:color="auto"/>
        <w:right w:val="none" w:sz="0" w:space="0" w:color="auto"/>
      </w:divBdr>
    </w:div>
    <w:div w:id="1887988552">
      <w:bodyDiv w:val="1"/>
      <w:marLeft w:val="0"/>
      <w:marRight w:val="0"/>
      <w:marTop w:val="0"/>
      <w:marBottom w:val="0"/>
      <w:divBdr>
        <w:top w:val="none" w:sz="0" w:space="0" w:color="auto"/>
        <w:left w:val="none" w:sz="0" w:space="0" w:color="auto"/>
        <w:bottom w:val="none" w:sz="0" w:space="0" w:color="auto"/>
        <w:right w:val="none" w:sz="0" w:space="0" w:color="auto"/>
      </w:divBdr>
    </w:div>
    <w:div w:id="1888301790">
      <w:bodyDiv w:val="1"/>
      <w:marLeft w:val="0"/>
      <w:marRight w:val="0"/>
      <w:marTop w:val="0"/>
      <w:marBottom w:val="0"/>
      <w:divBdr>
        <w:top w:val="none" w:sz="0" w:space="0" w:color="auto"/>
        <w:left w:val="none" w:sz="0" w:space="0" w:color="auto"/>
        <w:bottom w:val="none" w:sz="0" w:space="0" w:color="auto"/>
        <w:right w:val="none" w:sz="0" w:space="0" w:color="auto"/>
      </w:divBdr>
    </w:div>
    <w:div w:id="1892571537">
      <w:bodyDiv w:val="1"/>
      <w:marLeft w:val="0"/>
      <w:marRight w:val="0"/>
      <w:marTop w:val="0"/>
      <w:marBottom w:val="0"/>
      <w:divBdr>
        <w:top w:val="none" w:sz="0" w:space="0" w:color="auto"/>
        <w:left w:val="none" w:sz="0" w:space="0" w:color="auto"/>
        <w:bottom w:val="none" w:sz="0" w:space="0" w:color="auto"/>
        <w:right w:val="none" w:sz="0" w:space="0" w:color="auto"/>
      </w:divBdr>
    </w:div>
    <w:div w:id="1892883158">
      <w:bodyDiv w:val="1"/>
      <w:marLeft w:val="0"/>
      <w:marRight w:val="0"/>
      <w:marTop w:val="0"/>
      <w:marBottom w:val="0"/>
      <w:divBdr>
        <w:top w:val="none" w:sz="0" w:space="0" w:color="auto"/>
        <w:left w:val="none" w:sz="0" w:space="0" w:color="auto"/>
        <w:bottom w:val="none" w:sz="0" w:space="0" w:color="auto"/>
        <w:right w:val="none" w:sz="0" w:space="0" w:color="auto"/>
      </w:divBdr>
    </w:div>
    <w:div w:id="1898591129">
      <w:bodyDiv w:val="1"/>
      <w:marLeft w:val="0"/>
      <w:marRight w:val="0"/>
      <w:marTop w:val="0"/>
      <w:marBottom w:val="0"/>
      <w:divBdr>
        <w:top w:val="none" w:sz="0" w:space="0" w:color="auto"/>
        <w:left w:val="none" w:sz="0" w:space="0" w:color="auto"/>
        <w:bottom w:val="none" w:sz="0" w:space="0" w:color="auto"/>
        <w:right w:val="none" w:sz="0" w:space="0" w:color="auto"/>
      </w:divBdr>
    </w:div>
    <w:div w:id="1905335785">
      <w:bodyDiv w:val="1"/>
      <w:marLeft w:val="0"/>
      <w:marRight w:val="0"/>
      <w:marTop w:val="0"/>
      <w:marBottom w:val="0"/>
      <w:divBdr>
        <w:top w:val="none" w:sz="0" w:space="0" w:color="auto"/>
        <w:left w:val="none" w:sz="0" w:space="0" w:color="auto"/>
        <w:bottom w:val="none" w:sz="0" w:space="0" w:color="auto"/>
        <w:right w:val="none" w:sz="0" w:space="0" w:color="auto"/>
      </w:divBdr>
    </w:div>
    <w:div w:id="1906842888">
      <w:bodyDiv w:val="1"/>
      <w:marLeft w:val="0"/>
      <w:marRight w:val="0"/>
      <w:marTop w:val="0"/>
      <w:marBottom w:val="0"/>
      <w:divBdr>
        <w:top w:val="none" w:sz="0" w:space="0" w:color="auto"/>
        <w:left w:val="none" w:sz="0" w:space="0" w:color="auto"/>
        <w:bottom w:val="none" w:sz="0" w:space="0" w:color="auto"/>
        <w:right w:val="none" w:sz="0" w:space="0" w:color="auto"/>
      </w:divBdr>
    </w:div>
    <w:div w:id="1907104758">
      <w:bodyDiv w:val="1"/>
      <w:marLeft w:val="0"/>
      <w:marRight w:val="0"/>
      <w:marTop w:val="0"/>
      <w:marBottom w:val="0"/>
      <w:divBdr>
        <w:top w:val="none" w:sz="0" w:space="0" w:color="auto"/>
        <w:left w:val="none" w:sz="0" w:space="0" w:color="auto"/>
        <w:bottom w:val="none" w:sz="0" w:space="0" w:color="auto"/>
        <w:right w:val="none" w:sz="0" w:space="0" w:color="auto"/>
      </w:divBdr>
    </w:div>
    <w:div w:id="1913344953">
      <w:bodyDiv w:val="1"/>
      <w:marLeft w:val="0"/>
      <w:marRight w:val="0"/>
      <w:marTop w:val="0"/>
      <w:marBottom w:val="0"/>
      <w:divBdr>
        <w:top w:val="none" w:sz="0" w:space="0" w:color="auto"/>
        <w:left w:val="none" w:sz="0" w:space="0" w:color="auto"/>
        <w:bottom w:val="none" w:sz="0" w:space="0" w:color="auto"/>
        <w:right w:val="none" w:sz="0" w:space="0" w:color="auto"/>
      </w:divBdr>
    </w:div>
    <w:div w:id="1917014841">
      <w:bodyDiv w:val="1"/>
      <w:marLeft w:val="0"/>
      <w:marRight w:val="0"/>
      <w:marTop w:val="0"/>
      <w:marBottom w:val="0"/>
      <w:divBdr>
        <w:top w:val="none" w:sz="0" w:space="0" w:color="auto"/>
        <w:left w:val="none" w:sz="0" w:space="0" w:color="auto"/>
        <w:bottom w:val="none" w:sz="0" w:space="0" w:color="auto"/>
        <w:right w:val="none" w:sz="0" w:space="0" w:color="auto"/>
      </w:divBdr>
    </w:div>
    <w:div w:id="1918900378">
      <w:bodyDiv w:val="1"/>
      <w:marLeft w:val="0"/>
      <w:marRight w:val="0"/>
      <w:marTop w:val="0"/>
      <w:marBottom w:val="0"/>
      <w:divBdr>
        <w:top w:val="none" w:sz="0" w:space="0" w:color="auto"/>
        <w:left w:val="none" w:sz="0" w:space="0" w:color="auto"/>
        <w:bottom w:val="none" w:sz="0" w:space="0" w:color="auto"/>
        <w:right w:val="none" w:sz="0" w:space="0" w:color="auto"/>
      </w:divBdr>
    </w:div>
    <w:div w:id="1920359691">
      <w:bodyDiv w:val="1"/>
      <w:marLeft w:val="0"/>
      <w:marRight w:val="0"/>
      <w:marTop w:val="0"/>
      <w:marBottom w:val="0"/>
      <w:divBdr>
        <w:top w:val="none" w:sz="0" w:space="0" w:color="auto"/>
        <w:left w:val="none" w:sz="0" w:space="0" w:color="auto"/>
        <w:bottom w:val="none" w:sz="0" w:space="0" w:color="auto"/>
        <w:right w:val="none" w:sz="0" w:space="0" w:color="auto"/>
      </w:divBdr>
    </w:div>
    <w:div w:id="1926066600">
      <w:bodyDiv w:val="1"/>
      <w:marLeft w:val="0"/>
      <w:marRight w:val="0"/>
      <w:marTop w:val="0"/>
      <w:marBottom w:val="0"/>
      <w:divBdr>
        <w:top w:val="none" w:sz="0" w:space="0" w:color="auto"/>
        <w:left w:val="none" w:sz="0" w:space="0" w:color="auto"/>
        <w:bottom w:val="none" w:sz="0" w:space="0" w:color="auto"/>
        <w:right w:val="none" w:sz="0" w:space="0" w:color="auto"/>
      </w:divBdr>
    </w:div>
    <w:div w:id="1929533099">
      <w:bodyDiv w:val="1"/>
      <w:marLeft w:val="0"/>
      <w:marRight w:val="0"/>
      <w:marTop w:val="0"/>
      <w:marBottom w:val="0"/>
      <w:divBdr>
        <w:top w:val="none" w:sz="0" w:space="0" w:color="auto"/>
        <w:left w:val="none" w:sz="0" w:space="0" w:color="auto"/>
        <w:bottom w:val="none" w:sz="0" w:space="0" w:color="auto"/>
        <w:right w:val="none" w:sz="0" w:space="0" w:color="auto"/>
      </w:divBdr>
    </w:div>
    <w:div w:id="1932856149">
      <w:bodyDiv w:val="1"/>
      <w:marLeft w:val="0"/>
      <w:marRight w:val="0"/>
      <w:marTop w:val="0"/>
      <w:marBottom w:val="0"/>
      <w:divBdr>
        <w:top w:val="none" w:sz="0" w:space="0" w:color="auto"/>
        <w:left w:val="none" w:sz="0" w:space="0" w:color="auto"/>
        <w:bottom w:val="none" w:sz="0" w:space="0" w:color="auto"/>
        <w:right w:val="none" w:sz="0" w:space="0" w:color="auto"/>
      </w:divBdr>
    </w:div>
    <w:div w:id="1938438708">
      <w:bodyDiv w:val="1"/>
      <w:marLeft w:val="0"/>
      <w:marRight w:val="0"/>
      <w:marTop w:val="0"/>
      <w:marBottom w:val="0"/>
      <w:divBdr>
        <w:top w:val="none" w:sz="0" w:space="0" w:color="auto"/>
        <w:left w:val="none" w:sz="0" w:space="0" w:color="auto"/>
        <w:bottom w:val="none" w:sz="0" w:space="0" w:color="auto"/>
        <w:right w:val="none" w:sz="0" w:space="0" w:color="auto"/>
      </w:divBdr>
    </w:div>
    <w:div w:id="1940984091">
      <w:bodyDiv w:val="1"/>
      <w:marLeft w:val="0"/>
      <w:marRight w:val="0"/>
      <w:marTop w:val="0"/>
      <w:marBottom w:val="0"/>
      <w:divBdr>
        <w:top w:val="none" w:sz="0" w:space="0" w:color="auto"/>
        <w:left w:val="none" w:sz="0" w:space="0" w:color="auto"/>
        <w:bottom w:val="none" w:sz="0" w:space="0" w:color="auto"/>
        <w:right w:val="none" w:sz="0" w:space="0" w:color="auto"/>
      </w:divBdr>
    </w:div>
    <w:div w:id="1945720168">
      <w:bodyDiv w:val="1"/>
      <w:marLeft w:val="0"/>
      <w:marRight w:val="0"/>
      <w:marTop w:val="0"/>
      <w:marBottom w:val="0"/>
      <w:divBdr>
        <w:top w:val="none" w:sz="0" w:space="0" w:color="auto"/>
        <w:left w:val="none" w:sz="0" w:space="0" w:color="auto"/>
        <w:bottom w:val="none" w:sz="0" w:space="0" w:color="auto"/>
        <w:right w:val="none" w:sz="0" w:space="0" w:color="auto"/>
      </w:divBdr>
    </w:div>
    <w:div w:id="1950509698">
      <w:bodyDiv w:val="1"/>
      <w:marLeft w:val="0"/>
      <w:marRight w:val="0"/>
      <w:marTop w:val="0"/>
      <w:marBottom w:val="0"/>
      <w:divBdr>
        <w:top w:val="none" w:sz="0" w:space="0" w:color="auto"/>
        <w:left w:val="none" w:sz="0" w:space="0" w:color="auto"/>
        <w:bottom w:val="none" w:sz="0" w:space="0" w:color="auto"/>
        <w:right w:val="none" w:sz="0" w:space="0" w:color="auto"/>
      </w:divBdr>
    </w:div>
    <w:div w:id="1950620794">
      <w:bodyDiv w:val="1"/>
      <w:marLeft w:val="0"/>
      <w:marRight w:val="0"/>
      <w:marTop w:val="0"/>
      <w:marBottom w:val="0"/>
      <w:divBdr>
        <w:top w:val="none" w:sz="0" w:space="0" w:color="auto"/>
        <w:left w:val="none" w:sz="0" w:space="0" w:color="auto"/>
        <w:bottom w:val="none" w:sz="0" w:space="0" w:color="auto"/>
        <w:right w:val="none" w:sz="0" w:space="0" w:color="auto"/>
      </w:divBdr>
    </w:div>
    <w:div w:id="1952008521">
      <w:bodyDiv w:val="1"/>
      <w:marLeft w:val="0"/>
      <w:marRight w:val="0"/>
      <w:marTop w:val="0"/>
      <w:marBottom w:val="0"/>
      <w:divBdr>
        <w:top w:val="none" w:sz="0" w:space="0" w:color="auto"/>
        <w:left w:val="none" w:sz="0" w:space="0" w:color="auto"/>
        <w:bottom w:val="none" w:sz="0" w:space="0" w:color="auto"/>
        <w:right w:val="none" w:sz="0" w:space="0" w:color="auto"/>
      </w:divBdr>
    </w:div>
    <w:div w:id="1953440859">
      <w:bodyDiv w:val="1"/>
      <w:marLeft w:val="0"/>
      <w:marRight w:val="0"/>
      <w:marTop w:val="0"/>
      <w:marBottom w:val="0"/>
      <w:divBdr>
        <w:top w:val="none" w:sz="0" w:space="0" w:color="auto"/>
        <w:left w:val="none" w:sz="0" w:space="0" w:color="auto"/>
        <w:bottom w:val="none" w:sz="0" w:space="0" w:color="auto"/>
        <w:right w:val="none" w:sz="0" w:space="0" w:color="auto"/>
      </w:divBdr>
    </w:div>
    <w:div w:id="1953508086">
      <w:bodyDiv w:val="1"/>
      <w:marLeft w:val="0"/>
      <w:marRight w:val="0"/>
      <w:marTop w:val="0"/>
      <w:marBottom w:val="0"/>
      <w:divBdr>
        <w:top w:val="none" w:sz="0" w:space="0" w:color="auto"/>
        <w:left w:val="none" w:sz="0" w:space="0" w:color="auto"/>
        <w:bottom w:val="none" w:sz="0" w:space="0" w:color="auto"/>
        <w:right w:val="none" w:sz="0" w:space="0" w:color="auto"/>
      </w:divBdr>
    </w:div>
    <w:div w:id="1956250009">
      <w:bodyDiv w:val="1"/>
      <w:marLeft w:val="0"/>
      <w:marRight w:val="0"/>
      <w:marTop w:val="0"/>
      <w:marBottom w:val="0"/>
      <w:divBdr>
        <w:top w:val="none" w:sz="0" w:space="0" w:color="auto"/>
        <w:left w:val="none" w:sz="0" w:space="0" w:color="auto"/>
        <w:bottom w:val="none" w:sz="0" w:space="0" w:color="auto"/>
        <w:right w:val="none" w:sz="0" w:space="0" w:color="auto"/>
      </w:divBdr>
    </w:div>
    <w:div w:id="1957372253">
      <w:bodyDiv w:val="1"/>
      <w:marLeft w:val="0"/>
      <w:marRight w:val="0"/>
      <w:marTop w:val="0"/>
      <w:marBottom w:val="0"/>
      <w:divBdr>
        <w:top w:val="none" w:sz="0" w:space="0" w:color="auto"/>
        <w:left w:val="none" w:sz="0" w:space="0" w:color="auto"/>
        <w:bottom w:val="none" w:sz="0" w:space="0" w:color="auto"/>
        <w:right w:val="none" w:sz="0" w:space="0" w:color="auto"/>
      </w:divBdr>
    </w:div>
    <w:div w:id="1961762271">
      <w:bodyDiv w:val="1"/>
      <w:marLeft w:val="0"/>
      <w:marRight w:val="0"/>
      <w:marTop w:val="0"/>
      <w:marBottom w:val="0"/>
      <w:divBdr>
        <w:top w:val="none" w:sz="0" w:space="0" w:color="auto"/>
        <w:left w:val="none" w:sz="0" w:space="0" w:color="auto"/>
        <w:bottom w:val="none" w:sz="0" w:space="0" w:color="auto"/>
        <w:right w:val="none" w:sz="0" w:space="0" w:color="auto"/>
      </w:divBdr>
    </w:div>
    <w:div w:id="1962571845">
      <w:bodyDiv w:val="1"/>
      <w:marLeft w:val="0"/>
      <w:marRight w:val="0"/>
      <w:marTop w:val="0"/>
      <w:marBottom w:val="0"/>
      <w:divBdr>
        <w:top w:val="none" w:sz="0" w:space="0" w:color="auto"/>
        <w:left w:val="none" w:sz="0" w:space="0" w:color="auto"/>
        <w:bottom w:val="none" w:sz="0" w:space="0" w:color="auto"/>
        <w:right w:val="none" w:sz="0" w:space="0" w:color="auto"/>
      </w:divBdr>
    </w:div>
    <w:div w:id="1963001282">
      <w:bodyDiv w:val="1"/>
      <w:marLeft w:val="0"/>
      <w:marRight w:val="0"/>
      <w:marTop w:val="0"/>
      <w:marBottom w:val="0"/>
      <w:divBdr>
        <w:top w:val="none" w:sz="0" w:space="0" w:color="auto"/>
        <w:left w:val="none" w:sz="0" w:space="0" w:color="auto"/>
        <w:bottom w:val="none" w:sz="0" w:space="0" w:color="auto"/>
        <w:right w:val="none" w:sz="0" w:space="0" w:color="auto"/>
      </w:divBdr>
    </w:div>
    <w:div w:id="1963076947">
      <w:bodyDiv w:val="1"/>
      <w:marLeft w:val="0"/>
      <w:marRight w:val="0"/>
      <w:marTop w:val="0"/>
      <w:marBottom w:val="0"/>
      <w:divBdr>
        <w:top w:val="none" w:sz="0" w:space="0" w:color="auto"/>
        <w:left w:val="none" w:sz="0" w:space="0" w:color="auto"/>
        <w:bottom w:val="none" w:sz="0" w:space="0" w:color="auto"/>
        <w:right w:val="none" w:sz="0" w:space="0" w:color="auto"/>
      </w:divBdr>
    </w:div>
    <w:div w:id="1965118175">
      <w:bodyDiv w:val="1"/>
      <w:marLeft w:val="0"/>
      <w:marRight w:val="0"/>
      <w:marTop w:val="0"/>
      <w:marBottom w:val="0"/>
      <w:divBdr>
        <w:top w:val="none" w:sz="0" w:space="0" w:color="auto"/>
        <w:left w:val="none" w:sz="0" w:space="0" w:color="auto"/>
        <w:bottom w:val="none" w:sz="0" w:space="0" w:color="auto"/>
        <w:right w:val="none" w:sz="0" w:space="0" w:color="auto"/>
      </w:divBdr>
    </w:div>
    <w:div w:id="1970165474">
      <w:bodyDiv w:val="1"/>
      <w:marLeft w:val="0"/>
      <w:marRight w:val="0"/>
      <w:marTop w:val="0"/>
      <w:marBottom w:val="0"/>
      <w:divBdr>
        <w:top w:val="none" w:sz="0" w:space="0" w:color="auto"/>
        <w:left w:val="none" w:sz="0" w:space="0" w:color="auto"/>
        <w:bottom w:val="none" w:sz="0" w:space="0" w:color="auto"/>
        <w:right w:val="none" w:sz="0" w:space="0" w:color="auto"/>
      </w:divBdr>
    </w:div>
    <w:div w:id="1971201110">
      <w:bodyDiv w:val="1"/>
      <w:marLeft w:val="0"/>
      <w:marRight w:val="0"/>
      <w:marTop w:val="0"/>
      <w:marBottom w:val="0"/>
      <w:divBdr>
        <w:top w:val="none" w:sz="0" w:space="0" w:color="auto"/>
        <w:left w:val="none" w:sz="0" w:space="0" w:color="auto"/>
        <w:bottom w:val="none" w:sz="0" w:space="0" w:color="auto"/>
        <w:right w:val="none" w:sz="0" w:space="0" w:color="auto"/>
      </w:divBdr>
    </w:div>
    <w:div w:id="1977221262">
      <w:bodyDiv w:val="1"/>
      <w:marLeft w:val="0"/>
      <w:marRight w:val="0"/>
      <w:marTop w:val="0"/>
      <w:marBottom w:val="0"/>
      <w:divBdr>
        <w:top w:val="none" w:sz="0" w:space="0" w:color="auto"/>
        <w:left w:val="none" w:sz="0" w:space="0" w:color="auto"/>
        <w:bottom w:val="none" w:sz="0" w:space="0" w:color="auto"/>
        <w:right w:val="none" w:sz="0" w:space="0" w:color="auto"/>
      </w:divBdr>
    </w:div>
    <w:div w:id="1979609165">
      <w:bodyDiv w:val="1"/>
      <w:marLeft w:val="0"/>
      <w:marRight w:val="0"/>
      <w:marTop w:val="0"/>
      <w:marBottom w:val="0"/>
      <w:divBdr>
        <w:top w:val="none" w:sz="0" w:space="0" w:color="auto"/>
        <w:left w:val="none" w:sz="0" w:space="0" w:color="auto"/>
        <w:bottom w:val="none" w:sz="0" w:space="0" w:color="auto"/>
        <w:right w:val="none" w:sz="0" w:space="0" w:color="auto"/>
      </w:divBdr>
    </w:div>
    <w:div w:id="1979803321">
      <w:bodyDiv w:val="1"/>
      <w:marLeft w:val="0"/>
      <w:marRight w:val="0"/>
      <w:marTop w:val="0"/>
      <w:marBottom w:val="0"/>
      <w:divBdr>
        <w:top w:val="none" w:sz="0" w:space="0" w:color="auto"/>
        <w:left w:val="none" w:sz="0" w:space="0" w:color="auto"/>
        <w:bottom w:val="none" w:sz="0" w:space="0" w:color="auto"/>
        <w:right w:val="none" w:sz="0" w:space="0" w:color="auto"/>
      </w:divBdr>
    </w:div>
    <w:div w:id="1980726788">
      <w:bodyDiv w:val="1"/>
      <w:marLeft w:val="0"/>
      <w:marRight w:val="0"/>
      <w:marTop w:val="0"/>
      <w:marBottom w:val="0"/>
      <w:divBdr>
        <w:top w:val="none" w:sz="0" w:space="0" w:color="auto"/>
        <w:left w:val="none" w:sz="0" w:space="0" w:color="auto"/>
        <w:bottom w:val="none" w:sz="0" w:space="0" w:color="auto"/>
        <w:right w:val="none" w:sz="0" w:space="0" w:color="auto"/>
      </w:divBdr>
    </w:div>
    <w:div w:id="1982228179">
      <w:bodyDiv w:val="1"/>
      <w:marLeft w:val="0"/>
      <w:marRight w:val="0"/>
      <w:marTop w:val="0"/>
      <w:marBottom w:val="0"/>
      <w:divBdr>
        <w:top w:val="none" w:sz="0" w:space="0" w:color="auto"/>
        <w:left w:val="none" w:sz="0" w:space="0" w:color="auto"/>
        <w:bottom w:val="none" w:sz="0" w:space="0" w:color="auto"/>
        <w:right w:val="none" w:sz="0" w:space="0" w:color="auto"/>
      </w:divBdr>
    </w:div>
    <w:div w:id="1983386874">
      <w:bodyDiv w:val="1"/>
      <w:marLeft w:val="0"/>
      <w:marRight w:val="0"/>
      <w:marTop w:val="0"/>
      <w:marBottom w:val="0"/>
      <w:divBdr>
        <w:top w:val="none" w:sz="0" w:space="0" w:color="auto"/>
        <w:left w:val="none" w:sz="0" w:space="0" w:color="auto"/>
        <w:bottom w:val="none" w:sz="0" w:space="0" w:color="auto"/>
        <w:right w:val="none" w:sz="0" w:space="0" w:color="auto"/>
      </w:divBdr>
    </w:div>
    <w:div w:id="1984191419">
      <w:bodyDiv w:val="1"/>
      <w:marLeft w:val="0"/>
      <w:marRight w:val="0"/>
      <w:marTop w:val="0"/>
      <w:marBottom w:val="0"/>
      <w:divBdr>
        <w:top w:val="none" w:sz="0" w:space="0" w:color="auto"/>
        <w:left w:val="none" w:sz="0" w:space="0" w:color="auto"/>
        <w:bottom w:val="none" w:sz="0" w:space="0" w:color="auto"/>
        <w:right w:val="none" w:sz="0" w:space="0" w:color="auto"/>
      </w:divBdr>
    </w:div>
    <w:div w:id="1984384832">
      <w:bodyDiv w:val="1"/>
      <w:marLeft w:val="0"/>
      <w:marRight w:val="0"/>
      <w:marTop w:val="0"/>
      <w:marBottom w:val="0"/>
      <w:divBdr>
        <w:top w:val="none" w:sz="0" w:space="0" w:color="auto"/>
        <w:left w:val="none" w:sz="0" w:space="0" w:color="auto"/>
        <w:bottom w:val="none" w:sz="0" w:space="0" w:color="auto"/>
        <w:right w:val="none" w:sz="0" w:space="0" w:color="auto"/>
      </w:divBdr>
    </w:div>
    <w:div w:id="1985816298">
      <w:bodyDiv w:val="1"/>
      <w:marLeft w:val="0"/>
      <w:marRight w:val="0"/>
      <w:marTop w:val="0"/>
      <w:marBottom w:val="0"/>
      <w:divBdr>
        <w:top w:val="none" w:sz="0" w:space="0" w:color="auto"/>
        <w:left w:val="none" w:sz="0" w:space="0" w:color="auto"/>
        <w:bottom w:val="none" w:sz="0" w:space="0" w:color="auto"/>
        <w:right w:val="none" w:sz="0" w:space="0" w:color="auto"/>
      </w:divBdr>
    </w:div>
    <w:div w:id="1986273511">
      <w:bodyDiv w:val="1"/>
      <w:marLeft w:val="0"/>
      <w:marRight w:val="0"/>
      <w:marTop w:val="0"/>
      <w:marBottom w:val="0"/>
      <w:divBdr>
        <w:top w:val="none" w:sz="0" w:space="0" w:color="auto"/>
        <w:left w:val="none" w:sz="0" w:space="0" w:color="auto"/>
        <w:bottom w:val="none" w:sz="0" w:space="0" w:color="auto"/>
        <w:right w:val="none" w:sz="0" w:space="0" w:color="auto"/>
      </w:divBdr>
    </w:div>
    <w:div w:id="1991011403">
      <w:bodyDiv w:val="1"/>
      <w:marLeft w:val="0"/>
      <w:marRight w:val="0"/>
      <w:marTop w:val="0"/>
      <w:marBottom w:val="0"/>
      <w:divBdr>
        <w:top w:val="none" w:sz="0" w:space="0" w:color="auto"/>
        <w:left w:val="none" w:sz="0" w:space="0" w:color="auto"/>
        <w:bottom w:val="none" w:sz="0" w:space="0" w:color="auto"/>
        <w:right w:val="none" w:sz="0" w:space="0" w:color="auto"/>
      </w:divBdr>
    </w:div>
    <w:div w:id="1991400822">
      <w:bodyDiv w:val="1"/>
      <w:marLeft w:val="0"/>
      <w:marRight w:val="0"/>
      <w:marTop w:val="0"/>
      <w:marBottom w:val="0"/>
      <w:divBdr>
        <w:top w:val="none" w:sz="0" w:space="0" w:color="auto"/>
        <w:left w:val="none" w:sz="0" w:space="0" w:color="auto"/>
        <w:bottom w:val="none" w:sz="0" w:space="0" w:color="auto"/>
        <w:right w:val="none" w:sz="0" w:space="0" w:color="auto"/>
      </w:divBdr>
    </w:div>
    <w:div w:id="1991909469">
      <w:bodyDiv w:val="1"/>
      <w:marLeft w:val="0"/>
      <w:marRight w:val="0"/>
      <w:marTop w:val="0"/>
      <w:marBottom w:val="0"/>
      <w:divBdr>
        <w:top w:val="none" w:sz="0" w:space="0" w:color="auto"/>
        <w:left w:val="none" w:sz="0" w:space="0" w:color="auto"/>
        <w:bottom w:val="none" w:sz="0" w:space="0" w:color="auto"/>
        <w:right w:val="none" w:sz="0" w:space="0" w:color="auto"/>
      </w:divBdr>
    </w:div>
    <w:div w:id="1992126490">
      <w:bodyDiv w:val="1"/>
      <w:marLeft w:val="0"/>
      <w:marRight w:val="0"/>
      <w:marTop w:val="0"/>
      <w:marBottom w:val="0"/>
      <w:divBdr>
        <w:top w:val="none" w:sz="0" w:space="0" w:color="auto"/>
        <w:left w:val="none" w:sz="0" w:space="0" w:color="auto"/>
        <w:bottom w:val="none" w:sz="0" w:space="0" w:color="auto"/>
        <w:right w:val="none" w:sz="0" w:space="0" w:color="auto"/>
      </w:divBdr>
    </w:div>
    <w:div w:id="1992130069">
      <w:bodyDiv w:val="1"/>
      <w:marLeft w:val="0"/>
      <w:marRight w:val="0"/>
      <w:marTop w:val="0"/>
      <w:marBottom w:val="0"/>
      <w:divBdr>
        <w:top w:val="none" w:sz="0" w:space="0" w:color="auto"/>
        <w:left w:val="none" w:sz="0" w:space="0" w:color="auto"/>
        <w:bottom w:val="none" w:sz="0" w:space="0" w:color="auto"/>
        <w:right w:val="none" w:sz="0" w:space="0" w:color="auto"/>
      </w:divBdr>
    </w:div>
    <w:div w:id="1992756393">
      <w:bodyDiv w:val="1"/>
      <w:marLeft w:val="0"/>
      <w:marRight w:val="0"/>
      <w:marTop w:val="0"/>
      <w:marBottom w:val="0"/>
      <w:divBdr>
        <w:top w:val="none" w:sz="0" w:space="0" w:color="auto"/>
        <w:left w:val="none" w:sz="0" w:space="0" w:color="auto"/>
        <w:bottom w:val="none" w:sz="0" w:space="0" w:color="auto"/>
        <w:right w:val="none" w:sz="0" w:space="0" w:color="auto"/>
      </w:divBdr>
    </w:div>
    <w:div w:id="1993675473">
      <w:bodyDiv w:val="1"/>
      <w:marLeft w:val="0"/>
      <w:marRight w:val="0"/>
      <w:marTop w:val="0"/>
      <w:marBottom w:val="0"/>
      <w:divBdr>
        <w:top w:val="none" w:sz="0" w:space="0" w:color="auto"/>
        <w:left w:val="none" w:sz="0" w:space="0" w:color="auto"/>
        <w:bottom w:val="none" w:sz="0" w:space="0" w:color="auto"/>
        <w:right w:val="none" w:sz="0" w:space="0" w:color="auto"/>
      </w:divBdr>
    </w:div>
    <w:div w:id="1995837121">
      <w:bodyDiv w:val="1"/>
      <w:marLeft w:val="0"/>
      <w:marRight w:val="0"/>
      <w:marTop w:val="0"/>
      <w:marBottom w:val="0"/>
      <w:divBdr>
        <w:top w:val="none" w:sz="0" w:space="0" w:color="auto"/>
        <w:left w:val="none" w:sz="0" w:space="0" w:color="auto"/>
        <w:bottom w:val="none" w:sz="0" w:space="0" w:color="auto"/>
        <w:right w:val="none" w:sz="0" w:space="0" w:color="auto"/>
      </w:divBdr>
    </w:div>
    <w:div w:id="2000452046">
      <w:bodyDiv w:val="1"/>
      <w:marLeft w:val="0"/>
      <w:marRight w:val="0"/>
      <w:marTop w:val="0"/>
      <w:marBottom w:val="0"/>
      <w:divBdr>
        <w:top w:val="none" w:sz="0" w:space="0" w:color="auto"/>
        <w:left w:val="none" w:sz="0" w:space="0" w:color="auto"/>
        <w:bottom w:val="none" w:sz="0" w:space="0" w:color="auto"/>
        <w:right w:val="none" w:sz="0" w:space="0" w:color="auto"/>
      </w:divBdr>
    </w:div>
    <w:div w:id="2000882742">
      <w:bodyDiv w:val="1"/>
      <w:marLeft w:val="0"/>
      <w:marRight w:val="0"/>
      <w:marTop w:val="0"/>
      <w:marBottom w:val="0"/>
      <w:divBdr>
        <w:top w:val="none" w:sz="0" w:space="0" w:color="auto"/>
        <w:left w:val="none" w:sz="0" w:space="0" w:color="auto"/>
        <w:bottom w:val="none" w:sz="0" w:space="0" w:color="auto"/>
        <w:right w:val="none" w:sz="0" w:space="0" w:color="auto"/>
      </w:divBdr>
    </w:div>
    <w:div w:id="2009407446">
      <w:bodyDiv w:val="1"/>
      <w:marLeft w:val="0"/>
      <w:marRight w:val="0"/>
      <w:marTop w:val="0"/>
      <w:marBottom w:val="0"/>
      <w:divBdr>
        <w:top w:val="none" w:sz="0" w:space="0" w:color="auto"/>
        <w:left w:val="none" w:sz="0" w:space="0" w:color="auto"/>
        <w:bottom w:val="none" w:sz="0" w:space="0" w:color="auto"/>
        <w:right w:val="none" w:sz="0" w:space="0" w:color="auto"/>
      </w:divBdr>
    </w:div>
    <w:div w:id="2014721774">
      <w:bodyDiv w:val="1"/>
      <w:marLeft w:val="0"/>
      <w:marRight w:val="0"/>
      <w:marTop w:val="0"/>
      <w:marBottom w:val="0"/>
      <w:divBdr>
        <w:top w:val="none" w:sz="0" w:space="0" w:color="auto"/>
        <w:left w:val="none" w:sz="0" w:space="0" w:color="auto"/>
        <w:bottom w:val="none" w:sz="0" w:space="0" w:color="auto"/>
        <w:right w:val="none" w:sz="0" w:space="0" w:color="auto"/>
      </w:divBdr>
    </w:div>
    <w:div w:id="2015912997">
      <w:bodyDiv w:val="1"/>
      <w:marLeft w:val="0"/>
      <w:marRight w:val="0"/>
      <w:marTop w:val="0"/>
      <w:marBottom w:val="0"/>
      <w:divBdr>
        <w:top w:val="none" w:sz="0" w:space="0" w:color="auto"/>
        <w:left w:val="none" w:sz="0" w:space="0" w:color="auto"/>
        <w:bottom w:val="none" w:sz="0" w:space="0" w:color="auto"/>
        <w:right w:val="none" w:sz="0" w:space="0" w:color="auto"/>
      </w:divBdr>
    </w:div>
    <w:div w:id="2016566802">
      <w:bodyDiv w:val="1"/>
      <w:marLeft w:val="0"/>
      <w:marRight w:val="0"/>
      <w:marTop w:val="0"/>
      <w:marBottom w:val="0"/>
      <w:divBdr>
        <w:top w:val="none" w:sz="0" w:space="0" w:color="auto"/>
        <w:left w:val="none" w:sz="0" w:space="0" w:color="auto"/>
        <w:bottom w:val="none" w:sz="0" w:space="0" w:color="auto"/>
        <w:right w:val="none" w:sz="0" w:space="0" w:color="auto"/>
      </w:divBdr>
    </w:div>
    <w:div w:id="2016683284">
      <w:bodyDiv w:val="1"/>
      <w:marLeft w:val="0"/>
      <w:marRight w:val="0"/>
      <w:marTop w:val="0"/>
      <w:marBottom w:val="0"/>
      <w:divBdr>
        <w:top w:val="none" w:sz="0" w:space="0" w:color="auto"/>
        <w:left w:val="none" w:sz="0" w:space="0" w:color="auto"/>
        <w:bottom w:val="none" w:sz="0" w:space="0" w:color="auto"/>
        <w:right w:val="none" w:sz="0" w:space="0" w:color="auto"/>
      </w:divBdr>
    </w:div>
    <w:div w:id="2022122462">
      <w:bodyDiv w:val="1"/>
      <w:marLeft w:val="0"/>
      <w:marRight w:val="0"/>
      <w:marTop w:val="0"/>
      <w:marBottom w:val="0"/>
      <w:divBdr>
        <w:top w:val="none" w:sz="0" w:space="0" w:color="auto"/>
        <w:left w:val="none" w:sz="0" w:space="0" w:color="auto"/>
        <w:bottom w:val="none" w:sz="0" w:space="0" w:color="auto"/>
        <w:right w:val="none" w:sz="0" w:space="0" w:color="auto"/>
      </w:divBdr>
    </w:div>
    <w:div w:id="2022924857">
      <w:bodyDiv w:val="1"/>
      <w:marLeft w:val="0"/>
      <w:marRight w:val="0"/>
      <w:marTop w:val="0"/>
      <w:marBottom w:val="0"/>
      <w:divBdr>
        <w:top w:val="none" w:sz="0" w:space="0" w:color="auto"/>
        <w:left w:val="none" w:sz="0" w:space="0" w:color="auto"/>
        <w:bottom w:val="none" w:sz="0" w:space="0" w:color="auto"/>
        <w:right w:val="none" w:sz="0" w:space="0" w:color="auto"/>
      </w:divBdr>
    </w:div>
    <w:div w:id="2024473202">
      <w:bodyDiv w:val="1"/>
      <w:marLeft w:val="0"/>
      <w:marRight w:val="0"/>
      <w:marTop w:val="0"/>
      <w:marBottom w:val="0"/>
      <w:divBdr>
        <w:top w:val="none" w:sz="0" w:space="0" w:color="auto"/>
        <w:left w:val="none" w:sz="0" w:space="0" w:color="auto"/>
        <w:bottom w:val="none" w:sz="0" w:space="0" w:color="auto"/>
        <w:right w:val="none" w:sz="0" w:space="0" w:color="auto"/>
      </w:divBdr>
    </w:div>
    <w:div w:id="2026637518">
      <w:bodyDiv w:val="1"/>
      <w:marLeft w:val="0"/>
      <w:marRight w:val="0"/>
      <w:marTop w:val="0"/>
      <w:marBottom w:val="0"/>
      <w:divBdr>
        <w:top w:val="none" w:sz="0" w:space="0" w:color="auto"/>
        <w:left w:val="none" w:sz="0" w:space="0" w:color="auto"/>
        <w:bottom w:val="none" w:sz="0" w:space="0" w:color="auto"/>
        <w:right w:val="none" w:sz="0" w:space="0" w:color="auto"/>
      </w:divBdr>
    </w:div>
    <w:div w:id="2029981499">
      <w:bodyDiv w:val="1"/>
      <w:marLeft w:val="0"/>
      <w:marRight w:val="0"/>
      <w:marTop w:val="0"/>
      <w:marBottom w:val="0"/>
      <w:divBdr>
        <w:top w:val="none" w:sz="0" w:space="0" w:color="auto"/>
        <w:left w:val="none" w:sz="0" w:space="0" w:color="auto"/>
        <w:bottom w:val="none" w:sz="0" w:space="0" w:color="auto"/>
        <w:right w:val="none" w:sz="0" w:space="0" w:color="auto"/>
      </w:divBdr>
    </w:div>
    <w:div w:id="2032492868">
      <w:bodyDiv w:val="1"/>
      <w:marLeft w:val="0"/>
      <w:marRight w:val="0"/>
      <w:marTop w:val="0"/>
      <w:marBottom w:val="0"/>
      <w:divBdr>
        <w:top w:val="none" w:sz="0" w:space="0" w:color="auto"/>
        <w:left w:val="none" w:sz="0" w:space="0" w:color="auto"/>
        <w:bottom w:val="none" w:sz="0" w:space="0" w:color="auto"/>
        <w:right w:val="none" w:sz="0" w:space="0" w:color="auto"/>
      </w:divBdr>
    </w:div>
    <w:div w:id="2034720704">
      <w:bodyDiv w:val="1"/>
      <w:marLeft w:val="0"/>
      <w:marRight w:val="0"/>
      <w:marTop w:val="0"/>
      <w:marBottom w:val="0"/>
      <w:divBdr>
        <w:top w:val="none" w:sz="0" w:space="0" w:color="auto"/>
        <w:left w:val="none" w:sz="0" w:space="0" w:color="auto"/>
        <w:bottom w:val="none" w:sz="0" w:space="0" w:color="auto"/>
        <w:right w:val="none" w:sz="0" w:space="0" w:color="auto"/>
      </w:divBdr>
    </w:div>
    <w:div w:id="2034842787">
      <w:bodyDiv w:val="1"/>
      <w:marLeft w:val="0"/>
      <w:marRight w:val="0"/>
      <w:marTop w:val="0"/>
      <w:marBottom w:val="0"/>
      <w:divBdr>
        <w:top w:val="none" w:sz="0" w:space="0" w:color="auto"/>
        <w:left w:val="none" w:sz="0" w:space="0" w:color="auto"/>
        <w:bottom w:val="none" w:sz="0" w:space="0" w:color="auto"/>
        <w:right w:val="none" w:sz="0" w:space="0" w:color="auto"/>
      </w:divBdr>
    </w:div>
    <w:div w:id="2036033664">
      <w:bodyDiv w:val="1"/>
      <w:marLeft w:val="0"/>
      <w:marRight w:val="0"/>
      <w:marTop w:val="0"/>
      <w:marBottom w:val="0"/>
      <w:divBdr>
        <w:top w:val="none" w:sz="0" w:space="0" w:color="auto"/>
        <w:left w:val="none" w:sz="0" w:space="0" w:color="auto"/>
        <w:bottom w:val="none" w:sz="0" w:space="0" w:color="auto"/>
        <w:right w:val="none" w:sz="0" w:space="0" w:color="auto"/>
      </w:divBdr>
    </w:div>
    <w:div w:id="2036760035">
      <w:bodyDiv w:val="1"/>
      <w:marLeft w:val="0"/>
      <w:marRight w:val="0"/>
      <w:marTop w:val="0"/>
      <w:marBottom w:val="0"/>
      <w:divBdr>
        <w:top w:val="none" w:sz="0" w:space="0" w:color="auto"/>
        <w:left w:val="none" w:sz="0" w:space="0" w:color="auto"/>
        <w:bottom w:val="none" w:sz="0" w:space="0" w:color="auto"/>
        <w:right w:val="none" w:sz="0" w:space="0" w:color="auto"/>
      </w:divBdr>
    </w:div>
    <w:div w:id="2036886438">
      <w:bodyDiv w:val="1"/>
      <w:marLeft w:val="0"/>
      <w:marRight w:val="0"/>
      <w:marTop w:val="0"/>
      <w:marBottom w:val="0"/>
      <w:divBdr>
        <w:top w:val="none" w:sz="0" w:space="0" w:color="auto"/>
        <w:left w:val="none" w:sz="0" w:space="0" w:color="auto"/>
        <w:bottom w:val="none" w:sz="0" w:space="0" w:color="auto"/>
        <w:right w:val="none" w:sz="0" w:space="0" w:color="auto"/>
      </w:divBdr>
    </w:div>
    <w:div w:id="2039626042">
      <w:bodyDiv w:val="1"/>
      <w:marLeft w:val="0"/>
      <w:marRight w:val="0"/>
      <w:marTop w:val="0"/>
      <w:marBottom w:val="0"/>
      <w:divBdr>
        <w:top w:val="none" w:sz="0" w:space="0" w:color="auto"/>
        <w:left w:val="none" w:sz="0" w:space="0" w:color="auto"/>
        <w:bottom w:val="none" w:sz="0" w:space="0" w:color="auto"/>
        <w:right w:val="none" w:sz="0" w:space="0" w:color="auto"/>
      </w:divBdr>
    </w:div>
    <w:div w:id="2045671485">
      <w:bodyDiv w:val="1"/>
      <w:marLeft w:val="0"/>
      <w:marRight w:val="0"/>
      <w:marTop w:val="0"/>
      <w:marBottom w:val="0"/>
      <w:divBdr>
        <w:top w:val="none" w:sz="0" w:space="0" w:color="auto"/>
        <w:left w:val="none" w:sz="0" w:space="0" w:color="auto"/>
        <w:bottom w:val="none" w:sz="0" w:space="0" w:color="auto"/>
        <w:right w:val="none" w:sz="0" w:space="0" w:color="auto"/>
      </w:divBdr>
    </w:div>
    <w:div w:id="2046053670">
      <w:bodyDiv w:val="1"/>
      <w:marLeft w:val="0"/>
      <w:marRight w:val="0"/>
      <w:marTop w:val="0"/>
      <w:marBottom w:val="0"/>
      <w:divBdr>
        <w:top w:val="none" w:sz="0" w:space="0" w:color="auto"/>
        <w:left w:val="none" w:sz="0" w:space="0" w:color="auto"/>
        <w:bottom w:val="none" w:sz="0" w:space="0" w:color="auto"/>
        <w:right w:val="none" w:sz="0" w:space="0" w:color="auto"/>
      </w:divBdr>
    </w:div>
    <w:div w:id="2048411627">
      <w:bodyDiv w:val="1"/>
      <w:marLeft w:val="0"/>
      <w:marRight w:val="0"/>
      <w:marTop w:val="0"/>
      <w:marBottom w:val="0"/>
      <w:divBdr>
        <w:top w:val="none" w:sz="0" w:space="0" w:color="auto"/>
        <w:left w:val="none" w:sz="0" w:space="0" w:color="auto"/>
        <w:bottom w:val="none" w:sz="0" w:space="0" w:color="auto"/>
        <w:right w:val="none" w:sz="0" w:space="0" w:color="auto"/>
      </w:divBdr>
    </w:div>
    <w:div w:id="2049136506">
      <w:bodyDiv w:val="1"/>
      <w:marLeft w:val="0"/>
      <w:marRight w:val="0"/>
      <w:marTop w:val="0"/>
      <w:marBottom w:val="0"/>
      <w:divBdr>
        <w:top w:val="none" w:sz="0" w:space="0" w:color="auto"/>
        <w:left w:val="none" w:sz="0" w:space="0" w:color="auto"/>
        <w:bottom w:val="none" w:sz="0" w:space="0" w:color="auto"/>
        <w:right w:val="none" w:sz="0" w:space="0" w:color="auto"/>
      </w:divBdr>
    </w:div>
    <w:div w:id="2051564020">
      <w:bodyDiv w:val="1"/>
      <w:marLeft w:val="0"/>
      <w:marRight w:val="0"/>
      <w:marTop w:val="0"/>
      <w:marBottom w:val="0"/>
      <w:divBdr>
        <w:top w:val="none" w:sz="0" w:space="0" w:color="auto"/>
        <w:left w:val="none" w:sz="0" w:space="0" w:color="auto"/>
        <w:bottom w:val="none" w:sz="0" w:space="0" w:color="auto"/>
        <w:right w:val="none" w:sz="0" w:space="0" w:color="auto"/>
      </w:divBdr>
    </w:div>
    <w:div w:id="2054454216">
      <w:bodyDiv w:val="1"/>
      <w:marLeft w:val="0"/>
      <w:marRight w:val="0"/>
      <w:marTop w:val="0"/>
      <w:marBottom w:val="0"/>
      <w:divBdr>
        <w:top w:val="none" w:sz="0" w:space="0" w:color="auto"/>
        <w:left w:val="none" w:sz="0" w:space="0" w:color="auto"/>
        <w:bottom w:val="none" w:sz="0" w:space="0" w:color="auto"/>
        <w:right w:val="none" w:sz="0" w:space="0" w:color="auto"/>
      </w:divBdr>
    </w:div>
    <w:div w:id="2055150972">
      <w:bodyDiv w:val="1"/>
      <w:marLeft w:val="0"/>
      <w:marRight w:val="0"/>
      <w:marTop w:val="0"/>
      <w:marBottom w:val="0"/>
      <w:divBdr>
        <w:top w:val="none" w:sz="0" w:space="0" w:color="auto"/>
        <w:left w:val="none" w:sz="0" w:space="0" w:color="auto"/>
        <w:bottom w:val="none" w:sz="0" w:space="0" w:color="auto"/>
        <w:right w:val="none" w:sz="0" w:space="0" w:color="auto"/>
      </w:divBdr>
    </w:div>
    <w:div w:id="2059012612">
      <w:bodyDiv w:val="1"/>
      <w:marLeft w:val="0"/>
      <w:marRight w:val="0"/>
      <w:marTop w:val="0"/>
      <w:marBottom w:val="0"/>
      <w:divBdr>
        <w:top w:val="none" w:sz="0" w:space="0" w:color="auto"/>
        <w:left w:val="none" w:sz="0" w:space="0" w:color="auto"/>
        <w:bottom w:val="none" w:sz="0" w:space="0" w:color="auto"/>
        <w:right w:val="none" w:sz="0" w:space="0" w:color="auto"/>
      </w:divBdr>
    </w:div>
    <w:div w:id="2059164736">
      <w:bodyDiv w:val="1"/>
      <w:marLeft w:val="0"/>
      <w:marRight w:val="0"/>
      <w:marTop w:val="0"/>
      <w:marBottom w:val="0"/>
      <w:divBdr>
        <w:top w:val="none" w:sz="0" w:space="0" w:color="auto"/>
        <w:left w:val="none" w:sz="0" w:space="0" w:color="auto"/>
        <w:bottom w:val="none" w:sz="0" w:space="0" w:color="auto"/>
        <w:right w:val="none" w:sz="0" w:space="0" w:color="auto"/>
      </w:divBdr>
    </w:div>
    <w:div w:id="2060740222">
      <w:bodyDiv w:val="1"/>
      <w:marLeft w:val="0"/>
      <w:marRight w:val="0"/>
      <w:marTop w:val="0"/>
      <w:marBottom w:val="0"/>
      <w:divBdr>
        <w:top w:val="none" w:sz="0" w:space="0" w:color="auto"/>
        <w:left w:val="none" w:sz="0" w:space="0" w:color="auto"/>
        <w:bottom w:val="none" w:sz="0" w:space="0" w:color="auto"/>
        <w:right w:val="none" w:sz="0" w:space="0" w:color="auto"/>
      </w:divBdr>
    </w:div>
    <w:div w:id="2061663742">
      <w:bodyDiv w:val="1"/>
      <w:marLeft w:val="0"/>
      <w:marRight w:val="0"/>
      <w:marTop w:val="0"/>
      <w:marBottom w:val="0"/>
      <w:divBdr>
        <w:top w:val="none" w:sz="0" w:space="0" w:color="auto"/>
        <w:left w:val="none" w:sz="0" w:space="0" w:color="auto"/>
        <w:bottom w:val="none" w:sz="0" w:space="0" w:color="auto"/>
        <w:right w:val="none" w:sz="0" w:space="0" w:color="auto"/>
      </w:divBdr>
    </w:div>
    <w:div w:id="2064600344">
      <w:bodyDiv w:val="1"/>
      <w:marLeft w:val="0"/>
      <w:marRight w:val="0"/>
      <w:marTop w:val="0"/>
      <w:marBottom w:val="0"/>
      <w:divBdr>
        <w:top w:val="none" w:sz="0" w:space="0" w:color="auto"/>
        <w:left w:val="none" w:sz="0" w:space="0" w:color="auto"/>
        <w:bottom w:val="none" w:sz="0" w:space="0" w:color="auto"/>
        <w:right w:val="none" w:sz="0" w:space="0" w:color="auto"/>
      </w:divBdr>
    </w:div>
    <w:div w:id="2068143059">
      <w:bodyDiv w:val="1"/>
      <w:marLeft w:val="0"/>
      <w:marRight w:val="0"/>
      <w:marTop w:val="0"/>
      <w:marBottom w:val="0"/>
      <w:divBdr>
        <w:top w:val="none" w:sz="0" w:space="0" w:color="auto"/>
        <w:left w:val="none" w:sz="0" w:space="0" w:color="auto"/>
        <w:bottom w:val="none" w:sz="0" w:space="0" w:color="auto"/>
        <w:right w:val="none" w:sz="0" w:space="0" w:color="auto"/>
      </w:divBdr>
    </w:div>
    <w:div w:id="2068646755">
      <w:bodyDiv w:val="1"/>
      <w:marLeft w:val="0"/>
      <w:marRight w:val="0"/>
      <w:marTop w:val="0"/>
      <w:marBottom w:val="0"/>
      <w:divBdr>
        <w:top w:val="none" w:sz="0" w:space="0" w:color="auto"/>
        <w:left w:val="none" w:sz="0" w:space="0" w:color="auto"/>
        <w:bottom w:val="none" w:sz="0" w:space="0" w:color="auto"/>
        <w:right w:val="none" w:sz="0" w:space="0" w:color="auto"/>
      </w:divBdr>
    </w:div>
    <w:div w:id="2071266897">
      <w:bodyDiv w:val="1"/>
      <w:marLeft w:val="0"/>
      <w:marRight w:val="0"/>
      <w:marTop w:val="0"/>
      <w:marBottom w:val="0"/>
      <w:divBdr>
        <w:top w:val="none" w:sz="0" w:space="0" w:color="auto"/>
        <w:left w:val="none" w:sz="0" w:space="0" w:color="auto"/>
        <w:bottom w:val="none" w:sz="0" w:space="0" w:color="auto"/>
        <w:right w:val="none" w:sz="0" w:space="0" w:color="auto"/>
      </w:divBdr>
    </w:div>
    <w:div w:id="2073498861">
      <w:bodyDiv w:val="1"/>
      <w:marLeft w:val="0"/>
      <w:marRight w:val="0"/>
      <w:marTop w:val="0"/>
      <w:marBottom w:val="0"/>
      <w:divBdr>
        <w:top w:val="none" w:sz="0" w:space="0" w:color="auto"/>
        <w:left w:val="none" w:sz="0" w:space="0" w:color="auto"/>
        <w:bottom w:val="none" w:sz="0" w:space="0" w:color="auto"/>
        <w:right w:val="none" w:sz="0" w:space="0" w:color="auto"/>
      </w:divBdr>
    </w:div>
    <w:div w:id="2075548088">
      <w:bodyDiv w:val="1"/>
      <w:marLeft w:val="0"/>
      <w:marRight w:val="0"/>
      <w:marTop w:val="0"/>
      <w:marBottom w:val="0"/>
      <w:divBdr>
        <w:top w:val="none" w:sz="0" w:space="0" w:color="auto"/>
        <w:left w:val="none" w:sz="0" w:space="0" w:color="auto"/>
        <w:bottom w:val="none" w:sz="0" w:space="0" w:color="auto"/>
        <w:right w:val="none" w:sz="0" w:space="0" w:color="auto"/>
      </w:divBdr>
    </w:div>
    <w:div w:id="2076195191">
      <w:bodyDiv w:val="1"/>
      <w:marLeft w:val="0"/>
      <w:marRight w:val="0"/>
      <w:marTop w:val="0"/>
      <w:marBottom w:val="0"/>
      <w:divBdr>
        <w:top w:val="none" w:sz="0" w:space="0" w:color="auto"/>
        <w:left w:val="none" w:sz="0" w:space="0" w:color="auto"/>
        <w:bottom w:val="none" w:sz="0" w:space="0" w:color="auto"/>
        <w:right w:val="none" w:sz="0" w:space="0" w:color="auto"/>
      </w:divBdr>
    </w:div>
    <w:div w:id="2078821352">
      <w:bodyDiv w:val="1"/>
      <w:marLeft w:val="0"/>
      <w:marRight w:val="0"/>
      <w:marTop w:val="0"/>
      <w:marBottom w:val="0"/>
      <w:divBdr>
        <w:top w:val="none" w:sz="0" w:space="0" w:color="auto"/>
        <w:left w:val="none" w:sz="0" w:space="0" w:color="auto"/>
        <w:bottom w:val="none" w:sz="0" w:space="0" w:color="auto"/>
        <w:right w:val="none" w:sz="0" w:space="0" w:color="auto"/>
      </w:divBdr>
    </w:div>
    <w:div w:id="2084908047">
      <w:bodyDiv w:val="1"/>
      <w:marLeft w:val="0"/>
      <w:marRight w:val="0"/>
      <w:marTop w:val="0"/>
      <w:marBottom w:val="0"/>
      <w:divBdr>
        <w:top w:val="none" w:sz="0" w:space="0" w:color="auto"/>
        <w:left w:val="none" w:sz="0" w:space="0" w:color="auto"/>
        <w:bottom w:val="none" w:sz="0" w:space="0" w:color="auto"/>
        <w:right w:val="none" w:sz="0" w:space="0" w:color="auto"/>
      </w:divBdr>
    </w:div>
    <w:div w:id="2087070361">
      <w:bodyDiv w:val="1"/>
      <w:marLeft w:val="0"/>
      <w:marRight w:val="0"/>
      <w:marTop w:val="0"/>
      <w:marBottom w:val="0"/>
      <w:divBdr>
        <w:top w:val="none" w:sz="0" w:space="0" w:color="auto"/>
        <w:left w:val="none" w:sz="0" w:space="0" w:color="auto"/>
        <w:bottom w:val="none" w:sz="0" w:space="0" w:color="auto"/>
        <w:right w:val="none" w:sz="0" w:space="0" w:color="auto"/>
      </w:divBdr>
    </w:div>
    <w:div w:id="2088383039">
      <w:bodyDiv w:val="1"/>
      <w:marLeft w:val="0"/>
      <w:marRight w:val="0"/>
      <w:marTop w:val="0"/>
      <w:marBottom w:val="0"/>
      <w:divBdr>
        <w:top w:val="none" w:sz="0" w:space="0" w:color="auto"/>
        <w:left w:val="none" w:sz="0" w:space="0" w:color="auto"/>
        <w:bottom w:val="none" w:sz="0" w:space="0" w:color="auto"/>
        <w:right w:val="none" w:sz="0" w:space="0" w:color="auto"/>
      </w:divBdr>
    </w:div>
    <w:div w:id="2088765783">
      <w:bodyDiv w:val="1"/>
      <w:marLeft w:val="0"/>
      <w:marRight w:val="0"/>
      <w:marTop w:val="0"/>
      <w:marBottom w:val="0"/>
      <w:divBdr>
        <w:top w:val="none" w:sz="0" w:space="0" w:color="auto"/>
        <w:left w:val="none" w:sz="0" w:space="0" w:color="auto"/>
        <w:bottom w:val="none" w:sz="0" w:space="0" w:color="auto"/>
        <w:right w:val="none" w:sz="0" w:space="0" w:color="auto"/>
      </w:divBdr>
    </w:div>
    <w:div w:id="2089299857">
      <w:bodyDiv w:val="1"/>
      <w:marLeft w:val="0"/>
      <w:marRight w:val="0"/>
      <w:marTop w:val="0"/>
      <w:marBottom w:val="0"/>
      <w:divBdr>
        <w:top w:val="none" w:sz="0" w:space="0" w:color="auto"/>
        <w:left w:val="none" w:sz="0" w:space="0" w:color="auto"/>
        <w:bottom w:val="none" w:sz="0" w:space="0" w:color="auto"/>
        <w:right w:val="none" w:sz="0" w:space="0" w:color="auto"/>
      </w:divBdr>
    </w:div>
    <w:div w:id="2089374786">
      <w:bodyDiv w:val="1"/>
      <w:marLeft w:val="0"/>
      <w:marRight w:val="0"/>
      <w:marTop w:val="0"/>
      <w:marBottom w:val="0"/>
      <w:divBdr>
        <w:top w:val="none" w:sz="0" w:space="0" w:color="auto"/>
        <w:left w:val="none" w:sz="0" w:space="0" w:color="auto"/>
        <w:bottom w:val="none" w:sz="0" w:space="0" w:color="auto"/>
        <w:right w:val="none" w:sz="0" w:space="0" w:color="auto"/>
      </w:divBdr>
    </w:div>
    <w:div w:id="2091923840">
      <w:bodyDiv w:val="1"/>
      <w:marLeft w:val="0"/>
      <w:marRight w:val="0"/>
      <w:marTop w:val="0"/>
      <w:marBottom w:val="0"/>
      <w:divBdr>
        <w:top w:val="none" w:sz="0" w:space="0" w:color="auto"/>
        <w:left w:val="none" w:sz="0" w:space="0" w:color="auto"/>
        <w:bottom w:val="none" w:sz="0" w:space="0" w:color="auto"/>
        <w:right w:val="none" w:sz="0" w:space="0" w:color="auto"/>
      </w:divBdr>
    </w:div>
    <w:div w:id="2098280125">
      <w:bodyDiv w:val="1"/>
      <w:marLeft w:val="0"/>
      <w:marRight w:val="0"/>
      <w:marTop w:val="0"/>
      <w:marBottom w:val="0"/>
      <w:divBdr>
        <w:top w:val="none" w:sz="0" w:space="0" w:color="auto"/>
        <w:left w:val="none" w:sz="0" w:space="0" w:color="auto"/>
        <w:bottom w:val="none" w:sz="0" w:space="0" w:color="auto"/>
        <w:right w:val="none" w:sz="0" w:space="0" w:color="auto"/>
      </w:divBdr>
    </w:div>
    <w:div w:id="2098361493">
      <w:bodyDiv w:val="1"/>
      <w:marLeft w:val="0"/>
      <w:marRight w:val="0"/>
      <w:marTop w:val="0"/>
      <w:marBottom w:val="0"/>
      <w:divBdr>
        <w:top w:val="none" w:sz="0" w:space="0" w:color="auto"/>
        <w:left w:val="none" w:sz="0" w:space="0" w:color="auto"/>
        <w:bottom w:val="none" w:sz="0" w:space="0" w:color="auto"/>
        <w:right w:val="none" w:sz="0" w:space="0" w:color="auto"/>
      </w:divBdr>
    </w:div>
    <w:div w:id="2098403014">
      <w:bodyDiv w:val="1"/>
      <w:marLeft w:val="0"/>
      <w:marRight w:val="0"/>
      <w:marTop w:val="0"/>
      <w:marBottom w:val="0"/>
      <w:divBdr>
        <w:top w:val="none" w:sz="0" w:space="0" w:color="auto"/>
        <w:left w:val="none" w:sz="0" w:space="0" w:color="auto"/>
        <w:bottom w:val="none" w:sz="0" w:space="0" w:color="auto"/>
        <w:right w:val="none" w:sz="0" w:space="0" w:color="auto"/>
      </w:divBdr>
    </w:div>
    <w:div w:id="2100516097">
      <w:bodyDiv w:val="1"/>
      <w:marLeft w:val="0"/>
      <w:marRight w:val="0"/>
      <w:marTop w:val="0"/>
      <w:marBottom w:val="0"/>
      <w:divBdr>
        <w:top w:val="none" w:sz="0" w:space="0" w:color="auto"/>
        <w:left w:val="none" w:sz="0" w:space="0" w:color="auto"/>
        <w:bottom w:val="none" w:sz="0" w:space="0" w:color="auto"/>
        <w:right w:val="none" w:sz="0" w:space="0" w:color="auto"/>
      </w:divBdr>
    </w:div>
    <w:div w:id="2106727479">
      <w:bodyDiv w:val="1"/>
      <w:marLeft w:val="0"/>
      <w:marRight w:val="0"/>
      <w:marTop w:val="0"/>
      <w:marBottom w:val="0"/>
      <w:divBdr>
        <w:top w:val="none" w:sz="0" w:space="0" w:color="auto"/>
        <w:left w:val="none" w:sz="0" w:space="0" w:color="auto"/>
        <w:bottom w:val="none" w:sz="0" w:space="0" w:color="auto"/>
        <w:right w:val="none" w:sz="0" w:space="0" w:color="auto"/>
      </w:divBdr>
    </w:div>
    <w:div w:id="2109542551">
      <w:bodyDiv w:val="1"/>
      <w:marLeft w:val="0"/>
      <w:marRight w:val="0"/>
      <w:marTop w:val="0"/>
      <w:marBottom w:val="0"/>
      <w:divBdr>
        <w:top w:val="none" w:sz="0" w:space="0" w:color="auto"/>
        <w:left w:val="none" w:sz="0" w:space="0" w:color="auto"/>
        <w:bottom w:val="none" w:sz="0" w:space="0" w:color="auto"/>
        <w:right w:val="none" w:sz="0" w:space="0" w:color="auto"/>
      </w:divBdr>
    </w:div>
    <w:div w:id="2110923906">
      <w:bodyDiv w:val="1"/>
      <w:marLeft w:val="0"/>
      <w:marRight w:val="0"/>
      <w:marTop w:val="0"/>
      <w:marBottom w:val="0"/>
      <w:divBdr>
        <w:top w:val="none" w:sz="0" w:space="0" w:color="auto"/>
        <w:left w:val="none" w:sz="0" w:space="0" w:color="auto"/>
        <w:bottom w:val="none" w:sz="0" w:space="0" w:color="auto"/>
        <w:right w:val="none" w:sz="0" w:space="0" w:color="auto"/>
      </w:divBdr>
    </w:div>
    <w:div w:id="2114393066">
      <w:bodyDiv w:val="1"/>
      <w:marLeft w:val="0"/>
      <w:marRight w:val="0"/>
      <w:marTop w:val="0"/>
      <w:marBottom w:val="0"/>
      <w:divBdr>
        <w:top w:val="none" w:sz="0" w:space="0" w:color="auto"/>
        <w:left w:val="none" w:sz="0" w:space="0" w:color="auto"/>
        <w:bottom w:val="none" w:sz="0" w:space="0" w:color="auto"/>
        <w:right w:val="none" w:sz="0" w:space="0" w:color="auto"/>
      </w:divBdr>
    </w:div>
    <w:div w:id="2115711455">
      <w:bodyDiv w:val="1"/>
      <w:marLeft w:val="0"/>
      <w:marRight w:val="0"/>
      <w:marTop w:val="0"/>
      <w:marBottom w:val="0"/>
      <w:divBdr>
        <w:top w:val="none" w:sz="0" w:space="0" w:color="auto"/>
        <w:left w:val="none" w:sz="0" w:space="0" w:color="auto"/>
        <w:bottom w:val="none" w:sz="0" w:space="0" w:color="auto"/>
        <w:right w:val="none" w:sz="0" w:space="0" w:color="auto"/>
      </w:divBdr>
    </w:div>
    <w:div w:id="2116512664">
      <w:bodyDiv w:val="1"/>
      <w:marLeft w:val="0"/>
      <w:marRight w:val="0"/>
      <w:marTop w:val="0"/>
      <w:marBottom w:val="0"/>
      <w:divBdr>
        <w:top w:val="none" w:sz="0" w:space="0" w:color="auto"/>
        <w:left w:val="none" w:sz="0" w:space="0" w:color="auto"/>
        <w:bottom w:val="none" w:sz="0" w:space="0" w:color="auto"/>
        <w:right w:val="none" w:sz="0" w:space="0" w:color="auto"/>
      </w:divBdr>
    </w:div>
    <w:div w:id="2117558445">
      <w:bodyDiv w:val="1"/>
      <w:marLeft w:val="0"/>
      <w:marRight w:val="0"/>
      <w:marTop w:val="0"/>
      <w:marBottom w:val="0"/>
      <w:divBdr>
        <w:top w:val="none" w:sz="0" w:space="0" w:color="auto"/>
        <w:left w:val="none" w:sz="0" w:space="0" w:color="auto"/>
        <w:bottom w:val="none" w:sz="0" w:space="0" w:color="auto"/>
        <w:right w:val="none" w:sz="0" w:space="0" w:color="auto"/>
      </w:divBdr>
    </w:div>
    <w:div w:id="2120485348">
      <w:bodyDiv w:val="1"/>
      <w:marLeft w:val="0"/>
      <w:marRight w:val="0"/>
      <w:marTop w:val="0"/>
      <w:marBottom w:val="0"/>
      <w:divBdr>
        <w:top w:val="none" w:sz="0" w:space="0" w:color="auto"/>
        <w:left w:val="none" w:sz="0" w:space="0" w:color="auto"/>
        <w:bottom w:val="none" w:sz="0" w:space="0" w:color="auto"/>
        <w:right w:val="none" w:sz="0" w:space="0" w:color="auto"/>
      </w:divBdr>
    </w:div>
    <w:div w:id="2122844167">
      <w:bodyDiv w:val="1"/>
      <w:marLeft w:val="0"/>
      <w:marRight w:val="0"/>
      <w:marTop w:val="0"/>
      <w:marBottom w:val="0"/>
      <w:divBdr>
        <w:top w:val="none" w:sz="0" w:space="0" w:color="auto"/>
        <w:left w:val="none" w:sz="0" w:space="0" w:color="auto"/>
        <w:bottom w:val="none" w:sz="0" w:space="0" w:color="auto"/>
        <w:right w:val="none" w:sz="0" w:space="0" w:color="auto"/>
      </w:divBdr>
    </w:div>
    <w:div w:id="2123844105">
      <w:bodyDiv w:val="1"/>
      <w:marLeft w:val="0"/>
      <w:marRight w:val="0"/>
      <w:marTop w:val="0"/>
      <w:marBottom w:val="0"/>
      <w:divBdr>
        <w:top w:val="none" w:sz="0" w:space="0" w:color="auto"/>
        <w:left w:val="none" w:sz="0" w:space="0" w:color="auto"/>
        <w:bottom w:val="none" w:sz="0" w:space="0" w:color="auto"/>
        <w:right w:val="none" w:sz="0" w:space="0" w:color="auto"/>
      </w:divBdr>
    </w:div>
    <w:div w:id="2128087424">
      <w:bodyDiv w:val="1"/>
      <w:marLeft w:val="0"/>
      <w:marRight w:val="0"/>
      <w:marTop w:val="0"/>
      <w:marBottom w:val="0"/>
      <w:divBdr>
        <w:top w:val="none" w:sz="0" w:space="0" w:color="auto"/>
        <w:left w:val="none" w:sz="0" w:space="0" w:color="auto"/>
        <w:bottom w:val="none" w:sz="0" w:space="0" w:color="auto"/>
        <w:right w:val="none" w:sz="0" w:space="0" w:color="auto"/>
      </w:divBdr>
    </w:div>
    <w:div w:id="2129540686">
      <w:bodyDiv w:val="1"/>
      <w:marLeft w:val="0"/>
      <w:marRight w:val="0"/>
      <w:marTop w:val="0"/>
      <w:marBottom w:val="0"/>
      <w:divBdr>
        <w:top w:val="none" w:sz="0" w:space="0" w:color="auto"/>
        <w:left w:val="none" w:sz="0" w:space="0" w:color="auto"/>
        <w:bottom w:val="none" w:sz="0" w:space="0" w:color="auto"/>
        <w:right w:val="none" w:sz="0" w:space="0" w:color="auto"/>
      </w:divBdr>
    </w:div>
    <w:div w:id="2134127071">
      <w:bodyDiv w:val="1"/>
      <w:marLeft w:val="0"/>
      <w:marRight w:val="0"/>
      <w:marTop w:val="0"/>
      <w:marBottom w:val="0"/>
      <w:divBdr>
        <w:top w:val="none" w:sz="0" w:space="0" w:color="auto"/>
        <w:left w:val="none" w:sz="0" w:space="0" w:color="auto"/>
        <w:bottom w:val="none" w:sz="0" w:space="0" w:color="auto"/>
        <w:right w:val="none" w:sz="0" w:space="0" w:color="auto"/>
      </w:divBdr>
    </w:div>
    <w:div w:id="2134442992">
      <w:bodyDiv w:val="1"/>
      <w:marLeft w:val="0"/>
      <w:marRight w:val="0"/>
      <w:marTop w:val="0"/>
      <w:marBottom w:val="0"/>
      <w:divBdr>
        <w:top w:val="none" w:sz="0" w:space="0" w:color="auto"/>
        <w:left w:val="none" w:sz="0" w:space="0" w:color="auto"/>
        <w:bottom w:val="none" w:sz="0" w:space="0" w:color="auto"/>
        <w:right w:val="none" w:sz="0" w:space="0" w:color="auto"/>
      </w:divBdr>
    </w:div>
    <w:div w:id="2134517575">
      <w:bodyDiv w:val="1"/>
      <w:marLeft w:val="0"/>
      <w:marRight w:val="0"/>
      <w:marTop w:val="0"/>
      <w:marBottom w:val="0"/>
      <w:divBdr>
        <w:top w:val="none" w:sz="0" w:space="0" w:color="auto"/>
        <w:left w:val="none" w:sz="0" w:space="0" w:color="auto"/>
        <w:bottom w:val="none" w:sz="0" w:space="0" w:color="auto"/>
        <w:right w:val="none" w:sz="0" w:space="0" w:color="auto"/>
      </w:divBdr>
    </w:div>
    <w:div w:id="2140806788">
      <w:bodyDiv w:val="1"/>
      <w:marLeft w:val="0"/>
      <w:marRight w:val="0"/>
      <w:marTop w:val="0"/>
      <w:marBottom w:val="0"/>
      <w:divBdr>
        <w:top w:val="none" w:sz="0" w:space="0" w:color="auto"/>
        <w:left w:val="none" w:sz="0" w:space="0" w:color="auto"/>
        <w:bottom w:val="none" w:sz="0" w:space="0" w:color="auto"/>
        <w:right w:val="none" w:sz="0" w:space="0" w:color="auto"/>
      </w:divBdr>
    </w:div>
    <w:div w:id="2142528354">
      <w:bodyDiv w:val="1"/>
      <w:marLeft w:val="0"/>
      <w:marRight w:val="0"/>
      <w:marTop w:val="0"/>
      <w:marBottom w:val="0"/>
      <w:divBdr>
        <w:top w:val="none" w:sz="0" w:space="0" w:color="auto"/>
        <w:left w:val="none" w:sz="0" w:space="0" w:color="auto"/>
        <w:bottom w:val="none" w:sz="0" w:space="0" w:color="auto"/>
        <w:right w:val="none" w:sz="0" w:space="0" w:color="auto"/>
      </w:divBdr>
    </w:div>
    <w:div w:id="2143426644">
      <w:bodyDiv w:val="1"/>
      <w:marLeft w:val="0"/>
      <w:marRight w:val="0"/>
      <w:marTop w:val="0"/>
      <w:marBottom w:val="0"/>
      <w:divBdr>
        <w:top w:val="none" w:sz="0" w:space="0" w:color="auto"/>
        <w:left w:val="none" w:sz="0" w:space="0" w:color="auto"/>
        <w:bottom w:val="none" w:sz="0" w:space="0" w:color="auto"/>
        <w:right w:val="none" w:sz="0" w:space="0" w:color="auto"/>
      </w:divBdr>
    </w:div>
    <w:div w:id="214584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image" Target="media/image11.tif"/><Relationship Id="rId34" Type="http://schemas.openxmlformats.org/officeDocument/2006/relationships/image" Target="media/image22.jpeg"/><Relationship Id="rId42" Type="http://schemas.openxmlformats.org/officeDocument/2006/relationships/image" Target="media/image30.tif"/><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tif"/><Relationship Id="rId63" Type="http://schemas.openxmlformats.org/officeDocument/2006/relationships/image" Target="media/image49.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jpe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4.jpe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7.jpe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chart" Target="charts/chart1.xml"/><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tif"/><Relationship Id="rId48" Type="http://schemas.openxmlformats.org/officeDocument/2006/relationships/image" Target="media/image36.jpeg"/><Relationship Id="rId56" Type="http://schemas.openxmlformats.org/officeDocument/2006/relationships/chart" Target="charts/chart2.xml"/><Relationship Id="rId64" Type="http://schemas.openxmlformats.org/officeDocument/2006/relationships/image" Target="media/image50.jpeg"/><Relationship Id="rId8" Type="http://schemas.openxmlformats.org/officeDocument/2006/relationships/webSettings" Target="webSettings.xml"/><Relationship Id="rId51" Type="http://schemas.openxmlformats.org/officeDocument/2006/relationships/image" Target="media/image39.ti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image" Target="media/image34.jpeg"/><Relationship Id="rId59" Type="http://schemas.openxmlformats.org/officeDocument/2006/relationships/image" Target="media/image45.jpeg"/><Relationship Id="rId20" Type="http://schemas.openxmlformats.org/officeDocument/2006/relationships/image" Target="media/image10.jpeg"/><Relationship Id="rId41" Type="http://schemas.openxmlformats.org/officeDocument/2006/relationships/image" Target="media/image29.tif"/><Relationship Id="rId54" Type="http://schemas.openxmlformats.org/officeDocument/2006/relationships/image" Target="media/image42.jpeg"/><Relationship Id="rId62" Type="http://schemas.openxmlformats.org/officeDocument/2006/relationships/image" Target="media/image48.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chart" Target="charts/chart3.xml"/><Relationship Id="rId10" Type="http://schemas.openxmlformats.org/officeDocument/2006/relationships/endnotes" Target="endnotes.xm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6.jpe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jpeg"/></Relationships>
</file>

<file path=word/charts/_rels/chart1.xml.rels><?xml version="1.0" encoding="UTF-8" standalone="yes"?>
<Relationships xmlns="http://schemas.openxmlformats.org/package/2006/relationships"><Relationship Id="rId3" Type="http://schemas.openxmlformats.org/officeDocument/2006/relationships/oleObject" Target="file:///E:\ACDA6017%20-%20Major%20Project\Data%20Pac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ACDA6017%20-%20Major%20Project\Data%20Pac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ACDA6017%20-%20Major%20Project\Data%20Pack.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Comparison of Total Kinetic Energy and Estimated Maximum Depth</a:t>
            </a:r>
            <a:r>
              <a:rPr lang="en-US" u="sng" baseline="0"/>
              <a:t> of Penetration</a:t>
            </a:r>
            <a:endParaRPr lang="en-US"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Scenairo 1</c:v>
          </c:tx>
          <c:spPr>
            <a:ln w="25400" cap="rnd">
              <a:noFill/>
              <a:round/>
            </a:ln>
            <a:effectLst/>
          </c:spPr>
          <c:marker>
            <c:symbol val="circle"/>
            <c:size val="5"/>
            <c:spPr>
              <a:solidFill>
                <a:srgbClr val="002060"/>
              </a:solidFill>
              <a:ln w="9525">
                <a:solidFill>
                  <a:srgbClr val="002060"/>
                </a:solidFill>
              </a:ln>
              <a:effectLst/>
            </c:spPr>
          </c:marker>
          <c:dPt>
            <c:idx val="2"/>
            <c:marker>
              <c:symbol val="circle"/>
              <c:size val="5"/>
              <c:spPr>
                <a:solidFill>
                  <a:srgbClr val="002060"/>
                </a:solidFill>
                <a:ln w="9525">
                  <a:solidFill>
                    <a:srgbClr val="002060"/>
                  </a:solidFill>
                </a:ln>
                <a:effectLst/>
              </c:spPr>
            </c:marker>
            <c:bubble3D val="0"/>
            <c:spPr>
              <a:ln w="19050" cap="rnd">
                <a:noFill/>
                <a:round/>
              </a:ln>
              <a:effectLst/>
            </c:spPr>
            <c:extLst>
              <c:ext xmlns:c16="http://schemas.microsoft.com/office/drawing/2014/chart" uri="{C3380CC4-5D6E-409C-BE32-E72D297353CC}">
                <c16:uniqueId val="{00000001-7B45-4436-8F91-A8E63F7233F1}"/>
              </c:ext>
            </c:extLst>
          </c:dPt>
          <c:xVal>
            <c:numRef>
              <c:f>'Kinetic Energy'!$L$3:$L$6</c:f>
              <c:numCache>
                <c:formatCode>0.000</c:formatCode>
                <c:ptCount val="4"/>
                <c:pt idx="0">
                  <c:v>8.5088947222383258</c:v>
                </c:pt>
                <c:pt idx="1">
                  <c:v>9.1333711117613241</c:v>
                </c:pt>
                <c:pt idx="2">
                  <c:v>8.5942058807699997</c:v>
                </c:pt>
                <c:pt idx="3">
                  <c:v>8.7095376042325015</c:v>
                </c:pt>
              </c:numCache>
            </c:numRef>
          </c:xVal>
          <c:yVal>
            <c:numRef>
              <c:f>'Kinetic Energy'!$P$3:$P$6</c:f>
              <c:numCache>
                <c:formatCode>0.00</c:formatCode>
                <c:ptCount val="4"/>
                <c:pt idx="0">
                  <c:v>6.3599999999999994</c:v>
                </c:pt>
                <c:pt idx="1">
                  <c:v>9.82</c:v>
                </c:pt>
                <c:pt idx="2">
                  <c:v>2.87</c:v>
                </c:pt>
                <c:pt idx="3">
                  <c:v>4.34</c:v>
                </c:pt>
              </c:numCache>
            </c:numRef>
          </c:yVal>
          <c:smooth val="0"/>
          <c:extLst>
            <c:ext xmlns:c16="http://schemas.microsoft.com/office/drawing/2014/chart" uri="{C3380CC4-5D6E-409C-BE32-E72D297353CC}">
              <c16:uniqueId val="{00000002-7B45-4436-8F91-A8E63F7233F1}"/>
            </c:ext>
          </c:extLst>
        </c:ser>
        <c:ser>
          <c:idx val="1"/>
          <c:order val="1"/>
          <c:tx>
            <c:v>Scenario 2</c:v>
          </c:tx>
          <c:spPr>
            <a:ln w="25400" cap="rnd">
              <a:noFill/>
              <a:round/>
            </a:ln>
            <a:effectLst/>
          </c:spPr>
          <c:marker>
            <c:symbol val="circle"/>
            <c:size val="5"/>
            <c:spPr>
              <a:solidFill>
                <a:schemeClr val="accent2"/>
              </a:solidFill>
              <a:ln w="9525">
                <a:solidFill>
                  <a:schemeClr val="accent2"/>
                </a:solidFill>
              </a:ln>
              <a:effectLst/>
            </c:spPr>
          </c:marker>
          <c:xVal>
            <c:numRef>
              <c:f>'Kinetic Energy'!$L$7:$L$10</c:f>
              <c:numCache>
                <c:formatCode>0.000</c:formatCode>
                <c:ptCount val="4"/>
                <c:pt idx="0">
                  <c:v>16.854145162583642</c:v>
                </c:pt>
                <c:pt idx="1">
                  <c:v>16.552132179578003</c:v>
                </c:pt>
                <c:pt idx="2">
                  <c:v>16.008583941800005</c:v>
                </c:pt>
                <c:pt idx="3">
                  <c:v>15.736564644004588</c:v>
                </c:pt>
              </c:numCache>
            </c:numRef>
          </c:xVal>
          <c:yVal>
            <c:numRef>
              <c:f>'Kinetic Energy'!$P$7:$P$10</c:f>
              <c:numCache>
                <c:formatCode>0.00</c:formatCode>
                <c:ptCount val="4"/>
                <c:pt idx="0">
                  <c:v>8.5500000000000007</c:v>
                </c:pt>
                <c:pt idx="1">
                  <c:v>9.4499999999999993</c:v>
                </c:pt>
                <c:pt idx="2">
                  <c:v>9.1999999999999993</c:v>
                </c:pt>
                <c:pt idx="3">
                  <c:v>6</c:v>
                </c:pt>
              </c:numCache>
            </c:numRef>
          </c:yVal>
          <c:smooth val="0"/>
          <c:extLst>
            <c:ext xmlns:c16="http://schemas.microsoft.com/office/drawing/2014/chart" uri="{C3380CC4-5D6E-409C-BE32-E72D297353CC}">
              <c16:uniqueId val="{00000003-7B45-4436-8F91-A8E63F7233F1}"/>
            </c:ext>
          </c:extLst>
        </c:ser>
        <c:ser>
          <c:idx val="2"/>
          <c:order val="2"/>
          <c:tx>
            <c:v>Scenario 3</c:v>
          </c:tx>
          <c:spPr>
            <a:ln w="25400" cap="rnd">
              <a:noFill/>
              <a:round/>
            </a:ln>
            <a:effectLst/>
          </c:spPr>
          <c:marker>
            <c:symbol val="circle"/>
            <c:size val="5"/>
            <c:spPr>
              <a:solidFill>
                <a:schemeClr val="accent3"/>
              </a:solidFill>
              <a:ln w="9525">
                <a:solidFill>
                  <a:schemeClr val="accent3"/>
                </a:solidFill>
              </a:ln>
              <a:effectLst/>
            </c:spPr>
          </c:marker>
          <c:xVal>
            <c:numRef>
              <c:f>'Kinetic Energy'!$L$11:$L$14</c:f>
              <c:numCache>
                <c:formatCode>0.000</c:formatCode>
                <c:ptCount val="4"/>
                <c:pt idx="0">
                  <c:v>8.4664629642043252</c:v>
                </c:pt>
                <c:pt idx="1">
                  <c:v>9.7653512914062492</c:v>
                </c:pt>
                <c:pt idx="2">
                  <c:v>8.8070428756936625</c:v>
                </c:pt>
                <c:pt idx="3">
                  <c:v>8.6679401713688247</c:v>
                </c:pt>
              </c:numCache>
            </c:numRef>
          </c:xVal>
          <c:yVal>
            <c:numRef>
              <c:f>'Kinetic Energy'!$P$11:$P$14</c:f>
              <c:numCache>
                <c:formatCode>0.00</c:formatCode>
                <c:ptCount val="4"/>
                <c:pt idx="0">
                  <c:v>4.41</c:v>
                </c:pt>
                <c:pt idx="1">
                  <c:v>5.42</c:v>
                </c:pt>
                <c:pt idx="2">
                  <c:v>3.81</c:v>
                </c:pt>
                <c:pt idx="3">
                  <c:v>4.3099999999999996</c:v>
                </c:pt>
              </c:numCache>
            </c:numRef>
          </c:yVal>
          <c:smooth val="0"/>
          <c:extLst>
            <c:ext xmlns:c16="http://schemas.microsoft.com/office/drawing/2014/chart" uri="{C3380CC4-5D6E-409C-BE32-E72D297353CC}">
              <c16:uniqueId val="{00000004-7B45-4436-8F91-A8E63F7233F1}"/>
            </c:ext>
          </c:extLst>
        </c:ser>
        <c:ser>
          <c:idx val="3"/>
          <c:order val="3"/>
          <c:tx>
            <c:v>Scenario 4</c:v>
          </c:tx>
          <c:spPr>
            <a:ln w="25400" cap="rnd">
              <a:noFill/>
              <a:round/>
            </a:ln>
            <a:effectLst/>
          </c:spPr>
          <c:marker>
            <c:symbol val="circle"/>
            <c:size val="5"/>
            <c:spPr>
              <a:solidFill>
                <a:srgbClr val="7030A0"/>
              </a:solidFill>
              <a:ln w="9525">
                <a:solidFill>
                  <a:srgbClr val="7030A0"/>
                </a:solidFill>
              </a:ln>
              <a:effectLst/>
            </c:spPr>
          </c:marker>
          <c:xVal>
            <c:numRef>
              <c:f>'Kinetic Energy'!$L$15:$L$18</c:f>
              <c:numCache>
                <c:formatCode>0.000</c:formatCode>
                <c:ptCount val="4"/>
                <c:pt idx="0">
                  <c:v>13.222635777963816</c:v>
                </c:pt>
                <c:pt idx="1">
                  <c:v>13.244683713693108</c:v>
                </c:pt>
                <c:pt idx="2">
                  <c:v>13.184204566261164</c:v>
                </c:pt>
                <c:pt idx="3">
                  <c:v>14.531566312836508</c:v>
                </c:pt>
              </c:numCache>
            </c:numRef>
          </c:xVal>
          <c:yVal>
            <c:numRef>
              <c:f>'Kinetic Energy'!$P$15:$P$18</c:f>
              <c:numCache>
                <c:formatCode>0.00</c:formatCode>
                <c:ptCount val="4"/>
                <c:pt idx="0">
                  <c:v>6.8900000000000006</c:v>
                </c:pt>
                <c:pt idx="1">
                  <c:v>10.199999999999999</c:v>
                </c:pt>
                <c:pt idx="2">
                  <c:v>3.89</c:v>
                </c:pt>
                <c:pt idx="3">
                  <c:v>7.77</c:v>
                </c:pt>
              </c:numCache>
            </c:numRef>
          </c:yVal>
          <c:smooth val="0"/>
          <c:extLst>
            <c:ext xmlns:c16="http://schemas.microsoft.com/office/drawing/2014/chart" uri="{C3380CC4-5D6E-409C-BE32-E72D297353CC}">
              <c16:uniqueId val="{00000005-7B45-4436-8F91-A8E63F7233F1}"/>
            </c:ext>
          </c:extLst>
        </c:ser>
        <c:dLbls>
          <c:showLegendKey val="0"/>
          <c:showVal val="0"/>
          <c:showCatName val="0"/>
          <c:showSerName val="0"/>
          <c:showPercent val="0"/>
          <c:showBubbleSize val="0"/>
        </c:dLbls>
        <c:axId val="64849072"/>
        <c:axId val="64701936"/>
        <c:extLst>
          <c:ext xmlns:c15="http://schemas.microsoft.com/office/drawing/2012/chart" uri="{02D57815-91ED-43cb-92C2-25804820EDAC}">
            <c15:filteredScatterSeries>
              <c15:ser>
                <c:idx val="4"/>
                <c:order val="4"/>
                <c:tx>
                  <c:v>Scenario 5</c:v>
                </c:tx>
                <c:spPr>
                  <a:ln w="25400" cap="rnd">
                    <a:noFill/>
                    <a:round/>
                  </a:ln>
                  <a:effectLst/>
                </c:spPr>
                <c:marker>
                  <c:symbol val="circle"/>
                  <c:size val="5"/>
                  <c:spPr>
                    <a:solidFill>
                      <a:schemeClr val="accent5"/>
                    </a:solidFill>
                    <a:ln w="9525">
                      <a:solidFill>
                        <a:schemeClr val="accent5"/>
                      </a:solidFill>
                    </a:ln>
                    <a:effectLst/>
                  </c:spPr>
                </c:marker>
                <c:xVal>
                  <c:numRef>
                    <c:extLst>
                      <c:ext uri="{02D57815-91ED-43cb-92C2-25804820EDAC}">
                        <c15:formulaRef>
                          <c15:sqref>'Kinetic Energy'!$L$19:$L$22</c15:sqref>
                        </c15:formulaRef>
                      </c:ext>
                    </c:extLst>
                    <c:numCache>
                      <c:formatCode>0.000</c:formatCode>
                      <c:ptCount val="4"/>
                      <c:pt idx="0">
                        <c:v>14.234977614944</c:v>
                      </c:pt>
                      <c:pt idx="1">
                        <c:v>13.715368418998604</c:v>
                      </c:pt>
                      <c:pt idx="2">
                        <c:v>14.033295936135817</c:v>
                      </c:pt>
                      <c:pt idx="3">
                        <c:v>14.312565273886921</c:v>
                      </c:pt>
                    </c:numCache>
                  </c:numRef>
                </c:xVal>
                <c:yVal>
                  <c:numRef>
                    <c:extLst>
                      <c:ext uri="{02D57815-91ED-43cb-92C2-25804820EDAC}">
                        <c15:formulaRef>
                          <c15:sqref>'Kinetic Energy'!$P$19:$P$22</c15:sqref>
                        </c15:formulaRef>
                      </c:ext>
                    </c:extLst>
                    <c:numCache>
                      <c:formatCode>0.00</c:formatCode>
                      <c:ptCount val="4"/>
                      <c:pt idx="0">
                        <c:v>11.66</c:v>
                      </c:pt>
                      <c:pt idx="1">
                        <c:v>5.9600000000000009</c:v>
                      </c:pt>
                      <c:pt idx="2">
                        <c:v>13.530000000000001</c:v>
                      </c:pt>
                      <c:pt idx="3">
                        <c:v>11.379999999999999</c:v>
                      </c:pt>
                    </c:numCache>
                  </c:numRef>
                </c:yVal>
                <c:smooth val="0"/>
                <c:extLst>
                  <c:ext xmlns:c16="http://schemas.microsoft.com/office/drawing/2014/chart" uri="{C3380CC4-5D6E-409C-BE32-E72D297353CC}">
                    <c16:uniqueId val="{00000006-7B45-4436-8F91-A8E63F7233F1}"/>
                  </c:ext>
                </c:extLst>
              </c15:ser>
            </c15:filteredScatterSeries>
            <c15:filteredScatterSeries>
              <c15:ser>
                <c:idx val="5"/>
                <c:order val="5"/>
                <c:tx>
                  <c:v>Scenario 6</c:v>
                </c:tx>
                <c:spPr>
                  <a:ln w="25400" cap="rnd">
                    <a:noFill/>
                    <a:round/>
                  </a:ln>
                  <a:effectLst/>
                </c:spPr>
                <c:marker>
                  <c:symbol val="circle"/>
                  <c:size val="5"/>
                  <c:spPr>
                    <a:solidFill>
                      <a:srgbClr val="FF0000"/>
                    </a:solidFill>
                    <a:ln w="9525">
                      <a:solidFill>
                        <a:srgbClr val="FF0000"/>
                      </a:solidFill>
                    </a:ln>
                    <a:effectLst/>
                  </c:spPr>
                </c:marker>
                <c:xVal>
                  <c:numRef>
                    <c:extLst xmlns:c15="http://schemas.microsoft.com/office/drawing/2012/chart">
                      <c:ext xmlns:c15="http://schemas.microsoft.com/office/drawing/2012/chart" uri="{02D57815-91ED-43cb-92C2-25804820EDAC}">
                        <c15:formulaRef>
                          <c15:sqref>'Kinetic Energy'!$L$23:$L$26</c15:sqref>
                        </c15:formulaRef>
                      </c:ext>
                    </c:extLst>
                    <c:numCache>
                      <c:formatCode>0.000</c:formatCode>
                      <c:ptCount val="4"/>
                      <c:pt idx="0">
                        <c:v>11.515173393495555</c:v>
                      </c:pt>
                      <c:pt idx="1">
                        <c:v>10.685204944923154</c:v>
                      </c:pt>
                      <c:pt idx="2">
                        <c:v>12.302965158166357</c:v>
                      </c:pt>
                      <c:pt idx="3">
                        <c:v>11.246964573935255</c:v>
                      </c:pt>
                    </c:numCache>
                  </c:numRef>
                </c:xVal>
                <c:yVal>
                  <c:numRef>
                    <c:extLst xmlns:c15="http://schemas.microsoft.com/office/drawing/2012/chart">
                      <c:ext xmlns:c15="http://schemas.microsoft.com/office/drawing/2012/chart" uri="{02D57815-91ED-43cb-92C2-25804820EDAC}">
                        <c15:formulaRef>
                          <c15:sqref>'Kinetic Energy'!$P$23:$P$26</c15:sqref>
                        </c15:formulaRef>
                      </c:ext>
                    </c:extLst>
                    <c:numCache>
                      <c:formatCode>0.00</c:formatCode>
                      <c:ptCount val="4"/>
                      <c:pt idx="0">
                        <c:v>10.98</c:v>
                      </c:pt>
                      <c:pt idx="1">
                        <c:v>10.81</c:v>
                      </c:pt>
                      <c:pt idx="2">
                        <c:v>9.48</c:v>
                      </c:pt>
                      <c:pt idx="3">
                        <c:v>12.99</c:v>
                      </c:pt>
                    </c:numCache>
                  </c:numRef>
                </c:yVal>
                <c:smooth val="0"/>
                <c:extLst xmlns:c15="http://schemas.microsoft.com/office/drawing/2012/chart">
                  <c:ext xmlns:c16="http://schemas.microsoft.com/office/drawing/2014/chart" uri="{C3380CC4-5D6E-409C-BE32-E72D297353CC}">
                    <c16:uniqueId val="{00000007-7B45-4436-8F91-A8E63F7233F1}"/>
                  </c:ext>
                </c:extLst>
              </c15:ser>
            </c15:filteredScatterSeries>
          </c:ext>
        </c:extLst>
      </c:scatterChart>
      <c:valAx>
        <c:axId val="6484907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Kinetic</a:t>
                </a:r>
                <a:r>
                  <a:rPr lang="en-GB" baseline="0"/>
                  <a:t> Energy (kJ)</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01936"/>
        <c:crosses val="autoZero"/>
        <c:crossBetween val="midCat"/>
      </c:valAx>
      <c:valAx>
        <c:axId val="647019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a:t>
                </a:r>
                <a:r>
                  <a:rPr lang="en-GB" baseline="0"/>
                  <a:t> Maximum Penetration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490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Graph</a:t>
            </a:r>
            <a:r>
              <a:rPr lang="en-GB" u="sng" baseline="0"/>
              <a:t> Showing Kinetic Energy vs Penetrative Depth for Scenarios 1 - 4</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forward val="2"/>
            <c:dispRSqr val="1"/>
            <c:dispEq val="1"/>
            <c:trendlineLbl>
              <c:layout>
                <c:manualLayout>
                  <c:x val="-2.8427063723171614E-3"/>
                  <c:y val="-0.1013510350445195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'Kinetic Energy'!$L$3:$L$18</c:f>
              <c:numCache>
                <c:formatCode>0.000</c:formatCode>
                <c:ptCount val="16"/>
                <c:pt idx="0">
                  <c:v>8.5088947222383258</c:v>
                </c:pt>
                <c:pt idx="1">
                  <c:v>9.1333711117613241</c:v>
                </c:pt>
                <c:pt idx="2">
                  <c:v>8.5942058807699997</c:v>
                </c:pt>
                <c:pt idx="3">
                  <c:v>8.7095376042325015</c:v>
                </c:pt>
                <c:pt idx="4">
                  <c:v>16.854145162583642</c:v>
                </c:pt>
                <c:pt idx="5">
                  <c:v>16.552132179578003</c:v>
                </c:pt>
                <c:pt idx="6">
                  <c:v>16.008583941800005</c:v>
                </c:pt>
                <c:pt idx="7">
                  <c:v>15.736564644004588</c:v>
                </c:pt>
                <c:pt idx="8">
                  <c:v>8.4664629642043252</c:v>
                </c:pt>
                <c:pt idx="9">
                  <c:v>9.7653512914062492</c:v>
                </c:pt>
                <c:pt idx="10">
                  <c:v>8.8070428756936625</c:v>
                </c:pt>
                <c:pt idx="11">
                  <c:v>8.6679401713688247</c:v>
                </c:pt>
                <c:pt idx="12">
                  <c:v>13.222635777963816</c:v>
                </c:pt>
                <c:pt idx="13">
                  <c:v>13.244683713693108</c:v>
                </c:pt>
                <c:pt idx="14">
                  <c:v>13.184204566261164</c:v>
                </c:pt>
                <c:pt idx="15">
                  <c:v>14.531566312836508</c:v>
                </c:pt>
              </c:numCache>
            </c:numRef>
          </c:xVal>
          <c:yVal>
            <c:numRef>
              <c:f>'Kinetic Energy'!$P$3:$P$18</c:f>
              <c:numCache>
                <c:formatCode>0.00</c:formatCode>
                <c:ptCount val="16"/>
                <c:pt idx="0">
                  <c:v>6.3599999999999994</c:v>
                </c:pt>
                <c:pt idx="1">
                  <c:v>9.82</c:v>
                </c:pt>
                <c:pt idx="2">
                  <c:v>2.87</c:v>
                </c:pt>
                <c:pt idx="3">
                  <c:v>4.34</c:v>
                </c:pt>
                <c:pt idx="4">
                  <c:v>8.5500000000000007</c:v>
                </c:pt>
                <c:pt idx="5">
                  <c:v>9.4499999999999993</c:v>
                </c:pt>
                <c:pt idx="6">
                  <c:v>9.1999999999999993</c:v>
                </c:pt>
                <c:pt idx="7">
                  <c:v>6</c:v>
                </c:pt>
                <c:pt idx="8">
                  <c:v>4.41</c:v>
                </c:pt>
                <c:pt idx="9">
                  <c:v>5.42</c:v>
                </c:pt>
                <c:pt idx="10">
                  <c:v>3.81</c:v>
                </c:pt>
                <c:pt idx="11">
                  <c:v>4.3099999999999996</c:v>
                </c:pt>
                <c:pt idx="12">
                  <c:v>6.8900000000000006</c:v>
                </c:pt>
                <c:pt idx="13">
                  <c:v>10.199999999999999</c:v>
                </c:pt>
                <c:pt idx="14">
                  <c:v>3.89</c:v>
                </c:pt>
                <c:pt idx="15">
                  <c:v>7.77</c:v>
                </c:pt>
              </c:numCache>
            </c:numRef>
          </c:yVal>
          <c:smooth val="0"/>
          <c:extLst>
            <c:ext xmlns:c16="http://schemas.microsoft.com/office/drawing/2014/chart" uri="{C3380CC4-5D6E-409C-BE32-E72D297353CC}">
              <c16:uniqueId val="{00000002-9CF3-4232-B3F2-3FB986973890}"/>
            </c:ext>
          </c:extLst>
        </c:ser>
        <c:dLbls>
          <c:showLegendKey val="0"/>
          <c:showVal val="0"/>
          <c:showCatName val="0"/>
          <c:showSerName val="0"/>
          <c:showPercent val="0"/>
          <c:showBubbleSize val="0"/>
        </c:dLbls>
        <c:axId val="1550295360"/>
        <c:axId val="1595751648"/>
      </c:scatterChart>
      <c:valAx>
        <c:axId val="155029536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Theoretical Maximum Kinetic Energy (kJ)</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5751648"/>
        <c:crosses val="autoZero"/>
        <c:crossBetween val="midCat"/>
      </c:valAx>
      <c:valAx>
        <c:axId val="159575164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Depth of Penetration (mm</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2953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Comparison of Total Kinetic Energy and Estimated Maximum Penetrative Depth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Scenario 1</c:v>
          </c:tx>
          <c:spPr>
            <a:ln w="25400" cap="rnd">
              <a:noFill/>
              <a:round/>
            </a:ln>
            <a:effectLst/>
          </c:spPr>
          <c:marker>
            <c:symbol val="circle"/>
            <c:size val="5"/>
            <c:spPr>
              <a:solidFill>
                <a:srgbClr val="002060"/>
              </a:solidFill>
              <a:ln w="9525">
                <a:solidFill>
                  <a:srgbClr val="002060"/>
                </a:solidFill>
              </a:ln>
              <a:effectLst/>
            </c:spPr>
          </c:marker>
          <c:dPt>
            <c:idx val="2"/>
            <c:marker>
              <c:symbol val="circle"/>
              <c:size val="5"/>
              <c:spPr>
                <a:solidFill>
                  <a:srgbClr val="002060"/>
                </a:solidFill>
                <a:ln w="9525">
                  <a:solidFill>
                    <a:srgbClr val="002060"/>
                  </a:solidFill>
                </a:ln>
                <a:effectLst/>
              </c:spPr>
            </c:marker>
            <c:bubble3D val="0"/>
            <c:spPr>
              <a:ln w="19050" cap="rnd">
                <a:noFill/>
                <a:round/>
              </a:ln>
              <a:effectLst/>
            </c:spPr>
            <c:extLst>
              <c:ext xmlns:c16="http://schemas.microsoft.com/office/drawing/2014/chart" uri="{C3380CC4-5D6E-409C-BE32-E72D297353CC}">
                <c16:uniqueId val="{00000001-B305-4620-8C26-49CE9381FC3B}"/>
              </c:ext>
            </c:extLst>
          </c:dPt>
          <c:xVal>
            <c:numRef>
              <c:f>'Kinetic Energy'!$L$3:$L$6</c:f>
              <c:numCache>
                <c:formatCode>0.000</c:formatCode>
                <c:ptCount val="4"/>
                <c:pt idx="0">
                  <c:v>8.5088947222383258</c:v>
                </c:pt>
                <c:pt idx="1">
                  <c:v>9.1333711117613241</c:v>
                </c:pt>
                <c:pt idx="2">
                  <c:v>8.5942058807699997</c:v>
                </c:pt>
                <c:pt idx="3">
                  <c:v>8.7095376042325015</c:v>
                </c:pt>
              </c:numCache>
            </c:numRef>
          </c:xVal>
          <c:yVal>
            <c:numRef>
              <c:f>'Kinetic Energy'!$P$3:$P$6</c:f>
              <c:numCache>
                <c:formatCode>0.00</c:formatCode>
                <c:ptCount val="4"/>
                <c:pt idx="0">
                  <c:v>6.3599999999999994</c:v>
                </c:pt>
                <c:pt idx="1">
                  <c:v>9.82</c:v>
                </c:pt>
                <c:pt idx="2">
                  <c:v>2.87</c:v>
                </c:pt>
                <c:pt idx="3">
                  <c:v>4.34</c:v>
                </c:pt>
              </c:numCache>
            </c:numRef>
          </c:yVal>
          <c:smooth val="0"/>
          <c:extLst>
            <c:ext xmlns:c16="http://schemas.microsoft.com/office/drawing/2014/chart" uri="{C3380CC4-5D6E-409C-BE32-E72D297353CC}">
              <c16:uniqueId val="{00000002-B305-4620-8C26-49CE9381FC3B}"/>
            </c:ext>
          </c:extLst>
        </c:ser>
        <c:ser>
          <c:idx val="1"/>
          <c:order val="1"/>
          <c:tx>
            <c:v>Scenario 2</c:v>
          </c:tx>
          <c:spPr>
            <a:ln w="25400" cap="rnd">
              <a:noFill/>
              <a:round/>
            </a:ln>
            <a:effectLst/>
          </c:spPr>
          <c:marker>
            <c:symbol val="circle"/>
            <c:size val="5"/>
            <c:spPr>
              <a:solidFill>
                <a:schemeClr val="accent2"/>
              </a:solidFill>
              <a:ln w="9525">
                <a:solidFill>
                  <a:schemeClr val="accent2"/>
                </a:solidFill>
              </a:ln>
              <a:effectLst/>
            </c:spPr>
          </c:marker>
          <c:xVal>
            <c:numRef>
              <c:f>'Kinetic Energy'!$L$7:$L$10</c:f>
              <c:numCache>
                <c:formatCode>0.000</c:formatCode>
                <c:ptCount val="4"/>
                <c:pt idx="0">
                  <c:v>16.854145162583642</c:v>
                </c:pt>
                <c:pt idx="1">
                  <c:v>16.552132179578003</c:v>
                </c:pt>
                <c:pt idx="2">
                  <c:v>16.008583941800005</c:v>
                </c:pt>
                <c:pt idx="3">
                  <c:v>15.736564644004588</c:v>
                </c:pt>
              </c:numCache>
            </c:numRef>
          </c:xVal>
          <c:yVal>
            <c:numRef>
              <c:f>'Kinetic Energy'!$P$7:$P$10</c:f>
              <c:numCache>
                <c:formatCode>0.00</c:formatCode>
                <c:ptCount val="4"/>
                <c:pt idx="0">
                  <c:v>8.5500000000000007</c:v>
                </c:pt>
                <c:pt idx="1">
                  <c:v>9.4499999999999993</c:v>
                </c:pt>
                <c:pt idx="2">
                  <c:v>9.1999999999999993</c:v>
                </c:pt>
                <c:pt idx="3">
                  <c:v>6</c:v>
                </c:pt>
              </c:numCache>
            </c:numRef>
          </c:yVal>
          <c:smooth val="0"/>
          <c:extLst>
            <c:ext xmlns:c16="http://schemas.microsoft.com/office/drawing/2014/chart" uri="{C3380CC4-5D6E-409C-BE32-E72D297353CC}">
              <c16:uniqueId val="{00000003-B305-4620-8C26-49CE9381FC3B}"/>
            </c:ext>
          </c:extLst>
        </c:ser>
        <c:ser>
          <c:idx val="2"/>
          <c:order val="2"/>
          <c:tx>
            <c:v>Scenario 3</c:v>
          </c:tx>
          <c:spPr>
            <a:ln w="25400" cap="rnd">
              <a:noFill/>
              <a:round/>
            </a:ln>
            <a:effectLst/>
          </c:spPr>
          <c:marker>
            <c:symbol val="circle"/>
            <c:size val="5"/>
            <c:spPr>
              <a:solidFill>
                <a:schemeClr val="accent3"/>
              </a:solidFill>
              <a:ln w="9525">
                <a:solidFill>
                  <a:schemeClr val="accent3"/>
                </a:solidFill>
              </a:ln>
              <a:effectLst/>
            </c:spPr>
          </c:marker>
          <c:xVal>
            <c:numRef>
              <c:f>'Kinetic Energy'!$L$11:$L$14</c:f>
              <c:numCache>
                <c:formatCode>0.000</c:formatCode>
                <c:ptCount val="4"/>
                <c:pt idx="0">
                  <c:v>8.4664629642043252</c:v>
                </c:pt>
                <c:pt idx="1">
                  <c:v>9.7653512914062492</c:v>
                </c:pt>
                <c:pt idx="2">
                  <c:v>8.8070428756936625</c:v>
                </c:pt>
                <c:pt idx="3">
                  <c:v>8.6679401713688247</c:v>
                </c:pt>
              </c:numCache>
            </c:numRef>
          </c:xVal>
          <c:yVal>
            <c:numRef>
              <c:f>'Kinetic Energy'!$P$11:$P$14</c:f>
              <c:numCache>
                <c:formatCode>0.00</c:formatCode>
                <c:ptCount val="4"/>
                <c:pt idx="0">
                  <c:v>4.41</c:v>
                </c:pt>
                <c:pt idx="1">
                  <c:v>5.42</c:v>
                </c:pt>
                <c:pt idx="2">
                  <c:v>3.81</c:v>
                </c:pt>
                <c:pt idx="3">
                  <c:v>4.3099999999999996</c:v>
                </c:pt>
              </c:numCache>
            </c:numRef>
          </c:yVal>
          <c:smooth val="0"/>
          <c:extLst>
            <c:ext xmlns:c16="http://schemas.microsoft.com/office/drawing/2014/chart" uri="{C3380CC4-5D6E-409C-BE32-E72D297353CC}">
              <c16:uniqueId val="{00000004-B305-4620-8C26-49CE9381FC3B}"/>
            </c:ext>
          </c:extLst>
        </c:ser>
        <c:ser>
          <c:idx val="3"/>
          <c:order val="3"/>
          <c:tx>
            <c:v>Scenario 4</c:v>
          </c:tx>
          <c:spPr>
            <a:ln w="25400" cap="rnd">
              <a:noFill/>
              <a:round/>
            </a:ln>
            <a:effectLst/>
          </c:spPr>
          <c:marker>
            <c:symbol val="circle"/>
            <c:size val="5"/>
            <c:spPr>
              <a:solidFill>
                <a:srgbClr val="7030A0"/>
              </a:solidFill>
              <a:ln w="9525">
                <a:solidFill>
                  <a:srgbClr val="7030A0"/>
                </a:solidFill>
              </a:ln>
              <a:effectLst/>
            </c:spPr>
          </c:marker>
          <c:xVal>
            <c:numRef>
              <c:f>'Kinetic Energy'!$L$15:$L$18</c:f>
              <c:numCache>
                <c:formatCode>0.000</c:formatCode>
                <c:ptCount val="4"/>
                <c:pt idx="0">
                  <c:v>13.222635777963816</c:v>
                </c:pt>
                <c:pt idx="1">
                  <c:v>13.244683713693108</c:v>
                </c:pt>
                <c:pt idx="2">
                  <c:v>13.184204566261164</c:v>
                </c:pt>
                <c:pt idx="3">
                  <c:v>14.531566312836508</c:v>
                </c:pt>
              </c:numCache>
            </c:numRef>
          </c:xVal>
          <c:yVal>
            <c:numRef>
              <c:f>'Kinetic Energy'!$P$15:$P$18</c:f>
              <c:numCache>
                <c:formatCode>0.00</c:formatCode>
                <c:ptCount val="4"/>
                <c:pt idx="0">
                  <c:v>6.8900000000000006</c:v>
                </c:pt>
                <c:pt idx="1">
                  <c:v>10.199999999999999</c:v>
                </c:pt>
                <c:pt idx="2">
                  <c:v>3.89</c:v>
                </c:pt>
                <c:pt idx="3">
                  <c:v>7.77</c:v>
                </c:pt>
              </c:numCache>
            </c:numRef>
          </c:yVal>
          <c:smooth val="0"/>
          <c:extLst>
            <c:ext xmlns:c16="http://schemas.microsoft.com/office/drawing/2014/chart" uri="{C3380CC4-5D6E-409C-BE32-E72D297353CC}">
              <c16:uniqueId val="{00000005-B305-4620-8C26-49CE9381FC3B}"/>
            </c:ext>
          </c:extLst>
        </c:ser>
        <c:ser>
          <c:idx val="4"/>
          <c:order val="4"/>
          <c:tx>
            <c:v>Scenario 5</c:v>
          </c:tx>
          <c:spPr>
            <a:ln w="25400" cap="rnd">
              <a:noFill/>
              <a:round/>
            </a:ln>
            <a:effectLst/>
          </c:spPr>
          <c:marker>
            <c:symbol val="circle"/>
            <c:size val="5"/>
            <c:spPr>
              <a:solidFill>
                <a:schemeClr val="accent5"/>
              </a:solidFill>
              <a:ln w="9525">
                <a:solidFill>
                  <a:schemeClr val="accent5"/>
                </a:solidFill>
              </a:ln>
              <a:effectLst/>
            </c:spPr>
          </c:marker>
          <c:xVal>
            <c:numRef>
              <c:f>'Kinetic Energy'!$L$19:$L$22</c:f>
              <c:numCache>
                <c:formatCode>0.000</c:formatCode>
                <c:ptCount val="4"/>
                <c:pt idx="0">
                  <c:v>14.234977614944</c:v>
                </c:pt>
                <c:pt idx="1">
                  <c:v>13.715368418998604</c:v>
                </c:pt>
                <c:pt idx="2">
                  <c:v>14.033295936135817</c:v>
                </c:pt>
                <c:pt idx="3">
                  <c:v>14.312565273886921</c:v>
                </c:pt>
              </c:numCache>
            </c:numRef>
          </c:xVal>
          <c:yVal>
            <c:numRef>
              <c:f>'Kinetic Energy'!$P$19:$P$22</c:f>
              <c:numCache>
                <c:formatCode>0.00</c:formatCode>
                <c:ptCount val="4"/>
                <c:pt idx="0">
                  <c:v>11.66</c:v>
                </c:pt>
                <c:pt idx="1">
                  <c:v>5.9600000000000009</c:v>
                </c:pt>
                <c:pt idx="2">
                  <c:v>13.530000000000001</c:v>
                </c:pt>
                <c:pt idx="3">
                  <c:v>11.379999999999999</c:v>
                </c:pt>
              </c:numCache>
            </c:numRef>
          </c:yVal>
          <c:smooth val="0"/>
          <c:extLst>
            <c:ext xmlns:c16="http://schemas.microsoft.com/office/drawing/2014/chart" uri="{C3380CC4-5D6E-409C-BE32-E72D297353CC}">
              <c16:uniqueId val="{00000006-B305-4620-8C26-49CE9381FC3B}"/>
            </c:ext>
          </c:extLst>
        </c:ser>
        <c:ser>
          <c:idx val="5"/>
          <c:order val="5"/>
          <c:tx>
            <c:v>Scenario 6</c:v>
          </c:tx>
          <c:spPr>
            <a:ln w="25400" cap="rnd">
              <a:noFill/>
              <a:round/>
            </a:ln>
            <a:effectLst/>
          </c:spPr>
          <c:marker>
            <c:symbol val="circle"/>
            <c:size val="5"/>
            <c:spPr>
              <a:solidFill>
                <a:srgbClr val="FF0000"/>
              </a:solidFill>
              <a:ln w="9525">
                <a:solidFill>
                  <a:srgbClr val="FF0000"/>
                </a:solidFill>
              </a:ln>
              <a:effectLst/>
            </c:spPr>
          </c:marker>
          <c:xVal>
            <c:numRef>
              <c:f>'Kinetic Energy'!$L$23:$L$26</c:f>
              <c:numCache>
                <c:formatCode>0.000</c:formatCode>
                <c:ptCount val="4"/>
                <c:pt idx="0">
                  <c:v>11.515173393495555</c:v>
                </c:pt>
                <c:pt idx="1">
                  <c:v>10.685204944923154</c:v>
                </c:pt>
                <c:pt idx="2">
                  <c:v>12.302965158166357</c:v>
                </c:pt>
                <c:pt idx="3">
                  <c:v>11.246964573935255</c:v>
                </c:pt>
              </c:numCache>
            </c:numRef>
          </c:xVal>
          <c:yVal>
            <c:numRef>
              <c:f>'Kinetic Energy'!$P$23:$P$26</c:f>
              <c:numCache>
                <c:formatCode>0.00</c:formatCode>
                <c:ptCount val="4"/>
                <c:pt idx="0">
                  <c:v>10.98</c:v>
                </c:pt>
                <c:pt idx="1">
                  <c:v>10.81</c:v>
                </c:pt>
                <c:pt idx="2">
                  <c:v>9.48</c:v>
                </c:pt>
                <c:pt idx="3">
                  <c:v>12.99</c:v>
                </c:pt>
              </c:numCache>
            </c:numRef>
          </c:yVal>
          <c:smooth val="0"/>
          <c:extLst>
            <c:ext xmlns:c16="http://schemas.microsoft.com/office/drawing/2014/chart" uri="{C3380CC4-5D6E-409C-BE32-E72D297353CC}">
              <c16:uniqueId val="{00000007-B305-4620-8C26-49CE9381FC3B}"/>
            </c:ext>
          </c:extLst>
        </c:ser>
        <c:dLbls>
          <c:showLegendKey val="0"/>
          <c:showVal val="0"/>
          <c:showCatName val="0"/>
          <c:showSerName val="0"/>
          <c:showPercent val="0"/>
          <c:showBubbleSize val="0"/>
        </c:dLbls>
        <c:axId val="64849072"/>
        <c:axId val="64701936"/>
      </c:scatterChart>
      <c:valAx>
        <c:axId val="6484907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Kinetic</a:t>
                </a:r>
                <a:r>
                  <a:rPr lang="en-GB" baseline="0"/>
                  <a:t> Energy (kJ)</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01936"/>
        <c:crosses val="autoZero"/>
        <c:crossBetween val="midCat"/>
      </c:valAx>
      <c:valAx>
        <c:axId val="647019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a:t>
                </a:r>
                <a:r>
                  <a:rPr lang="en-GB" baseline="0"/>
                  <a:t> Maximum Penetration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490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1df7e82-8c19-48d2-9bf0-3074139812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085E2F91B3FF42960C0054D2A5BBFA" ma:contentTypeVersion="17" ma:contentTypeDescription="Create a new document." ma:contentTypeScope="" ma:versionID="ecef9faaf8a0399c8214817287894bc5">
  <xsd:schema xmlns:xsd="http://www.w3.org/2001/XMLSchema" xmlns:xs="http://www.w3.org/2001/XMLSchema" xmlns:p="http://schemas.microsoft.com/office/2006/metadata/properties" xmlns:ns3="f1df7e82-8c19-48d2-9bf0-30741398124a" xmlns:ns4="75b85920-a216-49c4-9a72-b65c58943f1e" targetNamespace="http://schemas.microsoft.com/office/2006/metadata/properties" ma:root="true" ma:fieldsID="99dd301b7aae3ca378d0993b2a90967d" ns3:_="" ns4:_="">
    <xsd:import namespace="f1df7e82-8c19-48d2-9bf0-30741398124a"/>
    <xsd:import namespace="75b85920-a216-49c4-9a72-b65c58943f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CR"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df7e82-8c19-48d2-9bf0-307413981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b85920-a216-49c4-9a72-b65c58943f1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Qin03</b:Tag>
    <b:SourceType>Report</b:SourceType>
    <b:Guid>{C84D38D2-71B0-448C-8F51-AF734A9518DF}</b:Guid>
    <b:Author>
      <b:Author>
        <b:Corporate>Qinetiq</b:Corporate>
      </b:Author>
    </b:Author>
    <b:Title>qinetiq/FST/CR033638/3.0 - Milstone Report 1</b:Title>
    <b:Year>Sept 2003</b:Year>
    <b:Publisher>Qinetiq</b:Publisher>
    <b:City>Sevenoaks</b:City>
    <b:RefOrder>11</b:RefOrder>
  </b:Source>
  <b:Source>
    <b:Tag>MOB03</b:Tag>
    <b:SourceType>Report</b:SourceType>
    <b:Guid>{C1CA3C9D-D42C-4010-B385-21786E6232C1}</b:Guid>
    <b:Title>MOB/00048/2 - FCMS URD Annex A: Performance Definitions and Criteria</b:Title>
    <b:Year>January 2003</b:Year>
    <b:Publisher>DGM IPT</b:Publisher>
    <b:RefOrder>10</b:RefOrder>
  </b:Source>
  <b:Source>
    <b:Tag>Zha21</b:Tag>
    <b:SourceType>Report</b:SourceType>
    <b:Guid>{7439943B-FD17-411A-AEFD-5817C40433FB}</b:Guid>
    <b:Title>Numerical simulation study on collinear EFP from warhead with double layer liners penetrating into target</b:Title>
    <b:Year>2021</b:Year>
    <b:Publisher>Army Engineering University of PLA</b:Publisher>
    <b:City>Nangjin</b:City>
    <b:Author>
      <b:Author>
        <b:NameList>
          <b:Person>
            <b:Last>Zhang</b:Last>
            <b:First>Fangyu</b:First>
          </b:Person>
          <b:Person>
            <b:Last>Zhao</b:Last>
            <b:First>Changxiao</b:First>
          </b:Person>
          <b:Person>
            <b:Last>Fang</b:Last>
            <b:First>Weitao</b:First>
          </b:Person>
          <b:Person>
            <b:Last>Ji</b:Last>
            <b:First>Chong</b:First>
          </b:Person>
          <b:Person>
            <b:Last>Lin</b:Last>
            <b:First>Sunlang</b:First>
          </b:Person>
          <b:Person>
            <b:Last>Wang</b:Last>
            <b:First>Xin</b:First>
          </b:Person>
        </b:NameList>
      </b:Author>
    </b:Author>
    <b:RefOrder>25</b:RefOrder>
  </b:Source>
  <b:Source>
    <b:Tag>Yin17</b:Tag>
    <b:SourceType>ConferenceProceedings</b:SourceType>
    <b:Guid>{CD5F3EB0-7E73-4323-85C0-40134BB29FF9}</b:Guid>
    <b:Title>Numerical Simulation on Forming of Triple-Layer Tandem EFP</b:Title>
    <b:Year>2017</b:Year>
    <b:City>Long Beach</b:City>
    <b:ConferenceName>30th International Symposium on Ballistics</b:ConferenceName>
    <b:Author>
      <b:Author>
        <b:NameList>
          <b:Person>
            <b:Last>Yin</b:Last>
            <b:First>Jianping</b:First>
          </b:Person>
          <b:Person>
            <b:Last>Chen</b:Last>
            <b:First>Jie</b:First>
          </b:Person>
          <b:Person>
            <b:Last>Han</b:Last>
            <b:First>Yangyang</b:First>
          </b:Person>
          <b:Person>
            <b:Last>Dou</b:Last>
            <b:First>Chengbiao</b:First>
          </b:Person>
          <b:Person>
            <b:Last>Yi</b:Last>
            <b:First>Jianya</b:First>
          </b:Person>
        </b:NameList>
      </b:Author>
    </b:Author>
    <b:RefOrder>3</b:RefOrder>
  </b:Source>
  <b:Source>
    <b:Tag>Wei</b:Tag>
    <b:SourceType>JournalArticle</b:SourceType>
    <b:Guid>{CADE9227-E467-4C5F-9272-F58C8DF60B8E}</b:Guid>
    <b:Title>Research a Development in the Area of Explosively Formed Projectiles Charge Technology</b:Title>
    <b:Author>
      <b:Author>
        <b:NameList>
          <b:Person>
            <b:Last>Weimann</b:Last>
            <b:First>Klaus</b:First>
          </b:Person>
        </b:NameList>
      </b:Author>
    </b:Author>
    <b:JournalName>Propellants, Explosives, Pyrotechnics</b:JournalName>
    <b:Year>1993</b:Year>
    <b:Pages>294 - 298</b:Pages>
    <b:Volume>18</b:Volume>
    <b:RefOrder>13</b:RefOrder>
  </b:Source>
  <b:Source>
    <b:Tag>Wal89</b:Tag>
    <b:SourceType>Book</b:SourceType>
    <b:Guid>{820428B7-07B3-45D6-BDE3-FFECD900E4F7}</b:Guid>
    <b:Title>Fundamentals of Shaped Charges</b:Title>
    <b:Year>1989</b:Year>
    <b:Publisher>John Wiley &amp; Sons</b:Publisher>
    <b:City>New York</b:City>
    <b:Author>
      <b:Author>
        <b:NameList>
          <b:Person>
            <b:Last>Walters</b:Last>
            <b:Middle>P</b:Middle>
            <b:First>W</b:First>
          </b:Person>
          <b:Person>
            <b:Last>Zukas</b:Last>
            <b:Middle>A</b:Middle>
            <b:First>J</b:First>
          </b:Person>
        </b:NameList>
      </b:Author>
    </b:Author>
    <b:RefOrder>4</b:RefOrder>
  </b:Source>
  <b:Source>
    <b:Tag>Wal891</b:Tag>
    <b:SourceType>BookSection</b:SourceType>
    <b:Guid>{55D3479C-6879-461C-B23E-C5621FCB3D79}</b:Guid>
    <b:Title>Chapter 14 Example Applications</b:Title>
    <b:Year>1989</b:Year>
    <b:City>New York</b:City>
    <b:Publisher>John Wiley &amp; Sons</b:Publisher>
    <b:BookTitle>Fundamentals of Shaped Charges</b:BookTitle>
    <b:Pages>329 - 390</b:Pages>
    <b:Author>
      <b:Author>
        <b:NameList>
          <b:Person>
            <b:Last>Walters</b:Last>
            <b:Middle>P</b:Middle>
            <b:First>W</b:First>
          </b:Person>
          <b:Person>
            <b:Last>Zukas</b:Last>
            <b:Middle>A</b:Middle>
            <b:First>J</b:First>
          </b:Person>
        </b:NameList>
      </b:Author>
    </b:Author>
    <b:RefOrder>26</b:RefOrder>
  </b:Source>
  <b:Source>
    <b:Tag>Wal892</b:Tag>
    <b:SourceType>BookSection</b:SourceType>
    <b:Guid>{6AA1B00B-A5C3-4250-A606-DDC4B8F37C1A}</b:Guid>
    <b:Title>Chapter 13 Shaped Charge Generalities</b:Title>
    <b:BookTitle>Fundamentals of Shaped Charges</b:BookTitle>
    <b:Year>1989</b:Year>
    <b:Pages>309 - 328</b:Pages>
    <b:City>New York</b:City>
    <b:Publisher>John Wiley &amp; Sons</b:Publisher>
    <b:Author>
      <b:Author>
        <b:NameList>
          <b:Person>
            <b:Last>Walters</b:Last>
            <b:Middle>P</b:Middle>
            <b:First>W</b:First>
          </b:Person>
          <b:Person>
            <b:Last>Zukas</b:Last>
            <b:Middle>A</b:Middle>
            <b:First>J</b:First>
          </b:Person>
        </b:NameList>
      </b:Author>
    </b:Author>
    <b:RefOrder>27</b:RefOrder>
  </b:Source>
  <b:Source>
    <b:Tag>Vig88</b:Tag>
    <b:SourceType>Report</b:SourceType>
    <b:Guid>{57D50A88-DCA3-43A7-9808-BBE5E8D1DA28}</b:Guid>
    <b:Title>Explosive Shaped Charge Penetration Into Tuff Rock</b:Title>
    <b:Year>1988</b:Year>
    <b:Publisher>Sandia National Laboratories</b:Publisher>
    <b:City>Albuquerque</b:City>
    <b:Author>
      <b:Author>
        <b:NameList>
          <b:Person>
            <b:Last>Vigil</b:Last>
            <b:Middle>G</b:Middle>
            <b:First>M</b:First>
          </b:Person>
        </b:NameList>
      </b:Author>
    </b:Author>
    <b:RefOrder>28</b:RefOrder>
  </b:Source>
  <b:Source>
    <b:Tag>Orp90</b:Tag>
    <b:SourceType>JournalArticle</b:SourceType>
    <b:Guid>{D95EA313-C32C-46EF-8BD4-BB2A9E5A55F7}</b:Guid>
    <b:Title>Penetration Mechanics and Performance of Segmented Rods against Metal Targets</b:Title>
    <b:Year>1990</b:Year>
    <b:JournalName>International Journal of Impact Engineering</b:JournalName>
    <b:Pages>427 - 438</b:Pages>
    <b:Volume>10</b:Volume>
    <b:Author>
      <b:Author>
        <b:NameList>
          <b:Person>
            <b:Last>Orphal</b:Last>
            <b:Middle>L</b:Middle>
            <b:First>D</b:First>
          </b:Person>
          <b:Person>
            <b:Last>Franzen</b:Last>
            <b:Middle>R</b:Middle>
            <b:First>R</b:First>
          </b:Person>
        </b:NameList>
      </b:Author>
    </b:Author>
    <b:RefOrder>29</b:RefOrder>
  </b:Source>
  <b:Source>
    <b:Tag>MaH20</b:Tag>
    <b:SourceType>JournalArticle</b:SourceType>
    <b:Guid>{8CF9E1C7-2750-4DA1-A494-26A495978D05}</b:Guid>
    <b:Title>Formation and impact-induced separation of tandem EFPs</b:Title>
    <b:Year>2020</b:Year>
    <b:JournalName>Defence Technology</b:JournalName>
    <b:Pages>668 - 677</b:Pages>
    <b:Volume>16</b:Volume>
    <b:Issue>1</b:Issue>
    <b:Author>
      <b:Author>
        <b:NameList>
          <b:Person>
            <b:Last>Ma</b:Last>
            <b:First>Hong-bing</b:First>
          </b:Person>
          <b:Person>
            <b:Last>Zheng</b:Last>
            <b:First>Yuan-feng</b:First>
          </b:Person>
          <b:Person>
            <b:Last>Wang</b:Last>
            <b:First>Hai-fu</b:First>
          </b:Person>
          <b:Person>
            <b:Last>Ge</b:Last>
            <b:First>Chao</b:First>
          </b:Person>
          <b:Person>
            <b:Last>Su</b:Last>
            <b:First>Cheng-hai</b:First>
          </b:Person>
        </b:NameList>
      </b:Author>
    </b:Author>
    <b:RefOrder>9</b:RefOrder>
  </b:Source>
  <b:Source>
    <b:Tag>Lyn16</b:Tag>
    <b:SourceType>Report</b:SourceType>
    <b:Guid>{8E266846-29F3-45BA-8C23-000C1D7C6DC8}</b:Guid>
    <b:Title>Bridging the gaps between shaped charges and explosively formed projectiles - A liner design study</b:Title>
    <b:Year>2016</b:Year>
    <b:Publisher>Cranfield University</b:Publisher>
    <b:City>Shrivenham</b:City>
    <b:Author>
      <b:Author>
        <b:NameList>
          <b:Person>
            <b:Last>Lynn</b:Last>
            <b:Middle>James Phillips</b:Middle>
            <b:First>Peter</b:First>
          </b:Person>
        </b:NameList>
      </b:Author>
    </b:Author>
    <b:RefOrder>30</b:RefOrder>
  </b:Source>
  <b:Source>
    <b:Tag>Fon04</b:Tag>
    <b:SourceType>Report</b:SourceType>
    <b:Guid>{BAEA4A88-2FD1-445C-AB22-CA437FA3CF46}</b:Guid>
    <b:Title>Multiple Explosively Formed Penetrator </b:Title>
    <b:Year>2004</b:Year>
    <b:Publisher>U.S. Army RDECOM-ARDEC</b:Publisher>
    <b:City>Picatinny</b:City>
    <b:Author>
      <b:Author>
        <b:NameList>
          <b:Person>
            <b:Last>Fong</b:Last>
            <b:First>Richard</b:First>
          </b:Person>
          <b:Person>
            <b:Last>Ng</b:Last>
            <b:First>William</b:First>
          </b:Person>
          <b:Person>
            <b:Last>Thompson</b:Last>
            <b:First>LaMar</b:First>
          </b:Person>
          <b:Person>
            <b:Last>Tang</b:Last>
            <b:First>Steve</b:First>
          </b:Person>
        </b:NameList>
      </b:Author>
    </b:Author>
    <b:RefOrder>31</b:RefOrder>
  </b:Source>
  <b:Source>
    <b:Tag>Din20</b:Tag>
    <b:SourceType>JournalArticle</b:SourceType>
    <b:Guid>{0034D3D6-97B9-4865-8481-C943B2511B37}</b:Guid>
    <b:Title>Modelling and Simulation of the Effects of Steel Casing Confinements on Formation of Explosively Formed Projectile</b:Title>
    <b:Year>2020</b:Year>
    <b:JournalName>Journal of Physics: Conference Series</b:JournalName>
    <b:Author>
      <b:Author>
        <b:NameList>
          <b:Person>
            <b:Last>Ding</b:Last>
            <b:First>Li</b:First>
          </b:Person>
          <b:Person>
            <b:Last>Jiang</b:Last>
            <b:First>Jianwei</b:First>
          </b:Person>
          <b:Person>
            <b:Last>Men</b:Last>
            <b:First>Jianbing</b:First>
          </b:Person>
          <b:Person>
            <b:Last>Wang</b:Last>
            <b:First>Shuyou</b:First>
          </b:Person>
        </b:NameList>
      </b:Author>
    </b:Author>
    <b:DOI>10.1088/1742-6596/1624/2/022008</b:DOI>
    <b:RefOrder>32</b:RefOrder>
  </b:Source>
  <b:Source>
    <b:Tag>Che07</b:Tag>
    <b:SourceType>ConferenceProceedings</b:SourceType>
    <b:Guid>{5C7C71BE-AD2B-4FCD-BD78-3780B6044FFD}</b:Guid>
    <b:Title>Optmal Design of EFP based on LS-DYNA and Grey Theory</b:Title>
    <b:Year>2007</b:Year>
    <b:City>Nanjing</b:City>
    <b:ConferenceName>IEEE International Conference on Grey Systems</b:ConferenceName>
    <b:Author>
      <b:Author>
        <b:NameList>
          <b:Person>
            <b:Last>Cheng</b:Last>
            <b:First>Yan-rong</b:First>
          </b:Person>
          <b:Person>
            <b:Last>Yuan</b:Last>
            <b:First>De-guo</b:First>
          </b:Person>
          <b:Person>
            <b:Last>Lu</b:Last>
            <b:First>Ting-jin</b:First>
          </b:Person>
          <b:Person>
            <b:Last>Cai</b:Last>
            <b:First>Lei</b:First>
          </b:Person>
        </b:NameList>
      </b:Author>
    </b:Author>
    <b:RefOrder>33</b:RefOrder>
  </b:Source>
  <b:Source>
    <b:Tag>Boo11</b:Tag>
    <b:SourceType>JournalArticle</b:SourceType>
    <b:Guid>{8D2C6035-3D8B-4E2F-BCAF-BF5715608D83}</b:Guid>
    <b:Title>Impact effects of explosively formed projectiles on normal and high strength concrete</b:Title>
    <b:JournalName>Masters Theses</b:JournalName>
    <b:Year>2011</b:Year>
    <b:Author>
      <b:Author>
        <b:NameList>
          <b:Person>
            <b:Last>Bookout</b:Last>
            <b:Middle>Ashley</b:Middle>
            <b:First>Laurin</b:First>
          </b:Person>
        </b:NameList>
      </b:Author>
    </b:Author>
    <b:RefOrder>34</b:RefOrder>
  </b:Source>
  <b:Source>
    <b:Tag>Bet52</b:Tag>
    <b:SourceType>Report</b:SourceType>
    <b:Guid>{7E598565-A703-4AEF-AE5B-2DD8238686A8}</b:Guid>
    <b:Title>The Design of Misnay-Schardin Charges</b:Title>
    <b:Year>1952</b:Year>
    <b:Publisher>Armament Design Establishment</b:Publisher>
    <b:City>Fort Halstead</b:City>
    <b:Author>
      <b:Author>
        <b:NameList>
          <b:Person>
            <b:Last>Bethell</b:Last>
            <b:First>P</b:First>
          </b:Person>
        </b:NameList>
      </b:Author>
    </b:Author>
    <b:RefOrder>24</b:RefOrder>
  </b:Source>
  <b:Source>
    <b:Tag>Amo14</b:Tag>
    <b:SourceType>Report</b:SourceType>
    <b:Guid>{03D02A40-1B8F-4258-A743-FFBDF35A0AAC}</b:Guid>
    <b:Title>An Investigation into the Practical Viability of Micro Explosively Formed Projectiles</b:Title>
    <b:Year>2014</b:Year>
    <b:City>Shrivenham</b:City>
    <b:Publisher>Cranfield University</b:Publisher>
    <b:Author>
      <b:Author>
        <b:NameList>
          <b:Person>
            <b:Last>Amoroso</b:Last>
            <b:First>Paul</b:First>
          </b:Person>
        </b:NameList>
      </b:Author>
    </b:Author>
    <b:RefOrder>5</b:RefOrder>
  </b:Source>
  <b:Source>
    <b:Tag>Hea64</b:Tag>
    <b:SourceType>Book</b:SourceType>
    <b:Guid>{E787217A-E1E4-4FA5-935C-67E7AF7655C9}</b:Guid>
    <b:Title>Research and Development of Materiel Engineering Design Handbook: Warheads - General</b:Title>
    <b:Year>1964</b:Year>
    <b:Publisher>United States Army Materiel Command</b:Publisher>
    <b:City>Washington D.C.</b:City>
    <b:Author>
      <b:Author>
        <b:Corporate>Headquarters, U.S. Army Materiel Command</b:Corporate>
      </b:Author>
    </b:Author>
    <b:RefOrder>35</b:RefOrder>
  </b:Source>
  <b:Source>
    <b:Tag>Nie19</b:Tag>
    <b:SourceType>JournalArticle</b:SourceType>
    <b:Guid>{BF70CF36-E891-471B-A3AD-8030B55E7286}</b:Guid>
    <b:Title>Penetration Capability of EFPs Against Explosively Reactive Armour</b:Title>
    <b:Year>2019</b:Year>
    <b:JournalName>Propellants, Explosives, Pyrotechnics</b:JournalName>
    <b:Pages>525 - 659</b:Pages>
    <b:Volume>44</b:Volume>
    <b:Issue>5</b:Issue>
    <b:Author>
      <b:Author>
        <b:NameList>
          <b:Person>
            <b:Last>Nie</b:Last>
            <b:First>Yuan</b:First>
          </b:Person>
          <b:Person>
            <b:Last>Jiang</b:Last>
            <b:First>Jian-wei</b:First>
          </b:Person>
          <b:Person>
            <b:Last>Wang</b:Last>
            <b:First>Shu-you</b:First>
          </b:Person>
          <b:Person>
            <b:Last>Liu</b:Last>
            <b:First>Han</b:First>
          </b:Person>
          <b:Person>
            <b:Last>Men</b:Last>
            <b:First>Jian-bing</b:First>
          </b:Person>
        </b:NameList>
      </b:Author>
    </b:Author>
    <b:RefOrder>36</b:RefOrder>
  </b:Source>
  <b:Source>
    <b:Tag>Wei97</b:Tag>
    <b:SourceType>BookSection</b:SourceType>
    <b:Guid>{536426E6-404D-4F0F-A086-33A46AC740EE}</b:Guid>
    <b:Title>Demolitions</b:Title>
    <b:Year>1997</b:Year>
    <b:City>New York</b:City>
    <b:Publisher>Springer</b:Publisher>
    <b:BookTitle>Explosive Effects and Applications</b:BookTitle>
    <b:Pages>381 - 423</b:Pages>
    <b:Author>
      <b:Author>
        <b:NameList>
          <b:Person>
            <b:Last>Weickert</b:Last>
            <b:Middle>A</b:Middle>
            <b:First>Chris</b:First>
          </b:Person>
        </b:NameList>
      </b:Author>
    </b:Author>
    <b:RefOrder>6</b:RefOrder>
  </b:Source>
  <b:Source>
    <b:Tag>Wal07</b:Tag>
    <b:SourceType>Report</b:SourceType>
    <b:Guid>{6F09AE97-2CAF-4747-904F-CE5CC700D9DD}</b:Guid>
    <b:Title>Introduction to Shaped Charges</b:Title>
    <b:Year>2007</b:Year>
    <b:City>Aberdeen</b:City>
    <b:Publisher>US Army Research Laboratory</b:Publisher>
    <b:Author>
      <b:Author>
        <b:NameList>
          <b:Person>
            <b:Last>Walters</b:Last>
            <b:First>William</b:First>
          </b:Person>
        </b:NameList>
      </b:Author>
    </b:Author>
    <b:RefOrder>7</b:RefOrder>
  </b:Source>
  <b:Source>
    <b:Tag>Liu17</b:Tag>
    <b:SourceType>JournalArticle</b:SourceType>
    <b:Guid>{8CAC11A8-629D-433B-923B-5071BEDCA9E1}</b:Guid>
    <b:Title>The influence of liner material on the dynamic response of the finite steel target subjected to high velocity impact by explosively formed projectile</b:Title>
    <b:Year>2017</b:Year>
    <b:JournalName>International Journal of Impact Engineering</b:JournalName>
    <b:Pages>264 - 275</b:Pages>
    <b:Volume>109</b:Volume>
    <b:Issue>1</b:Issue>
    <b:Author>
      <b:Author>
        <b:NameList>
          <b:Person>
            <b:Last>Liu</b:Last>
            <b:First>Jianfeng</b:First>
          </b:Person>
          <b:Person>
            <b:Last>Long</b:Last>
            <b:First>Yuan</b:First>
          </b:Person>
          <b:Person>
            <b:Last>Ji</b:Last>
            <b:First>Chong</b:First>
          </b:Person>
          <b:Person>
            <b:Last>Zhong</b:Last>
            <b:First>Mingshou</b:First>
          </b:Person>
          <b:Person>
            <b:Last>Liu</b:Last>
            <b:First>Qiang</b:First>
          </b:Person>
        </b:NameList>
      </b:Author>
    </b:Author>
    <b:RefOrder>17</b:RefOrder>
  </b:Source>
  <b:Source>
    <b:Tag>Dav08</b:Tag>
    <b:SourceType>Book</b:SourceType>
    <b:Guid>{B4D3A73B-C809-447F-85FE-ACD41D1216E8}</b:Guid>
    <b:Title>Ammunition Technology: Warheads</b:Title>
    <b:Year>2008</b:Year>
    <b:City>Shrivenham</b:City>
    <b:Publisher>Department of Applied Science, Security and Resilience, Cranfield University</b:Publisher>
    <b:Author>
      <b:Author>
        <b:NameList>
          <b:Person>
            <b:Last>Davies</b:Last>
            <b:First>Nigel</b:First>
          </b:Person>
          <b:Person>
            <b:Last>Norton</b:Last>
            <b:First>Peter</b:First>
          </b:Person>
        </b:NameList>
      </b:Author>
    </b:Author>
    <b:RefOrder>2</b:RefOrder>
  </b:Source>
  <b:Source>
    <b:Tag>Coo08</b:Tag>
    <b:SourceType>Report</b:SourceType>
    <b:Guid>{591010D0-D155-4B15-B434-8F5C0E40404B}</b:Guid>
    <b:Title>Shock and Detonation in Explosive Pellets Containing Aluminium Particles</b:Title>
    <b:Year>2008</b:Year>
    <b:City>Albuquerque</b:City>
    <b:Publisher>Sandia National Laboratories</b:Publisher>
    <b:Author>
      <b:Author>
        <b:NameList>
          <b:Person>
            <b:Last>Cooper</b:Last>
            <b:Middle>A</b:Middle>
            <b:First>Marcia</b:First>
          </b:Person>
          <b:Person>
            <b:Last>Renlund</b:Last>
            <b:Middle>M</b:Middle>
            <b:First>Anita</b:First>
          </b:Person>
        </b:NameList>
      </b:Author>
    </b:Author>
    <b:RefOrder>19</b:RefOrder>
  </b:Source>
  <b:Source>
    <b:Tag>LiW15</b:Tag>
    <b:SourceType>JournalArticle</b:SourceType>
    <b:Guid>{7D08117C-1337-464F-904C-BB7FE914C7B3}</b:Guid>
    <b:Title>Effect of the Liner Material on the Shape of Dual Mode Penetrators</b:Title>
    <b:Year>2015</b:Year>
    <b:JournalName>Combustion, Explosion, and Shock Waves</b:JournalName>
    <b:Pages>387 - 394</b:Pages>
    <b:Volume>51</b:Volume>
    <b:Issue>3</b:Issue>
    <b:Author>
      <b:Author>
        <b:NameList>
          <b:Person>
            <b:Last>Li</b:Last>
            <b:Middle>B</b:Middle>
            <b:First>W</b:First>
          </b:Person>
          <b:Person>
            <b:Last>Wang</b:Last>
            <b:Middle>M</b:Middle>
            <b:First>X</b:First>
          </b:Person>
          <b:Person>
            <b:Last>Zhou</b:Last>
            <b:First>H</b:First>
          </b:Person>
        </b:NameList>
      </b:Author>
    </b:Author>
    <b:RefOrder>18</b:RefOrder>
  </b:Source>
  <b:Source>
    <b:Tag>Haz23</b:Tag>
    <b:SourceType>Book</b:SourceType>
    <b:Guid>{3B7DAA55-70C2-475E-BA3A-3477EF4C0B72}</b:Guid>
    <b:Title>Armour: Material, Theory and Design</b:Title>
    <b:Year>2023</b:Year>
    <b:City>Abingdon</b:City>
    <b:Publisher>CRC Press</b:Publisher>
    <b:Author>
      <b:Author>
        <b:NameList>
          <b:Person>
            <b:Last>Hazell</b:Last>
            <b:Middle>J</b:Middle>
            <b:First>P</b:First>
          </b:Person>
        </b:NameList>
      </b:Author>
    </b:Author>
    <b:RefOrder>1</b:RefOrder>
  </b:Source>
  <b:Source>
    <b:Tag>Moh12</b:Tag>
    <b:SourceType>JournalArticle</b:SourceType>
    <b:Guid>{E60DD287-990E-4F29-ACB6-61AEF0FF91F2}</b:Guid>
    <b:Title>Pyrophoricity of nano-sized aluminium particles</b:Title>
    <b:Year>2012</b:Year>
    <b:JournalName>Journal of Nanoparticle Research</b:JournalName>
    <b:Volume>14</b:Volume>
    <b:Issue>1</b:Issue>
    <b:Author>
      <b:Author>
        <b:NameList>
          <b:Person>
            <b:Last>Mohan</b:Last>
            <b:First>Salil</b:First>
          </b:Person>
          <b:Person>
            <b:Last>Ermoline</b:Last>
            <b:First>Alexandre</b:First>
          </b:Person>
          <b:Person>
            <b:Last>Dreizin</b:Last>
            <b:Middle>L</b:Middle>
            <b:First>Edward</b:First>
          </b:Person>
        </b:NameList>
      </b:Author>
    </b:Author>
    <b:RefOrder>20</b:RefOrder>
  </b:Source>
  <b:Source>
    <b:Tag>Tay24</b:Tag>
    <b:SourceType>InternetSite</b:SourceType>
    <b:Guid>{75F0F6B6-8E87-43D1-BE57-F0EE18CA0759}</b:Guid>
    <b:Title>R-Squared</b:Title>
    <b:ProductionCompany>Corporate Finance Institute</b:ProductionCompany>
    <b:YearAccessed>2024</b:YearAccessed>
    <b:MonthAccessed>March</b:MonthAccessed>
    <b:DayAccessed>13</b:DayAccessed>
    <b:URL>https://corporatefinanceinstitute.com/resources/data-science/r-squared/</b:URL>
    <b:Author>
      <b:Author>
        <b:NameList>
          <b:Person>
            <b:Last>Taylor</b:Last>
            <b:First>Sebastian</b:First>
          </b:Person>
        </b:NameList>
      </b:Author>
    </b:Author>
    <b:RefOrder>21</b:RefOrder>
  </b:Source>
  <b:Source>
    <b:Tag>Bec04</b:Tag>
    <b:SourceType>Report</b:SourceType>
    <b:Guid>{8D48B8E7-4A3A-4090-9DBD-CC8A9AC6153A}</b:Guid>
    <b:Title>A Summary of Aluminium Combustion</b:Title>
    <b:Year>2004</b:Year>
    <b:Publisher>NATO</b:Publisher>
    <b:City>Provo, UT</b:City>
    <b:Author>
      <b:Author>
        <b:NameList>
          <b:Person>
            <b:Last>Beckstead</b:Last>
            <b:Middle>W</b:Middle>
            <b:First>M</b:First>
          </b:Person>
        </b:NameList>
      </b:Author>
    </b:Author>
    <b:RefOrder>22</b:RefOrder>
  </b:Source>
  <b:Source>
    <b:Tag>Onl23</b:Tag>
    <b:SourceType>InternetSite</b:SourceType>
    <b:Guid>{B4B19568-678D-42DF-AC23-8D351E8DBE2D}</b:Guid>
    <b:Title>Melting Point</b:Title>
    <b:Year>2023</b:Year>
    <b:Author>
      <b:Author>
        <b:Corporate>Online Metals</b:Corporate>
      </b:Author>
    </b:Author>
    <b:ProductionCompany>Online Metals</b:ProductionCompany>
    <b:Month>July</b:Month>
    <b:Day>03</b:Day>
    <b:YearAccessed>2024</b:YearAccessed>
    <b:MonthAccessed>March</b:MonthAccessed>
    <b:DayAccessed>13</b:DayAccessed>
    <b:URL>https://www.onlinemetals.com/en/melting-points</b:URL>
    <b:RefOrder>23</b:RefOrder>
  </b:Source>
  <b:Source>
    <b:Tag>Wan19</b:Tag>
    <b:SourceType>JournalArticle</b:SourceType>
    <b:Guid>{FBEDD7EA-A6A1-4EDE-B588-E334D79BC4FE}</b:Guid>
    <b:Title>Application of PTFE/Al Reactive Materials for Double-Layered Liner Shaped Charge</b:Title>
    <b:Year>2019</b:Year>
    <b:JournalName>Materials</b:JournalName>
    <b:Volume>12</b:Volume>
    <b:Issue>17</b:Issue>
    <b:Author>
      <b:Author>
        <b:NameList>
          <b:Person>
            <b:Last>Wang</b:Last>
            <b:First>Haifu</b:First>
          </b:Person>
          <b:Person>
            <b:Last>Guo</b:Last>
            <b:First>Huanguo</b:First>
          </b:Person>
          <b:Person>
            <b:Last>Geng</b:Last>
            <b:First>Baoqun</b:First>
          </b:Person>
          <b:Person>
            <b:Last>Yu</b:Last>
            <b:First>Quigbo</b:First>
          </b:Person>
          <b:Person>
            <b:Last>Zheng</b:Last>
            <b:First>Yuanfeng</b:First>
          </b:Person>
        </b:NameList>
      </b:Author>
    </b:Author>
    <b:RefOrder>8</b:RefOrder>
  </b:Source>
  <b:Source>
    <b:Tag>Mun17</b:Tag>
    <b:SourceType>InternetSite</b:SourceType>
    <b:Guid>{BBEFE910-92DB-4884-94E1-12971CAA7723}</b:Guid>
    <b:Title>Formulation PE-4MC</b:Title>
    <b:Year>2017</b:Year>
    <b:Author>
      <b:Author>
        <b:Corporate>Munitions Safety Information Analysis Centre (MSIAC)</b:Corporate>
      </b:Author>
    </b:Author>
    <b:ProductionCompany>Munitions Safety Information Analysis Centre (MSIAC)</b:ProductionCompany>
    <b:Month>September</b:Month>
    <b:Day>5</b:Day>
    <b:YearAccessed>2024</b:YearAccessed>
    <b:MonthAccessed>March</b:MonthAccessed>
    <b:DayAccessed>14</b:DayAccessed>
    <b:URL>https://emc.msiac.nato.int/formulations/1349?position=1&amp;count=2</b:URL>
    <b:RefOrder>12</b:RefOrder>
  </b:Source>
  <b:Source>
    <b:Tag>Tea22</b:Tag>
    <b:SourceType>InternetSite</b:SourceType>
    <b:Guid>{8A8E935A-2500-40B9-95F0-761CBB95358D}</b:Guid>
    <b:Author>
      <b:Author>
        <b:Corporate>Team Xometry</b:Corporate>
      </b:Author>
    </b:Author>
    <b:Title>All About Mild Steel: Definition, Composition, and Properties</b:Title>
    <b:ProductionCompany>Xometry</b:ProductionCompany>
    <b:Year>2022</b:Year>
    <b:Month>October</b:Month>
    <b:Day>2024</b:Day>
    <b:YearAccessed>2024</b:YearAccessed>
    <b:MonthAccessed>March</b:MonthAccessed>
    <b:DayAccessed>14</b:DayAccessed>
    <b:URL>https://www.xometry.com/resources/materials/mild-steel/</b:URL>
    <b:RefOrder>14</b:RefOrder>
  </b:Source>
  <b:Source>
    <b:Tag>Ell07</b:Tag>
    <b:SourceType>BookSection</b:SourceType>
    <b:Guid>{FA7344E5-B85C-411C-A341-A14E2CD4B739}</b:Guid>
    <b:Title>Chapter 26: Copper</b:Title>
    <b:Year>2007</b:Year>
    <b:BookTitle>Handbook on the toxicology of metals (Third Edition)</b:BookTitle>
    <b:Pages>529 - 546</b:Pages>
    <b:Publisher>Academic Press</b:Publisher>
    <b:Author>
      <b:Author>
        <b:NameList>
          <b:Person>
            <b:Last>Ellingsen</b:Last>
            <b:First>Dag</b:First>
          </b:Person>
          <b:Person>
            <b:Last>Horn</b:Last>
            <b:First>Nina</b:First>
          </b:Person>
          <b:Person>
            <b:Last>Aaseth</b:Last>
            <b:First>Jan</b:First>
          </b:Person>
        </b:NameList>
      </b:Author>
    </b:Author>
    <b:RefOrder>15</b:RefOrder>
  </b:Source>
  <b:Source>
    <b:Tag>Thy24</b:Tag>
    <b:SourceType>InternetSite</b:SourceType>
    <b:Guid>{033CBD7D-F0E0-4179-AE7A-24CBC8FD0DA4}</b:Guid>
    <b:Title>Density of Aluminium</b:Title>
    <b:ProductionCompany>Thyssenkrup</b:ProductionCompany>
    <b:YearAccessed>2024</b:YearAccessed>
    <b:MonthAccessed>March</b:MonthAccessed>
    <b:DayAccessed>14</b:DayAccessed>
    <b:URL>https://www.thyssenkrupp-materials.co.uk/density-of-aluminium.html</b:URL>
    <b:Author>
      <b:Author>
        <b:Corporate>Thyssenkrup</b:Corporate>
      </b:Author>
    </b:Author>
    <b:RefOrder>16</b:RefOrder>
  </b:Source>
</b:Sources>
</file>

<file path=customXml/itemProps1.xml><?xml version="1.0" encoding="utf-8"?>
<ds:datastoreItem xmlns:ds="http://schemas.openxmlformats.org/officeDocument/2006/customXml" ds:itemID="{9B8C2783-88E2-4BAE-9FF5-0E0F43FBF17F}">
  <ds:schemaRefs>
    <ds:schemaRef ds:uri="http://schemas.microsoft.com/sharepoint/v3/contenttype/forms"/>
  </ds:schemaRefs>
</ds:datastoreItem>
</file>

<file path=customXml/itemProps2.xml><?xml version="1.0" encoding="utf-8"?>
<ds:datastoreItem xmlns:ds="http://schemas.openxmlformats.org/officeDocument/2006/customXml" ds:itemID="{5291AB57-FDDD-4943-9477-C7206E740CC3}">
  <ds:schemaRefs>
    <ds:schemaRef ds:uri="http://schemas.microsoft.com/office/2006/metadata/properties"/>
    <ds:schemaRef ds:uri="http://schemas.microsoft.com/office/infopath/2007/PartnerControls"/>
    <ds:schemaRef ds:uri="f1df7e82-8c19-48d2-9bf0-30741398124a"/>
  </ds:schemaRefs>
</ds:datastoreItem>
</file>

<file path=customXml/itemProps3.xml><?xml version="1.0" encoding="utf-8"?>
<ds:datastoreItem xmlns:ds="http://schemas.openxmlformats.org/officeDocument/2006/customXml" ds:itemID="{F016D985-99B1-42B4-804A-DF5421CBF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df7e82-8c19-48d2-9bf0-30741398124a"/>
    <ds:schemaRef ds:uri="75b85920-a216-49c4-9a72-b65c58943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0E4CA9-091E-46A0-86D2-E2C4A007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10678</Words>
  <Characters>60865</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Darcy-Page</dc:creator>
  <cp:keywords/>
  <dc:description/>
  <cp:lastModifiedBy>Sam Darcy-Page</cp:lastModifiedBy>
  <cp:revision>3</cp:revision>
  <cp:lastPrinted>2024-03-19T10:36:00Z</cp:lastPrinted>
  <dcterms:created xsi:type="dcterms:W3CDTF">2024-03-19T15:04:00Z</dcterms:created>
  <dcterms:modified xsi:type="dcterms:W3CDTF">2024-03-19T15:04:00Z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0x0101004A085E2F91B3FF42960C0054D2A5BBFA</vt:lpwstr>
  </property>
</Properties>
</file>