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BF993" w14:textId="77777777" w:rsidR="001D4DDB" w:rsidRDefault="00000000">
      <w:pPr>
        <w:jc w:val="center"/>
        <w:rPr>
          <w:rFonts w:cs="Arial"/>
          <w:b/>
          <w:bCs/>
          <w:color w:val="000000"/>
          <w:sz w:val="32"/>
          <w:szCs w:val="32"/>
          <w:u w:val="single"/>
        </w:rPr>
      </w:pPr>
      <w:r>
        <w:rPr>
          <w:rFonts w:cs="Arial"/>
          <w:b/>
          <w:bCs/>
          <w:color w:val="000000"/>
          <w:sz w:val="32"/>
          <w:szCs w:val="32"/>
          <w:u w:val="single"/>
        </w:rPr>
        <w:t>ESSAY</w:t>
      </w:r>
    </w:p>
    <w:p w14:paraId="73E2222A" w14:textId="77777777" w:rsidR="001D4DDB" w:rsidRDefault="00000000">
      <w:pPr>
        <w:jc w:val="center"/>
        <w:rPr>
          <w:rFonts w:cs="Arial"/>
          <w:b/>
          <w:bCs/>
          <w:color w:val="000000"/>
          <w:sz w:val="32"/>
          <w:szCs w:val="32"/>
        </w:rPr>
      </w:pPr>
      <w:r>
        <w:rPr>
          <w:rFonts w:cs="Arial"/>
          <w:b/>
          <w:bCs/>
          <w:color w:val="000000"/>
          <w:sz w:val="32"/>
          <w:szCs w:val="32"/>
        </w:rPr>
        <w:t>A Vision of Change:</w:t>
      </w:r>
    </w:p>
    <w:p w14:paraId="45459414" w14:textId="77777777" w:rsidR="001D4DDB" w:rsidRDefault="00000000">
      <w:pPr>
        <w:jc w:val="center"/>
        <w:rPr>
          <w:rFonts w:cs="Arial"/>
          <w:b/>
          <w:bCs/>
          <w:color w:val="000000"/>
          <w:sz w:val="32"/>
          <w:szCs w:val="32"/>
        </w:rPr>
      </w:pPr>
      <w:r>
        <w:rPr>
          <w:rFonts w:cs="Arial"/>
          <w:b/>
          <w:bCs/>
          <w:color w:val="000000"/>
          <w:sz w:val="32"/>
          <w:szCs w:val="32"/>
        </w:rPr>
        <w:t>Sustainability in the Hotel Industry</w:t>
      </w:r>
    </w:p>
    <w:p w14:paraId="194E8F9F" w14:textId="77777777" w:rsidR="001D4DDB" w:rsidRDefault="001D4DDB">
      <w:pPr>
        <w:jc w:val="center"/>
        <w:rPr>
          <w:rFonts w:cs="Arial"/>
          <w:b/>
          <w:bCs/>
          <w:color w:val="000000"/>
          <w:szCs w:val="24"/>
        </w:rPr>
      </w:pPr>
    </w:p>
    <w:p w14:paraId="75E87DC2" w14:textId="77777777" w:rsidR="001D4DDB" w:rsidRDefault="001D4DDB">
      <w:pPr>
        <w:jc w:val="center"/>
        <w:rPr>
          <w:rFonts w:cs="Arial"/>
          <w:b/>
          <w:bCs/>
          <w:color w:val="000000"/>
          <w:szCs w:val="24"/>
        </w:rPr>
      </w:pPr>
    </w:p>
    <w:p w14:paraId="732D61C0" w14:textId="77777777" w:rsidR="001D4DDB" w:rsidRDefault="001D4DDB">
      <w:pPr>
        <w:rPr>
          <w:b/>
        </w:rPr>
      </w:pPr>
    </w:p>
    <w:p w14:paraId="2F0C00B5" w14:textId="77777777" w:rsidR="001D4DDB" w:rsidRDefault="00000000">
      <w:pPr>
        <w:jc w:val="center"/>
        <w:rPr>
          <w:b/>
          <w:sz w:val="28"/>
          <w:szCs w:val="28"/>
        </w:rPr>
      </w:pPr>
      <w:r>
        <w:rPr>
          <w:b/>
          <w:sz w:val="28"/>
          <w:szCs w:val="28"/>
        </w:rPr>
        <w:t>Student Name: Apurba Das</w:t>
      </w:r>
    </w:p>
    <w:p w14:paraId="7A83E044" w14:textId="77777777" w:rsidR="001D4DDB" w:rsidRDefault="00000000">
      <w:pPr>
        <w:jc w:val="center"/>
        <w:rPr>
          <w:b/>
          <w:sz w:val="28"/>
          <w:szCs w:val="28"/>
        </w:rPr>
      </w:pPr>
      <w:r>
        <w:rPr>
          <w:b/>
          <w:sz w:val="28"/>
          <w:szCs w:val="28"/>
        </w:rPr>
        <w:t>Student ID: 2107164</w:t>
      </w:r>
    </w:p>
    <w:p w14:paraId="303F799B" w14:textId="77777777" w:rsidR="001D4DDB" w:rsidRDefault="00000000">
      <w:pPr>
        <w:jc w:val="center"/>
        <w:rPr>
          <w:b/>
          <w:sz w:val="28"/>
          <w:szCs w:val="28"/>
        </w:rPr>
      </w:pPr>
      <w:r>
        <w:rPr>
          <w:b/>
          <w:sz w:val="28"/>
          <w:szCs w:val="28"/>
        </w:rPr>
        <w:t>Lecturer: Ruth Taylor Davies</w:t>
      </w:r>
    </w:p>
    <w:p w14:paraId="0E28EE2D" w14:textId="77777777" w:rsidR="001D4DDB" w:rsidRDefault="00000000">
      <w:pPr>
        <w:jc w:val="center"/>
      </w:pPr>
      <w:r>
        <w:rPr>
          <w:b/>
          <w:sz w:val="28"/>
          <w:szCs w:val="28"/>
        </w:rPr>
        <w:t>Module Title:</w:t>
      </w:r>
      <w:r>
        <w:rPr>
          <w:sz w:val="28"/>
          <w:szCs w:val="28"/>
        </w:rPr>
        <w:t xml:space="preserve"> </w:t>
      </w:r>
      <w:r>
        <w:rPr>
          <w:b/>
          <w:bCs/>
          <w:sz w:val="28"/>
          <w:szCs w:val="28"/>
        </w:rPr>
        <w:t>Sustainable Hospitality and Tourism Management</w:t>
      </w:r>
    </w:p>
    <w:p w14:paraId="5345F708" w14:textId="77777777" w:rsidR="001D4DDB" w:rsidRDefault="00000000">
      <w:pPr>
        <w:jc w:val="center"/>
      </w:pPr>
      <w:r>
        <w:rPr>
          <w:b/>
          <w:sz w:val="28"/>
          <w:szCs w:val="28"/>
        </w:rPr>
        <w:t>Module Code:</w:t>
      </w:r>
      <w:r>
        <w:rPr>
          <w:sz w:val="28"/>
          <w:szCs w:val="28"/>
        </w:rPr>
        <w:t xml:space="preserve"> </w:t>
      </w:r>
      <w:r>
        <w:rPr>
          <w:b/>
          <w:bCs/>
          <w:sz w:val="28"/>
          <w:szCs w:val="28"/>
        </w:rPr>
        <w:t>BMIH5006</w:t>
      </w:r>
    </w:p>
    <w:p w14:paraId="3E22E112" w14:textId="77777777" w:rsidR="001D4DDB" w:rsidRDefault="001D4DDB">
      <w:pPr>
        <w:rPr>
          <w:b/>
        </w:rPr>
      </w:pPr>
    </w:p>
    <w:p w14:paraId="5B215058" w14:textId="77777777" w:rsidR="001D4DDB" w:rsidRDefault="001D4DDB"/>
    <w:p w14:paraId="281433E2" w14:textId="77777777" w:rsidR="001D4DDB" w:rsidRDefault="001D4DDB"/>
    <w:p w14:paraId="2A173EDE" w14:textId="77777777" w:rsidR="001D4DDB" w:rsidRDefault="001D4DDB"/>
    <w:p w14:paraId="58D3955A" w14:textId="77777777" w:rsidR="001D4DDB" w:rsidRDefault="001D4DDB"/>
    <w:p w14:paraId="48157B35" w14:textId="77777777" w:rsidR="001D4DDB" w:rsidRDefault="001D4DDB"/>
    <w:p w14:paraId="7B246E1A" w14:textId="77777777" w:rsidR="001D4DDB" w:rsidRDefault="001D4DDB"/>
    <w:p w14:paraId="3FA0D115" w14:textId="77777777" w:rsidR="001D4DDB" w:rsidRDefault="001D4DDB"/>
    <w:p w14:paraId="1781F35D" w14:textId="77777777" w:rsidR="001D4DDB" w:rsidRDefault="001D4DDB"/>
    <w:p w14:paraId="6F61FD5D" w14:textId="77777777" w:rsidR="001D4DDB" w:rsidRDefault="001D4DDB"/>
    <w:p w14:paraId="1D41DD09" w14:textId="77777777" w:rsidR="001D4DDB" w:rsidRDefault="001D4DDB"/>
    <w:p w14:paraId="02C96CAD" w14:textId="77777777" w:rsidR="001D4DDB" w:rsidRDefault="001D4DDB"/>
    <w:p w14:paraId="045AEA7D" w14:textId="77777777" w:rsidR="001D4DDB" w:rsidRDefault="00000000">
      <w:r>
        <w:rPr>
          <w:color w:val="000000"/>
        </w:rPr>
        <w:t>Sustainability refers to intergenerational ethics which is the responsibility of the present people to use the environmental, social and other elements of the environment without hampering the future need of the people (Hoque</w:t>
      </w:r>
      <w:r>
        <w:rPr>
          <w:rFonts w:cs="Arial"/>
          <w:color w:val="000000"/>
          <w:sz w:val="20"/>
          <w:szCs w:val="20"/>
          <w:shd w:val="clear" w:color="auto" w:fill="FFFFFF"/>
        </w:rPr>
        <w:t xml:space="preserve">, </w:t>
      </w:r>
      <w:r>
        <w:rPr>
          <w:color w:val="000000"/>
        </w:rPr>
        <w:t>2019,). As a result, future population\Asq1W2 can use the same level of wealth, utility or welfare. It ensures the long-term viability of the community which ensures long-term profit and sustainability for the people. It ensures generating future value for the respective firm which is a common and famous business approach (</w:t>
      </w:r>
      <w:proofErr w:type="spellStart"/>
      <w:r>
        <w:rPr>
          <w:color w:val="000000"/>
        </w:rPr>
        <w:t>Harringtonand</w:t>
      </w:r>
      <w:proofErr w:type="spellEnd"/>
      <w:r>
        <w:rPr>
          <w:color w:val="000000"/>
        </w:rPr>
        <w:t xml:space="preserve"> </w:t>
      </w:r>
      <w:proofErr w:type="spellStart"/>
      <w:r>
        <w:rPr>
          <w:color w:val="000000"/>
        </w:rPr>
        <w:t>Akehurst</w:t>
      </w:r>
      <w:proofErr w:type="spellEnd"/>
      <w:r>
        <w:rPr>
          <w:color w:val="000000"/>
        </w:rPr>
        <w:t xml:space="preserve">, 2016,). This essay describes the sustainability of the hotel industry. in the United Kingdom especially two hotels that are sustainable in terms of economic, environment. Both the hotels are </w:t>
      </w:r>
      <w:proofErr w:type="spellStart"/>
      <w:r>
        <w:rPr>
          <w:color w:val="000000"/>
        </w:rPr>
        <w:t>eco friendly</w:t>
      </w:r>
      <w:proofErr w:type="spellEnd"/>
      <w:r>
        <w:rPr>
          <w:color w:val="000000"/>
        </w:rPr>
        <w:t xml:space="preserve"> and perform their CSR responsibility. How these hotels ensure sustainability for the firm in the long run and ensure the future perspective of the firm (</w:t>
      </w:r>
      <w:r>
        <w:rPr>
          <w:rFonts w:cs="Arial"/>
          <w:color w:val="000000"/>
          <w:szCs w:val="24"/>
          <w:shd w:val="clear" w:color="auto" w:fill="FFFFFF"/>
        </w:rPr>
        <w:t xml:space="preserve">Tan and </w:t>
      </w:r>
      <w:proofErr w:type="spellStart"/>
      <w:r>
        <w:rPr>
          <w:rFonts w:cs="Arial"/>
          <w:color w:val="000000"/>
          <w:szCs w:val="24"/>
          <w:shd w:val="clear" w:color="auto" w:fill="FFFFFF"/>
        </w:rPr>
        <w:t>Despotis</w:t>
      </w:r>
      <w:proofErr w:type="spellEnd"/>
      <w:r>
        <w:rPr>
          <w:rFonts w:cs="Arial"/>
          <w:color w:val="000000"/>
          <w:szCs w:val="24"/>
          <w:shd w:val="clear" w:color="auto" w:fill="FFFFFF"/>
        </w:rPr>
        <w:t>, 2021)</w:t>
      </w:r>
      <w:r>
        <w:rPr>
          <w:color w:val="000000"/>
        </w:rPr>
        <w:t>. This essay also describes the three pillars of sustainability along with the political, environmental and economic perspectives. This essay describes different hotels along with their relation with Corporate Social Responsibility (CSR) and other sustainability in the hotel business. Some hotel companies are being described here with their sustainable action (</w:t>
      </w:r>
      <w:r>
        <w:rPr>
          <w:rFonts w:cs="Arial"/>
          <w:color w:val="000000"/>
          <w:szCs w:val="24"/>
          <w:shd w:val="clear" w:color="auto" w:fill="FFFFFF"/>
        </w:rPr>
        <w:t xml:space="preserve">Rahimi and </w:t>
      </w:r>
      <w:proofErr w:type="spellStart"/>
      <w:r>
        <w:rPr>
          <w:rFonts w:cs="Arial"/>
          <w:color w:val="000000"/>
          <w:szCs w:val="24"/>
          <w:shd w:val="clear" w:color="auto" w:fill="FFFFFF"/>
        </w:rPr>
        <w:t>Gunlu</w:t>
      </w:r>
      <w:proofErr w:type="spellEnd"/>
      <w:r>
        <w:rPr>
          <w:rFonts w:cs="Arial"/>
          <w:color w:val="000000"/>
          <w:szCs w:val="24"/>
          <w:shd w:val="clear" w:color="auto" w:fill="FFFFFF"/>
        </w:rPr>
        <w:t>, 2016,)</w:t>
      </w:r>
      <w:r>
        <w:rPr>
          <w:color w:val="000000"/>
        </w:rPr>
        <w:t xml:space="preserve">. Sustainability starts with the modern environmental movement. The circular economy refers to circularity or CE which is a model of consumption and production which involves sharing, leasing, and recycling the existing products with Corporate Social Responsibility products and materials for long as possible. </w:t>
      </w:r>
    </w:p>
    <w:p w14:paraId="2EE27563" w14:textId="77777777" w:rsidR="001D4DDB" w:rsidRDefault="00000000">
      <w:r>
        <w:rPr>
          <w:color w:val="000000"/>
        </w:rPr>
        <w:t>Sustainable development refers to a principle that aims to meet human development that will enable the natural system to take and provide natural resources and ecosystem services to humans (</w:t>
      </w:r>
      <w:proofErr w:type="spellStart"/>
      <w:r>
        <w:rPr>
          <w:rFonts w:cs="Arial"/>
          <w:color w:val="000000"/>
          <w:szCs w:val="24"/>
          <w:shd w:val="clear" w:color="auto" w:fill="FFFFFF"/>
        </w:rPr>
        <w:t>Daviesand</w:t>
      </w:r>
      <w:proofErr w:type="spellEnd"/>
      <w:r>
        <w:rPr>
          <w:rFonts w:cs="Arial"/>
          <w:color w:val="000000"/>
          <w:szCs w:val="24"/>
          <w:shd w:val="clear" w:color="auto" w:fill="FFFFFF"/>
        </w:rPr>
        <w:t xml:space="preserve"> Downward, 2016)</w:t>
      </w:r>
      <w:r>
        <w:rPr>
          <w:color w:val="000000"/>
        </w:rPr>
        <w:t>. Here the process describes where society’s living conditions and resources meet human needs without the integrity and stability of the natural system. There are three types of sustainable development found. These are economic development, social development and environmental development. Social sustainability ensures the health of humans, environmental justice, resource security and education with other elements of sustainability (</w:t>
      </w:r>
      <w:r>
        <w:rPr>
          <w:rFonts w:cs="Arial"/>
          <w:color w:val="000000"/>
          <w:szCs w:val="24"/>
          <w:shd w:val="clear" w:color="auto" w:fill="FFFFFF"/>
        </w:rPr>
        <w:t>Eccles and Durand, 2017)</w:t>
      </w:r>
      <w:r>
        <w:rPr>
          <w:color w:val="000000"/>
        </w:rPr>
        <w:t xml:space="preserve">. Economic sustainability refers to the evaluation of the environmental sustainability of the </w:t>
      </w:r>
      <w:r>
        <w:rPr>
          <w:color w:val="000000"/>
        </w:rPr>
        <w:lastRenderedPageBreak/>
        <w:t>economy and creates more sustainable goals for a better future. Environmental sustainability ensures the ecological balance. It helps to protect the environment for the future generation. It takes steps to enhance efficiencies, reduce climate change, reduce wastage and clean the environment (</w:t>
      </w:r>
      <w:r>
        <w:rPr>
          <w:rFonts w:cs="Arial"/>
          <w:color w:val="000000"/>
          <w:szCs w:val="24"/>
          <w:shd w:val="clear" w:color="auto" w:fill="FFFFFF"/>
        </w:rPr>
        <w:t>Davies, 2019)</w:t>
      </w:r>
      <w:r>
        <w:rPr>
          <w:color w:val="000000"/>
        </w:rPr>
        <w:t>.</w:t>
      </w:r>
      <w:r>
        <w:rPr>
          <w:rFonts w:cs="Arial"/>
          <w:color w:val="000000"/>
          <w:sz w:val="21"/>
          <w:szCs w:val="21"/>
          <w:shd w:val="clear" w:color="auto" w:fill="FFFFFF"/>
        </w:rPr>
        <w:t> </w:t>
      </w:r>
      <w:r>
        <w:rPr>
          <w:color w:val="000000"/>
        </w:rPr>
        <w:t xml:space="preserve">It helps to improve the quality of the livelihood by ensuring a clean environment which consists of air, water etc. According to </w:t>
      </w:r>
      <w:proofErr w:type="spellStart"/>
      <w:r>
        <w:rPr>
          <w:color w:val="000000"/>
        </w:rPr>
        <w:t>alltophotels</w:t>
      </w:r>
      <w:proofErr w:type="spellEnd"/>
      <w:r>
        <w:rPr>
          <w:color w:val="000000"/>
        </w:rPr>
        <w:t xml:space="preserve"> website, there are almost 38,000 hotels with small beds, guest house and breakfast facilities and 1, 40,000 hospitability decision makers in the UK. The hospitality industry is blooming in the UK. For that reason, it is responsible to emit the greenhouse of the UK around 15%, the survey have conducted by restaurantonline.co.uk on December 07, 2021. For that reason, small accommodation hotels are being engaged in the target of the emission of carbon around 0% by the year 2050 and it has been said by the UK government in 2021. From a survey of 1,000 industry leaders in the hotel business, ``around 72% of the hotel in the United Kingdom ensures environmental sustainability along with other hotels. It often causes to increase in the prices of the services which is essential to ensure a safe environment for the tourist (</w:t>
      </w:r>
      <w:r>
        <w:rPr>
          <w:rFonts w:cs="Arial"/>
          <w:color w:val="000000"/>
          <w:szCs w:val="24"/>
          <w:shd w:val="clear" w:color="auto" w:fill="FFFFFF"/>
        </w:rPr>
        <w:t>Sánchez-Pérez et al, 2019)</w:t>
      </w:r>
      <w:r>
        <w:rPr>
          <w:color w:val="000000"/>
        </w:rPr>
        <w:t>. There are several coffee shops in the hotel. Among them around 69% are responsible to ensure a productive supply chain that will ultimately maintain an economic sustainability. Also, social sustainability is related to the recycling method and material of the hotel industry to ensure a brighter future for the next generation. So, we can say that the hotel industry of the United Kingdom is giving great emphasis on sustainability by improving its services, responding to the changes and adopting many key factors as a key focus on the sustainability of the economic, social and environmental (</w:t>
      </w:r>
      <w:proofErr w:type="spellStart"/>
      <w:r>
        <w:rPr>
          <w:rFonts w:cs="Arial"/>
          <w:color w:val="000000"/>
          <w:szCs w:val="24"/>
          <w:shd w:val="clear" w:color="auto" w:fill="FFFFFF"/>
        </w:rPr>
        <w:t>Murasiranwa</w:t>
      </w:r>
      <w:proofErr w:type="spellEnd"/>
      <w:r>
        <w:rPr>
          <w:rFonts w:cs="Arial"/>
          <w:color w:val="000000"/>
          <w:szCs w:val="24"/>
          <w:shd w:val="clear" w:color="auto" w:fill="FFFFFF"/>
        </w:rPr>
        <w:t xml:space="preserve"> et al, 2020)</w:t>
      </w:r>
      <w:r>
        <w:rPr>
          <w:color w:val="000000"/>
        </w:rPr>
        <w:t>. The hospitability can save almost $391 million by implementing the energy management technologies according to a blogger Emily Holbrook in his report named Distributed energy powering the future of hospitability and leisure. Visitors are more attracted to visit that hotel which is eco-friendly. A study found that around 58% of people want to stay in eco-friendly accommodation. Another survey from around 29,000 travellers said that it is necessary to ensure a sustainable tourist place from 83%. Also, that survey found that 53% of the traveller finds it very inconvenient if the place is not sustainable for them. Most hotels are now conscious of sustainability. For that reason, they formed with many other hotel companies to ensure sustainability (</w:t>
      </w:r>
      <w:r>
        <w:rPr>
          <w:rFonts w:cs="Arial"/>
          <w:color w:val="000000"/>
          <w:shd w:val="clear" w:color="auto" w:fill="FFFFFF"/>
        </w:rPr>
        <w:t>Nickson, 2021)</w:t>
      </w:r>
      <w:r>
        <w:rPr>
          <w:color w:val="000000"/>
        </w:rPr>
        <w:t xml:space="preserve">. The Thyme Hotel in </w:t>
      </w:r>
      <w:r>
        <w:rPr>
          <w:color w:val="000000"/>
        </w:rPr>
        <w:lastRenderedPageBreak/>
        <w:t>Gloucestershire is one of the highest eco-friendly sustainable hotels (</w:t>
      </w:r>
      <w:r>
        <w:rPr>
          <w:rFonts w:cs="Arial"/>
          <w:color w:val="000000"/>
          <w:shd w:val="clear" w:color="auto" w:fill="FFFFFF"/>
        </w:rPr>
        <w:t>Nickson, 2021)</w:t>
      </w:r>
      <w:r>
        <w:rPr>
          <w:color w:val="000000"/>
        </w:rPr>
        <w:t>. It combines a cookery school and a hotel. The swimming pool is free from chlorine which is spring water. This careful land management ensues in wildlife which is environmental sustainability (</w:t>
      </w:r>
      <w:r>
        <w:rPr>
          <w:rFonts w:cs="Arial"/>
          <w:color w:val="000000"/>
          <w:szCs w:val="24"/>
          <w:shd w:val="clear" w:color="auto" w:fill="FFFFFF"/>
        </w:rPr>
        <w:t>Nickson, 2021)</w:t>
      </w:r>
      <w:r>
        <w:rPr>
          <w:color w:val="000000"/>
        </w:rPr>
        <w:t>. The Hart’s Hotel which is in Nottingham offers a castle rampart that makes effective natural ventilation. There is a process of insulating render to the exterior and masonry block-work walls that will reduce heat loss. Daylight is available from floor-to-ceiling windows and everything here is reusable and recyclable. Here the food comes from the local area so they are fresh and reduce the food miles and the leftover can be taken away (</w:t>
      </w:r>
      <w:r>
        <w:rPr>
          <w:rFonts w:cs="Arial"/>
          <w:color w:val="000000"/>
          <w:szCs w:val="24"/>
          <w:shd w:val="clear" w:color="auto" w:fill="FFFFFF"/>
        </w:rPr>
        <w:t>Radwan et al, 2019)</w:t>
      </w:r>
      <w:r>
        <w:rPr>
          <w:color w:val="000000"/>
        </w:rPr>
        <w:t>. The double flush loos and shower helps to reduce water wastage. Energy-efficient heating, draft proofing, waste reduction, recyclable material and eco-friendly cleaning products reduce environmental damage and ensure environmental sustainability. Breakfast also came from their production. These things help to maintain an environmental sustainability as the items here are come from the natural resources and any harmful items are not added here which will hamper the environment.</w:t>
      </w:r>
    </w:p>
    <w:p w14:paraId="40BE155F" w14:textId="77777777" w:rsidR="001D4DDB" w:rsidRDefault="00000000">
      <w:r>
        <w:rPr>
          <w:color w:val="000000"/>
        </w:rPr>
        <w:t>There are almost 40 thousand hotels in the United Kingdom in the year 2023 and this number is increasing day by day. The competition is very hard among the hotel. The pressure of government policy and many other activities such as the circular economy helps to attract the consumer and visitors to the city of dreams (</w:t>
      </w:r>
      <w:r>
        <w:rPr>
          <w:rFonts w:cs="Arial"/>
          <w:color w:val="000000"/>
          <w:szCs w:val="24"/>
          <w:shd w:val="clear" w:color="auto" w:fill="FFFFFF"/>
        </w:rPr>
        <w:t>Godfrey, 2018)</w:t>
      </w:r>
      <w:r>
        <w:rPr>
          <w:color w:val="000000"/>
        </w:rPr>
        <w:t>. Many kinds of crimes such as terrorism have increased in the UK and these results in a lower number of visitors coming to the country. The brands and differentiated services among the hotel make the competition very tough. All the hotel more or less wants to ensure an eco-friendly environment which will ensure the longer-term sustainability of the hotel business (</w:t>
      </w:r>
      <w:r>
        <w:rPr>
          <w:rFonts w:cs="Arial"/>
          <w:color w:val="000000"/>
          <w:szCs w:val="24"/>
          <w:shd w:val="clear" w:color="auto" w:fill="FFFFFF"/>
        </w:rPr>
        <w:t>Radwan et al, 2019)</w:t>
      </w:r>
      <w:r>
        <w:rPr>
          <w:color w:val="000000"/>
        </w:rPr>
        <w:t xml:space="preserve">. </w:t>
      </w:r>
    </w:p>
    <w:p w14:paraId="5746B3DE" w14:textId="77777777" w:rsidR="001D4DDB" w:rsidRDefault="00000000">
      <w:pPr>
        <w:tabs>
          <w:tab w:val="right" w:pos="9360"/>
        </w:tabs>
      </w:pPr>
      <w:r>
        <w:rPr>
          <w:color w:val="000000"/>
        </w:rPr>
        <w:t xml:space="preserve">The government is also making higher pressure on the hotel business. The VAT and other expenses have been increased in the hotel business by the government and this increases the price of the hotel. The VAT in the hotel industry has increased from 12.5% to 20% which increases the price of the hotel. During COVID-19 the hotel must be managed by a quarantine service and the revenue of the hotel has come to an end as visitors are not allowed to visit the hotel according to the HMRC website. The BREXIT </w:t>
      </w:r>
      <w:r>
        <w:rPr>
          <w:color w:val="000000"/>
        </w:rPr>
        <w:lastRenderedPageBreak/>
        <w:t>issue is also found to be an incident in the hotel business that changes all the strategies in the hotel business. Most eco-friendly hotel has to face a huge loss due to COVID-19 (</w:t>
      </w:r>
      <w:r>
        <w:rPr>
          <w:rFonts w:cs="Arial"/>
          <w:color w:val="000000"/>
          <w:szCs w:val="24"/>
          <w:shd w:val="clear" w:color="auto" w:fill="FFFFFF"/>
        </w:rPr>
        <w:t>Gong et al, 2019)</w:t>
      </w:r>
      <w:r>
        <w:rPr>
          <w:color w:val="000000"/>
        </w:rPr>
        <w:t xml:space="preserve">. The government reduced the VAT to 5% to reduce the pressure during the COVID. But in 2021, the rate has increased to the 12.5% and now it is almost 20% which is very high. And this high price is paid by the hotel industry </w:t>
      </w:r>
      <w:proofErr w:type="spellStart"/>
      <w:r>
        <w:rPr>
          <w:color w:val="000000"/>
        </w:rPr>
        <w:t>andas</w:t>
      </w:r>
      <w:proofErr w:type="spellEnd"/>
      <w:r>
        <w:rPr>
          <w:color w:val="000000"/>
        </w:rPr>
        <w:t xml:space="preserve"> a result, the service price is also gone up according to the national VAT act of the UK in the hospitability sector, this data is taken from HMRC website. The visitors have to pay a higher range for staying in that hotel. Such as staying in the Thyme Hotel for a double or twin room, a visitor has to pay almost 442.447 British Pounds per night. For a Deluxe double room, the visitor has to pay almost 1345.794 British Pounds per night. For staying in the Hart’s Hotel, the visitor has to pay almost 98.695 British Pounds for a standard double room per night. In the </w:t>
      </w:r>
      <w:proofErr w:type="spellStart"/>
      <w:r>
        <w:rPr>
          <w:color w:val="000000"/>
        </w:rPr>
        <w:t>Zetter</w:t>
      </w:r>
      <w:proofErr w:type="spellEnd"/>
      <w:r>
        <w:rPr>
          <w:color w:val="000000"/>
        </w:rPr>
        <w:t xml:space="preserve"> Hotel the visitor has to pay almost 183.748 British Pound for per night for a club double room.  This is the very high range for a normal visitor who wants to stay in that hotel (</w:t>
      </w:r>
      <w:r>
        <w:rPr>
          <w:rFonts w:cs="Arial"/>
          <w:color w:val="000000"/>
          <w:szCs w:val="24"/>
          <w:shd w:val="clear" w:color="auto" w:fill="FFFFFF"/>
        </w:rPr>
        <w:t>Rogers et al, 2021)</w:t>
      </w:r>
      <w:r>
        <w:rPr>
          <w:color w:val="000000"/>
        </w:rPr>
        <w:t xml:space="preserve">. This cost per night staying in that hotel I very high for a normal visitor who wants to see and enjoy an eco-friendly hotel. The inflation rate is very high in the United Kingdom. It was around 11.50 per cent in the year of 2020. This year it has been assumed that the rate will hit 18 per cent which is very high and it will hit all the eco and sustainable hotels. So, people have to give a second thought if they want to stay in an eco-friendly hotel or not. Due to this inflation rate, the cost of production will rise and it will eventually increase the price. </w:t>
      </w:r>
    </w:p>
    <w:p w14:paraId="4E6F1F6B" w14:textId="77777777" w:rsidR="001D4DDB" w:rsidRDefault="00000000">
      <w:pPr>
        <w:tabs>
          <w:tab w:val="right" w:pos="9360"/>
        </w:tabs>
      </w:pPr>
      <w:r>
        <w:rPr>
          <w:color w:val="000000"/>
        </w:rPr>
        <w:t xml:space="preserve">The Circular economy describes keeping the materials. Products and other services are in circulation for a longer time. The circular economy comprises two groups. One is the resource provider and the other one is the resource user according to </w:t>
      </w:r>
      <w:proofErr w:type="spellStart"/>
      <w:r>
        <w:rPr>
          <w:color w:val="000000"/>
        </w:rPr>
        <w:t>lenzing</w:t>
      </w:r>
      <w:proofErr w:type="spellEnd"/>
      <w:r>
        <w:rPr>
          <w:color w:val="000000"/>
        </w:rPr>
        <w:t xml:space="preserve"> website. For the hotel business, the resource provider is those solvent and rich people who provide different types of resources and many other ingredients to the people of the United Kingdom (</w:t>
      </w:r>
      <w:r>
        <w:rPr>
          <w:rFonts w:cs="Arial"/>
          <w:color w:val="000000"/>
          <w:szCs w:val="24"/>
          <w:shd w:val="clear" w:color="auto" w:fill="FFFFFF"/>
        </w:rPr>
        <w:t>Hopkinson, et al, 2018)</w:t>
      </w:r>
      <w:r>
        <w:rPr>
          <w:color w:val="000000"/>
        </w:rPr>
        <w:t>. These resources are often collected in the form of stocks, and bonds which are raised by both government firms as well as private firms. These bonds, stocks and shares are transferred in exchange for some required dividend, interest and profit. Labour is also one kind of resource that is being collected as resources. All these elements are shaping the circular economy of the UK. Corporate Social Responsibility is also another main ingredient in the circular economy (</w:t>
      </w:r>
      <w:proofErr w:type="spellStart"/>
      <w:r>
        <w:rPr>
          <w:rFonts w:cs="Arial"/>
          <w:color w:val="000000"/>
          <w:szCs w:val="24"/>
          <w:shd w:val="clear" w:color="auto" w:fill="FFFFFF"/>
        </w:rPr>
        <w:t>Nedyalkova</w:t>
      </w:r>
      <w:proofErr w:type="spellEnd"/>
      <w:r>
        <w:rPr>
          <w:rFonts w:cs="Arial"/>
          <w:color w:val="000000"/>
          <w:szCs w:val="24"/>
          <w:shd w:val="clear" w:color="auto" w:fill="FFFFFF"/>
        </w:rPr>
        <w:t xml:space="preserve">, </w:t>
      </w:r>
      <w:r>
        <w:rPr>
          <w:rFonts w:cs="Arial"/>
          <w:color w:val="000000"/>
          <w:szCs w:val="24"/>
          <w:shd w:val="clear" w:color="auto" w:fill="FFFFFF"/>
        </w:rPr>
        <w:lastRenderedPageBreak/>
        <w:t>2016)</w:t>
      </w:r>
      <w:r>
        <w:rPr>
          <w:color w:val="000000"/>
        </w:rPr>
        <w:t>. It is very important to balance the natural resources with balanced environmental resources. Safety must be ensured. All the hotels must be ensured a good CSR responsibility and become part of this circular economy.</w:t>
      </w:r>
    </w:p>
    <w:p w14:paraId="1815288F" w14:textId="77777777" w:rsidR="001D4DDB" w:rsidRDefault="00000000">
      <w:pPr>
        <w:tabs>
          <w:tab w:val="right" w:pos="9360"/>
        </w:tabs>
      </w:pPr>
      <w:r>
        <w:rPr>
          <w:color w:val="000000"/>
        </w:rPr>
        <w:t>The Thyme Hotel is situated in the countryside area and there are many local society people live here and CSR must be maintained here. People have easy access to enjoy the country scenario and enjoy fresh meals. They can make their firm and kitchen visits whenever they want. Often the hotel conducts many charitable activities that make the hotel more popular with the people of Oxford who come to visit the place. People can give charity any amount and it will be sued to maintain a sustainable environment and for many other natural activities (</w:t>
      </w:r>
      <w:r>
        <w:rPr>
          <w:rFonts w:cs="Arial"/>
          <w:color w:val="000000"/>
          <w:szCs w:val="24"/>
          <w:shd w:val="clear" w:color="auto" w:fill="FFFFFF"/>
        </w:rPr>
        <w:t>Jones and Wynn, 2019)</w:t>
      </w:r>
      <w:r>
        <w:rPr>
          <w:color w:val="000000"/>
        </w:rPr>
        <w:t>. The innovation of fresh air that is available in the room also the unique coffee straw that is reusable is an attractive way of making the hotel eco-friendly and sustainable. The hotel is using the three pillars of sustainability by making the hotel environment-friendly and eco-friendly. Using the fresh air and fresh food from their garden with a good natural view makes it a more eco-friendly and pleasant experience for the visitor. In </w:t>
      </w:r>
      <w:r>
        <w:rPr>
          <w:rStyle w:val="Strong"/>
          <w:color w:val="000000"/>
        </w:rPr>
        <w:t>Hart’s Hotel</w:t>
      </w:r>
      <w:r>
        <w:rPr>
          <w:color w:val="000000"/>
        </w:rPr>
        <w:t xml:space="preserve">, ensuring their CSR activities is a common matter. The hotel performs many sustainable activities such as educating the people, empowering the employees, giving them the proper wages, arranging many local cultural events, and ensuring human and visitor employees’ safety makes it attractive towards its visitors. Also, it has engaged in the activities of reducing carbon emissions. The </w:t>
      </w:r>
      <w:proofErr w:type="spellStart"/>
      <w:r>
        <w:rPr>
          <w:color w:val="000000"/>
        </w:rPr>
        <w:t>Zetter</w:t>
      </w:r>
      <w:proofErr w:type="spellEnd"/>
      <w:r>
        <w:rPr>
          <w:color w:val="000000"/>
        </w:rPr>
        <w:t xml:space="preserve"> Hotel also performing great in terms of its sustainability. It ensures great natural light and proper ventilation. Also, it has its farming land and it collects its food from its freshness which has increased not only the natural beauty but also help the visitors to enjoy the natural food. It ensures the Corporate Social Responsibility of the hotel towards the country (</w:t>
      </w:r>
      <w:proofErr w:type="spellStart"/>
      <w:r>
        <w:rPr>
          <w:rFonts w:cs="Arial"/>
          <w:color w:val="000000"/>
          <w:szCs w:val="24"/>
          <w:shd w:val="clear" w:color="auto" w:fill="FFFFFF"/>
        </w:rPr>
        <w:t>Jonesand</w:t>
      </w:r>
      <w:proofErr w:type="spellEnd"/>
      <w:r>
        <w:rPr>
          <w:rFonts w:cs="Arial"/>
          <w:color w:val="000000"/>
          <w:szCs w:val="24"/>
          <w:shd w:val="clear" w:color="auto" w:fill="FFFFFF"/>
        </w:rPr>
        <w:t xml:space="preserve"> Wynn, 2019)</w:t>
      </w:r>
      <w:r>
        <w:rPr>
          <w:color w:val="000000"/>
        </w:rPr>
        <w:t xml:space="preserve">. </w:t>
      </w:r>
    </w:p>
    <w:p w14:paraId="7EC1C3DF" w14:textId="77777777" w:rsidR="001D4DDB" w:rsidRDefault="00000000">
      <w:pPr>
        <w:tabs>
          <w:tab w:val="right" w:pos="9360"/>
        </w:tabs>
      </w:pPr>
      <w:r>
        <w:rPr>
          <w:color w:val="000000"/>
        </w:rPr>
        <w:t>The whole paper describes the way how this hotel maintains a sustainable character towards the country and enjoys its CSR responsibility. The hotels are ensuring their social, economic and environmental sustainability. All the hotels are eco-friendly (</w:t>
      </w:r>
      <w:proofErr w:type="spellStart"/>
      <w:r>
        <w:rPr>
          <w:rFonts w:cs="Arial"/>
          <w:color w:val="000000"/>
          <w:szCs w:val="24"/>
          <w:shd w:val="clear" w:color="auto" w:fill="FFFFFF"/>
        </w:rPr>
        <w:t>Nedyalkova</w:t>
      </w:r>
      <w:proofErr w:type="spellEnd"/>
      <w:r>
        <w:rPr>
          <w:rFonts w:cs="Arial"/>
          <w:color w:val="000000"/>
          <w:szCs w:val="24"/>
          <w:shd w:val="clear" w:color="auto" w:fill="FFFFFF"/>
        </w:rPr>
        <w:t xml:space="preserve"> S,2016)</w:t>
      </w:r>
      <w:r>
        <w:rPr>
          <w:color w:val="000000"/>
        </w:rPr>
        <w:t xml:space="preserve">. They maintain their food from natural resources. Bot the resource providers and users are aided by the Corporate Social Responsibility towards the country (Camilleri, 2021). The hotels are maintaining a good wage system and empowers its employees so </w:t>
      </w:r>
      <w:r>
        <w:rPr>
          <w:color w:val="000000"/>
        </w:rPr>
        <w:lastRenderedPageBreak/>
        <w:t xml:space="preserve">that they can enjoy a balanced family life. Local charity function is also being arranged and they put great emphasis on the cleanliness and health of the visitors. </w:t>
      </w:r>
    </w:p>
    <w:p w14:paraId="6A843E9D" w14:textId="77777777" w:rsidR="001D4DDB" w:rsidRDefault="001D4DDB">
      <w:pPr>
        <w:rPr>
          <w:color w:val="000000"/>
        </w:rPr>
      </w:pPr>
    </w:p>
    <w:p w14:paraId="6E630FEF" w14:textId="77777777" w:rsidR="001D4DDB" w:rsidRDefault="00000000">
      <w:pPr>
        <w:rPr>
          <w:color w:val="000000"/>
        </w:rPr>
      </w:pPr>
      <w:r>
        <w:rPr>
          <w:color w:val="000000"/>
        </w:rPr>
        <w:t>References:</w:t>
      </w:r>
    </w:p>
    <w:p w14:paraId="69672A2D" w14:textId="77777777" w:rsidR="001D4DDB" w:rsidRDefault="00000000">
      <w:r>
        <w:rPr>
          <w:color w:val="000000"/>
          <w:shd w:val="clear" w:color="auto" w:fill="FFFFFF"/>
        </w:rPr>
        <w:t>Hoque, K., 2019. Human resource management and performance in the UK hotel industry. </w:t>
      </w:r>
      <w:r>
        <w:rPr>
          <w:i/>
          <w:iCs/>
          <w:color w:val="000000"/>
          <w:shd w:val="clear" w:color="auto" w:fill="FFFFFF"/>
        </w:rPr>
        <w:t>British Journal of Industrial Relations</w:t>
      </w:r>
      <w:r>
        <w:rPr>
          <w:color w:val="000000"/>
          <w:shd w:val="clear" w:color="auto" w:fill="FFFFFF"/>
        </w:rPr>
        <w:t>, </w:t>
      </w:r>
      <w:r>
        <w:rPr>
          <w:i/>
          <w:iCs/>
          <w:color w:val="000000"/>
          <w:shd w:val="clear" w:color="auto" w:fill="FFFFFF"/>
        </w:rPr>
        <w:t>37</w:t>
      </w:r>
      <w:r>
        <w:rPr>
          <w:color w:val="000000"/>
          <w:shd w:val="clear" w:color="auto" w:fill="FFFFFF"/>
        </w:rPr>
        <w:t>(3), pp.419-443.</w:t>
      </w:r>
    </w:p>
    <w:p w14:paraId="35C9DEFC" w14:textId="77777777" w:rsidR="001D4DDB" w:rsidRDefault="00000000">
      <w:r>
        <w:rPr>
          <w:color w:val="000000"/>
          <w:shd w:val="clear" w:color="auto" w:fill="FFFFFF"/>
        </w:rPr>
        <w:t xml:space="preserve">Harrington, D. and </w:t>
      </w:r>
      <w:proofErr w:type="spellStart"/>
      <w:r>
        <w:rPr>
          <w:color w:val="000000"/>
          <w:shd w:val="clear" w:color="auto" w:fill="FFFFFF"/>
        </w:rPr>
        <w:t>Akehurst</w:t>
      </w:r>
      <w:proofErr w:type="spellEnd"/>
      <w:r>
        <w:rPr>
          <w:color w:val="000000"/>
          <w:shd w:val="clear" w:color="auto" w:fill="FFFFFF"/>
        </w:rPr>
        <w:t>, G., 2016. Service quality and business performance in the UK hotel industry. </w:t>
      </w:r>
      <w:r>
        <w:rPr>
          <w:i/>
          <w:iCs/>
          <w:color w:val="000000"/>
          <w:shd w:val="clear" w:color="auto" w:fill="FFFFFF"/>
        </w:rPr>
        <w:t>International Journal of Hospitality Management</w:t>
      </w:r>
      <w:r>
        <w:rPr>
          <w:color w:val="000000"/>
          <w:shd w:val="clear" w:color="auto" w:fill="FFFFFF"/>
        </w:rPr>
        <w:t>, </w:t>
      </w:r>
      <w:r>
        <w:rPr>
          <w:i/>
          <w:iCs/>
          <w:color w:val="000000"/>
          <w:shd w:val="clear" w:color="auto" w:fill="FFFFFF"/>
        </w:rPr>
        <w:t>15</w:t>
      </w:r>
      <w:r>
        <w:rPr>
          <w:color w:val="000000"/>
          <w:shd w:val="clear" w:color="auto" w:fill="FFFFFF"/>
        </w:rPr>
        <w:t>(3), pp.283-298.</w:t>
      </w:r>
    </w:p>
    <w:p w14:paraId="1C7C2CD6" w14:textId="77777777" w:rsidR="001D4DDB" w:rsidRDefault="00000000">
      <w:r>
        <w:rPr>
          <w:color w:val="000000"/>
          <w:shd w:val="clear" w:color="auto" w:fill="FFFFFF"/>
        </w:rPr>
        <w:t xml:space="preserve">Tan, Y. and </w:t>
      </w:r>
      <w:proofErr w:type="spellStart"/>
      <w:r>
        <w:rPr>
          <w:color w:val="000000"/>
          <w:shd w:val="clear" w:color="auto" w:fill="FFFFFF"/>
        </w:rPr>
        <w:t>Despotis</w:t>
      </w:r>
      <w:proofErr w:type="spellEnd"/>
      <w:r>
        <w:rPr>
          <w:color w:val="000000"/>
          <w:shd w:val="clear" w:color="auto" w:fill="FFFFFF"/>
        </w:rPr>
        <w:t>, D., 2021. Investigation of efficiency in the UK hotel industry: A network data envelopment analysis approach. </w:t>
      </w:r>
      <w:r>
        <w:rPr>
          <w:i/>
          <w:iCs/>
          <w:color w:val="000000"/>
          <w:shd w:val="clear" w:color="auto" w:fill="FFFFFF"/>
        </w:rPr>
        <w:t>International Journal of Contemporary Hospitality Management</w:t>
      </w:r>
      <w:r>
        <w:rPr>
          <w:color w:val="000000"/>
          <w:shd w:val="clear" w:color="auto" w:fill="FFFFFF"/>
        </w:rPr>
        <w:t>.</w:t>
      </w:r>
    </w:p>
    <w:p w14:paraId="62D0C590" w14:textId="77777777" w:rsidR="001D4DDB" w:rsidRDefault="00000000">
      <w:r>
        <w:rPr>
          <w:color w:val="000000"/>
          <w:shd w:val="clear" w:color="auto" w:fill="FFFFFF"/>
        </w:rPr>
        <w:t xml:space="preserve">Rahimi, R. and </w:t>
      </w:r>
      <w:proofErr w:type="spellStart"/>
      <w:r>
        <w:rPr>
          <w:color w:val="000000"/>
          <w:shd w:val="clear" w:color="auto" w:fill="FFFFFF"/>
        </w:rPr>
        <w:t>Gunlu</w:t>
      </w:r>
      <w:proofErr w:type="spellEnd"/>
      <w:r>
        <w:rPr>
          <w:color w:val="000000"/>
          <w:shd w:val="clear" w:color="auto" w:fill="FFFFFF"/>
        </w:rPr>
        <w:t>, E., 2016. Implementing customer relationship management (CRM) in hotel industry from organizational culture perspective: case of a chain hotel in the UK. </w:t>
      </w:r>
      <w:r>
        <w:rPr>
          <w:i/>
          <w:iCs/>
          <w:color w:val="000000"/>
          <w:shd w:val="clear" w:color="auto" w:fill="FFFFFF"/>
        </w:rPr>
        <w:t>International Journal of Contemporary Hospitality Management</w:t>
      </w:r>
      <w:r>
        <w:rPr>
          <w:color w:val="000000"/>
          <w:shd w:val="clear" w:color="auto" w:fill="FFFFFF"/>
        </w:rPr>
        <w:t>.</w:t>
      </w:r>
    </w:p>
    <w:p w14:paraId="7E380B83" w14:textId="77777777" w:rsidR="001D4DDB" w:rsidRDefault="00000000">
      <w:r>
        <w:rPr>
          <w:color w:val="000000"/>
          <w:shd w:val="clear" w:color="auto" w:fill="FFFFFF"/>
        </w:rPr>
        <w:t>Davies, B. and Downward, P., 2016. The structure, conduct, performance paradigm as applied to the UK hotel industry. </w:t>
      </w:r>
      <w:r>
        <w:rPr>
          <w:i/>
          <w:iCs/>
          <w:color w:val="000000"/>
          <w:shd w:val="clear" w:color="auto" w:fill="FFFFFF"/>
        </w:rPr>
        <w:t>Tourism Economics</w:t>
      </w:r>
      <w:r>
        <w:rPr>
          <w:color w:val="000000"/>
          <w:shd w:val="clear" w:color="auto" w:fill="FFFFFF"/>
        </w:rPr>
        <w:t>, </w:t>
      </w:r>
      <w:r>
        <w:rPr>
          <w:i/>
          <w:iCs/>
          <w:color w:val="000000"/>
          <w:shd w:val="clear" w:color="auto" w:fill="FFFFFF"/>
        </w:rPr>
        <w:t>2</w:t>
      </w:r>
      <w:r>
        <w:rPr>
          <w:color w:val="000000"/>
          <w:shd w:val="clear" w:color="auto" w:fill="FFFFFF"/>
        </w:rPr>
        <w:t>(2), pp.151-158.</w:t>
      </w:r>
    </w:p>
    <w:p w14:paraId="471E9780" w14:textId="77777777" w:rsidR="001D4DDB" w:rsidRDefault="00000000">
      <w:r>
        <w:rPr>
          <w:color w:val="000000"/>
          <w:shd w:val="clear" w:color="auto" w:fill="FFFFFF"/>
        </w:rPr>
        <w:t>Eccles, G. and Durand, P., 2017. Improving service quality: lessons and practice from the hotel sector. </w:t>
      </w:r>
      <w:r>
        <w:rPr>
          <w:i/>
          <w:iCs/>
          <w:color w:val="000000"/>
          <w:shd w:val="clear" w:color="auto" w:fill="FFFFFF"/>
        </w:rPr>
        <w:t>Managing Service Quality: An International Journal</w:t>
      </w:r>
      <w:r>
        <w:rPr>
          <w:color w:val="000000"/>
          <w:shd w:val="clear" w:color="auto" w:fill="FFFFFF"/>
        </w:rPr>
        <w:t>, </w:t>
      </w:r>
      <w:r>
        <w:rPr>
          <w:i/>
          <w:iCs/>
          <w:color w:val="000000"/>
          <w:shd w:val="clear" w:color="auto" w:fill="FFFFFF"/>
        </w:rPr>
        <w:t>7</w:t>
      </w:r>
      <w:r>
        <w:rPr>
          <w:color w:val="000000"/>
          <w:shd w:val="clear" w:color="auto" w:fill="FFFFFF"/>
        </w:rPr>
        <w:t>(5), pp.224-226.</w:t>
      </w:r>
    </w:p>
    <w:p w14:paraId="7BA6ED87" w14:textId="77777777" w:rsidR="001D4DDB" w:rsidRDefault="00000000">
      <w:r>
        <w:rPr>
          <w:color w:val="000000"/>
          <w:shd w:val="clear" w:color="auto" w:fill="FFFFFF"/>
        </w:rPr>
        <w:t>Davies, B., 2019. Industrial organization the UK hotel sector. </w:t>
      </w:r>
      <w:r>
        <w:rPr>
          <w:i/>
          <w:iCs/>
          <w:color w:val="000000"/>
          <w:shd w:val="clear" w:color="auto" w:fill="FFFFFF"/>
        </w:rPr>
        <w:t>Annals of tourism research</w:t>
      </w:r>
      <w:r>
        <w:rPr>
          <w:color w:val="000000"/>
          <w:shd w:val="clear" w:color="auto" w:fill="FFFFFF"/>
        </w:rPr>
        <w:t>, </w:t>
      </w:r>
      <w:r>
        <w:rPr>
          <w:i/>
          <w:iCs/>
          <w:color w:val="000000"/>
          <w:shd w:val="clear" w:color="auto" w:fill="FFFFFF"/>
        </w:rPr>
        <w:t>26</w:t>
      </w:r>
      <w:r>
        <w:rPr>
          <w:color w:val="000000"/>
          <w:shd w:val="clear" w:color="auto" w:fill="FFFFFF"/>
        </w:rPr>
        <w:t>(2), pp.294-311.</w:t>
      </w:r>
    </w:p>
    <w:p w14:paraId="4DF340B0" w14:textId="77777777" w:rsidR="001D4DDB" w:rsidRDefault="00000000">
      <w:r>
        <w:rPr>
          <w:color w:val="000000"/>
          <w:shd w:val="clear" w:color="auto" w:fill="FFFFFF"/>
        </w:rPr>
        <w:t xml:space="preserve">Bader, E. and </w:t>
      </w:r>
      <w:proofErr w:type="spellStart"/>
      <w:r>
        <w:rPr>
          <w:color w:val="000000"/>
          <w:shd w:val="clear" w:color="auto" w:fill="FFFFFF"/>
        </w:rPr>
        <w:t>Lababedi</w:t>
      </w:r>
      <w:proofErr w:type="spellEnd"/>
      <w:r>
        <w:rPr>
          <w:color w:val="000000"/>
          <w:shd w:val="clear" w:color="auto" w:fill="FFFFFF"/>
        </w:rPr>
        <w:t>, A., 2017. Hotel management contracts in Europe. </w:t>
      </w:r>
      <w:r>
        <w:rPr>
          <w:i/>
          <w:iCs/>
          <w:color w:val="000000"/>
          <w:shd w:val="clear" w:color="auto" w:fill="FFFFFF"/>
        </w:rPr>
        <w:t>Journal of retail &amp; leisure property</w:t>
      </w:r>
      <w:r>
        <w:rPr>
          <w:color w:val="000000"/>
          <w:shd w:val="clear" w:color="auto" w:fill="FFFFFF"/>
        </w:rPr>
        <w:t>, </w:t>
      </w:r>
      <w:r>
        <w:rPr>
          <w:i/>
          <w:iCs/>
          <w:color w:val="000000"/>
          <w:shd w:val="clear" w:color="auto" w:fill="FFFFFF"/>
        </w:rPr>
        <w:t>6</w:t>
      </w:r>
      <w:r>
        <w:rPr>
          <w:color w:val="000000"/>
          <w:shd w:val="clear" w:color="auto" w:fill="FFFFFF"/>
        </w:rPr>
        <w:t>, pp.171-179.</w:t>
      </w:r>
    </w:p>
    <w:p w14:paraId="08058877" w14:textId="77777777" w:rsidR="001D4DDB" w:rsidRDefault="00000000">
      <w:r>
        <w:rPr>
          <w:color w:val="000000"/>
          <w:shd w:val="clear" w:color="auto" w:fill="FFFFFF"/>
        </w:rPr>
        <w:t xml:space="preserve">Sánchez-Pérez, M., </w:t>
      </w:r>
      <w:proofErr w:type="spellStart"/>
      <w:r>
        <w:rPr>
          <w:color w:val="000000"/>
          <w:shd w:val="clear" w:color="auto" w:fill="FFFFFF"/>
        </w:rPr>
        <w:t>Illescas</w:t>
      </w:r>
      <w:proofErr w:type="spellEnd"/>
      <w:r>
        <w:rPr>
          <w:color w:val="000000"/>
          <w:shd w:val="clear" w:color="auto" w:fill="FFFFFF"/>
        </w:rPr>
        <w:t>-Manzano, M.D. and Martínez-</w:t>
      </w:r>
      <w:proofErr w:type="spellStart"/>
      <w:r>
        <w:rPr>
          <w:color w:val="000000"/>
          <w:shd w:val="clear" w:color="auto" w:fill="FFFFFF"/>
        </w:rPr>
        <w:t>Puertas</w:t>
      </w:r>
      <w:proofErr w:type="spellEnd"/>
      <w:r>
        <w:rPr>
          <w:color w:val="000000"/>
          <w:shd w:val="clear" w:color="auto" w:fill="FFFFFF"/>
        </w:rPr>
        <w:t xml:space="preserve">, S., 2019. </w:t>
      </w:r>
      <w:proofErr w:type="spellStart"/>
      <w:r>
        <w:rPr>
          <w:color w:val="000000"/>
          <w:shd w:val="clear" w:color="auto" w:fill="FFFFFF"/>
        </w:rPr>
        <w:t>Modeling</w:t>
      </w:r>
      <w:proofErr w:type="spellEnd"/>
      <w:r>
        <w:rPr>
          <w:color w:val="000000"/>
          <w:shd w:val="clear" w:color="auto" w:fill="FFFFFF"/>
        </w:rPr>
        <w:t xml:space="preserve"> hotel room pricing: A multi-country analysis. </w:t>
      </w:r>
      <w:r>
        <w:rPr>
          <w:i/>
          <w:iCs/>
          <w:color w:val="000000"/>
          <w:shd w:val="clear" w:color="auto" w:fill="FFFFFF"/>
        </w:rPr>
        <w:t>International Journal of Hospitality Management</w:t>
      </w:r>
      <w:r>
        <w:rPr>
          <w:color w:val="000000"/>
          <w:shd w:val="clear" w:color="auto" w:fill="FFFFFF"/>
        </w:rPr>
        <w:t>, </w:t>
      </w:r>
      <w:r>
        <w:rPr>
          <w:i/>
          <w:iCs/>
          <w:color w:val="000000"/>
          <w:shd w:val="clear" w:color="auto" w:fill="FFFFFF"/>
        </w:rPr>
        <w:t>79</w:t>
      </w:r>
      <w:r>
        <w:rPr>
          <w:color w:val="000000"/>
          <w:shd w:val="clear" w:color="auto" w:fill="FFFFFF"/>
        </w:rPr>
        <w:t>, pp.89-99.</w:t>
      </w:r>
    </w:p>
    <w:p w14:paraId="5750FF9E" w14:textId="77777777" w:rsidR="001D4DDB" w:rsidRDefault="00000000">
      <w:proofErr w:type="spellStart"/>
      <w:r>
        <w:rPr>
          <w:color w:val="000000"/>
          <w:shd w:val="clear" w:color="auto" w:fill="FFFFFF"/>
        </w:rPr>
        <w:t>Murasiranwa</w:t>
      </w:r>
      <w:proofErr w:type="spellEnd"/>
      <w:r>
        <w:rPr>
          <w:color w:val="000000"/>
          <w:shd w:val="clear" w:color="auto" w:fill="FFFFFF"/>
        </w:rPr>
        <w:t xml:space="preserve">, E., </w:t>
      </w:r>
      <w:proofErr w:type="spellStart"/>
      <w:r>
        <w:rPr>
          <w:color w:val="000000"/>
          <w:shd w:val="clear" w:color="auto" w:fill="FFFFFF"/>
        </w:rPr>
        <w:t>Nield</w:t>
      </w:r>
      <w:proofErr w:type="spellEnd"/>
      <w:r>
        <w:rPr>
          <w:color w:val="000000"/>
          <w:shd w:val="clear" w:color="auto" w:fill="FFFFFF"/>
        </w:rPr>
        <w:t>, K. and Ball, S., 2020. Hotel Service Quality and Business Performance in five hotels belonging to a UK Hotel Chain.</w:t>
      </w:r>
    </w:p>
    <w:p w14:paraId="596B27B0" w14:textId="77777777" w:rsidR="001D4DDB" w:rsidRDefault="00000000">
      <w:r>
        <w:rPr>
          <w:color w:val="000000"/>
          <w:shd w:val="clear" w:color="auto" w:fill="FFFFFF"/>
        </w:rPr>
        <w:lastRenderedPageBreak/>
        <w:t>Nickson, S., 2021. Coronavirus hotel quarantine: key questions for the government.</w:t>
      </w:r>
    </w:p>
    <w:p w14:paraId="7EDE7C3A" w14:textId="77777777" w:rsidR="001D4DDB" w:rsidRDefault="00000000">
      <w:r>
        <w:rPr>
          <w:color w:val="000000"/>
          <w:shd w:val="clear" w:color="auto" w:fill="FFFFFF"/>
        </w:rPr>
        <w:t xml:space="preserve">Radwan, H.R., Jones, E. and </w:t>
      </w:r>
      <w:proofErr w:type="spellStart"/>
      <w:r>
        <w:rPr>
          <w:color w:val="000000"/>
          <w:shd w:val="clear" w:color="auto" w:fill="FFFFFF"/>
        </w:rPr>
        <w:t>Minoli</w:t>
      </w:r>
      <w:proofErr w:type="spellEnd"/>
      <w:r>
        <w:rPr>
          <w:color w:val="000000"/>
          <w:shd w:val="clear" w:color="auto" w:fill="FFFFFF"/>
        </w:rPr>
        <w:t>, D., 2015. Managing solid waste in small hotels. </w:t>
      </w:r>
      <w:r>
        <w:rPr>
          <w:i/>
          <w:iCs/>
          <w:color w:val="000000"/>
          <w:shd w:val="clear" w:color="auto" w:fill="FFFFFF"/>
        </w:rPr>
        <w:t>Journal of sustainable tourism</w:t>
      </w:r>
      <w:r>
        <w:rPr>
          <w:color w:val="000000"/>
          <w:shd w:val="clear" w:color="auto" w:fill="FFFFFF"/>
        </w:rPr>
        <w:t>, </w:t>
      </w:r>
      <w:r>
        <w:rPr>
          <w:i/>
          <w:iCs/>
          <w:color w:val="000000"/>
          <w:shd w:val="clear" w:color="auto" w:fill="FFFFFF"/>
        </w:rPr>
        <w:t>18</w:t>
      </w:r>
      <w:r>
        <w:rPr>
          <w:color w:val="000000"/>
          <w:shd w:val="clear" w:color="auto" w:fill="FFFFFF"/>
        </w:rPr>
        <w:t>(2), pp.175-190.</w:t>
      </w:r>
    </w:p>
    <w:p w14:paraId="3850AF7D" w14:textId="77777777" w:rsidR="001D4DDB" w:rsidRDefault="00000000">
      <w:r>
        <w:rPr>
          <w:color w:val="000000"/>
          <w:shd w:val="clear" w:color="auto" w:fill="FFFFFF"/>
        </w:rPr>
        <w:t xml:space="preserve">Godfrey, K.B., 2018. Attitudes towards ‘sustainable </w:t>
      </w:r>
      <w:proofErr w:type="spellStart"/>
      <w:r>
        <w:rPr>
          <w:color w:val="000000"/>
          <w:shd w:val="clear" w:color="auto" w:fill="FFFFFF"/>
        </w:rPr>
        <w:t>tourism’in</w:t>
      </w:r>
      <w:proofErr w:type="spellEnd"/>
      <w:r>
        <w:rPr>
          <w:color w:val="000000"/>
          <w:shd w:val="clear" w:color="auto" w:fill="FFFFFF"/>
        </w:rPr>
        <w:t xml:space="preserve"> the UK: A view from local government. </w:t>
      </w:r>
      <w:r>
        <w:rPr>
          <w:i/>
          <w:iCs/>
          <w:color w:val="000000"/>
          <w:shd w:val="clear" w:color="auto" w:fill="FFFFFF"/>
        </w:rPr>
        <w:t>Tourism Management</w:t>
      </w:r>
      <w:r>
        <w:rPr>
          <w:color w:val="000000"/>
          <w:shd w:val="clear" w:color="auto" w:fill="FFFFFF"/>
        </w:rPr>
        <w:t>, </w:t>
      </w:r>
      <w:r>
        <w:rPr>
          <w:i/>
          <w:iCs/>
          <w:color w:val="000000"/>
          <w:shd w:val="clear" w:color="auto" w:fill="FFFFFF"/>
        </w:rPr>
        <w:t>19</w:t>
      </w:r>
      <w:r>
        <w:rPr>
          <w:color w:val="000000"/>
          <w:shd w:val="clear" w:color="auto" w:fill="FFFFFF"/>
        </w:rPr>
        <w:t>(3), pp.213-224.</w:t>
      </w:r>
    </w:p>
    <w:p w14:paraId="0A690FFA" w14:textId="77777777" w:rsidR="001D4DDB" w:rsidRDefault="00000000">
      <w:r>
        <w:rPr>
          <w:color w:val="000000"/>
          <w:shd w:val="clear" w:color="auto" w:fill="FFFFFF"/>
        </w:rPr>
        <w:t xml:space="preserve">Radwan, H.R., Jones, E. and </w:t>
      </w:r>
      <w:proofErr w:type="spellStart"/>
      <w:r>
        <w:rPr>
          <w:color w:val="000000"/>
          <w:shd w:val="clear" w:color="auto" w:fill="FFFFFF"/>
        </w:rPr>
        <w:t>Minoli</w:t>
      </w:r>
      <w:proofErr w:type="spellEnd"/>
      <w:r>
        <w:rPr>
          <w:color w:val="000000"/>
          <w:shd w:val="clear" w:color="auto" w:fill="FFFFFF"/>
        </w:rPr>
        <w:t>, D., 2019. Solid waste management in small hotels: a comparison of green and non-green small hotels in Wales. </w:t>
      </w:r>
      <w:r>
        <w:rPr>
          <w:i/>
          <w:iCs/>
          <w:color w:val="000000"/>
          <w:shd w:val="clear" w:color="auto" w:fill="FFFFFF"/>
        </w:rPr>
        <w:t>Journal of sustainable tourism</w:t>
      </w:r>
      <w:r>
        <w:rPr>
          <w:color w:val="000000"/>
          <w:shd w:val="clear" w:color="auto" w:fill="FFFFFF"/>
        </w:rPr>
        <w:t>, </w:t>
      </w:r>
      <w:r>
        <w:rPr>
          <w:i/>
          <w:iCs/>
          <w:color w:val="000000"/>
          <w:shd w:val="clear" w:color="auto" w:fill="FFFFFF"/>
        </w:rPr>
        <w:t>20</w:t>
      </w:r>
      <w:r>
        <w:rPr>
          <w:color w:val="000000"/>
          <w:shd w:val="clear" w:color="auto" w:fill="FFFFFF"/>
        </w:rPr>
        <w:t>(4), pp.533-550.</w:t>
      </w:r>
    </w:p>
    <w:p w14:paraId="7B969AD2" w14:textId="77777777" w:rsidR="001D4DDB" w:rsidRDefault="00000000">
      <w:r>
        <w:rPr>
          <w:color w:val="000000"/>
          <w:shd w:val="clear" w:color="auto" w:fill="FFFFFF"/>
        </w:rPr>
        <w:t>Gong, Y., Putnam, E., You, W. and Zhao, C., 2020. Investigation into circular economy of plastics: The case of the UK fast moving consumer goods industry. </w:t>
      </w:r>
      <w:r>
        <w:rPr>
          <w:i/>
          <w:iCs/>
          <w:color w:val="000000"/>
          <w:shd w:val="clear" w:color="auto" w:fill="FFFFFF"/>
        </w:rPr>
        <w:t>Journal of Cleaner Production</w:t>
      </w:r>
      <w:r>
        <w:rPr>
          <w:color w:val="000000"/>
          <w:shd w:val="clear" w:color="auto" w:fill="FFFFFF"/>
        </w:rPr>
        <w:t>, </w:t>
      </w:r>
      <w:r>
        <w:rPr>
          <w:i/>
          <w:iCs/>
          <w:color w:val="000000"/>
          <w:shd w:val="clear" w:color="auto" w:fill="FFFFFF"/>
        </w:rPr>
        <w:t>244</w:t>
      </w:r>
      <w:r>
        <w:rPr>
          <w:color w:val="000000"/>
          <w:shd w:val="clear" w:color="auto" w:fill="FFFFFF"/>
        </w:rPr>
        <w:t>, p.118941.</w:t>
      </w:r>
    </w:p>
    <w:p w14:paraId="5BBE628C" w14:textId="77777777" w:rsidR="001D4DDB" w:rsidRDefault="00000000">
      <w:r>
        <w:rPr>
          <w:color w:val="000000"/>
          <w:shd w:val="clear" w:color="auto" w:fill="FFFFFF"/>
        </w:rPr>
        <w:t>Rogers, H.A., Deutz, P. and Ramos, T.B., 2021. Repairing the circular economy: Public perception and participant profile of the repair economy in Hull, UK. </w:t>
      </w:r>
      <w:r>
        <w:rPr>
          <w:i/>
          <w:iCs/>
          <w:color w:val="000000"/>
          <w:shd w:val="clear" w:color="auto" w:fill="FFFFFF"/>
        </w:rPr>
        <w:t>Resources, Conservation and Recycling</w:t>
      </w:r>
      <w:r>
        <w:rPr>
          <w:color w:val="000000"/>
          <w:shd w:val="clear" w:color="auto" w:fill="FFFFFF"/>
        </w:rPr>
        <w:t>, </w:t>
      </w:r>
      <w:r>
        <w:rPr>
          <w:i/>
          <w:iCs/>
          <w:color w:val="000000"/>
          <w:shd w:val="clear" w:color="auto" w:fill="FFFFFF"/>
        </w:rPr>
        <w:t>168</w:t>
      </w:r>
      <w:r>
        <w:rPr>
          <w:color w:val="000000"/>
          <w:shd w:val="clear" w:color="auto" w:fill="FFFFFF"/>
        </w:rPr>
        <w:t>, p.105447.</w:t>
      </w:r>
    </w:p>
    <w:p w14:paraId="31D7833B" w14:textId="77777777" w:rsidR="001D4DDB" w:rsidRDefault="00000000">
      <w:r>
        <w:rPr>
          <w:color w:val="000000"/>
          <w:shd w:val="clear" w:color="auto" w:fill="FFFFFF"/>
        </w:rPr>
        <w:t xml:space="preserve">Hopkinson, P., </w:t>
      </w:r>
      <w:proofErr w:type="spellStart"/>
      <w:r>
        <w:rPr>
          <w:color w:val="000000"/>
          <w:shd w:val="clear" w:color="auto" w:fill="FFFFFF"/>
        </w:rPr>
        <w:t>Zils</w:t>
      </w:r>
      <w:proofErr w:type="spellEnd"/>
      <w:r>
        <w:rPr>
          <w:color w:val="000000"/>
          <w:shd w:val="clear" w:color="auto" w:fill="FFFFFF"/>
        </w:rPr>
        <w:t>, M., Hawkins, P. and Roper, S., 2018. Managing a complex global circular economy business model: Opportunities and challenges. </w:t>
      </w:r>
      <w:r>
        <w:rPr>
          <w:i/>
          <w:iCs/>
          <w:color w:val="000000"/>
          <w:shd w:val="clear" w:color="auto" w:fill="FFFFFF"/>
        </w:rPr>
        <w:t>California Management Review</w:t>
      </w:r>
      <w:r>
        <w:rPr>
          <w:color w:val="000000"/>
          <w:shd w:val="clear" w:color="auto" w:fill="FFFFFF"/>
        </w:rPr>
        <w:t>, </w:t>
      </w:r>
      <w:r>
        <w:rPr>
          <w:i/>
          <w:iCs/>
          <w:color w:val="000000"/>
          <w:shd w:val="clear" w:color="auto" w:fill="FFFFFF"/>
        </w:rPr>
        <w:t>60</w:t>
      </w:r>
      <w:r>
        <w:rPr>
          <w:color w:val="000000"/>
          <w:shd w:val="clear" w:color="auto" w:fill="FFFFFF"/>
        </w:rPr>
        <w:t>(3), pp.71-94.</w:t>
      </w:r>
    </w:p>
    <w:p w14:paraId="33D23744" w14:textId="77777777" w:rsidR="001D4DDB" w:rsidRDefault="00000000">
      <w:proofErr w:type="spellStart"/>
      <w:r>
        <w:rPr>
          <w:color w:val="000000"/>
          <w:shd w:val="clear" w:color="auto" w:fill="FFFFFF"/>
        </w:rPr>
        <w:t>Nedyalkova</w:t>
      </w:r>
      <w:proofErr w:type="spellEnd"/>
      <w:r>
        <w:rPr>
          <w:color w:val="000000"/>
          <w:shd w:val="clear" w:color="auto" w:fill="FFFFFF"/>
        </w:rPr>
        <w:t>, S., 2016, October. Applying circular economy principles to sustainable tourism development. In </w:t>
      </w:r>
      <w:r>
        <w:rPr>
          <w:i/>
          <w:iCs/>
          <w:color w:val="000000"/>
          <w:shd w:val="clear" w:color="auto" w:fill="FFFFFF"/>
        </w:rPr>
        <w:t xml:space="preserve">Proceedings of the PM4SD European Summer School-Abstract and Conference Proceedings, </w:t>
      </w:r>
      <w:proofErr w:type="spellStart"/>
      <w:r>
        <w:rPr>
          <w:i/>
          <w:iCs/>
          <w:color w:val="000000"/>
          <w:shd w:val="clear" w:color="auto" w:fill="FFFFFF"/>
        </w:rPr>
        <w:t>Akureyri</w:t>
      </w:r>
      <w:proofErr w:type="spellEnd"/>
      <w:r>
        <w:rPr>
          <w:i/>
          <w:iCs/>
          <w:color w:val="000000"/>
          <w:shd w:val="clear" w:color="auto" w:fill="FFFFFF"/>
        </w:rPr>
        <w:t>, Iceland</w:t>
      </w:r>
      <w:r>
        <w:rPr>
          <w:color w:val="000000"/>
          <w:shd w:val="clear" w:color="auto" w:fill="FFFFFF"/>
        </w:rPr>
        <w:t> (pp. 5-9).</w:t>
      </w:r>
    </w:p>
    <w:p w14:paraId="229EF476" w14:textId="77777777" w:rsidR="001D4DDB" w:rsidRDefault="00000000">
      <w:r>
        <w:rPr>
          <w:color w:val="000000"/>
          <w:shd w:val="clear" w:color="auto" w:fill="FFFFFF"/>
        </w:rPr>
        <w:t>Jones, P. and Wynn, M.G., 2019. The circular economy, natural capital and resilience in tourism and hospitality. </w:t>
      </w:r>
      <w:r>
        <w:rPr>
          <w:i/>
          <w:iCs/>
          <w:color w:val="000000"/>
          <w:shd w:val="clear" w:color="auto" w:fill="FFFFFF"/>
        </w:rPr>
        <w:t>International Journal of Contemporary Hospitality Management</w:t>
      </w:r>
      <w:r>
        <w:rPr>
          <w:color w:val="000000"/>
          <w:shd w:val="clear" w:color="auto" w:fill="FFFFFF"/>
        </w:rPr>
        <w:t>.</w:t>
      </w:r>
    </w:p>
    <w:p w14:paraId="471514A7" w14:textId="77777777" w:rsidR="001D4DDB" w:rsidRDefault="00000000">
      <w:r>
        <w:rPr>
          <w:color w:val="000000"/>
          <w:shd w:val="clear" w:color="auto" w:fill="FFFFFF"/>
        </w:rPr>
        <w:t>Camilleri, M.A., 2021. Sustainable production and consumption of food. Mise-</w:t>
      </w:r>
      <w:proofErr w:type="spellStart"/>
      <w:r>
        <w:rPr>
          <w:color w:val="000000"/>
          <w:shd w:val="clear" w:color="auto" w:fill="FFFFFF"/>
        </w:rPr>
        <w:t>en</w:t>
      </w:r>
      <w:proofErr w:type="spellEnd"/>
      <w:r>
        <w:rPr>
          <w:color w:val="000000"/>
          <w:shd w:val="clear" w:color="auto" w:fill="FFFFFF"/>
        </w:rPr>
        <w:t>-place circular economy policies and waste management practices in tourism cities. </w:t>
      </w:r>
      <w:r>
        <w:rPr>
          <w:i/>
          <w:iCs/>
          <w:color w:val="000000"/>
          <w:shd w:val="clear" w:color="auto" w:fill="FFFFFF"/>
        </w:rPr>
        <w:t>Sustainability</w:t>
      </w:r>
      <w:r>
        <w:rPr>
          <w:color w:val="000000"/>
          <w:shd w:val="clear" w:color="auto" w:fill="FFFFFF"/>
        </w:rPr>
        <w:t>, </w:t>
      </w:r>
      <w:r>
        <w:rPr>
          <w:i/>
          <w:iCs/>
          <w:color w:val="000000"/>
          <w:shd w:val="clear" w:color="auto" w:fill="FFFFFF"/>
        </w:rPr>
        <w:t>13</w:t>
      </w:r>
      <w:r>
        <w:rPr>
          <w:color w:val="000000"/>
          <w:shd w:val="clear" w:color="auto" w:fill="FFFFFF"/>
        </w:rPr>
        <w:t>(17), p.9986.</w:t>
      </w:r>
    </w:p>
    <w:p w14:paraId="0EC636F1" w14:textId="77777777" w:rsidR="001D4DDB" w:rsidRDefault="001D4DDB">
      <w:pPr>
        <w:rPr>
          <w:color w:val="000000"/>
        </w:rPr>
      </w:pPr>
    </w:p>
    <w:p w14:paraId="65368115" w14:textId="77777777" w:rsidR="001D4DDB" w:rsidRDefault="001D4DDB">
      <w:pPr>
        <w:rPr>
          <w:color w:val="000000"/>
        </w:rPr>
      </w:pPr>
    </w:p>
    <w:sectPr w:rsidR="001D4DDB">
      <w:footerReference w:type="default" r:id="rId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DEDC6" w14:textId="77777777" w:rsidR="00601551" w:rsidRDefault="00601551">
      <w:pPr>
        <w:spacing w:after="0" w:line="240" w:lineRule="auto"/>
      </w:pPr>
      <w:r>
        <w:separator/>
      </w:r>
    </w:p>
  </w:endnote>
  <w:endnote w:type="continuationSeparator" w:id="0">
    <w:p w14:paraId="395F883F" w14:textId="77777777" w:rsidR="00601551" w:rsidRDefault="00601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022E" w14:textId="77777777" w:rsidR="00ED635C" w:rsidRDefault="00000000">
    <w:pPr>
      <w:pStyle w:val="Footer"/>
      <w:jc w:val="center"/>
    </w:pPr>
    <w:r>
      <w:fldChar w:fldCharType="begin"/>
    </w:r>
    <w:r>
      <w:instrText xml:space="preserve"> PAGE </w:instrText>
    </w:r>
    <w:r>
      <w:fldChar w:fldCharType="separate"/>
    </w:r>
    <w:r>
      <w:t>3</w:t>
    </w:r>
    <w:r>
      <w:fldChar w:fldCharType="end"/>
    </w:r>
  </w:p>
  <w:p w14:paraId="7C997566" w14:textId="77777777" w:rsidR="00ED635C"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9794D" w14:textId="77777777" w:rsidR="00601551" w:rsidRDefault="00601551">
      <w:pPr>
        <w:spacing w:after="0" w:line="240" w:lineRule="auto"/>
      </w:pPr>
      <w:r>
        <w:rPr>
          <w:color w:val="000000"/>
        </w:rPr>
        <w:separator/>
      </w:r>
    </w:p>
  </w:footnote>
  <w:footnote w:type="continuationSeparator" w:id="0">
    <w:p w14:paraId="55F377A7" w14:textId="77777777" w:rsidR="00601551" w:rsidRDefault="006015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1D4DDB"/>
    <w:rsid w:val="001D4DDB"/>
    <w:rsid w:val="00601551"/>
    <w:rsid w:val="00DF57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D1F51"/>
  <w15:docId w15:val="{5B7F7194-6725-41E2-BEED-C7BEC9823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Arial" w:eastAsia="Calibri" w:hAnsi="Arial"/>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rPr>
      <w:b/>
      <w:bCs/>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rFonts w:ascii="Arial" w:eastAsia="Calibri"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2491</Words>
  <Characters>14199</Characters>
  <Application>Microsoft Office Word</Application>
  <DocSecurity>0</DocSecurity>
  <Lines>118</Lines>
  <Paragraphs>33</Paragraphs>
  <ScaleCrop>false</ScaleCrop>
  <Company/>
  <LinksUpToDate>false</LinksUpToDate>
  <CharactersWithSpaces>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dc:description/>
  <cp:lastModifiedBy>Apurba Das (2107164)</cp:lastModifiedBy>
  <cp:revision>2</cp:revision>
  <dcterms:created xsi:type="dcterms:W3CDTF">2023-05-22T23:45:00Z</dcterms:created>
  <dcterms:modified xsi:type="dcterms:W3CDTF">2023-05-22T23:45:00Z</dcterms:modified>
</cp:coreProperties>
</file>