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F02C3" w14:textId="18C60FF4" w:rsidR="00D36DA4" w:rsidRPr="00F85F90" w:rsidRDefault="00445680" w:rsidP="00445680">
      <w:pPr>
        <w:spacing w:line="360" w:lineRule="auto"/>
        <w:rPr>
          <w:rFonts w:ascii="Arial" w:hAnsi="Arial" w:cs="Arial"/>
          <w:b/>
          <w:bCs/>
          <w:sz w:val="24"/>
          <w:szCs w:val="24"/>
        </w:rPr>
      </w:pPr>
      <w:r w:rsidRPr="00F85F90">
        <w:rPr>
          <w:rFonts w:ascii="Arial" w:hAnsi="Arial" w:cs="Arial"/>
          <w:b/>
          <w:bCs/>
          <w:sz w:val="24"/>
          <w:szCs w:val="24"/>
        </w:rPr>
        <w:t>Greenwashing in the Automobile Industry – A Root Cause Analysis (RCA)</w:t>
      </w:r>
    </w:p>
    <w:p w14:paraId="6B522D62" w14:textId="77777777" w:rsidR="00445680" w:rsidRPr="00F85F90" w:rsidRDefault="00445680" w:rsidP="00445680">
      <w:pPr>
        <w:spacing w:line="360" w:lineRule="auto"/>
        <w:rPr>
          <w:rFonts w:ascii="Arial" w:hAnsi="Arial" w:cs="Arial"/>
          <w:sz w:val="24"/>
          <w:szCs w:val="24"/>
        </w:rPr>
      </w:pPr>
    </w:p>
    <w:p w14:paraId="0DE4E759" w14:textId="797184C7" w:rsidR="00445680" w:rsidRPr="00F85F90" w:rsidRDefault="00F85F90" w:rsidP="00F85F90">
      <w:pPr>
        <w:spacing w:line="360" w:lineRule="auto"/>
        <w:jc w:val="right"/>
        <w:rPr>
          <w:rFonts w:ascii="Arial" w:hAnsi="Arial" w:cs="Arial"/>
          <w:sz w:val="24"/>
          <w:szCs w:val="24"/>
        </w:rPr>
      </w:pPr>
      <w:r w:rsidRPr="00F85F90">
        <w:rPr>
          <w:rFonts w:ascii="Arial" w:hAnsi="Arial" w:cs="Arial"/>
          <w:sz w:val="24"/>
          <w:szCs w:val="24"/>
        </w:rPr>
        <w:t xml:space="preserve">Sophia Sammut </w:t>
      </w:r>
    </w:p>
    <w:p w14:paraId="75EDF03B" w14:textId="25C5E6EE" w:rsidR="00F85F90" w:rsidRPr="00F85F90" w:rsidRDefault="00F85F90" w:rsidP="00F85F90">
      <w:pPr>
        <w:spacing w:line="360" w:lineRule="auto"/>
        <w:jc w:val="right"/>
        <w:rPr>
          <w:rFonts w:ascii="Arial" w:hAnsi="Arial" w:cs="Arial"/>
          <w:sz w:val="24"/>
          <w:szCs w:val="24"/>
        </w:rPr>
      </w:pPr>
      <w:r w:rsidRPr="00F85F90">
        <w:rPr>
          <w:rFonts w:ascii="Arial" w:hAnsi="Arial" w:cs="Arial"/>
          <w:sz w:val="24"/>
          <w:szCs w:val="24"/>
        </w:rPr>
        <w:t>BMSW4014</w:t>
      </w:r>
      <w:r w:rsidRPr="00F85F90">
        <w:rPr>
          <w:rFonts w:ascii="Arial" w:hAnsi="Arial" w:cs="Arial"/>
          <w:sz w:val="24"/>
          <w:szCs w:val="24"/>
        </w:rPr>
        <w:t xml:space="preserve"> – Problem Solving and Innovation</w:t>
      </w:r>
    </w:p>
    <w:p w14:paraId="5536D336" w14:textId="6871D6AA" w:rsidR="00F85F90" w:rsidRPr="00F85F90" w:rsidRDefault="00F85F90" w:rsidP="00F85F90">
      <w:pPr>
        <w:spacing w:line="360" w:lineRule="auto"/>
        <w:jc w:val="right"/>
        <w:rPr>
          <w:rFonts w:ascii="Arial" w:hAnsi="Arial" w:cs="Arial"/>
          <w:sz w:val="24"/>
          <w:szCs w:val="24"/>
        </w:rPr>
      </w:pPr>
      <w:r>
        <w:rPr>
          <w:rFonts w:ascii="Arial" w:hAnsi="Arial" w:cs="Arial"/>
          <w:sz w:val="24"/>
          <w:szCs w:val="24"/>
        </w:rPr>
        <w:t>14</w:t>
      </w:r>
      <w:r w:rsidRPr="00F85F90">
        <w:rPr>
          <w:rFonts w:ascii="Arial" w:hAnsi="Arial" w:cs="Arial"/>
          <w:sz w:val="24"/>
          <w:szCs w:val="24"/>
          <w:vertAlign w:val="superscript"/>
        </w:rPr>
        <w:t>th</w:t>
      </w:r>
      <w:r>
        <w:rPr>
          <w:rFonts w:ascii="Arial" w:hAnsi="Arial" w:cs="Arial"/>
          <w:sz w:val="24"/>
          <w:szCs w:val="24"/>
        </w:rPr>
        <w:t xml:space="preserve"> November 2025</w:t>
      </w:r>
    </w:p>
    <w:p w14:paraId="71F3CEF1" w14:textId="5AD4B5C2" w:rsidR="00F85F90" w:rsidRPr="00F85F90" w:rsidRDefault="00F85F90" w:rsidP="00F85F90">
      <w:pPr>
        <w:spacing w:line="360" w:lineRule="auto"/>
        <w:rPr>
          <w:rFonts w:ascii="Arial" w:hAnsi="Arial" w:cs="Arial"/>
          <w:sz w:val="24"/>
          <w:szCs w:val="24"/>
        </w:rPr>
      </w:pPr>
      <w:r w:rsidRPr="00F85F90">
        <w:rPr>
          <w:rFonts w:ascii="Arial" w:hAnsi="Arial" w:cs="Arial"/>
          <w:sz w:val="24"/>
          <w:szCs w:val="24"/>
        </w:rPr>
        <w:t xml:space="preserve">In the following speaker notes, I will discuss the Greenwashing within </w:t>
      </w:r>
      <w:r w:rsidRPr="00F85F90">
        <w:rPr>
          <w:rFonts w:ascii="Arial" w:hAnsi="Arial" w:cs="Arial"/>
          <w:sz w:val="24"/>
          <w:szCs w:val="24"/>
        </w:rPr>
        <w:t>Volkswagen’s “Dieselgate” scandal</w:t>
      </w:r>
      <w:r w:rsidRPr="00F85F90">
        <w:rPr>
          <w:rFonts w:ascii="Arial" w:hAnsi="Arial" w:cs="Arial"/>
          <w:sz w:val="24"/>
          <w:szCs w:val="24"/>
        </w:rPr>
        <w:t>.</w:t>
      </w:r>
    </w:p>
    <w:p w14:paraId="57A48238" w14:textId="7DAFBAD2" w:rsidR="00F85F90" w:rsidRPr="00F85F90" w:rsidRDefault="00F85F90" w:rsidP="00F85F90">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Following the Volkswagen emissions scandal, it became clear that addressing this type of corporate crisis requires action at every level—within the company, through</w:t>
      </w:r>
      <w:r w:rsidRPr="00F85F90">
        <w:rPr>
          <w:rFonts w:ascii="Arial" w:eastAsia="Times New Roman" w:hAnsi="Arial" w:cs="Arial"/>
          <w:kern w:val="0"/>
          <w:sz w:val="24"/>
          <w:szCs w:val="24"/>
          <w:lang w:eastAsia="en-GB"/>
          <w14:ligatures w14:val="none"/>
        </w:rPr>
        <w:t xml:space="preserve"> regulations, and across society. Here are some practical strategies that can help rebuild trust, improve ethics, and push for real sustainability.</w:t>
      </w:r>
    </w:p>
    <w:p w14:paraId="5D248E23"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p>
    <w:p w14:paraId="30D9CEBE" w14:textId="77777777" w:rsidR="00F85F90" w:rsidRDefault="00F85F90" w:rsidP="00F85F90">
      <w:pPr>
        <w:spacing w:after="0" w:line="240" w:lineRule="auto"/>
        <w:rPr>
          <w:rFonts w:ascii="Arial" w:eastAsia="Times New Roman" w:hAnsi="Arial" w:cs="Arial"/>
          <w:kern w:val="0"/>
          <w:sz w:val="24"/>
          <w:szCs w:val="24"/>
          <w:lang w:eastAsia="en-GB"/>
          <w14:ligatures w14:val="none"/>
        </w:rPr>
      </w:pPr>
      <w:r w:rsidRPr="00F85F90">
        <w:rPr>
          <w:rFonts w:ascii="Arial" w:eastAsia="Times New Roman" w:hAnsi="Arial" w:cs="Arial"/>
          <w:kern w:val="0"/>
          <w:sz w:val="24"/>
          <w:szCs w:val="24"/>
          <w:lang w:eastAsia="en-GB"/>
          <w14:ligatures w14:val="none"/>
        </w:rPr>
        <w:t>One of the main reasons the Dieselgate scandal happened was that Volkswagen valued performance and market share more than doing the right thing. Building a strong ethical culture means making sure moral values are part of everyday decisions, leadership expectations, and even how people get rewarded. Companies like Volkswagen need to set up real ethics committees, keep training their teams about ethics, and make it safe for employees to speak up without worrying about backlash.</w:t>
      </w:r>
    </w:p>
    <w:p w14:paraId="307B4971"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p>
    <w:p w14:paraId="5C5E501A" w14:textId="344FEB14" w:rsidR="00F85F90" w:rsidRPr="00F85F90" w:rsidRDefault="00F85F90" w:rsidP="00F85F90">
      <w:pPr>
        <w:spacing w:after="0" w:line="240" w:lineRule="auto"/>
        <w:rPr>
          <w:rFonts w:ascii="Arial" w:eastAsia="Times New Roman" w:hAnsi="Arial" w:cs="Arial"/>
          <w:kern w:val="0"/>
          <w:sz w:val="24"/>
          <w:szCs w:val="24"/>
          <w:lang w:eastAsia="en-GB"/>
          <w14:ligatures w14:val="none"/>
        </w:rPr>
      </w:pPr>
      <w:r w:rsidRPr="00F85F90">
        <w:rPr>
          <w:rFonts w:ascii="Arial" w:eastAsia="Times New Roman" w:hAnsi="Arial" w:cs="Arial"/>
          <w:kern w:val="0"/>
          <w:sz w:val="24"/>
          <w:szCs w:val="24"/>
          <w:lang w:eastAsia="en-GB"/>
          <w14:ligatures w14:val="none"/>
        </w:rPr>
        <w:t xml:space="preserve">Being open and honest </w:t>
      </w:r>
      <w:r>
        <w:rPr>
          <w:rFonts w:ascii="Arial" w:eastAsia="Times New Roman" w:hAnsi="Arial" w:cs="Arial"/>
          <w:kern w:val="0"/>
          <w:sz w:val="24"/>
          <w:szCs w:val="24"/>
          <w:lang w:eastAsia="en-GB"/>
          <w14:ligatures w14:val="none"/>
        </w:rPr>
        <w:t>was</w:t>
      </w:r>
      <w:r w:rsidRPr="00F85F90">
        <w:rPr>
          <w:rFonts w:ascii="Arial" w:eastAsia="Times New Roman" w:hAnsi="Arial" w:cs="Arial"/>
          <w:kern w:val="0"/>
          <w:sz w:val="24"/>
          <w:szCs w:val="24"/>
          <w:lang w:eastAsia="en-GB"/>
          <w14:ligatures w14:val="none"/>
        </w:rPr>
        <w:t xml:space="preserve"> key if Volkswagen </w:t>
      </w:r>
      <w:r>
        <w:rPr>
          <w:rFonts w:ascii="Arial" w:eastAsia="Times New Roman" w:hAnsi="Arial" w:cs="Arial"/>
          <w:kern w:val="0"/>
          <w:sz w:val="24"/>
          <w:szCs w:val="24"/>
          <w:lang w:eastAsia="en-GB"/>
          <w14:ligatures w14:val="none"/>
        </w:rPr>
        <w:t>wanted</w:t>
      </w:r>
      <w:r w:rsidRPr="00F85F90">
        <w:rPr>
          <w:rFonts w:ascii="Arial" w:eastAsia="Times New Roman" w:hAnsi="Arial" w:cs="Arial"/>
          <w:kern w:val="0"/>
          <w:sz w:val="24"/>
          <w:szCs w:val="24"/>
          <w:lang w:eastAsia="en-GB"/>
          <w14:ligatures w14:val="none"/>
        </w:rPr>
        <w:t xml:space="preserve"> to win back people’s trust. Having outside experts do independent audits—both environmental and financial—helps catch problems early before they spiral out of control. Letting environmental groups and NGOs check the company’s emissions data and sustainability progress, and then sharing those results publicly, keeps everyone accountable and make greenwashing a lot harder.</w:t>
      </w:r>
    </w:p>
    <w:p w14:paraId="2933E22B"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p>
    <w:p w14:paraId="11526EA4"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r w:rsidRPr="00F85F90">
        <w:rPr>
          <w:rFonts w:ascii="Arial" w:eastAsia="Times New Roman" w:hAnsi="Arial" w:cs="Arial"/>
          <w:kern w:val="0"/>
          <w:sz w:val="24"/>
          <w:szCs w:val="24"/>
          <w:lang w:eastAsia="en-GB"/>
          <w14:ligatures w14:val="none"/>
        </w:rPr>
        <w:t xml:space="preserve">What Dieselgate really proved is that shortcuts only hurt a company in the long run. Real sustainability means putting money into clean technology instead of relying on clever marketing. Companies that </w:t>
      </w:r>
      <w:proofErr w:type="gramStart"/>
      <w:r w:rsidRPr="00F85F90">
        <w:rPr>
          <w:rFonts w:ascii="Arial" w:eastAsia="Times New Roman" w:hAnsi="Arial" w:cs="Arial"/>
          <w:kern w:val="0"/>
          <w:sz w:val="24"/>
          <w:szCs w:val="24"/>
          <w:lang w:eastAsia="en-GB"/>
          <w14:ligatures w14:val="none"/>
        </w:rPr>
        <w:t>actually innovate</w:t>
      </w:r>
      <w:proofErr w:type="gramEnd"/>
      <w:r w:rsidRPr="00F85F90">
        <w:rPr>
          <w:rFonts w:ascii="Arial" w:eastAsia="Times New Roman" w:hAnsi="Arial" w:cs="Arial"/>
          <w:kern w:val="0"/>
          <w:sz w:val="24"/>
          <w:szCs w:val="24"/>
          <w:lang w:eastAsia="en-GB"/>
          <w14:ligatures w14:val="none"/>
        </w:rPr>
        <w:t xml:space="preserve"> with the environment in mind tend to do better over time. Volkswagen’s move towards electric vehicles and carbon-neutral factories is a step in the right direction, but they need to keep investing in things like renewable energy, battery recycling, and smarter product design to truly fix their image.</w:t>
      </w:r>
    </w:p>
    <w:p w14:paraId="226B4320" w14:textId="77777777" w:rsidR="00F85F90" w:rsidRDefault="00F85F90" w:rsidP="00F85F90">
      <w:pPr>
        <w:spacing w:after="0" w:line="240" w:lineRule="auto"/>
        <w:rPr>
          <w:rFonts w:ascii="Arial" w:eastAsia="Times New Roman" w:hAnsi="Arial" w:cs="Arial"/>
          <w:kern w:val="0"/>
          <w:sz w:val="24"/>
          <w:szCs w:val="24"/>
          <w:lang w:eastAsia="en-GB"/>
          <w14:ligatures w14:val="none"/>
        </w:rPr>
      </w:pPr>
    </w:p>
    <w:p w14:paraId="322A76C6" w14:textId="77777777" w:rsidR="00F85F90" w:rsidRDefault="00F85F90" w:rsidP="00F85F90">
      <w:pPr>
        <w:spacing w:after="0" w:line="240" w:lineRule="auto"/>
        <w:rPr>
          <w:rFonts w:ascii="Arial" w:eastAsia="Times New Roman" w:hAnsi="Arial" w:cs="Arial"/>
          <w:kern w:val="0"/>
          <w:sz w:val="24"/>
          <w:szCs w:val="24"/>
          <w:lang w:eastAsia="en-GB"/>
          <w14:ligatures w14:val="none"/>
        </w:rPr>
      </w:pPr>
    </w:p>
    <w:p w14:paraId="102B4A1A" w14:textId="77777777" w:rsidR="00F85F90" w:rsidRDefault="00F85F90" w:rsidP="00F85F90">
      <w:pPr>
        <w:spacing w:after="0" w:line="240" w:lineRule="auto"/>
        <w:rPr>
          <w:rFonts w:ascii="Arial" w:eastAsia="Times New Roman" w:hAnsi="Arial" w:cs="Arial"/>
          <w:kern w:val="0"/>
          <w:sz w:val="24"/>
          <w:szCs w:val="24"/>
          <w:lang w:eastAsia="en-GB"/>
          <w14:ligatures w14:val="none"/>
        </w:rPr>
      </w:pPr>
    </w:p>
    <w:p w14:paraId="47911CF0" w14:textId="77777777" w:rsidR="00F85F90" w:rsidRDefault="00F85F90" w:rsidP="00F85F90">
      <w:pPr>
        <w:spacing w:after="0" w:line="240" w:lineRule="auto"/>
        <w:rPr>
          <w:rFonts w:ascii="Arial" w:eastAsia="Times New Roman" w:hAnsi="Arial" w:cs="Arial"/>
          <w:kern w:val="0"/>
          <w:sz w:val="24"/>
          <w:szCs w:val="24"/>
          <w:lang w:eastAsia="en-GB"/>
          <w14:ligatures w14:val="none"/>
        </w:rPr>
      </w:pPr>
    </w:p>
    <w:p w14:paraId="6FAA5B63" w14:textId="77777777" w:rsidR="00F85F90" w:rsidRDefault="00F85F90" w:rsidP="00F85F90">
      <w:pPr>
        <w:spacing w:after="0" w:line="240" w:lineRule="auto"/>
        <w:rPr>
          <w:rFonts w:ascii="Arial" w:eastAsia="Times New Roman" w:hAnsi="Arial" w:cs="Arial"/>
          <w:kern w:val="0"/>
          <w:sz w:val="24"/>
          <w:szCs w:val="24"/>
          <w:lang w:eastAsia="en-GB"/>
          <w14:ligatures w14:val="none"/>
        </w:rPr>
      </w:pPr>
    </w:p>
    <w:p w14:paraId="6B6EC52E"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p>
    <w:p w14:paraId="3FD45403"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r w:rsidRPr="00F85F90">
        <w:rPr>
          <w:rFonts w:ascii="Arial" w:eastAsia="Times New Roman" w:hAnsi="Arial" w:cs="Arial"/>
          <w:kern w:val="0"/>
          <w:sz w:val="24"/>
          <w:szCs w:val="24"/>
          <w:lang w:eastAsia="en-GB"/>
          <w14:ligatures w14:val="none"/>
        </w:rPr>
        <w:t xml:space="preserve">Leaders matter a lot when it comes to repairing a company’s reputation. Ethical leaders set the tone by being honest, fair, and open. Volkswagen’s top management needs to talk openly with everyone involved, admit where they went wrong, and </w:t>
      </w:r>
      <w:proofErr w:type="gramStart"/>
      <w:r w:rsidRPr="00F85F90">
        <w:rPr>
          <w:rFonts w:ascii="Arial" w:eastAsia="Times New Roman" w:hAnsi="Arial" w:cs="Arial"/>
          <w:kern w:val="0"/>
          <w:sz w:val="24"/>
          <w:szCs w:val="24"/>
          <w:lang w:eastAsia="en-GB"/>
          <w14:ligatures w14:val="none"/>
        </w:rPr>
        <w:lastRenderedPageBreak/>
        <w:t>actually show</w:t>
      </w:r>
      <w:proofErr w:type="gramEnd"/>
      <w:r w:rsidRPr="00F85F90">
        <w:rPr>
          <w:rFonts w:ascii="Arial" w:eastAsia="Times New Roman" w:hAnsi="Arial" w:cs="Arial"/>
          <w:kern w:val="0"/>
          <w:sz w:val="24"/>
          <w:szCs w:val="24"/>
          <w:lang w:eastAsia="en-GB"/>
          <w14:ligatures w14:val="none"/>
        </w:rPr>
        <w:t xml:space="preserve"> </w:t>
      </w:r>
      <w:proofErr w:type="gramStart"/>
      <w:r w:rsidRPr="00F85F90">
        <w:rPr>
          <w:rFonts w:ascii="Arial" w:eastAsia="Times New Roman" w:hAnsi="Arial" w:cs="Arial"/>
          <w:kern w:val="0"/>
          <w:sz w:val="24"/>
          <w:szCs w:val="24"/>
          <w:lang w:eastAsia="en-GB"/>
          <w14:ligatures w14:val="none"/>
        </w:rPr>
        <w:t>they’re</w:t>
      </w:r>
      <w:proofErr w:type="gramEnd"/>
      <w:r w:rsidRPr="00F85F90">
        <w:rPr>
          <w:rFonts w:ascii="Arial" w:eastAsia="Times New Roman" w:hAnsi="Arial" w:cs="Arial"/>
          <w:kern w:val="0"/>
          <w:sz w:val="24"/>
          <w:szCs w:val="24"/>
          <w:lang w:eastAsia="en-GB"/>
          <w14:ligatures w14:val="none"/>
        </w:rPr>
        <w:t xml:space="preserve"> serious about making changes. Trust only comes back when the message is clear and consistent—whether </w:t>
      </w:r>
      <w:proofErr w:type="gramStart"/>
      <w:r w:rsidRPr="00F85F90">
        <w:rPr>
          <w:rFonts w:ascii="Arial" w:eastAsia="Times New Roman" w:hAnsi="Arial" w:cs="Arial"/>
          <w:kern w:val="0"/>
          <w:sz w:val="24"/>
          <w:szCs w:val="24"/>
          <w:lang w:eastAsia="en-GB"/>
          <w14:ligatures w14:val="none"/>
        </w:rPr>
        <w:t>it’s</w:t>
      </w:r>
      <w:proofErr w:type="gramEnd"/>
      <w:r w:rsidRPr="00F85F90">
        <w:rPr>
          <w:rFonts w:ascii="Arial" w:eastAsia="Times New Roman" w:hAnsi="Arial" w:cs="Arial"/>
          <w:kern w:val="0"/>
          <w:sz w:val="24"/>
          <w:szCs w:val="24"/>
          <w:lang w:eastAsia="en-GB"/>
          <w14:ligatures w14:val="none"/>
        </w:rPr>
        <w:t xml:space="preserve"> in ads, new products, or sustainability reports.</w:t>
      </w:r>
    </w:p>
    <w:p w14:paraId="7115EE03" w14:textId="7CB4DCEA" w:rsidR="00F85F90" w:rsidRPr="00F85F90" w:rsidRDefault="00F85F90" w:rsidP="00F85F90">
      <w:pPr>
        <w:spacing w:after="0" w:line="240" w:lineRule="auto"/>
        <w:rPr>
          <w:rFonts w:ascii="Arial" w:eastAsia="Times New Roman" w:hAnsi="Arial" w:cs="Arial"/>
          <w:kern w:val="0"/>
          <w:sz w:val="24"/>
          <w:szCs w:val="24"/>
          <w:lang w:eastAsia="en-GB"/>
          <w14:ligatures w14:val="none"/>
        </w:rPr>
      </w:pPr>
    </w:p>
    <w:p w14:paraId="7158EE62"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proofErr w:type="gramStart"/>
      <w:r w:rsidRPr="00F85F90">
        <w:rPr>
          <w:rFonts w:ascii="Arial" w:eastAsia="Times New Roman" w:hAnsi="Arial" w:cs="Arial"/>
          <w:kern w:val="0"/>
          <w:sz w:val="24"/>
          <w:szCs w:val="24"/>
          <w:lang w:eastAsia="en-GB"/>
          <w14:ligatures w14:val="none"/>
        </w:rPr>
        <w:t>It’s</w:t>
      </w:r>
      <w:proofErr w:type="gramEnd"/>
      <w:r w:rsidRPr="00F85F90">
        <w:rPr>
          <w:rFonts w:ascii="Arial" w:eastAsia="Times New Roman" w:hAnsi="Arial" w:cs="Arial"/>
          <w:kern w:val="0"/>
          <w:sz w:val="24"/>
          <w:szCs w:val="24"/>
          <w:lang w:eastAsia="en-GB"/>
          <w14:ligatures w14:val="none"/>
        </w:rPr>
        <w:t xml:space="preserve"> also important for companies to line up their efforts with global standards like the UN Sustainable Development Goals and the Global Reporting Initiative. Following these frameworks helps companies go beyond just ticking boxes—they can </w:t>
      </w:r>
      <w:proofErr w:type="gramStart"/>
      <w:r w:rsidRPr="00F85F90">
        <w:rPr>
          <w:rFonts w:ascii="Arial" w:eastAsia="Times New Roman" w:hAnsi="Arial" w:cs="Arial"/>
          <w:kern w:val="0"/>
          <w:sz w:val="24"/>
          <w:szCs w:val="24"/>
          <w:lang w:eastAsia="en-GB"/>
          <w14:ligatures w14:val="none"/>
        </w:rPr>
        <w:t>actually make</w:t>
      </w:r>
      <w:proofErr w:type="gramEnd"/>
      <w:r w:rsidRPr="00F85F90">
        <w:rPr>
          <w:rFonts w:ascii="Arial" w:eastAsia="Times New Roman" w:hAnsi="Arial" w:cs="Arial"/>
          <w:kern w:val="0"/>
          <w:sz w:val="24"/>
          <w:szCs w:val="24"/>
          <w:lang w:eastAsia="en-GB"/>
          <w14:ligatures w14:val="none"/>
        </w:rPr>
        <w:t xml:space="preserve"> a real difference for people and the planet. Building these ideas into the core of their business </w:t>
      </w:r>
      <w:proofErr w:type="gramStart"/>
      <w:r w:rsidRPr="00F85F90">
        <w:rPr>
          <w:rFonts w:ascii="Arial" w:eastAsia="Times New Roman" w:hAnsi="Arial" w:cs="Arial"/>
          <w:kern w:val="0"/>
          <w:sz w:val="24"/>
          <w:szCs w:val="24"/>
          <w:lang w:eastAsia="en-GB"/>
          <w14:ligatures w14:val="none"/>
        </w:rPr>
        <w:t>isn’t</w:t>
      </w:r>
      <w:proofErr w:type="gramEnd"/>
      <w:r w:rsidRPr="00F85F90">
        <w:rPr>
          <w:rFonts w:ascii="Arial" w:eastAsia="Times New Roman" w:hAnsi="Arial" w:cs="Arial"/>
          <w:kern w:val="0"/>
          <w:sz w:val="24"/>
          <w:szCs w:val="24"/>
          <w:lang w:eastAsia="en-GB"/>
          <w14:ligatures w14:val="none"/>
        </w:rPr>
        <w:t xml:space="preserve"> just good PR, it helps them stay strong and adaptable in the long run.</w:t>
      </w:r>
    </w:p>
    <w:p w14:paraId="7BBE2B32"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p>
    <w:p w14:paraId="498C1845" w14:textId="77777777" w:rsidR="00F85F90" w:rsidRPr="00F85F90" w:rsidRDefault="00F85F90" w:rsidP="00F85F90">
      <w:pPr>
        <w:spacing w:after="0" w:line="240" w:lineRule="auto"/>
        <w:rPr>
          <w:rFonts w:ascii="Arial" w:eastAsia="Times New Roman" w:hAnsi="Arial" w:cs="Arial"/>
          <w:kern w:val="0"/>
          <w:sz w:val="24"/>
          <w:szCs w:val="24"/>
          <w:lang w:eastAsia="en-GB"/>
          <w14:ligatures w14:val="none"/>
        </w:rPr>
      </w:pPr>
      <w:r w:rsidRPr="00F85F90">
        <w:rPr>
          <w:rFonts w:ascii="Arial" w:eastAsia="Times New Roman" w:hAnsi="Arial" w:cs="Arial"/>
          <w:kern w:val="0"/>
          <w:sz w:val="24"/>
          <w:szCs w:val="24"/>
          <w:lang w:eastAsia="en-GB"/>
          <w14:ligatures w14:val="none"/>
        </w:rPr>
        <w:t>In the end, fixing what went wrong at Volkswagen takes a mix of ethical changes, new technology, and tougher rules. Restoring integrity means going further than just managing the crisis—</w:t>
      </w:r>
      <w:proofErr w:type="gramStart"/>
      <w:r w:rsidRPr="00F85F90">
        <w:rPr>
          <w:rFonts w:ascii="Arial" w:eastAsia="Times New Roman" w:hAnsi="Arial" w:cs="Arial"/>
          <w:kern w:val="0"/>
          <w:sz w:val="24"/>
          <w:szCs w:val="24"/>
          <w:lang w:eastAsia="en-GB"/>
          <w14:ligatures w14:val="none"/>
        </w:rPr>
        <w:t>it’s</w:t>
      </w:r>
      <w:proofErr w:type="gramEnd"/>
      <w:r w:rsidRPr="00F85F90">
        <w:rPr>
          <w:rFonts w:ascii="Arial" w:eastAsia="Times New Roman" w:hAnsi="Arial" w:cs="Arial"/>
          <w:kern w:val="0"/>
          <w:sz w:val="24"/>
          <w:szCs w:val="24"/>
          <w:lang w:eastAsia="en-GB"/>
          <w14:ligatures w14:val="none"/>
        </w:rPr>
        <w:t xml:space="preserve"> about making transparency, accountability, and real sustainability part of the company’s DNA. If these strategies are put into practice, they could totally change the culture, stop future scandals, and help people trust the auto industry again.</w:t>
      </w:r>
    </w:p>
    <w:p w14:paraId="1E8BF9B1" w14:textId="138F54CC" w:rsidR="00F85F90" w:rsidRPr="00F85F90" w:rsidRDefault="00F85F90" w:rsidP="00F85F90">
      <w:pPr>
        <w:spacing w:after="0" w:line="240" w:lineRule="auto"/>
        <w:rPr>
          <w:rFonts w:ascii="Arial" w:eastAsia="Times New Roman" w:hAnsi="Arial" w:cs="Arial"/>
          <w:kern w:val="0"/>
          <w:sz w:val="24"/>
          <w:szCs w:val="24"/>
          <w:lang w:eastAsia="en-GB"/>
          <w14:ligatures w14:val="none"/>
        </w:rPr>
      </w:pPr>
      <w:r w:rsidRPr="00F85F90">
        <w:rPr>
          <w:rFonts w:ascii="Arial" w:eastAsia="Times New Roman" w:hAnsi="Arial" w:cs="Arial"/>
          <w:kern w:val="0"/>
          <w:sz w:val="24"/>
          <w:szCs w:val="24"/>
          <w:lang w:eastAsia="en-GB"/>
          <w14:ligatures w14:val="none"/>
        </w:rPr>
        <w:br/>
      </w:r>
    </w:p>
    <w:p w14:paraId="5B3BBEB8" w14:textId="77777777" w:rsidR="00F85F90" w:rsidRDefault="00F85F90" w:rsidP="00F85F90">
      <w:pPr>
        <w:spacing w:line="360" w:lineRule="auto"/>
        <w:rPr>
          <w:rFonts w:ascii="Arial" w:hAnsi="Arial" w:cs="Arial"/>
          <w:sz w:val="24"/>
          <w:szCs w:val="24"/>
        </w:rPr>
      </w:pPr>
    </w:p>
    <w:p w14:paraId="27FE6208" w14:textId="77777777" w:rsidR="00F85F90" w:rsidRDefault="00F85F90" w:rsidP="00F85F90">
      <w:pPr>
        <w:spacing w:line="360" w:lineRule="auto"/>
        <w:rPr>
          <w:rFonts w:ascii="Arial" w:hAnsi="Arial" w:cs="Arial"/>
          <w:sz w:val="24"/>
          <w:szCs w:val="24"/>
        </w:rPr>
      </w:pPr>
    </w:p>
    <w:p w14:paraId="5394936F" w14:textId="77777777" w:rsidR="00F85F90" w:rsidRPr="00F85F90" w:rsidRDefault="00F85F90" w:rsidP="00F85F90">
      <w:pPr>
        <w:spacing w:line="360" w:lineRule="auto"/>
        <w:rPr>
          <w:rFonts w:ascii="Arial" w:hAnsi="Arial" w:cs="Arial"/>
          <w:sz w:val="24"/>
          <w:szCs w:val="24"/>
        </w:rPr>
      </w:pPr>
    </w:p>
    <w:sectPr w:rsidR="00F85F90" w:rsidRPr="00F85F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80"/>
    <w:rsid w:val="002962F0"/>
    <w:rsid w:val="00445680"/>
    <w:rsid w:val="005F7E93"/>
    <w:rsid w:val="008F7DDE"/>
    <w:rsid w:val="00D36DA4"/>
    <w:rsid w:val="00E25C82"/>
    <w:rsid w:val="00EC6AA7"/>
    <w:rsid w:val="00F85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5CB55"/>
  <w15:chartTrackingRefBased/>
  <w15:docId w15:val="{B9ECC94F-5C91-42DE-81D8-235AC1472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6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56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56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56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56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5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6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56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56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56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56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5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680"/>
    <w:rPr>
      <w:rFonts w:eastAsiaTheme="majorEastAsia" w:cstheme="majorBidi"/>
      <w:color w:val="272727" w:themeColor="text1" w:themeTint="D8"/>
    </w:rPr>
  </w:style>
  <w:style w:type="paragraph" w:styleId="Title">
    <w:name w:val="Title"/>
    <w:basedOn w:val="Normal"/>
    <w:next w:val="Normal"/>
    <w:link w:val="TitleChar"/>
    <w:uiPriority w:val="10"/>
    <w:qFormat/>
    <w:rsid w:val="00445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680"/>
    <w:pPr>
      <w:spacing w:before="160"/>
      <w:jc w:val="center"/>
    </w:pPr>
    <w:rPr>
      <w:i/>
      <w:iCs/>
      <w:color w:val="404040" w:themeColor="text1" w:themeTint="BF"/>
    </w:rPr>
  </w:style>
  <w:style w:type="character" w:customStyle="1" w:styleId="QuoteChar">
    <w:name w:val="Quote Char"/>
    <w:basedOn w:val="DefaultParagraphFont"/>
    <w:link w:val="Quote"/>
    <w:uiPriority w:val="29"/>
    <w:rsid w:val="00445680"/>
    <w:rPr>
      <w:i/>
      <w:iCs/>
      <w:color w:val="404040" w:themeColor="text1" w:themeTint="BF"/>
    </w:rPr>
  </w:style>
  <w:style w:type="paragraph" w:styleId="ListParagraph">
    <w:name w:val="List Paragraph"/>
    <w:basedOn w:val="Normal"/>
    <w:uiPriority w:val="34"/>
    <w:qFormat/>
    <w:rsid w:val="00445680"/>
    <w:pPr>
      <w:ind w:left="720"/>
      <w:contextualSpacing/>
    </w:pPr>
  </w:style>
  <w:style w:type="character" w:styleId="IntenseEmphasis">
    <w:name w:val="Intense Emphasis"/>
    <w:basedOn w:val="DefaultParagraphFont"/>
    <w:uiPriority w:val="21"/>
    <w:qFormat/>
    <w:rsid w:val="00445680"/>
    <w:rPr>
      <w:i/>
      <w:iCs/>
      <w:color w:val="2F5496" w:themeColor="accent1" w:themeShade="BF"/>
    </w:rPr>
  </w:style>
  <w:style w:type="paragraph" w:styleId="IntenseQuote">
    <w:name w:val="Intense Quote"/>
    <w:basedOn w:val="Normal"/>
    <w:next w:val="Normal"/>
    <w:link w:val="IntenseQuoteChar"/>
    <w:uiPriority w:val="30"/>
    <w:qFormat/>
    <w:rsid w:val="004456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5680"/>
    <w:rPr>
      <w:i/>
      <w:iCs/>
      <w:color w:val="2F5496" w:themeColor="accent1" w:themeShade="BF"/>
    </w:rPr>
  </w:style>
  <w:style w:type="character" w:styleId="IntenseReference">
    <w:name w:val="Intense Reference"/>
    <w:basedOn w:val="DefaultParagraphFont"/>
    <w:uiPriority w:val="32"/>
    <w:qFormat/>
    <w:rsid w:val="0044568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500</Words>
  <Characters>2779</Characters>
  <Application>Microsoft Office Word</Application>
  <DocSecurity>0</DocSecurity>
  <Lines>64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1</cp:revision>
  <dcterms:created xsi:type="dcterms:W3CDTF">2025-11-13T10:17:00Z</dcterms:created>
  <dcterms:modified xsi:type="dcterms:W3CDTF">2025-11-13T11:02:00Z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f1d6aa1b-d902-4201-b25b-1ee8b9ee08e2</vt:lpwstr>
  </property>
</Properties>
</file>