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bookmarkStart w:id="0" w:name="_GoBack"/>
      <w:bookmarkEnd w:id="0"/>
    </w:p>
    <w:p w:rsidR="00257A63" w:rsidRPr="00257A63" w:rsidRDefault="00257A63" w:rsidP="00257A63">
      <w:pPr>
        <w:shd w:val="clear" w:color="auto" w:fill="FFFFFF"/>
        <w:spacing w:before="240" w:after="180" w:line="240" w:lineRule="auto"/>
        <w:outlineLvl w:val="1"/>
        <w:rPr>
          <w:rFonts w:eastAsia="Times New Roman" w:cs="Arial"/>
          <w:b/>
          <w:color w:val="FF0000"/>
          <w:sz w:val="36"/>
          <w:szCs w:val="36"/>
          <w:lang w:eastAsia="en-GB"/>
        </w:rPr>
      </w:pPr>
      <w:r w:rsidRPr="00257A63">
        <w:rPr>
          <w:rFonts w:eastAsia="Times New Roman" w:cs="Arial"/>
          <w:b/>
          <w:color w:val="FF0000"/>
          <w:sz w:val="36"/>
          <w:szCs w:val="36"/>
          <w:lang w:eastAsia="en-GB"/>
        </w:rPr>
        <w:t>Some examples of reflective writing</w:t>
      </w:r>
    </w:p>
    <w:p w:rsidR="00257A63" w:rsidRPr="00257A63" w:rsidRDefault="00257A63" w:rsidP="00257A63">
      <w:pPr>
        <w:shd w:val="clear" w:color="auto" w:fill="FFFFFF"/>
        <w:spacing w:before="100" w:beforeAutospacing="1" w:after="100" w:afterAutospacing="1" w:line="240" w:lineRule="auto"/>
        <w:outlineLvl w:val="3"/>
        <w:rPr>
          <w:rFonts w:eastAsia="Times New Roman" w:cs="Arial"/>
          <w:b/>
          <w:color w:val="FF0000"/>
          <w:sz w:val="24"/>
          <w:szCs w:val="24"/>
          <w:u w:val="single"/>
          <w:lang w:eastAsia="en-GB"/>
        </w:rPr>
      </w:pPr>
      <w:r w:rsidRPr="00257A63">
        <w:rPr>
          <w:rFonts w:eastAsia="Times New Roman" w:cs="Arial"/>
          <w:b/>
          <w:color w:val="FF0000"/>
          <w:sz w:val="24"/>
          <w:szCs w:val="24"/>
          <w:u w:val="single"/>
          <w:lang w:eastAsia="en-GB"/>
        </w:rPr>
        <w:t>Social Science fieldwork report (methods section)</w:t>
      </w:r>
    </w:p>
    <w:tbl>
      <w:tblPr>
        <w:tblW w:w="8760" w:type="dxa"/>
        <w:shd w:val="clear" w:color="auto" w:fill="FFFFFF"/>
        <w:tblCellMar>
          <w:top w:w="15" w:type="dxa"/>
          <w:left w:w="15" w:type="dxa"/>
          <w:bottom w:w="15" w:type="dxa"/>
          <w:right w:w="15" w:type="dxa"/>
        </w:tblCellMar>
        <w:tblLook w:val="04A0" w:firstRow="1" w:lastRow="0" w:firstColumn="1" w:lastColumn="0" w:noHBand="0" w:noVBand="1"/>
      </w:tblPr>
      <w:tblGrid>
        <w:gridCol w:w="6765"/>
        <w:gridCol w:w="1995"/>
      </w:tblGrid>
      <w:tr w:rsidR="00257A63" w:rsidRPr="00257A63" w:rsidTr="00257A63">
        <w:tc>
          <w:tcPr>
            <w:tcW w:w="0" w:type="auto"/>
            <w:tcBorders>
              <w:top w:val="single" w:sz="6" w:space="0" w:color="B6B6B6"/>
              <w:left w:val="single" w:sz="6" w:space="0" w:color="B6B6B6"/>
              <w:bottom w:val="single" w:sz="6" w:space="0" w:color="B6B6B6"/>
              <w:right w:val="single" w:sz="6" w:space="0" w:color="B6B6B6"/>
            </w:tcBorders>
            <w:shd w:val="clear" w:color="auto" w:fill="FFFFFF"/>
            <w:tcMar>
              <w:top w:w="45" w:type="dxa"/>
              <w:left w:w="90" w:type="dxa"/>
              <w:bottom w:w="45" w:type="dxa"/>
              <w:right w:w="90" w:type="dxa"/>
            </w:tcMar>
            <w:vAlign w:val="center"/>
            <w:hideMark/>
          </w:tcPr>
          <w:p w:rsidR="00257A63" w:rsidRPr="00257A63" w:rsidRDefault="00257A63" w:rsidP="00257A63">
            <w:pPr>
              <w:spacing w:beforeAutospacing="1" w:after="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The field notes were written by hand on lined paper. They consisted of jotted notes and mental triggers (personal notes that would remind me of specific things when it came to writing the notes up). I took some direct observational notes recording what I saw where this was relevant to the research questions and, as I was aiming to get a sense of the culture and working environment, I also made researcher inference notes </w:t>
            </w:r>
            <w:r w:rsidRPr="00257A63">
              <w:rPr>
                <w:rFonts w:eastAsia="Times New Roman" w:cs="Arial"/>
                <w:b/>
                <w:bCs/>
                <w:color w:val="333333"/>
                <w:sz w:val="24"/>
                <w:szCs w:val="24"/>
                <w:shd w:val="clear" w:color="auto" w:fill="CCFFCC"/>
                <w:lang w:eastAsia="en-GB"/>
              </w:rPr>
              <w:t> [1] </w:t>
            </w:r>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99CCFF"/>
                <w:lang w:eastAsia="en-GB"/>
              </w:rPr>
              <w:t> [2] </w:t>
            </w:r>
            <w:r w:rsidRPr="00257A63">
              <w:rPr>
                <w:rFonts w:eastAsia="Times New Roman" w:cs="Arial"/>
                <w:color w:val="333333"/>
                <w:sz w:val="24"/>
                <w:szCs w:val="24"/>
                <w:lang w:eastAsia="en-GB"/>
              </w:rPr>
              <w:t>.</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FFFF66"/>
                <w:lang w:eastAsia="en-GB"/>
              </w:rPr>
              <w:t> [3]</w:t>
            </w:r>
            <w:proofErr w:type="gramStart"/>
            <w:r w:rsidRPr="00257A63">
              <w:rPr>
                <w:rFonts w:eastAsia="Times New Roman" w:cs="Arial"/>
                <w:b/>
                <w:bCs/>
                <w:color w:val="333333"/>
                <w:sz w:val="24"/>
                <w:szCs w:val="24"/>
                <w:shd w:val="clear" w:color="auto" w:fill="FFFF66"/>
                <w:lang w:eastAsia="en-GB"/>
              </w:rPr>
              <w:t> </w:t>
            </w:r>
            <w:r w:rsidRPr="00257A63">
              <w:rPr>
                <w:rFonts w:eastAsia="Times New Roman" w:cs="Arial"/>
                <w:color w:val="333333"/>
                <w:sz w:val="24"/>
                <w:szCs w:val="24"/>
                <w:lang w:eastAsia="en-GB"/>
              </w:rPr>
              <w:t> I</w:t>
            </w:r>
            <w:proofErr w:type="gramEnd"/>
            <w:r w:rsidRPr="00257A63">
              <w:rPr>
                <w:rFonts w:eastAsia="Times New Roman" w:cs="Arial"/>
                <w:color w:val="333333"/>
                <w:sz w:val="24"/>
                <w:szCs w:val="24"/>
                <w:lang w:eastAsia="en-GB"/>
              </w:rPr>
              <w:t xml:space="preserve"> found the notetaking process itself helpful, as it ensured that I listened carefully and decoded information. Not all the information I recorded was relevant, but noting what I found informative contributed to my ability to form an overview on re-reading. However, the reliability of jotted notes alone can be questionable. For example, the notes were not a direct transcription of what the subjects said but consisted of pertinent or interesting information.</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Rarely did I have time to transcribe a direct quotation, so relied on my own fairly rapid paraphrasing, which risks changing the meaning. Some technical information was difficult to note down accurately</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FFFF66"/>
                <w:lang w:eastAsia="en-GB"/>
              </w:rPr>
              <w:t> [</w:t>
            </w:r>
            <w:proofErr w:type="gramEnd"/>
            <w:r w:rsidRPr="00257A63">
              <w:rPr>
                <w:rFonts w:eastAsia="Times New Roman" w:cs="Arial"/>
                <w:b/>
                <w:bCs/>
                <w:color w:val="333333"/>
                <w:sz w:val="24"/>
                <w:szCs w:val="24"/>
                <w:shd w:val="clear" w:color="auto" w:fill="FFFF66"/>
                <w:lang w:eastAsia="en-GB"/>
              </w:rPr>
              <w:t>3] </w:t>
            </w:r>
            <w:r w:rsidRPr="00257A63">
              <w:rPr>
                <w:rFonts w:eastAsia="Times New Roman" w:cs="Arial"/>
                <w:color w:val="333333"/>
                <w:sz w:val="24"/>
                <w:szCs w:val="24"/>
                <w:lang w:eastAsia="en-GB"/>
              </w:rPr>
              <w:t>. A tape recorder would have been a better, more accurate method. However, one student brought a tape recorder and was asked to switch it off by a participant who was uneasy about her comments being directly recorded. It seems that subjects feel differently about being recorded or photographed (as opposed to observers taking notes), so specific consent should be sought before using these technologies</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FFCC66"/>
                <w:lang w:eastAsia="en-GB"/>
              </w:rPr>
              <w:t> [</w:t>
            </w:r>
            <w:proofErr w:type="gramEnd"/>
            <w:r w:rsidRPr="00257A63">
              <w:rPr>
                <w:rFonts w:eastAsia="Times New Roman" w:cs="Arial"/>
                <w:b/>
                <w:bCs/>
                <w:color w:val="333333"/>
                <w:sz w:val="24"/>
                <w:szCs w:val="24"/>
                <w:shd w:val="clear" w:color="auto" w:fill="FFCC66"/>
                <w:lang w:eastAsia="en-GB"/>
              </w:rPr>
              <w:t>4] </w:t>
            </w:r>
            <w:r w:rsidRPr="00257A63">
              <w:rPr>
                <w:rFonts w:eastAsia="Times New Roman" w:cs="Arial"/>
                <w:color w:val="333333"/>
                <w:sz w:val="24"/>
                <w:szCs w:val="24"/>
                <w:lang w:eastAsia="en-GB"/>
              </w:rPr>
              <w:t>.</w:t>
            </w:r>
          </w:p>
        </w:tc>
        <w:tc>
          <w:tcPr>
            <w:tcW w:w="1995" w:type="dxa"/>
            <w:tcBorders>
              <w:top w:val="single" w:sz="6" w:space="0" w:color="B6B6B6"/>
              <w:left w:val="single" w:sz="6" w:space="0" w:color="B6B6B6"/>
              <w:bottom w:val="single" w:sz="6" w:space="0" w:color="B6B6B6"/>
              <w:right w:val="single" w:sz="6" w:space="0" w:color="B6B6B6"/>
            </w:tcBorders>
            <w:shd w:val="clear" w:color="auto" w:fill="FFFFFF"/>
            <w:tcMar>
              <w:top w:w="45" w:type="dxa"/>
              <w:left w:w="90" w:type="dxa"/>
              <w:bottom w:w="45" w:type="dxa"/>
              <w:right w:w="90" w:type="dxa"/>
            </w:tcMar>
            <w:vAlign w:val="center"/>
            <w:hideMark/>
          </w:tcPr>
          <w:p w:rsidR="00257A63" w:rsidRPr="00257A63" w:rsidRDefault="00257A63" w:rsidP="00257A63">
            <w:pPr>
              <w:spacing w:beforeAutospacing="1" w:after="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CCFFCC"/>
                <w:lang w:eastAsia="en-GB"/>
              </w:rPr>
              <w:t> 1. </w:t>
            </w:r>
            <w:r w:rsidRPr="00257A63">
              <w:rPr>
                <w:rFonts w:eastAsia="Times New Roman" w:cs="Arial"/>
                <w:color w:val="333333"/>
                <w:sz w:val="24"/>
                <w:szCs w:val="24"/>
                <w:lang w:eastAsia="en-GB"/>
              </w:rPr>
              <w:t> Description/ explanation of method.</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 </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99CCFF"/>
                <w:lang w:eastAsia="en-GB"/>
              </w:rPr>
              <w:t> 2. </w:t>
            </w:r>
            <w:r w:rsidRPr="00257A63">
              <w:rPr>
                <w:rFonts w:eastAsia="Times New Roman" w:cs="Arial"/>
                <w:color w:val="333333"/>
                <w:sz w:val="24"/>
                <w:szCs w:val="24"/>
                <w:lang w:eastAsia="en-GB"/>
              </w:rPr>
              <w:t> Includes discipline-specific language</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 </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FFFF66"/>
                <w:lang w:eastAsia="en-GB"/>
              </w:rPr>
              <w:t> 3. </w:t>
            </w:r>
            <w:r w:rsidRPr="00257A63">
              <w:rPr>
                <w:rFonts w:eastAsia="Times New Roman" w:cs="Arial"/>
                <w:color w:val="333333"/>
                <w:sz w:val="24"/>
                <w:szCs w:val="24"/>
                <w:lang w:eastAsia="en-GB"/>
              </w:rPr>
              <w:t> Critical evaluation of method</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 </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FFCC66"/>
                <w:lang w:eastAsia="en-GB"/>
              </w:rPr>
              <w:t> 4. </w:t>
            </w:r>
            <w:r w:rsidRPr="00257A63">
              <w:rPr>
                <w:rFonts w:eastAsia="Times New Roman" w:cs="Arial"/>
                <w:color w:val="333333"/>
                <w:sz w:val="24"/>
                <w:szCs w:val="24"/>
                <w:lang w:eastAsia="en-GB"/>
              </w:rPr>
              <w:t> Conclusion and recommendation based on the writer's experience</w:t>
            </w:r>
          </w:p>
        </w:tc>
      </w:tr>
    </w:tbl>
    <w:p w:rsidR="00257A63" w:rsidRPr="00257A63" w:rsidRDefault="00257A63" w:rsidP="00257A63">
      <w:pPr>
        <w:shd w:val="clear" w:color="auto" w:fill="FFFFFF"/>
        <w:spacing w:before="100" w:beforeAutospacing="1" w:after="100" w:afterAutospacing="1" w:line="240" w:lineRule="auto"/>
        <w:outlineLvl w:val="3"/>
        <w:rPr>
          <w:rFonts w:eastAsia="Times New Roman" w:cs="Arial"/>
          <w:b/>
          <w:color w:val="FF0000"/>
          <w:sz w:val="24"/>
          <w:szCs w:val="24"/>
          <w:u w:val="single"/>
          <w:lang w:eastAsia="en-GB"/>
        </w:rPr>
      </w:pPr>
      <w:r w:rsidRPr="00257A63">
        <w:rPr>
          <w:rFonts w:eastAsia="Times New Roman" w:cs="Arial"/>
          <w:color w:val="333333"/>
          <w:sz w:val="24"/>
          <w:szCs w:val="24"/>
          <w:lang w:eastAsia="en-GB"/>
        </w:rPr>
        <w:t> </w:t>
      </w:r>
      <w:r w:rsidRPr="00257A63">
        <w:rPr>
          <w:rFonts w:eastAsia="Times New Roman" w:cs="Arial"/>
          <w:b/>
          <w:color w:val="FF0000"/>
          <w:sz w:val="24"/>
          <w:szCs w:val="24"/>
          <w:u w:val="single"/>
          <w:lang w:eastAsia="en-GB"/>
        </w:rPr>
        <w:t>Engineering Design Report</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7270"/>
        <w:gridCol w:w="1740"/>
      </w:tblGrid>
      <w:tr w:rsidR="00257A63" w:rsidRPr="00257A63" w:rsidTr="00257A63">
        <w:tc>
          <w:tcPr>
            <w:tcW w:w="0" w:type="auto"/>
            <w:tcBorders>
              <w:top w:val="single" w:sz="6" w:space="0" w:color="B6B6B6"/>
              <w:left w:val="single" w:sz="6" w:space="0" w:color="B6B6B6"/>
              <w:bottom w:val="single" w:sz="6" w:space="0" w:color="B6B6B6"/>
              <w:right w:val="single" w:sz="6" w:space="0" w:color="B6B6B6"/>
            </w:tcBorders>
            <w:shd w:val="clear" w:color="auto" w:fill="FFFFFF"/>
            <w:tcMar>
              <w:top w:w="45" w:type="dxa"/>
              <w:left w:w="90" w:type="dxa"/>
              <w:bottom w:w="45" w:type="dxa"/>
              <w:right w:w="90" w:type="dxa"/>
            </w:tcMar>
            <w:vAlign w:val="center"/>
            <w:hideMark/>
          </w:tcPr>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Question: Discuss at least two things you learnt or discovered – for example about design, or working in groups or the physical world – through participating in the Impromptu Design activities.</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Firstly, the most obvious thing that I discovered was the advantage of working as part of a group</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CCFFCC"/>
                <w:lang w:eastAsia="en-GB"/>
              </w:rPr>
              <w:t> [</w:t>
            </w:r>
            <w:proofErr w:type="gramEnd"/>
            <w:r w:rsidRPr="00257A63">
              <w:rPr>
                <w:rFonts w:eastAsia="Times New Roman" w:cs="Arial"/>
                <w:b/>
                <w:bCs/>
                <w:color w:val="333333"/>
                <w:sz w:val="24"/>
                <w:szCs w:val="24"/>
                <w:shd w:val="clear" w:color="auto" w:fill="CCFFCC"/>
                <w:lang w:eastAsia="en-GB"/>
              </w:rPr>
              <w:t>1] </w:t>
            </w:r>
            <w:r w:rsidRPr="00257A63">
              <w:rPr>
                <w:rFonts w:eastAsia="Times New Roman" w:cs="Arial"/>
                <w:color w:val="333333"/>
                <w:sz w:val="24"/>
                <w:szCs w:val="24"/>
                <w:lang w:eastAsia="en-GB"/>
              </w:rPr>
              <w:t xml:space="preserve">. I learned that good teamwork is the key to success in design activities when time and resources are limited. As everyone had their own point of view, many different ideas could be </w:t>
            </w:r>
            <w:r w:rsidRPr="00257A63">
              <w:rPr>
                <w:rFonts w:eastAsia="Times New Roman" w:cs="Arial"/>
                <w:color w:val="333333"/>
                <w:sz w:val="24"/>
                <w:szCs w:val="24"/>
                <w:lang w:eastAsia="en-GB"/>
              </w:rPr>
              <w:lastRenderedPageBreak/>
              <w:t>produced and I found the energy of group participation made me feel more energetic about contributing something</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99CCFF"/>
                <w:lang w:eastAsia="en-GB"/>
              </w:rPr>
              <w:t> [</w:t>
            </w:r>
            <w:proofErr w:type="gramEnd"/>
            <w:r w:rsidRPr="00257A63">
              <w:rPr>
                <w:rFonts w:eastAsia="Times New Roman" w:cs="Arial"/>
                <w:b/>
                <w:bCs/>
                <w:color w:val="333333"/>
                <w:sz w:val="24"/>
                <w:szCs w:val="24"/>
                <w:shd w:val="clear" w:color="auto" w:fill="99CCFF"/>
                <w:lang w:eastAsia="en-GB"/>
              </w:rPr>
              <w:t>2] </w:t>
            </w:r>
            <w:r w:rsidRPr="00257A63">
              <w:rPr>
                <w:rFonts w:eastAsia="Times New Roman" w:cs="Arial"/>
                <w:color w:val="333333"/>
                <w:sz w:val="24"/>
                <w:szCs w:val="24"/>
                <w:lang w:eastAsia="en-GB"/>
              </w:rPr>
              <w:t>.</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Secondly I discovered that even the simplest things on earth could be turned into something amazing if we put enough creativity and effort into working on them</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CCFFCC"/>
                <w:lang w:eastAsia="en-GB"/>
              </w:rPr>
              <w:t> [</w:t>
            </w:r>
            <w:proofErr w:type="gramEnd"/>
            <w:r w:rsidRPr="00257A63">
              <w:rPr>
                <w:rFonts w:eastAsia="Times New Roman" w:cs="Arial"/>
                <w:b/>
                <w:bCs/>
                <w:color w:val="333333"/>
                <w:sz w:val="24"/>
                <w:szCs w:val="24"/>
                <w:shd w:val="clear" w:color="auto" w:fill="CCFFCC"/>
                <w:lang w:eastAsia="en-GB"/>
              </w:rPr>
              <w:t>1] </w:t>
            </w:r>
            <w:r w:rsidRPr="00257A63">
              <w:rPr>
                <w:rFonts w:eastAsia="Times New Roman" w:cs="Arial"/>
                <w:color w:val="333333"/>
                <w:sz w:val="24"/>
                <w:szCs w:val="24"/>
                <w:lang w:eastAsia="en-GB"/>
              </w:rPr>
              <w:t>. With the Impromptu Design activities </w:t>
            </w:r>
            <w:r w:rsidRPr="00257A63">
              <w:rPr>
                <w:rFonts w:eastAsia="Times New Roman" w:cs="Arial"/>
                <w:b/>
                <w:bCs/>
                <w:color w:val="333333"/>
                <w:sz w:val="24"/>
                <w:szCs w:val="24"/>
                <w:shd w:val="clear" w:color="auto" w:fill="FFFF66"/>
                <w:lang w:eastAsia="en-GB"/>
              </w:rPr>
              <w:t> [3] </w:t>
            </w:r>
            <w:r w:rsidRPr="00257A63">
              <w:rPr>
                <w:rFonts w:eastAsia="Times New Roman" w:cs="Arial"/>
                <w:color w:val="333333"/>
                <w:sz w:val="24"/>
                <w:szCs w:val="24"/>
                <w:lang w:eastAsia="en-GB"/>
              </w:rPr>
              <w:t> we used some simple materials such as straws, string, and balloons, but were still able to create some 'cool stuff' </w:t>
            </w:r>
            <w:r w:rsidRPr="00257A63">
              <w:rPr>
                <w:rFonts w:eastAsia="Times New Roman" w:cs="Arial"/>
                <w:b/>
                <w:bCs/>
                <w:color w:val="333333"/>
                <w:sz w:val="24"/>
                <w:szCs w:val="24"/>
                <w:shd w:val="clear" w:color="auto" w:fill="FFCC66"/>
                <w:lang w:eastAsia="en-GB"/>
              </w:rPr>
              <w:t> [4] </w:t>
            </w:r>
            <w:r w:rsidRPr="00257A63">
              <w:rPr>
                <w:rFonts w:eastAsia="Times New Roman" w:cs="Arial"/>
                <w:color w:val="333333"/>
                <w:sz w:val="24"/>
                <w:szCs w:val="24"/>
                <w:lang w:eastAsia="en-GB"/>
              </w:rPr>
              <w:t>. I learned that every design has its weaknesses and strengths and working with a group can help discover what they are. We challenged each other's preconceptions about what would and would not work. We could also see the reality of the way changing a design actually affected its performance.</w:t>
            </w:r>
          </w:p>
        </w:tc>
        <w:tc>
          <w:tcPr>
            <w:tcW w:w="1740" w:type="dxa"/>
            <w:tcBorders>
              <w:top w:val="single" w:sz="6" w:space="0" w:color="B6B6B6"/>
              <w:left w:val="single" w:sz="6" w:space="0" w:color="B6B6B6"/>
              <w:bottom w:val="single" w:sz="6" w:space="0" w:color="B6B6B6"/>
              <w:right w:val="single" w:sz="6" w:space="0" w:color="B6B6B6"/>
            </w:tcBorders>
            <w:shd w:val="clear" w:color="auto" w:fill="FFFFFF"/>
            <w:tcMar>
              <w:top w:w="45" w:type="dxa"/>
              <w:left w:w="90" w:type="dxa"/>
              <w:bottom w:w="45" w:type="dxa"/>
              <w:right w:w="90" w:type="dxa"/>
            </w:tcMar>
            <w:vAlign w:val="center"/>
            <w:hideMark/>
          </w:tcPr>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CCFFCC"/>
                <w:lang w:eastAsia="en-GB"/>
              </w:rPr>
              <w:lastRenderedPageBreak/>
              <w:t> 1. </w:t>
            </w:r>
            <w:r w:rsidRPr="00257A63">
              <w:rPr>
                <w:rFonts w:eastAsia="Times New Roman" w:cs="Arial"/>
                <w:color w:val="333333"/>
                <w:sz w:val="24"/>
                <w:szCs w:val="24"/>
                <w:lang w:eastAsia="en-GB"/>
              </w:rPr>
              <w:t> Addresses the assignment question</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99CCFF"/>
                <w:lang w:eastAsia="en-GB"/>
              </w:rPr>
              <w:t> 2. </w:t>
            </w:r>
            <w:r w:rsidRPr="00257A63">
              <w:rPr>
                <w:rFonts w:eastAsia="Times New Roman" w:cs="Arial"/>
                <w:color w:val="333333"/>
                <w:sz w:val="24"/>
                <w:szCs w:val="24"/>
                <w:lang w:eastAsia="en-GB"/>
              </w:rPr>
              <w:t> Reflects on direct experiences</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FFFF66"/>
                <w:lang w:eastAsia="en-GB"/>
              </w:rPr>
              <w:t> 3. </w:t>
            </w:r>
            <w:r w:rsidRPr="00257A63">
              <w:rPr>
                <w:rFonts w:eastAsia="Times New Roman" w:cs="Arial"/>
                <w:color w:val="333333"/>
                <w:sz w:val="24"/>
                <w:szCs w:val="24"/>
                <w:lang w:eastAsia="en-GB"/>
              </w:rPr>
              <w:t xml:space="preserve"> Direct reference to </w:t>
            </w:r>
            <w:r w:rsidRPr="00257A63">
              <w:rPr>
                <w:rFonts w:eastAsia="Times New Roman" w:cs="Arial"/>
                <w:color w:val="333333"/>
                <w:sz w:val="24"/>
                <w:szCs w:val="24"/>
                <w:lang w:eastAsia="en-GB"/>
              </w:rPr>
              <w:lastRenderedPageBreak/>
              <w:t>the course activity</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FFCC66"/>
                <w:lang w:eastAsia="en-GB"/>
              </w:rPr>
              <w:t> 4. </w:t>
            </w:r>
            <w:r w:rsidRPr="00257A63">
              <w:rPr>
                <w:rFonts w:eastAsia="Times New Roman" w:cs="Arial"/>
                <w:color w:val="333333"/>
                <w:sz w:val="24"/>
                <w:szCs w:val="24"/>
                <w:lang w:eastAsia="en-GB"/>
              </w:rPr>
              <w:t> The style is relatively informal, yet still uses full sentences.</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CCCCFF"/>
                <w:lang w:eastAsia="en-GB"/>
              </w:rPr>
              <w:t> 5. </w:t>
            </w:r>
            <w:r w:rsidRPr="00257A63">
              <w:rPr>
                <w:rFonts w:eastAsia="Times New Roman" w:cs="Arial"/>
                <w:color w:val="333333"/>
                <w:sz w:val="24"/>
                <w:szCs w:val="24"/>
                <w:lang w:eastAsia="en-GB"/>
              </w:rPr>
              <w:t> Relating what was learnt.</w:t>
            </w:r>
          </w:p>
        </w:tc>
      </w:tr>
    </w:tbl>
    <w:p w:rsidR="00257A63" w:rsidRPr="00257A63" w:rsidRDefault="00257A63" w:rsidP="00257A63">
      <w:pPr>
        <w:shd w:val="clear" w:color="auto" w:fill="FFFFFF"/>
        <w:spacing w:before="100" w:beforeAutospacing="1" w:after="100" w:afterAutospacing="1" w:line="240" w:lineRule="auto"/>
        <w:outlineLvl w:val="3"/>
        <w:rPr>
          <w:rFonts w:eastAsia="Times New Roman" w:cs="Arial"/>
          <w:color w:val="333333"/>
          <w:sz w:val="24"/>
          <w:szCs w:val="24"/>
          <w:lang w:eastAsia="en-GB"/>
        </w:rPr>
      </w:pPr>
      <w:r w:rsidRPr="00257A63">
        <w:rPr>
          <w:rFonts w:eastAsia="Times New Roman" w:cs="Arial"/>
          <w:color w:val="333333"/>
          <w:sz w:val="24"/>
          <w:szCs w:val="24"/>
          <w:lang w:eastAsia="en-GB"/>
        </w:rPr>
        <w:lastRenderedPageBreak/>
        <w:t> </w:t>
      </w:r>
    </w:p>
    <w:p w:rsidR="00257A63" w:rsidRPr="00257A63" w:rsidRDefault="00257A63" w:rsidP="00257A63">
      <w:pPr>
        <w:shd w:val="clear" w:color="auto" w:fill="FFFFFF"/>
        <w:spacing w:before="100" w:beforeAutospacing="1" w:after="100" w:afterAutospacing="1" w:line="240" w:lineRule="auto"/>
        <w:outlineLvl w:val="3"/>
        <w:rPr>
          <w:rFonts w:eastAsia="Times New Roman" w:cs="Arial"/>
          <w:b/>
          <w:color w:val="FF0000"/>
          <w:sz w:val="24"/>
          <w:szCs w:val="24"/>
          <w:u w:val="single"/>
          <w:lang w:eastAsia="en-GB"/>
        </w:rPr>
      </w:pPr>
      <w:r w:rsidRPr="00257A63">
        <w:rPr>
          <w:rFonts w:eastAsia="Times New Roman" w:cs="Arial"/>
          <w:b/>
          <w:color w:val="FF0000"/>
          <w:sz w:val="24"/>
          <w:szCs w:val="24"/>
          <w:u w:val="single"/>
          <w:lang w:eastAsia="en-GB"/>
        </w:rPr>
        <w:t>Learning Journal (weekly reflection)</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7270"/>
        <w:gridCol w:w="1740"/>
      </w:tblGrid>
      <w:tr w:rsidR="00257A63" w:rsidRPr="00257A63" w:rsidTr="00257A63">
        <w:tc>
          <w:tcPr>
            <w:tcW w:w="0" w:type="auto"/>
            <w:tcBorders>
              <w:top w:val="single" w:sz="6" w:space="0" w:color="B6B6B6"/>
              <w:left w:val="single" w:sz="6" w:space="0" w:color="B6B6B6"/>
              <w:bottom w:val="single" w:sz="6" w:space="0" w:color="B6B6B6"/>
              <w:right w:val="single" w:sz="6" w:space="0" w:color="B6B6B6"/>
            </w:tcBorders>
            <w:shd w:val="clear" w:color="auto" w:fill="FFFFFF"/>
            <w:tcMar>
              <w:top w:w="45" w:type="dxa"/>
              <w:left w:w="90" w:type="dxa"/>
              <w:bottom w:w="45" w:type="dxa"/>
              <w:right w:w="90" w:type="dxa"/>
            </w:tcMar>
            <w:vAlign w:val="center"/>
            <w:hideMark/>
          </w:tcPr>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Last week's lecture presented the idea that science is the most powerful form of evidence</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CCFFCC"/>
                <w:lang w:eastAsia="en-GB"/>
              </w:rPr>
              <w:t> [</w:t>
            </w:r>
            <w:proofErr w:type="gramEnd"/>
            <w:r w:rsidRPr="00257A63">
              <w:rPr>
                <w:rFonts w:eastAsia="Times New Roman" w:cs="Arial"/>
                <w:b/>
                <w:bCs/>
                <w:color w:val="333333"/>
                <w:sz w:val="24"/>
                <w:szCs w:val="24"/>
                <w:shd w:val="clear" w:color="auto" w:fill="CCFFCC"/>
                <w:lang w:eastAsia="en-GB"/>
              </w:rPr>
              <w:t>1] </w:t>
            </w:r>
            <w:r w:rsidRPr="00257A63">
              <w:rPr>
                <w:rFonts w:eastAsia="Times New Roman" w:cs="Arial"/>
                <w:color w:val="333333"/>
                <w:sz w:val="24"/>
                <w:szCs w:val="24"/>
                <w:lang w:eastAsia="en-GB"/>
              </w:rPr>
              <w:t>. My position as a student studying both physics and law makes this an important issue for me</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99CCFF"/>
                <w:lang w:eastAsia="en-GB"/>
              </w:rPr>
              <w:t> [</w:t>
            </w:r>
            <w:proofErr w:type="gramEnd"/>
            <w:r w:rsidRPr="00257A63">
              <w:rPr>
                <w:rFonts w:eastAsia="Times New Roman" w:cs="Arial"/>
                <w:b/>
                <w:bCs/>
                <w:color w:val="333333"/>
                <w:sz w:val="24"/>
                <w:szCs w:val="24"/>
                <w:shd w:val="clear" w:color="auto" w:fill="99CCFF"/>
                <w:lang w:eastAsia="en-GB"/>
              </w:rPr>
              <w:t>2] </w:t>
            </w:r>
            <w:r w:rsidRPr="00257A63">
              <w:rPr>
                <w:rFonts w:eastAsia="Times New Roman" w:cs="Arial"/>
                <w:color w:val="333333"/>
                <w:sz w:val="24"/>
                <w:szCs w:val="24"/>
                <w:lang w:eastAsia="en-GB"/>
              </w:rPr>
              <w:t> and one I was thinking about while watching the 'The New Inventors' television program last Tuesday </w:t>
            </w:r>
            <w:r w:rsidRPr="00257A63">
              <w:rPr>
                <w:rFonts w:eastAsia="Times New Roman" w:cs="Arial"/>
                <w:b/>
                <w:bCs/>
                <w:color w:val="333333"/>
                <w:sz w:val="24"/>
                <w:szCs w:val="24"/>
                <w:shd w:val="clear" w:color="auto" w:fill="FFFF66"/>
                <w:lang w:eastAsia="en-GB"/>
              </w:rPr>
              <w:t> [3] </w:t>
            </w:r>
            <w:r w:rsidRPr="00257A63">
              <w:rPr>
                <w:rFonts w:eastAsia="Times New Roman" w:cs="Arial"/>
                <w:color w:val="333333"/>
                <w:sz w:val="24"/>
                <w:szCs w:val="24"/>
                <w:lang w:eastAsia="en-GB"/>
              </w:rPr>
              <w:t>. The two 'inventors' (an odd name considering that, as Smith (2002) says, nobody thinks of things in a vacuum) were accompanied by their marketing people. The conversations were quite contrived, but also funny and enlightening. I realised that the marketing people used a certain form of evidence to persuade the viewers (us?) of the value of the inventions</w:t>
            </w:r>
            <w:proofErr w:type="gramStart"/>
            <w:r w:rsidRPr="00257A63">
              <w:rPr>
                <w:rFonts w:eastAsia="Times New Roman" w:cs="Arial"/>
                <w:color w:val="333333"/>
                <w:sz w:val="24"/>
                <w:szCs w:val="24"/>
                <w:lang w:eastAsia="en-GB"/>
              </w:rPr>
              <w:t> </w:t>
            </w:r>
            <w:r w:rsidRPr="00257A63">
              <w:rPr>
                <w:rFonts w:eastAsia="Times New Roman" w:cs="Arial"/>
                <w:b/>
                <w:bCs/>
                <w:color w:val="333333"/>
                <w:sz w:val="24"/>
                <w:szCs w:val="24"/>
                <w:shd w:val="clear" w:color="auto" w:fill="FFCC66"/>
                <w:lang w:eastAsia="en-GB"/>
              </w:rPr>
              <w:t> [</w:t>
            </w:r>
            <w:proofErr w:type="gramEnd"/>
            <w:r w:rsidRPr="00257A63">
              <w:rPr>
                <w:rFonts w:eastAsia="Times New Roman" w:cs="Arial"/>
                <w:b/>
                <w:bCs/>
                <w:color w:val="333333"/>
                <w:sz w:val="24"/>
                <w:szCs w:val="24"/>
                <w:shd w:val="clear" w:color="auto" w:fill="FFCC66"/>
                <w:lang w:eastAsia="en-GB"/>
              </w:rPr>
              <w:t>4] </w:t>
            </w:r>
            <w:r w:rsidRPr="00257A63">
              <w:rPr>
                <w:rFonts w:eastAsia="Times New Roman" w:cs="Arial"/>
                <w:color w:val="333333"/>
                <w:sz w:val="24"/>
                <w:szCs w:val="24"/>
                <w:lang w:eastAsia="en-GB"/>
              </w:rPr>
              <w:t>. To them, this value was determined solely by whether something could be bought or sold—in other words, whether something was 'marketable'. In contrast, the inventors seemed quite shy and reluctant to use anything more than technical language, almost as if this was the only evidence required – as if no further explanation was needed.</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 This difference forced me to reflect on the aims of this course—how communication skills are not generic, but differ according to time and place. Like in the 'Research Methodology' textbook discussed in the first lecture, these communication skills are the result of a form of triangulation, </w:t>
            </w:r>
            <w:r w:rsidRPr="00257A63">
              <w:rPr>
                <w:rFonts w:eastAsia="Times New Roman" w:cs="Arial"/>
                <w:b/>
                <w:bCs/>
                <w:color w:val="333333"/>
                <w:sz w:val="24"/>
                <w:szCs w:val="24"/>
                <w:shd w:val="clear" w:color="auto" w:fill="CCCCFF"/>
                <w:lang w:eastAsia="en-GB"/>
              </w:rPr>
              <w:t> [5] </w:t>
            </w:r>
            <w:r w:rsidRPr="00257A63">
              <w:rPr>
                <w:rFonts w:eastAsia="Times New Roman" w:cs="Arial"/>
                <w:color w:val="333333"/>
                <w:sz w:val="24"/>
                <w:szCs w:val="24"/>
                <w:lang w:eastAsia="en-GB"/>
              </w:rPr>
              <w:t> which I have made into the following diagram:</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color w:val="333333"/>
                <w:sz w:val="24"/>
                <w:szCs w:val="24"/>
                <w:lang w:eastAsia="en-GB"/>
              </w:rPr>
              <w:t>...</w:t>
            </w:r>
          </w:p>
        </w:tc>
        <w:tc>
          <w:tcPr>
            <w:tcW w:w="1740" w:type="dxa"/>
            <w:tcBorders>
              <w:top w:val="single" w:sz="6" w:space="0" w:color="B6B6B6"/>
              <w:left w:val="single" w:sz="6" w:space="0" w:color="B6B6B6"/>
              <w:bottom w:val="single" w:sz="6" w:space="0" w:color="B6B6B6"/>
              <w:right w:val="single" w:sz="6" w:space="0" w:color="B6B6B6"/>
            </w:tcBorders>
            <w:shd w:val="clear" w:color="auto" w:fill="FFFFFF"/>
            <w:tcMar>
              <w:top w:w="45" w:type="dxa"/>
              <w:left w:w="90" w:type="dxa"/>
              <w:bottom w:w="45" w:type="dxa"/>
              <w:right w:w="90" w:type="dxa"/>
            </w:tcMar>
            <w:vAlign w:val="center"/>
            <w:hideMark/>
          </w:tcPr>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CCFFCC"/>
                <w:lang w:eastAsia="en-GB"/>
              </w:rPr>
              <w:t> 1. </w:t>
            </w:r>
            <w:r w:rsidRPr="00257A63">
              <w:rPr>
                <w:rFonts w:eastAsia="Times New Roman" w:cs="Arial"/>
                <w:color w:val="333333"/>
                <w:sz w:val="24"/>
                <w:szCs w:val="24"/>
                <w:lang w:eastAsia="en-GB"/>
              </w:rPr>
              <w:t>Description of topic encountered in the course</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99CCFF"/>
                <w:lang w:eastAsia="en-GB"/>
              </w:rPr>
              <w:t> 2. </w:t>
            </w:r>
            <w:r w:rsidRPr="00257A63">
              <w:rPr>
                <w:rFonts w:eastAsia="Times New Roman" w:cs="Arial"/>
                <w:color w:val="333333"/>
                <w:sz w:val="24"/>
                <w:szCs w:val="24"/>
                <w:lang w:eastAsia="en-GB"/>
              </w:rPr>
              <w:t> The author's voice is clear</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FFFF66"/>
                <w:lang w:eastAsia="en-GB"/>
              </w:rPr>
              <w:t> 3. </w:t>
            </w:r>
            <w:r w:rsidRPr="00257A63">
              <w:rPr>
                <w:rFonts w:eastAsia="Times New Roman" w:cs="Arial"/>
                <w:color w:val="333333"/>
                <w:sz w:val="24"/>
                <w:szCs w:val="24"/>
                <w:lang w:eastAsia="en-GB"/>
              </w:rPr>
              <w:t> Introduces 'everyday' life experience</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FFCC66"/>
                <w:lang w:eastAsia="en-GB"/>
              </w:rPr>
              <w:t> 4. </w:t>
            </w:r>
            <w:r w:rsidRPr="00257A63">
              <w:rPr>
                <w:rFonts w:eastAsia="Times New Roman" w:cs="Arial"/>
                <w:color w:val="333333"/>
                <w:sz w:val="24"/>
                <w:szCs w:val="24"/>
                <w:lang w:eastAsia="en-GB"/>
              </w:rPr>
              <w:t> The style is relatively informal, yet still uses full sentences</w:t>
            </w:r>
          </w:p>
          <w:p w:rsidR="00257A63" w:rsidRPr="00257A63" w:rsidRDefault="00257A63" w:rsidP="00257A63">
            <w:pPr>
              <w:spacing w:before="100" w:beforeAutospacing="1" w:after="100" w:afterAutospacing="1" w:line="240" w:lineRule="auto"/>
              <w:rPr>
                <w:rFonts w:eastAsia="Times New Roman" w:cs="Arial"/>
                <w:color w:val="333333"/>
                <w:sz w:val="24"/>
                <w:szCs w:val="24"/>
                <w:lang w:eastAsia="en-GB"/>
              </w:rPr>
            </w:pPr>
            <w:r w:rsidRPr="00257A63">
              <w:rPr>
                <w:rFonts w:eastAsia="Times New Roman" w:cs="Arial"/>
                <w:b/>
                <w:bCs/>
                <w:color w:val="333333"/>
                <w:sz w:val="24"/>
                <w:szCs w:val="24"/>
                <w:shd w:val="clear" w:color="auto" w:fill="CCCCFF"/>
                <w:lang w:eastAsia="en-GB"/>
              </w:rPr>
              <w:t> 5. </w:t>
            </w:r>
            <w:r w:rsidRPr="00257A63">
              <w:rPr>
                <w:rFonts w:eastAsia="Times New Roman" w:cs="Arial"/>
                <w:color w:val="333333"/>
                <w:sz w:val="24"/>
                <w:szCs w:val="24"/>
                <w:lang w:eastAsia="en-GB"/>
              </w:rPr>
              <w:t> Makes an explicit link between 'everyday' life and the topic</w:t>
            </w:r>
          </w:p>
        </w:tc>
      </w:tr>
    </w:tbl>
    <w:p w:rsidR="00257A63" w:rsidRPr="001A1A28" w:rsidRDefault="00257A63">
      <w:pPr>
        <w:rPr>
          <w:sz w:val="24"/>
          <w:szCs w:val="24"/>
        </w:rPr>
      </w:pPr>
    </w:p>
    <w:sectPr w:rsidR="00257A63" w:rsidRPr="001A1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A63"/>
    <w:rsid w:val="000039E9"/>
    <w:rsid w:val="00013913"/>
    <w:rsid w:val="00016042"/>
    <w:rsid w:val="0002141B"/>
    <w:rsid w:val="00027C7C"/>
    <w:rsid w:val="000346DE"/>
    <w:rsid w:val="00037BEA"/>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E3C18"/>
    <w:rsid w:val="000E5ABE"/>
    <w:rsid w:val="000F2902"/>
    <w:rsid w:val="000F33E4"/>
    <w:rsid w:val="000F7585"/>
    <w:rsid w:val="00100D4F"/>
    <w:rsid w:val="00102CB6"/>
    <w:rsid w:val="001137B7"/>
    <w:rsid w:val="00121D5D"/>
    <w:rsid w:val="0012672D"/>
    <w:rsid w:val="00127E49"/>
    <w:rsid w:val="00136B22"/>
    <w:rsid w:val="0014237A"/>
    <w:rsid w:val="00154C34"/>
    <w:rsid w:val="001568B5"/>
    <w:rsid w:val="00162259"/>
    <w:rsid w:val="00164003"/>
    <w:rsid w:val="00164EF6"/>
    <w:rsid w:val="00165D50"/>
    <w:rsid w:val="00182314"/>
    <w:rsid w:val="001902C5"/>
    <w:rsid w:val="001920DA"/>
    <w:rsid w:val="001926D9"/>
    <w:rsid w:val="001A0B61"/>
    <w:rsid w:val="001A1A28"/>
    <w:rsid w:val="001A55F6"/>
    <w:rsid w:val="001A6C63"/>
    <w:rsid w:val="001A7194"/>
    <w:rsid w:val="001B489C"/>
    <w:rsid w:val="001B4904"/>
    <w:rsid w:val="001C037D"/>
    <w:rsid w:val="001C03D8"/>
    <w:rsid w:val="001C08C2"/>
    <w:rsid w:val="001C4857"/>
    <w:rsid w:val="001C7B09"/>
    <w:rsid w:val="001D3A5A"/>
    <w:rsid w:val="001D7B90"/>
    <w:rsid w:val="001E7480"/>
    <w:rsid w:val="001F1465"/>
    <w:rsid w:val="001F5AD6"/>
    <w:rsid w:val="002038FB"/>
    <w:rsid w:val="00207D11"/>
    <w:rsid w:val="00211AEE"/>
    <w:rsid w:val="00216A61"/>
    <w:rsid w:val="002236CF"/>
    <w:rsid w:val="00235FF2"/>
    <w:rsid w:val="00241691"/>
    <w:rsid w:val="002451B6"/>
    <w:rsid w:val="00254828"/>
    <w:rsid w:val="00255757"/>
    <w:rsid w:val="00256566"/>
    <w:rsid w:val="002576D7"/>
    <w:rsid w:val="002576D8"/>
    <w:rsid w:val="00257A63"/>
    <w:rsid w:val="00261EE8"/>
    <w:rsid w:val="00264A3B"/>
    <w:rsid w:val="00270F2A"/>
    <w:rsid w:val="002773CD"/>
    <w:rsid w:val="002775E3"/>
    <w:rsid w:val="0028233B"/>
    <w:rsid w:val="00284DED"/>
    <w:rsid w:val="00285492"/>
    <w:rsid w:val="00285D8A"/>
    <w:rsid w:val="0029512F"/>
    <w:rsid w:val="002971C2"/>
    <w:rsid w:val="002A5FE6"/>
    <w:rsid w:val="002B6A7D"/>
    <w:rsid w:val="002C1153"/>
    <w:rsid w:val="002C2A50"/>
    <w:rsid w:val="002D6755"/>
    <w:rsid w:val="00303450"/>
    <w:rsid w:val="00303D19"/>
    <w:rsid w:val="00314AFF"/>
    <w:rsid w:val="0031587C"/>
    <w:rsid w:val="00315F12"/>
    <w:rsid w:val="003163E7"/>
    <w:rsid w:val="003176BD"/>
    <w:rsid w:val="003240C2"/>
    <w:rsid w:val="00325177"/>
    <w:rsid w:val="00330D2B"/>
    <w:rsid w:val="00335138"/>
    <w:rsid w:val="00345A59"/>
    <w:rsid w:val="00346266"/>
    <w:rsid w:val="00350842"/>
    <w:rsid w:val="00352647"/>
    <w:rsid w:val="00355499"/>
    <w:rsid w:val="00367745"/>
    <w:rsid w:val="00373E0A"/>
    <w:rsid w:val="003765B3"/>
    <w:rsid w:val="0038103D"/>
    <w:rsid w:val="00384A96"/>
    <w:rsid w:val="003908CD"/>
    <w:rsid w:val="0039165B"/>
    <w:rsid w:val="003916CF"/>
    <w:rsid w:val="00393CCB"/>
    <w:rsid w:val="00395B47"/>
    <w:rsid w:val="00396D6E"/>
    <w:rsid w:val="003A185F"/>
    <w:rsid w:val="003A2ABF"/>
    <w:rsid w:val="003A4E86"/>
    <w:rsid w:val="003A6ABE"/>
    <w:rsid w:val="003B7ED8"/>
    <w:rsid w:val="003C08D9"/>
    <w:rsid w:val="003C0EA4"/>
    <w:rsid w:val="003D67B9"/>
    <w:rsid w:val="003D7FE9"/>
    <w:rsid w:val="003E140A"/>
    <w:rsid w:val="003E3407"/>
    <w:rsid w:val="003E573A"/>
    <w:rsid w:val="003F05A3"/>
    <w:rsid w:val="003F4C19"/>
    <w:rsid w:val="003F4E77"/>
    <w:rsid w:val="003F6F3B"/>
    <w:rsid w:val="00400542"/>
    <w:rsid w:val="00400B12"/>
    <w:rsid w:val="0040117D"/>
    <w:rsid w:val="00406126"/>
    <w:rsid w:val="00406FE0"/>
    <w:rsid w:val="00410590"/>
    <w:rsid w:val="0041416C"/>
    <w:rsid w:val="00421073"/>
    <w:rsid w:val="00426F8C"/>
    <w:rsid w:val="004350D0"/>
    <w:rsid w:val="0043717B"/>
    <w:rsid w:val="00441DE7"/>
    <w:rsid w:val="0044277A"/>
    <w:rsid w:val="00455E90"/>
    <w:rsid w:val="0046673C"/>
    <w:rsid w:val="00467170"/>
    <w:rsid w:val="004740AC"/>
    <w:rsid w:val="0048385B"/>
    <w:rsid w:val="0048548C"/>
    <w:rsid w:val="00490438"/>
    <w:rsid w:val="00495001"/>
    <w:rsid w:val="004B01BC"/>
    <w:rsid w:val="004B0BA1"/>
    <w:rsid w:val="004B3651"/>
    <w:rsid w:val="004B4E33"/>
    <w:rsid w:val="004B722E"/>
    <w:rsid w:val="004C23DC"/>
    <w:rsid w:val="004C6890"/>
    <w:rsid w:val="004C68C2"/>
    <w:rsid w:val="004C693C"/>
    <w:rsid w:val="004D09DA"/>
    <w:rsid w:val="004D21D7"/>
    <w:rsid w:val="004D22C0"/>
    <w:rsid w:val="004D2CCB"/>
    <w:rsid w:val="004E5472"/>
    <w:rsid w:val="004F0004"/>
    <w:rsid w:val="004F6BEC"/>
    <w:rsid w:val="00500821"/>
    <w:rsid w:val="00503A0C"/>
    <w:rsid w:val="005162EB"/>
    <w:rsid w:val="00520501"/>
    <w:rsid w:val="00520A04"/>
    <w:rsid w:val="005227FF"/>
    <w:rsid w:val="005253AA"/>
    <w:rsid w:val="00533C87"/>
    <w:rsid w:val="00542127"/>
    <w:rsid w:val="00550C8F"/>
    <w:rsid w:val="00552F35"/>
    <w:rsid w:val="005549EC"/>
    <w:rsid w:val="005604F4"/>
    <w:rsid w:val="005611BF"/>
    <w:rsid w:val="005664E9"/>
    <w:rsid w:val="00570A4C"/>
    <w:rsid w:val="005717E0"/>
    <w:rsid w:val="00575430"/>
    <w:rsid w:val="00577C10"/>
    <w:rsid w:val="00587325"/>
    <w:rsid w:val="00590888"/>
    <w:rsid w:val="00590B87"/>
    <w:rsid w:val="0059485A"/>
    <w:rsid w:val="0059548D"/>
    <w:rsid w:val="005A1D6F"/>
    <w:rsid w:val="005A2432"/>
    <w:rsid w:val="005A2961"/>
    <w:rsid w:val="005A3D94"/>
    <w:rsid w:val="005A7D92"/>
    <w:rsid w:val="005C2B9D"/>
    <w:rsid w:val="005C4390"/>
    <w:rsid w:val="005D00A9"/>
    <w:rsid w:val="005D0436"/>
    <w:rsid w:val="005D1B84"/>
    <w:rsid w:val="005E1138"/>
    <w:rsid w:val="005E15AB"/>
    <w:rsid w:val="005E6442"/>
    <w:rsid w:val="005F233E"/>
    <w:rsid w:val="005F41F2"/>
    <w:rsid w:val="005F5D7D"/>
    <w:rsid w:val="005F686B"/>
    <w:rsid w:val="005F76F2"/>
    <w:rsid w:val="00605A43"/>
    <w:rsid w:val="00610A27"/>
    <w:rsid w:val="006162D1"/>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327"/>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3A9B"/>
    <w:rsid w:val="00745513"/>
    <w:rsid w:val="00751025"/>
    <w:rsid w:val="00755482"/>
    <w:rsid w:val="007652B5"/>
    <w:rsid w:val="00771F2A"/>
    <w:rsid w:val="00772E73"/>
    <w:rsid w:val="007770E9"/>
    <w:rsid w:val="0077769E"/>
    <w:rsid w:val="00784988"/>
    <w:rsid w:val="00784996"/>
    <w:rsid w:val="00785759"/>
    <w:rsid w:val="00786B1A"/>
    <w:rsid w:val="007A475B"/>
    <w:rsid w:val="007A4CAE"/>
    <w:rsid w:val="007A5143"/>
    <w:rsid w:val="007A56BE"/>
    <w:rsid w:val="007A7FA4"/>
    <w:rsid w:val="007B0F50"/>
    <w:rsid w:val="007B29C9"/>
    <w:rsid w:val="007B6B59"/>
    <w:rsid w:val="007C6994"/>
    <w:rsid w:val="007D0E42"/>
    <w:rsid w:val="007D24A4"/>
    <w:rsid w:val="007E2E42"/>
    <w:rsid w:val="007E4B3F"/>
    <w:rsid w:val="007E7B0E"/>
    <w:rsid w:val="007F0C18"/>
    <w:rsid w:val="0080648A"/>
    <w:rsid w:val="008065A3"/>
    <w:rsid w:val="008075C8"/>
    <w:rsid w:val="00810D40"/>
    <w:rsid w:val="00812474"/>
    <w:rsid w:val="00813852"/>
    <w:rsid w:val="008162F6"/>
    <w:rsid w:val="00816BB0"/>
    <w:rsid w:val="00826A9C"/>
    <w:rsid w:val="0082700D"/>
    <w:rsid w:val="008272A0"/>
    <w:rsid w:val="00832288"/>
    <w:rsid w:val="00833DA5"/>
    <w:rsid w:val="00841673"/>
    <w:rsid w:val="00841E90"/>
    <w:rsid w:val="0084290A"/>
    <w:rsid w:val="00843AA9"/>
    <w:rsid w:val="00847A83"/>
    <w:rsid w:val="00853F1E"/>
    <w:rsid w:val="00857886"/>
    <w:rsid w:val="0086674D"/>
    <w:rsid w:val="0086773F"/>
    <w:rsid w:val="00867CA4"/>
    <w:rsid w:val="00870888"/>
    <w:rsid w:val="00872DB6"/>
    <w:rsid w:val="008735EF"/>
    <w:rsid w:val="00874B28"/>
    <w:rsid w:val="00882BB4"/>
    <w:rsid w:val="00884A7C"/>
    <w:rsid w:val="00886E6D"/>
    <w:rsid w:val="00894177"/>
    <w:rsid w:val="008957A9"/>
    <w:rsid w:val="00896A85"/>
    <w:rsid w:val="008A1F5E"/>
    <w:rsid w:val="008A25C1"/>
    <w:rsid w:val="008A3352"/>
    <w:rsid w:val="008B01EB"/>
    <w:rsid w:val="008B2399"/>
    <w:rsid w:val="008B2F55"/>
    <w:rsid w:val="008B43C8"/>
    <w:rsid w:val="008C005E"/>
    <w:rsid w:val="008C2409"/>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1CBC"/>
    <w:rsid w:val="00913785"/>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876B9"/>
    <w:rsid w:val="009A3C14"/>
    <w:rsid w:val="009B2AB0"/>
    <w:rsid w:val="009B3187"/>
    <w:rsid w:val="009B786E"/>
    <w:rsid w:val="009C1C32"/>
    <w:rsid w:val="009C5816"/>
    <w:rsid w:val="009F5550"/>
    <w:rsid w:val="00A0087F"/>
    <w:rsid w:val="00A0155D"/>
    <w:rsid w:val="00A13423"/>
    <w:rsid w:val="00A1547C"/>
    <w:rsid w:val="00A25C0F"/>
    <w:rsid w:val="00A355F9"/>
    <w:rsid w:val="00A44295"/>
    <w:rsid w:val="00A53411"/>
    <w:rsid w:val="00A75094"/>
    <w:rsid w:val="00A77F41"/>
    <w:rsid w:val="00A81081"/>
    <w:rsid w:val="00A827E0"/>
    <w:rsid w:val="00A85726"/>
    <w:rsid w:val="00A85C2D"/>
    <w:rsid w:val="00A93B51"/>
    <w:rsid w:val="00AA2DAD"/>
    <w:rsid w:val="00AB49A3"/>
    <w:rsid w:val="00AB683A"/>
    <w:rsid w:val="00AB7BA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6708F"/>
    <w:rsid w:val="00B74650"/>
    <w:rsid w:val="00B83C2A"/>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3E38"/>
    <w:rsid w:val="00C64A6B"/>
    <w:rsid w:val="00C6681D"/>
    <w:rsid w:val="00C7767A"/>
    <w:rsid w:val="00C842C0"/>
    <w:rsid w:val="00C86E16"/>
    <w:rsid w:val="00C902C5"/>
    <w:rsid w:val="00C937D1"/>
    <w:rsid w:val="00C96BAF"/>
    <w:rsid w:val="00CB01A1"/>
    <w:rsid w:val="00CB3427"/>
    <w:rsid w:val="00CC1022"/>
    <w:rsid w:val="00CC35F1"/>
    <w:rsid w:val="00CD7D12"/>
    <w:rsid w:val="00CE5875"/>
    <w:rsid w:val="00CE5B22"/>
    <w:rsid w:val="00CF097B"/>
    <w:rsid w:val="00CF30C2"/>
    <w:rsid w:val="00D01358"/>
    <w:rsid w:val="00D01541"/>
    <w:rsid w:val="00D07DAA"/>
    <w:rsid w:val="00D1021D"/>
    <w:rsid w:val="00D12510"/>
    <w:rsid w:val="00D17EE0"/>
    <w:rsid w:val="00D2502E"/>
    <w:rsid w:val="00D321EA"/>
    <w:rsid w:val="00D448F7"/>
    <w:rsid w:val="00D467D5"/>
    <w:rsid w:val="00D479CF"/>
    <w:rsid w:val="00D52AE5"/>
    <w:rsid w:val="00D52D34"/>
    <w:rsid w:val="00D54504"/>
    <w:rsid w:val="00D62E99"/>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646F"/>
    <w:rsid w:val="00DB69AA"/>
    <w:rsid w:val="00DB6F25"/>
    <w:rsid w:val="00DC1B08"/>
    <w:rsid w:val="00DC1FDA"/>
    <w:rsid w:val="00DC3BBD"/>
    <w:rsid w:val="00DC3F52"/>
    <w:rsid w:val="00DC64F2"/>
    <w:rsid w:val="00DD0AEF"/>
    <w:rsid w:val="00DD21FB"/>
    <w:rsid w:val="00DE2040"/>
    <w:rsid w:val="00DF1BBA"/>
    <w:rsid w:val="00DF377D"/>
    <w:rsid w:val="00DF4D6D"/>
    <w:rsid w:val="00DF72C0"/>
    <w:rsid w:val="00DF76CB"/>
    <w:rsid w:val="00E005F5"/>
    <w:rsid w:val="00E03697"/>
    <w:rsid w:val="00E060C6"/>
    <w:rsid w:val="00E111F1"/>
    <w:rsid w:val="00E224FF"/>
    <w:rsid w:val="00E22547"/>
    <w:rsid w:val="00E22E53"/>
    <w:rsid w:val="00E234C2"/>
    <w:rsid w:val="00E3208C"/>
    <w:rsid w:val="00E36800"/>
    <w:rsid w:val="00E45A6A"/>
    <w:rsid w:val="00E5283F"/>
    <w:rsid w:val="00E577F6"/>
    <w:rsid w:val="00E611AC"/>
    <w:rsid w:val="00E64679"/>
    <w:rsid w:val="00E74312"/>
    <w:rsid w:val="00E75C79"/>
    <w:rsid w:val="00E77CE4"/>
    <w:rsid w:val="00E80162"/>
    <w:rsid w:val="00E812D5"/>
    <w:rsid w:val="00E81DF3"/>
    <w:rsid w:val="00E829FF"/>
    <w:rsid w:val="00E85F94"/>
    <w:rsid w:val="00E94E27"/>
    <w:rsid w:val="00EB15F0"/>
    <w:rsid w:val="00EB16AA"/>
    <w:rsid w:val="00EB2B8D"/>
    <w:rsid w:val="00EB5193"/>
    <w:rsid w:val="00EB6702"/>
    <w:rsid w:val="00EC1583"/>
    <w:rsid w:val="00EC2C44"/>
    <w:rsid w:val="00ED03BC"/>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1AD7"/>
    <w:rsid w:val="00F25988"/>
    <w:rsid w:val="00F311C4"/>
    <w:rsid w:val="00F32414"/>
    <w:rsid w:val="00F36587"/>
    <w:rsid w:val="00F37777"/>
    <w:rsid w:val="00F40533"/>
    <w:rsid w:val="00F43934"/>
    <w:rsid w:val="00F4739C"/>
    <w:rsid w:val="00F56CAC"/>
    <w:rsid w:val="00F57802"/>
    <w:rsid w:val="00F57804"/>
    <w:rsid w:val="00F61EB2"/>
    <w:rsid w:val="00F64041"/>
    <w:rsid w:val="00F655CC"/>
    <w:rsid w:val="00F71032"/>
    <w:rsid w:val="00F74EDC"/>
    <w:rsid w:val="00F76110"/>
    <w:rsid w:val="00F81B40"/>
    <w:rsid w:val="00F82740"/>
    <w:rsid w:val="00F839B1"/>
    <w:rsid w:val="00F84D48"/>
    <w:rsid w:val="00F858F4"/>
    <w:rsid w:val="00F9261D"/>
    <w:rsid w:val="00F96363"/>
    <w:rsid w:val="00FA4004"/>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B381CF-5AFC-43D0-AF4A-4B8F4C6E2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2542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276A5-80F0-4496-95D1-2E7C9FF97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735</Words>
  <Characters>4195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2021-08-11T08:50:00Z</dcterms:created>
  <dcterms:modified xsi:type="dcterms:W3CDTF">2021-08-11T08:50:00Z</dcterms:modified>
</cp:coreProperties>
</file>