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E9CD6F5" w:rsidR="007C2CCC" w:rsidRDefault="007E3406">
            <w:pPr>
              <w:rPr>
                <w:rFonts w:asciiTheme="minorHAnsi" w:hAnsiTheme="minorHAnsi" w:cstheme="minorHAnsi"/>
                <w:b/>
                <w:color w:val="000000" w:themeColor="text1"/>
              </w:rPr>
            </w:pPr>
            <w:r w:rsidRPr="007E3406">
              <w:rPr>
                <w:rFonts w:asciiTheme="minorHAnsi" w:hAnsiTheme="minorHAnsi" w:cstheme="minorHAnsi"/>
                <w:b/>
                <w:color w:val="000000" w:themeColor="text1"/>
              </w:rPr>
              <w:t>Connor Daniel</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22C099B0" w:rsidR="007C2CCC" w:rsidRDefault="002C0232">
            <w:pPr>
              <w:rPr>
                <w:rFonts w:asciiTheme="minorHAnsi" w:hAnsiTheme="minorHAnsi" w:cstheme="minorHAnsi"/>
                <w:b/>
                <w:color w:val="000000" w:themeColor="text1"/>
              </w:rPr>
            </w:pPr>
            <w:r w:rsidRPr="002C0232">
              <w:rPr>
                <w:rFonts w:asciiTheme="minorHAnsi" w:hAnsiTheme="minorHAnsi" w:cstheme="minorHAnsi"/>
                <w:b/>
                <w:color w:val="000000" w:themeColor="text1"/>
              </w:rPr>
              <w:t>Improving the COP equipment to better comply with GMP standards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3132FBD" w:rsidR="007C2CCC" w:rsidRDefault="006D58D0">
            <w:pPr>
              <w:rPr>
                <w:rFonts w:asciiTheme="minorHAnsi" w:hAnsiTheme="minorHAnsi" w:cstheme="minorHAnsi"/>
                <w:b/>
                <w:color w:val="000000" w:themeColor="text1"/>
              </w:rPr>
            </w:pPr>
            <w:r>
              <w:rPr>
                <w:rFonts w:asciiTheme="minorHAnsi" w:hAnsiTheme="minorHAnsi" w:cstheme="minorHAnsi"/>
                <w:b/>
                <w:color w:val="000000" w:themeColor="text1"/>
              </w:rPr>
              <w:t>Stalin</w:t>
            </w:r>
            <w:r w:rsidR="000232FD">
              <w:rPr>
                <w:rFonts w:asciiTheme="minorHAnsi" w:hAnsiTheme="minorHAnsi" w:cstheme="minorHAnsi"/>
                <w:b/>
                <w:color w:val="000000" w:themeColor="text1"/>
              </w:rPr>
              <w:t xml:space="preserve"> Jacob</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15D33B7" w:rsidR="007C2CCC" w:rsidRDefault="00872A8C">
            <w:pPr>
              <w:rPr>
                <w:rFonts w:asciiTheme="minorHAnsi" w:hAnsiTheme="minorHAnsi" w:cstheme="minorHAnsi"/>
                <w:b/>
                <w:color w:val="000000" w:themeColor="text1"/>
              </w:rPr>
            </w:pPr>
            <w:r>
              <w:rPr>
                <w:rFonts w:asciiTheme="minorHAnsi" w:hAnsiTheme="minorHAnsi" w:cstheme="minorHAnsi"/>
                <w:b/>
                <w:color w:val="000000" w:themeColor="text1"/>
              </w:rPr>
              <w:t>Jenifer</w:t>
            </w:r>
            <w:r w:rsidR="000232FD">
              <w:rPr>
                <w:rFonts w:asciiTheme="minorHAnsi" w:hAnsiTheme="minorHAnsi" w:cstheme="minorHAnsi"/>
                <w:b/>
                <w:color w:val="000000" w:themeColor="text1"/>
              </w:rPr>
              <w:t xml:space="preserve"> Rosita</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119C0D6C"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1"/>
                  <w14:checkedState w14:val="2612" w14:font="MS Gothic"/>
                  <w14:uncheckedState w14:val="2610" w14:font="MS Gothic"/>
                </w14:checkbox>
              </w:sdtPr>
              <w:sdtContent>
                <w:r w:rsidR="00872A8C">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AA1E32A"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872A8C">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60029A3B" w:rsidR="004779D1" w:rsidRPr="00266DE7" w:rsidRDefault="00554247" w:rsidP="00711A55">
            <w:pPr>
              <w:rPr>
                <w:rFonts w:asciiTheme="minorHAnsi" w:hAnsiTheme="minorHAnsi"/>
                <w:bCs/>
                <w:color w:val="000000" w:themeColor="text1"/>
              </w:rPr>
            </w:pPr>
            <w:r>
              <w:rPr>
                <w:rFonts w:asciiTheme="minorHAnsi" w:hAnsiTheme="minorHAnsi"/>
                <w:bCs/>
                <w:color w:val="000000" w:themeColor="text1"/>
              </w:rPr>
              <w:t>H</w:t>
            </w:r>
            <w:r w:rsidR="000F3905" w:rsidRPr="000F3905">
              <w:rPr>
                <w:rFonts w:asciiTheme="minorHAnsi" w:hAnsiTheme="minorHAnsi"/>
                <w:bCs/>
                <w:color w:val="000000" w:themeColor="text1"/>
              </w:rPr>
              <w:t>is project demonstrates excellent technical competence and practical application, meeting the aim of improving COP system efficiency and GMP compliance. The integration of simulation, hardware, and stakeholder feedback shows strong engineering management and risk-based thinking. Reflective evaluation highlights personal and professional growth aligned with lifelong learning</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4E0879A" w14:textId="77777777" w:rsidR="004779D1" w:rsidRDefault="004779D1" w:rsidP="00711A55">
            <w:pPr>
              <w:snapToGrid w:val="0"/>
              <w:rPr>
                <w:rFonts w:asciiTheme="minorHAnsi" w:hAnsiTheme="minorHAnsi"/>
                <w:color w:val="000000" w:themeColor="text1"/>
              </w:rPr>
            </w:pPr>
          </w:p>
          <w:p w14:paraId="388F9FEA" w14:textId="77777777" w:rsidR="00872A8C" w:rsidRDefault="00872A8C" w:rsidP="00711A55">
            <w:pPr>
              <w:snapToGrid w:val="0"/>
              <w:rPr>
                <w:rFonts w:asciiTheme="minorHAnsi" w:hAnsiTheme="minorHAnsi"/>
                <w:color w:val="000000" w:themeColor="text1"/>
              </w:rPr>
            </w:pPr>
          </w:p>
          <w:p w14:paraId="10945948" w14:textId="1033BCDC" w:rsidR="00872A8C" w:rsidRPr="00C2152E" w:rsidRDefault="0012444B" w:rsidP="00711A55">
            <w:pPr>
              <w:snapToGrid w:val="0"/>
              <w:rPr>
                <w:rFonts w:asciiTheme="minorHAnsi" w:hAnsiTheme="minorHAnsi"/>
                <w:color w:val="000000" w:themeColor="text1"/>
              </w:rPr>
            </w:pPr>
            <w:r>
              <w:rPr>
                <w:rFonts w:asciiTheme="minorHAnsi" w:hAnsiTheme="minorHAnsi"/>
                <w:color w:val="000000" w:themeColor="text1"/>
              </w:rPr>
              <w:t>78.5</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168A09C2" w:rsidR="004779D1" w:rsidRDefault="00554247" w:rsidP="00711A55">
            <w:pPr>
              <w:snapToGrid w:val="0"/>
              <w:rPr>
                <w:rFonts w:asciiTheme="minorHAnsi" w:hAnsiTheme="minorHAnsi"/>
                <w:bCs/>
                <w:color w:val="000000" w:themeColor="text1"/>
              </w:rPr>
            </w:pPr>
            <w:r w:rsidRPr="0055232D">
              <w:rPr>
                <w:rFonts w:asciiTheme="minorHAnsi" w:hAnsiTheme="minorHAnsi"/>
                <w:bCs/>
                <w:color w:val="000000" w:themeColor="text1"/>
              </w:rPr>
              <w:t>The project is well-organised and demonstrates clear planning, effective implementation, and strong engagement with the topic. Reflection shows good awareness of learning and development, and the inclusion of standards, simulations, and structured evaluation adds to its professional quality.</w:t>
            </w:r>
          </w:p>
          <w:p w14:paraId="593C7A87" w14:textId="532DE534" w:rsidR="004779D1" w:rsidRPr="0055232D" w:rsidRDefault="004779D1" w:rsidP="00D55335">
            <w:pPr>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2BF5888" w14:textId="2E6FC66D" w:rsidR="003B1A50" w:rsidRDefault="003B1A50" w:rsidP="00711A55">
            <w:pPr>
              <w:snapToGrid w:val="0"/>
              <w:rPr>
                <w:rFonts w:asciiTheme="minorHAnsi" w:hAnsiTheme="minorHAnsi"/>
                <w:color w:val="000000" w:themeColor="text1"/>
              </w:rPr>
            </w:pPr>
          </w:p>
          <w:p w14:paraId="135F0BC7" w14:textId="104CD99C" w:rsidR="003B1A50" w:rsidRDefault="00554247" w:rsidP="00711A55">
            <w:pPr>
              <w:snapToGrid w:val="0"/>
              <w:rPr>
                <w:rFonts w:asciiTheme="minorHAnsi" w:hAnsiTheme="minorHAnsi"/>
                <w:color w:val="000000" w:themeColor="text1"/>
              </w:rPr>
            </w:pPr>
            <w:r>
              <w:rPr>
                <w:rFonts w:asciiTheme="minorHAnsi" w:hAnsiTheme="minorHAnsi"/>
                <w:color w:val="000000" w:themeColor="text1"/>
              </w:rPr>
              <w:t>81%</w:t>
            </w:r>
          </w:p>
          <w:p w14:paraId="00357978" w14:textId="686C7F03"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76EF579" w:rsidR="00C2152E" w:rsidRPr="00266DE7" w:rsidRDefault="00554247" w:rsidP="00711A55">
            <w:pPr>
              <w:snapToGrid w:val="0"/>
              <w:rPr>
                <w:rFonts w:asciiTheme="minorHAnsi" w:hAnsiTheme="minorHAnsi"/>
                <w:bCs/>
                <w:color w:val="000000" w:themeColor="text1"/>
              </w:rPr>
            </w:pPr>
            <w:r>
              <w:rPr>
                <w:rFonts w:asciiTheme="minorHAnsi" w:hAnsiTheme="minorHAnsi"/>
                <w:bCs/>
                <w:color w:val="000000" w:themeColor="text1"/>
              </w:rPr>
              <w:t>Markers are within 2.5% Happy to agree on 80%, a very good piece of work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5A6D12CC" w:rsidR="00C2152E" w:rsidRPr="00C2152E" w:rsidRDefault="00554247" w:rsidP="00711A55">
            <w:pPr>
              <w:snapToGrid w:val="0"/>
              <w:rPr>
                <w:rFonts w:asciiTheme="minorHAnsi" w:hAnsiTheme="minorHAnsi"/>
                <w:color w:val="000000" w:themeColor="text1"/>
              </w:rPr>
            </w:pPr>
            <w:r>
              <w:rPr>
                <w:rFonts w:asciiTheme="minorHAnsi" w:hAnsiTheme="minorHAnsi"/>
                <w:color w:val="000000" w:themeColor="text1"/>
              </w:rPr>
              <w:t>80%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064CB4F0" w:rsidR="002B7AB6" w:rsidRDefault="000232FD" w:rsidP="004779D1">
            <w:pPr>
              <w:rPr>
                <w:rFonts w:asciiTheme="minorHAnsi" w:hAnsiTheme="minorHAnsi"/>
                <w:color w:val="000000" w:themeColor="text1"/>
              </w:rPr>
            </w:pPr>
            <w:r>
              <w:rPr>
                <w:rFonts w:asciiTheme="minorHAnsi" w:hAnsiTheme="minorHAnsi"/>
                <w:color w:val="000000" w:themeColor="text1"/>
              </w:rPr>
              <w:t xml:space="preserve">Stalin Jacob </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074C57C" w:rsidR="002B7AB6" w:rsidRDefault="002D4B97" w:rsidP="004779D1">
            <w:pPr>
              <w:rPr>
                <w:rFonts w:asciiTheme="minorHAnsi" w:hAnsiTheme="minorHAnsi"/>
                <w:color w:val="000000" w:themeColor="text1"/>
              </w:rPr>
            </w:pPr>
            <w:r>
              <w:rPr>
                <w:rFonts w:asciiTheme="minorHAnsi" w:hAnsiTheme="minorHAnsi"/>
                <w:color w:val="000000" w:themeColor="text1"/>
              </w:rPr>
              <w:t>31/05/2025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4B0B6FFF" w:rsidR="004779D1" w:rsidRPr="00C2152E" w:rsidRDefault="00211C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30B51BBB" w:rsidR="004779D1" w:rsidRPr="00C2152E" w:rsidRDefault="002A786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11CA1">
              <w:rPr>
                <w:rFonts w:asciiTheme="minorHAnsi" w:hAnsiTheme="minorHAnsi"/>
                <w:color w:val="000000" w:themeColor="text1"/>
                <w:lang w:eastAsia="en-GB"/>
              </w:rPr>
              <w:t>1.7</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C27221D" w14:textId="77777777" w:rsidR="008018D2" w:rsidRDefault="008018D2">
            <w:pPr>
              <w:rPr>
                <w:rFonts w:asciiTheme="minorHAnsi" w:hAnsiTheme="minorHAnsi"/>
                <w:color w:val="000000" w:themeColor="text1"/>
                <w:lang w:eastAsia="en-GB"/>
              </w:rPr>
            </w:pPr>
          </w:p>
          <w:p w14:paraId="69EAB86F" w14:textId="3511365E" w:rsidR="008018D2" w:rsidRDefault="00676A5B">
            <w:pPr>
              <w:rPr>
                <w:rFonts w:asciiTheme="minorHAnsi" w:hAnsiTheme="minorHAnsi"/>
                <w:color w:val="000000" w:themeColor="text1"/>
                <w:lang w:eastAsia="en-GB"/>
              </w:rPr>
            </w:pPr>
            <w:r w:rsidRPr="00676A5B">
              <w:rPr>
                <w:rFonts w:asciiTheme="minorHAnsi" w:hAnsiTheme="minorHAnsi"/>
                <w:color w:val="000000" w:themeColor="text1"/>
                <w:lang w:eastAsia="en-GB"/>
              </w:rPr>
              <w:t>The project aim is clearly defined and relevant to an industrial engineering context</w:t>
            </w:r>
            <w:r>
              <w:rPr>
                <w:rFonts w:asciiTheme="minorHAnsi" w:hAnsiTheme="minorHAnsi"/>
                <w:color w:val="000000" w:themeColor="text1"/>
                <w:lang w:eastAsia="en-GB"/>
              </w:rPr>
              <w:t>.</w:t>
            </w:r>
          </w:p>
          <w:p w14:paraId="1B4486B1" w14:textId="3B123938" w:rsidR="00676A5B" w:rsidRDefault="00676A5B">
            <w:pPr>
              <w:rPr>
                <w:rFonts w:asciiTheme="minorHAnsi" w:hAnsiTheme="minorHAnsi"/>
                <w:color w:val="000000" w:themeColor="text1"/>
                <w:lang w:eastAsia="en-GB"/>
              </w:rPr>
            </w:pPr>
            <w:r w:rsidRPr="00676A5B">
              <w:rPr>
                <w:rFonts w:asciiTheme="minorHAnsi" w:hAnsiTheme="minorHAnsi"/>
                <w:color w:val="000000" w:themeColor="text1"/>
                <w:lang w:eastAsia="en-GB"/>
              </w:rPr>
              <w:t>Objectives are well-structured and logically sequenced</w:t>
            </w:r>
            <w:r w:rsidR="00C25DBF">
              <w:rPr>
                <w:rFonts w:asciiTheme="minorHAnsi" w:hAnsiTheme="minorHAnsi"/>
                <w:color w:val="000000" w:themeColor="text1"/>
                <w:lang w:eastAsia="en-GB"/>
              </w:rPr>
              <w:t xml:space="preserve">. </w:t>
            </w:r>
            <w:r w:rsidR="00C25DBF" w:rsidRPr="00C25DBF">
              <w:rPr>
                <w:rFonts w:asciiTheme="minorHAnsi" w:hAnsiTheme="minorHAnsi"/>
                <w:color w:val="000000" w:themeColor="text1"/>
                <w:lang w:eastAsia="en-GB"/>
              </w:rPr>
              <w:t>Regulatory context (GMP, FDA) is correctly introduced, grounding the need for compliance</w:t>
            </w:r>
            <w:r w:rsidR="00C25DBF">
              <w:rPr>
                <w:rFonts w:asciiTheme="minorHAnsi" w:hAnsiTheme="minorHAnsi"/>
                <w:color w:val="000000" w:themeColor="text1"/>
                <w:lang w:eastAsia="en-GB"/>
              </w:rPr>
              <w:t>.</w:t>
            </w:r>
          </w:p>
          <w:p w14:paraId="6B269120" w14:textId="35895B75" w:rsidR="006D168E" w:rsidRDefault="006D168E">
            <w:pPr>
              <w:rPr>
                <w:rFonts w:asciiTheme="minorHAnsi" w:hAnsiTheme="minorHAnsi"/>
                <w:color w:val="000000" w:themeColor="text1"/>
                <w:lang w:eastAsia="en-GB"/>
              </w:rPr>
            </w:pPr>
          </w:p>
          <w:p w14:paraId="02BD413A" w14:textId="4F80E893" w:rsidR="00F366BA" w:rsidRDefault="0065047D">
            <w:pPr>
              <w:rPr>
                <w:rFonts w:asciiTheme="minorHAnsi" w:hAnsiTheme="minorHAnsi"/>
                <w:color w:val="000000" w:themeColor="text1"/>
                <w:lang w:eastAsia="en-GB"/>
              </w:rPr>
            </w:pPr>
            <w:r w:rsidRPr="0065047D">
              <w:rPr>
                <w:rFonts w:asciiTheme="minorHAnsi" w:hAnsiTheme="minorHAnsi"/>
                <w:color w:val="000000" w:themeColor="text1"/>
                <w:lang w:eastAsia="en-GB"/>
              </w:rPr>
              <w:t>Some areas could benefit from more critical comparison between practices or innovations.</w:t>
            </w:r>
          </w:p>
          <w:p w14:paraId="4AEE78A7" w14:textId="40473495" w:rsidR="0065047D" w:rsidRDefault="0065047D">
            <w:pPr>
              <w:rPr>
                <w:rFonts w:asciiTheme="minorHAnsi" w:hAnsiTheme="minorHAnsi"/>
                <w:color w:val="000000" w:themeColor="text1"/>
                <w:lang w:eastAsia="en-GB"/>
              </w:rPr>
            </w:pPr>
            <w:r w:rsidRPr="0065047D">
              <w:rPr>
                <w:rFonts w:asciiTheme="minorHAnsi" w:hAnsiTheme="minorHAnsi"/>
                <w:color w:val="000000" w:themeColor="text1"/>
                <w:lang w:eastAsia="en-GB"/>
              </w:rPr>
              <w:t>Consider including a more explicit problem statement at the beginning</w:t>
            </w:r>
            <w:r w:rsidR="00AD27DC">
              <w:rPr>
                <w:rFonts w:asciiTheme="minorHAnsi" w:hAnsiTheme="minorHAnsi"/>
                <w:color w:val="000000" w:themeColor="text1"/>
                <w:lang w:eastAsia="en-GB"/>
              </w:rPr>
              <w:t>.</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5C4C0A84" w:rsidR="004779D1" w:rsidRPr="00C2152E" w:rsidRDefault="002A786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56FE887D" w:rsidR="004779D1" w:rsidRPr="00C2152E" w:rsidRDefault="00681F3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3.85</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413917A9" w14:textId="77777777" w:rsidR="002D089D" w:rsidRPr="002D089D" w:rsidRDefault="002D089D" w:rsidP="002D089D">
            <w:pPr>
              <w:rPr>
                <w:rFonts w:asciiTheme="minorHAnsi" w:hAnsiTheme="minorHAnsi"/>
                <w:color w:val="000000" w:themeColor="text1"/>
                <w:lang w:eastAsia="en-GB"/>
              </w:rPr>
            </w:pPr>
            <w:r w:rsidRPr="002D089D">
              <w:rPr>
                <w:rFonts w:asciiTheme="minorHAnsi" w:hAnsiTheme="minorHAnsi"/>
                <w:color w:val="000000" w:themeColor="text1"/>
                <w:lang w:eastAsia="en-GB"/>
              </w:rPr>
              <w:t>Clearly explain why the Waterfall model is appropriate, especially in a regulated, documentation-heavy environment. Each phase of the Waterfall model is directly mapped to your project stages, which adds clarity and traceability.</w:t>
            </w:r>
          </w:p>
          <w:p w14:paraId="464D7EA5" w14:textId="2C44E60E" w:rsidR="002D089D" w:rsidRPr="002D089D" w:rsidRDefault="002D089D" w:rsidP="002D089D">
            <w:pPr>
              <w:rPr>
                <w:rFonts w:asciiTheme="minorHAnsi" w:hAnsiTheme="minorHAnsi"/>
                <w:color w:val="000000" w:themeColor="text1"/>
                <w:lang w:eastAsia="en-GB"/>
              </w:rPr>
            </w:pPr>
            <w:r w:rsidRPr="002D089D">
              <w:rPr>
                <w:rFonts w:asciiTheme="minorHAnsi" w:hAnsiTheme="minorHAnsi"/>
                <w:color w:val="000000" w:themeColor="text1"/>
                <w:lang w:eastAsia="en-GB"/>
              </w:rPr>
              <w:t>Breaking issues into categories (hardware, software, procedure) is excellent for clarity and aligns well with engineering diagnostics. Consider briefly mentioning why other methodologies were not chosen.</w:t>
            </w:r>
          </w:p>
          <w:p w14:paraId="52867C11" w14:textId="30BF8F36" w:rsidR="0034093B" w:rsidRDefault="00543C90">
            <w:pPr>
              <w:rPr>
                <w:rFonts w:asciiTheme="minorHAnsi" w:hAnsiTheme="minorHAnsi"/>
                <w:color w:val="000000" w:themeColor="text1"/>
                <w:lang w:eastAsia="en-GB"/>
              </w:rPr>
            </w:pPr>
            <w:r w:rsidRPr="00543C90">
              <w:rPr>
                <w:rFonts w:asciiTheme="minorHAnsi" w:hAnsiTheme="minorHAnsi"/>
                <w:color w:val="000000" w:themeColor="text1"/>
                <w:lang w:eastAsia="en-GB"/>
              </w:rPr>
              <w:t>When discussing issues like “downtime” or “inefficiency,” try to quantify these to strengthen your analysis.</w:t>
            </w:r>
          </w:p>
        </w:tc>
      </w:tr>
    </w:tbl>
    <w:p w14:paraId="092A7E07" w14:textId="58910399" w:rsidR="000F3C3A" w:rsidRDefault="000F3C3A"/>
    <w:tbl>
      <w:tblPr>
        <w:tblW w:w="9586" w:type="dxa"/>
        <w:tblInd w:w="-10" w:type="dxa"/>
        <w:tblLook w:val="04A0" w:firstRow="1" w:lastRow="0" w:firstColumn="1" w:lastColumn="0" w:noHBand="0" w:noVBand="1"/>
      </w:tblPr>
      <w:tblGrid>
        <w:gridCol w:w="101"/>
        <w:gridCol w:w="3404"/>
        <w:gridCol w:w="1329"/>
        <w:gridCol w:w="1329"/>
        <w:gridCol w:w="1643"/>
        <w:gridCol w:w="1780"/>
      </w:tblGrid>
      <w:tr w:rsidR="00782CF2" w:rsidRPr="00C2152E" w14:paraId="0DD15CD9" w14:textId="77777777" w:rsidTr="00A415BC">
        <w:trPr>
          <w:gridBefore w:val="1"/>
          <w:wBefore w:w="101" w:type="dxa"/>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A415BC">
        <w:trPr>
          <w:gridBefore w:val="1"/>
          <w:wBefore w:w="101" w:type="dxa"/>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A415BC">
        <w:trPr>
          <w:gridBefore w:val="1"/>
          <w:wBefore w:w="101" w:type="dxa"/>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FDD8DAB" w:rsidR="00782CF2" w:rsidRPr="00C2152E" w:rsidRDefault="0012444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r>
      <w:tr w:rsidR="00782CF2" w:rsidRPr="00C2152E" w14:paraId="2DEC2F31" w14:textId="77777777" w:rsidTr="00A415BC">
        <w:trPr>
          <w:gridBefore w:val="1"/>
          <w:wBefore w:w="101" w:type="dxa"/>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29D6EEE" w:rsidR="00782CF2" w:rsidRPr="00C2152E" w:rsidRDefault="002A786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14:paraId="6D444C00" w14:textId="77777777" w:rsidTr="00A415BC">
        <w:trPr>
          <w:gridBefore w:val="1"/>
          <w:wBefore w:w="101" w:type="dxa"/>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495C0AF" w14:textId="77777777" w:rsidR="006955DF" w:rsidRPr="006955DF" w:rsidRDefault="006955DF" w:rsidP="006955DF">
            <w:pPr>
              <w:rPr>
                <w:rFonts w:asciiTheme="minorHAnsi" w:hAnsiTheme="minorHAnsi"/>
                <w:color w:val="000000" w:themeColor="text1"/>
                <w:lang w:eastAsia="en-GB"/>
              </w:rPr>
            </w:pPr>
            <w:r w:rsidRPr="006955DF">
              <w:rPr>
                <w:rFonts w:asciiTheme="minorHAnsi" w:hAnsiTheme="minorHAnsi"/>
                <w:color w:val="000000" w:themeColor="text1"/>
                <w:lang w:eastAsia="en-GB"/>
              </w:rPr>
              <w:t>Demonstrates good critical thinking in evaluating which objectives were met and which were not, with clear explanations of the causes. Challenges such as airlocks, leaking manifolds, and component availability are well documented.</w:t>
            </w:r>
          </w:p>
          <w:p w14:paraId="300DDE0E" w14:textId="77777777" w:rsidR="006955DF" w:rsidRPr="006955DF" w:rsidRDefault="006955DF" w:rsidP="006955DF">
            <w:pPr>
              <w:rPr>
                <w:rFonts w:asciiTheme="minorHAnsi" w:hAnsiTheme="minorHAnsi"/>
                <w:color w:val="000000" w:themeColor="text1"/>
                <w:lang w:eastAsia="en-GB"/>
              </w:rPr>
            </w:pPr>
            <w:r w:rsidRPr="006955DF">
              <w:rPr>
                <w:rFonts w:asciiTheme="minorHAnsi" w:hAnsiTheme="minorHAnsi"/>
                <w:color w:val="000000" w:themeColor="text1"/>
                <w:lang w:eastAsia="en-GB"/>
              </w:rPr>
              <w:t>This chapter clearly reiterates the project’s aim, context, and major outcomes. A brief mention of the cost-benefit, even qualitatively, would help reinforce the value of the solution for PCI management.</w:t>
            </w:r>
          </w:p>
          <w:p w14:paraId="58DB39C6" w14:textId="45449F08" w:rsidR="00564F0F" w:rsidRPr="005D1CDB" w:rsidRDefault="00564F0F" w:rsidP="000D54B4"/>
        </w:tc>
      </w:tr>
      <w:tr w:rsidR="00C2152E" w:rsidRPr="00C2152E" w14:paraId="6386C949" w14:textId="77777777" w:rsidTr="00A415BC">
        <w:trPr>
          <w:gridBefore w:val="1"/>
          <w:wBefore w:w="101" w:type="dxa"/>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A415BC">
        <w:trPr>
          <w:gridBefore w:val="1"/>
          <w:wBefore w:w="101" w:type="dxa"/>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A415BC">
        <w:trPr>
          <w:gridBefore w:val="1"/>
          <w:wBefore w:w="101" w:type="dxa"/>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3F2E6225" w:rsidR="00782CF2" w:rsidRPr="00C2152E" w:rsidRDefault="0072276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E0CAB">
              <w:rPr>
                <w:rFonts w:asciiTheme="minorHAnsi" w:hAnsiTheme="minorHAnsi"/>
                <w:color w:val="000000" w:themeColor="text1"/>
                <w:lang w:eastAsia="en-GB"/>
              </w:rPr>
              <w:t>2</w:t>
            </w:r>
            <w:r w:rsidR="0012444B">
              <w:rPr>
                <w:rFonts w:asciiTheme="minorHAnsi" w:hAnsiTheme="minorHAnsi"/>
                <w:color w:val="000000" w:themeColor="text1"/>
                <w:lang w:eastAsia="en-GB"/>
              </w:rPr>
              <w:t>.45</w:t>
            </w:r>
            <w:r w:rsidR="00811371" w:rsidRPr="00811371">
              <w:rPr>
                <w:rFonts w:asciiTheme="minorHAnsi" w:hAnsiTheme="minorHAnsi"/>
                <w:color w:val="000000" w:themeColor="text1"/>
                <w:lang w:eastAsia="en-GB"/>
              </w:rPr>
              <w:t>/15</w:t>
            </w:r>
          </w:p>
        </w:tc>
      </w:tr>
      <w:tr w:rsidR="00782CF2" w:rsidRPr="00C2152E" w14:paraId="397E9AB1" w14:textId="77777777" w:rsidTr="00A415BC">
        <w:trPr>
          <w:gridBefore w:val="1"/>
          <w:wBefore w:w="101" w:type="dxa"/>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A415BC">
        <w:trPr>
          <w:gridBefore w:val="1"/>
          <w:wBefore w:w="101" w:type="dxa"/>
          <w:trHeight w:val="1217"/>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3C5AE49" w14:textId="77777777" w:rsidR="006F4C28" w:rsidRDefault="006F4C28" w:rsidP="00711A55">
            <w:pPr>
              <w:rPr>
                <w:rFonts w:asciiTheme="minorHAnsi" w:hAnsiTheme="minorHAnsi"/>
                <w:color w:val="000000" w:themeColor="text1"/>
                <w:lang w:eastAsia="en-GB"/>
              </w:rPr>
            </w:pPr>
          </w:p>
          <w:p w14:paraId="777B021C" w14:textId="3A52911D" w:rsidR="00C2152E" w:rsidRDefault="00B95291" w:rsidP="00B95291">
            <w:pPr>
              <w:rPr>
                <w:rFonts w:asciiTheme="minorHAnsi" w:hAnsiTheme="minorHAnsi"/>
                <w:color w:val="000000" w:themeColor="text1"/>
                <w:lang w:eastAsia="en-GB"/>
              </w:rPr>
            </w:pPr>
            <w:r w:rsidRPr="00B95291">
              <w:rPr>
                <w:rFonts w:asciiTheme="minorHAnsi" w:hAnsiTheme="minorHAnsi"/>
                <w:color w:val="000000" w:themeColor="text1"/>
                <w:lang w:eastAsia="en-GB"/>
              </w:rPr>
              <w:t xml:space="preserve">Strong practical application is seen through simulation outputs, system implementation, and questionnaire-based evaluation. </w:t>
            </w:r>
          </w:p>
          <w:p w14:paraId="0C95CC32" w14:textId="77777777" w:rsidR="0047349B" w:rsidRPr="00C2152E" w:rsidRDefault="0047349B" w:rsidP="00B95291">
            <w:pPr>
              <w:rPr>
                <w:rFonts w:asciiTheme="minorHAnsi" w:hAnsiTheme="minorHAnsi"/>
                <w:color w:val="000000" w:themeColor="text1"/>
                <w:lang w:eastAsia="en-GB"/>
              </w:rPr>
            </w:pPr>
          </w:p>
          <w:p w14:paraId="5B3AD311" w14:textId="77777777" w:rsidR="00C2152E" w:rsidRPr="00C2152E" w:rsidRDefault="00C2152E" w:rsidP="0073102A">
            <w:pPr>
              <w:ind w:right="480"/>
              <w:rPr>
                <w:rFonts w:asciiTheme="minorHAnsi" w:hAnsiTheme="minorHAnsi"/>
                <w:color w:val="000000" w:themeColor="text1"/>
                <w:lang w:eastAsia="en-GB"/>
              </w:rPr>
            </w:pPr>
          </w:p>
        </w:tc>
      </w:tr>
      <w:tr w:rsidR="00C2152E" w:rsidRPr="00C2152E" w14:paraId="0ADBB64E" w14:textId="77777777" w:rsidTr="00A415BC">
        <w:trPr>
          <w:gridBefore w:val="1"/>
          <w:wBefore w:w="101" w:type="dxa"/>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A415BC">
        <w:trPr>
          <w:gridBefore w:val="1"/>
          <w:wBefore w:w="101" w:type="dxa"/>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A415BC">
        <w:trPr>
          <w:gridBefore w:val="1"/>
          <w:wBefore w:w="101" w:type="dxa"/>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3A957FC5" w:rsidR="00782CF2" w:rsidRPr="00C2152E" w:rsidRDefault="008E0CA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A415BC">
        <w:trPr>
          <w:gridBefore w:val="1"/>
          <w:wBefore w:w="101" w:type="dxa"/>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4A8412D3" w:rsidR="00782CF2" w:rsidRPr="00C2152E" w:rsidRDefault="005653F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A415BC">
        <w:trPr>
          <w:gridBefore w:val="1"/>
          <w:wBefore w:w="101" w:type="dxa"/>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769345E" w14:textId="77777777" w:rsidR="007C2CCC" w:rsidRDefault="007C2CCC" w:rsidP="0038665F">
            <w:pPr>
              <w:rPr>
                <w:rFonts w:asciiTheme="minorHAnsi" w:hAnsiTheme="minorHAnsi"/>
                <w:b/>
                <w:color w:val="000000" w:themeColor="text1"/>
                <w:lang w:eastAsia="en-GB"/>
              </w:rPr>
            </w:pPr>
          </w:p>
          <w:p w14:paraId="2F47C211" w14:textId="77777777" w:rsidR="00872A8C" w:rsidRPr="00872A8C" w:rsidRDefault="00872A8C" w:rsidP="0038665F">
            <w:pPr>
              <w:rPr>
                <w:rFonts w:asciiTheme="minorHAnsi" w:hAnsiTheme="minorHAnsi"/>
                <w:bCs/>
                <w:color w:val="000000" w:themeColor="text1"/>
                <w:lang w:eastAsia="en-GB"/>
              </w:rPr>
            </w:pPr>
          </w:p>
          <w:p w14:paraId="3267BF53" w14:textId="77777777" w:rsidR="004562A9" w:rsidRPr="004562A9" w:rsidRDefault="004562A9" w:rsidP="004562A9">
            <w:pPr>
              <w:rPr>
                <w:rFonts w:asciiTheme="minorHAnsi" w:hAnsiTheme="minorHAnsi"/>
                <w:bCs/>
                <w:color w:val="000000" w:themeColor="text1"/>
                <w:lang w:eastAsia="en-GB"/>
              </w:rPr>
            </w:pPr>
            <w:r w:rsidRPr="004562A9">
              <w:rPr>
                <w:rFonts w:asciiTheme="minorHAnsi" w:hAnsiTheme="minorHAnsi"/>
                <w:bCs/>
                <w:color w:val="000000" w:themeColor="text1"/>
                <w:lang w:eastAsia="en-GB"/>
              </w:rPr>
              <w:t>Effectively articulates growth in project ownership, stakeholder communication, and time management. Lessons learned are well linked to future workplace performance.</w:t>
            </w:r>
          </w:p>
          <w:p w14:paraId="71A4AB4B" w14:textId="554C4E83" w:rsidR="004562A9" w:rsidRDefault="004562A9" w:rsidP="004562A9">
            <w:pPr>
              <w:rPr>
                <w:rFonts w:asciiTheme="minorHAnsi" w:hAnsiTheme="minorHAnsi"/>
                <w:bCs/>
                <w:color w:val="000000" w:themeColor="text1"/>
                <w:lang w:eastAsia="en-GB"/>
              </w:rPr>
            </w:pPr>
            <w:r w:rsidRPr="004562A9">
              <w:rPr>
                <w:rFonts w:asciiTheme="minorHAnsi" w:hAnsiTheme="minorHAnsi"/>
                <w:bCs/>
                <w:color w:val="000000" w:themeColor="text1"/>
                <w:lang w:eastAsia="en-GB"/>
              </w:rPr>
              <w:t xml:space="preserve">The structure is clear, diagrams are well explained, and appendices are appropriately referenced. </w:t>
            </w:r>
          </w:p>
          <w:p w14:paraId="51239670" w14:textId="6254FE17" w:rsidR="004562A9" w:rsidRPr="004562A9" w:rsidRDefault="004562A9" w:rsidP="004562A9">
            <w:pPr>
              <w:rPr>
                <w:rFonts w:asciiTheme="minorHAnsi" w:hAnsiTheme="minorHAnsi"/>
                <w:bCs/>
                <w:color w:val="000000" w:themeColor="text1"/>
                <w:lang w:eastAsia="en-GB"/>
              </w:rPr>
            </w:pPr>
            <w:r w:rsidRPr="004562A9">
              <w:rPr>
                <w:rFonts w:asciiTheme="minorHAnsi" w:hAnsiTheme="minorHAnsi"/>
                <w:bCs/>
                <w:color w:val="000000" w:themeColor="text1"/>
                <w:lang w:eastAsia="en-GB"/>
              </w:rPr>
              <w:t>The writing is well-organised and largely free from grammatical errors.</w:t>
            </w:r>
          </w:p>
          <w:p w14:paraId="5D4F24DF" w14:textId="77777777" w:rsidR="004562A9" w:rsidRPr="004562A9" w:rsidRDefault="004562A9" w:rsidP="004562A9">
            <w:pPr>
              <w:rPr>
                <w:rFonts w:asciiTheme="minorHAnsi" w:hAnsiTheme="minorHAnsi"/>
                <w:bCs/>
                <w:color w:val="000000" w:themeColor="text1"/>
                <w:lang w:eastAsia="en-GB"/>
              </w:rPr>
            </w:pPr>
            <w:r w:rsidRPr="004562A9">
              <w:rPr>
                <w:rFonts w:asciiTheme="minorHAnsi" w:hAnsiTheme="minorHAnsi"/>
                <w:bCs/>
                <w:color w:val="000000" w:themeColor="text1"/>
                <w:lang w:eastAsia="en-GB"/>
              </w:rPr>
              <w:t>Figures should be accompanied by captions or brief descriptions in the text to improve understanding.</w:t>
            </w:r>
          </w:p>
          <w:p w14:paraId="4BA3EC60" w14:textId="77777777" w:rsidR="000E4B23" w:rsidRPr="00BF3614" w:rsidRDefault="000E4B23" w:rsidP="00BF3614">
            <w:pPr>
              <w:rPr>
                <w:rFonts w:asciiTheme="minorHAnsi" w:hAnsiTheme="minorHAnsi"/>
                <w:bCs/>
                <w:color w:val="000000" w:themeColor="text1"/>
                <w:lang w:eastAsia="en-GB"/>
              </w:rPr>
            </w:pPr>
          </w:p>
          <w:p w14:paraId="0E781FB9" w14:textId="3500BB62" w:rsidR="00067EB2" w:rsidRPr="00067EB2" w:rsidRDefault="00067EB2" w:rsidP="0038665F">
            <w:pPr>
              <w:rPr>
                <w:rFonts w:asciiTheme="minorHAnsi" w:hAnsiTheme="minorHAnsi"/>
                <w:bCs/>
                <w:color w:val="000000" w:themeColor="text1"/>
                <w:lang w:eastAsia="en-GB"/>
              </w:rPr>
            </w:pPr>
          </w:p>
        </w:tc>
      </w:tr>
      <w:tr w:rsidR="00A415BC" w:rsidRPr="00C2152E" w14:paraId="53EABF35" w14:textId="77777777" w:rsidTr="00A415BC">
        <w:trPr>
          <w:trHeight w:val="957"/>
        </w:trPr>
        <w:tc>
          <w:tcPr>
            <w:tcW w:w="3505" w:type="dxa"/>
            <w:gridSpan w:val="2"/>
            <w:tcBorders>
              <w:top w:val="nil"/>
              <w:left w:val="single" w:sz="8" w:space="0" w:color="auto"/>
              <w:bottom w:val="single" w:sz="8" w:space="0" w:color="auto"/>
              <w:right w:val="single" w:sz="4" w:space="0" w:color="auto"/>
            </w:tcBorders>
            <w:shd w:val="clear" w:color="auto" w:fill="auto"/>
            <w:noWrap/>
            <w:vAlign w:val="center"/>
            <w:hideMark/>
          </w:tcPr>
          <w:p w14:paraId="638980A0" w14:textId="77777777" w:rsidR="00A415BC" w:rsidRPr="00C2152E" w:rsidRDefault="00A415BC" w:rsidP="00F408E7">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2D1863C6" w14:textId="77777777" w:rsidR="00A415BC" w:rsidRPr="00C2152E" w:rsidRDefault="00A415BC" w:rsidP="00F408E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8811E" w14:textId="77777777" w:rsidR="00A415BC" w:rsidRPr="00C2152E" w:rsidRDefault="00A415BC" w:rsidP="00F408E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03E1BBE" w14:textId="77777777" w:rsidR="00A415BC" w:rsidRPr="00C2152E" w:rsidRDefault="00A415BC" w:rsidP="00F408E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39BAF235" w14:textId="6B6E7551" w:rsidR="00A415BC" w:rsidRPr="00C2152E" w:rsidRDefault="0012444B" w:rsidP="00F408E7">
            <w:pPr>
              <w:jc w:val="right"/>
              <w:rPr>
                <w:rFonts w:asciiTheme="minorHAnsi" w:hAnsiTheme="minorHAnsi"/>
                <w:b/>
                <w:color w:val="000000" w:themeColor="text1"/>
                <w:lang w:eastAsia="en-GB"/>
              </w:rPr>
            </w:pPr>
            <w:r>
              <w:rPr>
                <w:rFonts w:asciiTheme="minorHAnsi" w:hAnsiTheme="minorHAnsi"/>
                <w:b/>
                <w:color w:val="000000" w:themeColor="text1"/>
                <w:lang w:eastAsia="en-GB"/>
              </w:rPr>
              <w:t>78.5</w:t>
            </w:r>
            <w:r w:rsidR="00A415BC"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03CC8" w14:textId="77777777" w:rsidR="00392F61" w:rsidRDefault="00392F61" w:rsidP="002B7AB6">
      <w:r>
        <w:separator/>
      </w:r>
    </w:p>
  </w:endnote>
  <w:endnote w:type="continuationSeparator" w:id="0">
    <w:p w14:paraId="2B0D3789" w14:textId="77777777" w:rsidR="00392F61" w:rsidRDefault="00392F61"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A5401" w14:textId="77777777" w:rsidR="00392F61" w:rsidRDefault="00392F61" w:rsidP="002B7AB6">
      <w:r>
        <w:separator/>
      </w:r>
    </w:p>
  </w:footnote>
  <w:footnote w:type="continuationSeparator" w:id="0">
    <w:p w14:paraId="1C8A08CE" w14:textId="77777777" w:rsidR="00392F61" w:rsidRDefault="00392F61"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98B"/>
    <w:rsid w:val="000232FD"/>
    <w:rsid w:val="0006611F"/>
    <w:rsid w:val="00067EB2"/>
    <w:rsid w:val="0008693C"/>
    <w:rsid w:val="000D54B4"/>
    <w:rsid w:val="000D5973"/>
    <w:rsid w:val="000E4B23"/>
    <w:rsid w:val="000F3905"/>
    <w:rsid w:val="000F3C3A"/>
    <w:rsid w:val="000F7536"/>
    <w:rsid w:val="000F7A4A"/>
    <w:rsid w:val="0012444B"/>
    <w:rsid w:val="00125730"/>
    <w:rsid w:val="001316BF"/>
    <w:rsid w:val="001A2A84"/>
    <w:rsid w:val="001A5F15"/>
    <w:rsid w:val="001D0DDD"/>
    <w:rsid w:val="00211CA1"/>
    <w:rsid w:val="00216411"/>
    <w:rsid w:val="0022326B"/>
    <w:rsid w:val="00242112"/>
    <w:rsid w:val="00253402"/>
    <w:rsid w:val="00266DE7"/>
    <w:rsid w:val="00296CAE"/>
    <w:rsid w:val="0029701B"/>
    <w:rsid w:val="002A3585"/>
    <w:rsid w:val="002A786B"/>
    <w:rsid w:val="002B7AB6"/>
    <w:rsid w:val="002C0232"/>
    <w:rsid w:val="002D089D"/>
    <w:rsid w:val="002D4B97"/>
    <w:rsid w:val="0030509D"/>
    <w:rsid w:val="00306E7D"/>
    <w:rsid w:val="0034093B"/>
    <w:rsid w:val="003620A9"/>
    <w:rsid w:val="00365ECE"/>
    <w:rsid w:val="0038665F"/>
    <w:rsid w:val="00392F61"/>
    <w:rsid w:val="003B1A50"/>
    <w:rsid w:val="003E0304"/>
    <w:rsid w:val="003E0AE0"/>
    <w:rsid w:val="003E3951"/>
    <w:rsid w:val="003E5437"/>
    <w:rsid w:val="003F049D"/>
    <w:rsid w:val="00412278"/>
    <w:rsid w:val="004550DE"/>
    <w:rsid w:val="004562A9"/>
    <w:rsid w:val="00461843"/>
    <w:rsid w:val="00471394"/>
    <w:rsid w:val="0047164C"/>
    <w:rsid w:val="0047349B"/>
    <w:rsid w:val="004779D1"/>
    <w:rsid w:val="004A3844"/>
    <w:rsid w:val="004F7694"/>
    <w:rsid w:val="00543C90"/>
    <w:rsid w:val="005505B5"/>
    <w:rsid w:val="0055232D"/>
    <w:rsid w:val="00554247"/>
    <w:rsid w:val="0055452A"/>
    <w:rsid w:val="00564F0F"/>
    <w:rsid w:val="005653F4"/>
    <w:rsid w:val="00570E8C"/>
    <w:rsid w:val="00576B2C"/>
    <w:rsid w:val="00587D9B"/>
    <w:rsid w:val="005A2DA4"/>
    <w:rsid w:val="005B3E7B"/>
    <w:rsid w:val="005C79DB"/>
    <w:rsid w:val="005D1CDB"/>
    <w:rsid w:val="006056F2"/>
    <w:rsid w:val="006212D6"/>
    <w:rsid w:val="006363DD"/>
    <w:rsid w:val="0065047D"/>
    <w:rsid w:val="006530D2"/>
    <w:rsid w:val="006645F5"/>
    <w:rsid w:val="006679C3"/>
    <w:rsid w:val="00676A5B"/>
    <w:rsid w:val="00681F35"/>
    <w:rsid w:val="00692B83"/>
    <w:rsid w:val="006955DF"/>
    <w:rsid w:val="006A16A8"/>
    <w:rsid w:val="006D168E"/>
    <w:rsid w:val="006D58D0"/>
    <w:rsid w:val="006F4C28"/>
    <w:rsid w:val="0072276F"/>
    <w:rsid w:val="0073102A"/>
    <w:rsid w:val="00776A87"/>
    <w:rsid w:val="00782CF2"/>
    <w:rsid w:val="007A6DE4"/>
    <w:rsid w:val="007B5800"/>
    <w:rsid w:val="007C2CCC"/>
    <w:rsid w:val="007C5EED"/>
    <w:rsid w:val="007C69FF"/>
    <w:rsid w:val="007E3406"/>
    <w:rsid w:val="007E5836"/>
    <w:rsid w:val="008018D2"/>
    <w:rsid w:val="00811371"/>
    <w:rsid w:val="00826F79"/>
    <w:rsid w:val="00856730"/>
    <w:rsid w:val="00866E85"/>
    <w:rsid w:val="00872A8C"/>
    <w:rsid w:val="008810D2"/>
    <w:rsid w:val="008B05AC"/>
    <w:rsid w:val="008B05C1"/>
    <w:rsid w:val="008B67FF"/>
    <w:rsid w:val="008C75A5"/>
    <w:rsid w:val="008D4A65"/>
    <w:rsid w:val="008E0CAB"/>
    <w:rsid w:val="00946A9A"/>
    <w:rsid w:val="009736D1"/>
    <w:rsid w:val="00975C1B"/>
    <w:rsid w:val="009E130B"/>
    <w:rsid w:val="009F024E"/>
    <w:rsid w:val="009F1566"/>
    <w:rsid w:val="009F37CB"/>
    <w:rsid w:val="00A151E5"/>
    <w:rsid w:val="00A16A6A"/>
    <w:rsid w:val="00A4064E"/>
    <w:rsid w:val="00A415BC"/>
    <w:rsid w:val="00A47A6B"/>
    <w:rsid w:val="00A50408"/>
    <w:rsid w:val="00A61D46"/>
    <w:rsid w:val="00A736BA"/>
    <w:rsid w:val="00AB2BB8"/>
    <w:rsid w:val="00AB34FE"/>
    <w:rsid w:val="00AB6B2B"/>
    <w:rsid w:val="00AC1C30"/>
    <w:rsid w:val="00AD27DC"/>
    <w:rsid w:val="00AD7E1F"/>
    <w:rsid w:val="00AE054F"/>
    <w:rsid w:val="00B04E8B"/>
    <w:rsid w:val="00B27A16"/>
    <w:rsid w:val="00B372D7"/>
    <w:rsid w:val="00B565BF"/>
    <w:rsid w:val="00B95291"/>
    <w:rsid w:val="00B95937"/>
    <w:rsid w:val="00BA14DD"/>
    <w:rsid w:val="00BC6C41"/>
    <w:rsid w:val="00BD12B1"/>
    <w:rsid w:val="00BD76AB"/>
    <w:rsid w:val="00BE7DFA"/>
    <w:rsid w:val="00BF3614"/>
    <w:rsid w:val="00C16E1C"/>
    <w:rsid w:val="00C2152E"/>
    <w:rsid w:val="00C25DBF"/>
    <w:rsid w:val="00C56121"/>
    <w:rsid w:val="00C60A27"/>
    <w:rsid w:val="00C70A25"/>
    <w:rsid w:val="00CC4C41"/>
    <w:rsid w:val="00CD2262"/>
    <w:rsid w:val="00CF3983"/>
    <w:rsid w:val="00CF7B43"/>
    <w:rsid w:val="00D34295"/>
    <w:rsid w:val="00D42076"/>
    <w:rsid w:val="00D55335"/>
    <w:rsid w:val="00D67F2F"/>
    <w:rsid w:val="00D87BAB"/>
    <w:rsid w:val="00DF4003"/>
    <w:rsid w:val="00E1157B"/>
    <w:rsid w:val="00E31EED"/>
    <w:rsid w:val="00E7241F"/>
    <w:rsid w:val="00E941A3"/>
    <w:rsid w:val="00EB2D9F"/>
    <w:rsid w:val="00EE0FE1"/>
    <w:rsid w:val="00EE4571"/>
    <w:rsid w:val="00EE4596"/>
    <w:rsid w:val="00F14758"/>
    <w:rsid w:val="00F20A1E"/>
    <w:rsid w:val="00F26565"/>
    <w:rsid w:val="00F366BA"/>
    <w:rsid w:val="00F6644D"/>
    <w:rsid w:val="00F831D5"/>
    <w:rsid w:val="00F8603F"/>
    <w:rsid w:val="00F97C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343296">
      <w:bodyDiv w:val="1"/>
      <w:marLeft w:val="0"/>
      <w:marRight w:val="0"/>
      <w:marTop w:val="0"/>
      <w:marBottom w:val="0"/>
      <w:divBdr>
        <w:top w:val="none" w:sz="0" w:space="0" w:color="auto"/>
        <w:left w:val="none" w:sz="0" w:space="0" w:color="auto"/>
        <w:bottom w:val="none" w:sz="0" w:space="0" w:color="auto"/>
        <w:right w:val="none" w:sz="0" w:space="0" w:color="auto"/>
      </w:divBdr>
    </w:div>
    <w:div w:id="181167590">
      <w:bodyDiv w:val="1"/>
      <w:marLeft w:val="0"/>
      <w:marRight w:val="0"/>
      <w:marTop w:val="0"/>
      <w:marBottom w:val="0"/>
      <w:divBdr>
        <w:top w:val="none" w:sz="0" w:space="0" w:color="auto"/>
        <w:left w:val="none" w:sz="0" w:space="0" w:color="auto"/>
        <w:bottom w:val="none" w:sz="0" w:space="0" w:color="auto"/>
        <w:right w:val="none" w:sz="0" w:space="0" w:color="auto"/>
      </w:divBdr>
    </w:div>
    <w:div w:id="300307516">
      <w:bodyDiv w:val="1"/>
      <w:marLeft w:val="0"/>
      <w:marRight w:val="0"/>
      <w:marTop w:val="0"/>
      <w:marBottom w:val="0"/>
      <w:divBdr>
        <w:top w:val="none" w:sz="0" w:space="0" w:color="auto"/>
        <w:left w:val="none" w:sz="0" w:space="0" w:color="auto"/>
        <w:bottom w:val="none" w:sz="0" w:space="0" w:color="auto"/>
        <w:right w:val="none" w:sz="0" w:space="0" w:color="auto"/>
      </w:divBdr>
    </w:div>
    <w:div w:id="696320407">
      <w:bodyDiv w:val="1"/>
      <w:marLeft w:val="0"/>
      <w:marRight w:val="0"/>
      <w:marTop w:val="0"/>
      <w:marBottom w:val="0"/>
      <w:divBdr>
        <w:top w:val="none" w:sz="0" w:space="0" w:color="auto"/>
        <w:left w:val="none" w:sz="0" w:space="0" w:color="auto"/>
        <w:bottom w:val="none" w:sz="0" w:space="0" w:color="auto"/>
        <w:right w:val="none" w:sz="0" w:space="0" w:color="auto"/>
      </w:divBdr>
    </w:div>
    <w:div w:id="864905587">
      <w:bodyDiv w:val="1"/>
      <w:marLeft w:val="0"/>
      <w:marRight w:val="0"/>
      <w:marTop w:val="0"/>
      <w:marBottom w:val="0"/>
      <w:divBdr>
        <w:top w:val="none" w:sz="0" w:space="0" w:color="auto"/>
        <w:left w:val="none" w:sz="0" w:space="0" w:color="auto"/>
        <w:bottom w:val="none" w:sz="0" w:space="0" w:color="auto"/>
        <w:right w:val="none" w:sz="0" w:space="0" w:color="auto"/>
      </w:divBdr>
    </w:div>
    <w:div w:id="1168521911">
      <w:bodyDiv w:val="1"/>
      <w:marLeft w:val="0"/>
      <w:marRight w:val="0"/>
      <w:marTop w:val="0"/>
      <w:marBottom w:val="0"/>
      <w:divBdr>
        <w:top w:val="none" w:sz="0" w:space="0" w:color="auto"/>
        <w:left w:val="none" w:sz="0" w:space="0" w:color="auto"/>
        <w:bottom w:val="none" w:sz="0" w:space="0" w:color="auto"/>
        <w:right w:val="none" w:sz="0" w:space="0" w:color="auto"/>
      </w:divBdr>
    </w:div>
    <w:div w:id="1580945234">
      <w:bodyDiv w:val="1"/>
      <w:marLeft w:val="0"/>
      <w:marRight w:val="0"/>
      <w:marTop w:val="0"/>
      <w:marBottom w:val="0"/>
      <w:divBdr>
        <w:top w:val="none" w:sz="0" w:space="0" w:color="auto"/>
        <w:left w:val="none" w:sz="0" w:space="0" w:color="auto"/>
        <w:bottom w:val="none" w:sz="0" w:space="0" w:color="auto"/>
        <w:right w:val="none" w:sz="0" w:space="0" w:color="auto"/>
      </w:divBdr>
    </w:div>
    <w:div w:id="1818180463">
      <w:bodyDiv w:val="1"/>
      <w:marLeft w:val="0"/>
      <w:marRight w:val="0"/>
      <w:marTop w:val="0"/>
      <w:marBottom w:val="0"/>
      <w:divBdr>
        <w:top w:val="none" w:sz="0" w:space="0" w:color="auto"/>
        <w:left w:val="none" w:sz="0" w:space="0" w:color="auto"/>
        <w:bottom w:val="none" w:sz="0" w:space="0" w:color="auto"/>
        <w:right w:val="none" w:sz="0" w:space="0" w:color="auto"/>
      </w:divBdr>
    </w:div>
    <w:div w:id="1883712572">
      <w:bodyDiv w:val="1"/>
      <w:marLeft w:val="0"/>
      <w:marRight w:val="0"/>
      <w:marTop w:val="0"/>
      <w:marBottom w:val="0"/>
      <w:divBdr>
        <w:top w:val="none" w:sz="0" w:space="0" w:color="auto"/>
        <w:left w:val="none" w:sz="0" w:space="0" w:color="auto"/>
        <w:bottom w:val="none" w:sz="0" w:space="0" w:color="auto"/>
        <w:right w:val="none" w:sz="0" w:space="0" w:color="auto"/>
      </w:divBdr>
    </w:div>
    <w:div w:id="209200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639</Words>
  <Characters>3646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33</cp:revision>
  <cp:lastPrinted>2013-09-25T13:22:00Z</cp:lastPrinted>
  <dcterms:created xsi:type="dcterms:W3CDTF">2025-05-31T22:10:00Z</dcterms:created>
  <dcterms:modified xsi:type="dcterms:W3CDTF">2025-06-01T10:14:00Z</dcterms:modified>
</cp:coreProperties>
</file>