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32290241"/>
        <w:docPartObj>
          <w:docPartGallery w:val="Cover Pages"/>
          <w:docPartUnique/>
        </w:docPartObj>
      </w:sdtPr>
      <w:sdtEndPr>
        <w:rPr>
          <w:rFonts w:ascii="Open Sans" w:hAnsi="Open Sans"/>
          <w:b/>
          <w:bCs/>
          <w:color w:val="000000"/>
          <w:sz w:val="20"/>
          <w:szCs w:val="20"/>
          <w:shd w:val="clear" w:color="auto" w:fill="FFFFFF"/>
        </w:rPr>
      </w:sdtEndPr>
      <w:sdtContent>
        <w:p w14:paraId="22403E16" w14:textId="6EAFBEAC" w:rsidR="006E60E3" w:rsidRDefault="006E60E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E60E3" w14:paraId="68B667F2" w14:textId="77777777">
            <w:sdt>
              <w:sdtPr>
                <w:rPr>
                  <w:color w:val="2F5496" w:themeColor="accent1" w:themeShade="BF"/>
                  <w:sz w:val="24"/>
                  <w:szCs w:val="24"/>
                </w:rPr>
                <w:alias w:val="Company"/>
                <w:id w:val="13406915"/>
                <w:placeholder>
                  <w:docPart w:val="41E7CCD4326B44C995C39AA6329E2D1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59AA4F1" w14:textId="64EF90D7" w:rsidR="006E60E3" w:rsidRDefault="006E60E3">
                    <w:pPr>
                      <w:pStyle w:val="NoSpacing"/>
                      <w:rPr>
                        <w:color w:val="2F5496" w:themeColor="accent1" w:themeShade="BF"/>
                        <w:sz w:val="24"/>
                      </w:rPr>
                    </w:pPr>
                    <w:r>
                      <w:rPr>
                        <w:color w:val="2F5496" w:themeColor="accent1" w:themeShade="BF"/>
                        <w:sz w:val="24"/>
                        <w:szCs w:val="24"/>
                      </w:rPr>
                      <w:t>Name – Jamie Moorman Tutor – Dr Alex Bell</w:t>
                    </w:r>
                  </w:p>
                </w:tc>
              </w:sdtContent>
            </w:sdt>
          </w:tr>
          <w:tr w:rsidR="006E60E3" w14:paraId="05932C1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E1EACD58E4E4B95B8CBC1FB0E837E7E"/>
                  </w:placeholder>
                  <w:dataBinding w:prefixMappings="xmlns:ns0='http://schemas.openxmlformats.org/package/2006/metadata/core-properties' xmlns:ns1='http://purl.org/dc/elements/1.1/'" w:xpath="/ns0:coreProperties[1]/ns1:title[1]" w:storeItemID="{6C3C8BC8-F283-45AE-878A-BAB7291924A1}"/>
                  <w:text/>
                </w:sdtPr>
                <w:sdtContent>
                  <w:p w14:paraId="38BEAA2C" w14:textId="6F9396F2" w:rsidR="006E60E3" w:rsidRDefault="006E60E3">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Dissertation Proposal</w:t>
                    </w:r>
                  </w:p>
                </w:sdtContent>
              </w:sdt>
            </w:tc>
          </w:tr>
          <w:tr w:rsidR="006E60E3" w14:paraId="4EC369CE" w14:textId="77777777">
            <w:sdt>
              <w:sdtPr>
                <w:rPr>
                  <w:color w:val="2F5496" w:themeColor="accent1" w:themeShade="BF"/>
                  <w:sz w:val="24"/>
                  <w:szCs w:val="24"/>
                </w:rPr>
                <w:alias w:val="Subtitle"/>
                <w:id w:val="13406923"/>
                <w:placeholder>
                  <w:docPart w:val="1BDB946871E8468EA2FA92F8E6EE0493"/>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A0FE4A4" w14:textId="5E136B8B" w:rsidR="006E60E3" w:rsidRDefault="00AC0844">
                    <w:pPr>
                      <w:pStyle w:val="NoSpacing"/>
                      <w:rPr>
                        <w:color w:val="2F5496" w:themeColor="accent1" w:themeShade="BF"/>
                        <w:sz w:val="24"/>
                      </w:rPr>
                    </w:pPr>
                    <w:r>
                      <w:rPr>
                        <w:color w:val="2F5496" w:themeColor="accent1" w:themeShade="BF"/>
                        <w:sz w:val="24"/>
                        <w:szCs w:val="24"/>
                      </w:rPr>
                      <w:t>BMSP 5007 – Business Research and Enquiry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E60E3" w14:paraId="632CD85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24F173CDD3CF461A90CB2C5C6B76E1EC"/>
                  </w:placeholder>
                  <w:dataBinding w:prefixMappings="xmlns:ns0='http://schemas.openxmlformats.org/package/2006/metadata/core-properties' xmlns:ns1='http://purl.org/dc/elements/1.1/'" w:xpath="/ns0:coreProperties[1]/ns1:creator[1]" w:storeItemID="{6C3C8BC8-F283-45AE-878A-BAB7291924A1}"/>
                  <w:text/>
                </w:sdtPr>
                <w:sdtContent>
                  <w:p w14:paraId="39BED1FD" w14:textId="55E45EFC" w:rsidR="006E60E3" w:rsidRDefault="006E60E3">
                    <w:pPr>
                      <w:pStyle w:val="NoSpacing"/>
                      <w:rPr>
                        <w:color w:val="4472C4" w:themeColor="accent1"/>
                        <w:sz w:val="28"/>
                        <w:szCs w:val="28"/>
                      </w:rPr>
                    </w:pPr>
                    <w:r>
                      <w:rPr>
                        <w:color w:val="4472C4" w:themeColor="accent1"/>
                        <w:sz w:val="28"/>
                        <w:szCs w:val="28"/>
                      </w:rPr>
                      <w:t>jamie.moorman28@outlook.com</w:t>
                    </w:r>
                  </w:p>
                </w:sdtContent>
              </w:sdt>
              <w:sdt>
                <w:sdtPr>
                  <w:rPr>
                    <w:color w:val="4472C4" w:themeColor="accent1"/>
                    <w:sz w:val="28"/>
                    <w:szCs w:val="28"/>
                  </w:rPr>
                  <w:alias w:val="Date"/>
                  <w:tag w:val="Date"/>
                  <w:id w:val="13406932"/>
                  <w:placeholder>
                    <w:docPart w:val="9787DDC885CC47BDB24921C74B107F7B"/>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88A9BB1" w14:textId="77777777" w:rsidR="006E60E3" w:rsidRDefault="006E60E3">
                    <w:pPr>
                      <w:pStyle w:val="NoSpacing"/>
                      <w:rPr>
                        <w:color w:val="4472C4" w:themeColor="accent1"/>
                        <w:sz w:val="28"/>
                        <w:szCs w:val="28"/>
                      </w:rPr>
                    </w:pPr>
                    <w:r>
                      <w:rPr>
                        <w:color w:val="4472C4" w:themeColor="accent1"/>
                        <w:sz w:val="28"/>
                        <w:szCs w:val="28"/>
                      </w:rPr>
                      <w:t>[Date]</w:t>
                    </w:r>
                  </w:p>
                </w:sdtContent>
              </w:sdt>
              <w:p w14:paraId="2883CBC4" w14:textId="77777777" w:rsidR="006E60E3" w:rsidRDefault="006E60E3">
                <w:pPr>
                  <w:pStyle w:val="NoSpacing"/>
                  <w:rPr>
                    <w:color w:val="4472C4" w:themeColor="accent1"/>
                  </w:rPr>
                </w:pPr>
              </w:p>
            </w:tc>
          </w:tr>
        </w:tbl>
        <w:p w14:paraId="1FE1532A" w14:textId="14AA9200" w:rsidR="006E60E3" w:rsidRDefault="006E60E3">
          <w:pPr>
            <w:spacing w:line="259" w:lineRule="auto"/>
            <w:rPr>
              <w:rFonts w:ascii="Open Sans" w:hAnsi="Open Sans"/>
              <w:b/>
              <w:bCs/>
              <w:color w:val="000000"/>
              <w:sz w:val="20"/>
              <w:szCs w:val="20"/>
              <w:shd w:val="clear" w:color="auto" w:fill="FFFFFF"/>
            </w:rPr>
          </w:pPr>
          <w:r>
            <w:rPr>
              <w:rFonts w:ascii="Open Sans" w:hAnsi="Open Sans"/>
              <w:b/>
              <w:bCs/>
              <w:color w:val="000000"/>
              <w:sz w:val="20"/>
              <w:szCs w:val="20"/>
              <w:shd w:val="clear" w:color="auto" w:fill="FFFFFF"/>
            </w:rPr>
            <w:br w:type="page"/>
          </w:r>
        </w:p>
      </w:sdtContent>
    </w:sdt>
    <w:sdt>
      <w:sdtPr>
        <w:id w:val="11695277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F96236" w14:textId="60405A9E" w:rsidR="00D22933" w:rsidRDefault="00D22933" w:rsidP="00794CA8">
          <w:pPr>
            <w:pStyle w:val="TOCHeading"/>
            <w:jc w:val="both"/>
          </w:pPr>
          <w:r>
            <w:t>Contents</w:t>
          </w:r>
        </w:p>
        <w:p w14:paraId="3D2D3217" w14:textId="4FC6B9D3" w:rsidR="00B307B1" w:rsidRDefault="00D229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68751" w:history="1">
            <w:r w:rsidR="00B307B1" w:rsidRPr="00D446C2">
              <w:rPr>
                <w:rStyle w:val="Hyperlink"/>
                <w:noProof/>
              </w:rPr>
              <w:t>Working Title</w:t>
            </w:r>
            <w:r w:rsidR="00B307B1">
              <w:rPr>
                <w:noProof/>
                <w:webHidden/>
              </w:rPr>
              <w:tab/>
            </w:r>
            <w:r w:rsidR="00B307B1">
              <w:rPr>
                <w:noProof/>
                <w:webHidden/>
              </w:rPr>
              <w:fldChar w:fldCharType="begin"/>
            </w:r>
            <w:r w:rsidR="00B307B1">
              <w:rPr>
                <w:noProof/>
                <w:webHidden/>
              </w:rPr>
              <w:instrText xml:space="preserve"> PAGEREF _Toc40368751 \h </w:instrText>
            </w:r>
            <w:r w:rsidR="00B307B1">
              <w:rPr>
                <w:noProof/>
                <w:webHidden/>
              </w:rPr>
            </w:r>
            <w:r w:rsidR="00B307B1">
              <w:rPr>
                <w:noProof/>
                <w:webHidden/>
              </w:rPr>
              <w:fldChar w:fldCharType="separate"/>
            </w:r>
            <w:r w:rsidR="00B307B1">
              <w:rPr>
                <w:noProof/>
                <w:webHidden/>
              </w:rPr>
              <w:t>1</w:t>
            </w:r>
            <w:r w:rsidR="00B307B1">
              <w:rPr>
                <w:noProof/>
                <w:webHidden/>
              </w:rPr>
              <w:fldChar w:fldCharType="end"/>
            </w:r>
          </w:hyperlink>
        </w:p>
        <w:p w14:paraId="09E76DE2" w14:textId="23E123B6" w:rsidR="00B307B1" w:rsidRDefault="00B307B1">
          <w:pPr>
            <w:pStyle w:val="TOC1"/>
            <w:tabs>
              <w:tab w:val="right" w:leader="dot" w:pos="9016"/>
            </w:tabs>
            <w:rPr>
              <w:rFonts w:eastAsiaTheme="minorEastAsia"/>
              <w:noProof/>
              <w:lang w:eastAsia="en-GB"/>
            </w:rPr>
          </w:pPr>
          <w:hyperlink w:anchor="_Toc40368752" w:history="1">
            <w:r w:rsidRPr="00D446C2">
              <w:rPr>
                <w:rStyle w:val="Hyperlink"/>
                <w:noProof/>
              </w:rPr>
              <w:t>Introduction</w:t>
            </w:r>
            <w:r>
              <w:rPr>
                <w:noProof/>
                <w:webHidden/>
              </w:rPr>
              <w:tab/>
            </w:r>
            <w:r>
              <w:rPr>
                <w:noProof/>
                <w:webHidden/>
              </w:rPr>
              <w:fldChar w:fldCharType="begin"/>
            </w:r>
            <w:r>
              <w:rPr>
                <w:noProof/>
                <w:webHidden/>
              </w:rPr>
              <w:instrText xml:space="preserve"> PAGEREF _Toc40368752 \h </w:instrText>
            </w:r>
            <w:r>
              <w:rPr>
                <w:noProof/>
                <w:webHidden/>
              </w:rPr>
            </w:r>
            <w:r>
              <w:rPr>
                <w:noProof/>
                <w:webHidden/>
              </w:rPr>
              <w:fldChar w:fldCharType="separate"/>
            </w:r>
            <w:r>
              <w:rPr>
                <w:noProof/>
                <w:webHidden/>
              </w:rPr>
              <w:t>1</w:t>
            </w:r>
            <w:r>
              <w:rPr>
                <w:noProof/>
                <w:webHidden/>
              </w:rPr>
              <w:fldChar w:fldCharType="end"/>
            </w:r>
          </w:hyperlink>
        </w:p>
        <w:p w14:paraId="0E6F1C32" w14:textId="34A56C36" w:rsidR="00B307B1" w:rsidRDefault="00B307B1">
          <w:pPr>
            <w:pStyle w:val="TOC1"/>
            <w:tabs>
              <w:tab w:val="right" w:leader="dot" w:pos="9016"/>
            </w:tabs>
            <w:rPr>
              <w:rFonts w:eastAsiaTheme="minorEastAsia"/>
              <w:noProof/>
              <w:lang w:eastAsia="en-GB"/>
            </w:rPr>
          </w:pPr>
          <w:hyperlink w:anchor="_Toc40368753" w:history="1">
            <w:r w:rsidRPr="00D446C2">
              <w:rPr>
                <w:rStyle w:val="Hyperlink"/>
                <w:noProof/>
              </w:rPr>
              <w:t>Literature review</w:t>
            </w:r>
            <w:r>
              <w:rPr>
                <w:noProof/>
                <w:webHidden/>
              </w:rPr>
              <w:tab/>
            </w:r>
            <w:r>
              <w:rPr>
                <w:noProof/>
                <w:webHidden/>
              </w:rPr>
              <w:fldChar w:fldCharType="begin"/>
            </w:r>
            <w:r>
              <w:rPr>
                <w:noProof/>
                <w:webHidden/>
              </w:rPr>
              <w:instrText xml:space="preserve"> PAGEREF _Toc40368753 \h </w:instrText>
            </w:r>
            <w:r>
              <w:rPr>
                <w:noProof/>
                <w:webHidden/>
              </w:rPr>
            </w:r>
            <w:r>
              <w:rPr>
                <w:noProof/>
                <w:webHidden/>
              </w:rPr>
              <w:fldChar w:fldCharType="separate"/>
            </w:r>
            <w:r>
              <w:rPr>
                <w:noProof/>
                <w:webHidden/>
              </w:rPr>
              <w:t>2</w:t>
            </w:r>
            <w:r>
              <w:rPr>
                <w:noProof/>
                <w:webHidden/>
              </w:rPr>
              <w:fldChar w:fldCharType="end"/>
            </w:r>
          </w:hyperlink>
        </w:p>
        <w:p w14:paraId="57995A44" w14:textId="096F88F4" w:rsidR="00B307B1" w:rsidRDefault="00B307B1">
          <w:pPr>
            <w:pStyle w:val="TOC1"/>
            <w:tabs>
              <w:tab w:val="right" w:leader="dot" w:pos="9016"/>
            </w:tabs>
            <w:rPr>
              <w:rFonts w:eastAsiaTheme="minorEastAsia"/>
              <w:noProof/>
              <w:lang w:eastAsia="en-GB"/>
            </w:rPr>
          </w:pPr>
          <w:hyperlink w:anchor="_Toc40368754" w:history="1">
            <w:r w:rsidRPr="00D446C2">
              <w:rPr>
                <w:rStyle w:val="Hyperlink"/>
                <w:noProof/>
              </w:rPr>
              <w:t>Research strategy and methodology</w:t>
            </w:r>
            <w:r>
              <w:rPr>
                <w:noProof/>
                <w:webHidden/>
              </w:rPr>
              <w:tab/>
            </w:r>
            <w:r>
              <w:rPr>
                <w:noProof/>
                <w:webHidden/>
              </w:rPr>
              <w:fldChar w:fldCharType="begin"/>
            </w:r>
            <w:r>
              <w:rPr>
                <w:noProof/>
                <w:webHidden/>
              </w:rPr>
              <w:instrText xml:space="preserve"> PAGEREF _Toc40368754 \h </w:instrText>
            </w:r>
            <w:r>
              <w:rPr>
                <w:noProof/>
                <w:webHidden/>
              </w:rPr>
            </w:r>
            <w:r>
              <w:rPr>
                <w:noProof/>
                <w:webHidden/>
              </w:rPr>
              <w:fldChar w:fldCharType="separate"/>
            </w:r>
            <w:r>
              <w:rPr>
                <w:noProof/>
                <w:webHidden/>
              </w:rPr>
              <w:t>6</w:t>
            </w:r>
            <w:r>
              <w:rPr>
                <w:noProof/>
                <w:webHidden/>
              </w:rPr>
              <w:fldChar w:fldCharType="end"/>
            </w:r>
          </w:hyperlink>
        </w:p>
        <w:p w14:paraId="3128D412" w14:textId="0415B553" w:rsidR="00B307B1" w:rsidRDefault="00B307B1">
          <w:pPr>
            <w:pStyle w:val="TOC1"/>
            <w:tabs>
              <w:tab w:val="right" w:leader="dot" w:pos="9016"/>
            </w:tabs>
            <w:rPr>
              <w:rFonts w:eastAsiaTheme="minorEastAsia"/>
              <w:noProof/>
              <w:lang w:eastAsia="en-GB"/>
            </w:rPr>
          </w:pPr>
          <w:hyperlink w:anchor="_Toc40368755" w:history="1">
            <w:r w:rsidRPr="00D446C2">
              <w:rPr>
                <w:rStyle w:val="Hyperlink"/>
                <w:noProof/>
              </w:rPr>
              <w:t>Logistical and ethical considerations</w:t>
            </w:r>
            <w:r>
              <w:rPr>
                <w:noProof/>
                <w:webHidden/>
              </w:rPr>
              <w:tab/>
            </w:r>
            <w:r>
              <w:rPr>
                <w:noProof/>
                <w:webHidden/>
              </w:rPr>
              <w:fldChar w:fldCharType="begin"/>
            </w:r>
            <w:r>
              <w:rPr>
                <w:noProof/>
                <w:webHidden/>
              </w:rPr>
              <w:instrText xml:space="preserve"> PAGEREF _Toc40368755 \h </w:instrText>
            </w:r>
            <w:r>
              <w:rPr>
                <w:noProof/>
                <w:webHidden/>
              </w:rPr>
            </w:r>
            <w:r>
              <w:rPr>
                <w:noProof/>
                <w:webHidden/>
              </w:rPr>
              <w:fldChar w:fldCharType="separate"/>
            </w:r>
            <w:r>
              <w:rPr>
                <w:noProof/>
                <w:webHidden/>
              </w:rPr>
              <w:t>8</w:t>
            </w:r>
            <w:r>
              <w:rPr>
                <w:noProof/>
                <w:webHidden/>
              </w:rPr>
              <w:fldChar w:fldCharType="end"/>
            </w:r>
          </w:hyperlink>
        </w:p>
        <w:p w14:paraId="065C8990" w14:textId="5AA502F5" w:rsidR="00B307B1" w:rsidRDefault="00B307B1">
          <w:pPr>
            <w:pStyle w:val="TOC1"/>
            <w:tabs>
              <w:tab w:val="right" w:leader="dot" w:pos="9016"/>
            </w:tabs>
            <w:rPr>
              <w:rFonts w:eastAsiaTheme="minorEastAsia"/>
              <w:noProof/>
              <w:lang w:eastAsia="en-GB"/>
            </w:rPr>
          </w:pPr>
          <w:hyperlink w:anchor="_Toc40368756" w:history="1">
            <w:r w:rsidRPr="00D446C2">
              <w:rPr>
                <w:rStyle w:val="Hyperlink"/>
                <w:noProof/>
              </w:rPr>
              <w:t>Outcome</w:t>
            </w:r>
            <w:r>
              <w:rPr>
                <w:noProof/>
                <w:webHidden/>
              </w:rPr>
              <w:tab/>
            </w:r>
            <w:r>
              <w:rPr>
                <w:noProof/>
                <w:webHidden/>
              </w:rPr>
              <w:fldChar w:fldCharType="begin"/>
            </w:r>
            <w:r>
              <w:rPr>
                <w:noProof/>
                <w:webHidden/>
              </w:rPr>
              <w:instrText xml:space="preserve"> PAGEREF _Toc40368756 \h </w:instrText>
            </w:r>
            <w:r>
              <w:rPr>
                <w:noProof/>
                <w:webHidden/>
              </w:rPr>
            </w:r>
            <w:r>
              <w:rPr>
                <w:noProof/>
                <w:webHidden/>
              </w:rPr>
              <w:fldChar w:fldCharType="separate"/>
            </w:r>
            <w:r>
              <w:rPr>
                <w:noProof/>
                <w:webHidden/>
              </w:rPr>
              <w:t>9</w:t>
            </w:r>
            <w:r>
              <w:rPr>
                <w:noProof/>
                <w:webHidden/>
              </w:rPr>
              <w:fldChar w:fldCharType="end"/>
            </w:r>
          </w:hyperlink>
        </w:p>
        <w:p w14:paraId="271616AE" w14:textId="0DFFCB2F" w:rsidR="00B307B1" w:rsidRDefault="00B307B1">
          <w:pPr>
            <w:pStyle w:val="TOC1"/>
            <w:tabs>
              <w:tab w:val="right" w:leader="dot" w:pos="9016"/>
            </w:tabs>
            <w:rPr>
              <w:rFonts w:eastAsiaTheme="minorEastAsia"/>
              <w:noProof/>
              <w:lang w:eastAsia="en-GB"/>
            </w:rPr>
          </w:pPr>
          <w:hyperlink w:anchor="_Toc40368757" w:history="1">
            <w:r w:rsidRPr="00D446C2">
              <w:rPr>
                <w:rStyle w:val="Hyperlink"/>
                <w:noProof/>
              </w:rPr>
              <w:t>Planned timetable</w:t>
            </w:r>
            <w:r>
              <w:rPr>
                <w:noProof/>
                <w:webHidden/>
              </w:rPr>
              <w:tab/>
            </w:r>
            <w:r>
              <w:rPr>
                <w:noProof/>
                <w:webHidden/>
              </w:rPr>
              <w:fldChar w:fldCharType="begin"/>
            </w:r>
            <w:r>
              <w:rPr>
                <w:noProof/>
                <w:webHidden/>
              </w:rPr>
              <w:instrText xml:space="preserve"> PAGEREF _Toc40368757 \h </w:instrText>
            </w:r>
            <w:r>
              <w:rPr>
                <w:noProof/>
                <w:webHidden/>
              </w:rPr>
            </w:r>
            <w:r>
              <w:rPr>
                <w:noProof/>
                <w:webHidden/>
              </w:rPr>
              <w:fldChar w:fldCharType="separate"/>
            </w:r>
            <w:r>
              <w:rPr>
                <w:noProof/>
                <w:webHidden/>
              </w:rPr>
              <w:t>10</w:t>
            </w:r>
            <w:r>
              <w:rPr>
                <w:noProof/>
                <w:webHidden/>
              </w:rPr>
              <w:fldChar w:fldCharType="end"/>
            </w:r>
          </w:hyperlink>
        </w:p>
        <w:p w14:paraId="1570E1FD" w14:textId="3CB20CAB" w:rsidR="00B307B1" w:rsidRDefault="00B307B1">
          <w:pPr>
            <w:pStyle w:val="TOC1"/>
            <w:tabs>
              <w:tab w:val="right" w:leader="dot" w:pos="9016"/>
            </w:tabs>
            <w:rPr>
              <w:rFonts w:eastAsiaTheme="minorEastAsia"/>
              <w:noProof/>
              <w:lang w:eastAsia="en-GB"/>
            </w:rPr>
          </w:pPr>
          <w:hyperlink w:anchor="_Toc40368758" w:history="1">
            <w:r w:rsidRPr="00D446C2">
              <w:rPr>
                <w:rStyle w:val="Hyperlink"/>
                <w:noProof/>
              </w:rPr>
              <w:t>References</w:t>
            </w:r>
            <w:r>
              <w:rPr>
                <w:noProof/>
                <w:webHidden/>
              </w:rPr>
              <w:tab/>
            </w:r>
            <w:r>
              <w:rPr>
                <w:noProof/>
                <w:webHidden/>
              </w:rPr>
              <w:fldChar w:fldCharType="begin"/>
            </w:r>
            <w:r>
              <w:rPr>
                <w:noProof/>
                <w:webHidden/>
              </w:rPr>
              <w:instrText xml:space="preserve"> PAGEREF _Toc40368758 \h </w:instrText>
            </w:r>
            <w:r>
              <w:rPr>
                <w:noProof/>
                <w:webHidden/>
              </w:rPr>
            </w:r>
            <w:r>
              <w:rPr>
                <w:noProof/>
                <w:webHidden/>
              </w:rPr>
              <w:fldChar w:fldCharType="separate"/>
            </w:r>
            <w:r>
              <w:rPr>
                <w:noProof/>
                <w:webHidden/>
              </w:rPr>
              <w:t>12</w:t>
            </w:r>
            <w:r>
              <w:rPr>
                <w:noProof/>
                <w:webHidden/>
              </w:rPr>
              <w:fldChar w:fldCharType="end"/>
            </w:r>
          </w:hyperlink>
        </w:p>
        <w:p w14:paraId="02398A30" w14:textId="269A530B" w:rsidR="00D22933" w:rsidRDefault="00D22933" w:rsidP="00794CA8">
          <w:pPr>
            <w:jc w:val="both"/>
          </w:pPr>
          <w:r>
            <w:rPr>
              <w:b/>
              <w:bCs/>
              <w:noProof/>
            </w:rPr>
            <w:fldChar w:fldCharType="end"/>
          </w:r>
        </w:p>
      </w:sdtContent>
    </w:sdt>
    <w:p w14:paraId="187AED4D" w14:textId="77777777" w:rsidR="00D22933" w:rsidRDefault="00D22933" w:rsidP="00794CA8">
      <w:pPr>
        <w:spacing w:line="480" w:lineRule="auto"/>
        <w:jc w:val="both"/>
        <w:rPr>
          <w:b/>
          <w:bCs/>
        </w:rPr>
      </w:pPr>
    </w:p>
    <w:p w14:paraId="3EEE6A61" w14:textId="77777777" w:rsidR="00D22933" w:rsidRDefault="00D22933" w:rsidP="00794CA8">
      <w:pPr>
        <w:jc w:val="both"/>
      </w:pPr>
    </w:p>
    <w:p w14:paraId="5B73E90C" w14:textId="77777777" w:rsidR="00D22933" w:rsidRDefault="00D22933" w:rsidP="00794CA8">
      <w:pPr>
        <w:pStyle w:val="Heading1"/>
        <w:jc w:val="both"/>
      </w:pPr>
      <w:bookmarkStart w:id="0" w:name="_Toc40368751"/>
      <w:r>
        <w:t>Working Title</w:t>
      </w:r>
      <w:bookmarkEnd w:id="0"/>
    </w:p>
    <w:p w14:paraId="08C05B16" w14:textId="77777777" w:rsidR="00D22933" w:rsidRDefault="00D22933" w:rsidP="00794CA8">
      <w:pPr>
        <w:spacing w:line="480" w:lineRule="auto"/>
        <w:jc w:val="both"/>
      </w:pPr>
      <w:r>
        <w:t>What are the influences behind innovation in Wales today? Have these influences changed over the years, and do they differ from the rest of the world?</w:t>
      </w:r>
    </w:p>
    <w:p w14:paraId="567319C8" w14:textId="77777777" w:rsidR="00D22933" w:rsidRDefault="00D22933" w:rsidP="00794CA8">
      <w:pPr>
        <w:spacing w:line="480" w:lineRule="auto"/>
        <w:jc w:val="both"/>
      </w:pPr>
    </w:p>
    <w:p w14:paraId="18B0EFBD" w14:textId="77777777" w:rsidR="00D22933" w:rsidRDefault="00D22933" w:rsidP="00794CA8">
      <w:pPr>
        <w:pStyle w:val="Heading1"/>
        <w:spacing w:line="480" w:lineRule="auto"/>
        <w:jc w:val="both"/>
      </w:pPr>
      <w:bookmarkStart w:id="1" w:name="_Toc40368752"/>
      <w:r>
        <w:t>Introduction</w:t>
      </w:r>
      <w:bookmarkEnd w:id="1"/>
    </w:p>
    <w:p w14:paraId="56E9F695" w14:textId="3116A7A8" w:rsidR="00D22933" w:rsidRDefault="00D22933" w:rsidP="00794CA8">
      <w:pPr>
        <w:spacing w:line="480" w:lineRule="auto"/>
        <w:jc w:val="both"/>
        <w:rPr>
          <w:rFonts w:cstheme="minorHAnsi"/>
          <w:shd w:val="clear" w:color="auto" w:fill="FFFFFF"/>
        </w:rPr>
      </w:pPr>
      <w:r>
        <w:t xml:space="preserve">Innovation has many meanings. It is described by Stephen Shapiro, as about staying relevant, and by Gijs Van </w:t>
      </w:r>
      <w:proofErr w:type="spellStart"/>
      <w:r>
        <w:t>Wulfen</w:t>
      </w:r>
      <w:proofErr w:type="spellEnd"/>
      <w:r>
        <w:t xml:space="preserve"> as </w:t>
      </w:r>
      <w:r>
        <w:rPr>
          <w:rFonts w:ascii="Open Sans" w:hAnsi="Open Sans"/>
          <w:color w:val="000000"/>
          <w:shd w:val="clear" w:color="auto" w:fill="FFFFFF"/>
        </w:rPr>
        <w:t xml:space="preserve">a </w:t>
      </w:r>
      <w:r>
        <w:rPr>
          <w:rFonts w:cstheme="minorHAnsi"/>
          <w:color w:val="000000"/>
          <w:shd w:val="clear" w:color="auto" w:fill="FFFFFF"/>
        </w:rPr>
        <w:t xml:space="preserve">feasible relevant offering such as a product, service, process or experience with a viable business model that is perceived as new and is adopted by customers. – </w:t>
      </w:r>
      <w:r w:rsidRPr="00DC4FEF">
        <w:rPr>
          <w:rFonts w:cstheme="minorHAnsi"/>
          <w:b/>
          <w:bCs/>
          <w:shd w:val="clear" w:color="auto" w:fill="FFFFFF"/>
        </w:rPr>
        <w:t>(</w:t>
      </w:r>
      <w:hyperlink r:id="rId6" w:history="1">
        <w:r w:rsidR="00794CA8" w:rsidRPr="00DC4FEF">
          <w:rPr>
            <w:rStyle w:val="Hyperlink"/>
            <w:b/>
            <w:bCs/>
            <w:color w:val="auto"/>
            <w:u w:val="none"/>
          </w:rPr>
          <w:t>Skillicorn,</w:t>
        </w:r>
      </w:hyperlink>
      <w:r w:rsidR="00DC4FEF" w:rsidRPr="00DC4FEF">
        <w:rPr>
          <w:b/>
          <w:bCs/>
        </w:rPr>
        <w:t xml:space="preserve"> </w:t>
      </w:r>
      <w:r w:rsidR="00794CA8" w:rsidRPr="00DC4FEF">
        <w:rPr>
          <w:b/>
          <w:bCs/>
        </w:rPr>
        <w:t>2020</w:t>
      </w:r>
      <w:r w:rsidRPr="00DC4FEF">
        <w:rPr>
          <w:rFonts w:cstheme="minorHAnsi"/>
          <w:b/>
          <w:bCs/>
          <w:shd w:val="clear" w:color="auto" w:fill="FFFFFF"/>
        </w:rPr>
        <w:t xml:space="preserve">) </w:t>
      </w:r>
    </w:p>
    <w:p w14:paraId="099485B1" w14:textId="0CC188CC" w:rsidR="00794CA8" w:rsidRDefault="00D22933" w:rsidP="00794CA8">
      <w:pPr>
        <w:spacing w:line="480" w:lineRule="auto"/>
        <w:jc w:val="both"/>
        <w:rPr>
          <w:rFonts w:cstheme="minorHAnsi"/>
          <w:color w:val="FF0000"/>
          <w:shd w:val="clear" w:color="auto" w:fill="FFFFFF"/>
        </w:rPr>
      </w:pPr>
      <w:r>
        <w:rPr>
          <w:rFonts w:cstheme="minorHAnsi"/>
          <w:color w:val="000000" w:themeColor="text1"/>
          <w:shd w:val="clear" w:color="auto" w:fill="FFFFFF"/>
        </w:rPr>
        <w:t xml:space="preserve">Innovation is fascinating to me. I am intrigued by people’s thought processes and how they can think of either completely new products, or simple adjustments to products that increase their function tenfold. Innovation comes in many forms, and from my research, I have identified 4 primary types of innovation: Breakthrough innovation, sustaining innovation, basic </w:t>
      </w:r>
      <w:proofErr w:type="gramStart"/>
      <w:r>
        <w:rPr>
          <w:rFonts w:cstheme="minorHAnsi"/>
          <w:color w:val="000000" w:themeColor="text1"/>
          <w:shd w:val="clear" w:color="auto" w:fill="FFFFFF"/>
        </w:rPr>
        <w:t>innovation</w:t>
      </w:r>
      <w:proofErr w:type="gramEnd"/>
      <w:r>
        <w:rPr>
          <w:rFonts w:cstheme="minorHAnsi"/>
          <w:color w:val="000000" w:themeColor="text1"/>
          <w:shd w:val="clear" w:color="auto" w:fill="FFFFFF"/>
        </w:rPr>
        <w:t xml:space="preserve"> and disruptive innovation. – </w:t>
      </w:r>
      <w:r w:rsidRPr="00DC4FEF">
        <w:rPr>
          <w:rFonts w:cstheme="minorHAnsi"/>
          <w:b/>
          <w:bCs/>
          <w:shd w:val="clear" w:color="auto" w:fill="FFFFFF"/>
        </w:rPr>
        <w:t>(</w:t>
      </w:r>
      <w:proofErr w:type="spellStart"/>
      <w:r w:rsidR="00794CA8" w:rsidRPr="00DC4FEF">
        <w:rPr>
          <w:b/>
          <w:bCs/>
        </w:rPr>
        <w:t>Satell</w:t>
      </w:r>
      <w:proofErr w:type="spellEnd"/>
      <w:r w:rsidR="00794CA8" w:rsidRPr="00DC4FEF">
        <w:rPr>
          <w:b/>
          <w:bCs/>
        </w:rPr>
        <w:t>, 2017</w:t>
      </w:r>
      <w:r w:rsidRPr="00DC4FEF">
        <w:rPr>
          <w:rFonts w:cstheme="minorHAnsi"/>
          <w:b/>
          <w:bCs/>
          <w:shd w:val="clear" w:color="auto" w:fill="FFFFFF"/>
        </w:rPr>
        <w:t>)</w:t>
      </w:r>
      <w:r w:rsidRPr="00DC4FEF">
        <w:rPr>
          <w:rFonts w:cstheme="minorHAnsi"/>
          <w:shd w:val="clear" w:color="auto" w:fill="FFFFFF"/>
        </w:rPr>
        <w:t xml:space="preserve"> </w:t>
      </w:r>
    </w:p>
    <w:p w14:paraId="32F46F63" w14:textId="77A9AFD4" w:rsidR="00D22933" w:rsidRDefault="00794CA8" w:rsidP="00794CA8">
      <w:pPr>
        <w:spacing w:line="480" w:lineRule="auto"/>
        <w:jc w:val="both"/>
        <w:rPr>
          <w:rFonts w:cstheme="minorHAnsi"/>
          <w:color w:val="FF0000"/>
          <w:shd w:val="clear" w:color="auto" w:fill="FFFFFF"/>
        </w:rPr>
      </w:pPr>
      <w:r>
        <w:rPr>
          <w:noProof/>
        </w:rPr>
        <w:lastRenderedPageBreak/>
        <w:drawing>
          <wp:anchor distT="0" distB="0" distL="114300" distR="114300" simplePos="0" relativeHeight="251658240" behindDoc="0" locked="0" layoutInCell="1" allowOverlap="0" wp14:anchorId="06906993" wp14:editId="6D1CBC61">
            <wp:simplePos x="0" y="0"/>
            <wp:positionH relativeFrom="column">
              <wp:posOffset>-365760</wp:posOffset>
            </wp:positionH>
            <wp:positionV relativeFrom="paragraph">
              <wp:posOffset>0</wp:posOffset>
            </wp:positionV>
            <wp:extent cx="5692775" cy="3341370"/>
            <wp:effectExtent l="0" t="0" r="3175" b="0"/>
            <wp:wrapSquare wrapText="bothSides"/>
            <wp:docPr id="4" name="Picture 4" descr="W170608_SATELL_FOUR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170608_SATELL_FOURTYP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2775" cy="3341370"/>
                    </a:xfrm>
                    <a:prstGeom prst="rect">
                      <a:avLst/>
                    </a:prstGeom>
                    <a:noFill/>
                  </pic:spPr>
                </pic:pic>
              </a:graphicData>
            </a:graphic>
            <wp14:sizeRelH relativeFrom="page">
              <wp14:pctWidth>0</wp14:pctWidth>
            </wp14:sizeRelH>
            <wp14:sizeRelV relativeFrom="page">
              <wp14:pctHeight>0</wp14:pctHeight>
            </wp14:sizeRelV>
          </wp:anchor>
        </w:drawing>
      </w:r>
    </w:p>
    <w:p w14:paraId="39AE359D" w14:textId="77777777" w:rsidR="00794CA8" w:rsidRDefault="00794CA8" w:rsidP="00794CA8">
      <w:pPr>
        <w:spacing w:line="480" w:lineRule="auto"/>
        <w:jc w:val="both"/>
        <w:rPr>
          <w:rFonts w:cstheme="minorHAnsi"/>
          <w:color w:val="000000" w:themeColor="text1"/>
          <w:shd w:val="clear" w:color="auto" w:fill="FFFFFF"/>
        </w:rPr>
      </w:pPr>
    </w:p>
    <w:p w14:paraId="4EE167CE" w14:textId="77777777" w:rsidR="00794CA8" w:rsidRDefault="00794CA8" w:rsidP="00794CA8">
      <w:pPr>
        <w:spacing w:line="480" w:lineRule="auto"/>
        <w:jc w:val="both"/>
        <w:rPr>
          <w:rFonts w:cstheme="minorHAnsi"/>
          <w:color w:val="000000" w:themeColor="text1"/>
          <w:shd w:val="clear" w:color="auto" w:fill="FFFFFF"/>
        </w:rPr>
      </w:pPr>
    </w:p>
    <w:p w14:paraId="2AE1588D" w14:textId="6D07AD38" w:rsidR="00794CA8" w:rsidRPr="006E60E3" w:rsidRDefault="006E60E3" w:rsidP="006E60E3">
      <w:pPr>
        <w:pStyle w:val="ListParagraph"/>
        <w:spacing w:line="480" w:lineRule="auto"/>
        <w:ind w:left="1080"/>
        <w:jc w:val="both"/>
        <w:rPr>
          <w:rFonts w:cstheme="minorHAnsi"/>
          <w:b/>
          <w:bCs/>
          <w:color w:val="000000" w:themeColor="text1"/>
          <w:shd w:val="clear" w:color="auto" w:fill="FFFFFF"/>
        </w:rPr>
      </w:pPr>
      <w:r w:rsidRPr="006E60E3">
        <w:rPr>
          <w:rFonts w:cstheme="minorHAnsi"/>
          <w:b/>
          <w:bCs/>
          <w:color w:val="000000" w:themeColor="text1"/>
          <w:shd w:val="clear" w:color="auto" w:fill="FFFFFF"/>
        </w:rPr>
        <w:t>Figure 1 – 4 t</w:t>
      </w:r>
      <w:r w:rsidR="00794CA8" w:rsidRPr="006E60E3">
        <w:rPr>
          <w:rFonts w:cstheme="minorHAnsi"/>
          <w:b/>
          <w:bCs/>
          <w:color w:val="000000" w:themeColor="text1"/>
          <w:shd w:val="clear" w:color="auto" w:fill="FFFFFF"/>
        </w:rPr>
        <w:t xml:space="preserve">ypes of innovation – </w:t>
      </w:r>
      <w:r w:rsidR="00DC4FEF" w:rsidRPr="006E60E3">
        <w:rPr>
          <w:rFonts w:cstheme="minorHAnsi"/>
          <w:b/>
          <w:bCs/>
          <w:color w:val="000000" w:themeColor="text1"/>
          <w:shd w:val="clear" w:color="auto" w:fill="FFFFFF"/>
        </w:rPr>
        <w:t>(</w:t>
      </w:r>
      <w:r w:rsidR="00794CA8" w:rsidRPr="006E60E3">
        <w:rPr>
          <w:rFonts w:cstheme="minorHAnsi"/>
          <w:b/>
          <w:bCs/>
          <w:color w:val="000000" w:themeColor="text1"/>
          <w:shd w:val="clear" w:color="auto" w:fill="FFFFFF"/>
        </w:rPr>
        <w:t>Harvard Business Review, 2017</w:t>
      </w:r>
      <w:r w:rsidR="00DC4FEF" w:rsidRPr="006E60E3">
        <w:rPr>
          <w:rFonts w:cstheme="minorHAnsi"/>
          <w:b/>
          <w:bCs/>
          <w:color w:val="000000" w:themeColor="text1"/>
          <w:shd w:val="clear" w:color="auto" w:fill="FFFFFF"/>
        </w:rPr>
        <w:t>)</w:t>
      </w:r>
    </w:p>
    <w:p w14:paraId="32224366" w14:textId="77777777" w:rsidR="00794CA8" w:rsidRDefault="00794CA8" w:rsidP="00794CA8">
      <w:pPr>
        <w:spacing w:line="480" w:lineRule="auto"/>
        <w:jc w:val="both"/>
        <w:rPr>
          <w:rFonts w:cstheme="minorHAnsi"/>
          <w:color w:val="000000" w:themeColor="text1"/>
          <w:shd w:val="clear" w:color="auto" w:fill="FFFFFF"/>
        </w:rPr>
      </w:pPr>
    </w:p>
    <w:p w14:paraId="47389335" w14:textId="77777777" w:rsidR="00794CA8" w:rsidRDefault="00794CA8" w:rsidP="00794CA8">
      <w:pPr>
        <w:spacing w:line="480" w:lineRule="auto"/>
        <w:jc w:val="both"/>
        <w:rPr>
          <w:rFonts w:cstheme="minorHAnsi"/>
          <w:color w:val="000000" w:themeColor="text1"/>
          <w:shd w:val="clear" w:color="auto" w:fill="FFFFFF"/>
        </w:rPr>
      </w:pPr>
    </w:p>
    <w:p w14:paraId="6661F0F8" w14:textId="67807C97" w:rsidR="00D22933" w:rsidRDefault="00D22933" w:rsidP="00794CA8">
      <w:pPr>
        <w:spacing w:line="480" w:lineRule="auto"/>
        <w:jc w:val="both"/>
        <w:rPr>
          <w:rFonts w:cstheme="minorHAnsi"/>
          <w:color w:val="000000" w:themeColor="text1"/>
          <w:shd w:val="clear" w:color="auto" w:fill="FFFFFF"/>
        </w:rPr>
      </w:pPr>
      <w:r>
        <w:rPr>
          <w:rFonts w:cstheme="minorHAnsi"/>
          <w:color w:val="000000" w:themeColor="text1"/>
          <w:shd w:val="clear" w:color="auto" w:fill="FFFFFF"/>
        </w:rPr>
        <w:t xml:space="preserve">These different innovation types address different issues, and innovate in different ways, and part of this dissertation will examine if there is a certain type of innovation adopted today, or is there are mix of all types? </w:t>
      </w:r>
    </w:p>
    <w:p w14:paraId="56664949" w14:textId="77777777" w:rsidR="00D22933" w:rsidRDefault="00D22933" w:rsidP="00794CA8">
      <w:pPr>
        <w:spacing w:line="480" w:lineRule="auto"/>
        <w:jc w:val="both"/>
        <w:rPr>
          <w:rFonts w:cstheme="minorHAnsi"/>
          <w:color w:val="000000" w:themeColor="text1"/>
          <w:shd w:val="clear" w:color="auto" w:fill="FFFFFF"/>
        </w:rPr>
      </w:pPr>
      <w:r>
        <w:rPr>
          <w:rFonts w:cstheme="minorHAnsi"/>
          <w:color w:val="000000" w:themeColor="text1"/>
          <w:shd w:val="clear" w:color="auto" w:fill="FFFFFF"/>
        </w:rPr>
        <w:t>I believe that my interest in innovation stems from my entrepreneurial nature. I am someone who likes to think outside the box and come up with different solutions for problems, and this is exactly what innovation is, finding an alternative solution to a problem.</w:t>
      </w:r>
    </w:p>
    <w:p w14:paraId="2D1664A4" w14:textId="77777777" w:rsidR="00D22933" w:rsidRDefault="00D22933" w:rsidP="00794CA8">
      <w:pPr>
        <w:spacing w:line="480" w:lineRule="auto"/>
        <w:jc w:val="both"/>
        <w:rPr>
          <w:color w:val="000000" w:themeColor="text1"/>
        </w:rPr>
      </w:pPr>
    </w:p>
    <w:p w14:paraId="4F1FA95D" w14:textId="77777777" w:rsidR="00D22933" w:rsidRDefault="00D22933" w:rsidP="00794CA8">
      <w:pPr>
        <w:pStyle w:val="Heading1"/>
        <w:spacing w:line="480" w:lineRule="auto"/>
        <w:jc w:val="both"/>
      </w:pPr>
      <w:bookmarkStart w:id="2" w:name="_Toc40368753"/>
      <w:r>
        <w:t>Literature review</w:t>
      </w:r>
      <w:bookmarkEnd w:id="2"/>
    </w:p>
    <w:p w14:paraId="0719A1FD" w14:textId="32E45127" w:rsidR="00D22933" w:rsidRDefault="00D22933" w:rsidP="00794CA8">
      <w:pPr>
        <w:spacing w:line="480" w:lineRule="auto"/>
        <w:jc w:val="both"/>
        <w:rPr>
          <w:rFonts w:cstheme="minorHAnsi"/>
          <w:shd w:val="clear" w:color="auto" w:fill="FFFFFF"/>
        </w:rPr>
      </w:pPr>
      <w:r>
        <w:t xml:space="preserve">The history of innovation is quite interesting. </w:t>
      </w:r>
      <w:r>
        <w:rPr>
          <w:rFonts w:cstheme="minorHAnsi"/>
          <w:color w:val="000000" w:themeColor="text1"/>
          <w:shd w:val="clear" w:color="auto" w:fill="FFFFFF"/>
        </w:rPr>
        <w:t xml:space="preserve">Innovation has been around </w:t>
      </w:r>
      <w:proofErr w:type="gramStart"/>
      <w:r>
        <w:rPr>
          <w:rFonts w:cstheme="minorHAnsi"/>
          <w:color w:val="000000" w:themeColor="text1"/>
          <w:shd w:val="clear" w:color="auto" w:fill="FFFFFF"/>
        </w:rPr>
        <w:t>as long as</w:t>
      </w:r>
      <w:proofErr w:type="gramEnd"/>
      <w:r>
        <w:rPr>
          <w:rFonts w:cstheme="minorHAnsi"/>
          <w:color w:val="000000" w:themeColor="text1"/>
          <w:shd w:val="clear" w:color="auto" w:fill="FFFFFF"/>
        </w:rPr>
        <w:t xml:space="preserve"> humans have existed, even cavemen innovated, learning how to create fire and crushing flour between stones to make bread. The word ‘innovation’ comes from the Latin word </w:t>
      </w:r>
      <w:proofErr w:type="spellStart"/>
      <w:r>
        <w:rPr>
          <w:rFonts w:cstheme="minorHAnsi"/>
          <w:i/>
          <w:iCs/>
          <w:color w:val="000000" w:themeColor="text1"/>
          <w:shd w:val="clear" w:color="auto" w:fill="FFFFFF"/>
        </w:rPr>
        <w:t>innovationem</w:t>
      </w:r>
      <w:proofErr w:type="spellEnd"/>
      <w:r>
        <w:rPr>
          <w:rFonts w:cstheme="minorHAnsi"/>
          <w:i/>
          <w:iCs/>
          <w:color w:val="000000" w:themeColor="text1"/>
          <w:shd w:val="clear" w:color="auto" w:fill="FFFFFF"/>
        </w:rPr>
        <w:t xml:space="preserve"> </w:t>
      </w:r>
      <w:r>
        <w:rPr>
          <w:rFonts w:cstheme="minorHAnsi"/>
          <w:color w:val="000000" w:themeColor="text1"/>
          <w:shd w:val="clear" w:color="auto" w:fill="FFFFFF"/>
        </w:rPr>
        <w:t xml:space="preserve">and has only been </w:t>
      </w:r>
      <w:r>
        <w:rPr>
          <w:rFonts w:cstheme="minorHAnsi"/>
          <w:color w:val="000000" w:themeColor="text1"/>
          <w:shd w:val="clear" w:color="auto" w:fill="FFFFFF"/>
        </w:rPr>
        <w:lastRenderedPageBreak/>
        <w:t>encouraged since the 16</w:t>
      </w:r>
      <w:r>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Century. Before then ‘</w:t>
      </w:r>
      <w:proofErr w:type="spellStart"/>
      <w:r>
        <w:rPr>
          <w:rFonts w:cstheme="minorHAnsi"/>
          <w:color w:val="000000" w:themeColor="text1"/>
          <w:shd w:val="clear" w:color="auto" w:fill="FFFFFF"/>
        </w:rPr>
        <w:t>novators</w:t>
      </w:r>
      <w:proofErr w:type="spellEnd"/>
      <w:r>
        <w:rPr>
          <w:rFonts w:cstheme="minorHAnsi"/>
          <w:color w:val="000000" w:themeColor="text1"/>
          <w:shd w:val="clear" w:color="auto" w:fill="FFFFFF"/>
        </w:rPr>
        <w:t xml:space="preserve">,’ the word used to describe someone who had a deviant political or religious view, not unlike a heretic, were treated with suspicion due to their diverging beliefs. - </w:t>
      </w:r>
      <w:r w:rsidRPr="00DC4FEF">
        <w:rPr>
          <w:rFonts w:cstheme="minorHAnsi"/>
          <w:shd w:val="clear" w:color="auto" w:fill="FFFFFF"/>
        </w:rPr>
        <w:t>(</w:t>
      </w:r>
      <w:r w:rsidR="00DC4FEF" w:rsidRPr="00DC4FEF">
        <w:rPr>
          <w:b/>
          <w:bCs/>
        </w:rPr>
        <w:t>The Conversation, 2016</w:t>
      </w:r>
      <w:r w:rsidRPr="00DC4FEF">
        <w:rPr>
          <w:rFonts w:cstheme="minorHAnsi"/>
          <w:shd w:val="clear" w:color="auto" w:fill="FFFFFF"/>
        </w:rPr>
        <w:t xml:space="preserve">). </w:t>
      </w:r>
      <w:r>
        <w:rPr>
          <w:rFonts w:cstheme="minorHAnsi"/>
          <w:shd w:val="clear" w:color="auto" w:fill="FFFFFF"/>
        </w:rPr>
        <w:t>As you can see, innovation has not always had a positive reputation. It is interesting that innovation was looked down on to such an extent that in the 16</w:t>
      </w:r>
      <w:r>
        <w:rPr>
          <w:rFonts w:cstheme="minorHAnsi"/>
          <w:shd w:val="clear" w:color="auto" w:fill="FFFFFF"/>
          <w:vertAlign w:val="superscript"/>
        </w:rPr>
        <w:t>th</w:t>
      </w:r>
      <w:r>
        <w:rPr>
          <w:rFonts w:cstheme="minorHAnsi"/>
          <w:shd w:val="clear" w:color="auto" w:fill="FFFFFF"/>
        </w:rPr>
        <w:t xml:space="preserve"> century, </w:t>
      </w:r>
      <w:proofErr w:type="spellStart"/>
      <w:r>
        <w:rPr>
          <w:rFonts w:cstheme="minorHAnsi"/>
          <w:shd w:val="clear" w:color="auto" w:fill="FFFFFF"/>
        </w:rPr>
        <w:t>novators</w:t>
      </w:r>
      <w:proofErr w:type="spellEnd"/>
      <w:r>
        <w:rPr>
          <w:rFonts w:cstheme="minorHAnsi"/>
          <w:shd w:val="clear" w:color="auto" w:fill="FFFFFF"/>
        </w:rPr>
        <w:t xml:space="preserve"> could even be put to death. </w:t>
      </w:r>
    </w:p>
    <w:p w14:paraId="7D680999" w14:textId="77777777" w:rsidR="00D22933" w:rsidRDefault="00D22933" w:rsidP="00794CA8">
      <w:pPr>
        <w:spacing w:line="480" w:lineRule="auto"/>
        <w:jc w:val="both"/>
        <w:rPr>
          <w:rFonts w:cstheme="minorHAnsi"/>
          <w:shd w:val="clear" w:color="auto" w:fill="FFFFFF"/>
        </w:rPr>
      </w:pPr>
      <w:r>
        <w:rPr>
          <w:rFonts w:cstheme="minorHAnsi"/>
          <w:shd w:val="clear" w:color="auto" w:fill="FFFFFF"/>
        </w:rPr>
        <w:t xml:space="preserve">It could be seen that the turning point for innovation and its image was during the industrial revolution, a time of mass innovation and change. The industrial revolution is responsible for the way we live our lives now. Think of the innovations that are around now due to what was invented during such a prosperous era. Coal was at its most valuable, steam engines were being developed, trade unions were seeing a rise due to the amount of forced child labour, the list is practically endless. </w:t>
      </w:r>
    </w:p>
    <w:p w14:paraId="1B45369C" w14:textId="77777777" w:rsidR="00D22933" w:rsidRDefault="00D22933" w:rsidP="00794CA8">
      <w:pPr>
        <w:spacing w:line="480" w:lineRule="auto"/>
        <w:jc w:val="both"/>
        <w:rPr>
          <w:rFonts w:cstheme="minorHAnsi"/>
          <w:shd w:val="clear" w:color="auto" w:fill="FFFFFF"/>
        </w:rPr>
      </w:pPr>
      <w:r>
        <w:rPr>
          <w:rFonts w:cstheme="minorHAnsi"/>
          <w:shd w:val="clear" w:color="auto" w:fill="FFFFFF"/>
        </w:rPr>
        <w:t xml:space="preserve">Throughout history, there is evidence to suggest that innovation comes in wave, an idea explored by Nicolai Kondratieff and his use of the longwave theory, in which he argued that innovation is caused by an economic stagnation, pushing entrepreneurs to identify gaps in the market and create new products. This then boosts the economy, then after a time frame which differs amongst theorists, the economy becomes stagnant, causing a repeat in the cycle. Whilst there is debate amongst theorists, most agree on there being five of these cycles, known as Kondratieff Cycles. The image below shows each Kondratieff cycle and their timescale. </w:t>
      </w:r>
    </w:p>
    <w:p w14:paraId="494CB43F" w14:textId="21A7A029" w:rsidR="00D22933" w:rsidRDefault="00D22933" w:rsidP="00794CA8">
      <w:pPr>
        <w:spacing w:line="480" w:lineRule="auto"/>
        <w:jc w:val="both"/>
      </w:pPr>
      <w:r>
        <w:rPr>
          <w:noProof/>
        </w:rPr>
        <w:lastRenderedPageBreak/>
        <w:drawing>
          <wp:inline distT="0" distB="0" distL="0" distR="0" wp14:anchorId="6D2EEC93" wp14:editId="2690F22E">
            <wp:extent cx="5731510" cy="28625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p>
    <w:p w14:paraId="3AA00FA6" w14:textId="0FCE7E11" w:rsidR="00D22933" w:rsidRPr="006E60E3" w:rsidRDefault="006E60E3" w:rsidP="00794CA8">
      <w:pPr>
        <w:spacing w:line="480" w:lineRule="auto"/>
        <w:jc w:val="both"/>
        <w:rPr>
          <w:rFonts w:cstheme="minorHAnsi"/>
          <w:b/>
          <w:bCs/>
        </w:rPr>
      </w:pPr>
      <w:r w:rsidRPr="006E60E3">
        <w:rPr>
          <w:rFonts w:cstheme="minorHAnsi"/>
          <w:b/>
          <w:bCs/>
          <w:bdr w:val="none" w:sz="0" w:space="0" w:color="auto" w:frame="1"/>
        </w:rPr>
        <w:t xml:space="preserve">Figure 2 - </w:t>
      </w:r>
      <w:r w:rsidR="00D22933" w:rsidRPr="006E60E3">
        <w:rPr>
          <w:rFonts w:cstheme="minorHAnsi"/>
          <w:b/>
          <w:bCs/>
          <w:bdr w:val="none" w:sz="0" w:space="0" w:color="auto" w:frame="1"/>
        </w:rPr>
        <w:t>The Long Waves in the World Economy</w:t>
      </w:r>
      <w:r w:rsidR="00DC4FEF" w:rsidRPr="006E60E3">
        <w:rPr>
          <w:rFonts w:cstheme="minorHAnsi"/>
          <w:b/>
          <w:bCs/>
        </w:rPr>
        <w:t xml:space="preserve"> – (</w:t>
      </w:r>
      <w:proofErr w:type="spellStart"/>
      <w:r w:rsidR="00DC4FEF" w:rsidRPr="006E60E3">
        <w:rPr>
          <w:rFonts w:cstheme="minorHAnsi"/>
          <w:b/>
          <w:bCs/>
          <w:bdr w:val="none" w:sz="0" w:space="0" w:color="auto" w:frame="1"/>
        </w:rPr>
        <w:t>Nefiodow</w:t>
      </w:r>
      <w:proofErr w:type="spellEnd"/>
      <w:r w:rsidR="00DC4FEF" w:rsidRPr="006E60E3">
        <w:rPr>
          <w:rFonts w:cstheme="minorHAnsi"/>
          <w:b/>
          <w:bCs/>
          <w:bdr w:val="none" w:sz="0" w:space="0" w:color="auto" w:frame="1"/>
        </w:rPr>
        <w:t xml:space="preserve"> &amp; </w:t>
      </w:r>
      <w:proofErr w:type="spellStart"/>
      <w:r w:rsidR="00DC4FEF" w:rsidRPr="006E60E3">
        <w:rPr>
          <w:rFonts w:cstheme="minorHAnsi"/>
          <w:b/>
          <w:bCs/>
          <w:bdr w:val="none" w:sz="0" w:space="0" w:color="auto" w:frame="1"/>
        </w:rPr>
        <w:t>Nefiodow</w:t>
      </w:r>
      <w:proofErr w:type="spellEnd"/>
      <w:r w:rsidR="00D22933" w:rsidRPr="006E60E3">
        <w:rPr>
          <w:rFonts w:cstheme="minorHAnsi"/>
          <w:b/>
          <w:bCs/>
          <w:bdr w:val="none" w:sz="0" w:space="0" w:color="auto" w:frame="1"/>
        </w:rPr>
        <w:t>, 2014</w:t>
      </w:r>
      <w:r w:rsidR="00DC4FEF" w:rsidRPr="006E60E3">
        <w:rPr>
          <w:rFonts w:cstheme="minorHAnsi"/>
          <w:b/>
          <w:bCs/>
          <w:bdr w:val="none" w:sz="0" w:space="0" w:color="auto" w:frame="1"/>
        </w:rPr>
        <w:t>)</w:t>
      </w:r>
    </w:p>
    <w:p w14:paraId="29852C05" w14:textId="77777777" w:rsidR="00D22933" w:rsidRDefault="00D22933" w:rsidP="00794CA8">
      <w:pPr>
        <w:spacing w:line="480" w:lineRule="auto"/>
        <w:jc w:val="both"/>
        <w:rPr>
          <w:rFonts w:ascii="Arial" w:hAnsi="Arial" w:cs="Arial"/>
          <w:color w:val="303030"/>
        </w:rPr>
      </w:pPr>
    </w:p>
    <w:p w14:paraId="74F6980D" w14:textId="77777777" w:rsidR="00D22933" w:rsidRDefault="00D22933" w:rsidP="00794CA8">
      <w:pPr>
        <w:spacing w:line="480" w:lineRule="auto"/>
        <w:jc w:val="both"/>
      </w:pPr>
      <w:r>
        <w:t xml:space="preserve">It is interesting to note that this graph shows six cycles. The first five cycles are confirmed cycles and have occurred. The sixth cycle is a cycle of much debate. </w:t>
      </w:r>
      <w:proofErr w:type="spellStart"/>
      <w:r>
        <w:t>Nefiodow</w:t>
      </w:r>
      <w:proofErr w:type="spellEnd"/>
      <w:r>
        <w:t xml:space="preserve"> states that it is the age of Biotechnology and Psychosocial Health, whereas the Earthbound Report suggests that the sixth cycle may relate to environmental/nanotechnology, as shown in the graph below.</w:t>
      </w:r>
    </w:p>
    <w:p w14:paraId="33341B91" w14:textId="2BD91661" w:rsidR="00D22933" w:rsidRPr="006E60E3" w:rsidRDefault="00D22933" w:rsidP="00794CA8">
      <w:pPr>
        <w:spacing w:line="480" w:lineRule="auto"/>
        <w:jc w:val="both"/>
        <w:rPr>
          <w:b/>
          <w:bCs/>
        </w:rPr>
      </w:pPr>
      <w:r>
        <w:rPr>
          <w:noProof/>
        </w:rPr>
        <w:lastRenderedPageBreak/>
        <w:drawing>
          <wp:inline distT="0" distB="0" distL="0" distR="0" wp14:anchorId="3C36C67D" wp14:editId="09AE5B2A">
            <wp:extent cx="5657850" cy="318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3187700"/>
                    </a:xfrm>
                    <a:prstGeom prst="rect">
                      <a:avLst/>
                    </a:prstGeom>
                    <a:noFill/>
                    <a:ln>
                      <a:noFill/>
                    </a:ln>
                  </pic:spPr>
                </pic:pic>
              </a:graphicData>
            </a:graphic>
          </wp:inline>
        </w:drawing>
      </w:r>
      <w:r w:rsidR="00684FD5">
        <w:t xml:space="preserve"> - </w:t>
      </w:r>
      <w:r w:rsidR="006E60E3" w:rsidRPr="006E60E3">
        <w:rPr>
          <w:b/>
          <w:bCs/>
        </w:rPr>
        <w:t xml:space="preserve">Figure 3 - </w:t>
      </w:r>
      <w:r w:rsidR="00684FD5" w:rsidRPr="006E60E3">
        <w:rPr>
          <w:b/>
          <w:bCs/>
        </w:rPr>
        <w:t xml:space="preserve">Kondratieff cycles – long waves of prosperity </w:t>
      </w:r>
      <w:r w:rsidR="002740CC" w:rsidRPr="006E60E3">
        <w:rPr>
          <w:b/>
          <w:bCs/>
        </w:rPr>
        <w:t>–</w:t>
      </w:r>
      <w:r w:rsidR="00684FD5" w:rsidRPr="006E60E3">
        <w:rPr>
          <w:b/>
          <w:bCs/>
        </w:rPr>
        <w:t xml:space="preserve"> </w:t>
      </w:r>
      <w:r w:rsidR="002740CC" w:rsidRPr="006E60E3">
        <w:rPr>
          <w:b/>
          <w:bCs/>
        </w:rPr>
        <w:t>(The Earthbound Report, 2012)</w:t>
      </w:r>
    </w:p>
    <w:p w14:paraId="7112526E" w14:textId="1EFFFCF8" w:rsidR="00D22933" w:rsidRDefault="00D22933" w:rsidP="00794CA8">
      <w:pPr>
        <w:spacing w:line="480" w:lineRule="auto"/>
        <w:jc w:val="both"/>
        <w:rPr>
          <w:color w:val="FF0000"/>
        </w:rPr>
      </w:pPr>
      <w:r>
        <w:t xml:space="preserve">A set of different skills and attributes are required of innovators. Skills and attributes are different: Skills being something you can learn and attributes being inherent. Innovationtraining.org describe four main innovation skills as communication, strategic thinking, leadership, and creative problem solving. – </w:t>
      </w:r>
      <w:r w:rsidRPr="002740CC">
        <w:rPr>
          <w:b/>
          <w:bCs/>
        </w:rPr>
        <w:t>(</w:t>
      </w:r>
      <w:proofErr w:type="spellStart"/>
      <w:r w:rsidRPr="002740CC">
        <w:rPr>
          <w:b/>
          <w:bCs/>
        </w:rPr>
        <w:fldChar w:fldCharType="begin"/>
      </w:r>
      <w:r w:rsidRPr="002740CC">
        <w:rPr>
          <w:b/>
          <w:bCs/>
        </w:rPr>
        <w:instrText xml:space="preserve"> HYPERLINK "https://www.innovationtraining.org/innovation-skills-for-the-future/" </w:instrText>
      </w:r>
      <w:r w:rsidRPr="002740CC">
        <w:rPr>
          <w:b/>
          <w:bCs/>
        </w:rPr>
        <w:fldChar w:fldCharType="separate"/>
      </w:r>
      <w:r w:rsidR="002740CC" w:rsidRPr="002740CC">
        <w:rPr>
          <w:rStyle w:val="Hyperlink"/>
          <w:b/>
          <w:bCs/>
          <w:color w:val="auto"/>
        </w:rPr>
        <w:t>InnovationTraining</w:t>
      </w:r>
      <w:proofErr w:type="spellEnd"/>
      <w:r w:rsidR="002740CC" w:rsidRPr="002740CC">
        <w:rPr>
          <w:rStyle w:val="Hyperlink"/>
          <w:b/>
          <w:bCs/>
          <w:color w:val="auto"/>
        </w:rPr>
        <w:t>,</w:t>
      </w:r>
      <w:r w:rsidRPr="002740CC">
        <w:rPr>
          <w:b/>
          <w:bCs/>
        </w:rPr>
        <w:fldChar w:fldCharType="end"/>
      </w:r>
      <w:r w:rsidR="002740CC" w:rsidRPr="002740CC">
        <w:rPr>
          <w:b/>
          <w:bCs/>
        </w:rPr>
        <w:t xml:space="preserve"> 2018</w:t>
      </w:r>
      <w:r w:rsidRPr="002740CC">
        <w:rPr>
          <w:b/>
          <w:bCs/>
        </w:rPr>
        <w:t xml:space="preserve">) </w:t>
      </w:r>
      <w:r>
        <w:t>Another article by Innovation Management describe some of the attributes as a mix of emotions and realism, acceptance of uncertainty and risk, passion, willpower, an</w:t>
      </w:r>
      <w:r w:rsidR="00EE3440">
        <w:t xml:space="preserve">  </w:t>
      </w:r>
      <w:r>
        <w:t xml:space="preserve">d natural talent. – </w:t>
      </w:r>
      <w:r w:rsidRPr="006E60E3">
        <w:rPr>
          <w:b/>
          <w:bCs/>
        </w:rPr>
        <w:t>(</w:t>
      </w:r>
      <w:hyperlink r:id="rId10" w:history="1">
        <w:r w:rsidR="00B307B1" w:rsidRPr="006E60E3">
          <w:rPr>
            <w:rStyle w:val="Hyperlink"/>
            <w:b/>
            <w:bCs/>
            <w:color w:val="auto"/>
            <w:u w:val="none"/>
          </w:rPr>
          <w:t>Frey,</w:t>
        </w:r>
      </w:hyperlink>
      <w:r w:rsidR="00B307B1" w:rsidRPr="006E60E3">
        <w:rPr>
          <w:b/>
          <w:bCs/>
        </w:rPr>
        <w:t xml:space="preserve"> 2020</w:t>
      </w:r>
      <w:r w:rsidRPr="006E60E3">
        <w:rPr>
          <w:b/>
          <w:bCs/>
        </w:rPr>
        <w:t>)</w:t>
      </w:r>
    </w:p>
    <w:p w14:paraId="66F12E1C" w14:textId="5EF975F4" w:rsidR="00D22933" w:rsidRDefault="00D22933" w:rsidP="00794CA8">
      <w:pPr>
        <w:spacing w:line="480" w:lineRule="auto"/>
        <w:jc w:val="both"/>
        <w:rPr>
          <w:color w:val="4472C4" w:themeColor="accent1"/>
        </w:rPr>
      </w:pPr>
      <w:r>
        <w:rPr>
          <w:color w:val="000000" w:themeColor="text1"/>
        </w:rPr>
        <w:t xml:space="preserve">With innovation having such a lengthy history, many theories have been made. Some interesting theories include Rogers’ Innovation Diffusion Theory (1962), which looks at the rate at which people adopt innovative technology. Straub, (2009) states there are 4 components in Roger’s theory </w:t>
      </w:r>
      <w:r w:rsidRPr="006E60E3">
        <w:rPr>
          <w:b/>
          <w:bCs/>
        </w:rPr>
        <w:t>(</w:t>
      </w:r>
      <w:hyperlink r:id="rId11" w:history="1">
        <w:r w:rsidR="00EE3440" w:rsidRPr="006E60E3">
          <w:rPr>
            <w:rStyle w:val="Hyperlink"/>
            <w:rFonts w:eastAsia="Times New Roman"/>
            <w:b/>
            <w:bCs/>
            <w:color w:val="auto"/>
            <w:u w:val="none"/>
          </w:rPr>
          <w:t>Ham,</w:t>
        </w:r>
      </w:hyperlink>
      <w:r w:rsidR="00EE3440" w:rsidRPr="006E60E3">
        <w:rPr>
          <w:b/>
          <w:bCs/>
        </w:rPr>
        <w:t xml:space="preserve"> 2018</w:t>
      </w:r>
      <w:r w:rsidRPr="006E60E3">
        <w:rPr>
          <w:b/>
          <w:bCs/>
        </w:rPr>
        <w:t>)</w:t>
      </w:r>
      <w:r w:rsidRPr="006E60E3">
        <w:t xml:space="preserve"> </w:t>
      </w:r>
      <w:r>
        <w:rPr>
          <w:color w:val="4472C4" w:themeColor="accent1"/>
        </w:rPr>
        <w:t xml:space="preserve">– </w:t>
      </w:r>
    </w:p>
    <w:p w14:paraId="4D82D498" w14:textId="276C397E"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The innovation – Seeking knowledge about innovation and its function.</w:t>
      </w:r>
    </w:p>
    <w:p w14:paraId="2F229EB1" w14:textId="6B97E94D"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Communication channels used to broadcast information – Method of persuasion when the potential adopter formulates their opinion.</w:t>
      </w:r>
    </w:p>
    <w:p w14:paraId="5E2EAD1D" w14:textId="3A452B0F"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lastRenderedPageBreak/>
        <w:t>The social system surrounding the adopter – When the adopter decides whether to adopt the innovation or not.</w:t>
      </w:r>
    </w:p>
    <w:p w14:paraId="3FB40FF2" w14:textId="112F0071" w:rsidR="00D22933" w:rsidRPr="00794CA8" w:rsidRDefault="00D22933" w:rsidP="00794CA8">
      <w:pPr>
        <w:pStyle w:val="ListParagraph"/>
        <w:numPr>
          <w:ilvl w:val="0"/>
          <w:numId w:val="7"/>
        </w:numPr>
        <w:spacing w:line="480" w:lineRule="auto"/>
        <w:jc w:val="both"/>
        <w:rPr>
          <w:color w:val="000000" w:themeColor="text1"/>
        </w:rPr>
      </w:pPr>
      <w:r w:rsidRPr="00794CA8">
        <w:rPr>
          <w:color w:val="000000" w:themeColor="text1"/>
        </w:rPr>
        <w:t xml:space="preserve">Time taken for individuals to pass through the adoption process. -  Where on the adoption scale the adopter is. </w:t>
      </w:r>
    </w:p>
    <w:p w14:paraId="79D48BA8" w14:textId="77777777" w:rsidR="00D22933" w:rsidRDefault="00D22933" w:rsidP="00794CA8">
      <w:pPr>
        <w:spacing w:line="480" w:lineRule="auto"/>
        <w:jc w:val="both"/>
        <w:rPr>
          <w:color w:val="000000" w:themeColor="text1"/>
        </w:rPr>
      </w:pPr>
    </w:p>
    <w:p w14:paraId="69FE9694" w14:textId="708F850E" w:rsidR="00D22933" w:rsidRDefault="00D22933" w:rsidP="00794CA8">
      <w:pPr>
        <w:spacing w:line="480" w:lineRule="auto"/>
        <w:jc w:val="both"/>
        <w:rPr>
          <w:color w:val="000000" w:themeColor="text1"/>
        </w:rPr>
      </w:pPr>
      <w:r>
        <w:rPr>
          <w:color w:val="000000" w:themeColor="text1"/>
        </w:rPr>
        <w:t>Hall’s Concerns-Based Adoption Model (CBAM) (1979), which approaches innovation adoption from the point of view of those impacted by its adoption. This model identifies 7 stages of concern:</w:t>
      </w:r>
      <w:r>
        <w:rPr>
          <w:color w:val="000000" w:themeColor="text1"/>
        </w:rPr>
        <w:br/>
        <w:t>1. Awareness</w:t>
      </w:r>
    </w:p>
    <w:p w14:paraId="66E390FE" w14:textId="77777777" w:rsidR="00D22933" w:rsidRDefault="00D22933" w:rsidP="00794CA8">
      <w:pPr>
        <w:spacing w:line="480" w:lineRule="auto"/>
        <w:jc w:val="both"/>
        <w:rPr>
          <w:color w:val="000000" w:themeColor="text1"/>
        </w:rPr>
      </w:pPr>
      <w:r>
        <w:rPr>
          <w:color w:val="000000" w:themeColor="text1"/>
        </w:rPr>
        <w:t xml:space="preserve">2. Informational </w:t>
      </w:r>
    </w:p>
    <w:p w14:paraId="433E4953" w14:textId="77777777" w:rsidR="00D22933" w:rsidRDefault="00D22933" w:rsidP="00794CA8">
      <w:pPr>
        <w:spacing w:line="480" w:lineRule="auto"/>
        <w:jc w:val="both"/>
        <w:rPr>
          <w:color w:val="000000" w:themeColor="text1"/>
        </w:rPr>
      </w:pPr>
      <w:r>
        <w:rPr>
          <w:color w:val="000000" w:themeColor="text1"/>
        </w:rPr>
        <w:t>3. Personal</w:t>
      </w:r>
    </w:p>
    <w:p w14:paraId="478FC1F4" w14:textId="77777777" w:rsidR="00D22933" w:rsidRDefault="00D22933" w:rsidP="00794CA8">
      <w:pPr>
        <w:spacing w:line="480" w:lineRule="auto"/>
        <w:jc w:val="both"/>
        <w:rPr>
          <w:color w:val="000000" w:themeColor="text1"/>
        </w:rPr>
      </w:pPr>
      <w:r>
        <w:rPr>
          <w:color w:val="000000" w:themeColor="text1"/>
        </w:rPr>
        <w:t>4. Management</w:t>
      </w:r>
    </w:p>
    <w:p w14:paraId="71108E72" w14:textId="77777777" w:rsidR="00D22933" w:rsidRDefault="00D22933" w:rsidP="00794CA8">
      <w:pPr>
        <w:spacing w:line="480" w:lineRule="auto"/>
        <w:jc w:val="both"/>
        <w:rPr>
          <w:color w:val="000000" w:themeColor="text1"/>
        </w:rPr>
      </w:pPr>
      <w:r>
        <w:rPr>
          <w:color w:val="000000" w:themeColor="text1"/>
        </w:rPr>
        <w:t>5. Consequence</w:t>
      </w:r>
    </w:p>
    <w:p w14:paraId="23359F55" w14:textId="77777777" w:rsidR="00D22933" w:rsidRDefault="00D22933" w:rsidP="00794CA8">
      <w:pPr>
        <w:spacing w:line="480" w:lineRule="auto"/>
        <w:jc w:val="both"/>
        <w:rPr>
          <w:color w:val="000000" w:themeColor="text1"/>
        </w:rPr>
      </w:pPr>
      <w:r>
        <w:rPr>
          <w:color w:val="000000" w:themeColor="text1"/>
        </w:rPr>
        <w:t>6. Collaboration</w:t>
      </w:r>
    </w:p>
    <w:p w14:paraId="5B2E335A" w14:textId="77777777" w:rsidR="00D22933" w:rsidRDefault="00D22933" w:rsidP="00794CA8">
      <w:pPr>
        <w:spacing w:line="480" w:lineRule="auto"/>
        <w:jc w:val="both"/>
        <w:rPr>
          <w:color w:val="000000" w:themeColor="text1"/>
        </w:rPr>
      </w:pPr>
      <w:r>
        <w:rPr>
          <w:color w:val="000000" w:themeColor="text1"/>
        </w:rPr>
        <w:t>7. Refocusing</w:t>
      </w:r>
    </w:p>
    <w:p w14:paraId="1674FBBC" w14:textId="0C1B7C13" w:rsidR="00D22933" w:rsidRDefault="00D22933" w:rsidP="00794CA8">
      <w:pPr>
        <w:spacing w:line="480" w:lineRule="auto"/>
        <w:jc w:val="both"/>
        <w:rPr>
          <w:rFonts w:eastAsia="Times New Roman" w:cstheme="minorHAnsi"/>
          <w:color w:val="000000" w:themeColor="text1"/>
          <w:lang w:eastAsia="en-GB"/>
        </w:rPr>
      </w:pPr>
      <w:r>
        <w:rPr>
          <w:rFonts w:eastAsia="Times New Roman" w:cstheme="minorHAnsi"/>
          <w:color w:val="000000" w:themeColor="text1"/>
          <w:lang w:eastAsia="en-GB"/>
        </w:rPr>
        <w:t>This model stresses the importance of attending to where people are and addressing the questions they are asking, as well as paying attention to implementation for several years, due to the facts that it can take up to 3 years for issues to be resolved and other issues to arise as a result of an innovation.  –</w:t>
      </w:r>
      <w:r w:rsidRPr="00BD3D97">
        <w:rPr>
          <w:rFonts w:eastAsia="Times New Roman" w:cstheme="minorHAnsi"/>
          <w:b/>
          <w:bCs/>
          <w:lang w:eastAsia="en-GB"/>
        </w:rPr>
        <w:t xml:space="preserve"> (</w:t>
      </w:r>
      <w:hyperlink r:id="rId12" w:history="1">
        <w:r w:rsidR="00BD3D97" w:rsidRPr="00BD3D97">
          <w:rPr>
            <w:rStyle w:val="Hyperlink"/>
            <w:rFonts w:eastAsia="Times New Roman"/>
            <w:b/>
            <w:bCs/>
            <w:color w:val="auto"/>
            <w:u w:val="none"/>
          </w:rPr>
          <w:t>Loucks-Horsley,</w:t>
        </w:r>
      </w:hyperlink>
      <w:r w:rsidR="00BD3D97" w:rsidRPr="00BD3D97">
        <w:rPr>
          <w:b/>
          <w:bCs/>
        </w:rPr>
        <w:t xml:space="preserve"> 1996</w:t>
      </w:r>
      <w:r w:rsidRPr="00BD3D97">
        <w:rPr>
          <w:rFonts w:eastAsia="Times New Roman" w:cstheme="minorHAnsi"/>
          <w:b/>
          <w:bCs/>
          <w:lang w:eastAsia="en-GB"/>
        </w:rPr>
        <w:t>)</w:t>
      </w:r>
    </w:p>
    <w:p w14:paraId="20EA0E53" w14:textId="77777777" w:rsidR="00D22933" w:rsidRDefault="00D22933" w:rsidP="00794CA8">
      <w:pPr>
        <w:spacing w:line="480" w:lineRule="auto"/>
        <w:jc w:val="both"/>
        <w:rPr>
          <w:rFonts w:eastAsia="Times New Roman" w:cstheme="minorHAnsi"/>
          <w:color w:val="4472C4" w:themeColor="accent1"/>
          <w:lang w:eastAsia="en-GB"/>
        </w:rPr>
      </w:pPr>
    </w:p>
    <w:p w14:paraId="4E345460" w14:textId="77777777" w:rsidR="00D22933" w:rsidRDefault="00D22933" w:rsidP="00794CA8">
      <w:pPr>
        <w:spacing w:line="480" w:lineRule="auto"/>
        <w:jc w:val="both"/>
        <w:rPr>
          <w:color w:val="000000" w:themeColor="text1"/>
        </w:rPr>
      </w:pPr>
      <w:r>
        <w:rPr>
          <w:rFonts w:eastAsia="Times New Roman" w:cstheme="minorHAnsi"/>
          <w:color w:val="000000" w:themeColor="text1"/>
          <w:lang w:eastAsia="en-GB"/>
        </w:rPr>
        <w:t>Finally, we have</w:t>
      </w:r>
      <w:r>
        <w:rPr>
          <w:color w:val="000000" w:themeColor="text1"/>
        </w:rPr>
        <w:t xml:space="preserve"> The Chocolate Model, a model structured around 4 steps: </w:t>
      </w:r>
    </w:p>
    <w:p w14:paraId="4895D8FE"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t xml:space="preserve">Change </w:t>
      </w:r>
    </w:p>
    <w:p w14:paraId="37B25440"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t xml:space="preserve">Adopters </w:t>
      </w:r>
    </w:p>
    <w:p w14:paraId="4F56FC22" w14:textId="77777777" w:rsidR="00D22933" w:rsidRPr="00D22933" w:rsidRDefault="00D22933" w:rsidP="00794CA8">
      <w:pPr>
        <w:pStyle w:val="ListParagraph"/>
        <w:numPr>
          <w:ilvl w:val="0"/>
          <w:numId w:val="6"/>
        </w:numPr>
        <w:spacing w:line="480" w:lineRule="auto"/>
        <w:jc w:val="both"/>
        <w:rPr>
          <w:color w:val="000000" w:themeColor="text1"/>
        </w:rPr>
      </w:pPr>
      <w:r w:rsidRPr="00D22933">
        <w:rPr>
          <w:color w:val="000000" w:themeColor="text1"/>
        </w:rPr>
        <w:lastRenderedPageBreak/>
        <w:t>The change agent</w:t>
      </w:r>
    </w:p>
    <w:p w14:paraId="571378DF" w14:textId="3A63A19F" w:rsidR="00D22933" w:rsidRPr="00D22933" w:rsidRDefault="00D22933" w:rsidP="00794CA8">
      <w:pPr>
        <w:pStyle w:val="ListParagraph"/>
        <w:numPr>
          <w:ilvl w:val="0"/>
          <w:numId w:val="6"/>
        </w:numPr>
        <w:spacing w:line="480" w:lineRule="auto"/>
        <w:jc w:val="both"/>
        <w:rPr>
          <w:color w:val="4472C4" w:themeColor="accent1"/>
        </w:rPr>
      </w:pPr>
      <w:r w:rsidRPr="00D22933">
        <w:rPr>
          <w:color w:val="000000" w:themeColor="text1"/>
        </w:rPr>
        <w:t xml:space="preserve">The organisation.  – </w:t>
      </w:r>
      <w:r w:rsidRPr="00BD3D97">
        <w:rPr>
          <w:b/>
          <w:bCs/>
          <w:u w:val="single"/>
        </w:rPr>
        <w:t>(</w:t>
      </w:r>
      <w:hyperlink r:id="rId13" w:history="1">
        <w:r w:rsidR="00BD3D97" w:rsidRPr="00BD3D97">
          <w:rPr>
            <w:rStyle w:val="Hyperlink"/>
            <w:rFonts w:eastAsia="Times New Roman"/>
            <w:b/>
            <w:bCs/>
            <w:color w:val="auto"/>
            <w:u w:val="none"/>
          </w:rPr>
          <w:t>Ham,</w:t>
        </w:r>
      </w:hyperlink>
      <w:r w:rsidR="00BD3D97" w:rsidRPr="00BD3D97">
        <w:rPr>
          <w:b/>
          <w:bCs/>
        </w:rPr>
        <w:t xml:space="preserve"> 2018</w:t>
      </w:r>
      <w:r w:rsidRPr="00BD3D97">
        <w:rPr>
          <w:b/>
          <w:bCs/>
        </w:rPr>
        <w:t>)</w:t>
      </w:r>
    </w:p>
    <w:p w14:paraId="2110D8A8" w14:textId="6C6882AB" w:rsidR="00D22933" w:rsidRDefault="00D22933" w:rsidP="00794CA8">
      <w:pPr>
        <w:spacing w:line="480" w:lineRule="auto"/>
        <w:jc w:val="both"/>
        <w:rPr>
          <w:color w:val="000000" w:themeColor="text1"/>
        </w:rPr>
      </w:pPr>
      <w:r>
        <w:rPr>
          <w:color w:val="000000" w:themeColor="text1"/>
        </w:rPr>
        <w:t xml:space="preserve">This is an innovation model focussing on innovation adoption and change, relative to an organisation. – </w:t>
      </w:r>
      <w:r w:rsidRPr="00BD3D97">
        <w:rPr>
          <w:b/>
          <w:bCs/>
        </w:rPr>
        <w:t>(Dormant</w:t>
      </w:r>
      <w:r w:rsidR="00BD3D97">
        <w:rPr>
          <w:b/>
          <w:bCs/>
        </w:rPr>
        <w:t xml:space="preserve">, </w:t>
      </w:r>
      <w:r w:rsidRPr="00BD3D97">
        <w:rPr>
          <w:b/>
          <w:bCs/>
        </w:rPr>
        <w:t>2011)</w:t>
      </w:r>
      <w:r w:rsidRPr="00BD3D97">
        <w:t xml:space="preserve"> </w:t>
      </w:r>
      <w:r>
        <w:rPr>
          <w:color w:val="000000" w:themeColor="text1"/>
        </w:rPr>
        <w:t xml:space="preserve">This model differs from RIDT theory as The Chocolate Model focusses on organisational change as opposed to adopter change. </w:t>
      </w:r>
    </w:p>
    <w:p w14:paraId="1E54701D" w14:textId="77777777" w:rsidR="00D22933" w:rsidRDefault="00D22933" w:rsidP="00794CA8">
      <w:pPr>
        <w:spacing w:line="480" w:lineRule="auto"/>
        <w:jc w:val="both"/>
      </w:pPr>
    </w:p>
    <w:p w14:paraId="285DBC2A" w14:textId="77777777" w:rsidR="00D22933" w:rsidRDefault="00D22933" w:rsidP="00794CA8">
      <w:pPr>
        <w:pStyle w:val="Heading1"/>
        <w:spacing w:line="480" w:lineRule="auto"/>
        <w:jc w:val="both"/>
      </w:pPr>
      <w:bookmarkStart w:id="3" w:name="_Toc40368754"/>
      <w:r>
        <w:t>Research strategy and methodology</w:t>
      </w:r>
      <w:bookmarkEnd w:id="3"/>
    </w:p>
    <w:p w14:paraId="2F085081" w14:textId="7676A4A7" w:rsidR="00D22933" w:rsidRDefault="00D22933" w:rsidP="00794CA8">
      <w:pPr>
        <w:spacing w:line="480" w:lineRule="auto"/>
        <w:jc w:val="both"/>
        <w:rPr>
          <w:rFonts w:cstheme="minorHAnsi"/>
          <w:color w:val="000000" w:themeColor="text1"/>
        </w:rPr>
      </w:pPr>
      <w:r>
        <w:rPr>
          <w:rFonts w:cstheme="minorHAnsi"/>
          <w:color w:val="000000" w:themeColor="text1"/>
        </w:rPr>
        <w:t xml:space="preserve">My research aim is to find out what the influences are behind innovation in my local area, as well as look at what type of innovation take place. To gain this knowledge, I will be interviewing local entrepreneurs to see what has influenced them. I will also be conducting an online questionnaire/survey for the </w:t>
      </w:r>
      <w:r w:rsidR="00BD3D97">
        <w:rPr>
          <w:rFonts w:cstheme="minorHAnsi"/>
          <w:color w:val="000000" w:themeColor="text1"/>
        </w:rPr>
        <w:t>public</w:t>
      </w:r>
      <w:r>
        <w:rPr>
          <w:rFonts w:cstheme="minorHAnsi"/>
          <w:color w:val="000000" w:themeColor="text1"/>
        </w:rPr>
        <w:t xml:space="preserve"> to complete </w:t>
      </w:r>
      <w:proofErr w:type="gramStart"/>
      <w:r>
        <w:rPr>
          <w:rFonts w:cstheme="minorHAnsi"/>
          <w:color w:val="000000" w:themeColor="text1"/>
        </w:rPr>
        <w:t>in order to</w:t>
      </w:r>
      <w:proofErr w:type="gramEnd"/>
      <w:r>
        <w:rPr>
          <w:rFonts w:cstheme="minorHAnsi"/>
          <w:color w:val="000000" w:themeColor="text1"/>
        </w:rPr>
        <w:t xml:space="preserve"> see what the general public think of innovation. I will be using a mix of qualitative and quantitative data to gain a breadth of information. Carmarthen and the surrounding area </w:t>
      </w:r>
      <w:proofErr w:type="gramStart"/>
      <w:r>
        <w:rPr>
          <w:rFonts w:cstheme="minorHAnsi"/>
          <w:color w:val="000000" w:themeColor="text1"/>
        </w:rPr>
        <w:t>has</w:t>
      </w:r>
      <w:proofErr w:type="gramEnd"/>
      <w:r>
        <w:rPr>
          <w:rFonts w:cstheme="minorHAnsi"/>
          <w:color w:val="000000" w:themeColor="text1"/>
        </w:rPr>
        <w:t xml:space="preserve"> a plethora entrepreneurs so I do have many options of who to interview.</w:t>
      </w:r>
    </w:p>
    <w:p w14:paraId="6D053602" w14:textId="77777777" w:rsidR="00D22933" w:rsidRDefault="00D22933" w:rsidP="00794CA8">
      <w:pPr>
        <w:spacing w:line="480" w:lineRule="auto"/>
        <w:jc w:val="both"/>
        <w:rPr>
          <w:color w:val="000000" w:themeColor="text1"/>
        </w:rPr>
      </w:pPr>
      <w:r>
        <w:rPr>
          <w:color w:val="000000" w:themeColor="text1"/>
        </w:rPr>
        <w:t xml:space="preserve">There has often been debate as to whether qualitative or quantitative data collection is the best. The table below, adapted from </w:t>
      </w:r>
      <w:proofErr w:type="spellStart"/>
      <w:r w:rsidRPr="001351CC">
        <w:rPr>
          <w:b/>
          <w:bCs/>
        </w:rPr>
        <w:t>Minchiello</w:t>
      </w:r>
      <w:proofErr w:type="spellEnd"/>
      <w:r w:rsidRPr="001351CC">
        <w:rPr>
          <w:b/>
          <w:bCs/>
        </w:rPr>
        <w:t xml:space="preserve"> et al. (1990),</w:t>
      </w:r>
      <w:r w:rsidRPr="001351CC">
        <w:t xml:space="preserve"> </w:t>
      </w:r>
      <w:r>
        <w:rPr>
          <w:color w:val="000000" w:themeColor="text1"/>
        </w:rPr>
        <w:t xml:space="preserve">shows that qualitative data is concerned with understanding behaviour from the informant’s perspective, whereas quantitative data focusses on discovering facts about social phenomena. </w:t>
      </w:r>
    </w:p>
    <w:p w14:paraId="56EA9291" w14:textId="737C55AA" w:rsidR="00F129C4" w:rsidRDefault="00D22933" w:rsidP="00794CA8">
      <w:pPr>
        <w:spacing w:line="480" w:lineRule="auto"/>
        <w:jc w:val="both"/>
        <w:rPr>
          <w:color w:val="000000" w:themeColor="text1"/>
        </w:rPr>
      </w:pPr>
      <w:r>
        <w:rPr>
          <w:noProof/>
        </w:rPr>
        <w:lastRenderedPageBreak/>
        <w:drawing>
          <wp:inline distT="0" distB="0" distL="0" distR="0" wp14:anchorId="1C698E0B" wp14:editId="29FB06AB">
            <wp:extent cx="5384800" cy="3562350"/>
            <wp:effectExtent l="0" t="0" r="6350" b="0"/>
            <wp:docPr id="1" name="Picture 1" descr="Quotes about Qualitative (44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Quotes about Qualitative (44 quot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4800" cy="3562350"/>
                    </a:xfrm>
                    <a:prstGeom prst="rect">
                      <a:avLst/>
                    </a:prstGeom>
                    <a:noFill/>
                    <a:ln>
                      <a:noFill/>
                    </a:ln>
                  </pic:spPr>
                </pic:pic>
              </a:graphicData>
            </a:graphic>
          </wp:inline>
        </w:drawing>
      </w:r>
      <w:r w:rsidR="00F129C4">
        <w:rPr>
          <w:color w:val="000000" w:themeColor="text1"/>
        </w:rPr>
        <w:t xml:space="preserve"> </w:t>
      </w:r>
    </w:p>
    <w:p w14:paraId="03EF501A" w14:textId="1357AE27" w:rsidR="00F129C4" w:rsidRPr="006E60E3" w:rsidRDefault="006E60E3" w:rsidP="00794CA8">
      <w:pPr>
        <w:spacing w:line="480" w:lineRule="auto"/>
        <w:jc w:val="both"/>
        <w:rPr>
          <w:b/>
          <w:bCs/>
          <w:color w:val="000000" w:themeColor="text1"/>
        </w:rPr>
      </w:pPr>
      <w:r>
        <w:rPr>
          <w:b/>
          <w:bCs/>
          <w:color w:val="000000" w:themeColor="text1"/>
        </w:rPr>
        <w:t xml:space="preserve">Figure 4 - </w:t>
      </w:r>
      <w:r w:rsidRPr="006E60E3">
        <w:rPr>
          <w:b/>
          <w:bCs/>
          <w:color w:val="000000" w:themeColor="text1"/>
        </w:rPr>
        <w:t>Qualitative vs Quantitative data comparison – (</w:t>
      </w:r>
      <w:proofErr w:type="spellStart"/>
      <w:r w:rsidRPr="006E60E3">
        <w:rPr>
          <w:b/>
          <w:bCs/>
          <w:color w:val="000000" w:themeColor="text1"/>
        </w:rPr>
        <w:t>Simpletechnology</w:t>
      </w:r>
      <w:proofErr w:type="spellEnd"/>
      <w:r w:rsidRPr="006E60E3">
        <w:rPr>
          <w:b/>
          <w:bCs/>
          <w:color w:val="000000" w:themeColor="text1"/>
        </w:rPr>
        <w:t>, 2019)</w:t>
      </w:r>
    </w:p>
    <w:p w14:paraId="22A1B109" w14:textId="4949C6CE" w:rsidR="00D22933" w:rsidRDefault="00D22933" w:rsidP="00794CA8">
      <w:pPr>
        <w:spacing w:line="480" w:lineRule="auto"/>
        <w:jc w:val="both"/>
        <w:rPr>
          <w:color w:val="000000" w:themeColor="text1"/>
        </w:rPr>
      </w:pPr>
      <w:r>
        <w:rPr>
          <w:color w:val="000000" w:themeColor="text1"/>
        </w:rPr>
        <w:t xml:space="preserve">Data collected in the language format usually pertains to quantitative data, and data collected in number or statistical data pertains to quantitative data.  People often insist that quantitative research is better than qualitative research, for the reason of quantitative data being more scientific – </w:t>
      </w:r>
      <w:r w:rsidRPr="009F1DF9">
        <w:rPr>
          <w:b/>
          <w:bCs/>
        </w:rPr>
        <w:t>(</w:t>
      </w:r>
      <w:r w:rsidR="009F1DF9" w:rsidRPr="009F1DF9">
        <w:rPr>
          <w:b/>
          <w:bCs/>
        </w:rPr>
        <w:t>Churchill, 2011</w:t>
      </w:r>
      <w:r w:rsidRPr="009F1DF9">
        <w:rPr>
          <w:b/>
          <w:bCs/>
        </w:rPr>
        <w:t xml:space="preserve">) </w:t>
      </w:r>
      <w:r>
        <w:rPr>
          <w:color w:val="000000" w:themeColor="text1"/>
        </w:rPr>
        <w:t xml:space="preserve">A large amount of scientific data allows for little bias, as data is collected from many people as opposed to the beliefs of one person. However, some questions are better suited to a more empirical form of analysis, therefore my opinion is that both are useful in their own rights therefore I will be using both forms of analysis during my research. </w:t>
      </w:r>
    </w:p>
    <w:p w14:paraId="30117D6A" w14:textId="44CA1058" w:rsidR="00D22933" w:rsidRDefault="00D22933" w:rsidP="00794CA8">
      <w:pPr>
        <w:spacing w:line="480" w:lineRule="auto"/>
        <w:jc w:val="both"/>
        <w:rPr>
          <w:color w:val="000000" w:themeColor="text1"/>
        </w:rPr>
      </w:pPr>
      <w:r>
        <w:rPr>
          <w:color w:val="000000" w:themeColor="text1"/>
        </w:rPr>
        <w:t xml:space="preserve">I am strongly </w:t>
      </w:r>
      <w:r>
        <w:rPr>
          <w:color w:val="000000" w:themeColor="text1"/>
        </w:rPr>
        <w:t xml:space="preserve">considering </w:t>
      </w:r>
      <w:r w:rsidR="00794CA8">
        <w:rPr>
          <w:color w:val="000000" w:themeColor="text1"/>
        </w:rPr>
        <w:t xml:space="preserve">carrying out </w:t>
      </w:r>
      <w:r>
        <w:rPr>
          <w:color w:val="000000" w:themeColor="text1"/>
        </w:rPr>
        <w:t>an ethnography. An ethnograph</w:t>
      </w:r>
      <w:r>
        <w:rPr>
          <w:rFonts w:cstheme="minorHAnsi"/>
          <w:color w:val="000000" w:themeColor="text1"/>
        </w:rPr>
        <w:t xml:space="preserve">y </w:t>
      </w:r>
      <w:r>
        <w:rPr>
          <w:rFonts w:eastAsia="Times New Roman" w:cstheme="minorHAnsi"/>
          <w:color w:val="000000" w:themeColor="text1"/>
          <w:spacing w:val="3"/>
          <w:shd w:val="clear" w:color="auto" w:fill="FFFFFF"/>
        </w:rPr>
        <w:t>is a qualitative method where </w:t>
      </w:r>
      <w:r w:rsidRPr="00794CA8">
        <w:rPr>
          <w:rStyle w:val="Strong"/>
          <w:rFonts w:cstheme="minorHAnsi"/>
          <w:b w:val="0"/>
          <w:bCs w:val="0"/>
          <w:bdr w:val="none" w:sz="0" w:space="0" w:color="auto" w:frame="1"/>
        </w:rPr>
        <w:t>researchers observe and/or interact with a study’s participants in their real-life environment</w:t>
      </w:r>
      <w:r>
        <w:rPr>
          <w:rStyle w:val="Strong"/>
          <w:rFonts w:cstheme="minorHAnsi"/>
          <w:bdr w:val="none" w:sz="0" w:space="0" w:color="auto" w:frame="1"/>
        </w:rPr>
        <w:t>.</w:t>
      </w:r>
      <w:r>
        <w:t xml:space="preserve"> – </w:t>
      </w:r>
      <w:r w:rsidRPr="00F129C4">
        <w:rPr>
          <w:rFonts w:eastAsia="Times New Roman" w:cstheme="minorHAnsi"/>
          <w:b/>
          <w:bCs/>
          <w:spacing w:val="3"/>
          <w:shd w:val="clear" w:color="auto" w:fill="FFFFFF"/>
        </w:rPr>
        <w:t>(</w:t>
      </w:r>
      <w:r w:rsidR="009F1DF9" w:rsidRPr="00F129C4">
        <w:rPr>
          <w:rFonts w:eastAsia="Times New Roman"/>
          <w:b/>
          <w:bCs/>
        </w:rPr>
        <w:t>Logan, 2020</w:t>
      </w:r>
      <w:r w:rsidRPr="00F129C4">
        <w:rPr>
          <w:rFonts w:eastAsia="Times New Roman" w:cstheme="minorHAnsi"/>
          <w:b/>
          <w:bCs/>
          <w:spacing w:val="3"/>
          <w:shd w:val="clear" w:color="auto" w:fill="FFFFFF"/>
        </w:rPr>
        <w:t>)</w:t>
      </w:r>
      <w:r w:rsidRPr="00F129C4">
        <w:rPr>
          <w:rFonts w:eastAsia="Times New Roman" w:cstheme="minorHAnsi"/>
          <w:spacing w:val="3"/>
          <w:shd w:val="clear" w:color="auto" w:fill="FFFFFF"/>
        </w:rPr>
        <w:t xml:space="preserve"> </w:t>
      </w:r>
      <w:r>
        <w:rPr>
          <w:rFonts w:eastAsia="Times New Roman" w:cstheme="minorHAnsi"/>
          <w:color w:val="000000" w:themeColor="text1"/>
          <w:spacing w:val="3"/>
          <w:shd w:val="clear" w:color="auto" w:fill="FFFFFF"/>
        </w:rPr>
        <w:t xml:space="preserve">Using an ethnography will help me establish how innovation affects the day to day operation of people in my area. This way I can analyse how local innovation differs from innovation in other areas. However, I must take into account that ethnographies can take a long time to carry </w:t>
      </w:r>
      <w:r>
        <w:rPr>
          <w:rFonts w:eastAsia="Times New Roman" w:cstheme="minorHAnsi"/>
          <w:color w:val="000000" w:themeColor="text1"/>
          <w:spacing w:val="3"/>
          <w:shd w:val="clear" w:color="auto" w:fill="FFFFFF"/>
        </w:rPr>
        <w:lastRenderedPageBreak/>
        <w:t xml:space="preserve">out. I can shorten the time taken to carry one out, however a short space of time might not be adequate time to ascertain how people act. </w:t>
      </w:r>
    </w:p>
    <w:p w14:paraId="2A050880" w14:textId="77777777" w:rsidR="00D22933" w:rsidRDefault="00D22933" w:rsidP="00794CA8">
      <w:pPr>
        <w:spacing w:line="480" w:lineRule="auto"/>
        <w:jc w:val="both"/>
        <w:rPr>
          <w:color w:val="000000" w:themeColor="text1"/>
        </w:rPr>
      </w:pPr>
      <w:r>
        <w:rPr>
          <w:color w:val="000000" w:themeColor="text1"/>
        </w:rPr>
        <w:t xml:space="preserve"> </w:t>
      </w:r>
    </w:p>
    <w:p w14:paraId="1E23EACC" w14:textId="77777777" w:rsidR="00D22933" w:rsidRDefault="00D22933" w:rsidP="00794CA8">
      <w:pPr>
        <w:spacing w:line="480" w:lineRule="auto"/>
        <w:jc w:val="both"/>
        <w:rPr>
          <w:color w:val="000000" w:themeColor="text1"/>
        </w:rPr>
      </w:pPr>
      <w:r>
        <w:rPr>
          <w:color w:val="000000" w:themeColor="text1"/>
        </w:rPr>
        <w:t xml:space="preserve">The data mentioned above about Kondratieff cycles will play a big part in my research. The cycle shows when innovation was at its peak. I may be able to use the data from the upswings to see if we are approaching another industrial revolution. I can also look at what sort of innovation is occurring and see if there is a pattern. </w:t>
      </w:r>
    </w:p>
    <w:p w14:paraId="62F354D8" w14:textId="77777777" w:rsidR="00D22933" w:rsidRDefault="00D22933" w:rsidP="00794CA8">
      <w:pPr>
        <w:spacing w:line="480" w:lineRule="auto"/>
        <w:jc w:val="both"/>
      </w:pPr>
      <w:r>
        <w:rPr>
          <w:color w:val="000000" w:themeColor="text1"/>
        </w:rPr>
        <w:t xml:space="preserve">Not only will I be collecting my own data, but cross referencing my findings with what leading </w:t>
      </w:r>
      <w:r>
        <w:t>theories suggest, such as the ones mentioned above.</w:t>
      </w:r>
    </w:p>
    <w:p w14:paraId="2C0AE046" w14:textId="77777777" w:rsidR="00D22933" w:rsidRDefault="00D22933" w:rsidP="00794CA8">
      <w:pPr>
        <w:spacing w:line="480" w:lineRule="auto"/>
        <w:jc w:val="both"/>
      </w:pPr>
    </w:p>
    <w:p w14:paraId="384AB64C" w14:textId="77777777" w:rsidR="00D22933" w:rsidRDefault="00D22933" w:rsidP="00794CA8">
      <w:pPr>
        <w:spacing w:line="480" w:lineRule="auto"/>
        <w:jc w:val="both"/>
      </w:pPr>
    </w:p>
    <w:p w14:paraId="2540456C" w14:textId="77777777" w:rsidR="00D22933" w:rsidRDefault="00D22933" w:rsidP="00794CA8">
      <w:pPr>
        <w:pStyle w:val="Heading1"/>
        <w:spacing w:line="480" w:lineRule="auto"/>
        <w:jc w:val="both"/>
      </w:pPr>
      <w:bookmarkStart w:id="4" w:name="_Toc40368755"/>
      <w:r>
        <w:t>Logistical and ethical considerations</w:t>
      </w:r>
      <w:bookmarkEnd w:id="4"/>
    </w:p>
    <w:p w14:paraId="2DB40279" w14:textId="1A1B7B69" w:rsidR="00D22933" w:rsidRDefault="00D22933" w:rsidP="00794CA8">
      <w:pPr>
        <w:spacing w:line="480" w:lineRule="auto"/>
        <w:jc w:val="both"/>
        <w:rPr>
          <w:rFonts w:cstheme="minorHAnsi"/>
          <w:color w:val="FF0000"/>
        </w:rPr>
      </w:pPr>
      <w:r>
        <w:rPr>
          <w:rFonts w:cstheme="minorHAnsi"/>
        </w:rPr>
        <w:t xml:space="preserve">The collection of data brings with it some ethical issues I need to consider. If I am to conduct interviews, collecting personal opinions from entrepreneurs and innovators, I will need to adhere to data protection laws, meaning all of the data I collect can only be for the purposes of my research and nothing more. Once I have used this data, I must destroy it and pass it on to no one. During my prior research into innovation I had to interview three people about their views on innovation. For analytical purposes, I had to record these interviews and transcribe them. After I had used them, I had to destroy all copies of the recordings I had, in line with the Data Protection Act 2018. The Data Protection Act states that I have the responsibility to make sure the data in my hands is used fairly and lawfully, used for the explicit intention it is meant for and nothing else, ensure the data is kept safely, protecting against theft, loss or damage, and that I keep the data for no longer than is needed. – </w:t>
      </w:r>
      <w:r w:rsidRPr="00F129C4">
        <w:rPr>
          <w:rFonts w:cstheme="minorHAnsi"/>
          <w:b/>
          <w:bCs/>
        </w:rPr>
        <w:t>(</w:t>
      </w:r>
      <w:hyperlink r:id="rId15" w:history="1">
        <w:r w:rsidR="00F129C4" w:rsidRPr="00F129C4">
          <w:rPr>
            <w:rStyle w:val="Hyperlink"/>
            <w:rFonts w:cstheme="minorHAnsi"/>
            <w:b/>
            <w:bCs/>
            <w:color w:val="auto"/>
            <w:u w:val="none"/>
          </w:rPr>
          <w:t>GOV.UK,</w:t>
        </w:r>
      </w:hyperlink>
      <w:r w:rsidR="00F129C4" w:rsidRPr="00F129C4">
        <w:rPr>
          <w:rFonts w:cstheme="minorHAnsi"/>
          <w:b/>
          <w:bCs/>
        </w:rPr>
        <w:t xml:space="preserve"> 2020</w:t>
      </w:r>
      <w:r w:rsidRPr="00F129C4">
        <w:rPr>
          <w:rFonts w:cstheme="minorHAnsi"/>
          <w:b/>
          <w:bCs/>
        </w:rPr>
        <w:t>).</w:t>
      </w:r>
      <w:r w:rsidRPr="00F129C4">
        <w:rPr>
          <w:rFonts w:cstheme="minorHAnsi"/>
        </w:rPr>
        <w:t xml:space="preserve">  </w:t>
      </w:r>
    </w:p>
    <w:p w14:paraId="6DCFA54F" w14:textId="77777777" w:rsidR="00D22933" w:rsidRDefault="00D22933" w:rsidP="00794CA8">
      <w:pPr>
        <w:spacing w:line="480" w:lineRule="auto"/>
        <w:jc w:val="both"/>
      </w:pPr>
      <w:r>
        <w:lastRenderedPageBreak/>
        <w:tab/>
        <w:t xml:space="preserve">Before conducting the interviews, I had to fill out an ethics form, known as the E3 ethics form, the standard ethics form used by my uni. The E3 ethics form details who I am, who the intended interview participants are, what format I will be conducting the interview, and a sample of the interview questions. </w:t>
      </w:r>
    </w:p>
    <w:p w14:paraId="5205C13B" w14:textId="77777777" w:rsidR="00D22933" w:rsidRDefault="00D22933" w:rsidP="00794CA8">
      <w:pPr>
        <w:spacing w:line="480" w:lineRule="auto"/>
        <w:jc w:val="both"/>
      </w:pPr>
      <w:r>
        <w:t xml:space="preserve">Another ethical consideration is interviewing vulnerable groups. University regulations state that I cannot interview anyone under the age of 18 due to safeguarding reasons, however this is not an issue for me due to my wanting to interview local entrepreneurs. The issue will arise with the questionnaire. Due to the anonymity of questionnaire respondents, there will be no way of me knowing how old these respondents are. The only solution to this is adding an age question. Whilst not a complete deterrent, if the minimum age option is 18, then it may deter some people. Alongside this, I will only release the questionnaire to groups certain groups, such as my university groups, that do not contain underaged users. Ultimately there is no way to ensure under 18’s </w:t>
      </w:r>
      <w:proofErr w:type="gramStart"/>
      <w:r>
        <w:t>don’t</w:t>
      </w:r>
      <w:proofErr w:type="gramEnd"/>
      <w:r>
        <w:t xml:space="preserve"> answer the questionnaire, but there are steps I can take to limit this. </w:t>
      </w:r>
    </w:p>
    <w:p w14:paraId="41D2E640" w14:textId="77777777" w:rsidR="00D22933" w:rsidRDefault="00D22933" w:rsidP="00794CA8">
      <w:pPr>
        <w:spacing w:line="480" w:lineRule="auto"/>
        <w:jc w:val="both"/>
      </w:pPr>
      <w:r>
        <w:t xml:space="preserve">On the logistical side, there are no legal considerations, only considerations to make it easier for both interviewer and interviewee. For example, I stated earlier that I was looking at interviewing local entrepreneurs. Doing this ensures that neither myself </w:t>
      </w:r>
      <w:proofErr w:type="gramStart"/>
      <w:r>
        <w:t>or</w:t>
      </w:r>
      <w:proofErr w:type="gramEnd"/>
      <w:r>
        <w:t xml:space="preserve"> the interviewee has to travel too far. An alternative to this is to conduct over the phone or video calls. This way busy entrepreneurs do not have to take too much time out of their busy schedules to conduct a face to face interview. </w:t>
      </w:r>
    </w:p>
    <w:p w14:paraId="52D7FBB7" w14:textId="77777777" w:rsidR="00D22933" w:rsidRDefault="00D22933" w:rsidP="00794CA8">
      <w:pPr>
        <w:spacing w:line="480" w:lineRule="auto"/>
        <w:jc w:val="both"/>
      </w:pPr>
    </w:p>
    <w:p w14:paraId="42E08CD9" w14:textId="77777777" w:rsidR="00D22933" w:rsidRDefault="00D22933" w:rsidP="00794CA8">
      <w:pPr>
        <w:pStyle w:val="Heading1"/>
        <w:spacing w:line="480" w:lineRule="auto"/>
        <w:jc w:val="both"/>
      </w:pPr>
      <w:bookmarkStart w:id="5" w:name="_Toc40368756"/>
      <w:r>
        <w:t>Outcome</w:t>
      </w:r>
      <w:bookmarkEnd w:id="5"/>
    </w:p>
    <w:p w14:paraId="3B8833DA" w14:textId="77777777" w:rsidR="00D22933" w:rsidRDefault="00D22933" w:rsidP="00794CA8">
      <w:pPr>
        <w:spacing w:line="480" w:lineRule="auto"/>
        <w:jc w:val="both"/>
      </w:pPr>
      <w:r>
        <w:t>The endgame of my research is to ascertain the answers to three primary questions:</w:t>
      </w:r>
    </w:p>
    <w:p w14:paraId="733A15EC" w14:textId="77777777" w:rsidR="00D22933" w:rsidRDefault="00D22933" w:rsidP="00794CA8">
      <w:pPr>
        <w:pStyle w:val="ListParagraph"/>
        <w:numPr>
          <w:ilvl w:val="0"/>
          <w:numId w:val="5"/>
        </w:numPr>
        <w:spacing w:line="480" w:lineRule="auto"/>
        <w:jc w:val="both"/>
      </w:pPr>
      <w:r>
        <w:t>What are the influences behind innovation?</w:t>
      </w:r>
    </w:p>
    <w:p w14:paraId="1667F5E0" w14:textId="77777777" w:rsidR="00D22933" w:rsidRDefault="00D22933" w:rsidP="00794CA8">
      <w:pPr>
        <w:pStyle w:val="ListParagraph"/>
        <w:numPr>
          <w:ilvl w:val="0"/>
          <w:numId w:val="5"/>
        </w:numPr>
        <w:spacing w:line="480" w:lineRule="auto"/>
        <w:jc w:val="both"/>
      </w:pPr>
      <w:r>
        <w:t>Have they changed over the years?</w:t>
      </w:r>
    </w:p>
    <w:p w14:paraId="2D503EA9" w14:textId="77777777" w:rsidR="00D22933" w:rsidRDefault="00D22933" w:rsidP="00794CA8">
      <w:pPr>
        <w:pStyle w:val="ListParagraph"/>
        <w:numPr>
          <w:ilvl w:val="0"/>
          <w:numId w:val="5"/>
        </w:numPr>
        <w:spacing w:line="480" w:lineRule="auto"/>
        <w:jc w:val="both"/>
      </w:pPr>
      <w:r>
        <w:t>Do they differ in my local area in comparison to other parts of the world?</w:t>
      </w:r>
    </w:p>
    <w:p w14:paraId="7A809A47" w14:textId="77777777" w:rsidR="00D22933" w:rsidRDefault="00D22933" w:rsidP="00794CA8">
      <w:pPr>
        <w:spacing w:line="480" w:lineRule="auto"/>
        <w:jc w:val="both"/>
      </w:pPr>
      <w:r>
        <w:lastRenderedPageBreak/>
        <w:br/>
        <w:t xml:space="preserve">I want to understand why people innovate. It is a well-established fact that entrepreneurs are either pushed or pulled into innovation, and my research aims to see if innovators are more pushed or pulled into innovating in my local area. Does innovation impact different local communities in different ways, and are the push/pull factors different? Different parts of the world specialise in different areas in terms of business – Japan are the leading country in terms of technology and electronics, Germany are motor vehicle giants and the USA has the largest number of nuclear reactors of any country in the world at 52. Analysing this will go towards answering if the influences behind innovation are different for these countries that specialise in vastly different </w:t>
      </w:r>
      <w:proofErr w:type="spellStart"/>
      <w:r>
        <w:t>comodities</w:t>
      </w:r>
      <w:proofErr w:type="spellEnd"/>
      <w:r>
        <w:t xml:space="preserve">. </w:t>
      </w:r>
    </w:p>
    <w:p w14:paraId="32ABA189" w14:textId="190F3CAE" w:rsidR="00D22933" w:rsidRDefault="00D22933" w:rsidP="00794CA8">
      <w:pPr>
        <w:spacing w:line="480" w:lineRule="auto"/>
        <w:jc w:val="both"/>
      </w:pPr>
      <w:r>
        <w:t xml:space="preserve">Hopefully, this research will give me a clearer understanding of what innovation is, as well as what it means to those who are </w:t>
      </w:r>
      <w:r>
        <w:t>a</w:t>
      </w:r>
      <w:r>
        <w:t xml:space="preserve">ffected by it. </w:t>
      </w:r>
    </w:p>
    <w:p w14:paraId="7D60D577" w14:textId="77777777" w:rsidR="00D22933" w:rsidRDefault="00D22933" w:rsidP="00794CA8">
      <w:pPr>
        <w:spacing w:line="480" w:lineRule="auto"/>
        <w:jc w:val="both"/>
      </w:pPr>
    </w:p>
    <w:p w14:paraId="06EA2820" w14:textId="77777777" w:rsidR="00D22933" w:rsidRDefault="00D22933" w:rsidP="00794CA8">
      <w:pPr>
        <w:pStyle w:val="Heading1"/>
        <w:spacing w:line="480" w:lineRule="auto"/>
        <w:jc w:val="both"/>
      </w:pPr>
    </w:p>
    <w:p w14:paraId="60120AB2" w14:textId="77777777" w:rsidR="00D22933" w:rsidRDefault="00D22933" w:rsidP="00794CA8">
      <w:pPr>
        <w:pStyle w:val="Heading1"/>
        <w:spacing w:line="480" w:lineRule="auto"/>
        <w:jc w:val="both"/>
      </w:pPr>
      <w:bookmarkStart w:id="6" w:name="_Toc40368757"/>
      <w:r>
        <w:t>Planned timetable</w:t>
      </w:r>
      <w:bookmarkEnd w:id="6"/>
    </w:p>
    <w:p w14:paraId="0ED42D0B" w14:textId="77777777" w:rsidR="00D22933" w:rsidRDefault="00D22933" w:rsidP="00794CA8">
      <w:pPr>
        <w:spacing w:line="480" w:lineRule="auto"/>
        <w:jc w:val="both"/>
      </w:pPr>
      <w:r>
        <w:t xml:space="preserve">I have set myself a timeframe of nine months from start to finish to complete my work. The Gantt chart below details how long I will give myself to do each part. </w:t>
      </w:r>
    </w:p>
    <w:p w14:paraId="7CD0B8D6" w14:textId="737BF7A6" w:rsidR="00D22933" w:rsidRDefault="00D22933" w:rsidP="00794CA8">
      <w:pPr>
        <w:spacing w:line="480" w:lineRule="auto"/>
        <w:jc w:val="both"/>
        <w:rPr>
          <w:color w:val="FF0000"/>
        </w:rPr>
      </w:pPr>
      <w:r>
        <w:t xml:space="preserve">I have chosen to set this out in the form of a Gantt chart due to how easy it is to visualise. Gantt charts are easy to produce, make it easy to check project status, and helps in efficient time management. – </w:t>
      </w:r>
      <w:r w:rsidRPr="00F129C4">
        <w:rPr>
          <w:b/>
          <w:bCs/>
        </w:rPr>
        <w:t>(</w:t>
      </w:r>
      <w:proofErr w:type="spellStart"/>
      <w:r w:rsidRPr="00F129C4">
        <w:rPr>
          <w:b/>
          <w:bCs/>
        </w:rPr>
        <w:fldChar w:fldCharType="begin"/>
      </w:r>
      <w:r w:rsidRPr="00F129C4">
        <w:rPr>
          <w:b/>
          <w:bCs/>
        </w:rPr>
        <w:instrText xml:space="preserve"> HYPERLINK "https://analysistabs.com/gantt-chart/advantages-disadvantages/" </w:instrText>
      </w:r>
      <w:r w:rsidRPr="00F129C4">
        <w:rPr>
          <w:b/>
          <w:bCs/>
        </w:rPr>
        <w:fldChar w:fldCharType="separate"/>
      </w:r>
      <w:r w:rsidR="00F129C4" w:rsidRPr="00F129C4">
        <w:rPr>
          <w:rStyle w:val="Hyperlink"/>
          <w:b/>
          <w:bCs/>
          <w:color w:val="auto"/>
        </w:rPr>
        <w:t>analysistabs</w:t>
      </w:r>
      <w:proofErr w:type="spellEnd"/>
      <w:r w:rsidR="00F129C4" w:rsidRPr="00F129C4">
        <w:rPr>
          <w:rStyle w:val="Hyperlink"/>
          <w:b/>
          <w:bCs/>
          <w:color w:val="auto"/>
        </w:rPr>
        <w:t>,</w:t>
      </w:r>
      <w:r w:rsidRPr="00F129C4">
        <w:rPr>
          <w:b/>
          <w:bCs/>
        </w:rPr>
        <w:fldChar w:fldCharType="end"/>
      </w:r>
      <w:r w:rsidR="00F129C4" w:rsidRPr="00F129C4">
        <w:rPr>
          <w:b/>
          <w:bCs/>
        </w:rPr>
        <w:t xml:space="preserve"> 2020</w:t>
      </w:r>
      <w:r w:rsidRPr="00F129C4">
        <w:rPr>
          <w:b/>
          <w:bCs/>
        </w:rPr>
        <w:t>)</w:t>
      </w:r>
    </w:p>
    <w:p w14:paraId="3CFB0A50" w14:textId="77777777" w:rsidR="00D22933" w:rsidRDefault="00D22933" w:rsidP="00794CA8">
      <w:pPr>
        <w:spacing w:line="480" w:lineRule="auto"/>
        <w:jc w:val="both"/>
      </w:pPr>
    </w:p>
    <w:tbl>
      <w:tblPr>
        <w:tblStyle w:val="TableGrid"/>
        <w:tblW w:w="10215" w:type="dxa"/>
        <w:tblInd w:w="-147" w:type="dxa"/>
        <w:tblLayout w:type="fixed"/>
        <w:tblLook w:val="04A0" w:firstRow="1" w:lastRow="0" w:firstColumn="1" w:lastColumn="0" w:noHBand="0" w:noVBand="1"/>
      </w:tblPr>
      <w:tblGrid>
        <w:gridCol w:w="1549"/>
        <w:gridCol w:w="236"/>
        <w:gridCol w:w="236"/>
        <w:gridCol w:w="236"/>
        <w:gridCol w:w="236"/>
        <w:gridCol w:w="236"/>
        <w:gridCol w:w="236"/>
        <w:gridCol w:w="237"/>
        <w:gridCol w:w="239"/>
        <w:gridCol w:w="236"/>
        <w:gridCol w:w="256"/>
        <w:gridCol w:w="248"/>
        <w:gridCol w:w="249"/>
        <w:gridCol w:w="6"/>
        <w:gridCol w:w="232"/>
        <w:gridCol w:w="238"/>
        <w:gridCol w:w="238"/>
        <w:gridCol w:w="238"/>
        <w:gridCol w:w="6"/>
        <w:gridCol w:w="232"/>
        <w:gridCol w:w="238"/>
        <w:gridCol w:w="238"/>
        <w:gridCol w:w="236"/>
        <w:gridCol w:w="6"/>
        <w:gridCol w:w="235"/>
        <w:gridCol w:w="239"/>
        <w:gridCol w:w="239"/>
        <w:gridCol w:w="243"/>
        <w:gridCol w:w="6"/>
        <w:gridCol w:w="233"/>
        <w:gridCol w:w="239"/>
        <w:gridCol w:w="239"/>
        <w:gridCol w:w="239"/>
        <w:gridCol w:w="6"/>
        <w:gridCol w:w="235"/>
        <w:gridCol w:w="241"/>
        <w:gridCol w:w="241"/>
        <w:gridCol w:w="241"/>
        <w:gridCol w:w="6"/>
        <w:gridCol w:w="233"/>
        <w:gridCol w:w="9"/>
        <w:gridCol w:w="227"/>
        <w:gridCol w:w="22"/>
        <w:gridCol w:w="214"/>
        <w:gridCol w:w="35"/>
        <w:gridCol w:w="249"/>
        <w:gridCol w:w="6"/>
      </w:tblGrid>
      <w:tr w:rsidR="00D22933" w:rsidRPr="000711EB" w14:paraId="5EF44C48" w14:textId="77777777" w:rsidTr="00D22933">
        <w:tc>
          <w:tcPr>
            <w:tcW w:w="1552" w:type="dxa"/>
            <w:tcBorders>
              <w:top w:val="single" w:sz="4" w:space="0" w:color="auto"/>
              <w:left w:val="single" w:sz="4" w:space="0" w:color="auto"/>
              <w:bottom w:val="single" w:sz="4" w:space="0" w:color="auto"/>
              <w:right w:val="single" w:sz="4" w:space="0" w:color="auto"/>
            </w:tcBorders>
          </w:tcPr>
          <w:p w14:paraId="6E4FF2A2" w14:textId="77777777" w:rsidR="00D22933" w:rsidRPr="000711EB" w:rsidRDefault="00D22933" w:rsidP="00794CA8">
            <w:pPr>
              <w:spacing w:line="240" w:lineRule="auto"/>
              <w:jc w:val="both"/>
              <w:rPr>
                <w:b/>
                <w:bCs/>
              </w:rPr>
            </w:pPr>
          </w:p>
        </w:tc>
        <w:tc>
          <w:tcPr>
            <w:tcW w:w="944" w:type="dxa"/>
            <w:gridSpan w:val="4"/>
            <w:tcBorders>
              <w:top w:val="single" w:sz="4" w:space="0" w:color="auto"/>
              <w:left w:val="single" w:sz="4" w:space="0" w:color="auto"/>
              <w:bottom w:val="single" w:sz="4" w:space="0" w:color="auto"/>
              <w:right w:val="single" w:sz="4" w:space="0" w:color="auto"/>
            </w:tcBorders>
            <w:hideMark/>
          </w:tcPr>
          <w:p w14:paraId="0C1C2BAA" w14:textId="77777777" w:rsidR="00D22933" w:rsidRPr="000711EB" w:rsidRDefault="00D22933" w:rsidP="00794CA8">
            <w:pPr>
              <w:spacing w:line="240" w:lineRule="auto"/>
              <w:jc w:val="both"/>
              <w:rPr>
                <w:b/>
                <w:bCs/>
              </w:rPr>
            </w:pPr>
            <w:r w:rsidRPr="000711EB">
              <w:rPr>
                <w:b/>
                <w:bCs/>
              </w:rPr>
              <w:t>Aug</w:t>
            </w:r>
          </w:p>
        </w:tc>
        <w:tc>
          <w:tcPr>
            <w:tcW w:w="948" w:type="dxa"/>
            <w:gridSpan w:val="4"/>
            <w:tcBorders>
              <w:top w:val="single" w:sz="4" w:space="0" w:color="auto"/>
              <w:left w:val="single" w:sz="4" w:space="0" w:color="auto"/>
              <w:bottom w:val="single" w:sz="4" w:space="0" w:color="auto"/>
              <w:right w:val="single" w:sz="4" w:space="0" w:color="auto"/>
            </w:tcBorders>
            <w:hideMark/>
          </w:tcPr>
          <w:p w14:paraId="2FC3C125" w14:textId="77777777" w:rsidR="00D22933" w:rsidRPr="000711EB" w:rsidRDefault="00D22933" w:rsidP="00794CA8">
            <w:pPr>
              <w:spacing w:line="240" w:lineRule="auto"/>
              <w:jc w:val="both"/>
              <w:rPr>
                <w:b/>
                <w:bCs/>
              </w:rPr>
            </w:pPr>
            <w:r w:rsidRPr="000711EB">
              <w:rPr>
                <w:b/>
                <w:bCs/>
              </w:rPr>
              <w:t>Sep</w:t>
            </w:r>
          </w:p>
        </w:tc>
        <w:tc>
          <w:tcPr>
            <w:tcW w:w="995" w:type="dxa"/>
            <w:gridSpan w:val="5"/>
            <w:tcBorders>
              <w:top w:val="single" w:sz="4" w:space="0" w:color="auto"/>
              <w:left w:val="single" w:sz="4" w:space="0" w:color="auto"/>
              <w:bottom w:val="single" w:sz="4" w:space="0" w:color="auto"/>
              <w:right w:val="single" w:sz="4" w:space="0" w:color="auto"/>
            </w:tcBorders>
            <w:hideMark/>
          </w:tcPr>
          <w:p w14:paraId="03D57E9D" w14:textId="77777777" w:rsidR="00D22933" w:rsidRPr="000711EB" w:rsidRDefault="00D22933" w:rsidP="00794CA8">
            <w:pPr>
              <w:spacing w:line="240" w:lineRule="auto"/>
              <w:jc w:val="both"/>
              <w:rPr>
                <w:b/>
                <w:bCs/>
              </w:rPr>
            </w:pPr>
            <w:r w:rsidRPr="000711EB">
              <w:rPr>
                <w:b/>
                <w:bCs/>
              </w:rPr>
              <w:t xml:space="preserve">Oct </w:t>
            </w:r>
          </w:p>
        </w:tc>
        <w:tc>
          <w:tcPr>
            <w:tcW w:w="952" w:type="dxa"/>
            <w:gridSpan w:val="5"/>
            <w:tcBorders>
              <w:top w:val="single" w:sz="4" w:space="0" w:color="auto"/>
              <w:left w:val="single" w:sz="4" w:space="0" w:color="auto"/>
              <w:bottom w:val="single" w:sz="4" w:space="0" w:color="auto"/>
              <w:right w:val="single" w:sz="4" w:space="0" w:color="auto"/>
            </w:tcBorders>
            <w:hideMark/>
          </w:tcPr>
          <w:p w14:paraId="3066FC2B" w14:textId="77777777" w:rsidR="00D22933" w:rsidRPr="000711EB" w:rsidRDefault="00D22933" w:rsidP="00794CA8">
            <w:pPr>
              <w:spacing w:line="240" w:lineRule="auto"/>
              <w:jc w:val="both"/>
              <w:rPr>
                <w:b/>
                <w:bCs/>
              </w:rPr>
            </w:pPr>
            <w:r w:rsidRPr="000711EB">
              <w:rPr>
                <w:b/>
                <w:bCs/>
              </w:rPr>
              <w:t>Nov</w:t>
            </w:r>
          </w:p>
        </w:tc>
        <w:tc>
          <w:tcPr>
            <w:tcW w:w="950" w:type="dxa"/>
            <w:gridSpan w:val="5"/>
            <w:tcBorders>
              <w:top w:val="single" w:sz="4" w:space="0" w:color="auto"/>
              <w:left w:val="single" w:sz="4" w:space="0" w:color="auto"/>
              <w:bottom w:val="single" w:sz="4" w:space="0" w:color="auto"/>
              <w:right w:val="single" w:sz="4" w:space="0" w:color="auto"/>
            </w:tcBorders>
            <w:hideMark/>
          </w:tcPr>
          <w:p w14:paraId="79E4BAC2" w14:textId="77777777" w:rsidR="00D22933" w:rsidRPr="000711EB" w:rsidRDefault="00D22933" w:rsidP="00794CA8">
            <w:pPr>
              <w:spacing w:line="240" w:lineRule="auto"/>
              <w:jc w:val="both"/>
              <w:rPr>
                <w:b/>
                <w:bCs/>
              </w:rPr>
            </w:pPr>
            <w:r w:rsidRPr="000711EB">
              <w:rPr>
                <w:b/>
                <w:bCs/>
              </w:rPr>
              <w:t>Dec</w:t>
            </w:r>
          </w:p>
        </w:tc>
        <w:tc>
          <w:tcPr>
            <w:tcW w:w="962" w:type="dxa"/>
            <w:gridSpan w:val="5"/>
            <w:tcBorders>
              <w:top w:val="single" w:sz="4" w:space="0" w:color="auto"/>
              <w:left w:val="single" w:sz="4" w:space="0" w:color="auto"/>
              <w:bottom w:val="single" w:sz="4" w:space="0" w:color="auto"/>
              <w:right w:val="single" w:sz="4" w:space="0" w:color="auto"/>
            </w:tcBorders>
            <w:hideMark/>
          </w:tcPr>
          <w:p w14:paraId="56DDAD12" w14:textId="77777777" w:rsidR="00D22933" w:rsidRPr="000711EB" w:rsidRDefault="00D22933" w:rsidP="00794CA8">
            <w:pPr>
              <w:spacing w:line="240" w:lineRule="auto"/>
              <w:jc w:val="both"/>
              <w:rPr>
                <w:b/>
                <w:bCs/>
              </w:rPr>
            </w:pPr>
            <w:r w:rsidRPr="000711EB">
              <w:rPr>
                <w:b/>
                <w:bCs/>
              </w:rPr>
              <w:t>Jan</w:t>
            </w:r>
          </w:p>
        </w:tc>
        <w:tc>
          <w:tcPr>
            <w:tcW w:w="956" w:type="dxa"/>
            <w:gridSpan w:val="5"/>
            <w:tcBorders>
              <w:top w:val="single" w:sz="4" w:space="0" w:color="auto"/>
              <w:left w:val="single" w:sz="4" w:space="0" w:color="auto"/>
              <w:bottom w:val="single" w:sz="4" w:space="0" w:color="auto"/>
              <w:right w:val="single" w:sz="4" w:space="0" w:color="auto"/>
            </w:tcBorders>
            <w:hideMark/>
          </w:tcPr>
          <w:p w14:paraId="11456A7A" w14:textId="77777777" w:rsidR="00D22933" w:rsidRPr="000711EB" w:rsidRDefault="00D22933" w:rsidP="00794CA8">
            <w:pPr>
              <w:spacing w:line="240" w:lineRule="auto"/>
              <w:jc w:val="both"/>
              <w:rPr>
                <w:b/>
                <w:bCs/>
              </w:rPr>
            </w:pPr>
            <w:r w:rsidRPr="000711EB">
              <w:rPr>
                <w:b/>
                <w:bCs/>
              </w:rPr>
              <w:t>Feb</w:t>
            </w:r>
          </w:p>
        </w:tc>
        <w:tc>
          <w:tcPr>
            <w:tcW w:w="964" w:type="dxa"/>
            <w:gridSpan w:val="5"/>
            <w:tcBorders>
              <w:top w:val="single" w:sz="4" w:space="0" w:color="auto"/>
              <w:left w:val="single" w:sz="4" w:space="0" w:color="auto"/>
              <w:bottom w:val="single" w:sz="4" w:space="0" w:color="auto"/>
              <w:right w:val="single" w:sz="4" w:space="0" w:color="auto"/>
            </w:tcBorders>
            <w:hideMark/>
          </w:tcPr>
          <w:p w14:paraId="2F12831E" w14:textId="77777777" w:rsidR="00D22933" w:rsidRPr="000711EB" w:rsidRDefault="00D22933" w:rsidP="00794CA8">
            <w:pPr>
              <w:spacing w:line="240" w:lineRule="auto"/>
              <w:jc w:val="both"/>
              <w:rPr>
                <w:b/>
                <w:bCs/>
              </w:rPr>
            </w:pPr>
            <w:r w:rsidRPr="000711EB">
              <w:rPr>
                <w:b/>
                <w:bCs/>
              </w:rPr>
              <w:t>Mar</w:t>
            </w:r>
          </w:p>
        </w:tc>
        <w:tc>
          <w:tcPr>
            <w:tcW w:w="995" w:type="dxa"/>
            <w:gridSpan w:val="8"/>
            <w:tcBorders>
              <w:top w:val="single" w:sz="4" w:space="0" w:color="auto"/>
              <w:left w:val="single" w:sz="4" w:space="0" w:color="auto"/>
              <w:bottom w:val="single" w:sz="4" w:space="0" w:color="auto"/>
              <w:right w:val="single" w:sz="4" w:space="0" w:color="auto"/>
            </w:tcBorders>
            <w:hideMark/>
          </w:tcPr>
          <w:p w14:paraId="743CE399" w14:textId="77777777" w:rsidR="00D22933" w:rsidRPr="000711EB" w:rsidRDefault="00D22933" w:rsidP="00794CA8">
            <w:pPr>
              <w:spacing w:line="240" w:lineRule="auto"/>
              <w:jc w:val="both"/>
              <w:rPr>
                <w:b/>
                <w:bCs/>
              </w:rPr>
            </w:pPr>
            <w:r w:rsidRPr="000711EB">
              <w:rPr>
                <w:b/>
                <w:bCs/>
              </w:rPr>
              <w:t>Apr</w:t>
            </w:r>
          </w:p>
        </w:tc>
      </w:tr>
      <w:tr w:rsidR="00D22933" w:rsidRPr="000711EB" w14:paraId="65021064"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D1F4EFB" w14:textId="77777777" w:rsidR="00D22933" w:rsidRPr="000711EB" w:rsidRDefault="00D22933" w:rsidP="00BD3D97">
            <w:pPr>
              <w:spacing w:line="240" w:lineRule="auto"/>
              <w:rPr>
                <w:b/>
                <w:bCs/>
              </w:rPr>
            </w:pPr>
            <w:r w:rsidRPr="000711EB">
              <w:rPr>
                <w:b/>
                <w:bCs/>
              </w:rPr>
              <w:t>Outline ideas and agree research with supervisor</w:t>
            </w:r>
          </w:p>
        </w:tc>
        <w:tc>
          <w:tcPr>
            <w:tcW w:w="236" w:type="dxa"/>
            <w:tcBorders>
              <w:top w:val="single" w:sz="4" w:space="0" w:color="auto"/>
              <w:left w:val="single" w:sz="4" w:space="0" w:color="auto"/>
              <w:bottom w:val="single" w:sz="4" w:space="0" w:color="auto"/>
              <w:right w:val="single" w:sz="4" w:space="0" w:color="auto"/>
            </w:tcBorders>
            <w:hideMark/>
          </w:tcPr>
          <w:p w14:paraId="1525D172" w14:textId="77777777" w:rsidR="00D22933" w:rsidRPr="000711EB" w:rsidRDefault="00D22933" w:rsidP="00794CA8">
            <w:pPr>
              <w:spacing w:line="240" w:lineRule="auto"/>
              <w:jc w:val="both"/>
              <w:rPr>
                <w:b/>
                <w:bCs/>
              </w:rPr>
            </w:pPr>
            <w:r w:rsidRPr="000711EB">
              <w:rPr>
                <w:b/>
                <w:bCs/>
              </w:rPr>
              <w:t xml:space="preserve">   </w:t>
            </w:r>
          </w:p>
        </w:tc>
        <w:tc>
          <w:tcPr>
            <w:tcW w:w="236" w:type="dxa"/>
            <w:tcBorders>
              <w:top w:val="single" w:sz="4" w:space="0" w:color="auto"/>
              <w:left w:val="single" w:sz="4" w:space="0" w:color="auto"/>
              <w:bottom w:val="single" w:sz="4" w:space="0" w:color="auto"/>
              <w:right w:val="single" w:sz="4" w:space="0" w:color="auto"/>
            </w:tcBorders>
          </w:tcPr>
          <w:p w14:paraId="66E0C93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8945C2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4E9F68A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547FBD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390970A"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CFF36F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EBB35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E4CBB4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0B920A8"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92697A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89504E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7EB3D3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98FCA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621E5B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D7777A7"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B35FC0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112D23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1765D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EABBFFB"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DF0BA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73D1FA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EF41711"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525D95E"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810BE1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5597B7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4E2F293"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180E9E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999864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1C213D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D7FC6B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9F8443C"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45E8A24"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59E64079"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7144410A" w14:textId="77777777" w:rsidR="00D22933" w:rsidRPr="000711EB" w:rsidRDefault="00D22933" w:rsidP="00794CA8">
            <w:pPr>
              <w:spacing w:line="240" w:lineRule="auto"/>
              <w:jc w:val="both"/>
              <w:rPr>
                <w:b/>
                <w:bCs/>
              </w:rPr>
            </w:pPr>
          </w:p>
        </w:tc>
        <w:tc>
          <w:tcPr>
            <w:tcW w:w="284" w:type="dxa"/>
            <w:gridSpan w:val="2"/>
            <w:tcBorders>
              <w:top w:val="single" w:sz="4" w:space="0" w:color="auto"/>
              <w:left w:val="single" w:sz="4" w:space="0" w:color="auto"/>
              <w:bottom w:val="single" w:sz="4" w:space="0" w:color="auto"/>
              <w:right w:val="single" w:sz="4" w:space="0" w:color="auto"/>
            </w:tcBorders>
          </w:tcPr>
          <w:p w14:paraId="628009BA" w14:textId="77777777" w:rsidR="00D22933" w:rsidRPr="000711EB" w:rsidRDefault="00D22933" w:rsidP="00794CA8">
            <w:pPr>
              <w:spacing w:line="240" w:lineRule="auto"/>
              <w:jc w:val="both"/>
              <w:rPr>
                <w:b/>
                <w:bCs/>
              </w:rPr>
            </w:pPr>
          </w:p>
        </w:tc>
      </w:tr>
      <w:tr w:rsidR="00D22933" w:rsidRPr="000711EB" w14:paraId="70CEC300"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1B3BB4C8" w14:textId="77777777" w:rsidR="00D22933" w:rsidRPr="000711EB" w:rsidRDefault="00D22933" w:rsidP="00BD3D97">
            <w:pPr>
              <w:spacing w:line="240" w:lineRule="auto"/>
              <w:rPr>
                <w:b/>
                <w:bCs/>
              </w:rPr>
            </w:pPr>
            <w:r w:rsidRPr="000711EB">
              <w:rPr>
                <w:b/>
                <w:bCs/>
              </w:rPr>
              <w:lastRenderedPageBreak/>
              <w:t>Write proposal for research</w:t>
            </w:r>
          </w:p>
        </w:tc>
        <w:tc>
          <w:tcPr>
            <w:tcW w:w="236" w:type="dxa"/>
            <w:tcBorders>
              <w:top w:val="single" w:sz="4" w:space="0" w:color="auto"/>
              <w:left w:val="single" w:sz="4" w:space="0" w:color="auto"/>
              <w:bottom w:val="single" w:sz="4" w:space="0" w:color="auto"/>
              <w:right w:val="single" w:sz="4" w:space="0" w:color="auto"/>
            </w:tcBorders>
          </w:tcPr>
          <w:p w14:paraId="5C93181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20F6C5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BB29F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B4651C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3BB55B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4D4504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0199FB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211387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9AF6F1E"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A46A33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02EF9214"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BC3C5B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085872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D9FBDE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466BF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A7C89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BC7A3D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4E6796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8CB502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ACE16A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F47A02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9D85E7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CAE15EA"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2D8B7B70"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5B0B51D3"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4EF9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BAE26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88D8C0D"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9428C6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9109E9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DA1AF0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EC53A2C"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4F558984"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1F897D7F" w14:textId="77777777" w:rsidR="00D22933" w:rsidRPr="000711EB" w:rsidRDefault="00D22933" w:rsidP="00794CA8">
            <w:pPr>
              <w:spacing w:line="240" w:lineRule="auto"/>
              <w:jc w:val="both"/>
              <w:rPr>
                <w:b/>
                <w:bCs/>
              </w:rPr>
            </w:pPr>
          </w:p>
        </w:tc>
        <w:tc>
          <w:tcPr>
            <w:tcW w:w="236" w:type="dxa"/>
            <w:gridSpan w:val="2"/>
            <w:tcBorders>
              <w:top w:val="single" w:sz="4" w:space="0" w:color="auto"/>
              <w:left w:val="single" w:sz="4" w:space="0" w:color="auto"/>
              <w:bottom w:val="single" w:sz="4" w:space="0" w:color="auto"/>
              <w:right w:val="single" w:sz="4" w:space="0" w:color="auto"/>
            </w:tcBorders>
          </w:tcPr>
          <w:p w14:paraId="78A0443B" w14:textId="77777777" w:rsidR="00D22933" w:rsidRPr="000711EB" w:rsidRDefault="00D22933" w:rsidP="00794CA8">
            <w:pPr>
              <w:spacing w:line="240" w:lineRule="auto"/>
              <w:jc w:val="both"/>
              <w:rPr>
                <w:b/>
                <w:bCs/>
              </w:rPr>
            </w:pPr>
          </w:p>
        </w:tc>
        <w:tc>
          <w:tcPr>
            <w:tcW w:w="284" w:type="dxa"/>
            <w:gridSpan w:val="2"/>
            <w:tcBorders>
              <w:top w:val="single" w:sz="4" w:space="0" w:color="auto"/>
              <w:left w:val="single" w:sz="4" w:space="0" w:color="auto"/>
              <w:bottom w:val="single" w:sz="4" w:space="0" w:color="auto"/>
              <w:right w:val="single" w:sz="4" w:space="0" w:color="auto"/>
            </w:tcBorders>
          </w:tcPr>
          <w:p w14:paraId="37667622" w14:textId="77777777" w:rsidR="00D22933" w:rsidRPr="000711EB" w:rsidRDefault="00D22933" w:rsidP="00794CA8">
            <w:pPr>
              <w:spacing w:line="240" w:lineRule="auto"/>
              <w:jc w:val="both"/>
              <w:rPr>
                <w:b/>
                <w:bCs/>
              </w:rPr>
            </w:pPr>
          </w:p>
        </w:tc>
      </w:tr>
      <w:tr w:rsidR="00D22933" w:rsidRPr="000711EB" w14:paraId="47B3E728"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471BD03C" w14:textId="77777777" w:rsidR="00D22933" w:rsidRPr="000711EB" w:rsidRDefault="00D22933" w:rsidP="00BD3D97">
            <w:pPr>
              <w:spacing w:line="240" w:lineRule="auto"/>
              <w:rPr>
                <w:b/>
                <w:bCs/>
              </w:rPr>
            </w:pPr>
            <w:r w:rsidRPr="000711EB">
              <w:rPr>
                <w:b/>
                <w:bCs/>
              </w:rPr>
              <w:t>Read appropriate literature</w:t>
            </w:r>
          </w:p>
        </w:tc>
        <w:tc>
          <w:tcPr>
            <w:tcW w:w="236" w:type="dxa"/>
            <w:tcBorders>
              <w:top w:val="single" w:sz="4" w:space="0" w:color="auto"/>
              <w:left w:val="single" w:sz="4" w:space="0" w:color="auto"/>
              <w:bottom w:val="single" w:sz="4" w:space="0" w:color="auto"/>
              <w:right w:val="single" w:sz="4" w:space="0" w:color="auto"/>
            </w:tcBorders>
          </w:tcPr>
          <w:p w14:paraId="111063B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CF309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388C08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04F4F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9FC09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AC03C5"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shd w:val="clear" w:color="auto" w:fill="FF0000"/>
          </w:tcPr>
          <w:p w14:paraId="66198F2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7D94DA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299CC73"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1452E9E"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061A513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AAB9C74"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49DDB5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6F38FB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8DD186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FEE93B"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246824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5FFE15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474857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53135A4"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BE3C7B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C72A4D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52A4CEE"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22D6203A"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0B9F1BC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1F9587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C2B4E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9A2D14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16430542"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42D6981"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D353A00"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DFEFE6B"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A7348C8"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3BBE882"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AD3CAD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A19B7FA" w14:textId="77777777" w:rsidR="00D22933" w:rsidRPr="000711EB" w:rsidRDefault="00D22933" w:rsidP="00794CA8">
            <w:pPr>
              <w:spacing w:line="240" w:lineRule="auto"/>
              <w:jc w:val="both"/>
              <w:rPr>
                <w:b/>
                <w:bCs/>
              </w:rPr>
            </w:pPr>
          </w:p>
        </w:tc>
      </w:tr>
      <w:tr w:rsidR="00D22933" w:rsidRPr="000711EB" w14:paraId="5706D35B"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BB7D4C1" w14:textId="77777777" w:rsidR="00D22933" w:rsidRPr="000711EB" w:rsidRDefault="00D22933" w:rsidP="00BD3D97">
            <w:pPr>
              <w:spacing w:line="240" w:lineRule="auto"/>
              <w:rPr>
                <w:b/>
                <w:bCs/>
              </w:rPr>
            </w:pPr>
            <w:r w:rsidRPr="000711EB">
              <w:rPr>
                <w:b/>
                <w:bCs/>
              </w:rPr>
              <w:t>Finalise my objectives</w:t>
            </w:r>
          </w:p>
        </w:tc>
        <w:tc>
          <w:tcPr>
            <w:tcW w:w="236" w:type="dxa"/>
            <w:tcBorders>
              <w:top w:val="single" w:sz="4" w:space="0" w:color="auto"/>
              <w:left w:val="single" w:sz="4" w:space="0" w:color="auto"/>
              <w:bottom w:val="single" w:sz="4" w:space="0" w:color="auto"/>
              <w:right w:val="single" w:sz="4" w:space="0" w:color="auto"/>
            </w:tcBorders>
          </w:tcPr>
          <w:p w14:paraId="3669C72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30B0C1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9DBF3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61935D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0343A4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EAB708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207FB1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738E00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BF810C4"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66A808F5"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76C80D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896EA54"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0A883E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D8808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C82F9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9D748B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30D749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3F86A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E1E53F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872E2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90158D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3BA1A6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94BE23"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64F05D4"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109F69F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EAFE07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C42617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9A1C2D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DBD475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166B12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BA6986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1329272"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4C28FB3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B39C0EC"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1AAFF1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8080725" w14:textId="77777777" w:rsidR="00D22933" w:rsidRPr="000711EB" w:rsidRDefault="00D22933" w:rsidP="00794CA8">
            <w:pPr>
              <w:spacing w:line="240" w:lineRule="auto"/>
              <w:jc w:val="both"/>
              <w:rPr>
                <w:b/>
                <w:bCs/>
              </w:rPr>
            </w:pPr>
          </w:p>
        </w:tc>
      </w:tr>
      <w:tr w:rsidR="00D22933" w:rsidRPr="000711EB" w14:paraId="594806A4" w14:textId="77777777" w:rsidTr="00D22933">
        <w:trPr>
          <w:gridAfter w:val="1"/>
          <w:wAfter w:w="6" w:type="dxa"/>
          <w:trHeight w:val="1277"/>
        </w:trPr>
        <w:tc>
          <w:tcPr>
            <w:tcW w:w="1552" w:type="dxa"/>
            <w:tcBorders>
              <w:top w:val="single" w:sz="4" w:space="0" w:color="auto"/>
              <w:left w:val="single" w:sz="4" w:space="0" w:color="auto"/>
              <w:bottom w:val="single" w:sz="4" w:space="0" w:color="auto"/>
              <w:right w:val="single" w:sz="4" w:space="0" w:color="auto"/>
            </w:tcBorders>
            <w:hideMark/>
          </w:tcPr>
          <w:p w14:paraId="3BE73DC0" w14:textId="77777777" w:rsidR="00D22933" w:rsidRPr="000711EB" w:rsidRDefault="00D22933" w:rsidP="00BD3D97">
            <w:pPr>
              <w:spacing w:line="240" w:lineRule="auto"/>
              <w:rPr>
                <w:b/>
                <w:bCs/>
              </w:rPr>
            </w:pPr>
            <w:r w:rsidRPr="000711EB">
              <w:rPr>
                <w:b/>
                <w:bCs/>
              </w:rPr>
              <w:t>Draft qualitative and quantitative data collection methods</w:t>
            </w:r>
          </w:p>
        </w:tc>
        <w:tc>
          <w:tcPr>
            <w:tcW w:w="236" w:type="dxa"/>
            <w:tcBorders>
              <w:top w:val="single" w:sz="4" w:space="0" w:color="auto"/>
              <w:left w:val="single" w:sz="4" w:space="0" w:color="auto"/>
              <w:bottom w:val="single" w:sz="4" w:space="0" w:color="auto"/>
              <w:right w:val="single" w:sz="4" w:space="0" w:color="auto"/>
            </w:tcBorders>
          </w:tcPr>
          <w:p w14:paraId="3138B39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74F3EB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626B50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5FC65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D943A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0055F1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91D03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923621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76B618"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shd w:val="clear" w:color="auto" w:fill="FF0000"/>
          </w:tcPr>
          <w:p w14:paraId="6E3470DC" w14:textId="77777777" w:rsidR="00D22933" w:rsidRPr="000711EB" w:rsidRDefault="00D22933" w:rsidP="00794CA8">
            <w:pPr>
              <w:spacing w:line="240" w:lineRule="auto"/>
              <w:jc w:val="both"/>
              <w:rPr>
                <w:b/>
                <w:bCs/>
              </w:rPr>
            </w:pPr>
          </w:p>
          <w:p w14:paraId="6CDAA653" w14:textId="77777777" w:rsidR="00D22933" w:rsidRPr="000711EB" w:rsidRDefault="00D22933" w:rsidP="00794CA8">
            <w:pPr>
              <w:spacing w:line="240" w:lineRule="auto"/>
              <w:jc w:val="both"/>
              <w:rPr>
                <w:b/>
                <w:bCs/>
              </w:rPr>
            </w:pPr>
          </w:p>
          <w:p w14:paraId="1B2BA87A"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74EB209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B4D491E"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EFAFA3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D5DBC4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00C3D9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A3AF3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286617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85710A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F27273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C17700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A324FE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7303F1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0F02319"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77F7190"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6F34885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D5F422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A79B6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A4F88D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8405593"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71FC33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890F48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C013621"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586897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553C51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9BDB62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E03224E" w14:textId="77777777" w:rsidR="00D22933" w:rsidRPr="000711EB" w:rsidRDefault="00D22933" w:rsidP="00794CA8">
            <w:pPr>
              <w:spacing w:line="240" w:lineRule="auto"/>
              <w:jc w:val="both"/>
              <w:rPr>
                <w:b/>
                <w:bCs/>
              </w:rPr>
            </w:pPr>
          </w:p>
        </w:tc>
      </w:tr>
      <w:tr w:rsidR="00D22933" w:rsidRPr="000711EB" w14:paraId="739C75C7"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3B33A89B" w14:textId="77777777" w:rsidR="00D22933" w:rsidRPr="000711EB" w:rsidRDefault="00D22933" w:rsidP="00BD3D97">
            <w:pPr>
              <w:spacing w:line="240" w:lineRule="auto"/>
              <w:rPr>
                <w:b/>
                <w:bCs/>
              </w:rPr>
            </w:pPr>
            <w:r w:rsidRPr="000711EB">
              <w:rPr>
                <w:b/>
                <w:bCs/>
              </w:rPr>
              <w:t>Create interview questions</w:t>
            </w:r>
          </w:p>
        </w:tc>
        <w:tc>
          <w:tcPr>
            <w:tcW w:w="236" w:type="dxa"/>
            <w:tcBorders>
              <w:top w:val="single" w:sz="4" w:space="0" w:color="auto"/>
              <w:left w:val="single" w:sz="4" w:space="0" w:color="auto"/>
              <w:bottom w:val="single" w:sz="4" w:space="0" w:color="auto"/>
              <w:right w:val="single" w:sz="4" w:space="0" w:color="auto"/>
            </w:tcBorders>
          </w:tcPr>
          <w:p w14:paraId="47D812C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7555FA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143006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724EF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64D6A9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2FF4108"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56E946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E3F9AE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9270B0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69DDF2D6"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02B9F50E"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2FAD07C"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B1CF9F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AD7BA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76E6F9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2BCDD1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027A79E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FA41FE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690AE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6D542C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7E6F787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56EA6C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101303B"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5A41EA7"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438B0A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DDCE0A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DA39B0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87EF0A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8E3D8DD"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803831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9C88C95"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DC5DC56"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5AA2AF86"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E349141"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1B541D5"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1AB4C58" w14:textId="77777777" w:rsidR="00D22933" w:rsidRPr="000711EB" w:rsidRDefault="00D22933" w:rsidP="00794CA8">
            <w:pPr>
              <w:spacing w:line="240" w:lineRule="auto"/>
              <w:jc w:val="both"/>
              <w:rPr>
                <w:b/>
                <w:bCs/>
              </w:rPr>
            </w:pPr>
          </w:p>
        </w:tc>
      </w:tr>
      <w:tr w:rsidR="00D22933" w:rsidRPr="000711EB" w14:paraId="141E408E"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45F3AC5" w14:textId="77777777" w:rsidR="00D22933" w:rsidRPr="000711EB" w:rsidRDefault="00D22933" w:rsidP="00BD3D97">
            <w:pPr>
              <w:spacing w:line="240" w:lineRule="auto"/>
              <w:rPr>
                <w:b/>
                <w:bCs/>
              </w:rPr>
            </w:pPr>
            <w:r w:rsidRPr="000711EB">
              <w:rPr>
                <w:b/>
                <w:bCs/>
              </w:rPr>
              <w:t>Find interview candidates</w:t>
            </w:r>
          </w:p>
        </w:tc>
        <w:tc>
          <w:tcPr>
            <w:tcW w:w="236" w:type="dxa"/>
            <w:tcBorders>
              <w:top w:val="single" w:sz="4" w:space="0" w:color="auto"/>
              <w:left w:val="single" w:sz="4" w:space="0" w:color="auto"/>
              <w:bottom w:val="single" w:sz="4" w:space="0" w:color="auto"/>
              <w:right w:val="single" w:sz="4" w:space="0" w:color="auto"/>
            </w:tcBorders>
          </w:tcPr>
          <w:p w14:paraId="645E6B8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5513E8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8D91C0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C1642D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D0E1DD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19AEFA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FE8EF3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62E4CD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94622E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2B4DE9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shd w:val="clear" w:color="auto" w:fill="FF0000"/>
          </w:tcPr>
          <w:p w14:paraId="1FCD14D0"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9A43912"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C2E224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E60D9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4A3D66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C65465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244893C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F5941A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E37BA9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AFF264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96C346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233F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4F2ED6"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0EC490CD"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5F3BFC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10C45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499E1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442B9A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EDA6CE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C90BD59"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7BCDA9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31ADC32"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187E6859"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475CD50"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6524BA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E2C49F6" w14:textId="77777777" w:rsidR="00D22933" w:rsidRPr="000711EB" w:rsidRDefault="00D22933" w:rsidP="00794CA8">
            <w:pPr>
              <w:spacing w:line="240" w:lineRule="auto"/>
              <w:jc w:val="both"/>
              <w:rPr>
                <w:b/>
                <w:bCs/>
              </w:rPr>
            </w:pPr>
          </w:p>
        </w:tc>
      </w:tr>
      <w:tr w:rsidR="00D22933" w:rsidRPr="000711EB" w14:paraId="791A619C"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679F476C" w14:textId="77777777" w:rsidR="00D22933" w:rsidRPr="000711EB" w:rsidRDefault="00D22933" w:rsidP="00BD3D97">
            <w:pPr>
              <w:spacing w:line="240" w:lineRule="auto"/>
              <w:rPr>
                <w:b/>
                <w:bCs/>
              </w:rPr>
            </w:pPr>
            <w:r w:rsidRPr="000711EB">
              <w:rPr>
                <w:b/>
                <w:bCs/>
              </w:rPr>
              <w:t>Carry out a mock interview</w:t>
            </w:r>
          </w:p>
        </w:tc>
        <w:tc>
          <w:tcPr>
            <w:tcW w:w="236" w:type="dxa"/>
            <w:tcBorders>
              <w:top w:val="single" w:sz="4" w:space="0" w:color="auto"/>
              <w:left w:val="single" w:sz="4" w:space="0" w:color="auto"/>
              <w:bottom w:val="single" w:sz="4" w:space="0" w:color="auto"/>
              <w:right w:val="single" w:sz="4" w:space="0" w:color="auto"/>
            </w:tcBorders>
          </w:tcPr>
          <w:p w14:paraId="6483F12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C6FC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0CD94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9C1C6A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9EE826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0CA65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65749E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BAF02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79C85F3"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ACB9D6F"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60638337"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shd w:val="clear" w:color="auto" w:fill="FF0000"/>
          </w:tcPr>
          <w:p w14:paraId="64ADB14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6775BB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C05802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A120C8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780911"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500791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E3320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69575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649B7B8"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519F06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F27673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5B0A39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1480D18B"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CF3746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2C4472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EAEA4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5298AD7"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5C04209"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BB2044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75AC354"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0043573"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2C833EA4"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206E674"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1DC3D7E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D3F1BCC" w14:textId="77777777" w:rsidR="00D22933" w:rsidRPr="000711EB" w:rsidRDefault="00D22933" w:rsidP="00794CA8">
            <w:pPr>
              <w:spacing w:line="240" w:lineRule="auto"/>
              <w:jc w:val="both"/>
              <w:rPr>
                <w:b/>
                <w:bCs/>
              </w:rPr>
            </w:pPr>
          </w:p>
        </w:tc>
      </w:tr>
      <w:tr w:rsidR="00D22933" w:rsidRPr="000711EB" w14:paraId="07DC5EB8"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041F8B4C" w14:textId="77777777" w:rsidR="00D22933" w:rsidRPr="000711EB" w:rsidRDefault="00D22933" w:rsidP="00BD3D97">
            <w:pPr>
              <w:spacing w:line="240" w:lineRule="auto"/>
              <w:rPr>
                <w:b/>
                <w:bCs/>
              </w:rPr>
            </w:pPr>
            <w:r w:rsidRPr="000711EB">
              <w:rPr>
                <w:b/>
                <w:bCs/>
              </w:rPr>
              <w:t>Carry out proper interviews</w:t>
            </w:r>
          </w:p>
        </w:tc>
        <w:tc>
          <w:tcPr>
            <w:tcW w:w="236" w:type="dxa"/>
            <w:tcBorders>
              <w:top w:val="single" w:sz="4" w:space="0" w:color="auto"/>
              <w:left w:val="single" w:sz="4" w:space="0" w:color="auto"/>
              <w:bottom w:val="single" w:sz="4" w:space="0" w:color="auto"/>
              <w:right w:val="single" w:sz="4" w:space="0" w:color="auto"/>
            </w:tcBorders>
          </w:tcPr>
          <w:p w14:paraId="492F8C3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0222CB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1B08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24FF4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861A3F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DB8FCC"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6285BF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55C671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ECF50A"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181663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C3BF15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2A5DBB7"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4FEAB7F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7A9FAF2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B0F6F1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26A6C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7D98BD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FD7A07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3490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1A808A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6607F3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EFDB36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5D76BE1"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34524FD6"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54CD87F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BE572D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C7425E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EDE1F59"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A6587C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416AD3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500F61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0EDD700"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7F5E0492"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4E2529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98861B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019C661" w14:textId="77777777" w:rsidR="00D22933" w:rsidRPr="000711EB" w:rsidRDefault="00D22933" w:rsidP="00794CA8">
            <w:pPr>
              <w:spacing w:line="240" w:lineRule="auto"/>
              <w:jc w:val="both"/>
              <w:rPr>
                <w:b/>
                <w:bCs/>
              </w:rPr>
            </w:pPr>
          </w:p>
        </w:tc>
      </w:tr>
      <w:tr w:rsidR="00D22933" w:rsidRPr="000711EB" w14:paraId="5C616149"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2C2A6667" w14:textId="77777777" w:rsidR="00D22933" w:rsidRPr="000711EB" w:rsidRDefault="00D22933" w:rsidP="00BD3D97">
            <w:pPr>
              <w:spacing w:line="240" w:lineRule="auto"/>
              <w:rPr>
                <w:b/>
                <w:bCs/>
              </w:rPr>
            </w:pPr>
            <w:r w:rsidRPr="000711EB">
              <w:rPr>
                <w:b/>
                <w:bCs/>
              </w:rPr>
              <w:t xml:space="preserve">Transcribe and analyse data </w:t>
            </w:r>
          </w:p>
        </w:tc>
        <w:tc>
          <w:tcPr>
            <w:tcW w:w="236" w:type="dxa"/>
            <w:tcBorders>
              <w:top w:val="single" w:sz="4" w:space="0" w:color="auto"/>
              <w:left w:val="single" w:sz="4" w:space="0" w:color="auto"/>
              <w:bottom w:val="single" w:sz="4" w:space="0" w:color="auto"/>
              <w:right w:val="single" w:sz="4" w:space="0" w:color="auto"/>
            </w:tcBorders>
          </w:tcPr>
          <w:p w14:paraId="71A741A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88F75E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AAA95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82F05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EE8A33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CB5033"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BD083B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95A503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8C2FE3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3B9EF6A5"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C68E50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F27AD5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7030B97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848F20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417A266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061FFCD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14325E4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B58864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E24A85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F59E067"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602930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BCE610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76E522A"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E530DAB"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33402F1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05A5FC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618ABB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B801FDC"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D53245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9A6339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816DA3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FBF2595"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6311B3A5"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925BE26"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77FC7F4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CABF84D" w14:textId="77777777" w:rsidR="00D22933" w:rsidRPr="000711EB" w:rsidRDefault="00D22933" w:rsidP="00794CA8">
            <w:pPr>
              <w:spacing w:line="240" w:lineRule="auto"/>
              <w:jc w:val="both"/>
              <w:rPr>
                <w:b/>
                <w:bCs/>
              </w:rPr>
            </w:pPr>
          </w:p>
        </w:tc>
      </w:tr>
      <w:tr w:rsidR="00D22933" w:rsidRPr="000711EB" w14:paraId="592E4201"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1EDE1A05" w14:textId="77777777" w:rsidR="00D22933" w:rsidRPr="000711EB" w:rsidRDefault="00D22933" w:rsidP="00BD3D97">
            <w:pPr>
              <w:spacing w:line="240" w:lineRule="auto"/>
              <w:rPr>
                <w:b/>
                <w:bCs/>
              </w:rPr>
            </w:pPr>
            <w:r w:rsidRPr="000711EB">
              <w:rPr>
                <w:b/>
                <w:bCs/>
              </w:rPr>
              <w:t>Develop questionnaire</w:t>
            </w:r>
          </w:p>
        </w:tc>
        <w:tc>
          <w:tcPr>
            <w:tcW w:w="236" w:type="dxa"/>
            <w:tcBorders>
              <w:top w:val="single" w:sz="4" w:space="0" w:color="auto"/>
              <w:left w:val="single" w:sz="4" w:space="0" w:color="auto"/>
              <w:bottom w:val="single" w:sz="4" w:space="0" w:color="auto"/>
              <w:right w:val="single" w:sz="4" w:space="0" w:color="auto"/>
            </w:tcBorders>
          </w:tcPr>
          <w:p w14:paraId="4998E5E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9B83EE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C5142E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7FCFB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64F68E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F7766B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2AB5DC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3A890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7A74ED8"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8889FFD"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2C6E9FDA"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AF73A40"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69826AB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B45A50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9DA067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36F12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72CE2A8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4344B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1AF935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7B55F28"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44104B7C"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402CB89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EB2BCA5"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9FBD177"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4C9FC60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87CE7DD"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AD7E3A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453365"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4D1663C"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04BDCA6"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95C7F68"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7C908DF9"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50A3777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A2A697F"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81DE423"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6DC5D2A0" w14:textId="77777777" w:rsidR="00D22933" w:rsidRPr="000711EB" w:rsidRDefault="00D22933" w:rsidP="00794CA8">
            <w:pPr>
              <w:spacing w:line="240" w:lineRule="auto"/>
              <w:jc w:val="both"/>
              <w:rPr>
                <w:b/>
                <w:bCs/>
              </w:rPr>
            </w:pPr>
          </w:p>
        </w:tc>
      </w:tr>
      <w:tr w:rsidR="00D22933" w:rsidRPr="000711EB" w14:paraId="02A0A714"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5EA70032" w14:textId="77777777" w:rsidR="00D22933" w:rsidRPr="000711EB" w:rsidRDefault="00D22933" w:rsidP="00BD3D97">
            <w:pPr>
              <w:spacing w:line="240" w:lineRule="auto"/>
              <w:rPr>
                <w:b/>
                <w:bCs/>
              </w:rPr>
            </w:pPr>
            <w:r w:rsidRPr="000711EB">
              <w:rPr>
                <w:b/>
                <w:bCs/>
              </w:rPr>
              <w:t xml:space="preserve">Test Questionnaire </w:t>
            </w:r>
          </w:p>
        </w:tc>
        <w:tc>
          <w:tcPr>
            <w:tcW w:w="236" w:type="dxa"/>
            <w:tcBorders>
              <w:top w:val="single" w:sz="4" w:space="0" w:color="auto"/>
              <w:left w:val="single" w:sz="4" w:space="0" w:color="auto"/>
              <w:bottom w:val="single" w:sz="4" w:space="0" w:color="auto"/>
              <w:right w:val="single" w:sz="4" w:space="0" w:color="auto"/>
            </w:tcBorders>
          </w:tcPr>
          <w:p w14:paraId="47BF643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4747AF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39DCED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814CCA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0FCAFA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8EBC3A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7BEC98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D45DA7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BDBF22F"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7FE6C9D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53D94179"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0B1A42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9F4882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17006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78366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4CC015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shd w:val="clear" w:color="auto" w:fill="FF0000"/>
          </w:tcPr>
          <w:p w14:paraId="215BF3A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F9ECBA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9F7567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0BC6DFE"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7D4788C"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D21737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756950F"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7FA14693"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691D655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7C5C93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9C4500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B3F7769"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3CD4C093"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8ECA18A"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8FE18A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705941F"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7C10129E"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0FA741CB"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1E93CF1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77D07CA" w14:textId="77777777" w:rsidR="00D22933" w:rsidRPr="000711EB" w:rsidRDefault="00D22933" w:rsidP="00794CA8">
            <w:pPr>
              <w:spacing w:line="240" w:lineRule="auto"/>
              <w:jc w:val="both"/>
              <w:rPr>
                <w:b/>
                <w:bCs/>
              </w:rPr>
            </w:pPr>
          </w:p>
        </w:tc>
      </w:tr>
      <w:tr w:rsidR="00D22933" w:rsidRPr="000711EB" w14:paraId="2EB0830E"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683663CF" w14:textId="77777777" w:rsidR="00D22933" w:rsidRPr="000711EB" w:rsidRDefault="00D22933" w:rsidP="00BD3D97">
            <w:pPr>
              <w:spacing w:line="240" w:lineRule="auto"/>
              <w:rPr>
                <w:b/>
                <w:bCs/>
              </w:rPr>
            </w:pPr>
            <w:r w:rsidRPr="000711EB">
              <w:rPr>
                <w:b/>
                <w:bCs/>
              </w:rPr>
              <w:t>Publish questionnaire via chosen channels</w:t>
            </w:r>
          </w:p>
        </w:tc>
        <w:tc>
          <w:tcPr>
            <w:tcW w:w="236" w:type="dxa"/>
            <w:tcBorders>
              <w:top w:val="single" w:sz="4" w:space="0" w:color="auto"/>
              <w:left w:val="single" w:sz="4" w:space="0" w:color="auto"/>
              <w:bottom w:val="single" w:sz="4" w:space="0" w:color="auto"/>
              <w:right w:val="single" w:sz="4" w:space="0" w:color="auto"/>
            </w:tcBorders>
          </w:tcPr>
          <w:p w14:paraId="099FE93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6C3053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2AB5909"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2836A2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68B9F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575A29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CEB730B"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FA92DF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854FC59"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4F61D532"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773CCA75"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22FEEE6"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3ECEC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3307FD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6A40E4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EC3963A"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2066F4E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28CE26D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07B5200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A99CA0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08E7B46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C0088B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B88CDC2"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4A4A750D"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25794B0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393FA36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96BB2A7"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3B19886"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1F34F6B7"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4DE9A07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16BF160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BBE02D5"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037F86DD"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E658BD3"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28B1F8B1"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E9E6C60" w14:textId="77777777" w:rsidR="00D22933" w:rsidRPr="000711EB" w:rsidRDefault="00D22933" w:rsidP="00794CA8">
            <w:pPr>
              <w:spacing w:line="240" w:lineRule="auto"/>
              <w:jc w:val="both"/>
              <w:rPr>
                <w:b/>
                <w:bCs/>
              </w:rPr>
            </w:pPr>
          </w:p>
        </w:tc>
      </w:tr>
      <w:tr w:rsidR="00D22933" w:rsidRPr="000711EB" w14:paraId="0A0EDA16"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44A0844E" w14:textId="77777777" w:rsidR="00D22933" w:rsidRPr="000711EB" w:rsidRDefault="00D22933" w:rsidP="00BD3D97">
            <w:pPr>
              <w:spacing w:line="240" w:lineRule="auto"/>
              <w:rPr>
                <w:b/>
                <w:bCs/>
              </w:rPr>
            </w:pPr>
            <w:r w:rsidRPr="000711EB">
              <w:rPr>
                <w:b/>
                <w:bCs/>
              </w:rPr>
              <w:t>Collect and analyse data</w:t>
            </w:r>
          </w:p>
        </w:tc>
        <w:tc>
          <w:tcPr>
            <w:tcW w:w="236" w:type="dxa"/>
            <w:tcBorders>
              <w:top w:val="single" w:sz="4" w:space="0" w:color="auto"/>
              <w:left w:val="single" w:sz="4" w:space="0" w:color="auto"/>
              <w:bottom w:val="single" w:sz="4" w:space="0" w:color="auto"/>
              <w:right w:val="single" w:sz="4" w:space="0" w:color="auto"/>
            </w:tcBorders>
          </w:tcPr>
          <w:p w14:paraId="5D00847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7E6CB2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C0C960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E42B9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168F76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2E70E91"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526B1B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87C5AB7"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5B0D420"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1BC6D1EE"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35704624"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2F3FB323"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39C81A4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CA6254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CF2350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2E8DB2F"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0A2D4FC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75B280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F1AF24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57CE4D70"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207D96E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1223BD"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BF1AFA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1EC50AA"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1DF7008"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23D9E0C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8915E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BF0B73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5CB2D502"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53A2A7E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2115F7B"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0F88BB7E"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0B8D8108"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E9BC27B"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4880D9D3"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2315822" w14:textId="77777777" w:rsidR="00D22933" w:rsidRPr="000711EB" w:rsidRDefault="00D22933" w:rsidP="00794CA8">
            <w:pPr>
              <w:spacing w:line="240" w:lineRule="auto"/>
              <w:jc w:val="both"/>
              <w:rPr>
                <w:b/>
                <w:bCs/>
              </w:rPr>
            </w:pPr>
          </w:p>
        </w:tc>
      </w:tr>
      <w:tr w:rsidR="00D22933" w:rsidRPr="000711EB" w14:paraId="3D1E7737" w14:textId="77777777" w:rsidTr="00D22933">
        <w:trPr>
          <w:gridAfter w:val="1"/>
          <w:wAfter w:w="6" w:type="dxa"/>
        </w:trPr>
        <w:tc>
          <w:tcPr>
            <w:tcW w:w="1552" w:type="dxa"/>
            <w:tcBorders>
              <w:top w:val="single" w:sz="4" w:space="0" w:color="auto"/>
              <w:left w:val="single" w:sz="4" w:space="0" w:color="auto"/>
              <w:bottom w:val="single" w:sz="4" w:space="0" w:color="auto"/>
              <w:right w:val="single" w:sz="4" w:space="0" w:color="auto"/>
            </w:tcBorders>
            <w:hideMark/>
          </w:tcPr>
          <w:p w14:paraId="76D12746" w14:textId="77777777" w:rsidR="00D22933" w:rsidRPr="000711EB" w:rsidRDefault="00D22933" w:rsidP="00BD3D97">
            <w:pPr>
              <w:spacing w:line="240" w:lineRule="auto"/>
              <w:rPr>
                <w:b/>
                <w:bCs/>
              </w:rPr>
            </w:pPr>
            <w:r w:rsidRPr="000711EB">
              <w:rPr>
                <w:b/>
                <w:bCs/>
              </w:rPr>
              <w:t>Enter all collected data from all data collection methods</w:t>
            </w:r>
          </w:p>
        </w:tc>
        <w:tc>
          <w:tcPr>
            <w:tcW w:w="236" w:type="dxa"/>
            <w:tcBorders>
              <w:top w:val="single" w:sz="4" w:space="0" w:color="auto"/>
              <w:left w:val="single" w:sz="4" w:space="0" w:color="auto"/>
              <w:bottom w:val="single" w:sz="4" w:space="0" w:color="auto"/>
              <w:right w:val="single" w:sz="4" w:space="0" w:color="auto"/>
            </w:tcBorders>
          </w:tcPr>
          <w:p w14:paraId="50DCABD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B9BB1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4C171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E1F634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52FF63B"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05F6B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BD5EC85"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8DF8CB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3257575" w14:textId="77777777" w:rsidR="00D22933" w:rsidRPr="000711EB" w:rsidRDefault="00D22933" w:rsidP="00794CA8">
            <w:pPr>
              <w:spacing w:line="240" w:lineRule="auto"/>
              <w:jc w:val="both"/>
              <w:rPr>
                <w:b/>
                <w:bCs/>
              </w:rPr>
            </w:pPr>
          </w:p>
        </w:tc>
        <w:tc>
          <w:tcPr>
            <w:tcW w:w="256" w:type="dxa"/>
            <w:tcBorders>
              <w:top w:val="single" w:sz="4" w:space="0" w:color="auto"/>
              <w:left w:val="single" w:sz="4" w:space="0" w:color="auto"/>
              <w:bottom w:val="single" w:sz="4" w:space="0" w:color="auto"/>
              <w:right w:val="single" w:sz="4" w:space="0" w:color="auto"/>
            </w:tcBorders>
          </w:tcPr>
          <w:p w14:paraId="2F17FFD1" w14:textId="77777777" w:rsidR="00D22933" w:rsidRPr="000711EB" w:rsidRDefault="00D22933" w:rsidP="00794CA8">
            <w:pPr>
              <w:spacing w:line="240" w:lineRule="auto"/>
              <w:jc w:val="both"/>
              <w:rPr>
                <w:b/>
                <w:bCs/>
              </w:rPr>
            </w:pPr>
          </w:p>
        </w:tc>
        <w:tc>
          <w:tcPr>
            <w:tcW w:w="248" w:type="dxa"/>
            <w:tcBorders>
              <w:top w:val="single" w:sz="4" w:space="0" w:color="auto"/>
              <w:left w:val="single" w:sz="4" w:space="0" w:color="auto"/>
              <w:bottom w:val="single" w:sz="4" w:space="0" w:color="auto"/>
              <w:right w:val="single" w:sz="4" w:space="0" w:color="auto"/>
            </w:tcBorders>
          </w:tcPr>
          <w:p w14:paraId="46BDC77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99B336B"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5210795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D0D01C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7095DE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D64F689" w14:textId="77777777" w:rsidR="00D22933" w:rsidRPr="000711EB" w:rsidRDefault="00D22933" w:rsidP="00794CA8">
            <w:pPr>
              <w:spacing w:line="240" w:lineRule="auto"/>
              <w:jc w:val="both"/>
              <w:rPr>
                <w:b/>
                <w:bCs/>
              </w:rPr>
            </w:pPr>
          </w:p>
        </w:tc>
        <w:tc>
          <w:tcPr>
            <w:tcW w:w="238" w:type="dxa"/>
            <w:gridSpan w:val="2"/>
            <w:tcBorders>
              <w:top w:val="single" w:sz="4" w:space="0" w:color="auto"/>
              <w:left w:val="single" w:sz="4" w:space="0" w:color="auto"/>
              <w:bottom w:val="single" w:sz="4" w:space="0" w:color="auto"/>
              <w:right w:val="single" w:sz="4" w:space="0" w:color="auto"/>
            </w:tcBorders>
          </w:tcPr>
          <w:p w14:paraId="4552AA6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F6019F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4D01B4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EB43043"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shd w:val="clear" w:color="auto" w:fill="FF0000"/>
          </w:tcPr>
          <w:p w14:paraId="11AC6BB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1EACD1DA"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66FB5C87" w14:textId="77777777" w:rsidR="00D22933" w:rsidRPr="000711EB" w:rsidRDefault="00D22933" w:rsidP="00794CA8">
            <w:pPr>
              <w:spacing w:line="240" w:lineRule="auto"/>
              <w:jc w:val="both"/>
              <w:rPr>
                <w:b/>
                <w:bCs/>
              </w:rPr>
            </w:pPr>
          </w:p>
        </w:tc>
        <w:tc>
          <w:tcPr>
            <w:tcW w:w="243" w:type="dxa"/>
            <w:tcBorders>
              <w:top w:val="single" w:sz="4" w:space="0" w:color="auto"/>
              <w:left w:val="single" w:sz="4" w:space="0" w:color="auto"/>
              <w:bottom w:val="single" w:sz="4" w:space="0" w:color="auto"/>
              <w:right w:val="single" w:sz="4" w:space="0" w:color="auto"/>
            </w:tcBorders>
          </w:tcPr>
          <w:p w14:paraId="54199A0F" w14:textId="77777777" w:rsidR="00D22933" w:rsidRPr="000711EB" w:rsidRDefault="00D22933" w:rsidP="00794CA8">
            <w:pPr>
              <w:spacing w:line="240" w:lineRule="auto"/>
              <w:jc w:val="both"/>
              <w:rPr>
                <w:b/>
                <w:bCs/>
              </w:rPr>
            </w:pPr>
          </w:p>
        </w:tc>
        <w:tc>
          <w:tcPr>
            <w:tcW w:w="239" w:type="dxa"/>
            <w:gridSpan w:val="2"/>
            <w:tcBorders>
              <w:top w:val="single" w:sz="4" w:space="0" w:color="auto"/>
              <w:left w:val="single" w:sz="4" w:space="0" w:color="auto"/>
              <w:bottom w:val="single" w:sz="4" w:space="0" w:color="auto"/>
              <w:right w:val="single" w:sz="4" w:space="0" w:color="auto"/>
            </w:tcBorders>
          </w:tcPr>
          <w:p w14:paraId="75380451"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10A9396"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0DCC9439"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7C5F010F" w14:textId="77777777" w:rsidR="00D22933" w:rsidRPr="000711EB" w:rsidRDefault="00D22933" w:rsidP="00794CA8">
            <w:pPr>
              <w:spacing w:line="240" w:lineRule="auto"/>
              <w:jc w:val="both"/>
              <w:rPr>
                <w:b/>
                <w:bCs/>
              </w:rPr>
            </w:pPr>
          </w:p>
        </w:tc>
        <w:tc>
          <w:tcPr>
            <w:tcW w:w="241" w:type="dxa"/>
            <w:gridSpan w:val="2"/>
            <w:tcBorders>
              <w:top w:val="single" w:sz="4" w:space="0" w:color="auto"/>
              <w:left w:val="single" w:sz="4" w:space="0" w:color="auto"/>
              <w:bottom w:val="single" w:sz="4" w:space="0" w:color="auto"/>
              <w:right w:val="single" w:sz="4" w:space="0" w:color="auto"/>
            </w:tcBorders>
          </w:tcPr>
          <w:p w14:paraId="63B88430"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38B3FEAE"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6C3E197F" w14:textId="77777777" w:rsidR="00D22933" w:rsidRPr="000711EB" w:rsidRDefault="00D22933" w:rsidP="00794CA8">
            <w:pPr>
              <w:spacing w:line="240" w:lineRule="auto"/>
              <w:jc w:val="both"/>
              <w:rPr>
                <w:b/>
                <w:bCs/>
              </w:rPr>
            </w:pPr>
          </w:p>
        </w:tc>
        <w:tc>
          <w:tcPr>
            <w:tcW w:w="241" w:type="dxa"/>
            <w:tcBorders>
              <w:top w:val="single" w:sz="4" w:space="0" w:color="auto"/>
              <w:left w:val="single" w:sz="4" w:space="0" w:color="auto"/>
              <w:bottom w:val="single" w:sz="4" w:space="0" w:color="auto"/>
              <w:right w:val="single" w:sz="4" w:space="0" w:color="auto"/>
            </w:tcBorders>
          </w:tcPr>
          <w:p w14:paraId="2565177F" w14:textId="77777777" w:rsidR="00D22933" w:rsidRPr="000711EB" w:rsidRDefault="00D22933" w:rsidP="00794CA8">
            <w:pPr>
              <w:spacing w:line="240" w:lineRule="auto"/>
              <w:jc w:val="both"/>
              <w:rPr>
                <w:b/>
                <w:bCs/>
              </w:rPr>
            </w:pPr>
          </w:p>
        </w:tc>
        <w:tc>
          <w:tcPr>
            <w:tcW w:w="248" w:type="dxa"/>
            <w:gridSpan w:val="3"/>
            <w:tcBorders>
              <w:top w:val="single" w:sz="4" w:space="0" w:color="auto"/>
              <w:left w:val="single" w:sz="4" w:space="0" w:color="auto"/>
              <w:bottom w:val="single" w:sz="4" w:space="0" w:color="auto"/>
              <w:right w:val="single" w:sz="4" w:space="0" w:color="auto"/>
            </w:tcBorders>
          </w:tcPr>
          <w:p w14:paraId="32432E71"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56596D95" w14:textId="77777777" w:rsidR="00D22933" w:rsidRPr="000711EB" w:rsidRDefault="00D22933" w:rsidP="00794CA8">
            <w:pPr>
              <w:spacing w:line="240" w:lineRule="auto"/>
              <w:jc w:val="both"/>
              <w:rPr>
                <w:b/>
                <w:bCs/>
              </w:rPr>
            </w:pPr>
          </w:p>
        </w:tc>
        <w:tc>
          <w:tcPr>
            <w:tcW w:w="249" w:type="dxa"/>
            <w:gridSpan w:val="2"/>
            <w:tcBorders>
              <w:top w:val="single" w:sz="4" w:space="0" w:color="auto"/>
              <w:left w:val="single" w:sz="4" w:space="0" w:color="auto"/>
              <w:bottom w:val="single" w:sz="4" w:space="0" w:color="auto"/>
              <w:right w:val="single" w:sz="4" w:space="0" w:color="auto"/>
            </w:tcBorders>
          </w:tcPr>
          <w:p w14:paraId="3FCDC060"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359F525" w14:textId="77777777" w:rsidR="00D22933" w:rsidRPr="000711EB" w:rsidRDefault="00D22933" w:rsidP="00794CA8">
            <w:pPr>
              <w:spacing w:line="240" w:lineRule="auto"/>
              <w:jc w:val="both"/>
              <w:rPr>
                <w:b/>
                <w:bCs/>
              </w:rPr>
            </w:pPr>
          </w:p>
        </w:tc>
      </w:tr>
    </w:tbl>
    <w:p w14:paraId="54D04C99" w14:textId="77777777" w:rsidR="00D22933" w:rsidRPr="000711EB" w:rsidRDefault="00D22933" w:rsidP="00794CA8">
      <w:pPr>
        <w:spacing w:line="240" w:lineRule="auto"/>
        <w:jc w:val="both"/>
        <w:rPr>
          <w:rFonts w:ascii="Times New Roman" w:hAnsi="Times New Roman" w:cs="Times New Roman"/>
          <w:b/>
          <w:bCs/>
          <w:vanish/>
          <w:sz w:val="24"/>
          <w:szCs w:val="24"/>
          <w:lang w:eastAsia="en-GB"/>
        </w:rPr>
      </w:pPr>
    </w:p>
    <w:tbl>
      <w:tblPr>
        <w:tblStyle w:val="TableGrid"/>
        <w:tblW w:w="10215" w:type="dxa"/>
        <w:tblInd w:w="-147" w:type="dxa"/>
        <w:tblLayout w:type="fixed"/>
        <w:tblLook w:val="04A0" w:firstRow="1" w:lastRow="0" w:firstColumn="1" w:lastColumn="0" w:noHBand="0" w:noVBand="1"/>
      </w:tblPr>
      <w:tblGrid>
        <w:gridCol w:w="1555"/>
        <w:gridCol w:w="283"/>
        <w:gridCol w:w="267"/>
        <w:gridCol w:w="236"/>
        <w:gridCol w:w="236"/>
        <w:gridCol w:w="237"/>
        <w:gridCol w:w="237"/>
        <w:gridCol w:w="237"/>
        <w:gridCol w:w="237"/>
        <w:gridCol w:w="249"/>
        <w:gridCol w:w="250"/>
        <w:gridCol w:w="249"/>
        <w:gridCol w:w="250"/>
        <w:gridCol w:w="238"/>
        <w:gridCol w:w="238"/>
        <w:gridCol w:w="238"/>
        <w:gridCol w:w="238"/>
        <w:gridCol w:w="238"/>
        <w:gridCol w:w="238"/>
        <w:gridCol w:w="238"/>
        <w:gridCol w:w="238"/>
        <w:gridCol w:w="236"/>
        <w:gridCol w:w="236"/>
        <w:gridCol w:w="236"/>
        <w:gridCol w:w="236"/>
        <w:gridCol w:w="236"/>
        <w:gridCol w:w="236"/>
        <w:gridCol w:w="236"/>
        <w:gridCol w:w="236"/>
        <w:gridCol w:w="238"/>
        <w:gridCol w:w="238"/>
        <w:gridCol w:w="240"/>
        <w:gridCol w:w="239"/>
        <w:gridCol w:w="236"/>
        <w:gridCol w:w="236"/>
        <w:gridCol w:w="236"/>
        <w:gridCol w:w="237"/>
      </w:tblGrid>
      <w:tr w:rsidR="00D22933" w:rsidRPr="000711EB" w14:paraId="118D545F"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56177EB2" w14:textId="77777777" w:rsidR="00D22933" w:rsidRPr="000711EB" w:rsidRDefault="00D22933" w:rsidP="00794CA8">
            <w:pPr>
              <w:spacing w:line="240" w:lineRule="auto"/>
              <w:jc w:val="both"/>
              <w:rPr>
                <w:b/>
                <w:bCs/>
              </w:rPr>
            </w:pPr>
            <w:r w:rsidRPr="000711EB">
              <w:rPr>
                <w:b/>
                <w:bCs/>
              </w:rPr>
              <w:t>Complete literature review</w:t>
            </w:r>
          </w:p>
        </w:tc>
        <w:tc>
          <w:tcPr>
            <w:tcW w:w="283" w:type="dxa"/>
            <w:tcBorders>
              <w:top w:val="single" w:sz="4" w:space="0" w:color="auto"/>
              <w:left w:val="single" w:sz="4" w:space="0" w:color="auto"/>
              <w:bottom w:val="single" w:sz="4" w:space="0" w:color="auto"/>
              <w:right w:val="single" w:sz="4" w:space="0" w:color="auto"/>
            </w:tcBorders>
          </w:tcPr>
          <w:p w14:paraId="5E6448D4"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484AE8D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CD4968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29F283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ED5720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D8395E3"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C1A0A2B"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E04F24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ECE9143"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15A79587"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9201BE1"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3FDA7DA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C132D4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BC22A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A8A4D2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6BF1EB2"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D0975B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F5F2A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C69DBB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41EAB0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79545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649449E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7E4C3D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0E39F88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10042A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20B262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0C302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43D70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99CB1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B55880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B4F7744"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29F2A9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F30E5B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1E9DD5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3DE665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6082557" w14:textId="77777777" w:rsidR="00D22933" w:rsidRPr="000711EB" w:rsidRDefault="00D22933" w:rsidP="00794CA8">
            <w:pPr>
              <w:spacing w:line="240" w:lineRule="auto"/>
              <w:jc w:val="both"/>
              <w:rPr>
                <w:b/>
                <w:bCs/>
              </w:rPr>
            </w:pPr>
          </w:p>
        </w:tc>
      </w:tr>
      <w:tr w:rsidR="00D22933" w:rsidRPr="000711EB" w14:paraId="68EC3C4D"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75EA8B36" w14:textId="77777777" w:rsidR="00D22933" w:rsidRPr="000711EB" w:rsidRDefault="00D22933" w:rsidP="00794CA8">
            <w:pPr>
              <w:spacing w:line="240" w:lineRule="auto"/>
              <w:jc w:val="both"/>
              <w:rPr>
                <w:b/>
                <w:bCs/>
              </w:rPr>
            </w:pPr>
            <w:r w:rsidRPr="000711EB">
              <w:rPr>
                <w:b/>
                <w:bCs/>
              </w:rPr>
              <w:t>Complete remaining work</w:t>
            </w:r>
          </w:p>
        </w:tc>
        <w:tc>
          <w:tcPr>
            <w:tcW w:w="283" w:type="dxa"/>
            <w:tcBorders>
              <w:top w:val="single" w:sz="4" w:space="0" w:color="auto"/>
              <w:left w:val="single" w:sz="4" w:space="0" w:color="auto"/>
              <w:bottom w:val="single" w:sz="4" w:space="0" w:color="auto"/>
              <w:right w:val="single" w:sz="4" w:space="0" w:color="auto"/>
            </w:tcBorders>
          </w:tcPr>
          <w:p w14:paraId="41EB9A7E"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0692A1A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24F466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64C97A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3622739"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7879BD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8722A6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ED153BC"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1F86347B"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7A981CB6"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38925DA4"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21F293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07D8F4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BEF792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D06C00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700B81C"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1A3EA8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8692D8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603C6B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9EB54C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21176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48CEAC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18562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49ACBE1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0304BE7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680A98D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79974FB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CDB2DB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F75FC3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C5A3E1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D0D16AE"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A2BE3A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0C8903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950BF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DEF6C8"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39AE25C8" w14:textId="77777777" w:rsidR="00D22933" w:rsidRPr="000711EB" w:rsidRDefault="00D22933" w:rsidP="00794CA8">
            <w:pPr>
              <w:spacing w:line="240" w:lineRule="auto"/>
              <w:jc w:val="both"/>
              <w:rPr>
                <w:b/>
                <w:bCs/>
              </w:rPr>
            </w:pPr>
          </w:p>
        </w:tc>
      </w:tr>
      <w:tr w:rsidR="00D22933" w:rsidRPr="000711EB" w14:paraId="42C5D7B9"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49D23D39" w14:textId="77777777" w:rsidR="00D22933" w:rsidRPr="000711EB" w:rsidRDefault="00D22933" w:rsidP="00794CA8">
            <w:pPr>
              <w:spacing w:line="240" w:lineRule="auto"/>
              <w:jc w:val="both"/>
              <w:rPr>
                <w:b/>
                <w:bCs/>
              </w:rPr>
            </w:pPr>
            <w:r w:rsidRPr="000711EB">
              <w:rPr>
                <w:b/>
                <w:bCs/>
              </w:rPr>
              <w:lastRenderedPageBreak/>
              <w:t>Submit for feedback</w:t>
            </w:r>
          </w:p>
        </w:tc>
        <w:tc>
          <w:tcPr>
            <w:tcW w:w="283" w:type="dxa"/>
            <w:tcBorders>
              <w:top w:val="single" w:sz="4" w:space="0" w:color="auto"/>
              <w:left w:val="single" w:sz="4" w:space="0" w:color="auto"/>
              <w:bottom w:val="single" w:sz="4" w:space="0" w:color="auto"/>
              <w:right w:val="single" w:sz="4" w:space="0" w:color="auto"/>
            </w:tcBorders>
          </w:tcPr>
          <w:p w14:paraId="21839916"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5094B19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36EBEF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A09E8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EEFC0F7"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4ECACF06"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5574E66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0B8EE38"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1978F2B"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3E5C40A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4286E40"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4E1A809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9C3032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95BFBA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8D125E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AA7133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698DCB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58AACE"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9D758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0B1B97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240D4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B1D2AF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907047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D438A9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329C87D"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FD04E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9B1F32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2ACAED6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shd w:val="clear" w:color="auto" w:fill="FF0000"/>
          </w:tcPr>
          <w:p w14:paraId="46032D8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2F6D0C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1B49E10"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1920AD0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59993A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FC2E9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387A02B"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5185D72" w14:textId="77777777" w:rsidR="00D22933" w:rsidRPr="000711EB" w:rsidRDefault="00D22933" w:rsidP="00794CA8">
            <w:pPr>
              <w:spacing w:line="240" w:lineRule="auto"/>
              <w:jc w:val="both"/>
              <w:rPr>
                <w:b/>
                <w:bCs/>
              </w:rPr>
            </w:pPr>
          </w:p>
        </w:tc>
      </w:tr>
      <w:tr w:rsidR="00D22933" w:rsidRPr="000711EB" w14:paraId="7D05287E"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3AF1B10B" w14:textId="77777777" w:rsidR="00D22933" w:rsidRPr="000711EB" w:rsidRDefault="00D22933" w:rsidP="00794CA8">
            <w:pPr>
              <w:spacing w:line="240" w:lineRule="auto"/>
              <w:jc w:val="both"/>
              <w:rPr>
                <w:b/>
                <w:bCs/>
              </w:rPr>
            </w:pPr>
            <w:r w:rsidRPr="000711EB">
              <w:rPr>
                <w:b/>
                <w:bCs/>
              </w:rPr>
              <w:t>Update draft where needed</w:t>
            </w:r>
          </w:p>
        </w:tc>
        <w:tc>
          <w:tcPr>
            <w:tcW w:w="283" w:type="dxa"/>
            <w:tcBorders>
              <w:top w:val="single" w:sz="4" w:space="0" w:color="auto"/>
              <w:left w:val="single" w:sz="4" w:space="0" w:color="auto"/>
              <w:bottom w:val="single" w:sz="4" w:space="0" w:color="auto"/>
              <w:right w:val="single" w:sz="4" w:space="0" w:color="auto"/>
            </w:tcBorders>
          </w:tcPr>
          <w:p w14:paraId="6521CEDB"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5D099BEC"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4AF89F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D4BE141"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30D5A6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250CDC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70F1ED0E"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0C2015AC"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45EC1AF6"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0DD3210B"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7A75605"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99BF267"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AF4B89"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F192BF"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F978A4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53A04D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7CD492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97B8ECB"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421DBB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1F79AE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2FE876E"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699E55E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A539CE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4B6ECA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8A2DA3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A99D4A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A7F193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8F79FC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1EB8BF9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shd w:val="clear" w:color="auto" w:fill="FF0000"/>
          </w:tcPr>
          <w:p w14:paraId="309A4C09" w14:textId="77777777" w:rsidR="00D22933" w:rsidRPr="000711EB" w:rsidRDefault="00D22933" w:rsidP="00794CA8">
            <w:pPr>
              <w:spacing w:line="240" w:lineRule="auto"/>
              <w:jc w:val="both"/>
              <w:rPr>
                <w:b/>
                <w:bCs/>
              </w:rPr>
            </w:pPr>
          </w:p>
        </w:tc>
        <w:tc>
          <w:tcPr>
            <w:tcW w:w="240" w:type="dxa"/>
            <w:tcBorders>
              <w:top w:val="single" w:sz="4" w:space="0" w:color="auto"/>
              <w:left w:val="single" w:sz="4" w:space="0" w:color="auto"/>
              <w:bottom w:val="single" w:sz="4" w:space="0" w:color="auto"/>
              <w:right w:val="single" w:sz="4" w:space="0" w:color="auto"/>
            </w:tcBorders>
            <w:shd w:val="clear" w:color="auto" w:fill="FF0000"/>
          </w:tcPr>
          <w:p w14:paraId="2A63C2BF"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tcPr>
          <w:p w14:paraId="5032EC2F"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C9B95E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7D275B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FF9D8A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1EFA225E" w14:textId="77777777" w:rsidR="00D22933" w:rsidRPr="000711EB" w:rsidRDefault="00D22933" w:rsidP="00794CA8">
            <w:pPr>
              <w:spacing w:line="240" w:lineRule="auto"/>
              <w:jc w:val="both"/>
              <w:rPr>
                <w:b/>
                <w:bCs/>
              </w:rPr>
            </w:pPr>
          </w:p>
        </w:tc>
      </w:tr>
      <w:tr w:rsidR="00D22933" w:rsidRPr="000711EB" w14:paraId="2EBC4D16" w14:textId="77777777" w:rsidTr="00D22933">
        <w:tc>
          <w:tcPr>
            <w:tcW w:w="1560" w:type="dxa"/>
            <w:tcBorders>
              <w:top w:val="single" w:sz="4" w:space="0" w:color="auto"/>
              <w:left w:val="single" w:sz="4" w:space="0" w:color="auto"/>
              <w:bottom w:val="single" w:sz="4" w:space="0" w:color="auto"/>
              <w:right w:val="single" w:sz="4" w:space="0" w:color="auto"/>
            </w:tcBorders>
            <w:hideMark/>
          </w:tcPr>
          <w:p w14:paraId="49EF5A64" w14:textId="77777777" w:rsidR="00D22933" w:rsidRPr="000711EB" w:rsidRDefault="00D22933" w:rsidP="00794CA8">
            <w:pPr>
              <w:spacing w:line="240" w:lineRule="auto"/>
              <w:jc w:val="both"/>
              <w:rPr>
                <w:b/>
                <w:bCs/>
              </w:rPr>
            </w:pPr>
            <w:r w:rsidRPr="000711EB">
              <w:rPr>
                <w:b/>
                <w:bCs/>
              </w:rPr>
              <w:t>Print, bind, update and submit final piece</w:t>
            </w:r>
          </w:p>
        </w:tc>
        <w:tc>
          <w:tcPr>
            <w:tcW w:w="283" w:type="dxa"/>
            <w:tcBorders>
              <w:top w:val="single" w:sz="4" w:space="0" w:color="auto"/>
              <w:left w:val="single" w:sz="4" w:space="0" w:color="auto"/>
              <w:bottom w:val="single" w:sz="4" w:space="0" w:color="auto"/>
              <w:right w:val="single" w:sz="4" w:space="0" w:color="auto"/>
            </w:tcBorders>
          </w:tcPr>
          <w:p w14:paraId="7E6B8877" w14:textId="77777777" w:rsidR="00D22933" w:rsidRPr="000711EB" w:rsidRDefault="00D22933" w:rsidP="00794CA8">
            <w:pPr>
              <w:spacing w:line="240" w:lineRule="auto"/>
              <w:jc w:val="both"/>
              <w:rPr>
                <w:b/>
                <w:bCs/>
              </w:rPr>
            </w:pPr>
          </w:p>
        </w:tc>
        <w:tc>
          <w:tcPr>
            <w:tcW w:w="267" w:type="dxa"/>
            <w:tcBorders>
              <w:top w:val="single" w:sz="4" w:space="0" w:color="auto"/>
              <w:left w:val="single" w:sz="4" w:space="0" w:color="auto"/>
              <w:bottom w:val="single" w:sz="4" w:space="0" w:color="auto"/>
              <w:right w:val="single" w:sz="4" w:space="0" w:color="auto"/>
            </w:tcBorders>
          </w:tcPr>
          <w:p w14:paraId="7E5F2AC6"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3F8DD5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D507D12"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33DAD7EF"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D9AAEBC"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622E4400"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3F3AECF"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568609DF"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6F35A592" w14:textId="77777777" w:rsidR="00D22933" w:rsidRPr="000711EB" w:rsidRDefault="00D22933" w:rsidP="00794CA8">
            <w:pPr>
              <w:spacing w:line="240" w:lineRule="auto"/>
              <w:jc w:val="both"/>
              <w:rPr>
                <w:b/>
                <w:bCs/>
              </w:rPr>
            </w:pPr>
          </w:p>
        </w:tc>
        <w:tc>
          <w:tcPr>
            <w:tcW w:w="249" w:type="dxa"/>
            <w:tcBorders>
              <w:top w:val="single" w:sz="4" w:space="0" w:color="auto"/>
              <w:left w:val="single" w:sz="4" w:space="0" w:color="auto"/>
              <w:bottom w:val="single" w:sz="4" w:space="0" w:color="auto"/>
              <w:right w:val="single" w:sz="4" w:space="0" w:color="auto"/>
            </w:tcBorders>
          </w:tcPr>
          <w:p w14:paraId="781DD203" w14:textId="77777777" w:rsidR="00D22933" w:rsidRPr="000711EB" w:rsidRDefault="00D22933" w:rsidP="00794CA8">
            <w:pPr>
              <w:spacing w:line="240" w:lineRule="auto"/>
              <w:jc w:val="both"/>
              <w:rPr>
                <w:b/>
                <w:bCs/>
              </w:rPr>
            </w:pPr>
          </w:p>
        </w:tc>
        <w:tc>
          <w:tcPr>
            <w:tcW w:w="250" w:type="dxa"/>
            <w:tcBorders>
              <w:top w:val="single" w:sz="4" w:space="0" w:color="auto"/>
              <w:left w:val="single" w:sz="4" w:space="0" w:color="auto"/>
              <w:bottom w:val="single" w:sz="4" w:space="0" w:color="auto"/>
              <w:right w:val="single" w:sz="4" w:space="0" w:color="auto"/>
            </w:tcBorders>
          </w:tcPr>
          <w:p w14:paraId="2B0EC696"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0E527F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223AB613"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167C94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45A067A1"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35B45AFD"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3136B08"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AFE0AEA"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7EF59A4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2F2BBB81"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BC52280"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14C94BCA"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96D3C35"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3EAB7D1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53EAD244"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2915EA8"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4DE938B5"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7316454"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0CE2A590" w14:textId="77777777" w:rsidR="00D22933" w:rsidRPr="000711EB" w:rsidRDefault="00D22933" w:rsidP="00794CA8">
            <w:pPr>
              <w:spacing w:line="240" w:lineRule="auto"/>
              <w:jc w:val="both"/>
              <w:rPr>
                <w:b/>
                <w:bCs/>
              </w:rPr>
            </w:pPr>
          </w:p>
        </w:tc>
        <w:tc>
          <w:tcPr>
            <w:tcW w:w="238" w:type="dxa"/>
            <w:tcBorders>
              <w:top w:val="single" w:sz="4" w:space="0" w:color="auto"/>
              <w:left w:val="single" w:sz="4" w:space="0" w:color="auto"/>
              <w:bottom w:val="single" w:sz="4" w:space="0" w:color="auto"/>
              <w:right w:val="single" w:sz="4" w:space="0" w:color="auto"/>
            </w:tcBorders>
          </w:tcPr>
          <w:p w14:paraId="6DF63DE2" w14:textId="77777777" w:rsidR="00D22933" w:rsidRPr="000711EB" w:rsidRDefault="00D22933" w:rsidP="00794CA8">
            <w:pPr>
              <w:spacing w:line="240" w:lineRule="auto"/>
              <w:jc w:val="both"/>
              <w:rPr>
                <w:b/>
                <w:bCs/>
              </w:rPr>
            </w:pPr>
          </w:p>
        </w:tc>
        <w:tc>
          <w:tcPr>
            <w:tcW w:w="239" w:type="dxa"/>
            <w:tcBorders>
              <w:top w:val="single" w:sz="4" w:space="0" w:color="auto"/>
              <w:left w:val="single" w:sz="4" w:space="0" w:color="auto"/>
              <w:bottom w:val="single" w:sz="4" w:space="0" w:color="auto"/>
              <w:right w:val="single" w:sz="4" w:space="0" w:color="auto"/>
            </w:tcBorders>
            <w:shd w:val="clear" w:color="auto" w:fill="FF0000"/>
          </w:tcPr>
          <w:p w14:paraId="1AB0E643"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F7E663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7F233512" w14:textId="77777777" w:rsidR="00D22933" w:rsidRPr="000711EB" w:rsidRDefault="00D22933" w:rsidP="00794CA8">
            <w:pPr>
              <w:spacing w:line="240" w:lineRule="auto"/>
              <w:jc w:val="both"/>
              <w:rPr>
                <w:b/>
                <w:bCs/>
              </w:rPr>
            </w:pPr>
          </w:p>
        </w:tc>
        <w:tc>
          <w:tcPr>
            <w:tcW w:w="236" w:type="dxa"/>
            <w:tcBorders>
              <w:top w:val="single" w:sz="4" w:space="0" w:color="auto"/>
              <w:left w:val="single" w:sz="4" w:space="0" w:color="auto"/>
              <w:bottom w:val="single" w:sz="4" w:space="0" w:color="auto"/>
              <w:right w:val="single" w:sz="4" w:space="0" w:color="auto"/>
            </w:tcBorders>
          </w:tcPr>
          <w:p w14:paraId="04B7FA7D" w14:textId="77777777" w:rsidR="00D22933" w:rsidRPr="000711EB" w:rsidRDefault="00D22933" w:rsidP="00794CA8">
            <w:pPr>
              <w:spacing w:line="240" w:lineRule="auto"/>
              <w:jc w:val="both"/>
              <w:rPr>
                <w:b/>
                <w:bCs/>
              </w:rPr>
            </w:pPr>
          </w:p>
        </w:tc>
        <w:tc>
          <w:tcPr>
            <w:tcW w:w="237" w:type="dxa"/>
            <w:tcBorders>
              <w:top w:val="single" w:sz="4" w:space="0" w:color="auto"/>
              <w:left w:val="single" w:sz="4" w:space="0" w:color="auto"/>
              <w:bottom w:val="single" w:sz="4" w:space="0" w:color="auto"/>
              <w:right w:val="single" w:sz="4" w:space="0" w:color="auto"/>
            </w:tcBorders>
          </w:tcPr>
          <w:p w14:paraId="21114622" w14:textId="77777777" w:rsidR="00D22933" w:rsidRPr="000711EB" w:rsidRDefault="00D22933" w:rsidP="00794CA8">
            <w:pPr>
              <w:spacing w:line="240" w:lineRule="auto"/>
              <w:jc w:val="both"/>
              <w:rPr>
                <w:b/>
                <w:bCs/>
              </w:rPr>
            </w:pPr>
          </w:p>
        </w:tc>
      </w:tr>
    </w:tbl>
    <w:p w14:paraId="08E60A74" w14:textId="77777777" w:rsidR="00D22933" w:rsidRDefault="00D22933" w:rsidP="00794CA8">
      <w:pPr>
        <w:spacing w:line="480" w:lineRule="auto"/>
        <w:jc w:val="both"/>
      </w:pPr>
    </w:p>
    <w:p w14:paraId="7C2BC639" w14:textId="77777777" w:rsidR="00D22933" w:rsidRDefault="00D22933" w:rsidP="00794CA8">
      <w:pPr>
        <w:spacing w:line="480" w:lineRule="auto"/>
        <w:jc w:val="both"/>
      </w:pPr>
    </w:p>
    <w:p w14:paraId="366080DA" w14:textId="77777777" w:rsidR="00D22933" w:rsidRDefault="00D22933" w:rsidP="00794CA8">
      <w:pPr>
        <w:spacing w:line="480" w:lineRule="auto"/>
        <w:jc w:val="both"/>
      </w:pPr>
    </w:p>
    <w:p w14:paraId="2F3C06AF" w14:textId="13FD8240" w:rsidR="00D22933" w:rsidRDefault="00D22933" w:rsidP="00794CA8">
      <w:pPr>
        <w:pStyle w:val="Heading1"/>
        <w:spacing w:line="480" w:lineRule="auto"/>
        <w:jc w:val="both"/>
      </w:pPr>
      <w:bookmarkStart w:id="7" w:name="_Toc40368758"/>
      <w:r>
        <w:t>References</w:t>
      </w:r>
      <w:bookmarkEnd w:id="7"/>
    </w:p>
    <w:p w14:paraId="7F7A907C" w14:textId="4C120849" w:rsidR="00794CA8" w:rsidRPr="006E60E3" w:rsidRDefault="00794CA8" w:rsidP="00794CA8">
      <w:pPr>
        <w:pStyle w:val="ListParagraph"/>
        <w:numPr>
          <w:ilvl w:val="0"/>
          <w:numId w:val="8"/>
        </w:numPr>
        <w:rPr>
          <w:b/>
          <w:bCs/>
        </w:rPr>
      </w:pPr>
      <w:r w:rsidRPr="006E60E3">
        <w:rPr>
          <w:rFonts w:ascii="Open Sans" w:hAnsi="Open Sans"/>
          <w:b/>
          <w:bCs/>
          <w:color w:val="000000"/>
          <w:sz w:val="20"/>
          <w:szCs w:val="20"/>
          <w:shd w:val="clear" w:color="auto" w:fill="FFFFFF"/>
        </w:rPr>
        <w:t>Skillicorn, N.</w:t>
      </w:r>
      <w:r w:rsidRPr="006E60E3">
        <w:rPr>
          <w:rFonts w:ascii="Open Sans" w:hAnsi="Open Sans"/>
          <w:b/>
          <w:bCs/>
          <w:color w:val="000000"/>
          <w:sz w:val="20"/>
          <w:szCs w:val="20"/>
          <w:shd w:val="clear" w:color="auto" w:fill="FFFFFF"/>
        </w:rPr>
        <w:t xml:space="preserve"> (2020). What is innovation? 15 experts share their innovation definition - Idea to Value. Retrieved 14 May 2020, from </w:t>
      </w:r>
      <w:hyperlink r:id="rId16" w:history="1">
        <w:r w:rsidRPr="006E60E3">
          <w:rPr>
            <w:rStyle w:val="Hyperlink"/>
            <w:rFonts w:ascii="Open Sans" w:hAnsi="Open Sans"/>
            <w:b/>
            <w:bCs/>
            <w:sz w:val="20"/>
            <w:szCs w:val="20"/>
            <w:shd w:val="clear" w:color="auto" w:fill="FFFFFF"/>
          </w:rPr>
          <w:t>https://www.ideatovalue.com/inno/nickskillicorn/2016/03/innovation-15-experts-share-innovation-definition/</w:t>
        </w:r>
      </w:hyperlink>
    </w:p>
    <w:p w14:paraId="578BECB5" w14:textId="7BA0C2A9" w:rsidR="00794CA8" w:rsidRPr="006E60E3" w:rsidRDefault="00DC4FEF"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Satell</w:t>
      </w:r>
      <w:proofErr w:type="spellEnd"/>
      <w:r w:rsidRPr="006E60E3">
        <w:rPr>
          <w:rFonts w:ascii="Open Sans" w:hAnsi="Open Sans"/>
          <w:b/>
          <w:bCs/>
          <w:color w:val="000000"/>
          <w:sz w:val="20"/>
          <w:szCs w:val="20"/>
          <w:shd w:val="clear" w:color="auto" w:fill="FFFFFF"/>
        </w:rPr>
        <w:t xml:space="preserve">, G. (2017). The 4 Types of Innovation and the Problems They Solve. Retrieved 14 May 2020, from </w:t>
      </w:r>
      <w:hyperlink r:id="rId17" w:history="1">
        <w:r w:rsidRPr="006E60E3">
          <w:rPr>
            <w:rStyle w:val="Hyperlink"/>
            <w:rFonts w:ascii="Open Sans" w:hAnsi="Open Sans"/>
            <w:b/>
            <w:bCs/>
            <w:sz w:val="20"/>
            <w:szCs w:val="20"/>
            <w:shd w:val="clear" w:color="auto" w:fill="FFFFFF"/>
          </w:rPr>
          <w:t>https://hbr.org/2017/06/the-4-types-of-innovation-and-the-problems-they-solve</w:t>
        </w:r>
      </w:hyperlink>
    </w:p>
    <w:p w14:paraId="066B8CC8" w14:textId="54EA70C9" w:rsidR="00DC4FEF" w:rsidRPr="006E60E3" w:rsidRDefault="00DC4FEF" w:rsidP="00794CA8">
      <w:pPr>
        <w:pStyle w:val="ListParagraph"/>
        <w:numPr>
          <w:ilvl w:val="0"/>
          <w:numId w:val="8"/>
        </w:numPr>
        <w:rPr>
          <w:b/>
          <w:bCs/>
        </w:rPr>
      </w:pPr>
      <w:r w:rsidRPr="006E60E3">
        <w:rPr>
          <w:rFonts w:ascii="Open Sans" w:hAnsi="Open Sans"/>
          <w:b/>
          <w:bCs/>
          <w:color w:val="000000"/>
          <w:sz w:val="20"/>
          <w:szCs w:val="20"/>
          <w:shd w:val="clear" w:color="auto" w:fill="FFFFFF"/>
        </w:rPr>
        <w:t>Harvard Business Review. (2017). </w:t>
      </w:r>
      <w:r w:rsidRPr="006E60E3">
        <w:rPr>
          <w:rFonts w:ascii="Open Sans" w:hAnsi="Open Sans"/>
          <w:b/>
          <w:bCs/>
          <w:i/>
          <w:iCs/>
          <w:color w:val="000000"/>
          <w:sz w:val="20"/>
          <w:szCs w:val="20"/>
          <w:shd w:val="clear" w:color="auto" w:fill="FFFFFF"/>
        </w:rPr>
        <w:t>4 types of innovation</w:t>
      </w:r>
      <w:r w:rsidRPr="006E60E3">
        <w:rPr>
          <w:rFonts w:ascii="Open Sans" w:hAnsi="Open Sans"/>
          <w:b/>
          <w:bCs/>
          <w:color w:val="000000"/>
          <w:sz w:val="20"/>
          <w:szCs w:val="20"/>
          <w:shd w:val="clear" w:color="auto" w:fill="FFFFFF"/>
        </w:rPr>
        <w:t xml:space="preserve"> [Image]. Retrieved from </w:t>
      </w:r>
      <w:proofErr w:type="spellStart"/>
      <w:r w:rsidRPr="006E60E3">
        <w:rPr>
          <w:rFonts w:ascii="Open Sans" w:hAnsi="Open Sans"/>
          <w:b/>
          <w:bCs/>
          <w:color w:val="000000"/>
          <w:sz w:val="20"/>
          <w:szCs w:val="20"/>
          <w:shd w:val="clear" w:color="auto" w:fill="FFFFFF"/>
        </w:rPr>
        <w:t>Satell</w:t>
      </w:r>
      <w:proofErr w:type="spellEnd"/>
      <w:r w:rsidRPr="006E60E3">
        <w:rPr>
          <w:rFonts w:ascii="Open Sans" w:hAnsi="Open Sans"/>
          <w:b/>
          <w:bCs/>
          <w:color w:val="000000"/>
          <w:sz w:val="20"/>
          <w:szCs w:val="20"/>
          <w:shd w:val="clear" w:color="auto" w:fill="FFFFFF"/>
        </w:rPr>
        <w:t xml:space="preserve">, G. (2017). The 4 Types of Innovation and the Problems They Solve. Retrieved 14 May 2020, from </w:t>
      </w:r>
      <w:hyperlink r:id="rId18" w:history="1">
        <w:r w:rsidRPr="006E60E3">
          <w:rPr>
            <w:rStyle w:val="Hyperlink"/>
            <w:rFonts w:ascii="Open Sans" w:hAnsi="Open Sans"/>
            <w:b/>
            <w:bCs/>
            <w:sz w:val="20"/>
            <w:szCs w:val="20"/>
            <w:shd w:val="clear" w:color="auto" w:fill="FFFFFF"/>
          </w:rPr>
          <w:t>https://hbr.org/2017/06/the-4-types-of-innovation-and-the-problems-they-solve</w:t>
        </w:r>
      </w:hyperlink>
    </w:p>
    <w:p w14:paraId="2CB20EF8" w14:textId="76229C3E" w:rsidR="00DC4FEF" w:rsidRPr="006E60E3" w:rsidRDefault="00DC4FEF" w:rsidP="00794CA8">
      <w:pPr>
        <w:pStyle w:val="ListParagraph"/>
        <w:numPr>
          <w:ilvl w:val="0"/>
          <w:numId w:val="8"/>
        </w:numPr>
        <w:rPr>
          <w:b/>
          <w:bCs/>
        </w:rPr>
      </w:pPr>
      <w:r w:rsidRPr="006E60E3">
        <w:rPr>
          <w:rFonts w:ascii="Open Sans" w:hAnsi="Open Sans"/>
          <w:b/>
          <w:bCs/>
          <w:color w:val="000000"/>
          <w:sz w:val="20"/>
          <w:szCs w:val="20"/>
          <w:shd w:val="clear" w:color="auto" w:fill="FFFFFF"/>
        </w:rPr>
        <w:t>T</w:t>
      </w:r>
      <w:r w:rsidRPr="006E60E3">
        <w:rPr>
          <w:rFonts w:ascii="Open Sans" w:hAnsi="Open Sans"/>
          <w:b/>
          <w:bCs/>
          <w:color w:val="000000"/>
          <w:sz w:val="20"/>
          <w:szCs w:val="20"/>
          <w:shd w:val="clear" w:color="auto" w:fill="FFFFFF"/>
        </w:rPr>
        <w:t xml:space="preserve">he </w:t>
      </w:r>
      <w:r w:rsidRPr="006E60E3">
        <w:rPr>
          <w:rFonts w:ascii="Open Sans" w:hAnsi="Open Sans"/>
          <w:b/>
          <w:bCs/>
          <w:color w:val="000000"/>
          <w:sz w:val="20"/>
          <w:szCs w:val="20"/>
          <w:shd w:val="clear" w:color="auto" w:fill="FFFFFF"/>
        </w:rPr>
        <w:t>C</w:t>
      </w:r>
      <w:r w:rsidRPr="006E60E3">
        <w:rPr>
          <w:rFonts w:ascii="Open Sans" w:hAnsi="Open Sans"/>
          <w:b/>
          <w:bCs/>
          <w:color w:val="000000"/>
          <w:sz w:val="20"/>
          <w:szCs w:val="20"/>
          <w:shd w:val="clear" w:color="auto" w:fill="FFFFFF"/>
        </w:rPr>
        <w:t>onversation. (2016). Exactly what is innovative about the word 'innovation</w:t>
      </w:r>
      <w:proofErr w:type="gramStart"/>
      <w:r w:rsidRPr="006E60E3">
        <w:rPr>
          <w:rFonts w:ascii="Open Sans" w:hAnsi="Open Sans"/>
          <w:b/>
          <w:bCs/>
          <w:color w:val="000000"/>
          <w:sz w:val="20"/>
          <w:szCs w:val="20"/>
          <w:shd w:val="clear" w:color="auto" w:fill="FFFFFF"/>
        </w:rPr>
        <w:t>'?.</w:t>
      </w:r>
      <w:proofErr w:type="gramEnd"/>
      <w:r w:rsidRPr="006E60E3">
        <w:rPr>
          <w:rFonts w:ascii="Open Sans" w:hAnsi="Open Sans"/>
          <w:b/>
          <w:bCs/>
          <w:color w:val="000000"/>
          <w:sz w:val="20"/>
          <w:szCs w:val="20"/>
          <w:shd w:val="clear" w:color="auto" w:fill="FFFFFF"/>
        </w:rPr>
        <w:t xml:space="preserve"> Retrieved 14 May 2020, from </w:t>
      </w:r>
      <w:hyperlink r:id="rId19" w:history="1">
        <w:r w:rsidRPr="006E60E3">
          <w:rPr>
            <w:rStyle w:val="Hyperlink"/>
            <w:rFonts w:ascii="Open Sans" w:hAnsi="Open Sans"/>
            <w:b/>
            <w:bCs/>
            <w:sz w:val="20"/>
            <w:szCs w:val="20"/>
            <w:shd w:val="clear" w:color="auto" w:fill="FFFFFF"/>
          </w:rPr>
          <w:t>https://theconversation.com/exactly-what-is-innovative-about-the-word-innovation-58720</w:t>
        </w:r>
      </w:hyperlink>
    </w:p>
    <w:p w14:paraId="65CC5232" w14:textId="1BE4B8D0" w:rsidR="00DC4FEF" w:rsidRPr="006E60E3" w:rsidRDefault="00DC4FEF"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Nefiodow</w:t>
      </w:r>
      <w:proofErr w:type="spellEnd"/>
      <w:r w:rsidRPr="006E60E3">
        <w:rPr>
          <w:rFonts w:ascii="Open Sans" w:hAnsi="Open Sans"/>
          <w:b/>
          <w:bCs/>
          <w:color w:val="000000"/>
          <w:sz w:val="20"/>
          <w:szCs w:val="20"/>
          <w:shd w:val="clear" w:color="auto" w:fill="FFFFFF"/>
        </w:rPr>
        <w:t xml:space="preserve">, L., &amp; </w:t>
      </w:r>
      <w:proofErr w:type="spellStart"/>
      <w:r w:rsidRPr="006E60E3">
        <w:rPr>
          <w:rFonts w:ascii="Open Sans" w:hAnsi="Open Sans"/>
          <w:b/>
          <w:bCs/>
          <w:color w:val="000000"/>
          <w:sz w:val="20"/>
          <w:szCs w:val="20"/>
          <w:shd w:val="clear" w:color="auto" w:fill="FFFFFF"/>
        </w:rPr>
        <w:t>Nef</w:t>
      </w:r>
      <w:r w:rsidRPr="006E60E3">
        <w:rPr>
          <w:rFonts w:ascii="Open Sans" w:hAnsi="Open Sans"/>
          <w:b/>
          <w:bCs/>
          <w:color w:val="000000"/>
          <w:sz w:val="20"/>
          <w:szCs w:val="20"/>
          <w:shd w:val="clear" w:color="auto" w:fill="FFFFFF"/>
        </w:rPr>
        <w:t>i</w:t>
      </w:r>
      <w:r w:rsidRPr="006E60E3">
        <w:rPr>
          <w:rFonts w:ascii="Open Sans" w:hAnsi="Open Sans"/>
          <w:b/>
          <w:bCs/>
          <w:color w:val="000000"/>
          <w:sz w:val="20"/>
          <w:szCs w:val="20"/>
          <w:shd w:val="clear" w:color="auto" w:fill="FFFFFF"/>
        </w:rPr>
        <w:t>odow</w:t>
      </w:r>
      <w:proofErr w:type="spellEnd"/>
      <w:r w:rsidRPr="006E60E3">
        <w:rPr>
          <w:rFonts w:ascii="Open Sans" w:hAnsi="Open Sans"/>
          <w:b/>
          <w:bCs/>
          <w:color w:val="000000"/>
          <w:sz w:val="20"/>
          <w:szCs w:val="20"/>
          <w:shd w:val="clear" w:color="auto" w:fill="FFFFFF"/>
        </w:rPr>
        <w:t>, S. (2014). </w:t>
      </w:r>
      <w:r w:rsidRPr="006E60E3">
        <w:rPr>
          <w:rFonts w:ascii="Open Sans" w:hAnsi="Open Sans"/>
          <w:b/>
          <w:bCs/>
          <w:i/>
          <w:iCs/>
          <w:color w:val="000000"/>
          <w:sz w:val="20"/>
          <w:szCs w:val="20"/>
          <w:shd w:val="clear" w:color="auto" w:fill="FFFFFF"/>
        </w:rPr>
        <w:t>The Long Waves in the World Economy</w:t>
      </w:r>
      <w:r w:rsidRPr="006E60E3">
        <w:rPr>
          <w:rFonts w:ascii="Open Sans" w:hAnsi="Open Sans"/>
          <w:b/>
          <w:bCs/>
          <w:color w:val="000000"/>
          <w:sz w:val="20"/>
          <w:szCs w:val="20"/>
          <w:shd w:val="clear" w:color="auto" w:fill="FFFFFF"/>
        </w:rPr>
        <w:t xml:space="preserve"> [Image]. Retrieved from </w:t>
      </w:r>
      <w:hyperlink r:id="rId20" w:history="1">
        <w:r w:rsidRPr="006E60E3">
          <w:rPr>
            <w:rStyle w:val="Hyperlink"/>
            <w:rFonts w:ascii="Open Sans" w:hAnsi="Open Sans"/>
            <w:b/>
            <w:bCs/>
            <w:sz w:val="20"/>
            <w:szCs w:val="20"/>
            <w:shd w:val="clear" w:color="auto" w:fill="FFFFFF"/>
          </w:rPr>
          <w:t>https://www.amazon.co.uk/Sixth-Kondratieff-Long-Global-Economy/dp/1545485143/ref=pd_sbs_14_1/261-9688806-9064424?_encoding=UTF8&amp;pd_rd_i=1545485143&amp;pd_rd_r=818ba808-fb07-4935-a393-08db1b9db68f&amp;pd_rd_w=aVi9d&amp;pd_rd_wg=m5jXO&amp;pf_rd_p=2773aa8e-42c5-4dbe-bda8-5cdf226aa078&amp;pf_rd_r=B58ZZDZ85YC2TV0DKR5C&amp;psc=1&amp;refRID=B58ZZDZ85YC2TV0DKR5C</w:t>
        </w:r>
      </w:hyperlink>
    </w:p>
    <w:p w14:paraId="1400C7C8" w14:textId="2A5327BB" w:rsidR="00DC4FEF" w:rsidRPr="006E60E3" w:rsidRDefault="00B307B1"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InnovationTraining</w:t>
      </w:r>
      <w:proofErr w:type="spellEnd"/>
      <w:r w:rsidR="002740CC" w:rsidRPr="006E60E3">
        <w:rPr>
          <w:rFonts w:ascii="Open Sans" w:hAnsi="Open Sans"/>
          <w:b/>
          <w:bCs/>
          <w:color w:val="000000"/>
          <w:sz w:val="20"/>
          <w:szCs w:val="20"/>
          <w:shd w:val="clear" w:color="auto" w:fill="FFFFFF"/>
        </w:rPr>
        <w:t xml:space="preserve"> (2018). </w:t>
      </w:r>
      <w:r w:rsidRPr="006E60E3">
        <w:rPr>
          <w:rFonts w:ascii="Open Sans" w:hAnsi="Open Sans"/>
          <w:b/>
          <w:bCs/>
          <w:color w:val="000000"/>
          <w:sz w:val="20"/>
          <w:szCs w:val="20"/>
          <w:shd w:val="clear" w:color="auto" w:fill="FFFFFF"/>
        </w:rPr>
        <w:t xml:space="preserve">Innovation Skills for the Future: Insights from Research Reports </w:t>
      </w:r>
      <w:r w:rsidR="002740CC" w:rsidRPr="006E60E3">
        <w:rPr>
          <w:rFonts w:ascii="Open Sans" w:hAnsi="Open Sans"/>
          <w:b/>
          <w:bCs/>
          <w:color w:val="000000"/>
          <w:sz w:val="20"/>
          <w:szCs w:val="20"/>
          <w:shd w:val="clear" w:color="auto" w:fill="FFFFFF"/>
        </w:rPr>
        <w:t xml:space="preserve">Retrieved 14 May 2020, from </w:t>
      </w:r>
      <w:hyperlink r:id="rId21" w:history="1">
        <w:r w:rsidRPr="006E60E3">
          <w:rPr>
            <w:rStyle w:val="Hyperlink"/>
            <w:rFonts w:ascii="Open Sans" w:hAnsi="Open Sans"/>
            <w:b/>
            <w:bCs/>
            <w:sz w:val="20"/>
            <w:szCs w:val="20"/>
            <w:shd w:val="clear" w:color="auto" w:fill="FFFFFF"/>
          </w:rPr>
          <w:t>https://www.innovationtraining.org/innovation-skills-for-the-future/</w:t>
        </w:r>
      </w:hyperlink>
    </w:p>
    <w:p w14:paraId="5327FAD0" w14:textId="213EA19A" w:rsidR="00B307B1" w:rsidRPr="006E60E3" w:rsidRDefault="00B307B1"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Frey, C. (2020). The six attributes of innovation leaders | </w:t>
      </w:r>
      <w:proofErr w:type="spellStart"/>
      <w:r w:rsidRPr="006E60E3">
        <w:rPr>
          <w:rFonts w:ascii="Open Sans" w:hAnsi="Open Sans"/>
          <w:b/>
          <w:bCs/>
          <w:color w:val="000000"/>
          <w:sz w:val="20"/>
          <w:szCs w:val="20"/>
          <w:shd w:val="clear" w:color="auto" w:fill="FFFFFF"/>
        </w:rPr>
        <w:t>InnovationManagement</w:t>
      </w:r>
      <w:proofErr w:type="spellEnd"/>
      <w:r w:rsidRPr="006E60E3">
        <w:rPr>
          <w:rFonts w:ascii="Open Sans" w:hAnsi="Open Sans"/>
          <w:b/>
          <w:bCs/>
          <w:color w:val="000000"/>
          <w:sz w:val="20"/>
          <w:szCs w:val="20"/>
          <w:shd w:val="clear" w:color="auto" w:fill="FFFFFF"/>
        </w:rPr>
        <w:t xml:space="preserve">. Retrieved 14 May 2020, from </w:t>
      </w:r>
      <w:hyperlink r:id="rId22" w:history="1">
        <w:r w:rsidRPr="006E60E3">
          <w:rPr>
            <w:rStyle w:val="Hyperlink"/>
            <w:rFonts w:ascii="Open Sans" w:hAnsi="Open Sans"/>
            <w:b/>
            <w:bCs/>
            <w:sz w:val="20"/>
            <w:szCs w:val="20"/>
            <w:shd w:val="clear" w:color="auto" w:fill="FFFFFF"/>
          </w:rPr>
          <w:t>https://innovationmanagement.se/imtool-articles/the-six-attributes-of-innovation-leaders/</w:t>
        </w:r>
      </w:hyperlink>
    </w:p>
    <w:p w14:paraId="4B4F4C56" w14:textId="4F3E43EE" w:rsidR="00B307B1" w:rsidRPr="006E60E3" w:rsidRDefault="00C84D5C"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Ham, M. (2018). Theories of Innovation Adoption and Real-World Case Analyses. Retrieved 14 May 2020, from </w:t>
      </w:r>
      <w:hyperlink r:id="rId23" w:history="1">
        <w:r w:rsidRPr="006E60E3">
          <w:rPr>
            <w:rStyle w:val="Hyperlink"/>
            <w:rFonts w:ascii="Open Sans" w:hAnsi="Open Sans"/>
            <w:b/>
            <w:bCs/>
            <w:sz w:val="20"/>
            <w:szCs w:val="20"/>
            <w:shd w:val="clear" w:color="auto" w:fill="FFFFFF"/>
          </w:rPr>
          <w:t>https://ohiostate.pressbooks.pub/drivechange/chapter/chapter-1/</w:t>
        </w:r>
      </w:hyperlink>
    </w:p>
    <w:p w14:paraId="3D8877E4" w14:textId="12685D0C" w:rsidR="00C84D5C" w:rsidRPr="006E60E3" w:rsidRDefault="000711EB" w:rsidP="00794CA8">
      <w:pPr>
        <w:pStyle w:val="ListParagraph"/>
        <w:numPr>
          <w:ilvl w:val="0"/>
          <w:numId w:val="8"/>
        </w:numPr>
        <w:rPr>
          <w:b/>
          <w:bCs/>
        </w:rPr>
      </w:pPr>
      <w:r w:rsidRPr="006E60E3">
        <w:rPr>
          <w:rFonts w:ascii="Open Sans" w:hAnsi="Open Sans"/>
          <w:b/>
          <w:bCs/>
          <w:color w:val="000000"/>
          <w:sz w:val="20"/>
          <w:szCs w:val="20"/>
          <w:shd w:val="clear" w:color="auto" w:fill="FFFFFF"/>
        </w:rPr>
        <w:lastRenderedPageBreak/>
        <w:t>Loucks-Horsley, S. (1996). </w:t>
      </w:r>
      <w:r w:rsidRPr="006E60E3">
        <w:rPr>
          <w:rFonts w:ascii="Open Sans" w:hAnsi="Open Sans"/>
          <w:b/>
          <w:bCs/>
          <w:i/>
          <w:iCs/>
          <w:color w:val="000000"/>
          <w:sz w:val="20"/>
          <w:szCs w:val="20"/>
          <w:shd w:val="clear" w:color="auto" w:fill="FFFFFF"/>
        </w:rPr>
        <w:t>The Concerns-Based Adoption Model (CBAM): A Model for Change in Individuals</w:t>
      </w:r>
      <w:r w:rsidRPr="006E60E3">
        <w:rPr>
          <w:rFonts w:ascii="Open Sans" w:hAnsi="Open Sans"/>
          <w:b/>
          <w:bCs/>
          <w:color w:val="000000"/>
          <w:sz w:val="20"/>
          <w:szCs w:val="20"/>
          <w:shd w:val="clear" w:color="auto" w:fill="FFFFFF"/>
        </w:rPr>
        <w:t> [</w:t>
      </w:r>
      <w:proofErr w:type="spellStart"/>
      <w:r w:rsidRPr="006E60E3">
        <w:rPr>
          <w:rFonts w:ascii="Open Sans" w:hAnsi="Open Sans"/>
          <w:b/>
          <w:bCs/>
          <w:color w:val="000000"/>
          <w:sz w:val="20"/>
          <w:szCs w:val="20"/>
          <w:shd w:val="clear" w:color="auto" w:fill="FFFFFF"/>
        </w:rPr>
        <w:t>Ebook</w:t>
      </w:r>
      <w:proofErr w:type="spellEnd"/>
      <w:r w:rsidRPr="006E60E3">
        <w:rPr>
          <w:rFonts w:ascii="Open Sans" w:hAnsi="Open Sans"/>
          <w:b/>
          <w:bCs/>
          <w:color w:val="000000"/>
          <w:sz w:val="20"/>
          <w:szCs w:val="20"/>
          <w:shd w:val="clear" w:color="auto" w:fill="FFFFFF"/>
        </w:rPr>
        <w:t xml:space="preserve">] (pp. 1-2). Dubuque, Iowa: Kendall/Hunt Publishing Co. Retrieved from </w:t>
      </w:r>
      <w:hyperlink r:id="rId24" w:history="1">
        <w:r w:rsidRPr="006E60E3">
          <w:rPr>
            <w:rStyle w:val="Hyperlink"/>
            <w:rFonts w:ascii="Open Sans" w:hAnsi="Open Sans"/>
            <w:b/>
            <w:bCs/>
            <w:sz w:val="20"/>
            <w:szCs w:val="20"/>
            <w:shd w:val="clear" w:color="auto" w:fill="FFFFFF"/>
          </w:rPr>
          <w:t>https://s3.wp.wsu.edu/uploads/sites/731/2015/07/CBAM-explanation.pdf</w:t>
        </w:r>
      </w:hyperlink>
    </w:p>
    <w:p w14:paraId="392514E2" w14:textId="629FCC64" w:rsidR="000711EB" w:rsidRPr="006E60E3" w:rsidRDefault="001351CC" w:rsidP="00794CA8">
      <w:pPr>
        <w:pStyle w:val="ListParagraph"/>
        <w:numPr>
          <w:ilvl w:val="0"/>
          <w:numId w:val="8"/>
        </w:numPr>
        <w:rPr>
          <w:b/>
          <w:bCs/>
        </w:rPr>
      </w:pPr>
      <w:r w:rsidRPr="006E60E3">
        <w:rPr>
          <w:rFonts w:ascii="Open Sans" w:hAnsi="Open Sans"/>
          <w:b/>
          <w:bCs/>
          <w:color w:val="000000"/>
          <w:sz w:val="20"/>
          <w:szCs w:val="20"/>
          <w:shd w:val="clear" w:color="auto" w:fill="FFFFFF"/>
        </w:rPr>
        <w:t>Dormant, D. (2020). </w:t>
      </w:r>
      <w:r w:rsidRPr="006E60E3">
        <w:rPr>
          <w:rFonts w:ascii="Open Sans" w:hAnsi="Open Sans"/>
          <w:b/>
          <w:bCs/>
          <w:i/>
          <w:iCs/>
          <w:color w:val="000000"/>
          <w:sz w:val="20"/>
          <w:szCs w:val="20"/>
          <w:shd w:val="clear" w:color="auto" w:fill="FFFFFF"/>
        </w:rPr>
        <w:t>The Chocolate Model of Change</w:t>
      </w:r>
      <w:r w:rsidRPr="006E60E3">
        <w:rPr>
          <w:rFonts w:ascii="Open Sans" w:hAnsi="Open Sans"/>
          <w:b/>
          <w:bCs/>
          <w:color w:val="000000"/>
          <w:sz w:val="20"/>
          <w:szCs w:val="20"/>
          <w:shd w:val="clear" w:color="auto" w:fill="FFFFFF"/>
        </w:rPr>
        <w:t> (1st ed.). lulu.com.</w:t>
      </w:r>
    </w:p>
    <w:p w14:paraId="2770FDA2" w14:textId="00C1A5A4" w:rsidR="001351CC" w:rsidRPr="006E60E3" w:rsidRDefault="009F1DF9"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Churchill, E. (2011). Is quantitative research better than qualitative research? [Blog]. Retrieved from </w:t>
      </w:r>
      <w:hyperlink r:id="rId25" w:history="1">
        <w:r w:rsidRPr="006E60E3">
          <w:rPr>
            <w:rStyle w:val="Hyperlink"/>
            <w:rFonts w:ascii="Open Sans" w:hAnsi="Open Sans"/>
            <w:b/>
            <w:bCs/>
            <w:sz w:val="20"/>
            <w:szCs w:val="20"/>
            <w:shd w:val="clear" w:color="auto" w:fill="FFFFFF"/>
          </w:rPr>
          <w:t>http://milyjchurchill.wordpress.com/2011/11/25/is-quantitative-research-better-than-qualitative-research/</w:t>
        </w:r>
      </w:hyperlink>
    </w:p>
    <w:p w14:paraId="69FC5124" w14:textId="2E8E97E0" w:rsidR="009F1DF9" w:rsidRPr="006E60E3" w:rsidRDefault="00F129C4"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Logan, B. (2020). Ethnography: When and How to Use It | Spotless. Retrieved 14 May 2020, from </w:t>
      </w:r>
      <w:hyperlink r:id="rId26" w:history="1">
        <w:r w:rsidRPr="006E60E3">
          <w:rPr>
            <w:rStyle w:val="Hyperlink"/>
            <w:rFonts w:ascii="Open Sans" w:hAnsi="Open Sans"/>
            <w:b/>
            <w:bCs/>
            <w:sz w:val="20"/>
            <w:szCs w:val="20"/>
            <w:shd w:val="clear" w:color="auto" w:fill="FFFFFF"/>
          </w:rPr>
          <w:t>https://www.spotless.co.uk/insights/ethnography-when-and-how/</w:t>
        </w:r>
      </w:hyperlink>
    </w:p>
    <w:p w14:paraId="4AF48913" w14:textId="21C5110D" w:rsidR="00F129C4" w:rsidRPr="006E60E3" w:rsidRDefault="00F129C4" w:rsidP="00794CA8">
      <w:pPr>
        <w:pStyle w:val="ListParagraph"/>
        <w:numPr>
          <w:ilvl w:val="0"/>
          <w:numId w:val="8"/>
        </w:numPr>
        <w:rPr>
          <w:b/>
          <w:bCs/>
        </w:rPr>
      </w:pPr>
      <w:r w:rsidRPr="006E60E3">
        <w:rPr>
          <w:rFonts w:ascii="Open Sans" w:hAnsi="Open Sans"/>
          <w:b/>
          <w:bCs/>
          <w:color w:val="000000"/>
          <w:sz w:val="20"/>
          <w:szCs w:val="20"/>
          <w:shd w:val="clear" w:color="auto" w:fill="FFFFFF"/>
        </w:rPr>
        <w:t xml:space="preserve">GOV.UK. (2020). Data protection. Retrieved 14 May 2020, from </w:t>
      </w:r>
      <w:hyperlink r:id="rId27" w:history="1">
        <w:r w:rsidRPr="006E60E3">
          <w:rPr>
            <w:rStyle w:val="Hyperlink"/>
            <w:rFonts w:ascii="Open Sans" w:hAnsi="Open Sans"/>
            <w:b/>
            <w:bCs/>
            <w:sz w:val="20"/>
            <w:szCs w:val="20"/>
            <w:shd w:val="clear" w:color="auto" w:fill="FFFFFF"/>
          </w:rPr>
          <w:t>https://www.gov.uk/data-protection</w:t>
        </w:r>
      </w:hyperlink>
    </w:p>
    <w:p w14:paraId="29B41C33" w14:textId="34A8661A" w:rsidR="00F129C4" w:rsidRPr="006E60E3" w:rsidRDefault="00F129C4" w:rsidP="00794CA8">
      <w:pPr>
        <w:pStyle w:val="ListParagraph"/>
        <w:numPr>
          <w:ilvl w:val="0"/>
          <w:numId w:val="8"/>
        </w:numPr>
        <w:rPr>
          <w:b/>
          <w:bCs/>
        </w:rPr>
      </w:pPr>
      <w:proofErr w:type="spellStart"/>
      <w:r w:rsidRPr="006E60E3">
        <w:rPr>
          <w:rFonts w:ascii="Open Sans" w:hAnsi="Open Sans"/>
          <w:b/>
          <w:bCs/>
          <w:color w:val="000000"/>
          <w:sz w:val="20"/>
          <w:szCs w:val="20"/>
          <w:shd w:val="clear" w:color="auto" w:fill="FFFFFF"/>
        </w:rPr>
        <w:t>analysistabs</w:t>
      </w:r>
      <w:proofErr w:type="spellEnd"/>
      <w:r w:rsidRPr="006E60E3">
        <w:rPr>
          <w:rFonts w:ascii="Open Sans" w:hAnsi="Open Sans"/>
          <w:b/>
          <w:bCs/>
          <w:color w:val="000000"/>
          <w:sz w:val="20"/>
          <w:szCs w:val="20"/>
          <w:shd w:val="clear" w:color="auto" w:fill="FFFFFF"/>
        </w:rPr>
        <w:t xml:space="preserve">. (2020). Advantages &amp; Disadvantages of Gantt Charts. Retrieved 14 May 2020, from </w:t>
      </w:r>
      <w:hyperlink r:id="rId28" w:history="1">
        <w:r w:rsidRPr="006E60E3">
          <w:rPr>
            <w:rStyle w:val="Hyperlink"/>
            <w:rFonts w:ascii="Open Sans" w:hAnsi="Open Sans"/>
            <w:b/>
            <w:bCs/>
            <w:sz w:val="20"/>
            <w:szCs w:val="20"/>
            <w:shd w:val="clear" w:color="auto" w:fill="FFFFFF"/>
          </w:rPr>
          <w:t>https://analysistabs.com/gantt-chart/advantages-disadvantages/</w:t>
        </w:r>
      </w:hyperlink>
      <w:r w:rsidRPr="006E60E3">
        <w:rPr>
          <w:rFonts w:ascii="Open Sans" w:hAnsi="Open Sans"/>
          <w:b/>
          <w:bCs/>
          <w:color w:val="000000"/>
          <w:sz w:val="20"/>
          <w:szCs w:val="20"/>
          <w:shd w:val="clear" w:color="auto" w:fill="FFFFFF"/>
        </w:rPr>
        <w:t xml:space="preserve"> </w:t>
      </w:r>
    </w:p>
    <w:p w14:paraId="2CD93919" w14:textId="77777777" w:rsidR="00D22933" w:rsidRDefault="00D22933" w:rsidP="00794CA8">
      <w:pPr>
        <w:spacing w:line="480" w:lineRule="auto"/>
        <w:jc w:val="both"/>
      </w:pPr>
    </w:p>
    <w:p w14:paraId="24703F89" w14:textId="77777777" w:rsidR="00D22933" w:rsidRDefault="00D22933" w:rsidP="00794CA8">
      <w:pPr>
        <w:spacing w:line="480" w:lineRule="auto"/>
        <w:jc w:val="both"/>
      </w:pPr>
    </w:p>
    <w:p w14:paraId="0142413E" w14:textId="77777777" w:rsidR="00D22933" w:rsidRDefault="00D22933" w:rsidP="00794CA8">
      <w:pPr>
        <w:spacing w:line="480" w:lineRule="auto"/>
        <w:jc w:val="both"/>
      </w:pPr>
    </w:p>
    <w:p w14:paraId="7FB999E0" w14:textId="77777777" w:rsidR="00F62634" w:rsidRDefault="00F62634" w:rsidP="00794CA8">
      <w:pPr>
        <w:spacing w:line="480" w:lineRule="auto"/>
        <w:jc w:val="both"/>
      </w:pPr>
    </w:p>
    <w:sectPr w:rsidR="00F62634" w:rsidSect="006E60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30464"/>
    <w:multiLevelType w:val="hybridMultilevel"/>
    <w:tmpl w:val="50785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8452A"/>
    <w:multiLevelType w:val="hybridMultilevel"/>
    <w:tmpl w:val="A37688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DDB62B4"/>
    <w:multiLevelType w:val="hybridMultilevel"/>
    <w:tmpl w:val="079C345A"/>
    <w:lvl w:ilvl="0" w:tplc="6730F8E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5B0599D"/>
    <w:multiLevelType w:val="hybridMultilevel"/>
    <w:tmpl w:val="3C32B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7494C"/>
    <w:multiLevelType w:val="hybridMultilevel"/>
    <w:tmpl w:val="09C4F228"/>
    <w:lvl w:ilvl="0" w:tplc="6172B47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9F4F20"/>
    <w:multiLevelType w:val="hybridMultilevel"/>
    <w:tmpl w:val="8F90E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0D1EDE"/>
    <w:multiLevelType w:val="hybridMultilevel"/>
    <w:tmpl w:val="BED2072A"/>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EA060A5"/>
    <w:multiLevelType w:val="hybridMultilevel"/>
    <w:tmpl w:val="B8C85108"/>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DE50770"/>
    <w:multiLevelType w:val="hybridMultilevel"/>
    <w:tmpl w:val="12242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 w:numId="6">
    <w:abstractNumId w:val="5"/>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933"/>
    <w:rsid w:val="000711EB"/>
    <w:rsid w:val="001351CC"/>
    <w:rsid w:val="002740CC"/>
    <w:rsid w:val="00684FD5"/>
    <w:rsid w:val="006E60E3"/>
    <w:rsid w:val="00794CA8"/>
    <w:rsid w:val="009F1DF9"/>
    <w:rsid w:val="00AC0844"/>
    <w:rsid w:val="00B307B1"/>
    <w:rsid w:val="00BD3D97"/>
    <w:rsid w:val="00C84D5C"/>
    <w:rsid w:val="00D22933"/>
    <w:rsid w:val="00DC4FEF"/>
    <w:rsid w:val="00EE3440"/>
    <w:rsid w:val="00F129C4"/>
    <w:rsid w:val="00F62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86B21"/>
  <w15:chartTrackingRefBased/>
  <w15:docId w15:val="{C92E3BE7-DCF4-4A38-B472-AED073060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933"/>
    <w:pPr>
      <w:spacing w:line="256" w:lineRule="auto"/>
    </w:pPr>
  </w:style>
  <w:style w:type="paragraph" w:styleId="Heading1">
    <w:name w:val="heading 1"/>
    <w:basedOn w:val="Normal"/>
    <w:next w:val="Normal"/>
    <w:link w:val="Heading1Char"/>
    <w:uiPriority w:val="9"/>
    <w:qFormat/>
    <w:rsid w:val="00D229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93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2933"/>
    <w:rPr>
      <w:color w:val="0000FF"/>
      <w:u w:val="single"/>
    </w:rPr>
  </w:style>
  <w:style w:type="paragraph" w:styleId="ListParagraph">
    <w:name w:val="List Paragraph"/>
    <w:basedOn w:val="Normal"/>
    <w:uiPriority w:val="34"/>
    <w:qFormat/>
    <w:rsid w:val="00D22933"/>
    <w:pPr>
      <w:ind w:left="720"/>
      <w:contextualSpacing/>
    </w:pPr>
  </w:style>
  <w:style w:type="paragraph" w:customStyle="1" w:styleId="font8">
    <w:name w:val="font_8"/>
    <w:basedOn w:val="Normal"/>
    <w:rsid w:val="00D2293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2293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22933"/>
    <w:rPr>
      <w:b/>
      <w:bCs/>
    </w:rPr>
  </w:style>
  <w:style w:type="paragraph" w:styleId="TOCHeading">
    <w:name w:val="TOC Heading"/>
    <w:basedOn w:val="Heading1"/>
    <w:next w:val="Normal"/>
    <w:uiPriority w:val="39"/>
    <w:unhideWhenUsed/>
    <w:qFormat/>
    <w:rsid w:val="00D22933"/>
    <w:pPr>
      <w:spacing w:line="259" w:lineRule="auto"/>
      <w:outlineLvl w:val="9"/>
    </w:pPr>
    <w:rPr>
      <w:lang w:val="en-US"/>
    </w:rPr>
  </w:style>
  <w:style w:type="paragraph" w:styleId="TOC1">
    <w:name w:val="toc 1"/>
    <w:basedOn w:val="Normal"/>
    <w:next w:val="Normal"/>
    <w:autoRedefine/>
    <w:uiPriority w:val="39"/>
    <w:unhideWhenUsed/>
    <w:rsid w:val="00D22933"/>
    <w:pPr>
      <w:spacing w:after="100"/>
    </w:pPr>
  </w:style>
  <w:style w:type="character" w:styleId="UnresolvedMention">
    <w:name w:val="Unresolved Mention"/>
    <w:basedOn w:val="DefaultParagraphFont"/>
    <w:uiPriority w:val="99"/>
    <w:semiHidden/>
    <w:unhideWhenUsed/>
    <w:rsid w:val="00794CA8"/>
    <w:rPr>
      <w:color w:val="605E5C"/>
      <w:shd w:val="clear" w:color="auto" w:fill="E1DFDD"/>
    </w:rPr>
  </w:style>
  <w:style w:type="paragraph" w:styleId="NoSpacing">
    <w:name w:val="No Spacing"/>
    <w:link w:val="NoSpacingChar"/>
    <w:uiPriority w:val="1"/>
    <w:qFormat/>
    <w:rsid w:val="006E60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0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3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ohiostate.pressbooks.pub/drivechange/chapter/chapter-1/" TargetMode="External"/><Relationship Id="rId18" Type="http://schemas.openxmlformats.org/officeDocument/2006/relationships/hyperlink" Target="https://hbr.org/2017/06/the-4-types-of-innovation-and-the-problems-they-solve" TargetMode="External"/><Relationship Id="rId26" Type="http://schemas.openxmlformats.org/officeDocument/2006/relationships/hyperlink" Target="https://www.spotless.co.uk/insights/ethnography-when-and-how/" TargetMode="External"/><Relationship Id="rId3" Type="http://schemas.openxmlformats.org/officeDocument/2006/relationships/styles" Target="styles.xml"/><Relationship Id="rId21" Type="http://schemas.openxmlformats.org/officeDocument/2006/relationships/hyperlink" Target="https://www.innovationtraining.org/innovation-skills-for-the-future/" TargetMode="External"/><Relationship Id="rId7" Type="http://schemas.openxmlformats.org/officeDocument/2006/relationships/image" Target="media/image1.jpeg"/><Relationship Id="rId12" Type="http://schemas.openxmlformats.org/officeDocument/2006/relationships/hyperlink" Target="https://s3.wp.wsu.edu/uploads/sites/731/2015/07/CBAM-explanation.pdf" TargetMode="External"/><Relationship Id="rId17" Type="http://schemas.openxmlformats.org/officeDocument/2006/relationships/hyperlink" Target="https://hbr.org/2017/06/the-4-types-of-innovation-and-the-problems-they-solve" TargetMode="External"/><Relationship Id="rId25" Type="http://schemas.openxmlformats.org/officeDocument/2006/relationships/hyperlink" Target="http://milyjchurchill.wordpress.com/2011/11/25/is-quantitative-research-better-than-qualitative-research/" TargetMode="External"/><Relationship Id="rId2" Type="http://schemas.openxmlformats.org/officeDocument/2006/relationships/numbering" Target="numbering.xml"/><Relationship Id="rId16" Type="http://schemas.openxmlformats.org/officeDocument/2006/relationships/hyperlink" Target="https://www.ideatovalue.com/inno/nickskillicorn/2016/03/innovation-15-experts-share-innovation-definition/" TargetMode="External"/><Relationship Id="rId20" Type="http://schemas.openxmlformats.org/officeDocument/2006/relationships/hyperlink" Target="https://www.amazon.co.uk/Sixth-Kondratieff-Long-Global-Economy/dp/1545485143/ref=pd_sbs_14_1/261-9688806-9064424?_encoding=UTF8&amp;pd_rd_i=1545485143&amp;pd_rd_r=818ba808-fb07-4935-a393-08db1b9db68f&amp;pd_rd_w=aVi9d&amp;pd_rd_wg=m5jXO&amp;pf_rd_p=2773aa8e-42c5-4dbe-bda8-5cdf226aa078&amp;pf_rd_r=B58ZZDZ85YC2TV0DKR5C&amp;psc=1&amp;refRID=B58ZZDZ85YC2TV0DKR5C"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ideatovalue.com/inno/nickskillicorn/2016/03/innovation-15-experts-share-innovation-definition/" TargetMode="External"/><Relationship Id="rId11" Type="http://schemas.openxmlformats.org/officeDocument/2006/relationships/hyperlink" Target="https://ohiostate.pressbooks.pub/drivechange/chapter/chapter-1/" TargetMode="External"/><Relationship Id="rId24" Type="http://schemas.openxmlformats.org/officeDocument/2006/relationships/hyperlink" Target="https://s3.wp.wsu.edu/uploads/sites/731/2015/07/CBAM-explanation.pdf" TargetMode="Externa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23" Type="http://schemas.openxmlformats.org/officeDocument/2006/relationships/hyperlink" Target="https://ohiostate.pressbooks.pub/drivechange/chapter/chapter-1/" TargetMode="External"/><Relationship Id="rId28" Type="http://schemas.openxmlformats.org/officeDocument/2006/relationships/hyperlink" Target="https://analysistabs.com/gantt-chart/advantages-disadvantages/" TargetMode="External"/><Relationship Id="rId10" Type="http://schemas.openxmlformats.org/officeDocument/2006/relationships/hyperlink" Target="https://innovationmanagement.se/imtool-articles/the-six-attributes-of-innovation-leaders/" TargetMode="External"/><Relationship Id="rId19" Type="http://schemas.openxmlformats.org/officeDocument/2006/relationships/hyperlink" Target="https://theconversation.com/exactly-what-is-innovative-about-the-word-innovation-587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4.jpeg"/><Relationship Id="rId22" Type="http://schemas.openxmlformats.org/officeDocument/2006/relationships/hyperlink" Target="https://innovationmanagement.se/imtool-articles/the-six-attributes-of-innovation-leaders/" TargetMode="External"/><Relationship Id="rId27" Type="http://schemas.openxmlformats.org/officeDocument/2006/relationships/hyperlink" Target="https://www.gov.uk/data-protection"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1E7CCD4326B44C995C39AA6329E2D1C"/>
        <w:category>
          <w:name w:val="General"/>
          <w:gallery w:val="placeholder"/>
        </w:category>
        <w:types>
          <w:type w:val="bbPlcHdr"/>
        </w:types>
        <w:behaviors>
          <w:behavior w:val="content"/>
        </w:behaviors>
        <w:guid w:val="{4396C09A-A0D0-443D-8874-9CD1E4112B1B}"/>
      </w:docPartPr>
      <w:docPartBody>
        <w:p w:rsidR="00000000" w:rsidRDefault="00732211" w:rsidP="00732211">
          <w:pPr>
            <w:pStyle w:val="41E7CCD4326B44C995C39AA6329E2D1C"/>
          </w:pPr>
          <w:r>
            <w:rPr>
              <w:color w:val="2F5496" w:themeColor="accent1" w:themeShade="BF"/>
              <w:sz w:val="24"/>
              <w:szCs w:val="24"/>
            </w:rPr>
            <w:t>[Company name]</w:t>
          </w:r>
        </w:p>
      </w:docPartBody>
    </w:docPart>
    <w:docPart>
      <w:docPartPr>
        <w:name w:val="5E1EACD58E4E4B95B8CBC1FB0E837E7E"/>
        <w:category>
          <w:name w:val="General"/>
          <w:gallery w:val="placeholder"/>
        </w:category>
        <w:types>
          <w:type w:val="bbPlcHdr"/>
        </w:types>
        <w:behaviors>
          <w:behavior w:val="content"/>
        </w:behaviors>
        <w:guid w:val="{E40678F8-3DA5-4E1E-A89B-411379A0B839}"/>
      </w:docPartPr>
      <w:docPartBody>
        <w:p w:rsidR="00000000" w:rsidRDefault="00732211" w:rsidP="00732211">
          <w:pPr>
            <w:pStyle w:val="5E1EACD58E4E4B95B8CBC1FB0E837E7E"/>
          </w:pPr>
          <w:r>
            <w:rPr>
              <w:rFonts w:asciiTheme="majorHAnsi" w:eastAsiaTheme="majorEastAsia" w:hAnsiTheme="majorHAnsi" w:cstheme="majorBidi"/>
              <w:color w:val="4472C4" w:themeColor="accent1"/>
              <w:sz w:val="88"/>
              <w:szCs w:val="88"/>
            </w:rPr>
            <w:t>[Document title]</w:t>
          </w:r>
        </w:p>
      </w:docPartBody>
    </w:docPart>
    <w:docPart>
      <w:docPartPr>
        <w:name w:val="1BDB946871E8468EA2FA92F8E6EE0493"/>
        <w:category>
          <w:name w:val="General"/>
          <w:gallery w:val="placeholder"/>
        </w:category>
        <w:types>
          <w:type w:val="bbPlcHdr"/>
        </w:types>
        <w:behaviors>
          <w:behavior w:val="content"/>
        </w:behaviors>
        <w:guid w:val="{F414D83D-570A-4B18-9B31-1CDD8B096FDF}"/>
      </w:docPartPr>
      <w:docPartBody>
        <w:p w:rsidR="00000000" w:rsidRDefault="00732211" w:rsidP="00732211">
          <w:pPr>
            <w:pStyle w:val="1BDB946871E8468EA2FA92F8E6EE0493"/>
          </w:pPr>
          <w:r>
            <w:rPr>
              <w:color w:val="2F5496" w:themeColor="accent1" w:themeShade="BF"/>
              <w:sz w:val="24"/>
              <w:szCs w:val="24"/>
            </w:rPr>
            <w:t>[Document subtitle]</w:t>
          </w:r>
        </w:p>
      </w:docPartBody>
    </w:docPart>
    <w:docPart>
      <w:docPartPr>
        <w:name w:val="24F173CDD3CF461A90CB2C5C6B76E1EC"/>
        <w:category>
          <w:name w:val="General"/>
          <w:gallery w:val="placeholder"/>
        </w:category>
        <w:types>
          <w:type w:val="bbPlcHdr"/>
        </w:types>
        <w:behaviors>
          <w:behavior w:val="content"/>
        </w:behaviors>
        <w:guid w:val="{8B77388B-C8EF-4D3A-B9F8-6E052480214E}"/>
      </w:docPartPr>
      <w:docPartBody>
        <w:p w:rsidR="00000000" w:rsidRDefault="00732211" w:rsidP="00732211">
          <w:pPr>
            <w:pStyle w:val="24F173CDD3CF461A90CB2C5C6B76E1EC"/>
          </w:pPr>
          <w:r>
            <w:rPr>
              <w:color w:val="4472C4" w:themeColor="accent1"/>
              <w:sz w:val="28"/>
              <w:szCs w:val="28"/>
            </w:rPr>
            <w:t>[Author name]</w:t>
          </w:r>
        </w:p>
      </w:docPartBody>
    </w:docPart>
    <w:docPart>
      <w:docPartPr>
        <w:name w:val="9787DDC885CC47BDB24921C74B107F7B"/>
        <w:category>
          <w:name w:val="General"/>
          <w:gallery w:val="placeholder"/>
        </w:category>
        <w:types>
          <w:type w:val="bbPlcHdr"/>
        </w:types>
        <w:behaviors>
          <w:behavior w:val="content"/>
        </w:behaviors>
        <w:guid w:val="{ADFC68C5-D951-4B37-A662-C4B7CFD3254C}"/>
      </w:docPartPr>
      <w:docPartBody>
        <w:p w:rsidR="00000000" w:rsidRDefault="00732211" w:rsidP="00732211">
          <w:pPr>
            <w:pStyle w:val="9787DDC885CC47BDB24921C74B107F7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11"/>
    <w:rsid w:val="00071632"/>
    <w:rsid w:val="00732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E7CCD4326B44C995C39AA6329E2D1C">
    <w:name w:val="41E7CCD4326B44C995C39AA6329E2D1C"/>
    <w:rsid w:val="00732211"/>
  </w:style>
  <w:style w:type="paragraph" w:customStyle="1" w:styleId="5E1EACD58E4E4B95B8CBC1FB0E837E7E">
    <w:name w:val="5E1EACD58E4E4B95B8CBC1FB0E837E7E"/>
    <w:rsid w:val="00732211"/>
  </w:style>
  <w:style w:type="paragraph" w:customStyle="1" w:styleId="1BDB946871E8468EA2FA92F8E6EE0493">
    <w:name w:val="1BDB946871E8468EA2FA92F8E6EE0493"/>
    <w:rsid w:val="00732211"/>
  </w:style>
  <w:style w:type="paragraph" w:customStyle="1" w:styleId="24F173CDD3CF461A90CB2C5C6B76E1EC">
    <w:name w:val="24F173CDD3CF461A90CB2C5C6B76E1EC"/>
    <w:rsid w:val="00732211"/>
  </w:style>
  <w:style w:type="paragraph" w:customStyle="1" w:styleId="9787DDC885CC47BDB24921C74B107F7B">
    <w:name w:val="9787DDC885CC47BDB24921C74B107F7B"/>
    <w:rsid w:val="007322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FE894-B77F-4B2F-8235-ADFB7A093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Name – Jamie Moorman Tutor – Dr Alex Bell</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BMSP 5007 – Business Research and Enquiry</dc:subject>
  <dc:creator>jamie.moorman28@outlook.com</dc:creator>
  <cp:keywords/>
  <dc:description/>
  <cp:lastModifiedBy>jamie.moorman28@outlook.com</cp:lastModifiedBy>
  <cp:revision>2</cp:revision>
  <dcterms:created xsi:type="dcterms:W3CDTF">2020-05-14T20:00:00Z</dcterms:created>
  <dcterms:modified xsi:type="dcterms:W3CDTF">2020-05-14T20:00:00Z</dcterms:modified>
</cp:coreProperties>
</file>