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8E1B10" w14:textId="4F7B6574" w:rsidR="00C47B6A" w:rsidRDefault="00C47B6A">
      <w:r w:rsidRPr="00C03A91">
        <w:rPr>
          <w:rFonts w:ascii="Arial" w:hAnsi="Arial" w:cs="Arial"/>
          <w:noProof/>
        </w:rPr>
        <w:drawing>
          <wp:anchor distT="0" distB="0" distL="114300" distR="114300" simplePos="0" relativeHeight="251658240" behindDoc="0" locked="0" layoutInCell="1" allowOverlap="1" wp14:anchorId="756F6BE6" wp14:editId="2CC0512C">
            <wp:simplePos x="0" y="0"/>
            <wp:positionH relativeFrom="column">
              <wp:posOffset>-225468</wp:posOffset>
            </wp:positionH>
            <wp:positionV relativeFrom="paragraph">
              <wp:posOffset>139</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p>
    <w:p w14:paraId="5DA1C66F" w14:textId="77777777" w:rsidR="00A525E1" w:rsidRDefault="00A525E1"/>
    <w:p w14:paraId="275BF927" w14:textId="77777777" w:rsidR="00A525E1" w:rsidRDefault="00A525E1"/>
    <w:p w14:paraId="41DA6AFE" w14:textId="77777777" w:rsidR="00A525E1" w:rsidRPr="00A525E1" w:rsidRDefault="00A525E1" w:rsidP="00A525E1">
      <w:pPr>
        <w:tabs>
          <w:tab w:val="left" w:pos="6540"/>
        </w:tabs>
        <w:spacing w:line="360" w:lineRule="auto"/>
        <w:rPr>
          <w:rFonts w:ascii="Arial" w:eastAsiaTheme="minorHAnsi" w:hAnsi="Arial" w:cs="Arial"/>
          <w:kern w:val="0"/>
          <w:sz w:val="28"/>
          <w:szCs w:val="28"/>
          <w:lang w:val="nl-NL" w:eastAsia="en-US"/>
          <w14:ligatures w14:val="none"/>
        </w:rPr>
      </w:pPr>
      <w:r w:rsidRPr="00A525E1">
        <w:rPr>
          <w:rFonts w:ascii="Arial" w:eastAsiaTheme="minorHAnsi" w:hAnsi="Arial" w:cs="Arial"/>
          <w:b/>
          <w:bCs/>
          <w:kern w:val="0"/>
          <w:sz w:val="28"/>
          <w:szCs w:val="28"/>
          <w:lang w:val="nl-NL" w:eastAsia="en-US"/>
          <w14:ligatures w14:val="none"/>
        </w:rPr>
        <w:t>Student name</w:t>
      </w:r>
      <w:r w:rsidRPr="00A525E1">
        <w:rPr>
          <w:rFonts w:ascii="Arial" w:eastAsiaTheme="minorHAnsi" w:hAnsi="Arial" w:cs="Arial"/>
          <w:kern w:val="0"/>
          <w:sz w:val="28"/>
          <w:szCs w:val="28"/>
          <w:lang w:val="nl-NL" w:eastAsia="en-US"/>
          <w14:ligatures w14:val="none"/>
        </w:rPr>
        <w:t>: Saskia Green</w:t>
      </w:r>
    </w:p>
    <w:p w14:paraId="13C6C055" w14:textId="27EC5B31" w:rsidR="00A525E1" w:rsidRPr="00A525E1" w:rsidRDefault="00A525E1" w:rsidP="00A525E1">
      <w:pPr>
        <w:tabs>
          <w:tab w:val="left" w:pos="6540"/>
        </w:tabs>
        <w:spacing w:line="360" w:lineRule="auto"/>
        <w:rPr>
          <w:rFonts w:ascii="Arial" w:eastAsiaTheme="minorHAnsi" w:hAnsi="Arial" w:cs="Arial"/>
          <w:kern w:val="0"/>
          <w:sz w:val="28"/>
          <w:szCs w:val="28"/>
          <w:lang w:val="nl-NL" w:eastAsia="en-US"/>
          <w14:ligatures w14:val="none"/>
        </w:rPr>
      </w:pPr>
      <w:r w:rsidRPr="00A525E1">
        <w:rPr>
          <w:rFonts w:ascii="Arial" w:eastAsiaTheme="minorHAnsi" w:hAnsi="Arial" w:cs="Arial"/>
          <w:b/>
          <w:bCs/>
          <w:kern w:val="0"/>
          <w:sz w:val="28"/>
          <w:szCs w:val="28"/>
          <w:lang w:val="nl-NL" w:eastAsia="en-US"/>
          <w14:ligatures w14:val="none"/>
        </w:rPr>
        <w:t>Student ID</w:t>
      </w:r>
      <w:r w:rsidRPr="00A525E1">
        <w:rPr>
          <w:rFonts w:ascii="Arial" w:eastAsiaTheme="minorHAnsi" w:hAnsi="Arial" w:cs="Arial"/>
          <w:kern w:val="0"/>
          <w:sz w:val="28"/>
          <w:szCs w:val="28"/>
          <w:lang w:val="nl-NL" w:eastAsia="en-US"/>
          <w14:ligatures w14:val="none"/>
        </w:rPr>
        <w:t>:2416443</w:t>
      </w:r>
    </w:p>
    <w:p w14:paraId="4ACD4ABB" w14:textId="03463051" w:rsidR="00A525E1" w:rsidRPr="00A525E1" w:rsidRDefault="00A525E1" w:rsidP="00A525E1">
      <w:pPr>
        <w:tabs>
          <w:tab w:val="left" w:pos="6540"/>
        </w:tabs>
        <w:spacing w:line="360" w:lineRule="auto"/>
        <w:rPr>
          <w:rFonts w:ascii="Arial" w:eastAsiaTheme="minorHAnsi" w:hAnsi="Arial" w:cs="Arial"/>
          <w:kern w:val="0"/>
          <w:sz w:val="28"/>
          <w:szCs w:val="28"/>
          <w:lang w:val="nl-NL" w:eastAsia="en-US"/>
          <w14:ligatures w14:val="none"/>
        </w:rPr>
      </w:pPr>
      <w:r w:rsidRPr="00A525E1">
        <w:rPr>
          <w:rFonts w:ascii="Arial" w:eastAsiaTheme="minorHAnsi" w:hAnsi="Arial" w:cs="Arial"/>
          <w:b/>
          <w:bCs/>
          <w:kern w:val="0"/>
          <w:sz w:val="28"/>
          <w:szCs w:val="28"/>
          <w:lang w:val="nl-NL" w:eastAsia="en-US"/>
          <w14:ligatures w14:val="none"/>
        </w:rPr>
        <w:t>Module name</w:t>
      </w:r>
      <w:r w:rsidRPr="00A525E1">
        <w:rPr>
          <w:rFonts w:ascii="Arial" w:eastAsiaTheme="minorHAnsi" w:hAnsi="Arial" w:cs="Arial"/>
          <w:kern w:val="0"/>
          <w:sz w:val="28"/>
          <w:szCs w:val="28"/>
          <w:lang w:val="nl-NL" w:eastAsia="en-US"/>
          <w14:ligatures w14:val="none"/>
        </w:rPr>
        <w:t xml:space="preserve">: </w:t>
      </w:r>
      <w:proofErr w:type="spellStart"/>
      <w:r w:rsidR="00810949">
        <w:rPr>
          <w:rFonts w:ascii="Arial" w:eastAsiaTheme="minorHAnsi" w:hAnsi="Arial" w:cs="Arial"/>
          <w:kern w:val="0"/>
          <w:sz w:val="28"/>
          <w:szCs w:val="28"/>
          <w:lang w:val="nl-NL" w:eastAsia="en-US"/>
          <w14:ligatures w14:val="none"/>
        </w:rPr>
        <w:t>Changemakers</w:t>
      </w:r>
      <w:proofErr w:type="spellEnd"/>
      <w:r w:rsidR="00810949">
        <w:rPr>
          <w:rFonts w:ascii="Arial" w:eastAsiaTheme="minorHAnsi" w:hAnsi="Arial" w:cs="Arial"/>
          <w:kern w:val="0"/>
          <w:sz w:val="28"/>
          <w:szCs w:val="28"/>
          <w:lang w:val="nl-NL" w:eastAsia="en-US"/>
          <w14:ligatures w14:val="none"/>
        </w:rPr>
        <w:t xml:space="preserve"> </w:t>
      </w:r>
      <w:r w:rsidR="00C11D26">
        <w:rPr>
          <w:rFonts w:ascii="Arial" w:eastAsiaTheme="minorHAnsi" w:hAnsi="Arial" w:cs="Arial"/>
          <w:kern w:val="0"/>
          <w:sz w:val="28"/>
          <w:szCs w:val="28"/>
          <w:lang w:val="nl-NL" w:eastAsia="en-US"/>
          <w14:ligatures w14:val="none"/>
        </w:rPr>
        <w:t xml:space="preserve">– </w:t>
      </w:r>
      <w:proofErr w:type="spellStart"/>
      <w:r w:rsidR="00C11D26">
        <w:rPr>
          <w:rFonts w:ascii="Arial" w:eastAsiaTheme="minorHAnsi" w:hAnsi="Arial" w:cs="Arial"/>
          <w:kern w:val="0"/>
          <w:sz w:val="28"/>
          <w:szCs w:val="28"/>
          <w:lang w:val="nl-NL" w:eastAsia="en-US"/>
          <w14:ligatures w14:val="none"/>
        </w:rPr>
        <w:t>Creativity</w:t>
      </w:r>
      <w:proofErr w:type="spellEnd"/>
      <w:r w:rsidR="00C11D26">
        <w:rPr>
          <w:rFonts w:ascii="Arial" w:eastAsiaTheme="minorHAnsi" w:hAnsi="Arial" w:cs="Arial"/>
          <w:kern w:val="0"/>
          <w:sz w:val="28"/>
          <w:szCs w:val="28"/>
          <w:lang w:val="nl-NL" w:eastAsia="en-US"/>
          <w14:ligatures w14:val="none"/>
        </w:rPr>
        <w:t xml:space="preserve"> and </w:t>
      </w:r>
      <w:proofErr w:type="spellStart"/>
      <w:r w:rsidR="00C11D26">
        <w:rPr>
          <w:rFonts w:ascii="Arial" w:eastAsiaTheme="minorHAnsi" w:hAnsi="Arial" w:cs="Arial"/>
          <w:kern w:val="0"/>
          <w:sz w:val="28"/>
          <w:szCs w:val="28"/>
          <w:lang w:val="nl-NL" w:eastAsia="en-US"/>
          <w14:ligatures w14:val="none"/>
        </w:rPr>
        <w:t>Value</w:t>
      </w:r>
      <w:proofErr w:type="spellEnd"/>
      <w:r w:rsidR="00C11D26">
        <w:rPr>
          <w:rFonts w:ascii="Arial" w:eastAsiaTheme="minorHAnsi" w:hAnsi="Arial" w:cs="Arial"/>
          <w:kern w:val="0"/>
          <w:sz w:val="28"/>
          <w:szCs w:val="28"/>
          <w:lang w:val="nl-NL" w:eastAsia="en-US"/>
          <w14:ligatures w14:val="none"/>
        </w:rPr>
        <w:t xml:space="preserve"> </w:t>
      </w:r>
      <w:proofErr w:type="spellStart"/>
      <w:r w:rsidR="00C11D26">
        <w:rPr>
          <w:rFonts w:ascii="Arial" w:eastAsiaTheme="minorHAnsi" w:hAnsi="Arial" w:cs="Arial"/>
          <w:kern w:val="0"/>
          <w:sz w:val="28"/>
          <w:szCs w:val="28"/>
          <w:lang w:val="nl-NL" w:eastAsia="en-US"/>
          <w14:ligatures w14:val="none"/>
        </w:rPr>
        <w:t>Creation</w:t>
      </w:r>
      <w:proofErr w:type="spellEnd"/>
    </w:p>
    <w:p w14:paraId="40B8B735" w14:textId="5F0317D4" w:rsidR="00A525E1" w:rsidRPr="00A525E1" w:rsidRDefault="00A525E1" w:rsidP="00A525E1">
      <w:pPr>
        <w:tabs>
          <w:tab w:val="left" w:pos="6540"/>
        </w:tabs>
        <w:spacing w:line="360" w:lineRule="auto"/>
        <w:rPr>
          <w:rFonts w:ascii="Arial" w:eastAsiaTheme="minorHAnsi" w:hAnsi="Arial" w:cs="Arial"/>
          <w:kern w:val="0"/>
          <w:sz w:val="28"/>
          <w:szCs w:val="28"/>
          <w:lang w:eastAsia="en-US"/>
          <w14:ligatures w14:val="none"/>
        </w:rPr>
      </w:pPr>
      <w:r w:rsidRPr="00A525E1">
        <w:rPr>
          <w:rFonts w:ascii="Arial" w:eastAsiaTheme="minorHAnsi" w:hAnsi="Arial" w:cs="Arial"/>
          <w:b/>
          <w:bCs/>
          <w:kern w:val="0"/>
          <w:sz w:val="28"/>
          <w:szCs w:val="28"/>
          <w:lang w:eastAsia="en-US"/>
          <w14:ligatures w14:val="none"/>
        </w:rPr>
        <w:t>Module code</w:t>
      </w:r>
      <w:r w:rsidRPr="00A525E1">
        <w:rPr>
          <w:rFonts w:ascii="Arial" w:eastAsiaTheme="minorHAnsi" w:hAnsi="Arial" w:cs="Arial"/>
          <w:kern w:val="0"/>
          <w:sz w:val="28"/>
          <w:szCs w:val="28"/>
          <w:lang w:eastAsia="en-US"/>
          <w14:ligatures w14:val="none"/>
        </w:rPr>
        <w:t xml:space="preserve">: </w:t>
      </w:r>
      <w:r w:rsidR="00C11D26">
        <w:rPr>
          <w:rFonts w:ascii="Arial" w:eastAsiaTheme="minorHAnsi" w:hAnsi="Arial" w:cs="Arial"/>
          <w:kern w:val="0"/>
          <w:sz w:val="28"/>
          <w:szCs w:val="28"/>
          <w:lang w:eastAsia="en-US"/>
          <w14:ligatures w14:val="none"/>
        </w:rPr>
        <w:t>BMHP</w:t>
      </w:r>
      <w:r w:rsidR="00BD4ECB">
        <w:rPr>
          <w:rFonts w:ascii="Arial" w:eastAsiaTheme="minorHAnsi" w:hAnsi="Arial" w:cs="Arial"/>
          <w:kern w:val="0"/>
          <w:sz w:val="28"/>
          <w:szCs w:val="28"/>
          <w:lang w:eastAsia="en-US"/>
          <w14:ligatures w14:val="none"/>
        </w:rPr>
        <w:t>5014</w:t>
      </w:r>
    </w:p>
    <w:p w14:paraId="09594CD7" w14:textId="2CDC85C9" w:rsidR="00A525E1" w:rsidRPr="00A525E1" w:rsidRDefault="00A525E1" w:rsidP="00A525E1">
      <w:pPr>
        <w:tabs>
          <w:tab w:val="left" w:pos="6540"/>
        </w:tabs>
        <w:spacing w:line="360" w:lineRule="auto"/>
        <w:rPr>
          <w:rFonts w:ascii="Arial" w:eastAsiaTheme="minorHAnsi" w:hAnsi="Arial" w:cs="Arial"/>
          <w:kern w:val="0"/>
          <w:sz w:val="28"/>
          <w:szCs w:val="28"/>
          <w:lang w:eastAsia="en-US"/>
          <w14:ligatures w14:val="none"/>
        </w:rPr>
      </w:pPr>
      <w:r w:rsidRPr="00A525E1">
        <w:rPr>
          <w:rFonts w:ascii="Arial" w:eastAsiaTheme="minorHAnsi" w:hAnsi="Arial" w:cs="Arial"/>
          <w:b/>
          <w:bCs/>
          <w:kern w:val="0"/>
          <w:sz w:val="28"/>
          <w:szCs w:val="28"/>
          <w:lang w:eastAsia="en-US"/>
          <w14:ligatures w14:val="none"/>
        </w:rPr>
        <w:t>Lecturer name</w:t>
      </w:r>
      <w:r w:rsidRPr="00A525E1">
        <w:rPr>
          <w:rFonts w:ascii="Arial" w:eastAsiaTheme="minorHAnsi" w:hAnsi="Arial" w:cs="Arial"/>
          <w:kern w:val="0"/>
          <w:sz w:val="28"/>
          <w:szCs w:val="28"/>
          <w:lang w:eastAsia="en-US"/>
          <w14:ligatures w14:val="none"/>
        </w:rPr>
        <w:t>:</w:t>
      </w:r>
      <w:r w:rsidR="00B9319D">
        <w:rPr>
          <w:rFonts w:ascii="Arial" w:eastAsiaTheme="minorHAnsi" w:hAnsi="Arial" w:cs="Arial"/>
          <w:kern w:val="0"/>
          <w:sz w:val="28"/>
          <w:szCs w:val="28"/>
          <w:lang w:eastAsia="en-US"/>
          <w14:ligatures w14:val="none"/>
        </w:rPr>
        <w:t xml:space="preserve"> </w:t>
      </w:r>
      <w:r w:rsidR="00BD4ECB">
        <w:rPr>
          <w:rFonts w:ascii="Arial" w:eastAsiaTheme="minorHAnsi" w:hAnsi="Arial" w:cs="Arial"/>
          <w:kern w:val="0"/>
          <w:sz w:val="28"/>
          <w:szCs w:val="28"/>
          <w:lang w:eastAsia="en-US"/>
          <w14:ligatures w14:val="none"/>
        </w:rPr>
        <w:t xml:space="preserve">Leila </w:t>
      </w:r>
      <w:proofErr w:type="spellStart"/>
      <w:r w:rsidR="00BD4ECB">
        <w:rPr>
          <w:rFonts w:ascii="Arial" w:eastAsiaTheme="minorHAnsi" w:hAnsi="Arial" w:cs="Arial"/>
          <w:kern w:val="0"/>
          <w:sz w:val="28"/>
          <w:szCs w:val="28"/>
          <w:lang w:eastAsia="en-US"/>
          <w14:ligatures w14:val="none"/>
        </w:rPr>
        <w:t>Surnai</w:t>
      </w:r>
      <w:proofErr w:type="spellEnd"/>
    </w:p>
    <w:p w14:paraId="6755B6B2" w14:textId="77777777" w:rsidR="00A525E1" w:rsidRDefault="00A525E1"/>
    <w:p w14:paraId="0B150E83" w14:textId="77777777" w:rsidR="00A525E1" w:rsidRDefault="00A525E1"/>
    <w:p w14:paraId="4A1EC29E" w14:textId="51FE312C" w:rsidR="000B02CC" w:rsidRDefault="000B02CC"/>
    <w:p w14:paraId="1FB157A1" w14:textId="77777777" w:rsidR="000B02CC" w:rsidRDefault="000B02CC">
      <w:r>
        <w:br w:type="page"/>
      </w:r>
    </w:p>
    <w:p w14:paraId="1E0C4A42" w14:textId="7386D278" w:rsidR="004446A1" w:rsidRDefault="00786D3E">
      <w:r>
        <w:rPr>
          <w:noProof/>
        </w:rPr>
        <w:lastRenderedPageBreak/>
        <w:drawing>
          <wp:anchor distT="0" distB="0" distL="114300" distR="114300" simplePos="0" relativeHeight="251658241" behindDoc="0" locked="0" layoutInCell="1" allowOverlap="1" wp14:anchorId="317ED778" wp14:editId="3A0A1227">
            <wp:simplePos x="0" y="0"/>
            <wp:positionH relativeFrom="column">
              <wp:posOffset>-502920</wp:posOffset>
            </wp:positionH>
            <wp:positionV relativeFrom="paragraph">
              <wp:posOffset>0</wp:posOffset>
            </wp:positionV>
            <wp:extent cx="6798255" cy="4807585"/>
            <wp:effectExtent l="0" t="0" r="0" b="5715"/>
            <wp:wrapTopAndBottom/>
            <wp:docPr id="914367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367538" name="Picture 914367538"/>
                    <pic:cNvPicPr/>
                  </pic:nvPicPr>
                  <pic:blipFill>
                    <a:blip r:embed="rId8" cstate="print">
                      <a:extLst>
                        <a:ext uri="{28A0092B-C50C-407E-A947-70E740481C1C}">
                          <a14:useLocalDpi xmlns:a14="http://schemas.microsoft.com/office/drawing/2010/main" val="0"/>
                        </a:ext>
                      </a:extLst>
                    </a:blip>
                    <a:stretch>
                      <a:fillRect/>
                    </a:stretch>
                  </pic:blipFill>
                  <pic:spPr>
                    <a:xfrm>
                      <a:off x="0" y="0"/>
                      <a:ext cx="6798255" cy="4807585"/>
                    </a:xfrm>
                    <a:prstGeom prst="rect">
                      <a:avLst/>
                    </a:prstGeom>
                  </pic:spPr>
                </pic:pic>
              </a:graphicData>
            </a:graphic>
            <wp14:sizeRelH relativeFrom="margin">
              <wp14:pctWidth>0</wp14:pctWidth>
            </wp14:sizeRelH>
            <wp14:sizeRelV relativeFrom="margin">
              <wp14:pctHeight>0</wp14:pctHeight>
            </wp14:sizeRelV>
          </wp:anchor>
        </w:drawing>
      </w:r>
    </w:p>
    <w:p w14:paraId="61613901" w14:textId="77777777"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In the UK, mental health issues in young people are becoming a big problem. A lot of teens are dealing with anxiety, depression, stress, and loneliness, but not all of them are getting the help they need. TeenMind Connect is a new idea that helps teens aged 13 to 18 by making safe community support groups where they can talk about their problems, feel supported, and get help early.</w:t>
      </w:r>
    </w:p>
    <w:p w14:paraId="69D4BF77" w14:textId="77777777" w:rsidR="006910A4" w:rsidRPr="00A0669A" w:rsidRDefault="006910A4" w:rsidP="00A0669A">
      <w:pPr>
        <w:pStyle w:val="p2"/>
        <w:spacing w:line="360" w:lineRule="auto"/>
        <w:rPr>
          <w:rFonts w:ascii="Arial" w:hAnsi="Arial" w:cs="Arial"/>
          <w:sz w:val="22"/>
          <w:szCs w:val="22"/>
        </w:rPr>
      </w:pPr>
    </w:p>
    <w:p w14:paraId="21C22BD9" w14:textId="65432FDE"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There are services like the NHS Child and Adolescent Mental Health Services (CAMHS) (</w:t>
      </w:r>
      <w:r w:rsidR="00751310" w:rsidRPr="00A0669A">
        <w:rPr>
          <w:rStyle w:val="s1"/>
          <w:rFonts w:ascii="Arial" w:hAnsi="Arial" w:cs="Arial"/>
          <w:sz w:val="22"/>
          <w:szCs w:val="22"/>
        </w:rPr>
        <w:t>NHS,</w:t>
      </w:r>
      <w:r w:rsidRPr="00A0669A">
        <w:rPr>
          <w:rStyle w:val="s1"/>
          <w:rFonts w:ascii="Arial" w:hAnsi="Arial" w:cs="Arial"/>
          <w:sz w:val="22"/>
          <w:szCs w:val="22"/>
        </w:rPr>
        <w:t xml:space="preserve"> 2018), but they are often too busy to help everyone. This means that young people may have to wait months or even years to get help. Their mental health may get worse during this time. SafeSpace Connect wants to ease this stress by giving teens help early </w:t>
      </w:r>
      <w:bookmarkStart w:id="0" w:name="_Int_vLx0qf1t"/>
      <w:r w:rsidRPr="00A0669A">
        <w:rPr>
          <w:rStyle w:val="s1"/>
          <w:rFonts w:ascii="Arial" w:hAnsi="Arial" w:cs="Arial"/>
          <w:sz w:val="22"/>
          <w:szCs w:val="22"/>
        </w:rPr>
        <w:t>on, before</w:t>
      </w:r>
      <w:bookmarkEnd w:id="0"/>
      <w:r w:rsidRPr="00A0669A">
        <w:rPr>
          <w:rStyle w:val="s1"/>
          <w:rFonts w:ascii="Arial" w:hAnsi="Arial" w:cs="Arial"/>
          <w:sz w:val="22"/>
          <w:szCs w:val="22"/>
        </w:rPr>
        <w:t xml:space="preserve"> things get worse.</w:t>
      </w:r>
    </w:p>
    <w:p w14:paraId="3118E1B9" w14:textId="77777777" w:rsidR="006910A4" w:rsidRPr="00A0669A" w:rsidRDefault="006910A4" w:rsidP="00A0669A">
      <w:pPr>
        <w:pStyle w:val="p2"/>
        <w:spacing w:line="360" w:lineRule="auto"/>
        <w:rPr>
          <w:rFonts w:ascii="Arial" w:hAnsi="Arial" w:cs="Arial"/>
          <w:sz w:val="22"/>
          <w:szCs w:val="22"/>
        </w:rPr>
      </w:pPr>
    </w:p>
    <w:p w14:paraId="22985166" w14:textId="752756F8" w:rsidR="006910A4" w:rsidRPr="00A0669A" w:rsidRDefault="00A0669A" w:rsidP="00A0669A">
      <w:pPr>
        <w:pStyle w:val="p1"/>
        <w:spacing w:line="360" w:lineRule="auto"/>
        <w:rPr>
          <w:rFonts w:ascii="Arial" w:hAnsi="Arial" w:cs="Arial"/>
          <w:sz w:val="22"/>
          <w:szCs w:val="22"/>
        </w:rPr>
      </w:pPr>
      <w:bookmarkStart w:id="1" w:name="_Int_c7TktfjO"/>
      <w:r w:rsidRPr="00A0669A">
        <w:rPr>
          <w:rStyle w:val="s1"/>
          <w:rFonts w:ascii="Arial" w:hAnsi="Arial" w:cs="Arial"/>
          <w:sz w:val="22"/>
          <w:szCs w:val="22"/>
        </w:rPr>
        <w:t>It is</w:t>
      </w:r>
      <w:r w:rsidR="006910A4" w:rsidRPr="00A0669A">
        <w:rPr>
          <w:rStyle w:val="s1"/>
          <w:rFonts w:ascii="Arial" w:hAnsi="Arial" w:cs="Arial"/>
          <w:sz w:val="22"/>
          <w:szCs w:val="22"/>
        </w:rPr>
        <w:t xml:space="preserve"> clear that this</w:t>
      </w:r>
      <w:bookmarkEnd w:id="1"/>
      <w:r w:rsidR="006910A4" w:rsidRPr="00A0669A">
        <w:rPr>
          <w:rStyle w:val="s1"/>
          <w:rFonts w:ascii="Arial" w:hAnsi="Arial" w:cs="Arial"/>
          <w:sz w:val="22"/>
          <w:szCs w:val="22"/>
        </w:rPr>
        <w:t xml:space="preserve"> project </w:t>
      </w:r>
      <w:bookmarkStart w:id="2" w:name="_Int_q61hpe65"/>
      <w:r w:rsidR="006910A4" w:rsidRPr="00A0669A">
        <w:rPr>
          <w:rStyle w:val="s1"/>
          <w:rFonts w:ascii="Arial" w:hAnsi="Arial" w:cs="Arial"/>
          <w:sz w:val="22"/>
          <w:szCs w:val="22"/>
        </w:rPr>
        <w:t>is needed</w:t>
      </w:r>
      <w:bookmarkEnd w:id="2"/>
      <w:r w:rsidR="00D93302">
        <w:rPr>
          <w:rStyle w:val="s1"/>
          <w:rFonts w:ascii="Arial" w:hAnsi="Arial" w:cs="Arial"/>
          <w:sz w:val="22"/>
          <w:szCs w:val="22"/>
        </w:rPr>
        <w:t xml:space="preserve"> in </w:t>
      </w:r>
      <w:r w:rsidR="006910A4" w:rsidRPr="00A0669A">
        <w:rPr>
          <w:rStyle w:val="s1"/>
          <w:rFonts w:ascii="Arial" w:hAnsi="Arial" w:cs="Arial"/>
          <w:sz w:val="22"/>
          <w:szCs w:val="22"/>
        </w:rPr>
        <w:t xml:space="preserve">the UK, about 1 in 6 young people have mental health issues like anxiety or depression. Studies also show that a lot of mental health problems start before the age of 14. But not all teenagers ask for help. Some people are too </w:t>
      </w:r>
      <w:r w:rsidR="006910A4" w:rsidRPr="00A0669A">
        <w:rPr>
          <w:rStyle w:val="s1"/>
          <w:rFonts w:ascii="Arial" w:hAnsi="Arial" w:cs="Arial"/>
          <w:sz w:val="22"/>
          <w:szCs w:val="22"/>
        </w:rPr>
        <w:lastRenderedPageBreak/>
        <w:t xml:space="preserve">embarrassed to ask for help, while others </w:t>
      </w:r>
      <w:r w:rsidR="00D93302" w:rsidRPr="00A0669A">
        <w:rPr>
          <w:rStyle w:val="s1"/>
          <w:rFonts w:ascii="Arial" w:hAnsi="Arial" w:cs="Arial"/>
          <w:sz w:val="22"/>
          <w:szCs w:val="22"/>
        </w:rPr>
        <w:t>do not</w:t>
      </w:r>
      <w:r w:rsidR="006910A4" w:rsidRPr="00A0669A">
        <w:rPr>
          <w:rStyle w:val="s1"/>
          <w:rFonts w:ascii="Arial" w:hAnsi="Arial" w:cs="Arial"/>
          <w:sz w:val="22"/>
          <w:szCs w:val="22"/>
        </w:rPr>
        <w:t xml:space="preserve"> know where to go. This shows that there </w:t>
      </w:r>
      <w:r w:rsidR="00D93302" w:rsidRPr="00A0669A">
        <w:rPr>
          <w:rStyle w:val="s1"/>
          <w:rFonts w:ascii="Arial" w:hAnsi="Arial" w:cs="Arial"/>
          <w:sz w:val="22"/>
          <w:szCs w:val="22"/>
        </w:rPr>
        <w:t>is not</w:t>
      </w:r>
      <w:r w:rsidR="006910A4" w:rsidRPr="00A0669A">
        <w:rPr>
          <w:rStyle w:val="s1"/>
          <w:rFonts w:ascii="Arial" w:hAnsi="Arial" w:cs="Arial"/>
          <w:sz w:val="22"/>
          <w:szCs w:val="22"/>
        </w:rPr>
        <w:t xml:space="preserve"> enough support, especially for early intervention.</w:t>
      </w:r>
    </w:p>
    <w:p w14:paraId="48776BB4" w14:textId="77777777" w:rsidR="006910A4" w:rsidRPr="00A0669A" w:rsidRDefault="006910A4" w:rsidP="00A0669A">
      <w:pPr>
        <w:pStyle w:val="p2"/>
        <w:spacing w:line="360" w:lineRule="auto"/>
        <w:rPr>
          <w:rFonts w:ascii="Arial" w:hAnsi="Arial" w:cs="Arial"/>
          <w:sz w:val="22"/>
          <w:szCs w:val="22"/>
        </w:rPr>
      </w:pPr>
    </w:p>
    <w:p w14:paraId="286BB454" w14:textId="7854DF28"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 xml:space="preserve">SafeSpace main goal is to fill this gap. </w:t>
      </w:r>
      <w:r w:rsidR="00D93302" w:rsidRPr="00A0669A">
        <w:rPr>
          <w:rStyle w:val="s1"/>
          <w:rFonts w:ascii="Arial" w:hAnsi="Arial" w:cs="Arial"/>
          <w:sz w:val="22"/>
          <w:szCs w:val="22"/>
        </w:rPr>
        <w:t>It is</w:t>
      </w:r>
      <w:r w:rsidRPr="00A0669A">
        <w:rPr>
          <w:rStyle w:val="s1"/>
          <w:rFonts w:ascii="Arial" w:hAnsi="Arial" w:cs="Arial"/>
          <w:sz w:val="22"/>
          <w:szCs w:val="22"/>
        </w:rPr>
        <w:t xml:space="preserve"> a support group for teens that meets once a week in places like schools, youth </w:t>
      </w:r>
      <w:r w:rsidR="00D93302" w:rsidRPr="00A0669A">
        <w:rPr>
          <w:rStyle w:val="s1"/>
          <w:rFonts w:ascii="Arial" w:hAnsi="Arial" w:cs="Arial"/>
          <w:sz w:val="22"/>
          <w:szCs w:val="22"/>
        </w:rPr>
        <w:t>centres</w:t>
      </w:r>
      <w:r w:rsidRPr="00A0669A">
        <w:rPr>
          <w:rStyle w:val="s1"/>
          <w:rFonts w:ascii="Arial" w:hAnsi="Arial" w:cs="Arial"/>
          <w:sz w:val="22"/>
          <w:szCs w:val="22"/>
        </w:rPr>
        <w:t>, or community hubs. Trained youth workers will run these sessions, and mental health professionals will be there to help. The goal is to make a safe and welcoming place where teens can talk about their feelings, learn how to deal with them, and help each other.</w:t>
      </w:r>
    </w:p>
    <w:p w14:paraId="46F1CF7C" w14:textId="77777777" w:rsidR="006910A4" w:rsidRPr="00A0669A" w:rsidRDefault="006910A4" w:rsidP="00A0669A">
      <w:pPr>
        <w:pStyle w:val="p2"/>
        <w:spacing w:line="360" w:lineRule="auto"/>
        <w:rPr>
          <w:rFonts w:ascii="Arial" w:hAnsi="Arial" w:cs="Arial"/>
          <w:sz w:val="22"/>
          <w:szCs w:val="22"/>
        </w:rPr>
      </w:pPr>
    </w:p>
    <w:p w14:paraId="45B1A123" w14:textId="49B13AD9"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 xml:space="preserve">The target group is teens between the ages of 13 and 18. This is </w:t>
      </w:r>
      <w:r w:rsidR="001E69CF" w:rsidRPr="00A0669A">
        <w:rPr>
          <w:rStyle w:val="s1"/>
          <w:rFonts w:ascii="Arial" w:hAnsi="Arial" w:cs="Arial"/>
          <w:sz w:val="22"/>
          <w:szCs w:val="22"/>
        </w:rPr>
        <w:t xml:space="preserve">an especially </w:t>
      </w:r>
      <w:bookmarkStart w:id="3" w:name="_Int_zyf4xOlr"/>
      <w:r w:rsidR="001E69CF" w:rsidRPr="00A0669A">
        <w:rPr>
          <w:rStyle w:val="s1"/>
          <w:rFonts w:ascii="Arial" w:hAnsi="Arial" w:cs="Arial"/>
          <w:sz w:val="22"/>
          <w:szCs w:val="22"/>
        </w:rPr>
        <w:t>important</w:t>
      </w:r>
      <w:r w:rsidRPr="00A0669A">
        <w:rPr>
          <w:rStyle w:val="s1"/>
          <w:rFonts w:ascii="Arial" w:hAnsi="Arial" w:cs="Arial"/>
          <w:sz w:val="22"/>
          <w:szCs w:val="22"/>
        </w:rPr>
        <w:t xml:space="preserve"> time</w:t>
      </w:r>
      <w:bookmarkEnd w:id="3"/>
      <w:r w:rsidRPr="00A0669A">
        <w:rPr>
          <w:rStyle w:val="s1"/>
          <w:rFonts w:ascii="Arial" w:hAnsi="Arial" w:cs="Arial"/>
          <w:sz w:val="22"/>
          <w:szCs w:val="22"/>
        </w:rPr>
        <w:t xml:space="preserve"> in a young person's life when they go through a lot of changes. They </w:t>
      </w:r>
      <w:r w:rsidR="001E69CF" w:rsidRPr="00A0669A">
        <w:rPr>
          <w:rStyle w:val="s1"/>
          <w:rFonts w:ascii="Arial" w:hAnsi="Arial" w:cs="Arial"/>
          <w:sz w:val="22"/>
          <w:szCs w:val="22"/>
        </w:rPr>
        <w:t>must</w:t>
      </w:r>
      <w:r w:rsidRPr="00A0669A">
        <w:rPr>
          <w:rStyle w:val="s1"/>
          <w:rFonts w:ascii="Arial" w:hAnsi="Arial" w:cs="Arial"/>
          <w:sz w:val="22"/>
          <w:szCs w:val="22"/>
        </w:rPr>
        <w:t xml:space="preserve"> deal with school stress, friends, social media, and figuring out who they are. These problems can </w:t>
      </w:r>
      <w:bookmarkStart w:id="4" w:name="_Int_4o56PImR"/>
      <w:r w:rsidRPr="00A0669A">
        <w:rPr>
          <w:rStyle w:val="s1"/>
          <w:rFonts w:ascii="Arial" w:hAnsi="Arial" w:cs="Arial"/>
          <w:sz w:val="22"/>
          <w:szCs w:val="22"/>
        </w:rPr>
        <w:t>have an effect on</w:t>
      </w:r>
      <w:bookmarkEnd w:id="4"/>
      <w:r w:rsidRPr="00A0669A">
        <w:rPr>
          <w:rStyle w:val="s1"/>
          <w:rFonts w:ascii="Arial" w:hAnsi="Arial" w:cs="Arial"/>
          <w:sz w:val="22"/>
          <w:szCs w:val="22"/>
        </w:rPr>
        <w:t xml:space="preserve"> their mental health. This can cause bigger problems later in life, like long-term mental illness or trouble at work and in relationships, if you </w:t>
      </w:r>
      <w:r w:rsidR="001E69CF" w:rsidRPr="00A0669A">
        <w:rPr>
          <w:rStyle w:val="s1"/>
          <w:rFonts w:ascii="Arial" w:hAnsi="Arial" w:cs="Arial"/>
          <w:sz w:val="22"/>
          <w:szCs w:val="22"/>
        </w:rPr>
        <w:t>do not</w:t>
      </w:r>
      <w:r w:rsidRPr="00A0669A">
        <w:rPr>
          <w:rStyle w:val="s1"/>
          <w:rFonts w:ascii="Arial" w:hAnsi="Arial" w:cs="Arial"/>
          <w:sz w:val="22"/>
          <w:szCs w:val="22"/>
        </w:rPr>
        <w:t xml:space="preserve"> get help.</w:t>
      </w:r>
    </w:p>
    <w:p w14:paraId="4A7F946E" w14:textId="77777777" w:rsidR="006910A4" w:rsidRPr="00A0669A" w:rsidRDefault="006910A4" w:rsidP="00A0669A">
      <w:pPr>
        <w:pStyle w:val="p2"/>
        <w:spacing w:line="360" w:lineRule="auto"/>
        <w:rPr>
          <w:rFonts w:ascii="Arial" w:hAnsi="Arial" w:cs="Arial"/>
          <w:sz w:val="22"/>
          <w:szCs w:val="22"/>
        </w:rPr>
      </w:pPr>
    </w:p>
    <w:p w14:paraId="1B6E1C33" w14:textId="77777777"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 xml:space="preserve">SafeSpace will help teens' health and well-being in </w:t>
      </w:r>
      <w:bookmarkStart w:id="5" w:name="_Int_e7alHibr"/>
      <w:r w:rsidRPr="00A0669A">
        <w:rPr>
          <w:rStyle w:val="s1"/>
          <w:rFonts w:ascii="Arial" w:hAnsi="Arial" w:cs="Arial"/>
          <w:sz w:val="22"/>
          <w:szCs w:val="22"/>
        </w:rPr>
        <w:t>a number of</w:t>
      </w:r>
      <w:bookmarkEnd w:id="5"/>
      <w:r w:rsidRPr="00A0669A">
        <w:rPr>
          <w:rStyle w:val="s1"/>
          <w:rFonts w:ascii="Arial" w:hAnsi="Arial" w:cs="Arial"/>
          <w:sz w:val="22"/>
          <w:szCs w:val="22"/>
        </w:rPr>
        <w:t xml:space="preserve"> ways. First, it helps young people feel less alone by connecting them with other people who get them. Second, it encourages people to ask for help early, which means that problems can be dealt with before they get worse. Third, it helps teens gain confidence, strength, and ways to deal with problems that they can use for the rest of their lives.</w:t>
      </w:r>
    </w:p>
    <w:p w14:paraId="6A3C9B01" w14:textId="77777777" w:rsidR="006910A4" w:rsidRPr="00A0669A" w:rsidRDefault="006910A4" w:rsidP="00A0669A">
      <w:pPr>
        <w:pStyle w:val="p2"/>
        <w:spacing w:line="360" w:lineRule="auto"/>
        <w:rPr>
          <w:rFonts w:ascii="Arial" w:hAnsi="Arial" w:cs="Arial"/>
          <w:sz w:val="22"/>
          <w:szCs w:val="22"/>
        </w:rPr>
      </w:pPr>
    </w:p>
    <w:p w14:paraId="32136455" w14:textId="77777777"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 xml:space="preserve">This project also helps the </w:t>
      </w:r>
      <w:bookmarkStart w:id="6" w:name="_Int_cBAh1qxh"/>
      <w:r w:rsidRPr="00A0669A">
        <w:rPr>
          <w:rStyle w:val="s1"/>
          <w:rFonts w:ascii="Arial" w:hAnsi="Arial" w:cs="Arial"/>
          <w:sz w:val="22"/>
          <w:szCs w:val="22"/>
        </w:rPr>
        <w:t>community as a whole</w:t>
      </w:r>
      <w:bookmarkEnd w:id="6"/>
      <w:r w:rsidRPr="00A0669A">
        <w:rPr>
          <w:rStyle w:val="s1"/>
          <w:rFonts w:ascii="Arial" w:hAnsi="Arial" w:cs="Arial"/>
          <w:sz w:val="22"/>
          <w:szCs w:val="22"/>
        </w:rPr>
        <w:t xml:space="preserve">. Young people who are mentally healthy are more likely to do well in school, have good relationships, and help society in important ways. It also makes things easier on the NHS because fewer young people will need emergency or long-term mental health care. This supports the idea of prevention, which is </w:t>
      </w:r>
      <w:bookmarkStart w:id="7" w:name="_Int_ezYLBzYq"/>
      <w:r w:rsidRPr="00A0669A">
        <w:rPr>
          <w:rStyle w:val="s1"/>
          <w:rFonts w:ascii="Arial" w:hAnsi="Arial" w:cs="Arial"/>
          <w:sz w:val="22"/>
          <w:szCs w:val="22"/>
        </w:rPr>
        <w:t>a very important</w:t>
      </w:r>
      <w:bookmarkEnd w:id="7"/>
      <w:r w:rsidRPr="00A0669A">
        <w:rPr>
          <w:rStyle w:val="s1"/>
          <w:rFonts w:ascii="Arial" w:hAnsi="Arial" w:cs="Arial"/>
          <w:sz w:val="22"/>
          <w:szCs w:val="22"/>
        </w:rPr>
        <w:t xml:space="preserve"> goal for public health.</w:t>
      </w:r>
    </w:p>
    <w:p w14:paraId="2CFCEB18" w14:textId="77777777" w:rsidR="006910A4" w:rsidRPr="00A0669A" w:rsidRDefault="006910A4" w:rsidP="00A0669A">
      <w:pPr>
        <w:pStyle w:val="p2"/>
        <w:spacing w:line="360" w:lineRule="auto"/>
        <w:rPr>
          <w:rFonts w:ascii="Arial" w:hAnsi="Arial" w:cs="Arial"/>
          <w:sz w:val="22"/>
          <w:szCs w:val="22"/>
        </w:rPr>
      </w:pPr>
    </w:p>
    <w:p w14:paraId="7DD3C5DE" w14:textId="77777777"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 xml:space="preserve">The program will </w:t>
      </w:r>
      <w:bookmarkStart w:id="8" w:name="_Int_wfW6gqov"/>
      <w:r w:rsidRPr="00A0669A">
        <w:rPr>
          <w:rStyle w:val="s1"/>
          <w:rFonts w:ascii="Arial" w:hAnsi="Arial" w:cs="Arial"/>
          <w:sz w:val="22"/>
          <w:szCs w:val="22"/>
        </w:rPr>
        <w:t>be rolled</w:t>
      </w:r>
      <w:bookmarkEnd w:id="8"/>
      <w:r w:rsidRPr="00A0669A">
        <w:rPr>
          <w:rStyle w:val="s1"/>
          <w:rFonts w:ascii="Arial" w:hAnsi="Arial" w:cs="Arial"/>
          <w:sz w:val="22"/>
          <w:szCs w:val="22"/>
        </w:rPr>
        <w:t xml:space="preserve"> out in stages. First, there will be planning and research to understand what the community needs. Next, volunteers and workers will </w:t>
      </w:r>
      <w:bookmarkStart w:id="9" w:name="_Int_G5tUVGcb"/>
      <w:r w:rsidRPr="00A0669A">
        <w:rPr>
          <w:rStyle w:val="s1"/>
          <w:rFonts w:ascii="Arial" w:hAnsi="Arial" w:cs="Arial"/>
          <w:sz w:val="22"/>
          <w:szCs w:val="22"/>
        </w:rPr>
        <w:t>be hired</w:t>
      </w:r>
      <w:bookmarkEnd w:id="9"/>
      <w:r w:rsidRPr="00A0669A">
        <w:rPr>
          <w:rStyle w:val="s1"/>
          <w:rFonts w:ascii="Arial" w:hAnsi="Arial" w:cs="Arial"/>
          <w:sz w:val="22"/>
          <w:szCs w:val="22"/>
        </w:rPr>
        <w:t xml:space="preserve"> and taught how to do their jobs. Then, a trial program will begin in a few selected places. If the project works out, it can </w:t>
      </w:r>
      <w:bookmarkStart w:id="10" w:name="_Int_4nBvc67P"/>
      <w:r w:rsidRPr="00A0669A">
        <w:rPr>
          <w:rStyle w:val="s1"/>
          <w:rFonts w:ascii="Arial" w:hAnsi="Arial" w:cs="Arial"/>
          <w:sz w:val="22"/>
          <w:szCs w:val="22"/>
        </w:rPr>
        <w:t>be expanded</w:t>
      </w:r>
      <w:bookmarkEnd w:id="10"/>
      <w:r w:rsidRPr="00A0669A">
        <w:rPr>
          <w:rStyle w:val="s1"/>
          <w:rFonts w:ascii="Arial" w:hAnsi="Arial" w:cs="Arial"/>
          <w:sz w:val="22"/>
          <w:szCs w:val="22"/>
        </w:rPr>
        <w:t xml:space="preserve"> to other communities.</w:t>
      </w:r>
    </w:p>
    <w:p w14:paraId="405AC0CC" w14:textId="77777777" w:rsidR="006910A4" w:rsidRPr="00A0669A" w:rsidRDefault="006910A4" w:rsidP="00A0669A">
      <w:pPr>
        <w:pStyle w:val="p2"/>
        <w:spacing w:line="360" w:lineRule="auto"/>
        <w:rPr>
          <w:rFonts w:ascii="Arial" w:hAnsi="Arial" w:cs="Arial"/>
          <w:sz w:val="22"/>
          <w:szCs w:val="22"/>
        </w:rPr>
      </w:pPr>
    </w:p>
    <w:p w14:paraId="74A32234" w14:textId="77777777"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 xml:space="preserve">Safe Space will work with a lot of </w:t>
      </w:r>
      <w:bookmarkStart w:id="11" w:name="_Int_BnoloJKh"/>
      <w:r w:rsidRPr="00A0669A">
        <w:rPr>
          <w:rStyle w:val="s1"/>
          <w:rFonts w:ascii="Arial" w:hAnsi="Arial" w:cs="Arial"/>
          <w:sz w:val="22"/>
          <w:szCs w:val="22"/>
        </w:rPr>
        <w:t>different groups</w:t>
      </w:r>
      <w:bookmarkEnd w:id="11"/>
      <w:r w:rsidRPr="00A0669A">
        <w:rPr>
          <w:rStyle w:val="s1"/>
          <w:rFonts w:ascii="Arial" w:hAnsi="Arial" w:cs="Arial"/>
          <w:sz w:val="22"/>
          <w:szCs w:val="22"/>
        </w:rPr>
        <w:t xml:space="preserve">, like schools, hospitals, and local governments. Collaboration is important because mental health support works best when different services </w:t>
      </w:r>
      <w:bookmarkStart w:id="12" w:name="_Int_OOZy5mWa"/>
      <w:r w:rsidRPr="00A0669A">
        <w:rPr>
          <w:rStyle w:val="s1"/>
          <w:rFonts w:ascii="Arial" w:hAnsi="Arial" w:cs="Arial"/>
          <w:sz w:val="22"/>
          <w:szCs w:val="22"/>
        </w:rPr>
        <w:t>are linked</w:t>
      </w:r>
      <w:bookmarkEnd w:id="12"/>
      <w:r w:rsidRPr="00A0669A">
        <w:rPr>
          <w:rStyle w:val="s1"/>
          <w:rFonts w:ascii="Arial" w:hAnsi="Arial" w:cs="Arial"/>
          <w:sz w:val="22"/>
          <w:szCs w:val="22"/>
        </w:rPr>
        <w:t xml:space="preserve">. Schools are </w:t>
      </w:r>
      <w:bookmarkStart w:id="13" w:name="_Int_wBcvoBC6"/>
      <w:r w:rsidRPr="00A0669A">
        <w:rPr>
          <w:rStyle w:val="s1"/>
          <w:rFonts w:ascii="Arial" w:hAnsi="Arial" w:cs="Arial"/>
          <w:sz w:val="22"/>
          <w:szCs w:val="22"/>
        </w:rPr>
        <w:t>very important</w:t>
      </w:r>
      <w:bookmarkEnd w:id="13"/>
      <w:r w:rsidRPr="00A0669A">
        <w:rPr>
          <w:rStyle w:val="s1"/>
          <w:rFonts w:ascii="Arial" w:hAnsi="Arial" w:cs="Arial"/>
          <w:sz w:val="22"/>
          <w:szCs w:val="22"/>
        </w:rPr>
        <w:t xml:space="preserve"> because they are often the first places where problems </w:t>
      </w:r>
      <w:bookmarkStart w:id="14" w:name="_Int_mj6JHiok"/>
      <w:r w:rsidRPr="00A0669A">
        <w:rPr>
          <w:rStyle w:val="s1"/>
          <w:rFonts w:ascii="Arial" w:hAnsi="Arial" w:cs="Arial"/>
          <w:sz w:val="22"/>
          <w:szCs w:val="22"/>
        </w:rPr>
        <w:t>are found</w:t>
      </w:r>
      <w:bookmarkEnd w:id="14"/>
      <w:r w:rsidRPr="00A0669A">
        <w:rPr>
          <w:rStyle w:val="s1"/>
          <w:rFonts w:ascii="Arial" w:hAnsi="Arial" w:cs="Arial"/>
          <w:sz w:val="22"/>
          <w:szCs w:val="22"/>
        </w:rPr>
        <w:t xml:space="preserve">. The project also follows important laws and rules. Keeping all young people safe is a top priority, which is why safeguarding is so important. </w:t>
      </w:r>
      <w:r w:rsidRPr="00A0669A">
        <w:rPr>
          <w:rStyle w:val="s1"/>
          <w:rFonts w:ascii="Arial" w:hAnsi="Arial" w:cs="Arial"/>
          <w:sz w:val="22"/>
          <w:szCs w:val="22"/>
        </w:rPr>
        <w:lastRenderedPageBreak/>
        <w:t>Employees will learn how to recognise signs of danger and respond in the right way. The initiative will follow the Children Acts of 1989 and 2004 (Participation, 1989) (Participation, 2004), which put the safety and health of kids first. Safe Space will follow the General Data Protection Regulation (UK Data Service, 2021), which protects personal data and keeps it private.</w:t>
      </w:r>
    </w:p>
    <w:p w14:paraId="31642BC3" w14:textId="77777777" w:rsidR="006910A4" w:rsidRPr="00A0669A" w:rsidRDefault="006910A4" w:rsidP="00A0669A">
      <w:pPr>
        <w:pStyle w:val="p2"/>
        <w:spacing w:line="360" w:lineRule="auto"/>
        <w:rPr>
          <w:rFonts w:ascii="Arial" w:hAnsi="Arial" w:cs="Arial"/>
          <w:sz w:val="22"/>
          <w:szCs w:val="22"/>
        </w:rPr>
      </w:pPr>
    </w:p>
    <w:p w14:paraId="6AEFAFE1" w14:textId="7E2E66F4"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 xml:space="preserve">Technology is another important part of the attempt. Safe Space includes an app or website because teens use digital platforms every day. This makes it possible for young people to set up sessions, get useful information, and talk to each other online. They get help from it even when </w:t>
      </w:r>
      <w:r w:rsidR="00A13F61" w:rsidRPr="00A0669A">
        <w:rPr>
          <w:rStyle w:val="s1"/>
          <w:rFonts w:ascii="Arial" w:hAnsi="Arial" w:cs="Arial"/>
          <w:sz w:val="22"/>
          <w:szCs w:val="22"/>
        </w:rPr>
        <w:t>they are</w:t>
      </w:r>
      <w:r w:rsidRPr="00A0669A">
        <w:rPr>
          <w:rStyle w:val="s1"/>
          <w:rFonts w:ascii="Arial" w:hAnsi="Arial" w:cs="Arial"/>
          <w:sz w:val="22"/>
          <w:szCs w:val="22"/>
        </w:rPr>
        <w:t xml:space="preserve"> not at the weekly meetings. Digital support might be </w:t>
      </w:r>
      <w:bookmarkStart w:id="15" w:name="_Int_OKVacjty"/>
      <w:r w:rsidRPr="00A0669A">
        <w:rPr>
          <w:rStyle w:val="s1"/>
          <w:rFonts w:ascii="Arial" w:hAnsi="Arial" w:cs="Arial"/>
          <w:sz w:val="22"/>
          <w:szCs w:val="22"/>
        </w:rPr>
        <w:t>very helpful</w:t>
      </w:r>
      <w:bookmarkEnd w:id="15"/>
      <w:r w:rsidRPr="00A0669A">
        <w:rPr>
          <w:rStyle w:val="s1"/>
          <w:rFonts w:ascii="Arial" w:hAnsi="Arial" w:cs="Arial"/>
          <w:sz w:val="22"/>
          <w:szCs w:val="22"/>
        </w:rPr>
        <w:t xml:space="preserve"> for people who are nervous about talking to people in person. They can join group sessions after taking part online when </w:t>
      </w:r>
      <w:r w:rsidR="00A13F61" w:rsidRPr="00A0669A">
        <w:rPr>
          <w:rStyle w:val="s1"/>
          <w:rFonts w:ascii="Arial" w:hAnsi="Arial" w:cs="Arial"/>
          <w:sz w:val="22"/>
          <w:szCs w:val="22"/>
        </w:rPr>
        <w:t>they are</w:t>
      </w:r>
      <w:r w:rsidRPr="00A0669A">
        <w:rPr>
          <w:rStyle w:val="s1"/>
          <w:rFonts w:ascii="Arial" w:hAnsi="Arial" w:cs="Arial"/>
          <w:sz w:val="22"/>
          <w:szCs w:val="22"/>
        </w:rPr>
        <w:t xml:space="preserve"> ready. This makes the program more flexible and easier to get to. Peer support is </w:t>
      </w:r>
      <w:bookmarkStart w:id="16" w:name="_Int_ZhRSCs0X"/>
      <w:r w:rsidRPr="00A0669A">
        <w:rPr>
          <w:rStyle w:val="s1"/>
          <w:rFonts w:ascii="Arial" w:hAnsi="Arial" w:cs="Arial"/>
          <w:sz w:val="22"/>
          <w:szCs w:val="22"/>
        </w:rPr>
        <w:t>a very important</w:t>
      </w:r>
      <w:bookmarkEnd w:id="16"/>
      <w:r w:rsidRPr="00A0669A">
        <w:rPr>
          <w:rStyle w:val="s1"/>
          <w:rFonts w:ascii="Arial" w:hAnsi="Arial" w:cs="Arial"/>
          <w:sz w:val="22"/>
          <w:szCs w:val="22"/>
        </w:rPr>
        <w:t xml:space="preserve"> part of Safe Space. Teens often feel more comfortable talking to other teens their own age. Young people who have </w:t>
      </w:r>
      <w:bookmarkStart w:id="17" w:name="_Int_ULKGMbwV"/>
      <w:r w:rsidRPr="00A0669A">
        <w:rPr>
          <w:rStyle w:val="s1"/>
          <w:rFonts w:ascii="Arial" w:hAnsi="Arial" w:cs="Arial"/>
          <w:sz w:val="22"/>
          <w:szCs w:val="22"/>
        </w:rPr>
        <w:t>been trained</w:t>
      </w:r>
      <w:bookmarkEnd w:id="17"/>
      <w:r w:rsidRPr="00A0669A">
        <w:rPr>
          <w:rStyle w:val="s1"/>
          <w:rFonts w:ascii="Arial" w:hAnsi="Arial" w:cs="Arial"/>
          <w:sz w:val="22"/>
          <w:szCs w:val="22"/>
        </w:rPr>
        <w:t xml:space="preserve"> to be peer mentors can help others by talking to them and giving them advice. This creates a sense of trust and understanding, making the programme more effective.</w:t>
      </w:r>
    </w:p>
    <w:p w14:paraId="083B34FE" w14:textId="77777777" w:rsidR="006910A4" w:rsidRPr="00A0669A" w:rsidRDefault="006910A4" w:rsidP="00A0669A">
      <w:pPr>
        <w:pStyle w:val="p2"/>
        <w:spacing w:line="360" w:lineRule="auto"/>
        <w:rPr>
          <w:rFonts w:ascii="Arial" w:hAnsi="Arial" w:cs="Arial"/>
          <w:sz w:val="22"/>
          <w:szCs w:val="22"/>
        </w:rPr>
      </w:pPr>
    </w:p>
    <w:p w14:paraId="626C971D" w14:textId="77777777"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 xml:space="preserve">The community needs to help Safe Space for it to work. Mental health is a problem that affects everyone, not just doctors. Everyone, including parents, teachers, and people in the community, has a part to play. They can help reduce stigma and encourage young people to ask for help by getting involved. Teenagers like Instagram and TikTok, so the project will </w:t>
      </w:r>
      <w:bookmarkStart w:id="18" w:name="_Int_Mt4Z0Zux"/>
      <w:r w:rsidRPr="00A0669A">
        <w:rPr>
          <w:rStyle w:val="s1"/>
          <w:rFonts w:ascii="Arial" w:hAnsi="Arial" w:cs="Arial"/>
          <w:sz w:val="22"/>
          <w:szCs w:val="22"/>
        </w:rPr>
        <w:t>be promoted</w:t>
      </w:r>
      <w:bookmarkEnd w:id="18"/>
      <w:r w:rsidRPr="00A0669A">
        <w:rPr>
          <w:rStyle w:val="s1"/>
          <w:rFonts w:ascii="Arial" w:hAnsi="Arial" w:cs="Arial"/>
          <w:sz w:val="22"/>
          <w:szCs w:val="22"/>
        </w:rPr>
        <w:t xml:space="preserve"> on those sites. Schools and groups in the community will also help get the word out. Events, workshops, and campaigns can get people to pay attention and take part. The </w:t>
      </w:r>
      <w:bookmarkStart w:id="19" w:name="_Int_9U3YzBRE"/>
      <w:r w:rsidRPr="00A0669A">
        <w:rPr>
          <w:rStyle w:val="s1"/>
          <w:rFonts w:ascii="Arial" w:hAnsi="Arial" w:cs="Arial"/>
          <w:sz w:val="22"/>
          <w:szCs w:val="22"/>
        </w:rPr>
        <w:t>general public</w:t>
      </w:r>
      <w:bookmarkEnd w:id="19"/>
      <w:r w:rsidRPr="00A0669A">
        <w:rPr>
          <w:rStyle w:val="s1"/>
          <w:rFonts w:ascii="Arial" w:hAnsi="Arial" w:cs="Arial"/>
          <w:sz w:val="22"/>
          <w:szCs w:val="22"/>
        </w:rPr>
        <w:t xml:space="preserve"> needs to back this plan. When people in a community work together to help young people, it makes the area safer and healthier for everyone. To support Safe Space, you could share information and be honest about your mental health.</w:t>
      </w:r>
    </w:p>
    <w:p w14:paraId="7AEE1F21" w14:textId="77777777" w:rsidR="006910A4" w:rsidRPr="00A0669A" w:rsidRDefault="006910A4" w:rsidP="00A0669A">
      <w:pPr>
        <w:pStyle w:val="p2"/>
        <w:spacing w:line="360" w:lineRule="auto"/>
        <w:rPr>
          <w:rFonts w:ascii="Arial" w:hAnsi="Arial" w:cs="Arial"/>
          <w:sz w:val="22"/>
          <w:szCs w:val="22"/>
        </w:rPr>
      </w:pPr>
    </w:p>
    <w:p w14:paraId="1C2D2EE6" w14:textId="219F3468" w:rsidR="006910A4" w:rsidRPr="00A0669A" w:rsidRDefault="006910A4" w:rsidP="00A0669A">
      <w:pPr>
        <w:pStyle w:val="p1"/>
        <w:spacing w:line="360" w:lineRule="auto"/>
        <w:rPr>
          <w:rFonts w:ascii="Arial" w:hAnsi="Arial" w:cs="Arial"/>
          <w:sz w:val="22"/>
          <w:szCs w:val="22"/>
        </w:rPr>
      </w:pPr>
      <w:r w:rsidRPr="00A0669A">
        <w:rPr>
          <w:rStyle w:val="s1"/>
          <w:rFonts w:ascii="Arial" w:hAnsi="Arial" w:cs="Arial"/>
          <w:sz w:val="22"/>
          <w:szCs w:val="22"/>
        </w:rPr>
        <w:t xml:space="preserve">Early intervention also has benefits for the economy. Mental health issues can cause long-term costs for health care, education, and social services. Safe Space can lower these costs and make things better for people and society by dealing with problems early. The project is also in line with UK policies right now. The NHS Long Term Plan says that </w:t>
      </w:r>
      <w:r w:rsidR="00751310" w:rsidRPr="00A0669A">
        <w:rPr>
          <w:rStyle w:val="s1"/>
          <w:rFonts w:ascii="Arial" w:hAnsi="Arial" w:cs="Arial"/>
          <w:sz w:val="22"/>
          <w:szCs w:val="22"/>
        </w:rPr>
        <w:t>it is</w:t>
      </w:r>
      <w:r w:rsidRPr="00A0669A">
        <w:rPr>
          <w:rStyle w:val="s1"/>
          <w:rFonts w:ascii="Arial" w:hAnsi="Arial" w:cs="Arial"/>
          <w:sz w:val="22"/>
          <w:szCs w:val="22"/>
        </w:rPr>
        <w:t xml:space="preserve"> </w:t>
      </w:r>
      <w:bookmarkStart w:id="20" w:name="_Int_ebg1DjRs"/>
      <w:r w:rsidRPr="00A0669A">
        <w:rPr>
          <w:rStyle w:val="s1"/>
          <w:rFonts w:ascii="Arial" w:hAnsi="Arial" w:cs="Arial"/>
          <w:sz w:val="22"/>
          <w:szCs w:val="22"/>
        </w:rPr>
        <w:t>very important</w:t>
      </w:r>
      <w:bookmarkEnd w:id="20"/>
      <w:r w:rsidRPr="00A0669A">
        <w:rPr>
          <w:rStyle w:val="s1"/>
          <w:rFonts w:ascii="Arial" w:hAnsi="Arial" w:cs="Arial"/>
          <w:sz w:val="22"/>
          <w:szCs w:val="22"/>
        </w:rPr>
        <w:t xml:space="preserve"> to make mental health services better for young people (CYMPHC, 2025). It puts a lot of emphasis on getting help early and making it easier to get care. Safe Space helps these goals by offering community-based support that works with other services that are already in place. In conclusion, Safe Space is a useful and necessary answer to the growing mental health problems that teens are having. It helps young people early on, breaks down stigma, and makes safe places for them to talk about their experiences.</w:t>
      </w:r>
    </w:p>
    <w:p w14:paraId="7B1D6EA5" w14:textId="53A7FB45" w:rsidR="003422E8" w:rsidRDefault="00743112" w:rsidP="00A0669A">
      <w:pPr>
        <w:spacing w:line="360" w:lineRule="auto"/>
        <w:rPr>
          <w:rFonts w:ascii="Arial" w:hAnsi="Arial" w:cs="Arial"/>
          <w:sz w:val="22"/>
          <w:szCs w:val="22"/>
        </w:rPr>
      </w:pPr>
      <w:r>
        <w:rPr>
          <w:rFonts w:ascii="Arial" w:hAnsi="Arial" w:cs="Arial"/>
          <w:sz w:val="22"/>
          <w:szCs w:val="22"/>
        </w:rPr>
        <w:lastRenderedPageBreak/>
        <w:t xml:space="preserve">References </w:t>
      </w:r>
    </w:p>
    <w:p w14:paraId="4319F581" w14:textId="0285CC22" w:rsidR="009B0F00" w:rsidRDefault="00DB0D22">
      <w:pPr>
        <w:pStyle w:val="NormalWeb"/>
        <w:ind w:left="567" w:hanging="567"/>
        <w:rPr>
          <w:rFonts w:ascii="Arial" w:hAnsi="Arial" w:cs="Arial"/>
          <w:color w:val="000000"/>
        </w:rPr>
      </w:pPr>
      <w:r w:rsidRPr="009B0F00">
        <w:rPr>
          <w:rFonts w:ascii="Arial" w:hAnsi="Arial" w:cs="Arial"/>
          <w:color w:val="000000"/>
        </w:rPr>
        <w:t>CYPMHC (2025)</w:t>
      </w:r>
      <w:r w:rsidRPr="009B0F00">
        <w:rPr>
          <w:rStyle w:val="apple-converted-space"/>
          <w:rFonts w:ascii="Arial" w:hAnsi="Arial" w:cs="Arial"/>
          <w:color w:val="000000"/>
        </w:rPr>
        <w:t> </w:t>
      </w:r>
      <w:r w:rsidRPr="009B0F00">
        <w:rPr>
          <w:rFonts w:ascii="Arial" w:hAnsi="Arial" w:cs="Arial"/>
          <w:i/>
          <w:iCs/>
          <w:color w:val="000000"/>
        </w:rPr>
        <w:t>Ten Year health plan: A plan fit for children’s mental health?</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CYPMHC</w:t>
      </w:r>
      <w:r w:rsidRPr="009B0F00">
        <w:rPr>
          <w:rFonts w:ascii="Arial" w:hAnsi="Arial" w:cs="Arial"/>
          <w:color w:val="000000"/>
        </w:rPr>
        <w:t xml:space="preserve">. Available at: </w:t>
      </w:r>
      <w:hyperlink r:id="rId9" w:history="1">
        <w:r w:rsidR="009B0F00" w:rsidRPr="00803256">
          <w:rPr>
            <w:rStyle w:val="Hyperlink"/>
            <w:rFonts w:ascii="Arial" w:hAnsi="Arial" w:cs="Arial"/>
          </w:rPr>
          <w:t>https://cypmhc.org.uk/ten-year-health-plan-a-plan-fit-for-childrens-mental-health/</w:t>
        </w:r>
      </w:hyperlink>
    </w:p>
    <w:p w14:paraId="2A9AE389" w14:textId="35BD8812" w:rsidR="00DB0D22" w:rsidRPr="009B0F00" w:rsidRDefault="00DB0D22">
      <w:pPr>
        <w:pStyle w:val="NormalWeb"/>
        <w:ind w:left="567" w:hanging="567"/>
        <w:rPr>
          <w:rFonts w:ascii="Arial" w:hAnsi="Arial" w:cs="Arial"/>
          <w:color w:val="000000"/>
        </w:rPr>
      </w:pPr>
      <w:r w:rsidRPr="009B0F00">
        <w:rPr>
          <w:rFonts w:ascii="Arial" w:hAnsi="Arial" w:cs="Arial"/>
          <w:color w:val="000000"/>
        </w:rPr>
        <w:t>(Accessed: April 2026).</w:t>
      </w:r>
      <w:r w:rsidRPr="009B0F00">
        <w:rPr>
          <w:rStyle w:val="apple-converted-space"/>
          <w:rFonts w:ascii="Arial" w:hAnsi="Arial" w:cs="Arial"/>
          <w:color w:val="000000"/>
        </w:rPr>
        <w:t> </w:t>
      </w:r>
    </w:p>
    <w:p w14:paraId="0DD752A4" w14:textId="67652F9F" w:rsidR="009B0F00" w:rsidRDefault="00DB0D22">
      <w:pPr>
        <w:pStyle w:val="NormalWeb"/>
        <w:ind w:left="567" w:hanging="567"/>
        <w:rPr>
          <w:rFonts w:ascii="Arial" w:hAnsi="Arial" w:cs="Arial"/>
          <w:color w:val="000000"/>
        </w:rPr>
      </w:pPr>
      <w:proofErr w:type="spellStart"/>
      <w:r w:rsidRPr="009B0F00">
        <w:rPr>
          <w:rFonts w:ascii="Arial" w:hAnsi="Arial" w:cs="Arial"/>
          <w:color w:val="000000"/>
        </w:rPr>
        <w:t>Kadirvelu</w:t>
      </w:r>
      <w:proofErr w:type="spellEnd"/>
      <w:r w:rsidRPr="009B0F00">
        <w:rPr>
          <w:rFonts w:ascii="Arial" w:hAnsi="Arial" w:cs="Arial"/>
          <w:color w:val="000000"/>
        </w:rPr>
        <w:t>, B.</w:t>
      </w:r>
      <w:r w:rsidRPr="009B0F00">
        <w:rPr>
          <w:rStyle w:val="apple-converted-space"/>
          <w:rFonts w:ascii="Arial" w:hAnsi="Arial" w:cs="Arial"/>
          <w:color w:val="000000"/>
        </w:rPr>
        <w:t> </w:t>
      </w:r>
      <w:r w:rsidRPr="009B0F00">
        <w:rPr>
          <w:rFonts w:ascii="Arial" w:hAnsi="Arial" w:cs="Arial"/>
          <w:i/>
          <w:iCs/>
          <w:color w:val="000000"/>
        </w:rPr>
        <w:t>et al.</w:t>
      </w:r>
      <w:r w:rsidRPr="009B0F00">
        <w:rPr>
          <w:rStyle w:val="apple-converted-space"/>
          <w:rFonts w:ascii="Arial" w:hAnsi="Arial" w:cs="Arial"/>
          <w:color w:val="000000"/>
        </w:rPr>
        <w:t> </w:t>
      </w:r>
      <w:r w:rsidRPr="009B0F00">
        <w:rPr>
          <w:rFonts w:ascii="Arial" w:hAnsi="Arial" w:cs="Arial"/>
          <w:color w:val="000000"/>
        </w:rPr>
        <w:t>(2025)</w:t>
      </w:r>
      <w:r w:rsidRPr="009B0F00">
        <w:rPr>
          <w:rStyle w:val="apple-converted-space"/>
          <w:rFonts w:ascii="Arial" w:hAnsi="Arial" w:cs="Arial"/>
          <w:color w:val="000000"/>
        </w:rPr>
        <w:t> </w:t>
      </w:r>
      <w:r w:rsidRPr="009B0F00">
        <w:rPr>
          <w:rFonts w:ascii="Arial" w:hAnsi="Arial" w:cs="Arial"/>
          <w:i/>
          <w:iCs/>
          <w:color w:val="000000"/>
        </w:rPr>
        <w:t xml:space="preserve">Digital </w:t>
      </w:r>
      <w:proofErr w:type="spellStart"/>
      <w:r w:rsidRPr="009B0F00">
        <w:rPr>
          <w:rFonts w:ascii="Arial" w:hAnsi="Arial" w:cs="Arial"/>
          <w:i/>
          <w:iCs/>
          <w:color w:val="000000"/>
        </w:rPr>
        <w:t>phenotyping</w:t>
      </w:r>
      <w:proofErr w:type="spellEnd"/>
      <w:r w:rsidRPr="009B0F00">
        <w:rPr>
          <w:rFonts w:ascii="Arial" w:hAnsi="Arial" w:cs="Arial"/>
          <w:i/>
          <w:iCs/>
          <w:color w:val="000000"/>
        </w:rPr>
        <w:t xml:space="preserve"> for Adolescent Mental Health: A feasibility study employing machine learning to predict mental health risk from active and passive smartphone data</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arXiv.org</w:t>
      </w:r>
      <w:r w:rsidRPr="009B0F00">
        <w:rPr>
          <w:rFonts w:ascii="Arial" w:hAnsi="Arial" w:cs="Arial"/>
          <w:color w:val="000000"/>
        </w:rPr>
        <w:t xml:space="preserve">. Available at: </w:t>
      </w:r>
      <w:hyperlink r:id="rId10" w:history="1">
        <w:r w:rsidR="009B0F00" w:rsidRPr="00803256">
          <w:rPr>
            <w:rStyle w:val="Hyperlink"/>
            <w:rFonts w:ascii="Arial" w:hAnsi="Arial" w:cs="Arial"/>
          </w:rPr>
          <w:t>https://arxiv.org/abs/2501.08851</w:t>
        </w:r>
      </w:hyperlink>
      <w:r w:rsidRPr="009B0F00">
        <w:rPr>
          <w:rFonts w:ascii="Arial" w:hAnsi="Arial" w:cs="Arial"/>
          <w:color w:val="000000"/>
        </w:rPr>
        <w:t xml:space="preserve"> </w:t>
      </w:r>
    </w:p>
    <w:p w14:paraId="1317C1AF" w14:textId="46CBA720" w:rsidR="00DB0D22" w:rsidRPr="009B0F00" w:rsidRDefault="00DB0D22">
      <w:pPr>
        <w:pStyle w:val="NormalWeb"/>
        <w:ind w:left="567" w:hanging="567"/>
        <w:rPr>
          <w:rFonts w:ascii="Arial" w:hAnsi="Arial" w:cs="Arial"/>
          <w:color w:val="000000"/>
        </w:rPr>
      </w:pPr>
      <w:r w:rsidRPr="009B0F00">
        <w:rPr>
          <w:rFonts w:ascii="Arial" w:hAnsi="Arial" w:cs="Arial"/>
          <w:color w:val="000000"/>
        </w:rPr>
        <w:t>(Accessed: April 2026).</w:t>
      </w:r>
      <w:r w:rsidRPr="009B0F00">
        <w:rPr>
          <w:rStyle w:val="apple-converted-space"/>
          <w:rFonts w:ascii="Arial" w:hAnsi="Arial" w:cs="Arial"/>
          <w:color w:val="000000"/>
        </w:rPr>
        <w:t> </w:t>
      </w:r>
    </w:p>
    <w:p w14:paraId="0529CE34" w14:textId="230C153C" w:rsidR="009B0F00" w:rsidRDefault="00DB0D22">
      <w:pPr>
        <w:pStyle w:val="NormalWeb"/>
        <w:ind w:left="567" w:hanging="567"/>
        <w:rPr>
          <w:rFonts w:ascii="Arial" w:hAnsi="Arial" w:cs="Arial"/>
          <w:color w:val="000000"/>
        </w:rPr>
      </w:pPr>
      <w:r w:rsidRPr="009B0F00">
        <w:rPr>
          <w:rFonts w:ascii="Arial" w:hAnsi="Arial" w:cs="Arial"/>
          <w:color w:val="000000"/>
        </w:rPr>
        <w:t>Mental Health Foundation (2021)</w:t>
      </w:r>
      <w:r w:rsidRPr="009B0F00">
        <w:rPr>
          <w:rStyle w:val="apple-converted-space"/>
          <w:rFonts w:ascii="Arial" w:hAnsi="Arial" w:cs="Arial"/>
          <w:color w:val="000000"/>
        </w:rPr>
        <w:t> </w:t>
      </w:r>
      <w:r w:rsidRPr="009B0F00">
        <w:rPr>
          <w:rFonts w:ascii="Arial" w:hAnsi="Arial" w:cs="Arial"/>
          <w:i/>
          <w:iCs/>
          <w:color w:val="000000"/>
        </w:rPr>
        <w:t>Teenagers’ mental health under severe pressure as pandemic continues</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Mental Health Foundation</w:t>
      </w:r>
      <w:r w:rsidRPr="009B0F00">
        <w:rPr>
          <w:rFonts w:ascii="Arial" w:hAnsi="Arial" w:cs="Arial"/>
          <w:color w:val="000000"/>
        </w:rPr>
        <w:t xml:space="preserve">. Available at: </w:t>
      </w:r>
      <w:hyperlink r:id="rId11" w:history="1">
        <w:r w:rsidR="009B0F00" w:rsidRPr="00803256">
          <w:rPr>
            <w:rStyle w:val="Hyperlink"/>
            <w:rFonts w:ascii="Arial" w:hAnsi="Arial" w:cs="Arial"/>
          </w:rPr>
          <w:t>https://www.mentalhealth.org.uk/about-us/news/teenagers-mental-health-under-severe-pressure-pandemic-continues</w:t>
        </w:r>
      </w:hyperlink>
    </w:p>
    <w:p w14:paraId="116E11EC" w14:textId="0C1E6588" w:rsidR="00DB0D22" w:rsidRPr="009B0F00" w:rsidRDefault="00DB0D22">
      <w:pPr>
        <w:pStyle w:val="NormalWeb"/>
        <w:ind w:left="567" w:hanging="567"/>
        <w:rPr>
          <w:rFonts w:ascii="Arial" w:hAnsi="Arial" w:cs="Arial"/>
          <w:color w:val="000000"/>
        </w:rPr>
      </w:pPr>
      <w:r w:rsidRPr="009B0F00">
        <w:rPr>
          <w:rFonts w:ascii="Arial" w:hAnsi="Arial" w:cs="Arial"/>
          <w:color w:val="000000"/>
        </w:rPr>
        <w:t xml:space="preserve"> (Accessed: April 2026).</w:t>
      </w:r>
      <w:r w:rsidRPr="009B0F00">
        <w:rPr>
          <w:rStyle w:val="apple-converted-space"/>
          <w:rFonts w:ascii="Arial" w:hAnsi="Arial" w:cs="Arial"/>
          <w:color w:val="000000"/>
        </w:rPr>
        <w:t> </w:t>
      </w:r>
    </w:p>
    <w:p w14:paraId="70CA5795" w14:textId="660857C9" w:rsidR="009B0F00" w:rsidRDefault="00DB0D22">
      <w:pPr>
        <w:pStyle w:val="NormalWeb"/>
        <w:ind w:left="567" w:hanging="567"/>
        <w:rPr>
          <w:rFonts w:ascii="Arial" w:hAnsi="Arial" w:cs="Arial"/>
          <w:color w:val="000000"/>
        </w:rPr>
      </w:pPr>
      <w:r w:rsidRPr="009B0F00">
        <w:rPr>
          <w:rFonts w:ascii="Arial" w:hAnsi="Arial" w:cs="Arial"/>
          <w:color w:val="000000"/>
        </w:rPr>
        <w:t>NHS (2018)</w:t>
      </w:r>
      <w:r w:rsidRPr="009B0F00">
        <w:rPr>
          <w:rStyle w:val="apple-converted-space"/>
          <w:rFonts w:ascii="Arial" w:hAnsi="Arial" w:cs="Arial"/>
          <w:color w:val="000000"/>
        </w:rPr>
        <w:t> </w:t>
      </w:r>
      <w:r w:rsidRPr="009B0F00">
        <w:rPr>
          <w:rFonts w:ascii="Arial" w:hAnsi="Arial" w:cs="Arial"/>
          <w:i/>
          <w:iCs/>
          <w:color w:val="000000"/>
        </w:rPr>
        <w:t>Health Services (CAMHS) pathways in schools</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NHS choices</w:t>
      </w:r>
      <w:r w:rsidRPr="009B0F00">
        <w:rPr>
          <w:rFonts w:ascii="Arial" w:hAnsi="Arial" w:cs="Arial"/>
          <w:color w:val="000000"/>
        </w:rPr>
        <w:t xml:space="preserve">. Available at: </w:t>
      </w:r>
      <w:hyperlink r:id="rId12" w:history="1">
        <w:r w:rsidR="009B0F00" w:rsidRPr="00803256">
          <w:rPr>
            <w:rStyle w:val="Hyperlink"/>
            <w:rFonts w:ascii="Arial" w:hAnsi="Arial" w:cs="Arial"/>
          </w:rPr>
          <w:t>https://www.england.nhs.uk/atlas_case_study/improved-children-and-adolescent-mental-health-services-camhs-pathways-in-schools/</w:t>
        </w:r>
      </w:hyperlink>
    </w:p>
    <w:p w14:paraId="46B238D1" w14:textId="45C6A590" w:rsidR="00DB0D22" w:rsidRPr="009B0F00" w:rsidRDefault="00DB0D22">
      <w:pPr>
        <w:pStyle w:val="NormalWeb"/>
        <w:ind w:left="567" w:hanging="567"/>
        <w:rPr>
          <w:rFonts w:ascii="Arial" w:hAnsi="Arial" w:cs="Arial"/>
          <w:color w:val="000000"/>
        </w:rPr>
      </w:pPr>
      <w:r w:rsidRPr="009B0F00">
        <w:rPr>
          <w:rFonts w:ascii="Arial" w:hAnsi="Arial" w:cs="Arial"/>
          <w:color w:val="000000"/>
        </w:rPr>
        <w:t xml:space="preserve"> (Accessed: April 2026).</w:t>
      </w:r>
      <w:r w:rsidRPr="009B0F00">
        <w:rPr>
          <w:rStyle w:val="apple-converted-space"/>
          <w:rFonts w:ascii="Arial" w:hAnsi="Arial" w:cs="Arial"/>
          <w:color w:val="000000"/>
        </w:rPr>
        <w:t> </w:t>
      </w:r>
    </w:p>
    <w:p w14:paraId="3E3A789A" w14:textId="77777777" w:rsidR="00DB0D22" w:rsidRPr="009B0F00" w:rsidRDefault="00DB0D22">
      <w:pPr>
        <w:pStyle w:val="NormalWeb"/>
        <w:ind w:left="567" w:hanging="567"/>
        <w:rPr>
          <w:rFonts w:ascii="Arial" w:hAnsi="Arial" w:cs="Arial"/>
          <w:color w:val="000000"/>
        </w:rPr>
      </w:pPr>
      <w:r w:rsidRPr="009B0F00">
        <w:rPr>
          <w:rFonts w:ascii="Arial" w:hAnsi="Arial" w:cs="Arial"/>
          <w:color w:val="000000"/>
        </w:rPr>
        <w:t>NHS (2024)</w:t>
      </w:r>
      <w:r w:rsidRPr="009B0F00">
        <w:rPr>
          <w:rStyle w:val="apple-converted-space"/>
          <w:rFonts w:ascii="Arial" w:hAnsi="Arial" w:cs="Arial"/>
          <w:color w:val="000000"/>
        </w:rPr>
        <w:t> </w:t>
      </w:r>
      <w:r w:rsidRPr="009B0F00">
        <w:rPr>
          <w:rFonts w:ascii="Arial" w:hAnsi="Arial" w:cs="Arial"/>
          <w:i/>
          <w:iCs/>
          <w:color w:val="000000"/>
        </w:rPr>
        <w:t>Mental health for children, teenagers and young adults</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NHS choices</w:t>
      </w:r>
      <w:r w:rsidRPr="009B0F00">
        <w:rPr>
          <w:rFonts w:ascii="Arial" w:hAnsi="Arial" w:cs="Arial"/>
          <w:color w:val="000000"/>
        </w:rPr>
        <w:t>. Available at: https://www.nhs.uk/mental-health/children-and-young-adults/ (Accessed: April 2026).</w:t>
      </w:r>
      <w:r w:rsidRPr="009B0F00">
        <w:rPr>
          <w:rStyle w:val="apple-converted-space"/>
          <w:rFonts w:ascii="Arial" w:hAnsi="Arial" w:cs="Arial"/>
          <w:color w:val="000000"/>
        </w:rPr>
        <w:t> </w:t>
      </w:r>
    </w:p>
    <w:p w14:paraId="3F899F55" w14:textId="6BE5D131" w:rsidR="009B0F00" w:rsidRDefault="00DB0D22">
      <w:pPr>
        <w:pStyle w:val="NormalWeb"/>
        <w:ind w:left="567" w:hanging="567"/>
        <w:rPr>
          <w:rFonts w:ascii="Arial" w:hAnsi="Arial" w:cs="Arial"/>
          <w:color w:val="000000"/>
        </w:rPr>
      </w:pPr>
      <w:r w:rsidRPr="009B0F00">
        <w:rPr>
          <w:rFonts w:ascii="Arial" w:hAnsi="Arial" w:cs="Arial"/>
          <w:color w:val="000000"/>
        </w:rPr>
        <w:t>Participation (2004)</w:t>
      </w:r>
      <w:r w:rsidRPr="009B0F00">
        <w:rPr>
          <w:rStyle w:val="apple-converted-space"/>
          <w:rFonts w:ascii="Arial" w:hAnsi="Arial" w:cs="Arial"/>
          <w:color w:val="000000"/>
        </w:rPr>
        <w:t> </w:t>
      </w:r>
      <w:r w:rsidRPr="009B0F00">
        <w:rPr>
          <w:rFonts w:ascii="Arial" w:hAnsi="Arial" w:cs="Arial"/>
          <w:i/>
          <w:iCs/>
          <w:color w:val="000000"/>
        </w:rPr>
        <w:t>Children act 2004</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Legislation.gov.uk</w:t>
      </w:r>
      <w:r w:rsidRPr="009B0F00">
        <w:rPr>
          <w:rFonts w:ascii="Arial" w:hAnsi="Arial" w:cs="Arial"/>
          <w:color w:val="000000"/>
        </w:rPr>
        <w:t xml:space="preserve">. Available at: </w:t>
      </w:r>
      <w:hyperlink r:id="rId13" w:history="1">
        <w:r w:rsidR="009B0F00" w:rsidRPr="00803256">
          <w:rPr>
            <w:rStyle w:val="Hyperlink"/>
            <w:rFonts w:ascii="Arial" w:hAnsi="Arial" w:cs="Arial"/>
          </w:rPr>
          <w:t>https://www.legislation.gov.uk/ukpga/2004/31/contents</w:t>
        </w:r>
      </w:hyperlink>
    </w:p>
    <w:p w14:paraId="64317B25" w14:textId="2BD90460" w:rsidR="00DB0D22" w:rsidRPr="009B0F00" w:rsidRDefault="00DB0D22">
      <w:pPr>
        <w:pStyle w:val="NormalWeb"/>
        <w:ind w:left="567" w:hanging="567"/>
        <w:rPr>
          <w:rFonts w:ascii="Arial" w:hAnsi="Arial" w:cs="Arial"/>
          <w:color w:val="000000"/>
        </w:rPr>
      </w:pPr>
      <w:r w:rsidRPr="009B0F00">
        <w:rPr>
          <w:rFonts w:ascii="Arial" w:hAnsi="Arial" w:cs="Arial"/>
          <w:color w:val="000000"/>
        </w:rPr>
        <w:t xml:space="preserve"> (Accessed: April 2026).</w:t>
      </w:r>
      <w:r w:rsidRPr="009B0F00">
        <w:rPr>
          <w:rStyle w:val="apple-converted-space"/>
          <w:rFonts w:ascii="Arial" w:hAnsi="Arial" w:cs="Arial"/>
          <w:color w:val="000000"/>
        </w:rPr>
        <w:t> </w:t>
      </w:r>
    </w:p>
    <w:p w14:paraId="12D24837" w14:textId="1354EEF0" w:rsidR="009B0F00" w:rsidRDefault="00DB0D22">
      <w:pPr>
        <w:pStyle w:val="NormalWeb"/>
        <w:ind w:left="567" w:hanging="567"/>
        <w:rPr>
          <w:rFonts w:ascii="Arial" w:hAnsi="Arial" w:cs="Arial"/>
          <w:color w:val="000000"/>
        </w:rPr>
      </w:pPr>
      <w:r w:rsidRPr="009B0F00">
        <w:rPr>
          <w:rFonts w:ascii="Arial" w:hAnsi="Arial" w:cs="Arial"/>
          <w:color w:val="000000"/>
        </w:rPr>
        <w:t>Participation, E. (1989)</w:t>
      </w:r>
      <w:r w:rsidRPr="009B0F00">
        <w:rPr>
          <w:rStyle w:val="apple-converted-space"/>
          <w:rFonts w:ascii="Arial" w:hAnsi="Arial" w:cs="Arial"/>
          <w:color w:val="000000"/>
        </w:rPr>
        <w:t> </w:t>
      </w:r>
      <w:r w:rsidRPr="009B0F00">
        <w:rPr>
          <w:rFonts w:ascii="Arial" w:hAnsi="Arial" w:cs="Arial"/>
          <w:i/>
          <w:iCs/>
          <w:color w:val="000000"/>
        </w:rPr>
        <w:t>Children act 1989</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Legislation.gov.uk</w:t>
      </w:r>
      <w:r w:rsidRPr="009B0F00">
        <w:rPr>
          <w:rFonts w:ascii="Arial" w:hAnsi="Arial" w:cs="Arial"/>
          <w:color w:val="000000"/>
        </w:rPr>
        <w:t xml:space="preserve">. Available at: </w:t>
      </w:r>
      <w:hyperlink r:id="rId14" w:history="1">
        <w:r w:rsidR="009B0F00" w:rsidRPr="00803256">
          <w:rPr>
            <w:rStyle w:val="Hyperlink"/>
            <w:rFonts w:ascii="Arial" w:hAnsi="Arial" w:cs="Arial"/>
          </w:rPr>
          <w:t>https://www.legislation.gov.uk/ukpga/1989/41/contents</w:t>
        </w:r>
      </w:hyperlink>
    </w:p>
    <w:p w14:paraId="594E140E" w14:textId="4808C09E" w:rsidR="00DB0D22" w:rsidRPr="009B0F00" w:rsidRDefault="00DB0D22">
      <w:pPr>
        <w:pStyle w:val="NormalWeb"/>
        <w:ind w:left="567" w:hanging="567"/>
        <w:rPr>
          <w:rFonts w:ascii="Arial" w:hAnsi="Arial" w:cs="Arial"/>
          <w:color w:val="000000"/>
        </w:rPr>
      </w:pPr>
      <w:r w:rsidRPr="009B0F00">
        <w:rPr>
          <w:rFonts w:ascii="Arial" w:hAnsi="Arial" w:cs="Arial"/>
          <w:color w:val="000000"/>
        </w:rPr>
        <w:t>(Accessed: April 2026).</w:t>
      </w:r>
      <w:r w:rsidRPr="009B0F00">
        <w:rPr>
          <w:rStyle w:val="apple-converted-space"/>
          <w:rFonts w:ascii="Arial" w:hAnsi="Arial" w:cs="Arial"/>
          <w:color w:val="000000"/>
        </w:rPr>
        <w:t> </w:t>
      </w:r>
    </w:p>
    <w:p w14:paraId="2A1353C2" w14:textId="5AFBA00F" w:rsidR="009B0F00" w:rsidRDefault="00DB0D22">
      <w:pPr>
        <w:pStyle w:val="NormalWeb"/>
        <w:ind w:left="567" w:hanging="567"/>
        <w:rPr>
          <w:rFonts w:ascii="Arial" w:hAnsi="Arial" w:cs="Arial"/>
          <w:color w:val="000000"/>
        </w:rPr>
      </w:pPr>
      <w:r w:rsidRPr="009B0F00">
        <w:rPr>
          <w:rFonts w:ascii="Arial" w:hAnsi="Arial" w:cs="Arial"/>
          <w:color w:val="000000"/>
        </w:rPr>
        <w:t>UK Data Service (2021)</w:t>
      </w:r>
      <w:r w:rsidRPr="009B0F00">
        <w:rPr>
          <w:rStyle w:val="apple-converted-space"/>
          <w:rFonts w:ascii="Arial" w:hAnsi="Arial" w:cs="Arial"/>
          <w:color w:val="000000"/>
        </w:rPr>
        <w:t> </w:t>
      </w:r>
      <w:r w:rsidRPr="009B0F00">
        <w:rPr>
          <w:rFonts w:ascii="Arial" w:hAnsi="Arial" w:cs="Arial"/>
          <w:i/>
          <w:iCs/>
          <w:color w:val="000000"/>
        </w:rPr>
        <w:t>The data protection act and GDPR</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UK Data Service</w:t>
      </w:r>
      <w:r w:rsidRPr="009B0F00">
        <w:rPr>
          <w:rFonts w:ascii="Arial" w:hAnsi="Arial" w:cs="Arial"/>
          <w:color w:val="000000"/>
        </w:rPr>
        <w:t xml:space="preserve">. Available at: </w:t>
      </w:r>
      <w:hyperlink r:id="rId15" w:history="1">
        <w:r w:rsidR="009B0F00" w:rsidRPr="00803256">
          <w:rPr>
            <w:rStyle w:val="Hyperlink"/>
            <w:rFonts w:ascii="Arial" w:hAnsi="Arial" w:cs="Arial"/>
          </w:rPr>
          <w:t>https://ukdataservice.ac.uk/learning-hub/research-data-management/data-protection/data-protection-legislation/data-protection-act-and-gdpr/</w:t>
        </w:r>
      </w:hyperlink>
    </w:p>
    <w:p w14:paraId="23644038" w14:textId="2F45F6A1" w:rsidR="00DB0D22" w:rsidRPr="009B0F00" w:rsidRDefault="00DB0D22">
      <w:pPr>
        <w:pStyle w:val="NormalWeb"/>
        <w:ind w:left="567" w:hanging="567"/>
        <w:rPr>
          <w:rFonts w:ascii="Arial" w:hAnsi="Arial" w:cs="Arial"/>
          <w:color w:val="000000"/>
        </w:rPr>
      </w:pPr>
      <w:r w:rsidRPr="009B0F00">
        <w:rPr>
          <w:rFonts w:ascii="Arial" w:hAnsi="Arial" w:cs="Arial"/>
          <w:color w:val="000000"/>
        </w:rPr>
        <w:t>(Accessed: April 2026).</w:t>
      </w:r>
      <w:r w:rsidRPr="009B0F00">
        <w:rPr>
          <w:rStyle w:val="apple-converted-space"/>
          <w:rFonts w:ascii="Arial" w:hAnsi="Arial" w:cs="Arial"/>
          <w:color w:val="000000"/>
        </w:rPr>
        <w:t> </w:t>
      </w:r>
    </w:p>
    <w:p w14:paraId="717058D8" w14:textId="0E4DE0C1" w:rsidR="00C227B4" w:rsidRDefault="00DB0D22" w:rsidP="00C227B4">
      <w:pPr>
        <w:pStyle w:val="NormalWeb"/>
        <w:ind w:left="567" w:hanging="567"/>
        <w:rPr>
          <w:rFonts w:ascii="Arial" w:hAnsi="Arial" w:cs="Arial"/>
          <w:color w:val="000000"/>
        </w:rPr>
      </w:pPr>
      <w:r w:rsidRPr="009B0F00">
        <w:rPr>
          <w:rFonts w:ascii="Arial" w:hAnsi="Arial" w:cs="Arial"/>
          <w:color w:val="000000"/>
        </w:rPr>
        <w:lastRenderedPageBreak/>
        <w:t>Word Health Organisation (2025)</w:t>
      </w:r>
      <w:r w:rsidRPr="009B0F00">
        <w:rPr>
          <w:rStyle w:val="apple-converted-space"/>
          <w:rFonts w:ascii="Arial" w:hAnsi="Arial" w:cs="Arial"/>
          <w:color w:val="000000"/>
        </w:rPr>
        <w:t> </w:t>
      </w:r>
      <w:r w:rsidRPr="009B0F00">
        <w:rPr>
          <w:rFonts w:ascii="Arial" w:hAnsi="Arial" w:cs="Arial"/>
          <w:i/>
          <w:iCs/>
          <w:color w:val="000000"/>
        </w:rPr>
        <w:t>Children and Young People’s Mental Health: The case for action</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World Health Organization</w:t>
      </w:r>
      <w:r w:rsidRPr="009B0F00">
        <w:rPr>
          <w:rFonts w:ascii="Arial" w:hAnsi="Arial" w:cs="Arial"/>
          <w:color w:val="000000"/>
        </w:rPr>
        <w:t>.</w:t>
      </w:r>
      <w:r w:rsidR="00C227B4">
        <w:rPr>
          <w:rFonts w:ascii="Arial" w:hAnsi="Arial" w:cs="Arial"/>
          <w:color w:val="000000"/>
        </w:rPr>
        <w:t xml:space="preserve"> </w:t>
      </w:r>
      <w:r w:rsidRPr="009B0F00">
        <w:rPr>
          <w:rFonts w:ascii="Arial" w:hAnsi="Arial" w:cs="Arial"/>
          <w:color w:val="000000"/>
        </w:rPr>
        <w:t xml:space="preserve">Available at: </w:t>
      </w:r>
      <w:hyperlink r:id="rId16" w:history="1">
        <w:r w:rsidR="00C227B4" w:rsidRPr="00803256">
          <w:rPr>
            <w:rStyle w:val="Hyperlink"/>
            <w:rFonts w:ascii="Arial" w:hAnsi="Arial" w:cs="Arial"/>
          </w:rPr>
          <w:t>https://www.who.int/news-room/commentaries/detail/children-and-young-people-s-mental-health--the-case-for-actio</w:t>
        </w:r>
      </w:hyperlink>
    </w:p>
    <w:p w14:paraId="580063BB" w14:textId="3DF4BFD6" w:rsidR="00DB0D22" w:rsidRPr="009B0F00" w:rsidRDefault="00DB0D22" w:rsidP="00C227B4">
      <w:pPr>
        <w:pStyle w:val="NormalWeb"/>
        <w:ind w:left="567" w:hanging="567"/>
        <w:rPr>
          <w:rFonts w:ascii="Arial" w:hAnsi="Arial" w:cs="Arial"/>
          <w:color w:val="000000"/>
        </w:rPr>
      </w:pPr>
      <w:r w:rsidRPr="009B0F00">
        <w:rPr>
          <w:rFonts w:ascii="Arial" w:hAnsi="Arial" w:cs="Arial"/>
          <w:color w:val="000000"/>
        </w:rPr>
        <w:t xml:space="preserve"> (Accessed: April 2026).</w:t>
      </w:r>
      <w:r w:rsidRPr="009B0F00">
        <w:rPr>
          <w:rStyle w:val="apple-converted-space"/>
          <w:rFonts w:ascii="Arial" w:hAnsi="Arial" w:cs="Arial"/>
          <w:color w:val="000000"/>
        </w:rPr>
        <w:t> </w:t>
      </w:r>
    </w:p>
    <w:p w14:paraId="2CFA2769" w14:textId="0BC58F17" w:rsidR="00C227B4" w:rsidRDefault="00DB0D22">
      <w:pPr>
        <w:pStyle w:val="NormalWeb"/>
        <w:ind w:left="567" w:hanging="567"/>
        <w:rPr>
          <w:rFonts w:ascii="Arial" w:hAnsi="Arial" w:cs="Arial"/>
          <w:color w:val="000000"/>
        </w:rPr>
      </w:pPr>
      <w:r w:rsidRPr="009B0F00">
        <w:rPr>
          <w:rFonts w:ascii="Arial" w:hAnsi="Arial" w:cs="Arial"/>
          <w:color w:val="000000"/>
        </w:rPr>
        <w:t>Young Minds (2023)</w:t>
      </w:r>
      <w:r w:rsidRPr="009B0F00">
        <w:rPr>
          <w:rStyle w:val="apple-converted-space"/>
          <w:rFonts w:ascii="Arial" w:hAnsi="Arial" w:cs="Arial"/>
          <w:color w:val="000000"/>
        </w:rPr>
        <w:t> </w:t>
      </w:r>
      <w:r w:rsidRPr="009B0F00">
        <w:rPr>
          <w:rFonts w:ascii="Arial" w:hAnsi="Arial" w:cs="Arial"/>
          <w:i/>
          <w:iCs/>
          <w:color w:val="000000"/>
        </w:rPr>
        <w:t>Mental health statistics UK: Young people</w:t>
      </w:r>
      <w:r w:rsidRPr="009B0F00">
        <w:rPr>
          <w:rFonts w:ascii="Arial" w:hAnsi="Arial" w:cs="Arial"/>
          <w:color w:val="000000"/>
        </w:rPr>
        <w:t>,</w:t>
      </w:r>
      <w:r w:rsidRPr="009B0F00">
        <w:rPr>
          <w:rStyle w:val="apple-converted-space"/>
          <w:rFonts w:ascii="Arial" w:hAnsi="Arial" w:cs="Arial"/>
          <w:color w:val="000000"/>
        </w:rPr>
        <w:t> </w:t>
      </w:r>
      <w:r w:rsidRPr="009B0F00">
        <w:rPr>
          <w:rFonts w:ascii="Arial" w:hAnsi="Arial" w:cs="Arial"/>
          <w:i/>
          <w:iCs/>
          <w:color w:val="000000"/>
        </w:rPr>
        <w:t>Young Minds</w:t>
      </w:r>
      <w:r w:rsidRPr="009B0F00">
        <w:rPr>
          <w:rFonts w:ascii="Arial" w:hAnsi="Arial" w:cs="Arial"/>
          <w:color w:val="000000"/>
        </w:rPr>
        <w:t xml:space="preserve">. Available at: </w:t>
      </w:r>
      <w:hyperlink r:id="rId17" w:history="1">
        <w:r w:rsidR="00C227B4" w:rsidRPr="00803256">
          <w:rPr>
            <w:rStyle w:val="Hyperlink"/>
            <w:rFonts w:ascii="Arial" w:hAnsi="Arial" w:cs="Arial"/>
          </w:rPr>
          <w:t>https://www.youngminds.org.uk/about-us/media-centre/mental-health-statistics/</w:t>
        </w:r>
      </w:hyperlink>
    </w:p>
    <w:p w14:paraId="21FEF066" w14:textId="030D36C0" w:rsidR="00DB0D22" w:rsidRPr="009B0F00" w:rsidRDefault="00DB0D22">
      <w:pPr>
        <w:pStyle w:val="NormalWeb"/>
        <w:ind w:left="567" w:hanging="567"/>
        <w:rPr>
          <w:rFonts w:ascii="Arial" w:hAnsi="Arial" w:cs="Arial"/>
          <w:color w:val="000000"/>
        </w:rPr>
      </w:pPr>
      <w:r w:rsidRPr="009B0F00">
        <w:rPr>
          <w:rFonts w:ascii="Arial" w:hAnsi="Arial" w:cs="Arial"/>
          <w:color w:val="000000"/>
        </w:rPr>
        <w:t xml:space="preserve"> (Accessed: April 2026).</w:t>
      </w:r>
      <w:r w:rsidRPr="009B0F00">
        <w:rPr>
          <w:rStyle w:val="apple-converted-space"/>
          <w:rFonts w:ascii="Arial" w:hAnsi="Arial" w:cs="Arial"/>
          <w:color w:val="000000"/>
        </w:rPr>
        <w:t> </w:t>
      </w:r>
    </w:p>
    <w:p w14:paraId="5DE90231" w14:textId="77777777" w:rsidR="00743112" w:rsidRPr="009B0F00" w:rsidRDefault="00743112" w:rsidP="00A0669A">
      <w:pPr>
        <w:spacing w:line="360" w:lineRule="auto"/>
        <w:rPr>
          <w:rFonts w:ascii="Arial" w:hAnsi="Arial" w:cs="Arial"/>
          <w:sz w:val="22"/>
          <w:szCs w:val="22"/>
        </w:rPr>
      </w:pPr>
    </w:p>
    <w:sectPr w:rsidR="00743112" w:rsidRPr="009B0F00">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5EBBC" w14:textId="77777777" w:rsidR="00E96D8D" w:rsidRDefault="00E96D8D" w:rsidP="00B365F7">
      <w:pPr>
        <w:spacing w:after="0" w:line="240" w:lineRule="auto"/>
      </w:pPr>
      <w:r>
        <w:separator/>
      </w:r>
    </w:p>
  </w:endnote>
  <w:endnote w:type="continuationSeparator" w:id="0">
    <w:p w14:paraId="2BED1FC3" w14:textId="77777777" w:rsidR="00E96D8D" w:rsidRDefault="00E96D8D" w:rsidP="00B36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5938005"/>
      <w:docPartObj>
        <w:docPartGallery w:val="Page Numbers (Bottom of Page)"/>
        <w:docPartUnique/>
      </w:docPartObj>
    </w:sdtPr>
    <w:sdtContent>
      <w:p w14:paraId="1FD4DF8D" w14:textId="0727F7BE" w:rsidR="00B365F7" w:rsidRDefault="00B365F7" w:rsidP="0080325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BF0229" w14:textId="77777777" w:rsidR="00B365F7" w:rsidRDefault="00B365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4641657"/>
      <w:docPartObj>
        <w:docPartGallery w:val="Page Numbers (Bottom of Page)"/>
        <w:docPartUnique/>
      </w:docPartObj>
    </w:sdtPr>
    <w:sdtContent>
      <w:p w14:paraId="796161DA" w14:textId="57ADF285" w:rsidR="00B365F7" w:rsidRDefault="00B365F7" w:rsidP="00803256">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F04A125" w14:textId="77777777" w:rsidR="00B365F7" w:rsidRDefault="00B36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B49CB" w14:textId="77777777" w:rsidR="00E96D8D" w:rsidRDefault="00E96D8D" w:rsidP="00B365F7">
      <w:pPr>
        <w:spacing w:after="0" w:line="240" w:lineRule="auto"/>
      </w:pPr>
      <w:r>
        <w:separator/>
      </w:r>
    </w:p>
  </w:footnote>
  <w:footnote w:type="continuationSeparator" w:id="0">
    <w:p w14:paraId="3582F8A8" w14:textId="77777777" w:rsidR="00E96D8D" w:rsidRDefault="00E96D8D" w:rsidP="00B365F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61hpe65" int2:invalidationBookmarkName="" int2:hashCode="5REDhXTu2EAQNs" int2:id="RKqfPdIO">
      <int2:state int2:value="Rejected" int2:type="style"/>
    </int2:bookmark>
    <int2:bookmark int2:bookmarkName="_Int_vLx0qf1t" int2:invalidationBookmarkName="" int2:hashCode="CFMIMPIFrBbnXN" int2:id="3VUb18NZ">
      <int2:state int2:value="Rejected" int2:type="style"/>
    </int2:bookmark>
    <int2:bookmark int2:bookmarkName="_Int_c7TktfjO" int2:invalidationBookmarkName="" int2:hashCode="YovXWThfOXlhh2" int2:id="2ufOSZeI">
      <int2:state int2:value="Rejected" int2:type="style"/>
    </int2:bookmark>
    <int2:bookmark int2:bookmarkName="_Int_zyf4xOlr" int2:invalidationBookmarkName="" int2:hashCode="+yfg/wT9YhqvWK" int2:id="are2LTdF">
      <int2:state int2:value="Rejected" int2:type="style"/>
    </int2:bookmark>
    <int2:bookmark int2:bookmarkName="_Int_4o56PImR" int2:invalidationBookmarkName="" int2:hashCode="diqxrh8VRcGaYv" int2:id="uhIhxuc5">
      <int2:state int2:value="Rejected" int2:type="style"/>
    </int2:bookmark>
    <int2:bookmark int2:bookmarkName="_Int_e7alHibr" int2:invalidationBookmarkName="" int2:hashCode="0lXQ0GySJQ8tJA" int2:id="wscqQu8X">
      <int2:state int2:value="Rejected" int2:type="style"/>
    </int2:bookmark>
    <int2:bookmark int2:bookmarkName="_Int_cBAh1qxh" int2:invalidationBookmarkName="" int2:hashCode="XHoV2rAJnSPde/" int2:id="ehFGeLON">
      <int2:state int2:value="Rejected" int2:type="style"/>
    </int2:bookmark>
    <int2:bookmark int2:bookmarkName="_Int_ezYLBzYq" int2:invalidationBookmarkName="" int2:hashCode="cI61guRdlXfyHl" int2:id="cjbOKZMg">
      <int2:state int2:value="Rejected" int2:type="style"/>
    </int2:bookmark>
    <int2:bookmark int2:bookmarkName="_Int_wfW6gqov" int2:invalidationBookmarkName="" int2:hashCode="cERcZYHot0pEjO" int2:id="QfthjxOH">
      <int2:state int2:value="Rejected" int2:type="style"/>
    </int2:bookmark>
    <int2:bookmark int2:bookmarkName="_Int_4nBvc67P" int2:invalidationBookmarkName="" int2:hashCode="Q+qIxsBoVzpseA" int2:id="Q3jOXyuj">
      <int2:state int2:value="Rejected" int2:type="style"/>
    </int2:bookmark>
    <int2:bookmark int2:bookmarkName="_Int_G5tUVGcb" int2:invalidationBookmarkName="" int2:hashCode="baGMqxePbJD1Ja" int2:id="CPexDxti">
      <int2:state int2:value="Rejected" int2:type="style"/>
    </int2:bookmark>
    <int2:bookmark int2:bookmarkName="_Int_BnoloJKh" int2:invalidationBookmarkName="" int2:hashCode="qz11WdPi0mWFAZ" int2:id="Kkp0vAPF">
      <int2:state int2:value="Rejected" int2:type="style"/>
    </int2:bookmark>
    <int2:bookmark int2:bookmarkName="_Int_wBcvoBC6" int2:invalidationBookmarkName="" int2:hashCode="+JFbmGiLJJf1FB" int2:id="lsXEfsGP">
      <int2:state int2:value="Rejected" int2:type="style"/>
    </int2:bookmark>
    <int2:bookmark int2:bookmarkName="_Int_mj6JHiok" int2:invalidationBookmarkName="" int2:hashCode="iXfws6L0GMpTFm" int2:id="X8LOgvNY">
      <int2:state int2:value="Rejected" int2:type="style"/>
    </int2:bookmark>
    <int2:bookmark int2:bookmarkName="_Int_OOZy5mWa" int2:invalidationBookmarkName="" int2:hashCode="24L7VTl3uZfExC" int2:id="n436r322">
      <int2:state int2:value="Rejected" int2:type="style"/>
    </int2:bookmark>
    <int2:bookmark int2:bookmarkName="_Int_OKVacjty" int2:invalidationBookmarkName="" int2:hashCode="DLEdfE0paq2MNz" int2:id="XVZaXD64">
      <int2:state int2:value="Rejected" int2:type="style"/>
    </int2:bookmark>
    <int2:bookmark int2:bookmarkName="_Int_ZhRSCs0X" int2:invalidationBookmarkName="" int2:hashCode="cI61guRdlXfyHl" int2:id="C8vNaZ2s">
      <int2:state int2:value="Rejected" int2:type="style"/>
    </int2:bookmark>
    <int2:bookmark int2:bookmarkName="_Int_ULKGMbwV" int2:invalidationBookmarkName="" int2:hashCode="hV6eIzFu4aZHod" int2:id="U6J9Zvw8">
      <int2:state int2:value="Rejected" int2:type="style"/>
    </int2:bookmark>
    <int2:bookmark int2:bookmarkName="_Int_Mt4Z0Zux" int2:invalidationBookmarkName="" int2:hashCode="+AcaPpELWqkp0n" int2:id="kKuCMyPt">
      <int2:state int2:value="Rejected" int2:type="style"/>
    </int2:bookmark>
    <int2:bookmark int2:bookmarkName="_Int_9U3YzBRE" int2:invalidationBookmarkName="" int2:hashCode="kmMiHdNZO5rjQT" int2:id="dTMFmtbH">
      <int2:state int2:value="Rejected" int2:type="style"/>
    </int2:bookmark>
    <int2:bookmark int2:bookmarkName="_Int_ebg1DjRs" int2:invalidationBookmarkName="" int2:hashCode="+JFbmGiLJJf1FB" int2:id="QQ7SHyiP">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B6A"/>
    <w:rsid w:val="000B02CC"/>
    <w:rsid w:val="001E69CF"/>
    <w:rsid w:val="00252D87"/>
    <w:rsid w:val="002E5504"/>
    <w:rsid w:val="003422E8"/>
    <w:rsid w:val="003832A0"/>
    <w:rsid w:val="004446A1"/>
    <w:rsid w:val="005D5CB4"/>
    <w:rsid w:val="006910A4"/>
    <w:rsid w:val="006F0BE3"/>
    <w:rsid w:val="006F4C97"/>
    <w:rsid w:val="00743112"/>
    <w:rsid w:val="00751310"/>
    <w:rsid w:val="00786D3E"/>
    <w:rsid w:val="00810949"/>
    <w:rsid w:val="009B0F00"/>
    <w:rsid w:val="00A0669A"/>
    <w:rsid w:val="00A13F61"/>
    <w:rsid w:val="00A525E1"/>
    <w:rsid w:val="00A578CD"/>
    <w:rsid w:val="00B238EB"/>
    <w:rsid w:val="00B365F7"/>
    <w:rsid w:val="00B9319D"/>
    <w:rsid w:val="00BD4ECB"/>
    <w:rsid w:val="00C11D26"/>
    <w:rsid w:val="00C227B4"/>
    <w:rsid w:val="00C47B6A"/>
    <w:rsid w:val="00D55DC1"/>
    <w:rsid w:val="00D93302"/>
    <w:rsid w:val="00DB0D22"/>
    <w:rsid w:val="00E670ED"/>
    <w:rsid w:val="00E96D8D"/>
    <w:rsid w:val="00FF1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7F001B"/>
  <w15:chartTrackingRefBased/>
  <w15:docId w15:val="{C6768D3F-5495-3E4C-814A-0F1DB4032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B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B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B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B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B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B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B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B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B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B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B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B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B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B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B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B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B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B6A"/>
    <w:rPr>
      <w:rFonts w:eastAsiaTheme="majorEastAsia" w:cstheme="majorBidi"/>
      <w:color w:val="272727" w:themeColor="text1" w:themeTint="D8"/>
    </w:rPr>
  </w:style>
  <w:style w:type="paragraph" w:styleId="Title">
    <w:name w:val="Title"/>
    <w:basedOn w:val="Normal"/>
    <w:next w:val="Normal"/>
    <w:link w:val="TitleChar"/>
    <w:uiPriority w:val="10"/>
    <w:qFormat/>
    <w:rsid w:val="00C47B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B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B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B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B6A"/>
    <w:pPr>
      <w:spacing w:before="160"/>
      <w:jc w:val="center"/>
    </w:pPr>
    <w:rPr>
      <w:i/>
      <w:iCs/>
      <w:color w:val="404040" w:themeColor="text1" w:themeTint="BF"/>
    </w:rPr>
  </w:style>
  <w:style w:type="character" w:customStyle="1" w:styleId="QuoteChar">
    <w:name w:val="Quote Char"/>
    <w:basedOn w:val="DefaultParagraphFont"/>
    <w:link w:val="Quote"/>
    <w:uiPriority w:val="29"/>
    <w:rsid w:val="00C47B6A"/>
    <w:rPr>
      <w:i/>
      <w:iCs/>
      <w:color w:val="404040" w:themeColor="text1" w:themeTint="BF"/>
    </w:rPr>
  </w:style>
  <w:style w:type="paragraph" w:styleId="ListParagraph">
    <w:name w:val="List Paragraph"/>
    <w:basedOn w:val="Normal"/>
    <w:uiPriority w:val="34"/>
    <w:qFormat/>
    <w:rsid w:val="00C47B6A"/>
    <w:pPr>
      <w:ind w:left="720"/>
      <w:contextualSpacing/>
    </w:pPr>
  </w:style>
  <w:style w:type="character" w:styleId="IntenseEmphasis">
    <w:name w:val="Intense Emphasis"/>
    <w:basedOn w:val="DefaultParagraphFont"/>
    <w:uiPriority w:val="21"/>
    <w:qFormat/>
    <w:rsid w:val="00C47B6A"/>
    <w:rPr>
      <w:i/>
      <w:iCs/>
      <w:color w:val="0F4761" w:themeColor="accent1" w:themeShade="BF"/>
    </w:rPr>
  </w:style>
  <w:style w:type="paragraph" w:styleId="IntenseQuote">
    <w:name w:val="Intense Quote"/>
    <w:basedOn w:val="Normal"/>
    <w:next w:val="Normal"/>
    <w:link w:val="IntenseQuoteChar"/>
    <w:uiPriority w:val="30"/>
    <w:qFormat/>
    <w:rsid w:val="00C47B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B6A"/>
    <w:rPr>
      <w:i/>
      <w:iCs/>
      <w:color w:val="0F4761" w:themeColor="accent1" w:themeShade="BF"/>
    </w:rPr>
  </w:style>
  <w:style w:type="character" w:styleId="IntenseReference">
    <w:name w:val="Intense Reference"/>
    <w:basedOn w:val="DefaultParagraphFont"/>
    <w:uiPriority w:val="32"/>
    <w:qFormat/>
    <w:rsid w:val="00C47B6A"/>
    <w:rPr>
      <w:b/>
      <w:bCs/>
      <w:smallCaps/>
      <w:color w:val="0F4761" w:themeColor="accent1" w:themeShade="BF"/>
      <w:spacing w:val="5"/>
    </w:rPr>
  </w:style>
  <w:style w:type="paragraph" w:customStyle="1" w:styleId="p1">
    <w:name w:val="p1"/>
    <w:basedOn w:val="Normal"/>
    <w:rsid w:val="006910A4"/>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6910A4"/>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6910A4"/>
    <w:rPr>
      <w:rFonts w:ascii="UICTFontTextStyleBody" w:hAnsi="UICTFontTextStyleBody" w:hint="default"/>
      <w:b w:val="0"/>
      <w:bCs w:val="0"/>
      <w:i w:val="0"/>
      <w:iCs w:val="0"/>
      <w:sz w:val="26"/>
      <w:szCs w:val="26"/>
    </w:rPr>
  </w:style>
  <w:style w:type="paragraph" w:styleId="NormalWeb">
    <w:name w:val="Normal (Web)"/>
    <w:basedOn w:val="Normal"/>
    <w:uiPriority w:val="99"/>
    <w:semiHidden/>
    <w:unhideWhenUsed/>
    <w:rsid w:val="00DB0D2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B0D22"/>
  </w:style>
  <w:style w:type="character" w:styleId="Hyperlink">
    <w:name w:val="Hyperlink"/>
    <w:basedOn w:val="DefaultParagraphFont"/>
    <w:uiPriority w:val="99"/>
    <w:unhideWhenUsed/>
    <w:rsid w:val="009B0F00"/>
    <w:rPr>
      <w:color w:val="467886" w:themeColor="hyperlink"/>
      <w:u w:val="single"/>
    </w:rPr>
  </w:style>
  <w:style w:type="character" w:styleId="UnresolvedMention">
    <w:name w:val="Unresolved Mention"/>
    <w:basedOn w:val="DefaultParagraphFont"/>
    <w:uiPriority w:val="99"/>
    <w:semiHidden/>
    <w:unhideWhenUsed/>
    <w:rsid w:val="009B0F00"/>
    <w:rPr>
      <w:color w:val="605E5C"/>
      <w:shd w:val="clear" w:color="auto" w:fill="E1DFDD"/>
    </w:rPr>
  </w:style>
  <w:style w:type="paragraph" w:styleId="Header">
    <w:name w:val="header"/>
    <w:basedOn w:val="Normal"/>
    <w:link w:val="HeaderChar"/>
    <w:uiPriority w:val="99"/>
    <w:unhideWhenUsed/>
    <w:rsid w:val="00B36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5F7"/>
  </w:style>
  <w:style w:type="paragraph" w:styleId="Footer">
    <w:name w:val="footer"/>
    <w:basedOn w:val="Normal"/>
    <w:link w:val="FooterChar"/>
    <w:uiPriority w:val="99"/>
    <w:unhideWhenUsed/>
    <w:rsid w:val="00B365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5F7"/>
  </w:style>
  <w:style w:type="character" w:styleId="PageNumber">
    <w:name w:val="page number"/>
    <w:basedOn w:val="DefaultParagraphFont"/>
    <w:uiPriority w:val="99"/>
    <w:semiHidden/>
    <w:unhideWhenUsed/>
    <w:rsid w:val="00B365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pga/2004/31/contents"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hyperlink" Target="https://www.england.nhs.uk/atlas_case_study/improved-children-and-adolescent-mental-health-services-camhs-pathways-in-schools/" TargetMode="External"/><Relationship Id="rId17" Type="http://schemas.openxmlformats.org/officeDocument/2006/relationships/hyperlink" Target="https://www.youngminds.org.uk/about-us/media-centre/mental-health-statistics/" TargetMode="External"/><Relationship Id="rId2" Type="http://schemas.openxmlformats.org/officeDocument/2006/relationships/settings" Target="settings.xml"/><Relationship Id="rId16" Type="http://schemas.openxmlformats.org/officeDocument/2006/relationships/hyperlink" Target="https://www.who.int/news-room/commentaries/detail/children-and-young-people-s-mental-health--the-case-for-actio"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entalhealth.org.uk/about-us/news/teenagers-mental-health-under-severe-pressure-pandemic-continues" TargetMode="External"/><Relationship Id="rId5" Type="http://schemas.openxmlformats.org/officeDocument/2006/relationships/endnotes" Target="endnotes.xml"/><Relationship Id="rId15" Type="http://schemas.openxmlformats.org/officeDocument/2006/relationships/hyperlink" Target="https://ukdataservice.ac.uk/learning-hub/research-data-management/data-protection/data-protection-legislation/data-protection-act-and-gdpr/" TargetMode="External"/><Relationship Id="rId10" Type="http://schemas.openxmlformats.org/officeDocument/2006/relationships/hyperlink" Target="https://arxiv.org/abs/2501.08851"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cypmhc.org.uk/ten-year-health-plan-a-plan-fit-for-childrens-mental-health/" TargetMode="External"/><Relationship Id="rId14" Type="http://schemas.openxmlformats.org/officeDocument/2006/relationships/hyperlink" Target="https://www.legislation.gov.uk/ukpga/1989/41/contents"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1528</TotalTime>
  <Pages>6</Pages>
  <Words>1470</Words>
  <Characters>8380</Characters>
  <Application>Microsoft Office Word</Application>
  <DocSecurity>0</DocSecurity>
  <Lines>69</Lines>
  <Paragraphs>19</Paragraphs>
  <ScaleCrop>false</ScaleCrop>
  <Company/>
  <LinksUpToDate>false</LinksUpToDate>
  <CharactersWithSpaces>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Sienna Antoinette Mohamed Green (2416443)</dc:creator>
  <cp:keywords/>
  <dc:description/>
  <cp:lastModifiedBy>Saskia Sienna Antoinette Mohamed Green (2416443)</cp:lastModifiedBy>
  <cp:revision>27</cp:revision>
  <dcterms:created xsi:type="dcterms:W3CDTF">2026-04-29T16:09:00Z</dcterms:created>
  <dcterms:modified xsi:type="dcterms:W3CDTF">2026-04-30T17:55:00Z</dcterms:modified>
</cp:coreProperties>
</file>