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601FE" w:rsidRPr="00804C3C" w:rsidRDefault="00517C38" w:rsidP="00517C38">
      <w:pPr>
        <w:jc w:val="center"/>
        <w:rPr>
          <w:lang w:val="en-GB"/>
        </w:rPr>
      </w:pPr>
      <w:r w:rsidRPr="00517C38">
        <w:rPr>
          <w:noProof/>
          <w:lang w:val="en-US" w:eastAsia="en-US"/>
        </w:rPr>
        <w:drawing>
          <wp:inline distT="0" distB="0" distL="0" distR="0">
            <wp:extent cx="3228975" cy="12287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srcRect l="3966"/>
                    <a:stretch/>
                  </pic:blipFill>
                  <pic:spPr bwMode="auto">
                    <a:xfrm>
                      <a:off x="0" y="0"/>
                      <a:ext cx="3229425" cy="122889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8601FE" w:rsidRPr="00804C3C" w:rsidRDefault="008601FE" w:rsidP="00517C38">
      <w:pPr>
        <w:rPr>
          <w:b/>
          <w:bCs/>
          <w:sz w:val="32"/>
          <w:szCs w:val="32"/>
          <w:lang w:val="en-GB"/>
        </w:rPr>
      </w:pPr>
    </w:p>
    <w:p w:rsidR="00517C38" w:rsidRDefault="00517C38" w:rsidP="00EC3494">
      <w:pPr>
        <w:jc w:val="center"/>
        <w:rPr>
          <w:b/>
          <w:bCs/>
          <w:sz w:val="32"/>
          <w:szCs w:val="32"/>
          <w:lang w:val="en-GB"/>
        </w:rPr>
      </w:pPr>
      <w:r w:rsidRPr="00517C38">
        <w:rPr>
          <w:b/>
          <w:bCs/>
          <w:sz w:val="32"/>
          <w:szCs w:val="32"/>
          <w:lang w:val="en-GB"/>
        </w:rPr>
        <w:t xml:space="preserve">MASTER OF BUSINESS ADMINISTRATION </w:t>
      </w:r>
    </w:p>
    <w:p w:rsidR="00517C38" w:rsidRDefault="00517C38" w:rsidP="00EC3494">
      <w:pPr>
        <w:jc w:val="center"/>
        <w:rPr>
          <w:b/>
          <w:bCs/>
          <w:sz w:val="32"/>
          <w:szCs w:val="32"/>
          <w:lang w:val="en-GB"/>
        </w:rPr>
      </w:pPr>
    </w:p>
    <w:p w:rsidR="008601FE" w:rsidRPr="00804C3C" w:rsidRDefault="00DE6B70" w:rsidP="00EC3494">
      <w:pPr>
        <w:jc w:val="center"/>
        <w:rPr>
          <w:b/>
          <w:bCs/>
          <w:sz w:val="32"/>
          <w:szCs w:val="32"/>
          <w:lang w:val="en-GB"/>
        </w:rPr>
      </w:pPr>
      <w:r w:rsidRPr="00804C3C">
        <w:rPr>
          <w:b/>
          <w:bCs/>
          <w:sz w:val="32"/>
          <w:szCs w:val="32"/>
          <w:lang w:val="en-GB"/>
        </w:rPr>
        <w:t>STRATEGIC MANAGEMENT</w:t>
      </w:r>
    </w:p>
    <w:p w:rsidR="008601FE" w:rsidRPr="00804C3C" w:rsidRDefault="008601FE" w:rsidP="00EC3494">
      <w:pPr>
        <w:jc w:val="center"/>
        <w:rPr>
          <w:b/>
          <w:bCs/>
          <w:sz w:val="32"/>
          <w:szCs w:val="32"/>
          <w:lang w:val="en-GB"/>
        </w:rPr>
      </w:pPr>
    </w:p>
    <w:p w:rsidR="008601FE" w:rsidRPr="00804C3C" w:rsidRDefault="00DE6B70" w:rsidP="00EC3494">
      <w:pPr>
        <w:jc w:val="center"/>
        <w:rPr>
          <w:b/>
          <w:bCs/>
          <w:sz w:val="32"/>
          <w:szCs w:val="32"/>
          <w:lang w:val="en-GB"/>
        </w:rPr>
      </w:pPr>
      <w:r w:rsidRPr="00804C3C">
        <w:rPr>
          <w:b/>
          <w:bCs/>
          <w:sz w:val="32"/>
          <w:szCs w:val="32"/>
          <w:lang w:val="en-GB"/>
        </w:rPr>
        <w:t>LCMB7003</w:t>
      </w:r>
    </w:p>
    <w:p w:rsidR="008601FE" w:rsidRPr="00804C3C" w:rsidRDefault="008601FE" w:rsidP="00517C38">
      <w:pPr>
        <w:rPr>
          <w:b/>
          <w:bCs/>
          <w:sz w:val="32"/>
          <w:szCs w:val="32"/>
          <w:lang w:val="en-GB"/>
        </w:rPr>
      </w:pPr>
    </w:p>
    <w:p w:rsidR="00517C38" w:rsidRDefault="00DE6B70" w:rsidP="00EC3494">
      <w:pPr>
        <w:jc w:val="center"/>
        <w:rPr>
          <w:b/>
          <w:bCs/>
          <w:sz w:val="32"/>
          <w:szCs w:val="32"/>
          <w:lang w:val="en-GB"/>
        </w:rPr>
      </w:pPr>
      <w:r w:rsidRPr="00804C3C">
        <w:rPr>
          <w:b/>
          <w:bCs/>
          <w:sz w:val="32"/>
          <w:szCs w:val="32"/>
          <w:lang w:val="en-GB"/>
        </w:rPr>
        <w:t xml:space="preserve">ASSESSMENT COMPONENT - INDIVIDUAL REPORT </w:t>
      </w:r>
      <w:r w:rsidR="00517C38">
        <w:rPr>
          <w:b/>
          <w:bCs/>
          <w:sz w:val="32"/>
          <w:szCs w:val="32"/>
          <w:lang w:val="en-GB"/>
        </w:rPr>
        <w:t xml:space="preserve"> </w:t>
      </w:r>
    </w:p>
    <w:p w:rsidR="00517C38" w:rsidRDefault="00517C38" w:rsidP="00EC3494">
      <w:pPr>
        <w:jc w:val="center"/>
        <w:rPr>
          <w:b/>
          <w:bCs/>
          <w:szCs w:val="24"/>
          <w:lang w:val="en-GB"/>
        </w:rPr>
      </w:pPr>
    </w:p>
    <w:p w:rsidR="00517C38" w:rsidRDefault="00517C38" w:rsidP="00EC3494">
      <w:pPr>
        <w:jc w:val="center"/>
        <w:rPr>
          <w:b/>
          <w:bCs/>
          <w:szCs w:val="24"/>
          <w:lang w:val="en-GB"/>
        </w:rPr>
      </w:pPr>
    </w:p>
    <w:p w:rsidR="00517C38" w:rsidRPr="00517C38" w:rsidRDefault="00517C38" w:rsidP="00EC3494">
      <w:pPr>
        <w:jc w:val="center"/>
        <w:rPr>
          <w:b/>
          <w:bCs/>
          <w:szCs w:val="24"/>
          <w:lang w:val="en-GB"/>
        </w:rPr>
      </w:pPr>
    </w:p>
    <w:p w:rsidR="007732CE" w:rsidRPr="007732CE" w:rsidRDefault="00517C38" w:rsidP="007732CE">
      <w:pPr>
        <w:pStyle w:val="ListParagraph"/>
        <w:numPr>
          <w:ilvl w:val="0"/>
          <w:numId w:val="8"/>
        </w:numPr>
        <w:rPr>
          <w:szCs w:val="24"/>
          <w:lang w:val="en-GB"/>
        </w:rPr>
      </w:pPr>
      <w:r w:rsidRPr="007732CE">
        <w:rPr>
          <w:b/>
          <w:bCs/>
          <w:szCs w:val="24"/>
          <w:lang w:val="en-GB"/>
        </w:rPr>
        <w:t xml:space="preserve">Lecturer: </w:t>
      </w:r>
      <w:r w:rsidR="007732CE" w:rsidRPr="007732CE">
        <w:rPr>
          <w:szCs w:val="24"/>
          <w:lang w:val="en-GB"/>
        </w:rPr>
        <w:t>ANDRY RAKOTOVOLOLONA</w:t>
      </w:r>
    </w:p>
    <w:p w:rsidR="007732CE" w:rsidRPr="007732CE" w:rsidRDefault="00517C38" w:rsidP="007732CE">
      <w:pPr>
        <w:pStyle w:val="ListParagraph"/>
        <w:numPr>
          <w:ilvl w:val="0"/>
          <w:numId w:val="8"/>
        </w:numPr>
        <w:rPr>
          <w:b/>
          <w:bCs/>
          <w:szCs w:val="24"/>
          <w:lang w:val="en-GB"/>
        </w:rPr>
      </w:pPr>
      <w:r w:rsidRPr="007732CE">
        <w:rPr>
          <w:b/>
          <w:bCs/>
          <w:szCs w:val="24"/>
          <w:lang w:val="en-GB"/>
        </w:rPr>
        <w:t>Student name:</w:t>
      </w:r>
      <w:r w:rsidR="007732CE" w:rsidRPr="007732CE">
        <w:rPr>
          <w:b/>
          <w:bCs/>
          <w:szCs w:val="24"/>
          <w:lang w:val="en-GB"/>
        </w:rPr>
        <w:t xml:space="preserve"> PARTH JAGDISHBHAI BHINGRADIYA</w:t>
      </w:r>
    </w:p>
    <w:p w:rsidR="00517C38" w:rsidRPr="007732CE" w:rsidRDefault="00517C38" w:rsidP="007732CE">
      <w:pPr>
        <w:pStyle w:val="ListParagraph"/>
        <w:numPr>
          <w:ilvl w:val="0"/>
          <w:numId w:val="8"/>
        </w:numPr>
        <w:rPr>
          <w:b/>
          <w:bCs/>
          <w:szCs w:val="24"/>
          <w:lang w:val="en-GB"/>
        </w:rPr>
      </w:pPr>
      <w:r w:rsidRPr="007732CE">
        <w:rPr>
          <w:b/>
          <w:bCs/>
          <w:szCs w:val="24"/>
          <w:lang w:val="en-GB"/>
        </w:rPr>
        <w:t>Student ID:</w:t>
      </w:r>
      <w:r w:rsidR="007732CE" w:rsidRPr="007732CE">
        <w:rPr>
          <w:b/>
          <w:bCs/>
          <w:szCs w:val="24"/>
          <w:lang w:val="en-GB"/>
        </w:rPr>
        <w:t>2505862</w:t>
      </w:r>
    </w:p>
    <w:p w:rsidR="00517C38" w:rsidRPr="00517C38" w:rsidRDefault="00517C38" w:rsidP="00EC3494">
      <w:pPr>
        <w:jc w:val="center"/>
        <w:rPr>
          <w:b/>
          <w:bCs/>
          <w:szCs w:val="24"/>
          <w:lang w:val="en-GB"/>
        </w:rPr>
      </w:pPr>
    </w:p>
    <w:p w:rsidR="00517C38" w:rsidRPr="00517C38" w:rsidRDefault="00517C38" w:rsidP="00EC3494">
      <w:pPr>
        <w:jc w:val="center"/>
        <w:rPr>
          <w:b/>
          <w:bCs/>
          <w:szCs w:val="24"/>
          <w:lang w:val="en-GB"/>
        </w:rPr>
      </w:pPr>
    </w:p>
    <w:p w:rsidR="00517C38" w:rsidRPr="00517C38" w:rsidRDefault="00517C38" w:rsidP="00EC3494">
      <w:pPr>
        <w:jc w:val="center"/>
        <w:rPr>
          <w:b/>
          <w:bCs/>
          <w:szCs w:val="24"/>
          <w:lang w:val="en-GB"/>
        </w:rPr>
      </w:pPr>
    </w:p>
    <w:p w:rsidR="00804C3C" w:rsidRPr="00517C38" w:rsidRDefault="00804C3C" w:rsidP="00517C38">
      <w:pPr>
        <w:jc w:val="center"/>
        <w:rPr>
          <w:b/>
          <w:bCs/>
          <w:szCs w:val="24"/>
          <w:lang w:val="en-GB"/>
        </w:rPr>
      </w:pPr>
      <w:r>
        <w:rPr>
          <w:b/>
          <w:bCs/>
          <w:sz w:val="32"/>
          <w:szCs w:val="32"/>
          <w:lang w:val="en-GB"/>
        </w:rPr>
        <w:br w:type="page"/>
      </w:r>
    </w:p>
    <w:p w:rsidR="00804C3C" w:rsidRDefault="00804C3C" w:rsidP="00EC3494">
      <w:pPr>
        <w:jc w:val="center"/>
        <w:rPr>
          <w:b/>
          <w:bCs/>
          <w:lang w:val="en-GB"/>
        </w:rPr>
      </w:pPr>
      <w:r w:rsidRPr="00804C3C">
        <w:rPr>
          <w:b/>
          <w:bCs/>
          <w:lang w:val="en-GB"/>
        </w:rPr>
        <w:lastRenderedPageBreak/>
        <w:t xml:space="preserve">Executive Summary </w:t>
      </w:r>
    </w:p>
    <w:p w:rsidR="00D5576E" w:rsidRDefault="00D5576E" w:rsidP="00EC3494">
      <w:pPr>
        <w:jc w:val="center"/>
        <w:rPr>
          <w:b/>
          <w:bCs/>
          <w:lang w:val="en-GB"/>
        </w:rPr>
      </w:pPr>
    </w:p>
    <w:p w:rsidR="00D5576E" w:rsidRDefault="00804C3C" w:rsidP="00D5576E">
      <w:pPr>
        <w:rPr>
          <w:lang w:val="en-GB"/>
        </w:rPr>
      </w:pPr>
      <w:r w:rsidRPr="00804C3C">
        <w:rPr>
          <w:lang w:val="en-GB"/>
        </w:rPr>
        <w:t xml:space="preserve">This report is a critical assessment of strategic management aspects at Revolut, one of the most successful fintech organisations in the international digital banking sector. The top models incorporated in the analysis to examine its external environment, internal capabilities, as well as, strategic positioning are the PESTEL, Porters Five Forces, VRIO, Balanced Scorecard, and Ansoff Matrix. The evidence shows that the competitive edge of Revolut is stimulated by its digital-first business model, innovation potential, and customer-centric business, yet customer challenges of regulatory pressures and severe competition continue. </w:t>
      </w:r>
    </w:p>
    <w:p w:rsidR="00A9670E" w:rsidRPr="00D5576E" w:rsidRDefault="00D5576E" w:rsidP="00EC3494">
      <w:pPr>
        <w:rPr>
          <w:lang w:val="en-GB"/>
        </w:rPr>
      </w:pPr>
      <w:r>
        <w:rPr>
          <w:lang w:val="en-GB"/>
        </w:rPr>
        <w:t xml:space="preserve">Its </w:t>
      </w:r>
      <w:r w:rsidRPr="00804C3C">
        <w:rPr>
          <w:lang w:val="en-GB"/>
        </w:rPr>
        <w:t>investment is in line with scalability requirements in digital banking where operation excellence has a direct relationship with customer satisfaction.</w:t>
      </w:r>
      <w:r>
        <w:rPr>
          <w:lang w:val="en-GB"/>
        </w:rPr>
        <w:t xml:space="preserve"> </w:t>
      </w:r>
      <w:r>
        <w:t xml:space="preserve">Economic </w:t>
      </w:r>
      <w:r w:rsidRPr="00804C3C">
        <w:t>pressure</w:t>
      </w:r>
      <w:r>
        <w:t>, however,</w:t>
      </w:r>
      <w:r w:rsidRPr="00804C3C">
        <w:t xml:space="preserve"> presents a strategic opportunity to </w:t>
      </w:r>
      <w:proofErr w:type="spellStart"/>
      <w:r w:rsidRPr="00804C3C">
        <w:t>Revolut</w:t>
      </w:r>
      <w:proofErr w:type="spellEnd"/>
      <w:r w:rsidRPr="00804C3C">
        <w:t xml:space="preserve"> to have streams of income other than the standard banking services.</w:t>
      </w:r>
      <w:r>
        <w:t xml:space="preserve"> </w:t>
      </w:r>
      <w:r w:rsidR="00804C3C" w:rsidRPr="00804C3C">
        <w:rPr>
          <w:lang w:val="en-GB"/>
        </w:rPr>
        <w:t>The report suggests the focused differentiation approach backed by targeted growth and innovation to maintain long-term growth and competitive advantage in the changing fintech environment.</w:t>
      </w:r>
    </w:p>
    <w:p w:rsidR="00A9670E" w:rsidRDefault="00A9670E" w:rsidP="00EC3494">
      <w:pPr>
        <w:jc w:val="left"/>
        <w:rPr>
          <w:lang w:val="en-GB"/>
        </w:rPr>
      </w:pPr>
      <w:r>
        <w:rPr>
          <w:lang w:val="en-GB"/>
        </w:rPr>
        <w:br w:type="page"/>
      </w:r>
    </w:p>
    <w:sdt>
      <w:sdtPr>
        <w:rPr>
          <w:rFonts w:ascii="Arial" w:eastAsia="Arial" w:hAnsi="Arial" w:cs="Arial"/>
          <w:color w:val="auto"/>
          <w:sz w:val="24"/>
          <w:szCs w:val="22"/>
          <w:lang w:eastAsia="en-IN"/>
        </w:rPr>
        <w:id w:val="126518955"/>
        <w:docPartObj>
          <w:docPartGallery w:val="Table of Contents"/>
          <w:docPartUnique/>
        </w:docPartObj>
      </w:sdtPr>
      <w:sdtEndPr>
        <w:rPr>
          <w:b/>
          <w:bCs/>
          <w:noProof/>
        </w:rPr>
      </w:sdtEndPr>
      <w:sdtContent>
        <w:p w:rsidR="00A9670E" w:rsidRDefault="00A9670E" w:rsidP="00EC3494">
          <w:pPr>
            <w:pStyle w:val="TOCHeading"/>
            <w:spacing w:line="360" w:lineRule="auto"/>
            <w:jc w:val="center"/>
            <w:rPr>
              <w:rFonts w:ascii="Arial" w:hAnsi="Arial" w:cs="Arial"/>
              <w:b/>
              <w:bCs/>
              <w:color w:val="000000" w:themeColor="text1"/>
              <w:sz w:val="24"/>
              <w:szCs w:val="24"/>
            </w:rPr>
          </w:pPr>
          <w:r w:rsidRPr="00A9670E">
            <w:rPr>
              <w:rFonts w:ascii="Arial" w:hAnsi="Arial" w:cs="Arial"/>
              <w:b/>
              <w:bCs/>
              <w:color w:val="000000" w:themeColor="text1"/>
              <w:sz w:val="24"/>
              <w:szCs w:val="24"/>
            </w:rPr>
            <w:t>Table of Contents</w:t>
          </w:r>
        </w:p>
        <w:p w:rsidR="00900C2E" w:rsidRPr="00900C2E" w:rsidRDefault="00900C2E" w:rsidP="00900C2E">
          <w:pPr>
            <w:rPr>
              <w:lang w:val="en-US" w:eastAsia="en-US"/>
            </w:rPr>
          </w:pPr>
        </w:p>
        <w:p w:rsidR="00900C2E" w:rsidRDefault="00422AF6">
          <w:pPr>
            <w:pStyle w:val="TOC1"/>
            <w:tabs>
              <w:tab w:val="right" w:leader="dot" w:pos="9350"/>
            </w:tabs>
            <w:rPr>
              <w:rFonts w:asciiTheme="minorHAnsi" w:eastAsiaTheme="minorEastAsia" w:hAnsiTheme="minorHAnsi" w:cstheme="minorBidi"/>
              <w:noProof/>
              <w:sz w:val="22"/>
              <w:lang w:val="en-IN"/>
            </w:rPr>
          </w:pPr>
          <w:r w:rsidRPr="00422AF6">
            <w:fldChar w:fldCharType="begin"/>
          </w:r>
          <w:r w:rsidR="00A9670E">
            <w:instrText xml:space="preserve"> TOC \o "1-3" \h \z \u </w:instrText>
          </w:r>
          <w:r w:rsidRPr="00422AF6">
            <w:fldChar w:fldCharType="separate"/>
          </w:r>
          <w:hyperlink w:anchor="_Toc225938235" w:history="1">
            <w:r w:rsidR="00900C2E" w:rsidRPr="003C1125">
              <w:rPr>
                <w:rStyle w:val="Hyperlink"/>
                <w:noProof/>
                <w:lang w:val="en-GB"/>
              </w:rPr>
              <w:t>Section 1: Critical analysis of its strategic management practices</w:t>
            </w:r>
            <w:r w:rsidR="00900C2E">
              <w:rPr>
                <w:noProof/>
                <w:webHidden/>
              </w:rPr>
              <w:tab/>
            </w:r>
            <w:r>
              <w:rPr>
                <w:noProof/>
                <w:webHidden/>
              </w:rPr>
              <w:fldChar w:fldCharType="begin"/>
            </w:r>
            <w:r w:rsidR="00900C2E">
              <w:rPr>
                <w:noProof/>
                <w:webHidden/>
              </w:rPr>
              <w:instrText xml:space="preserve"> PAGEREF _Toc225938235 \h </w:instrText>
            </w:r>
            <w:r>
              <w:rPr>
                <w:noProof/>
                <w:webHidden/>
              </w:rPr>
            </w:r>
            <w:r>
              <w:rPr>
                <w:noProof/>
                <w:webHidden/>
              </w:rPr>
              <w:fldChar w:fldCharType="separate"/>
            </w:r>
            <w:r w:rsidR="00900C2E">
              <w:rPr>
                <w:noProof/>
                <w:webHidden/>
              </w:rPr>
              <w:t>5</w:t>
            </w:r>
            <w:r>
              <w:rPr>
                <w:noProof/>
                <w:webHidden/>
              </w:rPr>
              <w:fldChar w:fldCharType="end"/>
            </w:r>
          </w:hyperlink>
        </w:p>
        <w:p w:rsidR="00900C2E" w:rsidRDefault="00422AF6">
          <w:pPr>
            <w:pStyle w:val="TOC1"/>
            <w:tabs>
              <w:tab w:val="right" w:leader="dot" w:pos="9350"/>
            </w:tabs>
            <w:rPr>
              <w:rFonts w:asciiTheme="minorHAnsi" w:eastAsiaTheme="minorEastAsia" w:hAnsiTheme="minorHAnsi" w:cstheme="minorBidi"/>
              <w:noProof/>
              <w:sz w:val="22"/>
              <w:lang w:val="en-IN"/>
            </w:rPr>
          </w:pPr>
          <w:hyperlink w:anchor="_Toc225938236" w:history="1">
            <w:r w:rsidR="00900C2E" w:rsidRPr="003C1125">
              <w:rPr>
                <w:rStyle w:val="Hyperlink"/>
                <w:noProof/>
                <w:lang w:val="en-GB"/>
              </w:rPr>
              <w:t>1. Organisational Context and Overview</w:t>
            </w:r>
            <w:r w:rsidR="00900C2E">
              <w:rPr>
                <w:noProof/>
                <w:webHidden/>
              </w:rPr>
              <w:tab/>
            </w:r>
            <w:r>
              <w:rPr>
                <w:noProof/>
                <w:webHidden/>
              </w:rPr>
              <w:fldChar w:fldCharType="begin"/>
            </w:r>
            <w:r w:rsidR="00900C2E">
              <w:rPr>
                <w:noProof/>
                <w:webHidden/>
              </w:rPr>
              <w:instrText xml:space="preserve"> PAGEREF _Toc225938236 \h </w:instrText>
            </w:r>
            <w:r>
              <w:rPr>
                <w:noProof/>
                <w:webHidden/>
              </w:rPr>
            </w:r>
            <w:r>
              <w:rPr>
                <w:noProof/>
                <w:webHidden/>
              </w:rPr>
              <w:fldChar w:fldCharType="separate"/>
            </w:r>
            <w:r w:rsidR="00900C2E">
              <w:rPr>
                <w:noProof/>
                <w:webHidden/>
              </w:rPr>
              <w:t>5</w:t>
            </w:r>
            <w:r>
              <w:rPr>
                <w:noProof/>
                <w:webHidden/>
              </w:rPr>
              <w:fldChar w:fldCharType="end"/>
            </w:r>
          </w:hyperlink>
        </w:p>
        <w:p w:rsidR="00900C2E" w:rsidRDefault="00422AF6">
          <w:pPr>
            <w:pStyle w:val="TOC2"/>
            <w:tabs>
              <w:tab w:val="right" w:leader="dot" w:pos="9350"/>
            </w:tabs>
            <w:rPr>
              <w:rFonts w:asciiTheme="minorHAnsi" w:eastAsiaTheme="minorEastAsia" w:hAnsiTheme="minorHAnsi" w:cstheme="minorBidi"/>
              <w:noProof/>
              <w:sz w:val="22"/>
              <w:lang w:val="en-IN"/>
            </w:rPr>
          </w:pPr>
          <w:hyperlink w:anchor="_Toc225938237" w:history="1">
            <w:r w:rsidR="00900C2E" w:rsidRPr="003C1125">
              <w:rPr>
                <w:rStyle w:val="Hyperlink"/>
                <w:noProof/>
                <w:lang w:val="en-GB"/>
              </w:rPr>
              <w:t>1.1 Summary of Revolut</w:t>
            </w:r>
            <w:r w:rsidR="00900C2E">
              <w:rPr>
                <w:noProof/>
                <w:webHidden/>
              </w:rPr>
              <w:tab/>
            </w:r>
            <w:r>
              <w:rPr>
                <w:noProof/>
                <w:webHidden/>
              </w:rPr>
              <w:fldChar w:fldCharType="begin"/>
            </w:r>
            <w:r w:rsidR="00900C2E">
              <w:rPr>
                <w:noProof/>
                <w:webHidden/>
              </w:rPr>
              <w:instrText xml:space="preserve"> PAGEREF _Toc225938237 \h </w:instrText>
            </w:r>
            <w:r>
              <w:rPr>
                <w:noProof/>
                <w:webHidden/>
              </w:rPr>
            </w:r>
            <w:r>
              <w:rPr>
                <w:noProof/>
                <w:webHidden/>
              </w:rPr>
              <w:fldChar w:fldCharType="separate"/>
            </w:r>
            <w:r w:rsidR="00900C2E">
              <w:rPr>
                <w:noProof/>
                <w:webHidden/>
              </w:rPr>
              <w:t>5</w:t>
            </w:r>
            <w:r>
              <w:rPr>
                <w:noProof/>
                <w:webHidden/>
              </w:rPr>
              <w:fldChar w:fldCharType="end"/>
            </w:r>
          </w:hyperlink>
        </w:p>
        <w:p w:rsidR="00900C2E" w:rsidRDefault="00422AF6">
          <w:pPr>
            <w:pStyle w:val="TOC2"/>
            <w:tabs>
              <w:tab w:val="right" w:leader="dot" w:pos="9350"/>
            </w:tabs>
            <w:rPr>
              <w:rFonts w:asciiTheme="minorHAnsi" w:eastAsiaTheme="minorEastAsia" w:hAnsiTheme="minorHAnsi" w:cstheme="minorBidi"/>
              <w:noProof/>
              <w:sz w:val="22"/>
              <w:lang w:val="en-IN"/>
            </w:rPr>
          </w:pPr>
          <w:hyperlink w:anchor="_Toc225938238" w:history="1">
            <w:r w:rsidR="00900C2E" w:rsidRPr="003C1125">
              <w:rPr>
                <w:rStyle w:val="Hyperlink"/>
                <w:noProof/>
                <w:lang w:val="en-GB"/>
              </w:rPr>
              <w:t>1.2 Industry overview</w:t>
            </w:r>
            <w:r w:rsidR="00900C2E">
              <w:rPr>
                <w:noProof/>
                <w:webHidden/>
              </w:rPr>
              <w:tab/>
            </w:r>
            <w:r>
              <w:rPr>
                <w:noProof/>
                <w:webHidden/>
              </w:rPr>
              <w:fldChar w:fldCharType="begin"/>
            </w:r>
            <w:r w:rsidR="00900C2E">
              <w:rPr>
                <w:noProof/>
                <w:webHidden/>
              </w:rPr>
              <w:instrText xml:space="preserve"> PAGEREF _Toc225938238 \h </w:instrText>
            </w:r>
            <w:r>
              <w:rPr>
                <w:noProof/>
                <w:webHidden/>
              </w:rPr>
            </w:r>
            <w:r>
              <w:rPr>
                <w:noProof/>
                <w:webHidden/>
              </w:rPr>
              <w:fldChar w:fldCharType="separate"/>
            </w:r>
            <w:r w:rsidR="00900C2E">
              <w:rPr>
                <w:noProof/>
                <w:webHidden/>
              </w:rPr>
              <w:t>6</w:t>
            </w:r>
            <w:r>
              <w:rPr>
                <w:noProof/>
                <w:webHidden/>
              </w:rPr>
              <w:fldChar w:fldCharType="end"/>
            </w:r>
          </w:hyperlink>
        </w:p>
        <w:p w:rsidR="00900C2E" w:rsidRDefault="00422AF6">
          <w:pPr>
            <w:pStyle w:val="TOC1"/>
            <w:tabs>
              <w:tab w:val="right" w:leader="dot" w:pos="9350"/>
            </w:tabs>
            <w:rPr>
              <w:rFonts w:asciiTheme="minorHAnsi" w:eastAsiaTheme="minorEastAsia" w:hAnsiTheme="minorHAnsi" w:cstheme="minorBidi"/>
              <w:noProof/>
              <w:sz w:val="22"/>
              <w:lang w:val="en-IN"/>
            </w:rPr>
          </w:pPr>
          <w:hyperlink w:anchor="_Toc225938239" w:history="1">
            <w:r w:rsidR="00900C2E" w:rsidRPr="003C1125">
              <w:rPr>
                <w:rStyle w:val="Hyperlink"/>
                <w:noProof/>
                <w:lang w:val="en-GB"/>
              </w:rPr>
              <w:t>2. External and Internal Environment Analysis</w:t>
            </w:r>
            <w:r w:rsidR="00900C2E">
              <w:rPr>
                <w:noProof/>
                <w:webHidden/>
              </w:rPr>
              <w:tab/>
            </w:r>
            <w:r>
              <w:rPr>
                <w:noProof/>
                <w:webHidden/>
              </w:rPr>
              <w:fldChar w:fldCharType="begin"/>
            </w:r>
            <w:r w:rsidR="00900C2E">
              <w:rPr>
                <w:noProof/>
                <w:webHidden/>
              </w:rPr>
              <w:instrText xml:space="preserve"> PAGEREF _Toc225938239 \h </w:instrText>
            </w:r>
            <w:r>
              <w:rPr>
                <w:noProof/>
                <w:webHidden/>
              </w:rPr>
            </w:r>
            <w:r>
              <w:rPr>
                <w:noProof/>
                <w:webHidden/>
              </w:rPr>
              <w:fldChar w:fldCharType="separate"/>
            </w:r>
            <w:r w:rsidR="00900C2E">
              <w:rPr>
                <w:noProof/>
                <w:webHidden/>
              </w:rPr>
              <w:t>6</w:t>
            </w:r>
            <w:r>
              <w:rPr>
                <w:noProof/>
                <w:webHidden/>
              </w:rPr>
              <w:fldChar w:fldCharType="end"/>
            </w:r>
          </w:hyperlink>
        </w:p>
        <w:p w:rsidR="00900C2E" w:rsidRDefault="00422AF6">
          <w:pPr>
            <w:pStyle w:val="TOC2"/>
            <w:tabs>
              <w:tab w:val="right" w:leader="dot" w:pos="9350"/>
            </w:tabs>
            <w:rPr>
              <w:rFonts w:asciiTheme="minorHAnsi" w:eastAsiaTheme="minorEastAsia" w:hAnsiTheme="minorHAnsi" w:cstheme="minorBidi"/>
              <w:noProof/>
              <w:sz w:val="22"/>
              <w:lang w:val="en-IN"/>
            </w:rPr>
          </w:pPr>
          <w:hyperlink w:anchor="_Toc225938240" w:history="1">
            <w:r w:rsidR="00900C2E" w:rsidRPr="003C1125">
              <w:rPr>
                <w:rStyle w:val="Hyperlink"/>
                <w:noProof/>
                <w:lang w:val="en-GB"/>
              </w:rPr>
              <w:t>2.1 PESTEL Analysis</w:t>
            </w:r>
            <w:r w:rsidR="00900C2E">
              <w:rPr>
                <w:noProof/>
                <w:webHidden/>
              </w:rPr>
              <w:tab/>
            </w:r>
            <w:r>
              <w:rPr>
                <w:noProof/>
                <w:webHidden/>
              </w:rPr>
              <w:fldChar w:fldCharType="begin"/>
            </w:r>
            <w:r w:rsidR="00900C2E">
              <w:rPr>
                <w:noProof/>
                <w:webHidden/>
              </w:rPr>
              <w:instrText xml:space="preserve"> PAGEREF _Toc225938240 \h </w:instrText>
            </w:r>
            <w:r>
              <w:rPr>
                <w:noProof/>
                <w:webHidden/>
              </w:rPr>
            </w:r>
            <w:r>
              <w:rPr>
                <w:noProof/>
                <w:webHidden/>
              </w:rPr>
              <w:fldChar w:fldCharType="separate"/>
            </w:r>
            <w:r w:rsidR="00900C2E">
              <w:rPr>
                <w:noProof/>
                <w:webHidden/>
              </w:rPr>
              <w:t>6</w:t>
            </w:r>
            <w:r>
              <w:rPr>
                <w:noProof/>
                <w:webHidden/>
              </w:rPr>
              <w:fldChar w:fldCharType="end"/>
            </w:r>
          </w:hyperlink>
        </w:p>
        <w:p w:rsidR="00900C2E" w:rsidRDefault="00422AF6">
          <w:pPr>
            <w:pStyle w:val="TOC2"/>
            <w:tabs>
              <w:tab w:val="right" w:leader="dot" w:pos="9350"/>
            </w:tabs>
            <w:rPr>
              <w:rFonts w:asciiTheme="minorHAnsi" w:eastAsiaTheme="minorEastAsia" w:hAnsiTheme="minorHAnsi" w:cstheme="minorBidi"/>
              <w:noProof/>
              <w:sz w:val="22"/>
              <w:lang w:val="en-IN"/>
            </w:rPr>
          </w:pPr>
          <w:hyperlink w:anchor="_Toc225938241" w:history="1">
            <w:r w:rsidR="00900C2E" w:rsidRPr="003C1125">
              <w:rPr>
                <w:rStyle w:val="Hyperlink"/>
                <w:noProof/>
                <w:lang w:val="en-GB"/>
              </w:rPr>
              <w:t>2.2 Porter’s Five Forces – Revolut</w:t>
            </w:r>
            <w:r w:rsidR="00900C2E">
              <w:rPr>
                <w:noProof/>
                <w:webHidden/>
              </w:rPr>
              <w:tab/>
            </w:r>
            <w:r>
              <w:rPr>
                <w:noProof/>
                <w:webHidden/>
              </w:rPr>
              <w:fldChar w:fldCharType="begin"/>
            </w:r>
            <w:r w:rsidR="00900C2E">
              <w:rPr>
                <w:noProof/>
                <w:webHidden/>
              </w:rPr>
              <w:instrText xml:space="preserve"> PAGEREF _Toc225938241 \h </w:instrText>
            </w:r>
            <w:r>
              <w:rPr>
                <w:noProof/>
                <w:webHidden/>
              </w:rPr>
            </w:r>
            <w:r>
              <w:rPr>
                <w:noProof/>
                <w:webHidden/>
              </w:rPr>
              <w:fldChar w:fldCharType="separate"/>
            </w:r>
            <w:r w:rsidR="00900C2E">
              <w:rPr>
                <w:noProof/>
                <w:webHidden/>
              </w:rPr>
              <w:t>10</w:t>
            </w:r>
            <w:r>
              <w:rPr>
                <w:noProof/>
                <w:webHidden/>
              </w:rPr>
              <w:fldChar w:fldCharType="end"/>
            </w:r>
          </w:hyperlink>
        </w:p>
        <w:p w:rsidR="00900C2E" w:rsidRDefault="00422AF6">
          <w:pPr>
            <w:pStyle w:val="TOC2"/>
            <w:tabs>
              <w:tab w:val="right" w:leader="dot" w:pos="9350"/>
            </w:tabs>
            <w:rPr>
              <w:rFonts w:asciiTheme="minorHAnsi" w:eastAsiaTheme="minorEastAsia" w:hAnsiTheme="minorHAnsi" w:cstheme="minorBidi"/>
              <w:noProof/>
              <w:sz w:val="22"/>
              <w:lang w:val="en-IN"/>
            </w:rPr>
          </w:pPr>
          <w:hyperlink w:anchor="_Toc225938242" w:history="1">
            <w:r w:rsidR="00900C2E" w:rsidRPr="003C1125">
              <w:rPr>
                <w:rStyle w:val="Hyperlink"/>
                <w:noProof/>
                <w:lang w:val="en-GB"/>
              </w:rPr>
              <w:t>2.3 Internal Environment Analysis</w:t>
            </w:r>
            <w:r w:rsidR="00900C2E">
              <w:rPr>
                <w:noProof/>
                <w:webHidden/>
              </w:rPr>
              <w:tab/>
            </w:r>
            <w:r>
              <w:rPr>
                <w:noProof/>
                <w:webHidden/>
              </w:rPr>
              <w:fldChar w:fldCharType="begin"/>
            </w:r>
            <w:r w:rsidR="00900C2E">
              <w:rPr>
                <w:noProof/>
                <w:webHidden/>
              </w:rPr>
              <w:instrText xml:space="preserve"> PAGEREF _Toc225938242 \h </w:instrText>
            </w:r>
            <w:r>
              <w:rPr>
                <w:noProof/>
                <w:webHidden/>
              </w:rPr>
            </w:r>
            <w:r>
              <w:rPr>
                <w:noProof/>
                <w:webHidden/>
              </w:rPr>
              <w:fldChar w:fldCharType="separate"/>
            </w:r>
            <w:r w:rsidR="00900C2E">
              <w:rPr>
                <w:noProof/>
                <w:webHidden/>
              </w:rPr>
              <w:t>11</w:t>
            </w:r>
            <w:r>
              <w:rPr>
                <w:noProof/>
                <w:webHidden/>
              </w:rPr>
              <w:fldChar w:fldCharType="end"/>
            </w:r>
          </w:hyperlink>
        </w:p>
        <w:p w:rsidR="00900C2E" w:rsidRDefault="00422AF6">
          <w:pPr>
            <w:pStyle w:val="TOC2"/>
            <w:tabs>
              <w:tab w:val="right" w:leader="dot" w:pos="9350"/>
            </w:tabs>
            <w:rPr>
              <w:rFonts w:asciiTheme="minorHAnsi" w:eastAsiaTheme="minorEastAsia" w:hAnsiTheme="minorHAnsi" w:cstheme="minorBidi"/>
              <w:noProof/>
              <w:sz w:val="22"/>
              <w:lang w:val="en-IN"/>
            </w:rPr>
          </w:pPr>
          <w:hyperlink w:anchor="_Toc225938243" w:history="1">
            <w:r w:rsidR="00900C2E" w:rsidRPr="003C1125">
              <w:rPr>
                <w:rStyle w:val="Hyperlink"/>
                <w:noProof/>
                <w:lang w:val="en-GB"/>
              </w:rPr>
              <w:t>2.4 Core Competencies</w:t>
            </w:r>
            <w:r w:rsidR="00900C2E">
              <w:rPr>
                <w:noProof/>
                <w:webHidden/>
              </w:rPr>
              <w:tab/>
            </w:r>
            <w:r>
              <w:rPr>
                <w:noProof/>
                <w:webHidden/>
              </w:rPr>
              <w:fldChar w:fldCharType="begin"/>
            </w:r>
            <w:r w:rsidR="00900C2E">
              <w:rPr>
                <w:noProof/>
                <w:webHidden/>
              </w:rPr>
              <w:instrText xml:space="preserve"> PAGEREF _Toc225938243 \h </w:instrText>
            </w:r>
            <w:r>
              <w:rPr>
                <w:noProof/>
                <w:webHidden/>
              </w:rPr>
            </w:r>
            <w:r>
              <w:rPr>
                <w:noProof/>
                <w:webHidden/>
              </w:rPr>
              <w:fldChar w:fldCharType="separate"/>
            </w:r>
            <w:r w:rsidR="00900C2E">
              <w:rPr>
                <w:noProof/>
                <w:webHidden/>
              </w:rPr>
              <w:t>12</w:t>
            </w:r>
            <w:r>
              <w:rPr>
                <w:noProof/>
                <w:webHidden/>
              </w:rPr>
              <w:fldChar w:fldCharType="end"/>
            </w:r>
          </w:hyperlink>
        </w:p>
        <w:p w:rsidR="00900C2E" w:rsidRDefault="00422AF6">
          <w:pPr>
            <w:pStyle w:val="TOC2"/>
            <w:tabs>
              <w:tab w:val="right" w:leader="dot" w:pos="9350"/>
            </w:tabs>
            <w:rPr>
              <w:rFonts w:asciiTheme="minorHAnsi" w:eastAsiaTheme="minorEastAsia" w:hAnsiTheme="minorHAnsi" w:cstheme="minorBidi"/>
              <w:noProof/>
              <w:sz w:val="22"/>
              <w:lang w:val="en-IN"/>
            </w:rPr>
          </w:pPr>
          <w:hyperlink w:anchor="_Toc225938244" w:history="1">
            <w:r w:rsidR="00900C2E" w:rsidRPr="003C1125">
              <w:rPr>
                <w:rStyle w:val="Hyperlink"/>
                <w:noProof/>
                <w:lang w:val="en-GB"/>
              </w:rPr>
              <w:t>2.5 VRIO Framework</w:t>
            </w:r>
            <w:r w:rsidR="00900C2E">
              <w:rPr>
                <w:noProof/>
                <w:webHidden/>
              </w:rPr>
              <w:tab/>
            </w:r>
            <w:r>
              <w:rPr>
                <w:noProof/>
                <w:webHidden/>
              </w:rPr>
              <w:fldChar w:fldCharType="begin"/>
            </w:r>
            <w:r w:rsidR="00900C2E">
              <w:rPr>
                <w:noProof/>
                <w:webHidden/>
              </w:rPr>
              <w:instrText xml:space="preserve"> PAGEREF _Toc225938244 \h </w:instrText>
            </w:r>
            <w:r>
              <w:rPr>
                <w:noProof/>
                <w:webHidden/>
              </w:rPr>
            </w:r>
            <w:r>
              <w:rPr>
                <w:noProof/>
                <w:webHidden/>
              </w:rPr>
              <w:fldChar w:fldCharType="separate"/>
            </w:r>
            <w:r w:rsidR="00900C2E">
              <w:rPr>
                <w:noProof/>
                <w:webHidden/>
              </w:rPr>
              <w:t>13</w:t>
            </w:r>
            <w:r>
              <w:rPr>
                <w:noProof/>
                <w:webHidden/>
              </w:rPr>
              <w:fldChar w:fldCharType="end"/>
            </w:r>
          </w:hyperlink>
        </w:p>
        <w:p w:rsidR="00900C2E" w:rsidRDefault="00422AF6">
          <w:pPr>
            <w:pStyle w:val="TOC1"/>
            <w:tabs>
              <w:tab w:val="right" w:leader="dot" w:pos="9350"/>
            </w:tabs>
            <w:rPr>
              <w:rFonts w:asciiTheme="minorHAnsi" w:eastAsiaTheme="minorEastAsia" w:hAnsiTheme="minorHAnsi" w:cstheme="minorBidi"/>
              <w:noProof/>
              <w:sz w:val="22"/>
              <w:lang w:val="en-IN"/>
            </w:rPr>
          </w:pPr>
          <w:hyperlink w:anchor="_Toc225938245" w:history="1">
            <w:r w:rsidR="00900C2E" w:rsidRPr="003C1125">
              <w:rPr>
                <w:rStyle w:val="Hyperlink"/>
                <w:bCs/>
                <w:noProof/>
                <w:lang w:val="en-GB"/>
              </w:rPr>
              <w:t>3. CSR and Sustainability objectives</w:t>
            </w:r>
            <w:r w:rsidR="00900C2E">
              <w:rPr>
                <w:noProof/>
                <w:webHidden/>
              </w:rPr>
              <w:tab/>
            </w:r>
            <w:r>
              <w:rPr>
                <w:noProof/>
                <w:webHidden/>
              </w:rPr>
              <w:fldChar w:fldCharType="begin"/>
            </w:r>
            <w:r w:rsidR="00900C2E">
              <w:rPr>
                <w:noProof/>
                <w:webHidden/>
              </w:rPr>
              <w:instrText xml:space="preserve"> PAGEREF _Toc225938245 \h </w:instrText>
            </w:r>
            <w:r>
              <w:rPr>
                <w:noProof/>
                <w:webHidden/>
              </w:rPr>
            </w:r>
            <w:r>
              <w:rPr>
                <w:noProof/>
                <w:webHidden/>
              </w:rPr>
              <w:fldChar w:fldCharType="separate"/>
            </w:r>
            <w:r w:rsidR="00900C2E">
              <w:rPr>
                <w:noProof/>
                <w:webHidden/>
              </w:rPr>
              <w:t>15</w:t>
            </w:r>
            <w:r>
              <w:rPr>
                <w:noProof/>
                <w:webHidden/>
              </w:rPr>
              <w:fldChar w:fldCharType="end"/>
            </w:r>
          </w:hyperlink>
        </w:p>
        <w:p w:rsidR="00900C2E" w:rsidRDefault="00422AF6">
          <w:pPr>
            <w:pStyle w:val="TOC1"/>
            <w:tabs>
              <w:tab w:val="right" w:leader="dot" w:pos="9350"/>
            </w:tabs>
            <w:rPr>
              <w:rFonts w:asciiTheme="minorHAnsi" w:eastAsiaTheme="minorEastAsia" w:hAnsiTheme="minorHAnsi" w:cstheme="minorBidi"/>
              <w:noProof/>
              <w:sz w:val="22"/>
              <w:lang w:val="en-IN"/>
            </w:rPr>
          </w:pPr>
          <w:hyperlink w:anchor="_Toc225938246" w:history="1">
            <w:r w:rsidR="00900C2E" w:rsidRPr="003C1125">
              <w:rPr>
                <w:rStyle w:val="Hyperlink"/>
                <w:bCs/>
                <w:noProof/>
                <w:lang w:val="en-GB"/>
              </w:rPr>
              <w:t>4. Comprehensive and holistic view of the organisation</w:t>
            </w:r>
            <w:r w:rsidR="00900C2E">
              <w:rPr>
                <w:noProof/>
                <w:webHidden/>
              </w:rPr>
              <w:tab/>
            </w:r>
            <w:r>
              <w:rPr>
                <w:noProof/>
                <w:webHidden/>
              </w:rPr>
              <w:fldChar w:fldCharType="begin"/>
            </w:r>
            <w:r w:rsidR="00900C2E">
              <w:rPr>
                <w:noProof/>
                <w:webHidden/>
              </w:rPr>
              <w:instrText xml:space="preserve"> PAGEREF _Toc225938246 \h </w:instrText>
            </w:r>
            <w:r>
              <w:rPr>
                <w:noProof/>
                <w:webHidden/>
              </w:rPr>
            </w:r>
            <w:r>
              <w:rPr>
                <w:noProof/>
                <w:webHidden/>
              </w:rPr>
              <w:fldChar w:fldCharType="separate"/>
            </w:r>
            <w:r w:rsidR="00900C2E">
              <w:rPr>
                <w:noProof/>
                <w:webHidden/>
              </w:rPr>
              <w:t>16</w:t>
            </w:r>
            <w:r>
              <w:rPr>
                <w:noProof/>
                <w:webHidden/>
              </w:rPr>
              <w:fldChar w:fldCharType="end"/>
            </w:r>
          </w:hyperlink>
        </w:p>
        <w:p w:rsidR="00900C2E" w:rsidRDefault="00422AF6">
          <w:pPr>
            <w:pStyle w:val="TOC1"/>
            <w:tabs>
              <w:tab w:val="right" w:leader="dot" w:pos="9350"/>
            </w:tabs>
            <w:rPr>
              <w:rFonts w:asciiTheme="minorHAnsi" w:eastAsiaTheme="minorEastAsia" w:hAnsiTheme="minorHAnsi" w:cstheme="minorBidi"/>
              <w:noProof/>
              <w:sz w:val="22"/>
              <w:lang w:val="en-IN"/>
            </w:rPr>
          </w:pPr>
          <w:hyperlink w:anchor="_Toc225938247" w:history="1">
            <w:r w:rsidR="00900C2E" w:rsidRPr="003C1125">
              <w:rPr>
                <w:rStyle w:val="Hyperlink"/>
                <w:bCs/>
                <w:noProof/>
                <w:lang w:val="en-GB"/>
              </w:rPr>
              <w:t>5. Strategic Choices and Implementation</w:t>
            </w:r>
            <w:r w:rsidR="00900C2E">
              <w:rPr>
                <w:noProof/>
                <w:webHidden/>
              </w:rPr>
              <w:tab/>
            </w:r>
            <w:r>
              <w:rPr>
                <w:noProof/>
                <w:webHidden/>
              </w:rPr>
              <w:fldChar w:fldCharType="begin"/>
            </w:r>
            <w:r w:rsidR="00900C2E">
              <w:rPr>
                <w:noProof/>
                <w:webHidden/>
              </w:rPr>
              <w:instrText xml:space="preserve"> PAGEREF _Toc225938247 \h </w:instrText>
            </w:r>
            <w:r>
              <w:rPr>
                <w:noProof/>
                <w:webHidden/>
              </w:rPr>
            </w:r>
            <w:r>
              <w:rPr>
                <w:noProof/>
                <w:webHidden/>
              </w:rPr>
              <w:fldChar w:fldCharType="separate"/>
            </w:r>
            <w:r w:rsidR="00900C2E">
              <w:rPr>
                <w:noProof/>
                <w:webHidden/>
              </w:rPr>
              <w:t>19</w:t>
            </w:r>
            <w:r>
              <w:rPr>
                <w:noProof/>
                <w:webHidden/>
              </w:rPr>
              <w:fldChar w:fldCharType="end"/>
            </w:r>
          </w:hyperlink>
        </w:p>
        <w:p w:rsidR="00900C2E" w:rsidRDefault="00422AF6">
          <w:pPr>
            <w:pStyle w:val="TOC2"/>
            <w:tabs>
              <w:tab w:val="right" w:leader="dot" w:pos="9350"/>
            </w:tabs>
            <w:rPr>
              <w:rFonts w:asciiTheme="minorHAnsi" w:eastAsiaTheme="minorEastAsia" w:hAnsiTheme="minorHAnsi" w:cstheme="minorBidi"/>
              <w:noProof/>
              <w:sz w:val="22"/>
              <w:lang w:val="en-IN"/>
            </w:rPr>
          </w:pPr>
          <w:hyperlink w:anchor="_Toc225938248" w:history="1">
            <w:r w:rsidR="00900C2E" w:rsidRPr="003C1125">
              <w:rPr>
                <w:rStyle w:val="Hyperlink"/>
                <w:noProof/>
                <w:lang w:val="en-GB"/>
              </w:rPr>
              <w:t>5.1 Business-Level Strategy</w:t>
            </w:r>
            <w:r w:rsidR="00900C2E">
              <w:rPr>
                <w:noProof/>
                <w:webHidden/>
              </w:rPr>
              <w:tab/>
            </w:r>
            <w:r>
              <w:rPr>
                <w:noProof/>
                <w:webHidden/>
              </w:rPr>
              <w:fldChar w:fldCharType="begin"/>
            </w:r>
            <w:r w:rsidR="00900C2E">
              <w:rPr>
                <w:noProof/>
                <w:webHidden/>
              </w:rPr>
              <w:instrText xml:space="preserve"> PAGEREF _Toc225938248 \h </w:instrText>
            </w:r>
            <w:r>
              <w:rPr>
                <w:noProof/>
                <w:webHidden/>
              </w:rPr>
            </w:r>
            <w:r>
              <w:rPr>
                <w:noProof/>
                <w:webHidden/>
              </w:rPr>
              <w:fldChar w:fldCharType="separate"/>
            </w:r>
            <w:r w:rsidR="00900C2E">
              <w:rPr>
                <w:noProof/>
                <w:webHidden/>
              </w:rPr>
              <w:t>19</w:t>
            </w:r>
            <w:r>
              <w:rPr>
                <w:noProof/>
                <w:webHidden/>
              </w:rPr>
              <w:fldChar w:fldCharType="end"/>
            </w:r>
          </w:hyperlink>
        </w:p>
        <w:p w:rsidR="00900C2E" w:rsidRDefault="00422AF6">
          <w:pPr>
            <w:pStyle w:val="TOC2"/>
            <w:tabs>
              <w:tab w:val="right" w:leader="dot" w:pos="9350"/>
            </w:tabs>
            <w:rPr>
              <w:rFonts w:asciiTheme="minorHAnsi" w:eastAsiaTheme="minorEastAsia" w:hAnsiTheme="minorHAnsi" w:cstheme="minorBidi"/>
              <w:noProof/>
              <w:sz w:val="22"/>
              <w:lang w:val="en-IN"/>
            </w:rPr>
          </w:pPr>
          <w:hyperlink w:anchor="_Toc225938249" w:history="1">
            <w:r w:rsidR="00900C2E" w:rsidRPr="003C1125">
              <w:rPr>
                <w:rStyle w:val="Hyperlink"/>
                <w:noProof/>
                <w:lang w:val="en-GB"/>
              </w:rPr>
              <w:t>5.2 Corporate-Level Strategy</w:t>
            </w:r>
            <w:r w:rsidR="00900C2E">
              <w:rPr>
                <w:noProof/>
                <w:webHidden/>
              </w:rPr>
              <w:tab/>
            </w:r>
            <w:r>
              <w:rPr>
                <w:noProof/>
                <w:webHidden/>
              </w:rPr>
              <w:fldChar w:fldCharType="begin"/>
            </w:r>
            <w:r w:rsidR="00900C2E">
              <w:rPr>
                <w:noProof/>
                <w:webHidden/>
              </w:rPr>
              <w:instrText xml:space="preserve"> PAGEREF _Toc225938249 \h </w:instrText>
            </w:r>
            <w:r>
              <w:rPr>
                <w:noProof/>
                <w:webHidden/>
              </w:rPr>
            </w:r>
            <w:r>
              <w:rPr>
                <w:noProof/>
                <w:webHidden/>
              </w:rPr>
              <w:fldChar w:fldCharType="separate"/>
            </w:r>
            <w:r w:rsidR="00900C2E">
              <w:rPr>
                <w:noProof/>
                <w:webHidden/>
              </w:rPr>
              <w:t>20</w:t>
            </w:r>
            <w:r>
              <w:rPr>
                <w:noProof/>
                <w:webHidden/>
              </w:rPr>
              <w:fldChar w:fldCharType="end"/>
            </w:r>
          </w:hyperlink>
        </w:p>
        <w:p w:rsidR="00900C2E" w:rsidRDefault="00422AF6">
          <w:pPr>
            <w:pStyle w:val="TOC1"/>
            <w:tabs>
              <w:tab w:val="right" w:leader="dot" w:pos="9350"/>
            </w:tabs>
            <w:rPr>
              <w:rFonts w:asciiTheme="minorHAnsi" w:eastAsiaTheme="minorEastAsia" w:hAnsiTheme="minorHAnsi" w:cstheme="minorBidi"/>
              <w:noProof/>
              <w:sz w:val="22"/>
              <w:lang w:val="en-IN"/>
            </w:rPr>
          </w:pPr>
          <w:hyperlink w:anchor="_Toc225938250" w:history="1">
            <w:r w:rsidR="00900C2E" w:rsidRPr="003C1125">
              <w:rPr>
                <w:rStyle w:val="Hyperlink"/>
                <w:bCs/>
                <w:noProof/>
                <w:lang w:val="en-GB"/>
              </w:rPr>
              <w:t>6. Strategic Evaluation and Recommendations</w:t>
            </w:r>
            <w:r w:rsidR="00900C2E">
              <w:rPr>
                <w:noProof/>
                <w:webHidden/>
              </w:rPr>
              <w:tab/>
            </w:r>
            <w:r>
              <w:rPr>
                <w:noProof/>
                <w:webHidden/>
              </w:rPr>
              <w:fldChar w:fldCharType="begin"/>
            </w:r>
            <w:r w:rsidR="00900C2E">
              <w:rPr>
                <w:noProof/>
                <w:webHidden/>
              </w:rPr>
              <w:instrText xml:space="preserve"> PAGEREF _Toc225938250 \h </w:instrText>
            </w:r>
            <w:r>
              <w:rPr>
                <w:noProof/>
                <w:webHidden/>
              </w:rPr>
            </w:r>
            <w:r>
              <w:rPr>
                <w:noProof/>
                <w:webHidden/>
              </w:rPr>
              <w:fldChar w:fldCharType="separate"/>
            </w:r>
            <w:r w:rsidR="00900C2E">
              <w:rPr>
                <w:noProof/>
                <w:webHidden/>
              </w:rPr>
              <w:t>21</w:t>
            </w:r>
            <w:r>
              <w:rPr>
                <w:noProof/>
                <w:webHidden/>
              </w:rPr>
              <w:fldChar w:fldCharType="end"/>
            </w:r>
          </w:hyperlink>
        </w:p>
        <w:p w:rsidR="00900C2E" w:rsidRDefault="00422AF6">
          <w:pPr>
            <w:pStyle w:val="TOC1"/>
            <w:tabs>
              <w:tab w:val="right" w:leader="dot" w:pos="9350"/>
            </w:tabs>
            <w:rPr>
              <w:rFonts w:asciiTheme="minorHAnsi" w:eastAsiaTheme="minorEastAsia" w:hAnsiTheme="minorHAnsi" w:cstheme="minorBidi"/>
              <w:noProof/>
              <w:sz w:val="22"/>
              <w:lang w:val="en-IN"/>
            </w:rPr>
          </w:pPr>
          <w:hyperlink w:anchor="_Toc225938251" w:history="1">
            <w:r w:rsidR="00900C2E" w:rsidRPr="003C1125">
              <w:rPr>
                <w:rStyle w:val="Hyperlink"/>
                <w:noProof/>
                <w:lang w:val="en-GB"/>
              </w:rPr>
              <w:t>7. Conclusion</w:t>
            </w:r>
            <w:r w:rsidR="00900C2E">
              <w:rPr>
                <w:noProof/>
                <w:webHidden/>
              </w:rPr>
              <w:tab/>
            </w:r>
            <w:r>
              <w:rPr>
                <w:noProof/>
                <w:webHidden/>
              </w:rPr>
              <w:fldChar w:fldCharType="begin"/>
            </w:r>
            <w:r w:rsidR="00900C2E">
              <w:rPr>
                <w:noProof/>
                <w:webHidden/>
              </w:rPr>
              <w:instrText xml:space="preserve"> PAGEREF _Toc225938251 \h </w:instrText>
            </w:r>
            <w:r>
              <w:rPr>
                <w:noProof/>
                <w:webHidden/>
              </w:rPr>
            </w:r>
            <w:r>
              <w:rPr>
                <w:noProof/>
                <w:webHidden/>
              </w:rPr>
              <w:fldChar w:fldCharType="separate"/>
            </w:r>
            <w:r w:rsidR="00900C2E">
              <w:rPr>
                <w:noProof/>
                <w:webHidden/>
              </w:rPr>
              <w:t>22</w:t>
            </w:r>
            <w:r>
              <w:rPr>
                <w:noProof/>
                <w:webHidden/>
              </w:rPr>
              <w:fldChar w:fldCharType="end"/>
            </w:r>
          </w:hyperlink>
        </w:p>
        <w:p w:rsidR="00900C2E" w:rsidRDefault="00422AF6">
          <w:pPr>
            <w:pStyle w:val="TOC1"/>
            <w:tabs>
              <w:tab w:val="right" w:leader="dot" w:pos="9350"/>
            </w:tabs>
            <w:rPr>
              <w:rFonts w:asciiTheme="minorHAnsi" w:eastAsiaTheme="minorEastAsia" w:hAnsiTheme="minorHAnsi" w:cstheme="minorBidi"/>
              <w:noProof/>
              <w:sz w:val="22"/>
              <w:lang w:val="en-IN"/>
            </w:rPr>
          </w:pPr>
          <w:hyperlink w:anchor="_Toc225938252" w:history="1">
            <w:r w:rsidR="00900C2E" w:rsidRPr="003C1125">
              <w:rPr>
                <w:rStyle w:val="Hyperlink"/>
                <w:bCs/>
                <w:noProof/>
                <w:lang w:val="en-GB"/>
              </w:rPr>
              <w:t>Section 2: Reflective account</w:t>
            </w:r>
            <w:r w:rsidR="00900C2E">
              <w:rPr>
                <w:noProof/>
                <w:webHidden/>
              </w:rPr>
              <w:tab/>
            </w:r>
            <w:r>
              <w:rPr>
                <w:noProof/>
                <w:webHidden/>
              </w:rPr>
              <w:fldChar w:fldCharType="begin"/>
            </w:r>
            <w:r w:rsidR="00900C2E">
              <w:rPr>
                <w:noProof/>
                <w:webHidden/>
              </w:rPr>
              <w:instrText xml:space="preserve"> PAGEREF _Toc225938252 \h </w:instrText>
            </w:r>
            <w:r>
              <w:rPr>
                <w:noProof/>
                <w:webHidden/>
              </w:rPr>
            </w:r>
            <w:r>
              <w:rPr>
                <w:noProof/>
                <w:webHidden/>
              </w:rPr>
              <w:fldChar w:fldCharType="separate"/>
            </w:r>
            <w:r w:rsidR="00900C2E">
              <w:rPr>
                <w:noProof/>
                <w:webHidden/>
              </w:rPr>
              <w:t>22</w:t>
            </w:r>
            <w:r>
              <w:rPr>
                <w:noProof/>
                <w:webHidden/>
              </w:rPr>
              <w:fldChar w:fldCharType="end"/>
            </w:r>
          </w:hyperlink>
        </w:p>
        <w:p w:rsidR="00900C2E" w:rsidRDefault="00422AF6">
          <w:pPr>
            <w:pStyle w:val="TOC2"/>
            <w:tabs>
              <w:tab w:val="right" w:leader="dot" w:pos="9350"/>
            </w:tabs>
            <w:rPr>
              <w:rFonts w:asciiTheme="minorHAnsi" w:eastAsiaTheme="minorEastAsia" w:hAnsiTheme="minorHAnsi" w:cstheme="minorBidi"/>
              <w:noProof/>
              <w:sz w:val="22"/>
              <w:lang w:val="en-IN"/>
            </w:rPr>
          </w:pPr>
          <w:hyperlink w:anchor="_Toc225938253" w:history="1">
            <w:r w:rsidR="00900C2E" w:rsidRPr="003C1125">
              <w:rPr>
                <w:rStyle w:val="Hyperlink"/>
                <w:noProof/>
                <w:lang w:val="en-GB"/>
              </w:rPr>
              <w:t>Description</w:t>
            </w:r>
            <w:r w:rsidR="00900C2E">
              <w:rPr>
                <w:noProof/>
                <w:webHidden/>
              </w:rPr>
              <w:tab/>
            </w:r>
            <w:r>
              <w:rPr>
                <w:noProof/>
                <w:webHidden/>
              </w:rPr>
              <w:fldChar w:fldCharType="begin"/>
            </w:r>
            <w:r w:rsidR="00900C2E">
              <w:rPr>
                <w:noProof/>
                <w:webHidden/>
              </w:rPr>
              <w:instrText xml:space="preserve"> PAGEREF _Toc225938253 \h </w:instrText>
            </w:r>
            <w:r>
              <w:rPr>
                <w:noProof/>
                <w:webHidden/>
              </w:rPr>
            </w:r>
            <w:r>
              <w:rPr>
                <w:noProof/>
                <w:webHidden/>
              </w:rPr>
              <w:fldChar w:fldCharType="separate"/>
            </w:r>
            <w:r w:rsidR="00900C2E">
              <w:rPr>
                <w:noProof/>
                <w:webHidden/>
              </w:rPr>
              <w:t>22</w:t>
            </w:r>
            <w:r>
              <w:rPr>
                <w:noProof/>
                <w:webHidden/>
              </w:rPr>
              <w:fldChar w:fldCharType="end"/>
            </w:r>
          </w:hyperlink>
        </w:p>
        <w:p w:rsidR="00900C2E" w:rsidRDefault="00422AF6">
          <w:pPr>
            <w:pStyle w:val="TOC2"/>
            <w:tabs>
              <w:tab w:val="right" w:leader="dot" w:pos="9350"/>
            </w:tabs>
            <w:rPr>
              <w:rFonts w:asciiTheme="minorHAnsi" w:eastAsiaTheme="minorEastAsia" w:hAnsiTheme="minorHAnsi" w:cstheme="minorBidi"/>
              <w:noProof/>
              <w:sz w:val="22"/>
              <w:lang w:val="en-IN"/>
            </w:rPr>
          </w:pPr>
          <w:hyperlink w:anchor="_Toc225938254" w:history="1">
            <w:r w:rsidR="00900C2E" w:rsidRPr="003C1125">
              <w:rPr>
                <w:rStyle w:val="Hyperlink"/>
                <w:noProof/>
                <w:lang w:val="en-GB"/>
              </w:rPr>
              <w:t>Feelings</w:t>
            </w:r>
            <w:r w:rsidR="00900C2E">
              <w:rPr>
                <w:noProof/>
                <w:webHidden/>
              </w:rPr>
              <w:tab/>
            </w:r>
            <w:r>
              <w:rPr>
                <w:noProof/>
                <w:webHidden/>
              </w:rPr>
              <w:fldChar w:fldCharType="begin"/>
            </w:r>
            <w:r w:rsidR="00900C2E">
              <w:rPr>
                <w:noProof/>
                <w:webHidden/>
              </w:rPr>
              <w:instrText xml:space="preserve"> PAGEREF _Toc225938254 \h </w:instrText>
            </w:r>
            <w:r>
              <w:rPr>
                <w:noProof/>
                <w:webHidden/>
              </w:rPr>
            </w:r>
            <w:r>
              <w:rPr>
                <w:noProof/>
                <w:webHidden/>
              </w:rPr>
              <w:fldChar w:fldCharType="separate"/>
            </w:r>
            <w:r w:rsidR="00900C2E">
              <w:rPr>
                <w:noProof/>
                <w:webHidden/>
              </w:rPr>
              <w:t>23</w:t>
            </w:r>
            <w:r>
              <w:rPr>
                <w:noProof/>
                <w:webHidden/>
              </w:rPr>
              <w:fldChar w:fldCharType="end"/>
            </w:r>
          </w:hyperlink>
        </w:p>
        <w:p w:rsidR="00900C2E" w:rsidRDefault="00422AF6">
          <w:pPr>
            <w:pStyle w:val="TOC2"/>
            <w:tabs>
              <w:tab w:val="right" w:leader="dot" w:pos="9350"/>
            </w:tabs>
            <w:rPr>
              <w:rFonts w:asciiTheme="minorHAnsi" w:eastAsiaTheme="minorEastAsia" w:hAnsiTheme="minorHAnsi" w:cstheme="minorBidi"/>
              <w:noProof/>
              <w:sz w:val="22"/>
              <w:lang w:val="en-IN"/>
            </w:rPr>
          </w:pPr>
          <w:hyperlink w:anchor="_Toc225938255" w:history="1">
            <w:r w:rsidR="00900C2E" w:rsidRPr="003C1125">
              <w:rPr>
                <w:rStyle w:val="Hyperlink"/>
                <w:noProof/>
                <w:lang w:val="en-GB"/>
              </w:rPr>
              <w:t>Evaluation</w:t>
            </w:r>
            <w:r w:rsidR="00900C2E">
              <w:rPr>
                <w:noProof/>
                <w:webHidden/>
              </w:rPr>
              <w:tab/>
            </w:r>
            <w:r>
              <w:rPr>
                <w:noProof/>
                <w:webHidden/>
              </w:rPr>
              <w:fldChar w:fldCharType="begin"/>
            </w:r>
            <w:r w:rsidR="00900C2E">
              <w:rPr>
                <w:noProof/>
                <w:webHidden/>
              </w:rPr>
              <w:instrText xml:space="preserve"> PAGEREF _Toc225938255 \h </w:instrText>
            </w:r>
            <w:r>
              <w:rPr>
                <w:noProof/>
                <w:webHidden/>
              </w:rPr>
            </w:r>
            <w:r>
              <w:rPr>
                <w:noProof/>
                <w:webHidden/>
              </w:rPr>
              <w:fldChar w:fldCharType="separate"/>
            </w:r>
            <w:r w:rsidR="00900C2E">
              <w:rPr>
                <w:noProof/>
                <w:webHidden/>
              </w:rPr>
              <w:t>23</w:t>
            </w:r>
            <w:r>
              <w:rPr>
                <w:noProof/>
                <w:webHidden/>
              </w:rPr>
              <w:fldChar w:fldCharType="end"/>
            </w:r>
          </w:hyperlink>
        </w:p>
        <w:p w:rsidR="00900C2E" w:rsidRDefault="00422AF6">
          <w:pPr>
            <w:pStyle w:val="TOC2"/>
            <w:tabs>
              <w:tab w:val="right" w:leader="dot" w:pos="9350"/>
            </w:tabs>
            <w:rPr>
              <w:rFonts w:asciiTheme="minorHAnsi" w:eastAsiaTheme="minorEastAsia" w:hAnsiTheme="minorHAnsi" w:cstheme="minorBidi"/>
              <w:noProof/>
              <w:sz w:val="22"/>
              <w:lang w:val="en-IN"/>
            </w:rPr>
          </w:pPr>
          <w:hyperlink w:anchor="_Toc225938256" w:history="1">
            <w:r w:rsidR="00900C2E" w:rsidRPr="003C1125">
              <w:rPr>
                <w:rStyle w:val="Hyperlink"/>
                <w:noProof/>
                <w:lang w:val="en-GB"/>
              </w:rPr>
              <w:t>Analyse</w:t>
            </w:r>
            <w:r w:rsidR="00900C2E">
              <w:rPr>
                <w:noProof/>
                <w:webHidden/>
              </w:rPr>
              <w:tab/>
            </w:r>
            <w:r>
              <w:rPr>
                <w:noProof/>
                <w:webHidden/>
              </w:rPr>
              <w:fldChar w:fldCharType="begin"/>
            </w:r>
            <w:r w:rsidR="00900C2E">
              <w:rPr>
                <w:noProof/>
                <w:webHidden/>
              </w:rPr>
              <w:instrText xml:space="preserve"> PAGEREF _Toc225938256 \h </w:instrText>
            </w:r>
            <w:r>
              <w:rPr>
                <w:noProof/>
                <w:webHidden/>
              </w:rPr>
            </w:r>
            <w:r>
              <w:rPr>
                <w:noProof/>
                <w:webHidden/>
              </w:rPr>
              <w:fldChar w:fldCharType="separate"/>
            </w:r>
            <w:r w:rsidR="00900C2E">
              <w:rPr>
                <w:noProof/>
                <w:webHidden/>
              </w:rPr>
              <w:t>24</w:t>
            </w:r>
            <w:r>
              <w:rPr>
                <w:noProof/>
                <w:webHidden/>
              </w:rPr>
              <w:fldChar w:fldCharType="end"/>
            </w:r>
          </w:hyperlink>
        </w:p>
        <w:p w:rsidR="00900C2E" w:rsidRDefault="00422AF6">
          <w:pPr>
            <w:pStyle w:val="TOC2"/>
            <w:tabs>
              <w:tab w:val="right" w:leader="dot" w:pos="9350"/>
            </w:tabs>
            <w:rPr>
              <w:rFonts w:asciiTheme="minorHAnsi" w:eastAsiaTheme="minorEastAsia" w:hAnsiTheme="minorHAnsi" w:cstheme="minorBidi"/>
              <w:noProof/>
              <w:sz w:val="22"/>
              <w:lang w:val="en-IN"/>
            </w:rPr>
          </w:pPr>
          <w:hyperlink w:anchor="_Toc225938257" w:history="1">
            <w:r w:rsidR="00900C2E" w:rsidRPr="003C1125">
              <w:rPr>
                <w:rStyle w:val="Hyperlink"/>
                <w:noProof/>
                <w:lang w:val="en-GB"/>
              </w:rPr>
              <w:t>Conclusion</w:t>
            </w:r>
            <w:r w:rsidR="00900C2E">
              <w:rPr>
                <w:noProof/>
                <w:webHidden/>
              </w:rPr>
              <w:tab/>
            </w:r>
            <w:r>
              <w:rPr>
                <w:noProof/>
                <w:webHidden/>
              </w:rPr>
              <w:fldChar w:fldCharType="begin"/>
            </w:r>
            <w:r w:rsidR="00900C2E">
              <w:rPr>
                <w:noProof/>
                <w:webHidden/>
              </w:rPr>
              <w:instrText xml:space="preserve"> PAGEREF _Toc225938257 \h </w:instrText>
            </w:r>
            <w:r>
              <w:rPr>
                <w:noProof/>
                <w:webHidden/>
              </w:rPr>
            </w:r>
            <w:r>
              <w:rPr>
                <w:noProof/>
                <w:webHidden/>
              </w:rPr>
              <w:fldChar w:fldCharType="separate"/>
            </w:r>
            <w:r w:rsidR="00900C2E">
              <w:rPr>
                <w:noProof/>
                <w:webHidden/>
              </w:rPr>
              <w:t>24</w:t>
            </w:r>
            <w:r>
              <w:rPr>
                <w:noProof/>
                <w:webHidden/>
              </w:rPr>
              <w:fldChar w:fldCharType="end"/>
            </w:r>
          </w:hyperlink>
        </w:p>
        <w:p w:rsidR="00900C2E" w:rsidRDefault="00422AF6">
          <w:pPr>
            <w:pStyle w:val="TOC2"/>
            <w:tabs>
              <w:tab w:val="right" w:leader="dot" w:pos="9350"/>
            </w:tabs>
            <w:rPr>
              <w:rFonts w:asciiTheme="minorHAnsi" w:eastAsiaTheme="minorEastAsia" w:hAnsiTheme="minorHAnsi" w:cstheme="minorBidi"/>
              <w:noProof/>
              <w:sz w:val="22"/>
              <w:lang w:val="en-IN"/>
            </w:rPr>
          </w:pPr>
          <w:hyperlink w:anchor="_Toc225938258" w:history="1">
            <w:r w:rsidR="00900C2E" w:rsidRPr="003C1125">
              <w:rPr>
                <w:rStyle w:val="Hyperlink"/>
                <w:noProof/>
                <w:lang w:val="en-GB"/>
              </w:rPr>
              <w:t>Action Plan</w:t>
            </w:r>
            <w:r w:rsidR="00900C2E">
              <w:rPr>
                <w:noProof/>
                <w:webHidden/>
              </w:rPr>
              <w:tab/>
            </w:r>
            <w:r>
              <w:rPr>
                <w:noProof/>
                <w:webHidden/>
              </w:rPr>
              <w:fldChar w:fldCharType="begin"/>
            </w:r>
            <w:r w:rsidR="00900C2E">
              <w:rPr>
                <w:noProof/>
                <w:webHidden/>
              </w:rPr>
              <w:instrText xml:space="preserve"> PAGEREF _Toc225938258 \h </w:instrText>
            </w:r>
            <w:r>
              <w:rPr>
                <w:noProof/>
                <w:webHidden/>
              </w:rPr>
            </w:r>
            <w:r>
              <w:rPr>
                <w:noProof/>
                <w:webHidden/>
              </w:rPr>
              <w:fldChar w:fldCharType="separate"/>
            </w:r>
            <w:r w:rsidR="00900C2E">
              <w:rPr>
                <w:noProof/>
                <w:webHidden/>
              </w:rPr>
              <w:t>25</w:t>
            </w:r>
            <w:r>
              <w:rPr>
                <w:noProof/>
                <w:webHidden/>
              </w:rPr>
              <w:fldChar w:fldCharType="end"/>
            </w:r>
          </w:hyperlink>
        </w:p>
        <w:p w:rsidR="00900C2E" w:rsidRDefault="00422AF6">
          <w:pPr>
            <w:pStyle w:val="TOC1"/>
            <w:tabs>
              <w:tab w:val="right" w:leader="dot" w:pos="9350"/>
            </w:tabs>
            <w:rPr>
              <w:rFonts w:asciiTheme="minorHAnsi" w:eastAsiaTheme="minorEastAsia" w:hAnsiTheme="minorHAnsi" w:cstheme="minorBidi"/>
              <w:noProof/>
              <w:sz w:val="22"/>
              <w:lang w:val="en-IN"/>
            </w:rPr>
          </w:pPr>
          <w:hyperlink w:anchor="_Toc225938259" w:history="1">
            <w:r w:rsidR="00900C2E" w:rsidRPr="003C1125">
              <w:rPr>
                <w:rStyle w:val="Hyperlink"/>
                <w:noProof/>
                <w:lang w:val="en-GB"/>
              </w:rPr>
              <w:t>References</w:t>
            </w:r>
            <w:r w:rsidR="00900C2E">
              <w:rPr>
                <w:noProof/>
                <w:webHidden/>
              </w:rPr>
              <w:tab/>
            </w:r>
            <w:r>
              <w:rPr>
                <w:noProof/>
                <w:webHidden/>
              </w:rPr>
              <w:fldChar w:fldCharType="begin"/>
            </w:r>
            <w:r w:rsidR="00900C2E">
              <w:rPr>
                <w:noProof/>
                <w:webHidden/>
              </w:rPr>
              <w:instrText xml:space="preserve"> PAGEREF _Toc225938259 \h </w:instrText>
            </w:r>
            <w:r>
              <w:rPr>
                <w:noProof/>
                <w:webHidden/>
              </w:rPr>
            </w:r>
            <w:r>
              <w:rPr>
                <w:noProof/>
                <w:webHidden/>
              </w:rPr>
              <w:fldChar w:fldCharType="separate"/>
            </w:r>
            <w:r w:rsidR="00900C2E">
              <w:rPr>
                <w:noProof/>
                <w:webHidden/>
              </w:rPr>
              <w:t>26</w:t>
            </w:r>
            <w:r>
              <w:rPr>
                <w:noProof/>
                <w:webHidden/>
              </w:rPr>
              <w:fldChar w:fldCharType="end"/>
            </w:r>
          </w:hyperlink>
        </w:p>
        <w:p w:rsidR="00A9670E" w:rsidRDefault="00422AF6" w:rsidP="00EC3494">
          <w:r>
            <w:rPr>
              <w:b/>
              <w:bCs/>
              <w:noProof/>
            </w:rPr>
            <w:fldChar w:fldCharType="end"/>
          </w:r>
        </w:p>
      </w:sdtContent>
    </w:sdt>
    <w:p w:rsidR="008601FE" w:rsidRPr="00804C3C" w:rsidRDefault="00DE6B70" w:rsidP="00EC3494">
      <w:pPr>
        <w:rPr>
          <w:szCs w:val="24"/>
          <w:lang w:val="en-GB"/>
        </w:rPr>
      </w:pPr>
      <w:r w:rsidRPr="00804C3C">
        <w:rPr>
          <w:lang w:val="en-GB"/>
        </w:rPr>
        <w:br w:type="page"/>
      </w:r>
    </w:p>
    <w:p w:rsidR="008601FE" w:rsidRPr="00804C3C" w:rsidRDefault="00DE6B70" w:rsidP="00EC3494">
      <w:pPr>
        <w:pStyle w:val="Heading1"/>
        <w:rPr>
          <w:b w:val="0"/>
          <w:lang w:val="en-GB"/>
        </w:rPr>
      </w:pPr>
      <w:bookmarkStart w:id="0" w:name="_Toc225938235"/>
      <w:r w:rsidRPr="00804C3C">
        <w:rPr>
          <w:lang w:val="en-GB"/>
        </w:rPr>
        <w:lastRenderedPageBreak/>
        <w:t>Section 1: Critical analysis of its strategic management practices</w:t>
      </w:r>
      <w:bookmarkEnd w:id="0"/>
      <w:r w:rsidRPr="00804C3C">
        <w:rPr>
          <w:lang w:val="en-GB"/>
        </w:rPr>
        <w:t xml:space="preserve"> </w:t>
      </w:r>
    </w:p>
    <w:p w:rsidR="008601FE" w:rsidRPr="00804C3C" w:rsidRDefault="00DE6B70" w:rsidP="00EC3494">
      <w:pPr>
        <w:pStyle w:val="Heading1"/>
        <w:rPr>
          <w:lang w:val="en-GB"/>
        </w:rPr>
      </w:pPr>
      <w:bookmarkStart w:id="1" w:name="_Toc225938236"/>
      <w:r w:rsidRPr="00804C3C">
        <w:rPr>
          <w:lang w:val="en-GB"/>
        </w:rPr>
        <w:t>1. Organisational Context and Overview</w:t>
      </w:r>
      <w:bookmarkEnd w:id="1"/>
      <w:r w:rsidRPr="00804C3C">
        <w:rPr>
          <w:lang w:val="en-GB"/>
        </w:rPr>
        <w:t xml:space="preserve"> </w:t>
      </w:r>
    </w:p>
    <w:p w:rsidR="00A631D3" w:rsidRDefault="00A631D3" w:rsidP="00A631D3">
      <w:pPr>
        <w:pStyle w:val="Heading2"/>
        <w:rPr>
          <w:lang w:val="en-GB"/>
        </w:rPr>
      </w:pPr>
      <w:bookmarkStart w:id="2" w:name="_Toc225938237"/>
      <w:r>
        <w:rPr>
          <w:lang w:val="en-GB"/>
        </w:rPr>
        <w:t>1.1 S</w:t>
      </w:r>
      <w:r w:rsidRPr="00A631D3">
        <w:rPr>
          <w:lang w:val="en-GB"/>
        </w:rPr>
        <w:t>ummary</w:t>
      </w:r>
      <w:r>
        <w:rPr>
          <w:lang w:val="en-GB"/>
        </w:rPr>
        <w:t xml:space="preserve"> of </w:t>
      </w:r>
      <w:proofErr w:type="spellStart"/>
      <w:r w:rsidRPr="00804C3C">
        <w:rPr>
          <w:szCs w:val="24"/>
          <w:lang w:val="en-GB"/>
        </w:rPr>
        <w:t>Revolut</w:t>
      </w:r>
      <w:bookmarkEnd w:id="2"/>
      <w:proofErr w:type="spellEnd"/>
    </w:p>
    <w:p w:rsidR="008601FE" w:rsidRPr="00804C3C" w:rsidRDefault="00DE6B70" w:rsidP="00EC3494">
      <w:pPr>
        <w:rPr>
          <w:szCs w:val="24"/>
          <w:highlight w:val="white"/>
          <w:lang w:val="en-GB"/>
        </w:rPr>
      </w:pPr>
      <w:proofErr w:type="spellStart"/>
      <w:r w:rsidRPr="00804C3C">
        <w:rPr>
          <w:szCs w:val="24"/>
          <w:lang w:val="en-GB"/>
        </w:rPr>
        <w:t>Revolut</w:t>
      </w:r>
      <w:proofErr w:type="spellEnd"/>
      <w:r w:rsidRPr="00804C3C">
        <w:rPr>
          <w:szCs w:val="24"/>
          <w:lang w:val="en-GB"/>
        </w:rPr>
        <w:t xml:space="preserve"> </w:t>
      </w:r>
      <w:r w:rsidRPr="00804C3C">
        <w:rPr>
          <w:szCs w:val="24"/>
          <w:highlight w:val="white"/>
          <w:lang w:val="en-GB"/>
        </w:rPr>
        <w:t>Trading Ltd</w:t>
      </w:r>
      <w:r w:rsidRPr="00804C3C">
        <w:rPr>
          <w:szCs w:val="24"/>
          <w:lang w:val="en-GB"/>
        </w:rPr>
        <w:t xml:space="preserve">, a 2015-found company, is a digital app based in London, UK that enables individuals to spend money globally, with the use of interbank foreign exchange rates. Currently, it has a global customer base of 70+ million and 12 million in the UK (Revolut, 2026). It is an </w:t>
      </w:r>
      <w:r w:rsidRPr="00804C3C">
        <w:rPr>
          <w:szCs w:val="24"/>
          <w:highlight w:val="white"/>
          <w:lang w:val="en-GB"/>
        </w:rPr>
        <w:t xml:space="preserve">authorised firm, which is regulated by the Financial Conduct Authority and operates in more than 160 countries worldwide. </w:t>
      </w:r>
      <w:r w:rsidRPr="00804C3C">
        <w:rPr>
          <w:szCs w:val="24"/>
          <w:lang w:val="en-GB"/>
        </w:rPr>
        <w:t xml:space="preserve">Its popularity can be highlighted from the current scenario where the Revolut app has become the 3rd “most downloaded finance app”. Some of its achievements are reflected from its recognition as “Best International Payments Provider 2025” and “Best Consumer Banking Mobile App 2025”. It is to be noted that it is </w:t>
      </w:r>
      <w:r w:rsidRPr="00804C3C">
        <w:rPr>
          <w:szCs w:val="24"/>
          <w:highlight w:val="white"/>
          <w:lang w:val="en-GB"/>
        </w:rPr>
        <w:t>not a consultancy that provides investment advice or personal recommendations. Its mission is oriented to everyone “</w:t>
      </w:r>
      <w:r w:rsidRPr="00804C3C">
        <w:rPr>
          <w:i/>
          <w:iCs/>
          <w:szCs w:val="24"/>
          <w:highlight w:val="white"/>
          <w:lang w:val="en-GB"/>
        </w:rPr>
        <w:t>to do all things money — spending, saving, investing, borrowing, managing, and more in just a few taps</w:t>
      </w:r>
      <w:r w:rsidRPr="00804C3C">
        <w:rPr>
          <w:szCs w:val="24"/>
          <w:highlight w:val="white"/>
          <w:lang w:val="en-GB"/>
        </w:rPr>
        <w:t>” (</w:t>
      </w:r>
      <w:r w:rsidRPr="00804C3C">
        <w:rPr>
          <w:szCs w:val="24"/>
          <w:lang w:val="en-GB"/>
        </w:rPr>
        <w:t>Revolut, 2026)</w:t>
      </w:r>
      <w:r w:rsidRPr="00804C3C">
        <w:rPr>
          <w:szCs w:val="24"/>
          <w:highlight w:val="white"/>
          <w:lang w:val="en-GB"/>
        </w:rPr>
        <w:t xml:space="preserve">. </w:t>
      </w:r>
    </w:p>
    <w:p w:rsidR="008601FE" w:rsidRPr="00804C3C" w:rsidRDefault="00DE6B70" w:rsidP="00EC3494">
      <w:pPr>
        <w:jc w:val="center"/>
        <w:rPr>
          <w:szCs w:val="24"/>
          <w:highlight w:val="white"/>
          <w:lang w:val="en-GB"/>
        </w:rPr>
      </w:pPr>
      <w:r w:rsidRPr="00804C3C">
        <w:rPr>
          <w:noProof/>
          <w:szCs w:val="24"/>
          <w:highlight w:val="white"/>
          <w:lang w:val="en-US" w:eastAsia="en-US"/>
        </w:rPr>
        <w:drawing>
          <wp:inline distT="114300" distB="114300" distL="114300" distR="114300">
            <wp:extent cx="6396038" cy="13811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6396038" cy="1381125"/>
                    </a:xfrm>
                    <a:prstGeom prst="rect">
                      <a:avLst/>
                    </a:prstGeom>
                    <a:ln/>
                  </pic:spPr>
                </pic:pic>
              </a:graphicData>
            </a:graphic>
          </wp:inline>
        </w:drawing>
      </w:r>
    </w:p>
    <w:p w:rsidR="008601FE" w:rsidRPr="00804C3C" w:rsidRDefault="00DE6B70" w:rsidP="00EC3494">
      <w:pPr>
        <w:jc w:val="center"/>
        <w:rPr>
          <w:b/>
          <w:bCs/>
          <w:szCs w:val="24"/>
          <w:highlight w:val="white"/>
          <w:lang w:val="en-GB"/>
        </w:rPr>
      </w:pPr>
      <w:r w:rsidRPr="00804C3C">
        <w:rPr>
          <w:b/>
          <w:bCs/>
          <w:szCs w:val="24"/>
          <w:highlight w:val="white"/>
          <w:lang w:val="en-GB"/>
        </w:rPr>
        <w:t>Figure 1: Current business aspects of Revolut</w:t>
      </w:r>
    </w:p>
    <w:p w:rsidR="008601FE" w:rsidRPr="00804C3C" w:rsidRDefault="00DE6B70" w:rsidP="00EC3494">
      <w:pPr>
        <w:jc w:val="center"/>
        <w:rPr>
          <w:szCs w:val="24"/>
          <w:highlight w:val="white"/>
          <w:lang w:val="en-GB"/>
        </w:rPr>
      </w:pPr>
      <w:r w:rsidRPr="00804C3C">
        <w:rPr>
          <w:szCs w:val="24"/>
          <w:highlight w:val="white"/>
          <w:lang w:val="en-GB"/>
        </w:rPr>
        <w:t xml:space="preserve">(Source: </w:t>
      </w:r>
      <w:r w:rsidRPr="00804C3C">
        <w:rPr>
          <w:szCs w:val="24"/>
          <w:lang w:val="en-GB"/>
        </w:rPr>
        <w:t>Revolut, 2026</w:t>
      </w:r>
      <w:r w:rsidRPr="00804C3C">
        <w:rPr>
          <w:szCs w:val="24"/>
          <w:highlight w:val="white"/>
          <w:lang w:val="en-GB"/>
        </w:rPr>
        <w:t>)</w:t>
      </w:r>
    </w:p>
    <w:p w:rsidR="008601FE" w:rsidRDefault="00DE6B70" w:rsidP="00EC3494">
      <w:pPr>
        <w:rPr>
          <w:szCs w:val="24"/>
          <w:lang w:val="en-GB"/>
        </w:rPr>
      </w:pPr>
      <w:r w:rsidRPr="00804C3C">
        <w:rPr>
          <w:szCs w:val="24"/>
          <w:lang w:val="en-GB"/>
        </w:rPr>
        <w:t xml:space="preserve">As of now, it has successfully processed more than $1 trillion in customer transactions. It has a current valuation of $75 billion. There has been a </w:t>
      </w:r>
      <w:r w:rsidRPr="00804C3C">
        <w:rPr>
          <w:szCs w:val="24"/>
          <w:highlight w:val="white"/>
          <w:lang w:val="en-GB"/>
        </w:rPr>
        <w:t xml:space="preserve">43% increase in monthly searches in short-term, 15% in medium-term and 11% in long-term </w:t>
      </w:r>
      <w:r w:rsidRPr="00804C3C">
        <w:rPr>
          <w:szCs w:val="24"/>
          <w:lang w:val="en-GB"/>
        </w:rPr>
        <w:t>(Kour and Sharma, 2025). Rapid customer acquisition has set a new level of performance in the digital banking sector.</w:t>
      </w:r>
    </w:p>
    <w:p w:rsidR="00A631D3" w:rsidRPr="00804C3C" w:rsidRDefault="00A631D3" w:rsidP="00A631D3">
      <w:pPr>
        <w:pStyle w:val="Heading2"/>
        <w:rPr>
          <w:lang w:val="en-GB"/>
        </w:rPr>
      </w:pPr>
      <w:bookmarkStart w:id="3" w:name="_Toc225938238"/>
      <w:r>
        <w:rPr>
          <w:lang w:val="en-GB"/>
        </w:rPr>
        <w:lastRenderedPageBreak/>
        <w:t>1.2 Industry overview</w:t>
      </w:r>
      <w:bookmarkEnd w:id="3"/>
    </w:p>
    <w:p w:rsidR="008601FE" w:rsidRPr="00804C3C" w:rsidRDefault="00DE6B70" w:rsidP="00EC3494">
      <w:pPr>
        <w:rPr>
          <w:szCs w:val="24"/>
          <w:lang w:val="en-GB"/>
        </w:rPr>
      </w:pPr>
      <w:r w:rsidRPr="00804C3C">
        <w:rPr>
          <w:szCs w:val="24"/>
          <w:lang w:val="en-GB"/>
        </w:rPr>
        <w:t xml:space="preserve">2024 has turned out to be a game changer in the aspects of UK digital banking, with a massive expansion of several </w:t>
      </w:r>
      <w:r w:rsidRPr="00804C3C">
        <w:rPr>
          <w:szCs w:val="24"/>
          <w:highlight w:val="white"/>
          <w:lang w:val="en-GB"/>
        </w:rPr>
        <w:t>mobile-first, and app-based institutions (</w:t>
      </w:r>
      <w:r w:rsidRPr="00804C3C">
        <w:rPr>
          <w:szCs w:val="24"/>
          <w:lang w:val="en-GB"/>
        </w:rPr>
        <w:t>Statista, 2025</w:t>
      </w:r>
      <w:r w:rsidRPr="00804C3C">
        <w:rPr>
          <w:szCs w:val="24"/>
          <w:highlight w:val="white"/>
          <w:lang w:val="en-GB"/>
        </w:rPr>
        <w:t>)</w:t>
      </w:r>
      <w:r w:rsidRPr="00804C3C">
        <w:rPr>
          <w:szCs w:val="24"/>
          <w:lang w:val="en-GB"/>
        </w:rPr>
        <w:t xml:space="preserve">. This innovation has significantly </w:t>
      </w:r>
      <w:r w:rsidRPr="00804C3C">
        <w:rPr>
          <w:szCs w:val="24"/>
          <w:highlight w:val="white"/>
          <w:lang w:val="en-GB"/>
        </w:rPr>
        <w:t>lowered down overhead costs, causing key players in the market to offer competitive perks, especially personalized digital experiences.</w:t>
      </w:r>
      <w:r w:rsidR="00A631D3">
        <w:rPr>
          <w:szCs w:val="24"/>
          <w:lang w:val="en-GB"/>
        </w:rPr>
        <w:t xml:space="preserve"> </w:t>
      </w:r>
      <w:r w:rsidRPr="00804C3C">
        <w:rPr>
          <w:szCs w:val="24"/>
          <w:lang w:val="en-GB"/>
        </w:rPr>
        <w:t xml:space="preserve">Some of the key competitors of </w:t>
      </w:r>
      <w:proofErr w:type="spellStart"/>
      <w:r w:rsidRPr="00804C3C">
        <w:rPr>
          <w:szCs w:val="24"/>
          <w:lang w:val="en-GB"/>
        </w:rPr>
        <w:t>Revolut</w:t>
      </w:r>
      <w:proofErr w:type="spellEnd"/>
      <w:r w:rsidRPr="00804C3C">
        <w:rPr>
          <w:szCs w:val="24"/>
          <w:lang w:val="en-GB"/>
        </w:rPr>
        <w:t xml:space="preserve"> in the UK are Monzo, Wise, PayPal and N26 to name a few. In spite of a tough competition in this market, Revolut has been one of the “</w:t>
      </w:r>
      <w:r w:rsidRPr="00804C3C">
        <w:rPr>
          <w:i/>
          <w:iCs/>
          <w:szCs w:val="24"/>
          <w:lang w:val="en-GB"/>
        </w:rPr>
        <w:t>top 10 fast-growing banking brands</w:t>
      </w:r>
      <w:r w:rsidRPr="00804C3C">
        <w:rPr>
          <w:szCs w:val="24"/>
          <w:lang w:val="en-GB"/>
        </w:rPr>
        <w:t xml:space="preserve">” (Kour and Sharma, 2025). This reflects its digital innovation that has been the foundation of </w:t>
      </w:r>
      <w:r w:rsidRPr="00804C3C">
        <w:rPr>
          <w:szCs w:val="24"/>
          <w:highlight w:val="white"/>
          <w:lang w:val="en-GB"/>
        </w:rPr>
        <w:t>Revolut's journey from a small fintech startup to a major disruptor in this industry.</w:t>
      </w:r>
    </w:p>
    <w:p w:rsidR="008601FE" w:rsidRPr="00804C3C" w:rsidRDefault="00DE6B70" w:rsidP="00EC3494">
      <w:pPr>
        <w:pStyle w:val="Heading1"/>
        <w:rPr>
          <w:lang w:val="en-GB"/>
        </w:rPr>
      </w:pPr>
      <w:bookmarkStart w:id="4" w:name="_Toc225938239"/>
      <w:r w:rsidRPr="00804C3C">
        <w:rPr>
          <w:lang w:val="en-GB"/>
        </w:rPr>
        <w:t>2. External and Internal Environment Analysis</w:t>
      </w:r>
      <w:bookmarkEnd w:id="4"/>
      <w:r w:rsidRPr="00804C3C">
        <w:rPr>
          <w:lang w:val="en-GB"/>
        </w:rPr>
        <w:t xml:space="preserve"> </w:t>
      </w:r>
    </w:p>
    <w:p w:rsidR="00804C3C" w:rsidRPr="00804C3C" w:rsidRDefault="00804C3C" w:rsidP="00EC3494">
      <w:pPr>
        <w:pStyle w:val="Heading2"/>
        <w:rPr>
          <w:lang w:val="en-GB"/>
        </w:rPr>
      </w:pPr>
      <w:bookmarkStart w:id="5" w:name="_Toc225938240"/>
      <w:r w:rsidRPr="00804C3C">
        <w:rPr>
          <w:lang w:val="en-GB"/>
        </w:rPr>
        <w:t>2.1 PESTEL Analysis</w:t>
      </w:r>
      <w:bookmarkEnd w:id="5"/>
    </w:p>
    <w:tbl>
      <w:tblPr>
        <w:tblStyle w:val="TableGrid"/>
        <w:tblW w:w="9634" w:type="dxa"/>
        <w:tblLook w:val="04A0"/>
      </w:tblPr>
      <w:tblGrid>
        <w:gridCol w:w="1883"/>
        <w:gridCol w:w="7751"/>
      </w:tblGrid>
      <w:tr w:rsidR="00804C3C" w:rsidRPr="00804C3C" w:rsidTr="0070088D">
        <w:tc>
          <w:tcPr>
            <w:tcW w:w="0" w:type="auto"/>
            <w:hideMark/>
          </w:tcPr>
          <w:p w:rsidR="00804C3C" w:rsidRPr="0070088D" w:rsidRDefault="00804C3C" w:rsidP="00EC3494">
            <w:pPr>
              <w:rPr>
                <w:rFonts w:ascii="Arial" w:hAnsi="Arial" w:cs="Arial"/>
                <w:b/>
                <w:bCs/>
                <w:lang w:val="en-GB"/>
              </w:rPr>
            </w:pPr>
            <w:r w:rsidRPr="0070088D">
              <w:rPr>
                <w:rFonts w:ascii="Arial" w:hAnsi="Arial" w:cs="Arial"/>
                <w:b/>
                <w:bCs/>
                <w:lang w:val="en-GB"/>
              </w:rPr>
              <w:t>Factor</w:t>
            </w:r>
          </w:p>
        </w:tc>
        <w:tc>
          <w:tcPr>
            <w:tcW w:w="7883" w:type="dxa"/>
            <w:hideMark/>
          </w:tcPr>
          <w:p w:rsidR="00804C3C" w:rsidRPr="0070088D" w:rsidRDefault="00804C3C" w:rsidP="00EC3494">
            <w:pPr>
              <w:rPr>
                <w:rFonts w:ascii="Arial" w:hAnsi="Arial" w:cs="Arial"/>
                <w:b/>
                <w:bCs/>
                <w:lang w:val="en-GB"/>
              </w:rPr>
            </w:pPr>
            <w:r w:rsidRPr="0070088D">
              <w:rPr>
                <w:rFonts w:ascii="Arial" w:hAnsi="Arial" w:cs="Arial"/>
                <w:b/>
                <w:bCs/>
                <w:lang w:val="en-GB"/>
              </w:rPr>
              <w:t>Key Points</w:t>
            </w:r>
          </w:p>
        </w:tc>
      </w:tr>
      <w:tr w:rsidR="00804C3C" w:rsidRPr="00804C3C" w:rsidTr="0070088D">
        <w:tc>
          <w:tcPr>
            <w:tcW w:w="0" w:type="auto"/>
            <w:hideMark/>
          </w:tcPr>
          <w:p w:rsidR="00804C3C" w:rsidRPr="0070088D" w:rsidRDefault="00804C3C" w:rsidP="00EC3494">
            <w:pPr>
              <w:rPr>
                <w:rFonts w:ascii="Arial" w:hAnsi="Arial" w:cs="Arial"/>
                <w:b/>
                <w:bCs/>
                <w:i/>
                <w:iCs/>
                <w:lang w:val="en-GB"/>
              </w:rPr>
            </w:pPr>
            <w:r w:rsidRPr="0070088D">
              <w:rPr>
                <w:rFonts w:ascii="Arial" w:hAnsi="Arial" w:cs="Arial"/>
                <w:b/>
                <w:bCs/>
                <w:i/>
                <w:iCs/>
                <w:lang w:val="en-GB"/>
              </w:rPr>
              <w:t>Political</w:t>
            </w:r>
          </w:p>
        </w:tc>
        <w:tc>
          <w:tcPr>
            <w:tcW w:w="7883" w:type="dxa"/>
            <w:hideMark/>
          </w:tcPr>
          <w:p w:rsidR="00804C3C" w:rsidRPr="00804C3C" w:rsidRDefault="00804C3C" w:rsidP="00EC3494">
            <w:pPr>
              <w:pStyle w:val="ListParagraph"/>
              <w:numPr>
                <w:ilvl w:val="0"/>
                <w:numId w:val="1"/>
              </w:numPr>
              <w:rPr>
                <w:rFonts w:ascii="Arial" w:hAnsi="Arial" w:cs="Arial"/>
                <w:lang w:val="en-GB"/>
              </w:rPr>
            </w:pPr>
            <w:r w:rsidRPr="00804C3C">
              <w:rPr>
                <w:rFonts w:ascii="Arial" w:hAnsi="Arial" w:cs="Arial"/>
                <w:lang w:val="en-GB"/>
              </w:rPr>
              <w:t>PSD2 is one of the open banking policies that encourages innovation and competition in the fintech sector.</w:t>
            </w:r>
          </w:p>
          <w:p w:rsidR="00804C3C" w:rsidRPr="00804C3C" w:rsidRDefault="00804C3C" w:rsidP="00EC3494">
            <w:pPr>
              <w:pStyle w:val="ListParagraph"/>
              <w:numPr>
                <w:ilvl w:val="0"/>
                <w:numId w:val="1"/>
              </w:numPr>
              <w:rPr>
                <w:rFonts w:ascii="Arial" w:hAnsi="Arial" w:cs="Arial"/>
                <w:lang w:val="en-GB"/>
              </w:rPr>
            </w:pPr>
            <w:r w:rsidRPr="00804C3C">
              <w:rPr>
                <w:rFonts w:ascii="Arial" w:hAnsi="Arial" w:cs="Arial"/>
                <w:lang w:val="en-GB"/>
              </w:rPr>
              <w:t>Revolut is located in 160 countries, which demands multi-jurisdictional compliance.</w:t>
            </w:r>
          </w:p>
          <w:p w:rsidR="00804C3C" w:rsidRPr="00804C3C" w:rsidRDefault="00804C3C" w:rsidP="00EC3494">
            <w:pPr>
              <w:pStyle w:val="ListParagraph"/>
              <w:numPr>
                <w:ilvl w:val="0"/>
                <w:numId w:val="1"/>
              </w:numPr>
              <w:rPr>
                <w:rFonts w:ascii="Arial" w:hAnsi="Arial" w:cs="Arial"/>
                <w:lang w:val="en-GB"/>
              </w:rPr>
            </w:pPr>
            <w:r w:rsidRPr="00804C3C">
              <w:rPr>
                <w:rFonts w:ascii="Arial" w:hAnsi="Arial" w:cs="Arial"/>
                <w:lang w:val="en-GB"/>
              </w:rPr>
              <w:t xml:space="preserve">Your banking licence in UK issued in 2026 gives greater legitimacy and growth (The Times, 2025). </w:t>
            </w:r>
          </w:p>
        </w:tc>
      </w:tr>
      <w:tr w:rsidR="00804C3C" w:rsidRPr="00804C3C" w:rsidTr="0070088D">
        <w:tc>
          <w:tcPr>
            <w:tcW w:w="0" w:type="auto"/>
            <w:hideMark/>
          </w:tcPr>
          <w:p w:rsidR="00804C3C" w:rsidRPr="0070088D" w:rsidRDefault="00804C3C" w:rsidP="00EC3494">
            <w:pPr>
              <w:rPr>
                <w:rFonts w:ascii="Arial" w:hAnsi="Arial" w:cs="Arial"/>
                <w:b/>
                <w:bCs/>
                <w:i/>
                <w:iCs/>
                <w:lang w:val="en-GB"/>
              </w:rPr>
            </w:pPr>
            <w:r w:rsidRPr="0070088D">
              <w:rPr>
                <w:rFonts w:ascii="Arial" w:hAnsi="Arial" w:cs="Arial"/>
                <w:b/>
                <w:bCs/>
                <w:i/>
                <w:iCs/>
                <w:lang w:val="en-GB"/>
              </w:rPr>
              <w:t>Economic</w:t>
            </w:r>
          </w:p>
        </w:tc>
        <w:tc>
          <w:tcPr>
            <w:tcW w:w="7883" w:type="dxa"/>
            <w:hideMark/>
          </w:tcPr>
          <w:p w:rsidR="00804C3C" w:rsidRPr="00804C3C" w:rsidRDefault="00804C3C" w:rsidP="00EC3494">
            <w:pPr>
              <w:pStyle w:val="ListParagraph"/>
              <w:numPr>
                <w:ilvl w:val="0"/>
                <w:numId w:val="2"/>
              </w:numPr>
              <w:rPr>
                <w:rFonts w:ascii="Arial" w:hAnsi="Arial" w:cs="Arial"/>
                <w:lang w:val="en-GB"/>
              </w:rPr>
            </w:pPr>
            <w:r w:rsidRPr="00804C3C">
              <w:rPr>
                <w:rFonts w:ascii="Arial" w:hAnsi="Arial" w:cs="Arial"/>
                <w:lang w:val="en-GB"/>
              </w:rPr>
              <w:t xml:space="preserve">The </w:t>
            </w:r>
            <w:proofErr w:type="spellStart"/>
            <w:r w:rsidRPr="00804C3C">
              <w:rPr>
                <w:rFonts w:ascii="Arial" w:hAnsi="Arial" w:cs="Arial"/>
                <w:lang w:val="en-GB"/>
              </w:rPr>
              <w:t>neobanks</w:t>
            </w:r>
            <w:proofErr w:type="spellEnd"/>
            <w:r w:rsidRPr="00804C3C">
              <w:rPr>
                <w:rFonts w:ascii="Arial" w:hAnsi="Arial" w:cs="Arial"/>
                <w:lang w:val="en-GB"/>
              </w:rPr>
              <w:t xml:space="preserve"> market in the world is projected to reach a value of over $230 billion by 2025 (</w:t>
            </w:r>
            <w:proofErr w:type="spellStart"/>
            <w:r w:rsidRPr="00804C3C">
              <w:rPr>
                <w:rFonts w:ascii="Arial" w:hAnsi="Arial" w:cs="Arial"/>
                <w:lang w:val="en-GB"/>
              </w:rPr>
              <w:t>Elad</w:t>
            </w:r>
            <w:proofErr w:type="spellEnd"/>
            <w:r w:rsidRPr="00804C3C">
              <w:rPr>
                <w:rFonts w:ascii="Arial" w:hAnsi="Arial" w:cs="Arial"/>
                <w:lang w:val="en-GB"/>
              </w:rPr>
              <w:t>, 2025).</w:t>
            </w:r>
          </w:p>
          <w:p w:rsidR="00804C3C" w:rsidRDefault="0070088D" w:rsidP="00EC3494">
            <w:pPr>
              <w:pStyle w:val="ListParagraph"/>
              <w:numPr>
                <w:ilvl w:val="0"/>
                <w:numId w:val="2"/>
              </w:numPr>
              <w:rPr>
                <w:rFonts w:ascii="Arial" w:hAnsi="Arial" w:cs="Arial"/>
                <w:lang w:val="en-GB"/>
              </w:rPr>
            </w:pPr>
            <w:r>
              <w:rPr>
                <w:rFonts w:ascii="Arial" w:hAnsi="Arial" w:cs="Arial"/>
                <w:lang w:val="en-GB"/>
              </w:rPr>
              <w:t xml:space="preserve">The </w:t>
            </w:r>
            <w:r w:rsidR="00804C3C" w:rsidRPr="00804C3C">
              <w:rPr>
                <w:rFonts w:ascii="Arial" w:hAnsi="Arial" w:cs="Arial"/>
                <w:lang w:val="en-GB"/>
              </w:rPr>
              <w:t>Fintech industry increase</w:t>
            </w:r>
            <w:r>
              <w:rPr>
                <w:rFonts w:ascii="Arial" w:hAnsi="Arial" w:cs="Arial"/>
                <w:lang w:val="en-GB"/>
              </w:rPr>
              <w:t>d</w:t>
            </w:r>
            <w:r w:rsidR="00804C3C" w:rsidRPr="00804C3C">
              <w:rPr>
                <w:rFonts w:ascii="Arial" w:hAnsi="Arial" w:cs="Arial"/>
                <w:lang w:val="en-GB"/>
              </w:rPr>
              <w:t xml:space="preserve"> 21</w:t>
            </w:r>
            <w:r>
              <w:rPr>
                <w:rFonts w:ascii="Arial" w:hAnsi="Arial" w:cs="Arial"/>
                <w:lang w:val="en-GB"/>
              </w:rPr>
              <w:t>%</w:t>
            </w:r>
            <w:r w:rsidR="00804C3C" w:rsidRPr="00804C3C">
              <w:rPr>
                <w:rFonts w:ascii="Arial" w:hAnsi="Arial" w:cs="Arial"/>
                <w:lang w:val="en-GB"/>
              </w:rPr>
              <w:t xml:space="preserve"> against the conventional banking at 6</w:t>
            </w:r>
            <w:r>
              <w:rPr>
                <w:rFonts w:ascii="Arial" w:hAnsi="Arial" w:cs="Arial"/>
                <w:lang w:val="en-GB"/>
              </w:rPr>
              <w:t>%</w:t>
            </w:r>
            <w:r w:rsidR="00804C3C" w:rsidRPr="00804C3C">
              <w:rPr>
                <w:rFonts w:ascii="Arial" w:hAnsi="Arial" w:cs="Arial"/>
                <w:lang w:val="en-GB"/>
              </w:rPr>
              <w:t xml:space="preserve"> (</w:t>
            </w:r>
            <w:proofErr w:type="spellStart"/>
            <w:r w:rsidR="00804C3C" w:rsidRPr="00804C3C">
              <w:rPr>
                <w:rFonts w:ascii="Arial" w:hAnsi="Arial" w:cs="Arial"/>
                <w:lang w:val="en-GB"/>
              </w:rPr>
              <w:t>Elad</w:t>
            </w:r>
            <w:proofErr w:type="spellEnd"/>
            <w:r w:rsidR="00804C3C" w:rsidRPr="00804C3C">
              <w:rPr>
                <w:rFonts w:ascii="Arial" w:hAnsi="Arial" w:cs="Arial"/>
                <w:lang w:val="en-GB"/>
              </w:rPr>
              <w:t>, 2025)</w:t>
            </w:r>
          </w:p>
          <w:p w:rsidR="0070088D" w:rsidRPr="0070088D" w:rsidRDefault="0070088D" w:rsidP="0070088D">
            <w:pPr>
              <w:pStyle w:val="ListParagraph"/>
              <w:numPr>
                <w:ilvl w:val="0"/>
                <w:numId w:val="2"/>
              </w:numPr>
              <w:rPr>
                <w:rFonts w:ascii="Arial" w:hAnsi="Arial" w:cs="Arial"/>
                <w:lang w:val="en-GB"/>
              </w:rPr>
            </w:pPr>
            <w:r w:rsidRPr="00804C3C">
              <w:rPr>
                <w:rFonts w:ascii="Arial" w:hAnsi="Arial" w:cs="Arial"/>
                <w:lang w:val="en-GB"/>
              </w:rPr>
              <w:t xml:space="preserve">In 2025, </w:t>
            </w:r>
            <w:r>
              <w:rPr>
                <w:rFonts w:ascii="Arial" w:hAnsi="Arial" w:cs="Arial"/>
                <w:lang w:val="en-GB"/>
              </w:rPr>
              <w:t>r</w:t>
            </w:r>
            <w:r w:rsidRPr="00804C3C">
              <w:rPr>
                <w:rFonts w:ascii="Arial" w:hAnsi="Arial" w:cs="Arial"/>
                <w:lang w:val="en-GB"/>
              </w:rPr>
              <w:t xml:space="preserve">evenue </w:t>
            </w:r>
            <w:r>
              <w:rPr>
                <w:rFonts w:ascii="Arial" w:hAnsi="Arial" w:cs="Arial"/>
                <w:lang w:val="en-GB"/>
              </w:rPr>
              <w:t xml:space="preserve">was </w:t>
            </w:r>
            <w:r w:rsidRPr="00804C3C">
              <w:rPr>
                <w:rFonts w:ascii="Arial" w:hAnsi="Arial" w:cs="Arial"/>
                <w:lang w:val="en-GB"/>
              </w:rPr>
              <w:t>4.5 billion and profits have increased by 57</w:t>
            </w:r>
            <w:r>
              <w:rPr>
                <w:rFonts w:ascii="Arial" w:hAnsi="Arial" w:cs="Arial"/>
                <w:lang w:val="en-GB"/>
              </w:rPr>
              <w:t>%</w:t>
            </w:r>
            <w:r w:rsidRPr="00804C3C">
              <w:rPr>
                <w:rFonts w:ascii="Arial" w:hAnsi="Arial" w:cs="Arial"/>
                <w:lang w:val="en-GB"/>
              </w:rPr>
              <w:t xml:space="preserve"> (</w:t>
            </w:r>
            <w:proofErr w:type="spellStart"/>
            <w:r w:rsidRPr="00804C3C">
              <w:rPr>
                <w:rFonts w:ascii="Arial" w:hAnsi="Arial" w:cs="Arial"/>
                <w:lang w:val="en-GB"/>
              </w:rPr>
              <w:t>Howcroft</w:t>
            </w:r>
            <w:proofErr w:type="spellEnd"/>
            <w:r w:rsidRPr="00804C3C">
              <w:rPr>
                <w:rFonts w:ascii="Arial" w:hAnsi="Arial" w:cs="Arial"/>
                <w:lang w:val="en-GB"/>
              </w:rPr>
              <w:t>, 2026).</w:t>
            </w:r>
          </w:p>
        </w:tc>
      </w:tr>
      <w:tr w:rsidR="00804C3C" w:rsidRPr="00804C3C" w:rsidTr="0070088D">
        <w:tc>
          <w:tcPr>
            <w:tcW w:w="0" w:type="auto"/>
            <w:hideMark/>
          </w:tcPr>
          <w:p w:rsidR="00804C3C" w:rsidRPr="0070088D" w:rsidRDefault="00804C3C" w:rsidP="00EC3494">
            <w:pPr>
              <w:rPr>
                <w:rFonts w:ascii="Arial" w:hAnsi="Arial" w:cs="Arial"/>
                <w:b/>
                <w:bCs/>
                <w:i/>
                <w:iCs/>
                <w:lang w:val="en-GB"/>
              </w:rPr>
            </w:pPr>
            <w:r w:rsidRPr="0070088D">
              <w:rPr>
                <w:rFonts w:ascii="Arial" w:hAnsi="Arial" w:cs="Arial"/>
                <w:b/>
                <w:bCs/>
                <w:i/>
                <w:iCs/>
                <w:lang w:val="en-GB"/>
              </w:rPr>
              <w:t>Social</w:t>
            </w:r>
          </w:p>
        </w:tc>
        <w:tc>
          <w:tcPr>
            <w:tcW w:w="7883" w:type="dxa"/>
            <w:hideMark/>
          </w:tcPr>
          <w:p w:rsidR="00804C3C" w:rsidRPr="00804C3C" w:rsidRDefault="00804C3C" w:rsidP="00EC3494">
            <w:pPr>
              <w:pStyle w:val="ListParagraph"/>
              <w:numPr>
                <w:ilvl w:val="0"/>
                <w:numId w:val="3"/>
              </w:numPr>
              <w:rPr>
                <w:rFonts w:ascii="Arial" w:hAnsi="Arial" w:cs="Arial"/>
                <w:lang w:val="en-GB"/>
              </w:rPr>
            </w:pPr>
            <w:r w:rsidRPr="00804C3C">
              <w:rPr>
                <w:rFonts w:ascii="Arial" w:hAnsi="Arial" w:cs="Arial"/>
                <w:lang w:val="en-GB"/>
              </w:rPr>
              <w:t>Strong level of adoption of digital banking with more than 70 million people around the world users (LinkedIn, 2025).</w:t>
            </w:r>
          </w:p>
          <w:p w:rsidR="00804C3C" w:rsidRPr="00804C3C" w:rsidRDefault="00804C3C" w:rsidP="00EC3494">
            <w:pPr>
              <w:pStyle w:val="ListParagraph"/>
              <w:numPr>
                <w:ilvl w:val="0"/>
                <w:numId w:val="3"/>
              </w:numPr>
              <w:rPr>
                <w:rFonts w:ascii="Arial" w:hAnsi="Arial" w:cs="Arial"/>
                <w:lang w:val="en-GB"/>
              </w:rPr>
            </w:pPr>
            <w:r w:rsidRPr="00804C3C">
              <w:rPr>
                <w:rFonts w:ascii="Arial" w:hAnsi="Arial" w:cs="Arial"/>
                <w:lang w:val="en-GB"/>
              </w:rPr>
              <w:t xml:space="preserve">Revolut is used by UK adults, which means that it is a </w:t>
            </w:r>
            <w:r w:rsidRPr="00804C3C">
              <w:rPr>
                <w:rFonts w:ascii="Arial" w:hAnsi="Arial" w:cs="Arial"/>
                <w:lang w:val="en-GB"/>
              </w:rPr>
              <w:lastRenderedPageBreak/>
              <w:t>mainstream one.</w:t>
            </w:r>
          </w:p>
          <w:p w:rsidR="00804C3C" w:rsidRPr="00804C3C" w:rsidRDefault="00804C3C" w:rsidP="00EC3494">
            <w:pPr>
              <w:pStyle w:val="ListParagraph"/>
              <w:numPr>
                <w:ilvl w:val="0"/>
                <w:numId w:val="3"/>
              </w:numPr>
              <w:rPr>
                <w:rFonts w:ascii="Arial" w:hAnsi="Arial" w:cs="Arial"/>
                <w:lang w:val="en-GB"/>
              </w:rPr>
            </w:pPr>
            <w:r w:rsidRPr="00804C3C">
              <w:rPr>
                <w:rFonts w:ascii="Arial" w:hAnsi="Arial" w:cs="Arial"/>
                <w:lang w:val="en-GB"/>
              </w:rPr>
              <w:t xml:space="preserve">The median age of users is 34, which indicates the demand is driven by millennials. </w:t>
            </w:r>
          </w:p>
        </w:tc>
      </w:tr>
      <w:tr w:rsidR="00804C3C" w:rsidRPr="00804C3C" w:rsidTr="0070088D">
        <w:tc>
          <w:tcPr>
            <w:tcW w:w="0" w:type="auto"/>
            <w:hideMark/>
          </w:tcPr>
          <w:p w:rsidR="00804C3C" w:rsidRPr="0070088D" w:rsidRDefault="00804C3C" w:rsidP="00EC3494">
            <w:pPr>
              <w:rPr>
                <w:rFonts w:ascii="Arial" w:hAnsi="Arial" w:cs="Arial"/>
                <w:b/>
                <w:bCs/>
                <w:i/>
                <w:iCs/>
                <w:lang w:val="en-GB"/>
              </w:rPr>
            </w:pPr>
            <w:r w:rsidRPr="0070088D">
              <w:rPr>
                <w:rFonts w:ascii="Arial" w:hAnsi="Arial" w:cs="Arial"/>
                <w:b/>
                <w:bCs/>
                <w:i/>
                <w:iCs/>
                <w:lang w:val="en-GB"/>
              </w:rPr>
              <w:lastRenderedPageBreak/>
              <w:t>Technological</w:t>
            </w:r>
          </w:p>
        </w:tc>
        <w:tc>
          <w:tcPr>
            <w:tcW w:w="7883" w:type="dxa"/>
            <w:hideMark/>
          </w:tcPr>
          <w:p w:rsidR="00804C3C" w:rsidRPr="00804C3C" w:rsidRDefault="00804C3C" w:rsidP="00EC3494">
            <w:pPr>
              <w:pStyle w:val="ListParagraph"/>
              <w:numPr>
                <w:ilvl w:val="0"/>
                <w:numId w:val="5"/>
              </w:numPr>
              <w:rPr>
                <w:rFonts w:ascii="Arial" w:hAnsi="Arial" w:cs="Arial"/>
              </w:rPr>
            </w:pPr>
            <w:r w:rsidRPr="00804C3C">
              <w:rPr>
                <w:rFonts w:ascii="Arial" w:hAnsi="Arial" w:cs="Arial"/>
              </w:rPr>
              <w:t>AI prevented over £600 million of fraud in 2024 (Dey, 2025)</w:t>
            </w:r>
          </w:p>
          <w:p w:rsidR="00804C3C" w:rsidRPr="00804C3C" w:rsidRDefault="00804C3C" w:rsidP="00EC3494">
            <w:pPr>
              <w:pStyle w:val="ListParagraph"/>
              <w:numPr>
                <w:ilvl w:val="0"/>
                <w:numId w:val="4"/>
              </w:numPr>
              <w:rPr>
                <w:rFonts w:ascii="Arial" w:hAnsi="Arial" w:cs="Arial"/>
              </w:rPr>
            </w:pPr>
            <w:r w:rsidRPr="00804C3C">
              <w:rPr>
                <w:rFonts w:ascii="Arial" w:hAnsi="Arial" w:cs="Arial"/>
              </w:rPr>
              <w:t xml:space="preserve">Monthly transactions </w:t>
            </w:r>
            <w:r w:rsidR="0070088D">
              <w:rPr>
                <w:rFonts w:ascii="Arial" w:hAnsi="Arial" w:cs="Arial"/>
              </w:rPr>
              <w:t xml:space="preserve">are </w:t>
            </w:r>
            <w:r w:rsidRPr="00804C3C">
              <w:rPr>
                <w:rFonts w:ascii="Arial" w:hAnsi="Arial" w:cs="Arial"/>
              </w:rPr>
              <w:t>above 940 million</w:t>
            </w:r>
            <w:r w:rsidR="0070088D">
              <w:rPr>
                <w:rFonts w:ascii="Arial" w:hAnsi="Arial" w:cs="Arial"/>
              </w:rPr>
              <w:t>, thereby showing t</w:t>
            </w:r>
            <w:r w:rsidRPr="00804C3C">
              <w:rPr>
                <w:rFonts w:ascii="Arial" w:hAnsi="Arial" w:cs="Arial"/>
              </w:rPr>
              <w:t>ech scalability (Dey, 2025).</w:t>
            </w:r>
          </w:p>
          <w:p w:rsidR="00804C3C" w:rsidRPr="00804C3C" w:rsidRDefault="00804C3C" w:rsidP="00EC3494">
            <w:pPr>
              <w:pStyle w:val="ListParagraph"/>
              <w:numPr>
                <w:ilvl w:val="0"/>
                <w:numId w:val="4"/>
              </w:numPr>
              <w:rPr>
                <w:rFonts w:ascii="Arial" w:hAnsi="Arial" w:cs="Arial"/>
                <w:lang w:val="en-GB"/>
              </w:rPr>
            </w:pPr>
            <w:r w:rsidRPr="00804C3C">
              <w:rPr>
                <w:rFonts w:ascii="Arial" w:hAnsi="Arial" w:cs="Arial"/>
              </w:rPr>
              <w:t>Fintech innovation that propels the industry to a 4 trillion market value (Malyshev, 2025).</w:t>
            </w:r>
          </w:p>
        </w:tc>
      </w:tr>
      <w:tr w:rsidR="00804C3C" w:rsidRPr="00804C3C" w:rsidTr="0070088D">
        <w:tc>
          <w:tcPr>
            <w:tcW w:w="0" w:type="auto"/>
            <w:hideMark/>
          </w:tcPr>
          <w:p w:rsidR="00804C3C" w:rsidRPr="0070088D" w:rsidRDefault="00804C3C" w:rsidP="00EC3494">
            <w:pPr>
              <w:rPr>
                <w:rFonts w:ascii="Arial" w:hAnsi="Arial" w:cs="Arial"/>
                <w:b/>
                <w:bCs/>
                <w:i/>
                <w:iCs/>
                <w:lang w:val="en-GB"/>
              </w:rPr>
            </w:pPr>
            <w:r w:rsidRPr="0070088D">
              <w:rPr>
                <w:rFonts w:ascii="Arial" w:hAnsi="Arial" w:cs="Arial"/>
                <w:b/>
                <w:bCs/>
                <w:i/>
                <w:iCs/>
                <w:lang w:val="en-GB"/>
              </w:rPr>
              <w:t>Legal</w:t>
            </w:r>
          </w:p>
        </w:tc>
        <w:tc>
          <w:tcPr>
            <w:tcW w:w="7883" w:type="dxa"/>
            <w:hideMark/>
          </w:tcPr>
          <w:p w:rsidR="00804C3C" w:rsidRPr="00804C3C" w:rsidRDefault="00804C3C" w:rsidP="00EC3494">
            <w:pPr>
              <w:pStyle w:val="ListParagraph"/>
              <w:numPr>
                <w:ilvl w:val="0"/>
                <w:numId w:val="5"/>
              </w:numPr>
              <w:rPr>
                <w:rFonts w:ascii="Arial" w:hAnsi="Arial" w:cs="Arial"/>
                <w:lang w:val="en-GB"/>
              </w:rPr>
            </w:pPr>
            <w:r w:rsidRPr="00804C3C">
              <w:rPr>
                <w:rFonts w:ascii="Arial" w:hAnsi="Arial" w:cs="Arial"/>
                <w:lang w:val="en-GB"/>
              </w:rPr>
              <w:t>In 2026, Revolut obtained a complete UK banking license, which allows it to lend.</w:t>
            </w:r>
          </w:p>
          <w:p w:rsidR="00804C3C" w:rsidRPr="00804C3C" w:rsidRDefault="00804C3C" w:rsidP="00EC3494">
            <w:pPr>
              <w:pStyle w:val="ListParagraph"/>
              <w:numPr>
                <w:ilvl w:val="0"/>
                <w:numId w:val="5"/>
              </w:numPr>
              <w:rPr>
                <w:rFonts w:ascii="Arial" w:hAnsi="Arial" w:cs="Arial"/>
                <w:lang w:val="en-GB"/>
              </w:rPr>
            </w:pPr>
            <w:r w:rsidRPr="00804C3C">
              <w:rPr>
                <w:rFonts w:ascii="Arial" w:hAnsi="Arial" w:cs="Arial"/>
                <w:lang w:val="en-GB"/>
              </w:rPr>
              <w:t>Under the tight control of FCA regulations and compliance</w:t>
            </w:r>
          </w:p>
          <w:p w:rsidR="00804C3C" w:rsidRPr="00804C3C" w:rsidRDefault="00804C3C" w:rsidP="00EC3494">
            <w:pPr>
              <w:pStyle w:val="ListParagraph"/>
              <w:numPr>
                <w:ilvl w:val="0"/>
                <w:numId w:val="5"/>
              </w:numPr>
              <w:rPr>
                <w:rFonts w:ascii="Arial" w:hAnsi="Arial" w:cs="Arial"/>
                <w:lang w:val="en-GB"/>
              </w:rPr>
            </w:pPr>
            <w:r w:rsidRPr="00804C3C">
              <w:rPr>
                <w:rFonts w:ascii="Arial" w:hAnsi="Arial" w:cs="Arial"/>
                <w:lang w:val="en-GB"/>
              </w:rPr>
              <w:t xml:space="preserve">Increasing fraud complaints highlight regulatory </w:t>
            </w:r>
            <w:r w:rsidR="00BA7562" w:rsidRPr="00804C3C">
              <w:rPr>
                <w:rFonts w:ascii="Arial" w:hAnsi="Arial" w:cs="Arial"/>
                <w:lang w:val="en-GB"/>
              </w:rPr>
              <w:t>scrutiny</w:t>
            </w:r>
          </w:p>
        </w:tc>
      </w:tr>
      <w:tr w:rsidR="00804C3C" w:rsidRPr="00804C3C" w:rsidTr="0070088D">
        <w:tc>
          <w:tcPr>
            <w:tcW w:w="0" w:type="auto"/>
            <w:hideMark/>
          </w:tcPr>
          <w:p w:rsidR="00804C3C" w:rsidRPr="0070088D" w:rsidRDefault="00804C3C" w:rsidP="00EC3494">
            <w:pPr>
              <w:rPr>
                <w:rFonts w:ascii="Arial" w:hAnsi="Arial" w:cs="Arial"/>
                <w:b/>
                <w:bCs/>
                <w:i/>
                <w:iCs/>
                <w:lang w:val="en-GB"/>
              </w:rPr>
            </w:pPr>
            <w:r w:rsidRPr="0070088D">
              <w:rPr>
                <w:rFonts w:ascii="Arial" w:hAnsi="Arial" w:cs="Arial"/>
                <w:b/>
                <w:bCs/>
                <w:i/>
                <w:iCs/>
                <w:lang w:val="en-GB"/>
              </w:rPr>
              <w:t>Environmental</w:t>
            </w:r>
          </w:p>
        </w:tc>
        <w:tc>
          <w:tcPr>
            <w:tcW w:w="7883" w:type="dxa"/>
            <w:hideMark/>
          </w:tcPr>
          <w:p w:rsidR="00804C3C" w:rsidRPr="00804C3C" w:rsidRDefault="00804C3C" w:rsidP="00EC3494">
            <w:pPr>
              <w:pStyle w:val="ListParagraph"/>
              <w:numPr>
                <w:ilvl w:val="0"/>
                <w:numId w:val="5"/>
              </w:numPr>
              <w:rPr>
                <w:rFonts w:ascii="Arial" w:hAnsi="Arial" w:cs="Arial"/>
                <w:lang w:val="en-GB"/>
              </w:rPr>
            </w:pPr>
            <w:r w:rsidRPr="00804C3C">
              <w:rPr>
                <w:rFonts w:ascii="Arial" w:hAnsi="Arial" w:cs="Arial"/>
                <w:lang w:val="en-GB"/>
              </w:rPr>
              <w:t>The question of crypto and AI energy use and sustainability is at stake (</w:t>
            </w:r>
            <w:proofErr w:type="spellStart"/>
            <w:r w:rsidRPr="00804C3C">
              <w:rPr>
                <w:rFonts w:ascii="Arial" w:hAnsi="Arial" w:cs="Arial"/>
                <w:lang w:val="en-GB"/>
              </w:rPr>
              <w:t>Kollewe</w:t>
            </w:r>
            <w:proofErr w:type="spellEnd"/>
            <w:r w:rsidRPr="00804C3C">
              <w:rPr>
                <w:rFonts w:ascii="Arial" w:hAnsi="Arial" w:cs="Arial"/>
                <w:lang w:val="en-GB"/>
              </w:rPr>
              <w:t>, 2026).</w:t>
            </w:r>
          </w:p>
          <w:p w:rsidR="00804C3C" w:rsidRPr="00804C3C" w:rsidRDefault="00804C3C" w:rsidP="00EC3494">
            <w:pPr>
              <w:pStyle w:val="ListParagraph"/>
              <w:numPr>
                <w:ilvl w:val="0"/>
                <w:numId w:val="5"/>
              </w:numPr>
              <w:rPr>
                <w:rFonts w:ascii="Arial" w:hAnsi="Arial" w:cs="Arial"/>
                <w:lang w:val="en-GB"/>
              </w:rPr>
            </w:pPr>
            <w:r w:rsidRPr="00804C3C">
              <w:rPr>
                <w:rFonts w:ascii="Arial" w:hAnsi="Arial" w:cs="Arial"/>
                <w:lang w:val="en-GB"/>
              </w:rPr>
              <w:t>E-banking saves physical infrastructure carbon footprint.</w:t>
            </w:r>
          </w:p>
          <w:p w:rsidR="00804C3C" w:rsidRPr="00804C3C" w:rsidRDefault="00804C3C" w:rsidP="00EC3494">
            <w:pPr>
              <w:pStyle w:val="ListParagraph"/>
              <w:numPr>
                <w:ilvl w:val="0"/>
                <w:numId w:val="6"/>
              </w:numPr>
              <w:rPr>
                <w:rFonts w:ascii="Arial" w:hAnsi="Arial" w:cs="Arial"/>
                <w:lang w:val="en-GB"/>
              </w:rPr>
            </w:pPr>
            <w:r w:rsidRPr="00804C3C">
              <w:rPr>
                <w:rFonts w:ascii="Arial" w:hAnsi="Arial" w:cs="Arial"/>
                <w:lang w:val="en-GB"/>
              </w:rPr>
              <w:t>• Pressure on ESG rises throughout the fintech sector.</w:t>
            </w:r>
          </w:p>
        </w:tc>
      </w:tr>
    </w:tbl>
    <w:p w:rsidR="00804C3C" w:rsidRPr="0070088D" w:rsidRDefault="00804C3C" w:rsidP="00EC3494">
      <w:pPr>
        <w:jc w:val="center"/>
        <w:rPr>
          <w:b/>
          <w:bCs/>
          <w:lang w:val="en-GB"/>
        </w:rPr>
      </w:pPr>
      <w:r w:rsidRPr="0070088D">
        <w:rPr>
          <w:b/>
          <w:bCs/>
          <w:lang w:val="en-GB"/>
        </w:rPr>
        <w:t xml:space="preserve">Table 1: PESTLE </w:t>
      </w:r>
    </w:p>
    <w:p w:rsidR="00804C3C" w:rsidRPr="00804C3C" w:rsidRDefault="00804C3C" w:rsidP="00EC3494">
      <w:pPr>
        <w:rPr>
          <w:lang w:val="en-GB"/>
        </w:rPr>
      </w:pPr>
      <w:r w:rsidRPr="00804C3C">
        <w:rPr>
          <w:lang w:val="en-GB"/>
        </w:rPr>
        <w:t xml:space="preserve">The political and legislative context also contributes to the operation of fintech, as the regulation becomes severer and imposes more compliance obligations. </w:t>
      </w:r>
      <w:r w:rsidR="00241AB7">
        <w:rPr>
          <w:lang w:val="en-GB"/>
        </w:rPr>
        <w:t xml:space="preserve">The </w:t>
      </w:r>
      <w:r w:rsidRPr="00804C3C">
        <w:rPr>
          <w:lang w:val="en-GB"/>
        </w:rPr>
        <w:t xml:space="preserve">UK has traditionally been the world centre in terms of international banking, insurance, issuing of bonds, trading and raising of equity capital. It is holding up its stature with the financial sector adding up to </w:t>
      </w:r>
      <w:bookmarkStart w:id="6" w:name="_Hlk225935618"/>
      <w:r w:rsidRPr="00804C3C">
        <w:rPr>
          <w:lang w:val="en-GB"/>
        </w:rPr>
        <w:t>£</w:t>
      </w:r>
      <w:bookmarkEnd w:id="6"/>
      <w:r w:rsidRPr="00804C3C">
        <w:rPr>
          <w:lang w:val="en-GB"/>
        </w:rPr>
        <w:t>197.3 billion in gross value added (GVA) to the UK economy in 2024 (</w:t>
      </w:r>
      <w:proofErr w:type="spellStart"/>
      <w:r w:rsidRPr="00804C3C">
        <w:rPr>
          <w:lang w:val="en-GB"/>
        </w:rPr>
        <w:t>Ventionteams</w:t>
      </w:r>
      <w:proofErr w:type="spellEnd"/>
      <w:r w:rsidRPr="00804C3C">
        <w:rPr>
          <w:lang w:val="en-GB"/>
        </w:rPr>
        <w:t xml:space="preserve">, 2025). On the economic side, the growing global Inflation </w:t>
      </w:r>
      <w:r w:rsidR="0070088D">
        <w:rPr>
          <w:lang w:val="en-GB"/>
        </w:rPr>
        <w:t>have</w:t>
      </w:r>
      <w:r w:rsidRPr="00804C3C">
        <w:rPr>
          <w:lang w:val="en-GB"/>
        </w:rPr>
        <w:t xml:space="preserve"> decrease</w:t>
      </w:r>
      <w:r w:rsidR="0070088D">
        <w:rPr>
          <w:lang w:val="en-GB"/>
        </w:rPr>
        <w:t>d</w:t>
      </w:r>
      <w:r w:rsidRPr="00804C3C">
        <w:rPr>
          <w:lang w:val="en-GB"/>
        </w:rPr>
        <w:t xml:space="preserve"> to 6.8% and 5.2% in 2023 and 2024, respectively (</w:t>
      </w:r>
      <w:proofErr w:type="spellStart"/>
      <w:r w:rsidRPr="00804C3C">
        <w:rPr>
          <w:lang w:val="en-GB"/>
        </w:rPr>
        <w:t>Weforum</w:t>
      </w:r>
      <w:proofErr w:type="spellEnd"/>
      <w:r w:rsidRPr="00804C3C">
        <w:rPr>
          <w:lang w:val="en-GB"/>
        </w:rPr>
        <w:t xml:space="preserve">, 2023). </w:t>
      </w:r>
      <w:r w:rsidR="0070088D">
        <w:rPr>
          <w:lang w:val="en-GB"/>
        </w:rPr>
        <w:t xml:space="preserve">It </w:t>
      </w:r>
      <w:r w:rsidR="0070088D" w:rsidRPr="00804C3C">
        <w:rPr>
          <w:lang w:val="en-GB"/>
        </w:rPr>
        <w:t xml:space="preserve">has become more focused on cost-effective financial services, </w:t>
      </w:r>
      <w:r w:rsidR="0070088D">
        <w:rPr>
          <w:lang w:val="en-GB"/>
        </w:rPr>
        <w:t>which</w:t>
      </w:r>
      <w:r w:rsidR="0070088D" w:rsidRPr="00804C3C">
        <w:rPr>
          <w:lang w:val="en-GB"/>
        </w:rPr>
        <w:t xml:space="preserve"> </w:t>
      </w:r>
      <w:r w:rsidR="0070088D">
        <w:rPr>
          <w:lang w:val="en-GB"/>
        </w:rPr>
        <w:t>turned out to be</w:t>
      </w:r>
      <w:r w:rsidR="0070088D" w:rsidRPr="00804C3C">
        <w:rPr>
          <w:lang w:val="en-GB"/>
        </w:rPr>
        <w:t xml:space="preserve"> advantage</w:t>
      </w:r>
      <w:r w:rsidR="0070088D">
        <w:rPr>
          <w:lang w:val="en-GB"/>
        </w:rPr>
        <w:t xml:space="preserve">ous for the </w:t>
      </w:r>
      <w:r w:rsidR="0070088D" w:rsidRPr="00804C3C">
        <w:rPr>
          <w:lang w:val="en-GB"/>
        </w:rPr>
        <w:t xml:space="preserve">digital-based </w:t>
      </w:r>
      <w:r w:rsidR="0070088D">
        <w:rPr>
          <w:lang w:val="en-GB"/>
        </w:rPr>
        <w:t xml:space="preserve">brand, </w:t>
      </w:r>
      <w:proofErr w:type="spellStart"/>
      <w:r w:rsidR="0070088D" w:rsidRPr="00804C3C">
        <w:rPr>
          <w:lang w:val="en-GB"/>
        </w:rPr>
        <w:t>Revolut</w:t>
      </w:r>
      <w:proofErr w:type="spellEnd"/>
      <w:r w:rsidR="0070088D">
        <w:rPr>
          <w:lang w:val="en-GB"/>
        </w:rPr>
        <w:t>.</w:t>
      </w:r>
      <w:r w:rsidR="0070088D" w:rsidRPr="00804C3C">
        <w:rPr>
          <w:lang w:val="en-GB"/>
        </w:rPr>
        <w:t xml:space="preserve"> </w:t>
      </w:r>
      <w:r w:rsidRPr="00804C3C">
        <w:rPr>
          <w:lang w:val="en-GB"/>
        </w:rPr>
        <w:t xml:space="preserve">Technologically, total international fintech investment decreased to </w:t>
      </w:r>
      <w:r w:rsidR="0070088D" w:rsidRPr="0070088D">
        <w:rPr>
          <w:lang w:val="en-GB"/>
        </w:rPr>
        <w:t>£</w:t>
      </w:r>
      <w:r w:rsidRPr="00804C3C">
        <w:rPr>
          <w:lang w:val="en-GB"/>
        </w:rPr>
        <w:t>51.9 billion and 2,255 deals respectively over H2 and H1 respectively, which underscores the fierce rate of innovation and rivalry (KPMG, 2024). All these contribute to the urgency of the organization having to engage in constant strategic changes to keep abreast of competition.</w:t>
      </w:r>
    </w:p>
    <w:p w:rsidR="00241AB7" w:rsidRDefault="00804C3C" w:rsidP="00EC3494">
      <w:r w:rsidRPr="00804C3C">
        <w:lastRenderedPageBreak/>
        <w:t xml:space="preserve">The regulative environment has a dual purpose of influencing the strategic path of Revolut to enable and limit it. Open banking policies have opened up barriers to entry and increased competition and Revolut has to be constantly innovative in maintaining differentiation. Simultaneously, the set of strict regulatory frameworks and compliance levels make operations more difficult and expensive, especially when it comes to functioning in different jurisdictions. This implies that regulation approval is not only a legal requirement but also a strategic asset that defines market enlargement opportunities. Overall, </w:t>
      </w:r>
      <w:r w:rsidR="00241AB7">
        <w:t xml:space="preserve">it </w:t>
      </w:r>
      <w:r w:rsidRPr="00804C3C">
        <w:t xml:space="preserve">has been highlighted by Ali and Abbas (2025) </w:t>
      </w:r>
      <w:r w:rsidR="00241AB7">
        <w:t xml:space="preserve">that </w:t>
      </w:r>
      <w:r w:rsidRPr="00804C3C">
        <w:t xml:space="preserve">due to the requirement of being innovative in line with the regulatory expectations, fintech firms will have to adopt a compliance-based approach to their business model. Finally, the economic environment offers great growth opportunities to Revolut, especially as the fintech industry is growing at a fast rate. Nevertheless, pressure on prices and profitability is also enhanced by the rise in competition and market saturation. In addition, consumer spending habits and demand of financial services can also be affected by the macroeconomic uncertainties including inflation and fluctuations in interest rates. </w:t>
      </w:r>
    </w:p>
    <w:p w:rsidR="00241AB7" w:rsidRDefault="00804C3C" w:rsidP="00EC3494">
      <w:proofErr w:type="spellStart"/>
      <w:r w:rsidRPr="00804C3C">
        <w:t>Taiwo</w:t>
      </w:r>
      <w:proofErr w:type="spellEnd"/>
      <w:r w:rsidRPr="00804C3C">
        <w:t xml:space="preserve"> and </w:t>
      </w:r>
      <w:proofErr w:type="spellStart"/>
      <w:r w:rsidRPr="00804C3C">
        <w:t>Oloruntoba</w:t>
      </w:r>
      <w:proofErr w:type="spellEnd"/>
      <w:r w:rsidRPr="00804C3C">
        <w:t xml:space="preserve"> (2024) argue</w:t>
      </w:r>
      <w:r w:rsidR="00241AB7">
        <w:t>d</w:t>
      </w:r>
      <w:r w:rsidRPr="00804C3C">
        <w:t xml:space="preserve"> that technological disruption in the financial sector lowers the cost and narrows down the margins. It implies that </w:t>
      </w:r>
      <w:proofErr w:type="spellStart"/>
      <w:r w:rsidRPr="00804C3C">
        <w:t>Revolut</w:t>
      </w:r>
      <w:proofErr w:type="spellEnd"/>
      <w:r w:rsidRPr="00804C3C">
        <w:t xml:space="preserve"> </w:t>
      </w:r>
      <w:r w:rsidR="00241AB7">
        <w:t>needs to</w:t>
      </w:r>
      <w:r w:rsidRPr="00804C3C">
        <w:t xml:space="preserve"> consider the importance of efficiency and innovation to remain profitable in its international expansion. The fact that Revolut consumer preference has shifted to digital and mobile banking has been a massive boost in the positioning of the firm</w:t>
      </w:r>
      <w:r w:rsidR="00FD5037">
        <w:t xml:space="preserve"> (</w:t>
      </w:r>
      <w:proofErr w:type="spellStart"/>
      <w:r w:rsidR="00FD5037">
        <w:t>Kour</w:t>
      </w:r>
      <w:proofErr w:type="spellEnd"/>
      <w:r w:rsidR="00FD5037">
        <w:t xml:space="preserve"> and Sharma, 2025)</w:t>
      </w:r>
      <w:r w:rsidRPr="00804C3C">
        <w:t xml:space="preserve">. This increasing need of convenience, speed and </w:t>
      </w:r>
      <w:r w:rsidR="00241AB7" w:rsidRPr="00804C3C">
        <w:t>personalized</w:t>
      </w:r>
      <w:r w:rsidRPr="00804C3C">
        <w:t xml:space="preserve"> services are in line with its digital first model. But the same tendency raises the pressure on the levels of security, confidence, and user experience. The reputational risks of service failure or data security breaches are more critical as the customers become more digitally conscious. It means that the business strategy of Revolut should be customer-centric innovation with trust. Abdul-Rahim et al. (2022) emphasize that perceived reliability and security of fintech are factors that can greatly affect consumer adoption of this technology, and trust is an essential factor that determines long-term competitive advantage. </w:t>
      </w:r>
    </w:p>
    <w:p w:rsidR="006061F5" w:rsidRDefault="006061F5" w:rsidP="006061F5">
      <w:pPr>
        <w:jc w:val="center"/>
      </w:pPr>
      <w:r w:rsidRPr="006061F5">
        <w:rPr>
          <w:noProof/>
          <w:lang w:val="en-US" w:eastAsia="en-US"/>
        </w:rPr>
        <w:lastRenderedPageBreak/>
        <w:drawing>
          <wp:inline distT="0" distB="0" distL="0" distR="0">
            <wp:extent cx="5943600" cy="39096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stretch>
                      <a:fillRect/>
                    </a:stretch>
                  </pic:blipFill>
                  <pic:spPr>
                    <a:xfrm>
                      <a:off x="0" y="0"/>
                      <a:ext cx="5943600" cy="3909695"/>
                    </a:xfrm>
                    <a:prstGeom prst="rect">
                      <a:avLst/>
                    </a:prstGeom>
                  </pic:spPr>
                </pic:pic>
              </a:graphicData>
            </a:graphic>
          </wp:inline>
        </w:drawing>
      </w:r>
    </w:p>
    <w:p w:rsidR="006061F5" w:rsidRPr="00804C3C" w:rsidRDefault="006061F5" w:rsidP="006061F5">
      <w:pPr>
        <w:jc w:val="center"/>
        <w:rPr>
          <w:b/>
          <w:bCs/>
          <w:szCs w:val="24"/>
          <w:highlight w:val="white"/>
          <w:lang w:val="en-GB"/>
        </w:rPr>
      </w:pPr>
      <w:r w:rsidRPr="00804C3C">
        <w:rPr>
          <w:b/>
          <w:bCs/>
          <w:szCs w:val="24"/>
          <w:highlight w:val="white"/>
          <w:lang w:val="en-GB"/>
        </w:rPr>
        <w:t xml:space="preserve">Figure </w:t>
      </w:r>
      <w:r>
        <w:rPr>
          <w:b/>
          <w:bCs/>
          <w:szCs w:val="24"/>
          <w:highlight w:val="white"/>
          <w:lang w:val="en-GB"/>
        </w:rPr>
        <w:t>2</w:t>
      </w:r>
      <w:r w:rsidRPr="00804C3C">
        <w:rPr>
          <w:b/>
          <w:bCs/>
          <w:szCs w:val="24"/>
          <w:highlight w:val="white"/>
          <w:lang w:val="en-GB"/>
        </w:rPr>
        <w:t xml:space="preserve">: </w:t>
      </w:r>
      <w:r w:rsidRPr="006061F5">
        <w:rPr>
          <w:b/>
          <w:bCs/>
          <w:szCs w:val="24"/>
          <w:lang w:val="en-GB"/>
        </w:rPr>
        <w:t xml:space="preserve">Share of </w:t>
      </w:r>
      <w:r>
        <w:rPr>
          <w:b/>
          <w:bCs/>
          <w:szCs w:val="24"/>
          <w:lang w:val="en-GB"/>
        </w:rPr>
        <w:t>s</w:t>
      </w:r>
      <w:r w:rsidRPr="006061F5">
        <w:rPr>
          <w:b/>
          <w:bCs/>
          <w:szCs w:val="24"/>
          <w:lang w:val="en-GB"/>
        </w:rPr>
        <w:t>earch</w:t>
      </w:r>
      <w:r w:rsidRPr="00804C3C">
        <w:rPr>
          <w:b/>
          <w:bCs/>
          <w:szCs w:val="24"/>
          <w:highlight w:val="white"/>
          <w:lang w:val="en-GB"/>
        </w:rPr>
        <w:t xml:space="preserve"> of </w:t>
      </w:r>
      <w:proofErr w:type="spellStart"/>
      <w:r w:rsidRPr="00804C3C">
        <w:rPr>
          <w:b/>
          <w:bCs/>
          <w:szCs w:val="24"/>
          <w:highlight w:val="white"/>
          <w:lang w:val="en-GB"/>
        </w:rPr>
        <w:t>Revolut</w:t>
      </w:r>
      <w:proofErr w:type="spellEnd"/>
      <w:r>
        <w:rPr>
          <w:b/>
          <w:bCs/>
          <w:szCs w:val="24"/>
          <w:highlight w:val="white"/>
          <w:lang w:val="en-GB"/>
        </w:rPr>
        <w:t xml:space="preserve"> as of 2024</w:t>
      </w:r>
    </w:p>
    <w:p w:rsidR="006061F5" w:rsidRDefault="006061F5" w:rsidP="006061F5">
      <w:pPr>
        <w:jc w:val="center"/>
      </w:pPr>
      <w:r w:rsidRPr="00804C3C">
        <w:rPr>
          <w:szCs w:val="24"/>
          <w:highlight w:val="white"/>
          <w:lang w:val="en-GB"/>
        </w:rPr>
        <w:t>(Source:</w:t>
      </w:r>
      <w:r>
        <w:rPr>
          <w:szCs w:val="24"/>
          <w:lang w:val="en-GB"/>
        </w:rPr>
        <w:t xml:space="preserve"> </w:t>
      </w:r>
      <w:proofErr w:type="spellStart"/>
      <w:r>
        <w:t>Kour</w:t>
      </w:r>
      <w:proofErr w:type="spellEnd"/>
      <w:r>
        <w:t xml:space="preserve"> and Sharma, 2025</w:t>
      </w:r>
      <w:r>
        <w:rPr>
          <w:szCs w:val="24"/>
          <w:lang w:val="en-GB"/>
        </w:rPr>
        <w:t>)</w:t>
      </w:r>
    </w:p>
    <w:p w:rsidR="00804C3C" w:rsidRPr="00804C3C" w:rsidRDefault="00804C3C" w:rsidP="00EC3494">
      <w:r w:rsidRPr="00804C3C">
        <w:t>One of the key drivers of competitive advantage</w:t>
      </w:r>
      <w:r w:rsidR="00241AB7">
        <w:t xml:space="preserve"> that </w:t>
      </w:r>
      <w:proofErr w:type="spellStart"/>
      <w:r w:rsidRPr="00804C3C">
        <w:t>Revolut</w:t>
      </w:r>
      <w:proofErr w:type="spellEnd"/>
      <w:r w:rsidRPr="00804C3C">
        <w:t xml:space="preserve"> has is technological advancement</w:t>
      </w:r>
      <w:r w:rsidR="006061F5">
        <w:t>,</w:t>
      </w:r>
      <w:r w:rsidRPr="00804C3C">
        <w:t xml:space="preserve"> which allows it to be scaled, efficient, and innovation of services. </w:t>
      </w:r>
      <w:r w:rsidR="006061F5">
        <w:t xml:space="preserve">It is evident from figure 2 that depicted an </w:t>
      </w:r>
      <w:r w:rsidR="006061F5" w:rsidRPr="00804C3C">
        <w:rPr>
          <w:szCs w:val="24"/>
          <w:highlight w:val="white"/>
          <w:lang w:val="en-GB"/>
        </w:rPr>
        <w:t xml:space="preserve">increase </w:t>
      </w:r>
      <w:r w:rsidR="006061F5">
        <w:rPr>
          <w:szCs w:val="24"/>
          <w:highlight w:val="white"/>
          <w:lang w:val="en-GB"/>
        </w:rPr>
        <w:t xml:space="preserve">of </w:t>
      </w:r>
      <w:r w:rsidR="006061F5" w:rsidRPr="00804C3C">
        <w:rPr>
          <w:szCs w:val="24"/>
          <w:highlight w:val="white"/>
          <w:lang w:val="en-GB"/>
        </w:rPr>
        <w:t>43% monthly searches in short-term</w:t>
      </w:r>
      <w:r w:rsidR="006061F5" w:rsidRPr="00804C3C">
        <w:t xml:space="preserve"> </w:t>
      </w:r>
      <w:r w:rsidR="006061F5">
        <w:t>(</w:t>
      </w:r>
      <w:proofErr w:type="spellStart"/>
      <w:r w:rsidR="006061F5">
        <w:t>Kour</w:t>
      </w:r>
      <w:proofErr w:type="spellEnd"/>
      <w:r w:rsidR="006061F5">
        <w:t xml:space="preserve"> and Sharma, 2025). </w:t>
      </w:r>
      <w:r w:rsidRPr="00804C3C">
        <w:t xml:space="preserve">Nevertheless, technological change is also taking place very fast posing a continuous pressure to invest in innovation in order to keep pace with others. Such a changing world poses the threat of being technologically obsolete and necessitates continuous adjustment. Moreover, new strategic aspects are presented by environmental issues concerning the digital infrastructure and upcoming technologies. The companies should strike a balance between technological advancement and the sustainability imperative in order to remain legitimate. According to Yu et al. (2022), the digital transformation can improve the performance, but </w:t>
      </w:r>
      <w:proofErr w:type="spellStart"/>
      <w:r w:rsidRPr="00804C3C">
        <w:t>organisations</w:t>
      </w:r>
      <w:proofErr w:type="spellEnd"/>
      <w:r w:rsidRPr="00804C3C">
        <w:t xml:space="preserve"> must constantly improve their capabilities. It implies that the success of Revolut in the long term will be determined by its capacity to combine innovation and sustainability.</w:t>
      </w:r>
    </w:p>
    <w:p w:rsidR="00804C3C" w:rsidRPr="00804C3C" w:rsidRDefault="00804C3C" w:rsidP="00EC3494">
      <w:pPr>
        <w:pStyle w:val="Heading2"/>
        <w:rPr>
          <w:lang w:val="en-GB"/>
        </w:rPr>
      </w:pPr>
      <w:bookmarkStart w:id="7" w:name="_Toc225938241"/>
      <w:r w:rsidRPr="00804C3C">
        <w:rPr>
          <w:lang w:val="en-GB"/>
        </w:rPr>
        <w:lastRenderedPageBreak/>
        <w:t>2.2 Porter’s Five Forces – Revolut</w:t>
      </w:r>
      <w:bookmarkEnd w:id="7"/>
    </w:p>
    <w:tbl>
      <w:tblPr>
        <w:tblStyle w:val="TableGrid"/>
        <w:tblW w:w="0" w:type="auto"/>
        <w:tblLook w:val="04A0"/>
      </w:tblPr>
      <w:tblGrid>
        <w:gridCol w:w="2837"/>
        <w:gridCol w:w="1404"/>
        <w:gridCol w:w="5335"/>
      </w:tblGrid>
      <w:tr w:rsidR="00804C3C" w:rsidRPr="00804C3C" w:rsidTr="00211BC7">
        <w:tc>
          <w:tcPr>
            <w:tcW w:w="0" w:type="auto"/>
            <w:hideMark/>
          </w:tcPr>
          <w:p w:rsidR="00804C3C" w:rsidRPr="00DC01D3" w:rsidRDefault="00804C3C" w:rsidP="00EC3494">
            <w:pPr>
              <w:rPr>
                <w:rFonts w:ascii="Arial" w:hAnsi="Arial" w:cs="Arial"/>
                <w:b/>
                <w:bCs/>
                <w:lang w:val="en-GB"/>
              </w:rPr>
            </w:pPr>
            <w:r w:rsidRPr="00DC01D3">
              <w:rPr>
                <w:rFonts w:ascii="Arial" w:hAnsi="Arial" w:cs="Arial"/>
                <w:b/>
                <w:bCs/>
                <w:lang w:val="en-GB"/>
              </w:rPr>
              <w:t>Force</w:t>
            </w:r>
          </w:p>
        </w:tc>
        <w:tc>
          <w:tcPr>
            <w:tcW w:w="1404" w:type="dxa"/>
          </w:tcPr>
          <w:p w:rsidR="00804C3C" w:rsidRPr="00804C3C" w:rsidRDefault="00804C3C" w:rsidP="00EC3494">
            <w:pPr>
              <w:rPr>
                <w:rFonts w:ascii="Arial" w:hAnsi="Arial" w:cs="Arial"/>
                <w:b/>
                <w:bCs/>
                <w:lang w:val="en-GB"/>
              </w:rPr>
            </w:pPr>
            <w:r w:rsidRPr="00804C3C">
              <w:rPr>
                <w:rFonts w:ascii="Arial" w:hAnsi="Arial" w:cs="Arial"/>
                <w:b/>
                <w:bCs/>
                <w:lang w:val="en-GB"/>
              </w:rPr>
              <w:t xml:space="preserve">Intensity </w:t>
            </w:r>
          </w:p>
        </w:tc>
        <w:tc>
          <w:tcPr>
            <w:tcW w:w="5335" w:type="dxa"/>
            <w:hideMark/>
          </w:tcPr>
          <w:p w:rsidR="00804C3C" w:rsidRPr="00DC01D3" w:rsidRDefault="00804C3C" w:rsidP="00EC3494">
            <w:pPr>
              <w:rPr>
                <w:rFonts w:ascii="Arial" w:hAnsi="Arial" w:cs="Arial"/>
                <w:b/>
                <w:bCs/>
                <w:lang w:val="en-GB"/>
              </w:rPr>
            </w:pPr>
            <w:r w:rsidRPr="00DC01D3">
              <w:rPr>
                <w:rFonts w:ascii="Arial" w:hAnsi="Arial" w:cs="Arial"/>
                <w:b/>
                <w:bCs/>
                <w:lang w:val="en-GB"/>
              </w:rPr>
              <w:t>Key Insights</w:t>
            </w:r>
          </w:p>
        </w:tc>
      </w:tr>
      <w:tr w:rsidR="00804C3C" w:rsidRPr="00804C3C" w:rsidTr="00211BC7">
        <w:tc>
          <w:tcPr>
            <w:tcW w:w="0" w:type="auto"/>
            <w:hideMark/>
          </w:tcPr>
          <w:p w:rsidR="00804C3C" w:rsidRPr="00DC01D3" w:rsidRDefault="00804C3C" w:rsidP="00EC3494">
            <w:pPr>
              <w:jc w:val="center"/>
              <w:rPr>
                <w:rFonts w:ascii="Arial" w:hAnsi="Arial" w:cs="Arial"/>
                <w:lang w:val="en-GB"/>
              </w:rPr>
            </w:pPr>
            <w:r w:rsidRPr="00DC01D3">
              <w:rPr>
                <w:rFonts w:ascii="Arial" w:hAnsi="Arial" w:cs="Arial"/>
                <w:b/>
                <w:bCs/>
                <w:lang w:val="en-GB"/>
              </w:rPr>
              <w:t>Competitive Rivalry</w:t>
            </w:r>
          </w:p>
        </w:tc>
        <w:tc>
          <w:tcPr>
            <w:tcW w:w="1404" w:type="dxa"/>
          </w:tcPr>
          <w:p w:rsidR="00804C3C" w:rsidRPr="00804C3C" w:rsidRDefault="00804C3C" w:rsidP="00EC3494">
            <w:pPr>
              <w:jc w:val="center"/>
              <w:rPr>
                <w:rFonts w:ascii="Arial" w:hAnsi="Arial" w:cs="Arial"/>
              </w:rPr>
            </w:pPr>
            <w:r w:rsidRPr="00804C3C">
              <w:rPr>
                <w:rFonts w:ascii="Arial" w:hAnsi="Arial" w:cs="Arial"/>
              </w:rPr>
              <w:t>High</w:t>
            </w:r>
          </w:p>
        </w:tc>
        <w:tc>
          <w:tcPr>
            <w:tcW w:w="5335" w:type="dxa"/>
            <w:hideMark/>
          </w:tcPr>
          <w:p w:rsidR="00804C3C" w:rsidRPr="00DC01D3" w:rsidRDefault="00804C3C" w:rsidP="00EC3494">
            <w:pPr>
              <w:rPr>
                <w:rFonts w:ascii="Arial" w:hAnsi="Arial" w:cs="Arial"/>
                <w:lang w:val="en-GB"/>
              </w:rPr>
            </w:pPr>
            <w:r w:rsidRPr="00804C3C">
              <w:rPr>
                <w:rFonts w:ascii="Arial" w:hAnsi="Arial" w:cs="Arial"/>
              </w:rPr>
              <w:t>Significant competition with fintechs (Monzo, Wise, PayPal, and others) and financial institutions (traditional banks); a lot of innovation and price rivalry.</w:t>
            </w:r>
          </w:p>
        </w:tc>
      </w:tr>
      <w:tr w:rsidR="00804C3C" w:rsidRPr="00804C3C" w:rsidTr="00211BC7">
        <w:tc>
          <w:tcPr>
            <w:tcW w:w="0" w:type="auto"/>
            <w:hideMark/>
          </w:tcPr>
          <w:p w:rsidR="00804C3C" w:rsidRPr="00DC01D3" w:rsidRDefault="00804C3C" w:rsidP="00EC3494">
            <w:pPr>
              <w:jc w:val="center"/>
              <w:rPr>
                <w:rFonts w:ascii="Arial" w:hAnsi="Arial" w:cs="Arial"/>
                <w:lang w:val="en-GB"/>
              </w:rPr>
            </w:pPr>
            <w:r w:rsidRPr="00DC01D3">
              <w:rPr>
                <w:rFonts w:ascii="Arial" w:hAnsi="Arial" w:cs="Arial"/>
                <w:b/>
                <w:bCs/>
                <w:lang w:val="en-GB"/>
              </w:rPr>
              <w:t>Threat of New Entrants</w:t>
            </w:r>
          </w:p>
        </w:tc>
        <w:tc>
          <w:tcPr>
            <w:tcW w:w="1404" w:type="dxa"/>
          </w:tcPr>
          <w:p w:rsidR="00804C3C" w:rsidRPr="00804C3C" w:rsidRDefault="00804C3C" w:rsidP="00EC3494">
            <w:pPr>
              <w:jc w:val="center"/>
              <w:rPr>
                <w:rFonts w:ascii="Arial" w:hAnsi="Arial" w:cs="Arial"/>
              </w:rPr>
            </w:pPr>
            <w:r w:rsidRPr="00804C3C">
              <w:rPr>
                <w:rFonts w:ascii="Arial" w:hAnsi="Arial" w:cs="Arial"/>
              </w:rPr>
              <w:t>Median</w:t>
            </w:r>
          </w:p>
        </w:tc>
        <w:tc>
          <w:tcPr>
            <w:tcW w:w="5335" w:type="dxa"/>
            <w:hideMark/>
          </w:tcPr>
          <w:p w:rsidR="00804C3C" w:rsidRPr="00DC01D3" w:rsidRDefault="00804C3C" w:rsidP="00EC3494">
            <w:pPr>
              <w:rPr>
                <w:rFonts w:ascii="Arial" w:hAnsi="Arial" w:cs="Arial"/>
                <w:lang w:val="en-GB"/>
              </w:rPr>
            </w:pPr>
            <w:r w:rsidRPr="00804C3C">
              <w:rPr>
                <w:rFonts w:ascii="Arial" w:hAnsi="Arial" w:cs="Arial"/>
              </w:rPr>
              <w:t>Low technology constraints and excessive regulation.</w:t>
            </w:r>
          </w:p>
        </w:tc>
      </w:tr>
      <w:tr w:rsidR="00804C3C" w:rsidRPr="00804C3C" w:rsidTr="00211BC7">
        <w:tc>
          <w:tcPr>
            <w:tcW w:w="0" w:type="auto"/>
            <w:hideMark/>
          </w:tcPr>
          <w:p w:rsidR="00804C3C" w:rsidRPr="00DC01D3" w:rsidRDefault="00804C3C" w:rsidP="00EC3494">
            <w:pPr>
              <w:jc w:val="center"/>
              <w:rPr>
                <w:rFonts w:ascii="Arial" w:hAnsi="Arial" w:cs="Arial"/>
                <w:lang w:val="en-GB"/>
              </w:rPr>
            </w:pPr>
            <w:r w:rsidRPr="00DC01D3">
              <w:rPr>
                <w:rFonts w:ascii="Arial" w:hAnsi="Arial" w:cs="Arial"/>
                <w:b/>
                <w:bCs/>
                <w:lang w:val="en-GB"/>
              </w:rPr>
              <w:t>Bargaining Power of Buyers</w:t>
            </w:r>
          </w:p>
        </w:tc>
        <w:tc>
          <w:tcPr>
            <w:tcW w:w="1404" w:type="dxa"/>
          </w:tcPr>
          <w:p w:rsidR="00804C3C" w:rsidRPr="00804C3C" w:rsidRDefault="00804C3C" w:rsidP="00EC3494">
            <w:pPr>
              <w:jc w:val="center"/>
              <w:rPr>
                <w:rFonts w:ascii="Arial" w:hAnsi="Arial" w:cs="Arial"/>
              </w:rPr>
            </w:pPr>
            <w:r w:rsidRPr="00804C3C">
              <w:rPr>
                <w:rFonts w:ascii="Arial" w:hAnsi="Arial" w:cs="Arial"/>
              </w:rPr>
              <w:t>High</w:t>
            </w:r>
          </w:p>
        </w:tc>
        <w:tc>
          <w:tcPr>
            <w:tcW w:w="5335" w:type="dxa"/>
            <w:hideMark/>
          </w:tcPr>
          <w:p w:rsidR="00804C3C" w:rsidRPr="00DC01D3" w:rsidRDefault="00804C3C" w:rsidP="00EC3494">
            <w:pPr>
              <w:rPr>
                <w:rFonts w:ascii="Arial" w:hAnsi="Arial" w:cs="Arial"/>
                <w:lang w:val="en-GB"/>
              </w:rPr>
            </w:pPr>
            <w:r w:rsidRPr="00804C3C">
              <w:rPr>
                <w:rFonts w:ascii="Arial" w:hAnsi="Arial" w:cs="Arial"/>
              </w:rPr>
              <w:t>Customers find it easy to change apps as switching costs are low and there are alternatives.</w:t>
            </w:r>
          </w:p>
        </w:tc>
      </w:tr>
      <w:tr w:rsidR="00804C3C" w:rsidRPr="00804C3C" w:rsidTr="00211BC7">
        <w:tc>
          <w:tcPr>
            <w:tcW w:w="0" w:type="auto"/>
            <w:hideMark/>
          </w:tcPr>
          <w:p w:rsidR="00804C3C" w:rsidRPr="00DC01D3" w:rsidRDefault="00804C3C" w:rsidP="00EC3494">
            <w:pPr>
              <w:jc w:val="center"/>
              <w:rPr>
                <w:rFonts w:ascii="Arial" w:hAnsi="Arial" w:cs="Arial"/>
                <w:lang w:val="en-GB"/>
              </w:rPr>
            </w:pPr>
            <w:r w:rsidRPr="00DC01D3">
              <w:rPr>
                <w:rFonts w:ascii="Arial" w:hAnsi="Arial" w:cs="Arial"/>
                <w:b/>
                <w:bCs/>
                <w:lang w:val="en-GB"/>
              </w:rPr>
              <w:t>Bargaining Power of Suppliers</w:t>
            </w:r>
          </w:p>
        </w:tc>
        <w:tc>
          <w:tcPr>
            <w:tcW w:w="1404" w:type="dxa"/>
          </w:tcPr>
          <w:p w:rsidR="00804C3C" w:rsidRPr="00804C3C" w:rsidRDefault="00804C3C" w:rsidP="00EC3494">
            <w:pPr>
              <w:jc w:val="center"/>
              <w:rPr>
                <w:rFonts w:ascii="Arial" w:hAnsi="Arial" w:cs="Arial"/>
              </w:rPr>
            </w:pPr>
            <w:r w:rsidRPr="00804C3C">
              <w:rPr>
                <w:rFonts w:ascii="Arial" w:hAnsi="Arial" w:cs="Arial"/>
              </w:rPr>
              <w:t>Medium</w:t>
            </w:r>
          </w:p>
        </w:tc>
        <w:tc>
          <w:tcPr>
            <w:tcW w:w="5335" w:type="dxa"/>
            <w:hideMark/>
          </w:tcPr>
          <w:p w:rsidR="00804C3C" w:rsidRPr="00DC01D3" w:rsidRDefault="00804C3C" w:rsidP="00EC3494">
            <w:pPr>
              <w:rPr>
                <w:rFonts w:ascii="Arial" w:hAnsi="Arial" w:cs="Arial"/>
                <w:lang w:val="en-GB"/>
              </w:rPr>
            </w:pPr>
            <w:r w:rsidRPr="00804C3C">
              <w:rPr>
                <w:rFonts w:ascii="Arial" w:hAnsi="Arial" w:cs="Arial"/>
              </w:rPr>
              <w:t>Dependence on payment networks and cloud infrastructure vendors.</w:t>
            </w:r>
          </w:p>
        </w:tc>
      </w:tr>
      <w:tr w:rsidR="00804C3C" w:rsidRPr="00804C3C" w:rsidTr="00211BC7">
        <w:tc>
          <w:tcPr>
            <w:tcW w:w="0" w:type="auto"/>
            <w:hideMark/>
          </w:tcPr>
          <w:p w:rsidR="00804C3C" w:rsidRPr="00DC01D3" w:rsidRDefault="00804C3C" w:rsidP="00EC3494">
            <w:pPr>
              <w:jc w:val="center"/>
              <w:rPr>
                <w:rFonts w:ascii="Arial" w:hAnsi="Arial" w:cs="Arial"/>
                <w:lang w:val="en-GB"/>
              </w:rPr>
            </w:pPr>
            <w:r w:rsidRPr="00DC01D3">
              <w:rPr>
                <w:rFonts w:ascii="Arial" w:hAnsi="Arial" w:cs="Arial"/>
                <w:b/>
                <w:bCs/>
                <w:lang w:val="en-GB"/>
              </w:rPr>
              <w:t>Threat of Substitutes</w:t>
            </w:r>
          </w:p>
        </w:tc>
        <w:tc>
          <w:tcPr>
            <w:tcW w:w="1404" w:type="dxa"/>
          </w:tcPr>
          <w:p w:rsidR="00804C3C" w:rsidRPr="00804C3C" w:rsidRDefault="00804C3C" w:rsidP="00EC3494">
            <w:pPr>
              <w:jc w:val="center"/>
              <w:rPr>
                <w:rFonts w:ascii="Arial" w:hAnsi="Arial" w:cs="Arial"/>
              </w:rPr>
            </w:pPr>
            <w:r w:rsidRPr="00804C3C">
              <w:rPr>
                <w:rFonts w:ascii="Arial" w:hAnsi="Arial" w:cs="Arial"/>
              </w:rPr>
              <w:t>High</w:t>
            </w:r>
          </w:p>
        </w:tc>
        <w:tc>
          <w:tcPr>
            <w:tcW w:w="5335" w:type="dxa"/>
            <w:hideMark/>
          </w:tcPr>
          <w:p w:rsidR="00804C3C" w:rsidRPr="00DC01D3" w:rsidRDefault="00804C3C" w:rsidP="00EC3494">
            <w:pPr>
              <w:rPr>
                <w:rFonts w:ascii="Arial" w:hAnsi="Arial" w:cs="Arial"/>
                <w:lang w:val="en-GB"/>
              </w:rPr>
            </w:pPr>
            <w:r w:rsidRPr="00804C3C">
              <w:rPr>
                <w:rFonts w:ascii="Arial" w:hAnsi="Arial" w:cs="Arial"/>
              </w:rPr>
              <w:t>Other companies can replace them with traditional banks, PayPal and new fintech applications that provide similar services.</w:t>
            </w:r>
          </w:p>
        </w:tc>
      </w:tr>
    </w:tbl>
    <w:p w:rsidR="00804C3C" w:rsidRPr="00804C3C" w:rsidRDefault="00804C3C" w:rsidP="00EC3494">
      <w:pPr>
        <w:jc w:val="center"/>
        <w:rPr>
          <w:b/>
          <w:bCs/>
          <w:lang w:val="en-GB"/>
        </w:rPr>
      </w:pPr>
      <w:r w:rsidRPr="00804C3C">
        <w:rPr>
          <w:b/>
          <w:bCs/>
          <w:lang w:val="en-GB"/>
        </w:rPr>
        <w:t>Table 2: Porter’s Five Forces – Revolut</w:t>
      </w:r>
    </w:p>
    <w:p w:rsidR="00804C3C" w:rsidRDefault="00804C3C" w:rsidP="00EC3494">
      <w:pPr>
        <w:rPr>
          <w:lang w:val="en-GB"/>
        </w:rPr>
      </w:pPr>
      <w:proofErr w:type="spellStart"/>
      <w:r w:rsidRPr="00804C3C">
        <w:rPr>
          <w:lang w:val="en-GB"/>
        </w:rPr>
        <w:t>Revolut</w:t>
      </w:r>
      <w:proofErr w:type="spellEnd"/>
      <w:r w:rsidRPr="00804C3C">
        <w:rPr>
          <w:lang w:val="en-GB"/>
        </w:rPr>
        <w:t xml:space="preserve"> competes in a fintech sector that has a high level of competitive rivalry</w:t>
      </w:r>
      <w:r w:rsidR="006061F5">
        <w:rPr>
          <w:lang w:val="en-GB"/>
        </w:rPr>
        <w:t xml:space="preserve">. This </w:t>
      </w:r>
      <w:r w:rsidRPr="00804C3C">
        <w:rPr>
          <w:lang w:val="en-GB"/>
        </w:rPr>
        <w:t xml:space="preserve">is instigated by companies like </w:t>
      </w:r>
      <w:proofErr w:type="spellStart"/>
      <w:r w:rsidRPr="00804C3C">
        <w:rPr>
          <w:lang w:val="en-GB"/>
        </w:rPr>
        <w:t>Monzo</w:t>
      </w:r>
      <w:proofErr w:type="spellEnd"/>
      <w:r w:rsidRPr="00804C3C">
        <w:rPr>
          <w:lang w:val="en-GB"/>
        </w:rPr>
        <w:t xml:space="preserve">, Wise, and PayPal </w:t>
      </w:r>
      <w:r w:rsidR="00D8781A">
        <w:rPr>
          <w:lang w:val="en-GB"/>
        </w:rPr>
        <w:t>that altogether</w:t>
      </w:r>
      <w:r w:rsidRPr="00804C3C">
        <w:rPr>
          <w:lang w:val="en-GB"/>
        </w:rPr>
        <w:t xml:space="preserve"> provide digital banking services within the same niche</w:t>
      </w:r>
      <w:r w:rsidR="006061F5">
        <w:rPr>
          <w:lang w:val="en-GB"/>
        </w:rPr>
        <w:t xml:space="preserve"> (</w:t>
      </w:r>
      <w:proofErr w:type="spellStart"/>
      <w:r w:rsidR="006061F5">
        <w:t>Kour</w:t>
      </w:r>
      <w:proofErr w:type="spellEnd"/>
      <w:r w:rsidR="006061F5">
        <w:t xml:space="preserve"> and Sharma, 2025)</w:t>
      </w:r>
      <w:r w:rsidRPr="00804C3C">
        <w:rPr>
          <w:lang w:val="en-GB"/>
        </w:rPr>
        <w:t xml:space="preserve">. This compels relentless innovation and differentiation to remain in the market. Despite the comparatively low barriers to entry in the technological sector, regulatory requirements represent a major limitation, and the new entrants are not that much of a threat, which supports compliance as a strategic ability. The competition is also enhanced by the fact that the customer bargaining power is high, and people can change the service provider easily, which also forces Revolut to adhere to customer experience and value-added services. Furthermore, reliance on external suppliers like payment network gives the suppliers too much power but not too much. Access to alternatives (both conventional banks and fintech ones) puts further pricing and service quality pressure. Industry structure is a direct determinant of competitive strategy </w:t>
      </w:r>
      <w:r w:rsidR="006061F5">
        <w:rPr>
          <w:lang w:val="en-GB"/>
        </w:rPr>
        <w:t>(</w:t>
      </w:r>
      <w:proofErr w:type="spellStart"/>
      <w:r w:rsidRPr="00804C3C">
        <w:rPr>
          <w:lang w:val="en-GB"/>
        </w:rPr>
        <w:t>Dagnino</w:t>
      </w:r>
      <w:proofErr w:type="spellEnd"/>
      <w:r w:rsidRPr="00804C3C">
        <w:rPr>
          <w:lang w:val="en-GB"/>
        </w:rPr>
        <w:t xml:space="preserve"> et al. 2021). Although </w:t>
      </w:r>
      <w:proofErr w:type="spellStart"/>
      <w:r w:rsidRPr="00804C3C">
        <w:rPr>
          <w:lang w:val="en-GB"/>
        </w:rPr>
        <w:t>Issami</w:t>
      </w:r>
      <w:proofErr w:type="spellEnd"/>
      <w:r w:rsidRPr="00804C3C">
        <w:rPr>
          <w:lang w:val="en-GB"/>
        </w:rPr>
        <w:t xml:space="preserve"> and </w:t>
      </w:r>
      <w:proofErr w:type="spellStart"/>
      <w:r w:rsidRPr="00804C3C">
        <w:rPr>
          <w:lang w:val="en-GB"/>
        </w:rPr>
        <w:t>Tandamba</w:t>
      </w:r>
      <w:proofErr w:type="spellEnd"/>
      <w:r w:rsidRPr="00804C3C">
        <w:rPr>
          <w:lang w:val="en-GB"/>
        </w:rPr>
        <w:t xml:space="preserve"> (2025) point</w:t>
      </w:r>
      <w:r w:rsidR="006061F5">
        <w:rPr>
          <w:lang w:val="en-GB"/>
        </w:rPr>
        <w:t xml:space="preserve">ed </w:t>
      </w:r>
      <w:r w:rsidRPr="00804C3C">
        <w:rPr>
          <w:lang w:val="en-GB"/>
        </w:rPr>
        <w:t xml:space="preserve">that innovation and customer-based services are </w:t>
      </w:r>
      <w:r w:rsidRPr="00804C3C">
        <w:rPr>
          <w:lang w:val="en-GB"/>
        </w:rPr>
        <w:lastRenderedPageBreak/>
        <w:t>some of the main drivers of fintech competition, strategic differentiation should be reinforced.</w:t>
      </w:r>
    </w:p>
    <w:p w:rsidR="00D8781A" w:rsidRDefault="00D8781A" w:rsidP="00D8781A">
      <w:pPr>
        <w:jc w:val="center"/>
        <w:rPr>
          <w:lang w:val="en-GB"/>
        </w:rPr>
      </w:pPr>
      <w:r w:rsidRPr="00D8781A">
        <w:rPr>
          <w:noProof/>
          <w:lang w:val="en-US" w:eastAsia="en-US"/>
        </w:rPr>
        <w:drawing>
          <wp:inline distT="0" distB="0" distL="0" distR="0">
            <wp:extent cx="5943600" cy="49453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stretch>
                      <a:fillRect/>
                    </a:stretch>
                  </pic:blipFill>
                  <pic:spPr>
                    <a:xfrm>
                      <a:off x="0" y="0"/>
                      <a:ext cx="5943600" cy="4945380"/>
                    </a:xfrm>
                    <a:prstGeom prst="rect">
                      <a:avLst/>
                    </a:prstGeom>
                  </pic:spPr>
                </pic:pic>
              </a:graphicData>
            </a:graphic>
          </wp:inline>
        </w:drawing>
      </w:r>
    </w:p>
    <w:p w:rsidR="00D70324" w:rsidRPr="00804C3C" w:rsidRDefault="00D70324" w:rsidP="00D70324">
      <w:pPr>
        <w:jc w:val="center"/>
        <w:rPr>
          <w:b/>
          <w:bCs/>
          <w:szCs w:val="24"/>
          <w:highlight w:val="white"/>
          <w:lang w:val="en-GB"/>
        </w:rPr>
      </w:pPr>
      <w:r w:rsidRPr="00804C3C">
        <w:rPr>
          <w:b/>
          <w:bCs/>
          <w:szCs w:val="24"/>
          <w:highlight w:val="white"/>
          <w:lang w:val="en-GB"/>
        </w:rPr>
        <w:t xml:space="preserve">Figure </w:t>
      </w:r>
      <w:r>
        <w:rPr>
          <w:b/>
          <w:bCs/>
          <w:szCs w:val="24"/>
          <w:highlight w:val="white"/>
          <w:lang w:val="en-GB"/>
        </w:rPr>
        <w:t>3</w:t>
      </w:r>
      <w:r w:rsidRPr="00804C3C">
        <w:rPr>
          <w:b/>
          <w:bCs/>
          <w:szCs w:val="24"/>
          <w:highlight w:val="white"/>
          <w:lang w:val="en-GB"/>
        </w:rPr>
        <w:t xml:space="preserve">: </w:t>
      </w:r>
      <w:proofErr w:type="spellStart"/>
      <w:r w:rsidRPr="00804C3C">
        <w:rPr>
          <w:b/>
          <w:bCs/>
          <w:szCs w:val="24"/>
          <w:highlight w:val="white"/>
          <w:lang w:val="en-GB"/>
        </w:rPr>
        <w:t>Revolut</w:t>
      </w:r>
      <w:proofErr w:type="spellEnd"/>
      <w:r>
        <w:rPr>
          <w:b/>
          <w:bCs/>
          <w:szCs w:val="24"/>
          <w:highlight w:val="white"/>
          <w:lang w:val="en-GB"/>
        </w:rPr>
        <w:t xml:space="preserve"> being </w:t>
      </w:r>
      <w:r>
        <w:rPr>
          <w:b/>
          <w:bCs/>
          <w:szCs w:val="24"/>
          <w:lang w:val="en-GB"/>
        </w:rPr>
        <w:t>referred to as “d</w:t>
      </w:r>
      <w:r w:rsidRPr="00D70324">
        <w:rPr>
          <w:b/>
          <w:bCs/>
          <w:szCs w:val="24"/>
          <w:lang w:val="en-GB"/>
        </w:rPr>
        <w:t>isruption through nic</w:t>
      </w:r>
      <w:r>
        <w:rPr>
          <w:b/>
          <w:bCs/>
          <w:szCs w:val="24"/>
          <w:lang w:val="en-GB"/>
        </w:rPr>
        <w:t>he”</w:t>
      </w:r>
    </w:p>
    <w:p w:rsidR="00D70324" w:rsidRPr="00804C3C" w:rsidRDefault="00D70324" w:rsidP="00D70324">
      <w:pPr>
        <w:jc w:val="center"/>
        <w:rPr>
          <w:lang w:val="en-GB"/>
        </w:rPr>
      </w:pPr>
      <w:r w:rsidRPr="00804C3C">
        <w:rPr>
          <w:szCs w:val="24"/>
          <w:highlight w:val="white"/>
          <w:lang w:val="en-GB"/>
        </w:rPr>
        <w:t>(Source:</w:t>
      </w:r>
      <w:r>
        <w:rPr>
          <w:szCs w:val="24"/>
          <w:lang w:val="en-GB"/>
        </w:rPr>
        <w:t xml:space="preserve"> </w:t>
      </w:r>
      <w:proofErr w:type="spellStart"/>
      <w:r>
        <w:t>Kour</w:t>
      </w:r>
      <w:proofErr w:type="spellEnd"/>
      <w:r>
        <w:t xml:space="preserve"> and Sharma, 2025</w:t>
      </w:r>
      <w:r>
        <w:rPr>
          <w:szCs w:val="24"/>
          <w:lang w:val="en-GB"/>
        </w:rPr>
        <w:t>)</w:t>
      </w:r>
    </w:p>
    <w:p w:rsidR="00804C3C" w:rsidRPr="00804C3C" w:rsidRDefault="00804C3C" w:rsidP="00EC3494">
      <w:pPr>
        <w:pStyle w:val="Heading2"/>
        <w:rPr>
          <w:lang w:val="en-GB"/>
        </w:rPr>
      </w:pPr>
      <w:bookmarkStart w:id="8" w:name="_Toc225938242"/>
      <w:r w:rsidRPr="00804C3C">
        <w:rPr>
          <w:lang w:val="en-GB"/>
        </w:rPr>
        <w:t>2.3 Internal Environment Analysis</w:t>
      </w:r>
      <w:bookmarkEnd w:id="8"/>
    </w:p>
    <w:p w:rsidR="00804C3C" w:rsidRPr="00804C3C" w:rsidRDefault="00804C3C" w:rsidP="00EC3494">
      <w:pPr>
        <w:rPr>
          <w:lang w:val="en-GB"/>
        </w:rPr>
      </w:pPr>
      <w:r w:rsidRPr="00804C3C">
        <w:rPr>
          <w:lang w:val="en-GB"/>
        </w:rPr>
        <w:t>The competitive positioning of Revolut is backed by a mix of both tangible, intangible, and human resources that help ensure high scalability and innovativeness. Its developed digital infrastructure and good financial support are the main tangible assets. The company has made more than $1 trillion transactions and has operations in more than 160 countries (</w:t>
      </w:r>
      <w:proofErr w:type="spellStart"/>
      <w:r w:rsidRPr="00804C3C">
        <w:rPr>
          <w:lang w:val="en-GB"/>
        </w:rPr>
        <w:t>Revolut</w:t>
      </w:r>
      <w:proofErr w:type="spellEnd"/>
      <w:r w:rsidRPr="00804C3C">
        <w:rPr>
          <w:lang w:val="en-GB"/>
        </w:rPr>
        <w:t xml:space="preserve">, 2026). </w:t>
      </w:r>
      <w:r w:rsidR="00D70324">
        <w:rPr>
          <w:lang w:val="en-GB"/>
        </w:rPr>
        <w:t xml:space="preserve">This </w:t>
      </w:r>
      <w:r w:rsidR="00D70324" w:rsidRPr="00804C3C">
        <w:rPr>
          <w:lang w:val="en-GB"/>
        </w:rPr>
        <w:t>show</w:t>
      </w:r>
      <w:r w:rsidR="00D70324">
        <w:rPr>
          <w:lang w:val="en-GB"/>
        </w:rPr>
        <w:t>s</w:t>
      </w:r>
      <w:r w:rsidR="00D70324" w:rsidRPr="00804C3C">
        <w:rPr>
          <w:lang w:val="en-GB"/>
        </w:rPr>
        <w:t xml:space="preserve"> the extent to which its platform has been scaled and how resilient it is</w:t>
      </w:r>
      <w:r w:rsidR="00D70324">
        <w:rPr>
          <w:lang w:val="en-GB"/>
        </w:rPr>
        <w:t xml:space="preserve">. </w:t>
      </w:r>
      <w:r w:rsidRPr="00804C3C">
        <w:rPr>
          <w:lang w:val="en-GB"/>
        </w:rPr>
        <w:t xml:space="preserve">This kind of infrastructure enables Revolut to provide </w:t>
      </w:r>
      <w:r w:rsidRPr="00804C3C">
        <w:rPr>
          <w:lang w:val="en-GB"/>
        </w:rPr>
        <w:lastRenderedPageBreak/>
        <w:t>cross-border financial services with a lot of ease at very low operational expenses compared to traditional banks. Moreover, intangible resources are important in maintaining its competitive advantage. Its global customer base of more than 70 million users serves to support Revolut as a brand as a leading fintech disruptor as people place a lot of trust and adoption to its brand (Revolut, 2026). Its ability to access high numbers of customer data means that it can provide personalised services that would boost customer engagement and retention.</w:t>
      </w:r>
    </w:p>
    <w:p w:rsidR="00804C3C" w:rsidRPr="00804C3C" w:rsidRDefault="00804C3C" w:rsidP="00EC3494">
      <w:pPr>
        <w:rPr>
          <w:lang w:val="en-GB"/>
        </w:rPr>
      </w:pPr>
      <w:proofErr w:type="spellStart"/>
      <w:r w:rsidRPr="00804C3C">
        <w:rPr>
          <w:lang w:val="en-GB"/>
        </w:rPr>
        <w:t>Figura</w:t>
      </w:r>
      <w:proofErr w:type="spellEnd"/>
      <w:r w:rsidRPr="00804C3C">
        <w:rPr>
          <w:lang w:val="en-GB"/>
        </w:rPr>
        <w:t xml:space="preserve"> et al. (2025) </w:t>
      </w:r>
      <w:r w:rsidR="00D70324" w:rsidRPr="00804C3C">
        <w:rPr>
          <w:lang w:val="en-GB"/>
        </w:rPr>
        <w:t>argue</w:t>
      </w:r>
      <w:r w:rsidR="00D70324">
        <w:rPr>
          <w:lang w:val="en-GB"/>
        </w:rPr>
        <w:t>d</w:t>
      </w:r>
      <w:r w:rsidRPr="00804C3C">
        <w:rPr>
          <w:lang w:val="en-GB"/>
        </w:rPr>
        <w:t xml:space="preserve"> that digital companies use data as a strategic resource in order to design high-quality value propositions, which is also reflected in the innovation of the services offered by Revolut. Moreover, the human resource and organisational culture are also significant additions to its capabilities. The staff at Revolut is also characterised by high tech-focus and an innovation-driven culture. This makes it possible to constantly develop the products, as well as respond swiftly to changes in the market. According to Ul Amin and Khan (2024), such dynamic capabilities as adaptability and innovation are the key to maintaining the competitive advantage in rapidly changing industries. Thus, the integrated resource base of Revolut can allow the efficiency of its work and its strategic development.</w:t>
      </w:r>
    </w:p>
    <w:p w:rsidR="00804C3C" w:rsidRDefault="00804C3C" w:rsidP="00EC3494">
      <w:pPr>
        <w:pStyle w:val="Heading2"/>
        <w:rPr>
          <w:lang w:val="en-GB"/>
        </w:rPr>
      </w:pPr>
      <w:bookmarkStart w:id="9" w:name="_Toc225938243"/>
      <w:r w:rsidRPr="00804C3C">
        <w:rPr>
          <w:lang w:val="en-GB"/>
        </w:rPr>
        <w:t>2.4 Core Competencies</w:t>
      </w:r>
      <w:bookmarkEnd w:id="9"/>
    </w:p>
    <w:p w:rsidR="002E640B" w:rsidRPr="002E640B" w:rsidRDefault="002E640B" w:rsidP="002E640B">
      <w:pPr>
        <w:rPr>
          <w:lang w:val="en-GB"/>
        </w:rPr>
      </w:pPr>
      <w:r w:rsidRPr="00804C3C">
        <w:rPr>
          <w:lang w:val="en-GB"/>
        </w:rPr>
        <w:t xml:space="preserve">The fundamental competencies of </w:t>
      </w:r>
      <w:proofErr w:type="spellStart"/>
      <w:r w:rsidRPr="00804C3C">
        <w:rPr>
          <w:lang w:val="en-GB"/>
        </w:rPr>
        <w:t>Revolut</w:t>
      </w:r>
      <w:proofErr w:type="spellEnd"/>
      <w:r w:rsidRPr="00804C3C">
        <w:rPr>
          <w:lang w:val="en-GB"/>
        </w:rPr>
        <w:t xml:space="preserve"> revolve around its digital banking strategy</w:t>
      </w:r>
      <w:r>
        <w:rPr>
          <w:lang w:val="en-GB"/>
        </w:rPr>
        <w:t xml:space="preserve"> (</w:t>
      </w:r>
      <w:proofErr w:type="spellStart"/>
      <w:r w:rsidRPr="00804C3C">
        <w:rPr>
          <w:lang w:val="en-GB"/>
        </w:rPr>
        <w:t>Revolut</w:t>
      </w:r>
      <w:proofErr w:type="spellEnd"/>
      <w:r w:rsidRPr="00804C3C">
        <w:rPr>
          <w:lang w:val="en-GB"/>
        </w:rPr>
        <w:t>, 2026</w:t>
      </w:r>
      <w:r>
        <w:rPr>
          <w:lang w:val="en-GB"/>
        </w:rPr>
        <w:t xml:space="preserve">). This </w:t>
      </w:r>
      <w:r w:rsidRPr="00804C3C">
        <w:rPr>
          <w:lang w:val="en-GB"/>
        </w:rPr>
        <w:t xml:space="preserve">is cost-effective and efficient in terms of international payments, and its ability to innovate faster. Its mobile-first platform enables customers to have a vast variety of financial services under a single application and improves convenience and customer experience. This combined ecosystem is what sets </w:t>
      </w:r>
      <w:proofErr w:type="spellStart"/>
      <w:r w:rsidRPr="00804C3C">
        <w:rPr>
          <w:lang w:val="en-GB"/>
        </w:rPr>
        <w:t>Revolut</w:t>
      </w:r>
      <w:proofErr w:type="spellEnd"/>
      <w:r w:rsidRPr="00804C3C">
        <w:rPr>
          <w:lang w:val="en-GB"/>
        </w:rPr>
        <w:t xml:space="preserve"> apart as compared to traditional banks which tend to operate with a disjointed service delivery.</w:t>
      </w:r>
    </w:p>
    <w:p w:rsidR="00804C3C" w:rsidRPr="00804C3C" w:rsidRDefault="00804C3C" w:rsidP="00EC3494">
      <w:pPr>
        <w:jc w:val="center"/>
        <w:rPr>
          <w:lang w:val="en-GB"/>
        </w:rPr>
      </w:pPr>
      <w:r w:rsidRPr="00804C3C">
        <w:rPr>
          <w:noProof/>
          <w:lang w:val="en-US" w:eastAsia="en-US"/>
        </w:rPr>
        <w:lastRenderedPageBreak/>
        <w:drawing>
          <wp:inline distT="0" distB="0" distL="0" distR="0">
            <wp:extent cx="6305550" cy="2819400"/>
            <wp:effectExtent l="0" t="0" r="0" b="0"/>
            <wp:docPr id="859610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610010" name=""/>
                    <pic:cNvPicPr/>
                  </pic:nvPicPr>
                  <pic:blipFill rotWithShape="1">
                    <a:blip r:embed="rId12" cstate="print"/>
                    <a:srcRect t="7034" r="1984" b="5199"/>
                    <a:stretch/>
                  </pic:blipFill>
                  <pic:spPr bwMode="auto">
                    <a:xfrm>
                      <a:off x="0" y="0"/>
                      <a:ext cx="6305550" cy="281940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804C3C" w:rsidRPr="00804C3C" w:rsidRDefault="00804C3C" w:rsidP="00EC3494">
      <w:pPr>
        <w:jc w:val="center"/>
        <w:rPr>
          <w:b/>
          <w:bCs/>
          <w:lang w:val="en-GB"/>
        </w:rPr>
      </w:pPr>
      <w:r w:rsidRPr="00804C3C">
        <w:rPr>
          <w:b/>
          <w:bCs/>
          <w:lang w:val="en-GB"/>
        </w:rPr>
        <w:t xml:space="preserve">Figure </w:t>
      </w:r>
      <w:r w:rsidR="00BA7562">
        <w:rPr>
          <w:b/>
          <w:bCs/>
          <w:lang w:val="en-GB"/>
        </w:rPr>
        <w:t>4</w:t>
      </w:r>
      <w:r w:rsidRPr="00804C3C">
        <w:rPr>
          <w:b/>
          <w:bCs/>
          <w:lang w:val="en-GB"/>
        </w:rPr>
        <w:t>: Banking &amp; Beyond</w:t>
      </w:r>
    </w:p>
    <w:p w:rsidR="00804C3C" w:rsidRPr="00804C3C" w:rsidRDefault="00804C3C" w:rsidP="00EC3494">
      <w:pPr>
        <w:jc w:val="center"/>
        <w:rPr>
          <w:lang w:val="en-GB"/>
        </w:rPr>
      </w:pPr>
      <w:r w:rsidRPr="00804C3C">
        <w:rPr>
          <w:lang w:val="en-GB"/>
        </w:rPr>
        <w:t>(Source: Revolut, 2026a)</w:t>
      </w:r>
    </w:p>
    <w:p w:rsidR="00804C3C" w:rsidRPr="00804C3C" w:rsidRDefault="002E640B" w:rsidP="00EC3494">
      <w:pPr>
        <w:rPr>
          <w:lang w:val="en-GB"/>
        </w:rPr>
      </w:pPr>
      <w:proofErr w:type="spellStart"/>
      <w:r w:rsidRPr="00804C3C">
        <w:rPr>
          <w:lang w:val="en-GB"/>
        </w:rPr>
        <w:t>Revolut</w:t>
      </w:r>
      <w:proofErr w:type="spellEnd"/>
      <w:r w:rsidRPr="00804C3C">
        <w:rPr>
          <w:lang w:val="en-GB"/>
        </w:rPr>
        <w:t xml:space="preserve"> </w:t>
      </w:r>
      <w:r w:rsidR="00804C3C" w:rsidRPr="00804C3C">
        <w:rPr>
          <w:lang w:val="en-GB"/>
        </w:rPr>
        <w:t xml:space="preserve">also has a competitive advantage of providing cheap foreign exchange services at interbank rates, which means there will be a strong competitive advantage, especially in international transactions. This ability responds directly to the customer demand of low cost and financial services transparency. Furthermore, because of the pace of innovation at Revolut, the company introduces new items regularly, including trading in crypto currencies and budgeting apps, which reinforces its market presence. Importantly, the level of user satisfaction based on trust in the service and product satisfaction remained high, as Revolut has a 4.7 out of 5 rating on Trustpilot (Revolut, 2026a). All these competencies combine to build a powerful value proposition that will yield to customer satisfaction and loyalty. As emphasized by </w:t>
      </w:r>
      <w:proofErr w:type="spellStart"/>
      <w:r w:rsidR="00804C3C" w:rsidRPr="00804C3C">
        <w:rPr>
          <w:lang w:val="en-GB"/>
        </w:rPr>
        <w:t>Figura</w:t>
      </w:r>
      <w:proofErr w:type="spellEnd"/>
      <w:r w:rsidR="00804C3C" w:rsidRPr="00804C3C">
        <w:rPr>
          <w:lang w:val="en-GB"/>
        </w:rPr>
        <w:t xml:space="preserve"> et al. (2025), core competencies should be able to offer a unique value and they should be hard to duplicate, which is obvious with strategic capabilities.</w:t>
      </w:r>
    </w:p>
    <w:p w:rsidR="00804C3C" w:rsidRPr="00804C3C" w:rsidRDefault="00804C3C" w:rsidP="00EC3494">
      <w:pPr>
        <w:pStyle w:val="Heading2"/>
        <w:rPr>
          <w:lang w:val="en-GB"/>
        </w:rPr>
      </w:pPr>
      <w:bookmarkStart w:id="10" w:name="_Toc225938244"/>
      <w:r w:rsidRPr="00804C3C">
        <w:rPr>
          <w:lang w:val="en-GB"/>
        </w:rPr>
        <w:t>2.5 VRIO Framework</w:t>
      </w:r>
      <w:bookmarkEnd w:id="10"/>
    </w:p>
    <w:p w:rsidR="00804C3C" w:rsidRPr="00804C3C" w:rsidRDefault="00804C3C" w:rsidP="00EC3494">
      <w:pPr>
        <w:rPr>
          <w:lang w:val="en-GB"/>
        </w:rPr>
      </w:pPr>
      <w:r w:rsidRPr="00804C3C">
        <w:rPr>
          <w:lang w:val="en-GB"/>
        </w:rPr>
        <w:t xml:space="preserve">The VRIO framework assesses the resources and capabilities of a firm to offer sustained competitive advantage with respect to four dimensions, which include Value, Rarity, Imitability, and Organisation (Quaranta et al. 2025). The model assists in </w:t>
      </w:r>
      <w:r w:rsidRPr="00804C3C">
        <w:rPr>
          <w:lang w:val="en-GB"/>
        </w:rPr>
        <w:lastRenderedPageBreak/>
        <w:t>identifying whether there are strategic benefits that are momentary or persistent using resources.</w:t>
      </w:r>
    </w:p>
    <w:tbl>
      <w:tblPr>
        <w:tblStyle w:val="TableGrid"/>
        <w:tblW w:w="0" w:type="auto"/>
        <w:jc w:val="center"/>
        <w:tblLook w:val="04A0"/>
      </w:tblPr>
      <w:tblGrid>
        <w:gridCol w:w="2880"/>
        <w:gridCol w:w="1190"/>
        <w:gridCol w:w="750"/>
        <w:gridCol w:w="1337"/>
        <w:gridCol w:w="1403"/>
        <w:gridCol w:w="2016"/>
      </w:tblGrid>
      <w:tr w:rsidR="00804C3C" w:rsidRPr="00297E43" w:rsidTr="00211BC7">
        <w:trPr>
          <w:jc w:val="center"/>
        </w:trPr>
        <w:tc>
          <w:tcPr>
            <w:tcW w:w="0" w:type="auto"/>
            <w:hideMark/>
          </w:tcPr>
          <w:p w:rsidR="00804C3C" w:rsidRPr="00297E43" w:rsidRDefault="00804C3C" w:rsidP="00EC3494">
            <w:pPr>
              <w:rPr>
                <w:rFonts w:ascii="Arial" w:hAnsi="Arial" w:cs="Arial"/>
                <w:b/>
                <w:bCs/>
              </w:rPr>
            </w:pPr>
            <w:r w:rsidRPr="00297E43">
              <w:rPr>
                <w:rFonts w:ascii="Arial" w:hAnsi="Arial" w:cs="Arial"/>
                <w:b/>
                <w:bCs/>
              </w:rPr>
              <w:t>Resource/Capability</w:t>
            </w:r>
          </w:p>
        </w:tc>
        <w:tc>
          <w:tcPr>
            <w:tcW w:w="0" w:type="auto"/>
            <w:hideMark/>
          </w:tcPr>
          <w:p w:rsidR="00804C3C" w:rsidRPr="00297E43" w:rsidRDefault="00804C3C" w:rsidP="00EC3494">
            <w:pPr>
              <w:rPr>
                <w:rFonts w:ascii="Arial" w:hAnsi="Arial" w:cs="Arial"/>
                <w:b/>
                <w:bCs/>
              </w:rPr>
            </w:pPr>
            <w:r w:rsidRPr="00297E43">
              <w:rPr>
                <w:rFonts w:ascii="Arial" w:hAnsi="Arial" w:cs="Arial"/>
                <w:b/>
                <w:bCs/>
              </w:rPr>
              <w:t>Valuable</w:t>
            </w:r>
          </w:p>
        </w:tc>
        <w:tc>
          <w:tcPr>
            <w:tcW w:w="0" w:type="auto"/>
            <w:hideMark/>
          </w:tcPr>
          <w:p w:rsidR="00804C3C" w:rsidRPr="00297E43" w:rsidRDefault="00804C3C" w:rsidP="00EC3494">
            <w:pPr>
              <w:rPr>
                <w:rFonts w:ascii="Arial" w:hAnsi="Arial" w:cs="Arial"/>
                <w:b/>
                <w:bCs/>
              </w:rPr>
            </w:pPr>
            <w:r w:rsidRPr="00297E43">
              <w:rPr>
                <w:rFonts w:ascii="Arial" w:hAnsi="Arial" w:cs="Arial"/>
                <w:b/>
                <w:bCs/>
              </w:rPr>
              <w:t>Rare</w:t>
            </w:r>
          </w:p>
        </w:tc>
        <w:tc>
          <w:tcPr>
            <w:tcW w:w="0" w:type="auto"/>
            <w:hideMark/>
          </w:tcPr>
          <w:p w:rsidR="00804C3C" w:rsidRPr="00297E43" w:rsidRDefault="00804C3C" w:rsidP="00EC3494">
            <w:pPr>
              <w:rPr>
                <w:rFonts w:ascii="Arial" w:hAnsi="Arial" w:cs="Arial"/>
                <w:b/>
                <w:bCs/>
              </w:rPr>
            </w:pPr>
            <w:r w:rsidRPr="00297E43">
              <w:rPr>
                <w:rFonts w:ascii="Arial" w:hAnsi="Arial" w:cs="Arial"/>
                <w:b/>
                <w:bCs/>
              </w:rPr>
              <w:t>Inimitable</w:t>
            </w:r>
          </w:p>
        </w:tc>
        <w:tc>
          <w:tcPr>
            <w:tcW w:w="0" w:type="auto"/>
            <w:hideMark/>
          </w:tcPr>
          <w:p w:rsidR="00804C3C" w:rsidRPr="00297E43" w:rsidRDefault="00804C3C" w:rsidP="00EC3494">
            <w:pPr>
              <w:rPr>
                <w:rFonts w:ascii="Arial" w:hAnsi="Arial" w:cs="Arial"/>
                <w:b/>
                <w:bCs/>
              </w:rPr>
            </w:pPr>
            <w:r w:rsidRPr="00297E43">
              <w:rPr>
                <w:rFonts w:ascii="Arial" w:hAnsi="Arial" w:cs="Arial"/>
                <w:b/>
                <w:bCs/>
              </w:rPr>
              <w:t>Organised</w:t>
            </w:r>
          </w:p>
        </w:tc>
        <w:tc>
          <w:tcPr>
            <w:tcW w:w="0" w:type="auto"/>
            <w:hideMark/>
          </w:tcPr>
          <w:p w:rsidR="00804C3C" w:rsidRPr="00297E43" w:rsidRDefault="00804C3C" w:rsidP="00EC3494">
            <w:pPr>
              <w:rPr>
                <w:rFonts w:ascii="Arial" w:hAnsi="Arial" w:cs="Arial"/>
                <w:b/>
                <w:bCs/>
              </w:rPr>
            </w:pPr>
            <w:r w:rsidRPr="00297E43">
              <w:rPr>
                <w:rFonts w:ascii="Arial" w:hAnsi="Arial" w:cs="Arial"/>
                <w:b/>
                <w:bCs/>
              </w:rPr>
              <w:t>Competitive Implication</w:t>
            </w:r>
          </w:p>
        </w:tc>
      </w:tr>
      <w:tr w:rsidR="00804C3C" w:rsidRPr="00297E43" w:rsidTr="00211BC7">
        <w:trPr>
          <w:jc w:val="center"/>
        </w:trPr>
        <w:tc>
          <w:tcPr>
            <w:tcW w:w="0" w:type="auto"/>
            <w:hideMark/>
          </w:tcPr>
          <w:p w:rsidR="00804C3C" w:rsidRPr="00297E43" w:rsidRDefault="00804C3C" w:rsidP="00EC3494">
            <w:pPr>
              <w:rPr>
                <w:rFonts w:ascii="Arial" w:hAnsi="Arial" w:cs="Arial"/>
              </w:rPr>
            </w:pPr>
            <w:r w:rsidRPr="00297E43">
              <w:rPr>
                <w:rFonts w:ascii="Arial" w:hAnsi="Arial" w:cs="Arial"/>
              </w:rPr>
              <w:t>Advanced Technology Platform</w:t>
            </w:r>
          </w:p>
        </w:tc>
        <w:tc>
          <w:tcPr>
            <w:tcW w:w="0" w:type="auto"/>
            <w:hideMark/>
          </w:tcPr>
          <w:p w:rsidR="00804C3C" w:rsidRPr="00297E43" w:rsidRDefault="00804C3C" w:rsidP="00EC3494">
            <w:pPr>
              <w:rPr>
                <w:rFonts w:ascii="Arial" w:hAnsi="Arial" w:cs="Arial"/>
              </w:rPr>
            </w:pPr>
            <w:r w:rsidRPr="00297E43">
              <w:rPr>
                <w:rFonts w:ascii="Segoe UI Symbol" w:hAnsi="Segoe UI Symbol" w:cs="Segoe UI Symbol"/>
              </w:rPr>
              <w:t>✔</w:t>
            </w:r>
          </w:p>
        </w:tc>
        <w:tc>
          <w:tcPr>
            <w:tcW w:w="0" w:type="auto"/>
            <w:hideMark/>
          </w:tcPr>
          <w:p w:rsidR="00804C3C" w:rsidRPr="00297E43" w:rsidRDefault="00804C3C" w:rsidP="00EC3494">
            <w:pPr>
              <w:rPr>
                <w:rFonts w:ascii="Arial" w:hAnsi="Arial" w:cs="Arial"/>
              </w:rPr>
            </w:pPr>
            <w:r w:rsidRPr="00297E43">
              <w:rPr>
                <w:rFonts w:ascii="Segoe UI Symbol" w:hAnsi="Segoe UI Symbol" w:cs="Segoe UI Symbol"/>
              </w:rPr>
              <w:t>✔</w:t>
            </w:r>
          </w:p>
        </w:tc>
        <w:tc>
          <w:tcPr>
            <w:tcW w:w="0" w:type="auto"/>
            <w:hideMark/>
          </w:tcPr>
          <w:p w:rsidR="00804C3C" w:rsidRPr="00297E43" w:rsidRDefault="00804C3C" w:rsidP="00EC3494">
            <w:pPr>
              <w:rPr>
                <w:rFonts w:ascii="Arial" w:hAnsi="Arial" w:cs="Arial"/>
              </w:rPr>
            </w:pPr>
            <w:r w:rsidRPr="00297E43">
              <w:rPr>
                <w:rFonts w:ascii="Segoe UI Symbol" w:hAnsi="Segoe UI Symbol" w:cs="Segoe UI Symbol"/>
              </w:rPr>
              <w:t>✔</w:t>
            </w:r>
          </w:p>
        </w:tc>
        <w:tc>
          <w:tcPr>
            <w:tcW w:w="0" w:type="auto"/>
            <w:hideMark/>
          </w:tcPr>
          <w:p w:rsidR="00804C3C" w:rsidRPr="00297E43" w:rsidRDefault="00804C3C" w:rsidP="00EC3494">
            <w:pPr>
              <w:rPr>
                <w:rFonts w:ascii="Arial" w:hAnsi="Arial" w:cs="Arial"/>
              </w:rPr>
            </w:pPr>
            <w:r w:rsidRPr="00297E43">
              <w:rPr>
                <w:rFonts w:ascii="Segoe UI Symbol" w:hAnsi="Segoe UI Symbol" w:cs="Segoe UI Symbol"/>
              </w:rPr>
              <w:t>✔</w:t>
            </w:r>
          </w:p>
        </w:tc>
        <w:tc>
          <w:tcPr>
            <w:tcW w:w="0" w:type="auto"/>
            <w:hideMark/>
          </w:tcPr>
          <w:p w:rsidR="00804C3C" w:rsidRPr="00297E43" w:rsidRDefault="00804C3C" w:rsidP="00EC3494">
            <w:pPr>
              <w:rPr>
                <w:rFonts w:ascii="Arial" w:hAnsi="Arial" w:cs="Arial"/>
              </w:rPr>
            </w:pPr>
            <w:r w:rsidRPr="00297E43">
              <w:rPr>
                <w:rFonts w:ascii="Arial" w:hAnsi="Arial" w:cs="Arial"/>
              </w:rPr>
              <w:t>Sustained advantage</w:t>
            </w:r>
          </w:p>
        </w:tc>
      </w:tr>
      <w:tr w:rsidR="00804C3C" w:rsidRPr="00297E43" w:rsidTr="00211BC7">
        <w:trPr>
          <w:jc w:val="center"/>
        </w:trPr>
        <w:tc>
          <w:tcPr>
            <w:tcW w:w="0" w:type="auto"/>
            <w:hideMark/>
          </w:tcPr>
          <w:p w:rsidR="00804C3C" w:rsidRPr="00297E43" w:rsidRDefault="00804C3C" w:rsidP="00EC3494">
            <w:pPr>
              <w:rPr>
                <w:rFonts w:ascii="Arial" w:hAnsi="Arial" w:cs="Arial"/>
              </w:rPr>
            </w:pPr>
            <w:r w:rsidRPr="00297E43">
              <w:rPr>
                <w:rFonts w:ascii="Arial" w:hAnsi="Arial" w:cs="Arial"/>
              </w:rPr>
              <w:t>Brand &amp; Customer Base (70M+)</w:t>
            </w:r>
          </w:p>
        </w:tc>
        <w:tc>
          <w:tcPr>
            <w:tcW w:w="0" w:type="auto"/>
            <w:hideMark/>
          </w:tcPr>
          <w:p w:rsidR="00804C3C" w:rsidRPr="00297E43" w:rsidRDefault="00804C3C" w:rsidP="00EC3494">
            <w:pPr>
              <w:rPr>
                <w:rFonts w:ascii="Arial" w:hAnsi="Arial" w:cs="Arial"/>
              </w:rPr>
            </w:pPr>
            <w:r w:rsidRPr="00297E43">
              <w:rPr>
                <w:rFonts w:ascii="Segoe UI Symbol" w:hAnsi="Segoe UI Symbol" w:cs="Segoe UI Symbol"/>
              </w:rPr>
              <w:t>✔</w:t>
            </w:r>
          </w:p>
        </w:tc>
        <w:tc>
          <w:tcPr>
            <w:tcW w:w="0" w:type="auto"/>
            <w:hideMark/>
          </w:tcPr>
          <w:p w:rsidR="00804C3C" w:rsidRPr="00297E43" w:rsidRDefault="00804C3C" w:rsidP="00EC3494">
            <w:pPr>
              <w:rPr>
                <w:rFonts w:ascii="Arial" w:hAnsi="Arial" w:cs="Arial"/>
              </w:rPr>
            </w:pPr>
            <w:r w:rsidRPr="00297E43">
              <w:rPr>
                <w:rFonts w:ascii="Segoe UI Symbol" w:hAnsi="Segoe UI Symbol" w:cs="Segoe UI Symbol"/>
              </w:rPr>
              <w:t>✔</w:t>
            </w:r>
          </w:p>
        </w:tc>
        <w:tc>
          <w:tcPr>
            <w:tcW w:w="0" w:type="auto"/>
            <w:hideMark/>
          </w:tcPr>
          <w:p w:rsidR="00804C3C" w:rsidRPr="00297E43" w:rsidRDefault="00804C3C" w:rsidP="00EC3494">
            <w:pPr>
              <w:rPr>
                <w:rFonts w:ascii="Arial" w:hAnsi="Arial" w:cs="Arial"/>
              </w:rPr>
            </w:pPr>
            <w:r w:rsidRPr="00297E43">
              <w:rPr>
                <w:rFonts w:ascii="Segoe UI Symbol" w:hAnsi="Segoe UI Symbol" w:cs="Segoe UI Symbol"/>
              </w:rPr>
              <w:t>✖</w:t>
            </w:r>
          </w:p>
        </w:tc>
        <w:tc>
          <w:tcPr>
            <w:tcW w:w="0" w:type="auto"/>
            <w:hideMark/>
          </w:tcPr>
          <w:p w:rsidR="00804C3C" w:rsidRPr="00297E43" w:rsidRDefault="00804C3C" w:rsidP="00EC3494">
            <w:pPr>
              <w:rPr>
                <w:rFonts w:ascii="Arial" w:hAnsi="Arial" w:cs="Arial"/>
              </w:rPr>
            </w:pPr>
            <w:r w:rsidRPr="00297E43">
              <w:rPr>
                <w:rFonts w:ascii="Segoe UI Symbol" w:hAnsi="Segoe UI Symbol" w:cs="Segoe UI Symbol"/>
              </w:rPr>
              <w:t>✔</w:t>
            </w:r>
          </w:p>
        </w:tc>
        <w:tc>
          <w:tcPr>
            <w:tcW w:w="0" w:type="auto"/>
            <w:hideMark/>
          </w:tcPr>
          <w:p w:rsidR="00804C3C" w:rsidRPr="00297E43" w:rsidRDefault="00804C3C" w:rsidP="00EC3494">
            <w:pPr>
              <w:rPr>
                <w:rFonts w:ascii="Arial" w:hAnsi="Arial" w:cs="Arial"/>
              </w:rPr>
            </w:pPr>
            <w:r w:rsidRPr="00297E43">
              <w:rPr>
                <w:rFonts w:ascii="Arial" w:hAnsi="Arial" w:cs="Arial"/>
              </w:rPr>
              <w:t>Temporary advantage</w:t>
            </w:r>
          </w:p>
        </w:tc>
      </w:tr>
      <w:tr w:rsidR="00804C3C" w:rsidRPr="00297E43" w:rsidTr="00211BC7">
        <w:trPr>
          <w:jc w:val="center"/>
        </w:trPr>
        <w:tc>
          <w:tcPr>
            <w:tcW w:w="0" w:type="auto"/>
            <w:hideMark/>
          </w:tcPr>
          <w:p w:rsidR="00804C3C" w:rsidRPr="00297E43" w:rsidRDefault="00804C3C" w:rsidP="00EC3494">
            <w:pPr>
              <w:rPr>
                <w:rFonts w:ascii="Arial" w:hAnsi="Arial" w:cs="Arial"/>
              </w:rPr>
            </w:pPr>
            <w:r w:rsidRPr="00297E43">
              <w:rPr>
                <w:rFonts w:ascii="Arial" w:hAnsi="Arial" w:cs="Arial"/>
              </w:rPr>
              <w:t>Data Analytics Capability</w:t>
            </w:r>
          </w:p>
        </w:tc>
        <w:tc>
          <w:tcPr>
            <w:tcW w:w="0" w:type="auto"/>
            <w:hideMark/>
          </w:tcPr>
          <w:p w:rsidR="00804C3C" w:rsidRPr="00297E43" w:rsidRDefault="00804C3C" w:rsidP="00EC3494">
            <w:pPr>
              <w:rPr>
                <w:rFonts w:ascii="Arial" w:hAnsi="Arial" w:cs="Arial"/>
              </w:rPr>
            </w:pPr>
            <w:r w:rsidRPr="00297E43">
              <w:rPr>
                <w:rFonts w:ascii="Segoe UI Symbol" w:hAnsi="Segoe UI Symbol" w:cs="Segoe UI Symbol"/>
              </w:rPr>
              <w:t>✔</w:t>
            </w:r>
          </w:p>
        </w:tc>
        <w:tc>
          <w:tcPr>
            <w:tcW w:w="0" w:type="auto"/>
            <w:hideMark/>
          </w:tcPr>
          <w:p w:rsidR="00804C3C" w:rsidRPr="00297E43" w:rsidRDefault="00804C3C" w:rsidP="00EC3494">
            <w:pPr>
              <w:rPr>
                <w:rFonts w:ascii="Arial" w:hAnsi="Arial" w:cs="Arial"/>
              </w:rPr>
            </w:pPr>
            <w:r w:rsidRPr="00297E43">
              <w:rPr>
                <w:rFonts w:ascii="Segoe UI Symbol" w:hAnsi="Segoe UI Symbol" w:cs="Segoe UI Symbol"/>
              </w:rPr>
              <w:t>✔</w:t>
            </w:r>
          </w:p>
        </w:tc>
        <w:tc>
          <w:tcPr>
            <w:tcW w:w="0" w:type="auto"/>
            <w:hideMark/>
          </w:tcPr>
          <w:p w:rsidR="00804C3C" w:rsidRPr="00297E43" w:rsidRDefault="00804C3C" w:rsidP="00EC3494">
            <w:pPr>
              <w:rPr>
                <w:rFonts w:ascii="Arial" w:hAnsi="Arial" w:cs="Arial"/>
              </w:rPr>
            </w:pPr>
            <w:r w:rsidRPr="00297E43">
              <w:rPr>
                <w:rFonts w:ascii="Segoe UI Symbol" w:hAnsi="Segoe UI Symbol" w:cs="Segoe UI Symbol"/>
              </w:rPr>
              <w:t>✔</w:t>
            </w:r>
          </w:p>
        </w:tc>
        <w:tc>
          <w:tcPr>
            <w:tcW w:w="0" w:type="auto"/>
            <w:hideMark/>
          </w:tcPr>
          <w:p w:rsidR="00804C3C" w:rsidRPr="00297E43" w:rsidRDefault="00804C3C" w:rsidP="00EC3494">
            <w:pPr>
              <w:rPr>
                <w:rFonts w:ascii="Arial" w:hAnsi="Arial" w:cs="Arial"/>
              </w:rPr>
            </w:pPr>
            <w:r w:rsidRPr="00297E43">
              <w:rPr>
                <w:rFonts w:ascii="Segoe UI Symbol" w:hAnsi="Segoe UI Symbol" w:cs="Segoe UI Symbol"/>
              </w:rPr>
              <w:t>✔</w:t>
            </w:r>
          </w:p>
        </w:tc>
        <w:tc>
          <w:tcPr>
            <w:tcW w:w="0" w:type="auto"/>
            <w:hideMark/>
          </w:tcPr>
          <w:p w:rsidR="00804C3C" w:rsidRPr="00297E43" w:rsidRDefault="00804C3C" w:rsidP="00EC3494">
            <w:pPr>
              <w:rPr>
                <w:rFonts w:ascii="Arial" w:hAnsi="Arial" w:cs="Arial"/>
              </w:rPr>
            </w:pPr>
            <w:r w:rsidRPr="00297E43">
              <w:rPr>
                <w:rFonts w:ascii="Arial" w:hAnsi="Arial" w:cs="Arial"/>
              </w:rPr>
              <w:t>Sustained advantage</w:t>
            </w:r>
          </w:p>
        </w:tc>
      </w:tr>
      <w:tr w:rsidR="00804C3C" w:rsidRPr="00297E43" w:rsidTr="00211BC7">
        <w:trPr>
          <w:jc w:val="center"/>
        </w:trPr>
        <w:tc>
          <w:tcPr>
            <w:tcW w:w="0" w:type="auto"/>
            <w:hideMark/>
          </w:tcPr>
          <w:p w:rsidR="00804C3C" w:rsidRPr="00297E43" w:rsidRDefault="00804C3C" w:rsidP="00EC3494">
            <w:pPr>
              <w:rPr>
                <w:rFonts w:ascii="Arial" w:hAnsi="Arial" w:cs="Arial"/>
              </w:rPr>
            </w:pPr>
            <w:r w:rsidRPr="00297E43">
              <w:rPr>
                <w:rFonts w:ascii="Arial" w:hAnsi="Arial" w:cs="Arial"/>
              </w:rPr>
              <w:t>Global Expansion Capability</w:t>
            </w:r>
          </w:p>
        </w:tc>
        <w:tc>
          <w:tcPr>
            <w:tcW w:w="0" w:type="auto"/>
            <w:hideMark/>
          </w:tcPr>
          <w:p w:rsidR="00804C3C" w:rsidRPr="00297E43" w:rsidRDefault="00804C3C" w:rsidP="00EC3494">
            <w:pPr>
              <w:rPr>
                <w:rFonts w:ascii="Arial" w:hAnsi="Arial" w:cs="Arial"/>
              </w:rPr>
            </w:pPr>
            <w:r w:rsidRPr="00297E43">
              <w:rPr>
                <w:rFonts w:ascii="Segoe UI Symbol" w:hAnsi="Segoe UI Symbol" w:cs="Segoe UI Symbol"/>
              </w:rPr>
              <w:t>✔</w:t>
            </w:r>
          </w:p>
        </w:tc>
        <w:tc>
          <w:tcPr>
            <w:tcW w:w="0" w:type="auto"/>
            <w:hideMark/>
          </w:tcPr>
          <w:p w:rsidR="00804C3C" w:rsidRPr="00297E43" w:rsidRDefault="00804C3C" w:rsidP="00EC3494">
            <w:pPr>
              <w:rPr>
                <w:rFonts w:ascii="Arial" w:hAnsi="Arial" w:cs="Arial"/>
              </w:rPr>
            </w:pPr>
            <w:r w:rsidRPr="00297E43">
              <w:rPr>
                <w:rFonts w:ascii="Segoe UI Symbol" w:hAnsi="Segoe UI Symbol" w:cs="Segoe UI Symbol"/>
              </w:rPr>
              <w:t>✖</w:t>
            </w:r>
          </w:p>
        </w:tc>
        <w:tc>
          <w:tcPr>
            <w:tcW w:w="0" w:type="auto"/>
            <w:hideMark/>
          </w:tcPr>
          <w:p w:rsidR="00804C3C" w:rsidRPr="00297E43" w:rsidRDefault="00804C3C" w:rsidP="00EC3494">
            <w:pPr>
              <w:rPr>
                <w:rFonts w:ascii="Arial" w:hAnsi="Arial" w:cs="Arial"/>
              </w:rPr>
            </w:pPr>
            <w:r w:rsidRPr="00297E43">
              <w:rPr>
                <w:rFonts w:ascii="Segoe UI Symbol" w:hAnsi="Segoe UI Symbol" w:cs="Segoe UI Symbol"/>
              </w:rPr>
              <w:t>✖</w:t>
            </w:r>
          </w:p>
        </w:tc>
        <w:tc>
          <w:tcPr>
            <w:tcW w:w="0" w:type="auto"/>
            <w:hideMark/>
          </w:tcPr>
          <w:p w:rsidR="00804C3C" w:rsidRPr="00297E43" w:rsidRDefault="00804C3C" w:rsidP="00EC3494">
            <w:pPr>
              <w:rPr>
                <w:rFonts w:ascii="Arial" w:hAnsi="Arial" w:cs="Arial"/>
              </w:rPr>
            </w:pPr>
            <w:r w:rsidRPr="00297E43">
              <w:rPr>
                <w:rFonts w:ascii="Segoe UI Symbol" w:hAnsi="Segoe UI Symbol" w:cs="Segoe UI Symbol"/>
              </w:rPr>
              <w:t>✔</w:t>
            </w:r>
          </w:p>
        </w:tc>
        <w:tc>
          <w:tcPr>
            <w:tcW w:w="0" w:type="auto"/>
            <w:hideMark/>
          </w:tcPr>
          <w:p w:rsidR="00804C3C" w:rsidRPr="00297E43" w:rsidRDefault="00804C3C" w:rsidP="00EC3494">
            <w:pPr>
              <w:rPr>
                <w:rFonts w:ascii="Arial" w:hAnsi="Arial" w:cs="Arial"/>
              </w:rPr>
            </w:pPr>
            <w:r w:rsidRPr="00297E43">
              <w:rPr>
                <w:rFonts w:ascii="Arial" w:hAnsi="Arial" w:cs="Arial"/>
              </w:rPr>
              <w:t>Competitive parity</w:t>
            </w:r>
          </w:p>
        </w:tc>
      </w:tr>
    </w:tbl>
    <w:p w:rsidR="00780E91" w:rsidRPr="00780E91" w:rsidRDefault="00780E91" w:rsidP="00780E91">
      <w:pPr>
        <w:jc w:val="center"/>
        <w:rPr>
          <w:b/>
          <w:bCs/>
          <w:lang w:val="en-GB"/>
        </w:rPr>
      </w:pPr>
      <w:r w:rsidRPr="00780E91">
        <w:rPr>
          <w:b/>
          <w:bCs/>
          <w:lang w:val="en-GB"/>
        </w:rPr>
        <w:t>Table 3: VRIO</w:t>
      </w:r>
    </w:p>
    <w:p w:rsidR="00780E91" w:rsidRDefault="00780E91" w:rsidP="00780E91">
      <w:pPr>
        <w:jc w:val="center"/>
        <w:rPr>
          <w:lang w:val="en-GB"/>
        </w:rPr>
      </w:pPr>
      <w:r>
        <w:rPr>
          <w:lang w:val="en-GB"/>
        </w:rPr>
        <w:t>(Source: Self-developed)</w:t>
      </w:r>
    </w:p>
    <w:p w:rsidR="00804C3C" w:rsidRDefault="00804C3C" w:rsidP="00EC3494">
      <w:pPr>
        <w:rPr>
          <w:lang w:val="en-GB"/>
        </w:rPr>
      </w:pPr>
      <w:r w:rsidRPr="00804C3C">
        <w:rPr>
          <w:lang w:val="en-GB"/>
        </w:rPr>
        <w:t>The technology platform of Revolut is a sustained competitive advantage because it allow</w:t>
      </w:r>
      <w:r w:rsidR="002E640B">
        <w:rPr>
          <w:lang w:val="en-GB"/>
        </w:rPr>
        <w:t>ed it to</w:t>
      </w:r>
      <w:r w:rsidRPr="00804C3C">
        <w:rPr>
          <w:lang w:val="en-GB"/>
        </w:rPr>
        <w:t xml:space="preserve"> scal</w:t>
      </w:r>
      <w:r w:rsidR="002E640B">
        <w:rPr>
          <w:lang w:val="en-GB"/>
        </w:rPr>
        <w:t>e</w:t>
      </w:r>
      <w:r w:rsidRPr="00804C3C">
        <w:rPr>
          <w:lang w:val="en-GB"/>
        </w:rPr>
        <w:t xml:space="preserve"> and </w:t>
      </w:r>
      <w:r w:rsidR="002E640B">
        <w:rPr>
          <w:lang w:val="en-GB"/>
        </w:rPr>
        <w:t xml:space="preserve">brough in </w:t>
      </w:r>
      <w:r w:rsidRPr="00804C3C">
        <w:rPr>
          <w:lang w:val="en-GB"/>
        </w:rPr>
        <w:t xml:space="preserve">efficiency as well as constant innovation. </w:t>
      </w:r>
      <w:r w:rsidR="00A931AC">
        <w:rPr>
          <w:lang w:val="en-GB"/>
        </w:rPr>
        <w:t xml:space="preserve">As shown in figure 5, </w:t>
      </w:r>
      <w:proofErr w:type="spellStart"/>
      <w:r w:rsidR="00A931AC" w:rsidRPr="00804C3C">
        <w:rPr>
          <w:lang w:val="en-GB"/>
        </w:rPr>
        <w:t>Revolut</w:t>
      </w:r>
      <w:proofErr w:type="spellEnd"/>
      <w:r w:rsidR="00A931AC" w:rsidRPr="00A931AC">
        <w:rPr>
          <w:lang w:val="en-GB"/>
        </w:rPr>
        <w:t xml:space="preserve"> </w:t>
      </w:r>
      <w:r w:rsidR="00A931AC">
        <w:rPr>
          <w:lang w:val="en-GB"/>
        </w:rPr>
        <w:t xml:space="preserve">has prioritizes </w:t>
      </w:r>
      <w:r w:rsidR="00A931AC" w:rsidRPr="00A931AC">
        <w:rPr>
          <w:lang w:val="en-GB"/>
        </w:rPr>
        <w:t xml:space="preserve">building </w:t>
      </w:r>
      <w:r w:rsidR="00A931AC">
        <w:rPr>
          <w:lang w:val="en-GB"/>
        </w:rPr>
        <w:t xml:space="preserve">its very own </w:t>
      </w:r>
      <w:r w:rsidR="00A931AC" w:rsidRPr="00A931AC">
        <w:rPr>
          <w:lang w:val="en-GB"/>
        </w:rPr>
        <w:t>in</w:t>
      </w:r>
      <w:r w:rsidR="00A931AC">
        <w:rPr>
          <w:lang w:val="en-GB"/>
        </w:rPr>
        <w:t>-</w:t>
      </w:r>
      <w:r w:rsidR="00A931AC" w:rsidRPr="00A931AC">
        <w:rPr>
          <w:lang w:val="en-GB"/>
        </w:rPr>
        <w:t xml:space="preserve">house products and systems </w:t>
      </w:r>
      <w:r w:rsidR="00A931AC">
        <w:rPr>
          <w:lang w:val="en-GB"/>
        </w:rPr>
        <w:t xml:space="preserve">that resulted in a 12% </w:t>
      </w:r>
      <w:r w:rsidR="00A931AC" w:rsidRPr="00A931AC">
        <w:rPr>
          <w:lang w:val="en-GB"/>
        </w:rPr>
        <w:t xml:space="preserve">increase in NPS </w:t>
      </w:r>
      <w:r w:rsidR="00A931AC">
        <w:rPr>
          <w:lang w:val="en-GB"/>
        </w:rPr>
        <w:t>(</w:t>
      </w:r>
      <w:proofErr w:type="spellStart"/>
      <w:r w:rsidR="00A931AC" w:rsidRPr="00804C3C">
        <w:rPr>
          <w:lang w:val="en-GB"/>
        </w:rPr>
        <w:t>Revolut</w:t>
      </w:r>
      <w:proofErr w:type="spellEnd"/>
      <w:r w:rsidR="00A931AC" w:rsidRPr="00804C3C">
        <w:rPr>
          <w:lang w:val="en-GB"/>
        </w:rPr>
        <w:t>, 202</w:t>
      </w:r>
      <w:r w:rsidR="00A931AC">
        <w:rPr>
          <w:lang w:val="en-GB"/>
        </w:rPr>
        <w:t>5b).</w:t>
      </w:r>
      <w:r w:rsidR="00A931AC" w:rsidRPr="00804C3C">
        <w:rPr>
          <w:lang w:val="en-GB"/>
        </w:rPr>
        <w:t xml:space="preserve"> </w:t>
      </w:r>
      <w:r w:rsidRPr="00804C3C">
        <w:rPr>
          <w:lang w:val="en-GB"/>
        </w:rPr>
        <w:t>Its transaction capacity and the fact that it allows linking a variety of financial services into a single platform is reflective of value as well as organisational alignment. It also has an improved data analytics service, which improves decision making and customised services, so it is hard to find competitors to imitate because of the size and complexity of the process. As noted by Rao (2021), digital platforms and data-driven capabilities are key sources of sustained advantage in technology-driven firms. A strong brand and size of customers are a key resource of the firm that is often difficult to find. These are, however, not totally imitable as competitors like Monzo and Wise are also growing at a fast pace. It implies a short term competitive advantage. In the meantime, its global expansion strength is a guarantee of markets but no significant differentiation, with numerous fintech companies following a similar direction.</w:t>
      </w:r>
    </w:p>
    <w:p w:rsidR="00351640" w:rsidRDefault="00D17FDB" w:rsidP="00351640">
      <w:pPr>
        <w:jc w:val="center"/>
        <w:rPr>
          <w:lang w:val="en-GB"/>
        </w:rPr>
      </w:pPr>
      <w:r w:rsidRPr="00D17FDB">
        <w:rPr>
          <w:noProof/>
          <w:lang w:val="en-US" w:eastAsia="en-US"/>
        </w:rPr>
        <w:lastRenderedPageBreak/>
        <w:drawing>
          <wp:inline distT="0" distB="0" distL="0" distR="0">
            <wp:extent cx="6381750" cy="46958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stretch>
                      <a:fillRect/>
                    </a:stretch>
                  </pic:blipFill>
                  <pic:spPr>
                    <a:xfrm>
                      <a:off x="0" y="0"/>
                      <a:ext cx="6381750" cy="4695825"/>
                    </a:xfrm>
                    <a:prstGeom prst="rect">
                      <a:avLst/>
                    </a:prstGeom>
                  </pic:spPr>
                </pic:pic>
              </a:graphicData>
            </a:graphic>
          </wp:inline>
        </w:drawing>
      </w:r>
    </w:p>
    <w:p w:rsidR="00351640" w:rsidRPr="00804C3C" w:rsidRDefault="00351640" w:rsidP="00351640">
      <w:pPr>
        <w:jc w:val="center"/>
        <w:rPr>
          <w:b/>
          <w:bCs/>
          <w:lang w:val="en-GB"/>
        </w:rPr>
      </w:pPr>
      <w:r w:rsidRPr="00804C3C">
        <w:rPr>
          <w:b/>
          <w:bCs/>
          <w:lang w:val="en-GB"/>
        </w:rPr>
        <w:t xml:space="preserve">Figure </w:t>
      </w:r>
      <w:r>
        <w:rPr>
          <w:b/>
          <w:bCs/>
          <w:lang w:val="en-GB"/>
        </w:rPr>
        <w:t>5</w:t>
      </w:r>
      <w:r w:rsidRPr="00804C3C">
        <w:rPr>
          <w:b/>
          <w:bCs/>
          <w:lang w:val="en-GB"/>
        </w:rPr>
        <w:t xml:space="preserve">: </w:t>
      </w:r>
      <w:r w:rsidR="00D17FDB">
        <w:rPr>
          <w:b/>
          <w:bCs/>
          <w:lang w:val="en-GB"/>
        </w:rPr>
        <w:t xml:space="preserve">Platforms of </w:t>
      </w:r>
      <w:proofErr w:type="spellStart"/>
      <w:r w:rsidR="00D17FDB">
        <w:rPr>
          <w:b/>
          <w:bCs/>
          <w:lang w:val="en-GB"/>
        </w:rPr>
        <w:t>Revolut</w:t>
      </w:r>
      <w:proofErr w:type="spellEnd"/>
      <w:r w:rsidR="00D17FDB">
        <w:rPr>
          <w:b/>
          <w:bCs/>
          <w:lang w:val="en-GB"/>
        </w:rPr>
        <w:t xml:space="preserve"> is all about </w:t>
      </w:r>
      <w:r w:rsidR="00D17FDB" w:rsidRPr="00D17FDB">
        <w:rPr>
          <w:b/>
          <w:bCs/>
          <w:lang w:val="en-GB"/>
        </w:rPr>
        <w:t xml:space="preserve">augmenting </w:t>
      </w:r>
      <w:r w:rsidR="00D17FDB">
        <w:rPr>
          <w:b/>
          <w:bCs/>
          <w:lang w:val="en-GB"/>
        </w:rPr>
        <w:t>its</w:t>
      </w:r>
      <w:r w:rsidR="00D17FDB" w:rsidRPr="00D17FDB">
        <w:rPr>
          <w:b/>
          <w:bCs/>
          <w:lang w:val="en-GB"/>
        </w:rPr>
        <w:t xml:space="preserve"> internal tools and technologies</w:t>
      </w:r>
    </w:p>
    <w:p w:rsidR="00351640" w:rsidRPr="00804C3C" w:rsidRDefault="00351640" w:rsidP="00351640">
      <w:pPr>
        <w:jc w:val="center"/>
        <w:rPr>
          <w:lang w:val="en-GB"/>
        </w:rPr>
      </w:pPr>
      <w:r w:rsidRPr="00804C3C">
        <w:rPr>
          <w:lang w:val="en-GB"/>
        </w:rPr>
        <w:t xml:space="preserve">(Source: </w:t>
      </w:r>
      <w:proofErr w:type="spellStart"/>
      <w:r w:rsidRPr="00804C3C">
        <w:rPr>
          <w:lang w:val="en-GB"/>
        </w:rPr>
        <w:t>Revolut</w:t>
      </w:r>
      <w:proofErr w:type="spellEnd"/>
      <w:r w:rsidRPr="00804C3C">
        <w:rPr>
          <w:lang w:val="en-GB"/>
        </w:rPr>
        <w:t>, 202</w:t>
      </w:r>
      <w:r w:rsidR="00D17FDB">
        <w:rPr>
          <w:lang w:val="en-GB"/>
        </w:rPr>
        <w:t>5b</w:t>
      </w:r>
      <w:r w:rsidRPr="00804C3C">
        <w:rPr>
          <w:lang w:val="en-GB"/>
        </w:rPr>
        <w:t>)</w:t>
      </w:r>
    </w:p>
    <w:p w:rsidR="008601FE" w:rsidRDefault="00DE6B70" w:rsidP="00EC3494">
      <w:pPr>
        <w:pStyle w:val="Heading1"/>
        <w:rPr>
          <w:bCs/>
          <w:szCs w:val="24"/>
          <w:lang w:val="en-GB"/>
        </w:rPr>
      </w:pPr>
      <w:bookmarkStart w:id="11" w:name="_Toc225938245"/>
      <w:r w:rsidRPr="00804C3C">
        <w:rPr>
          <w:bCs/>
          <w:szCs w:val="24"/>
          <w:lang w:val="en-GB"/>
        </w:rPr>
        <w:t>3. CSR and Sustainability objectives</w:t>
      </w:r>
      <w:bookmarkEnd w:id="11"/>
      <w:r w:rsidRPr="00804C3C">
        <w:rPr>
          <w:bCs/>
          <w:szCs w:val="24"/>
          <w:lang w:val="en-GB"/>
        </w:rPr>
        <w:t xml:space="preserve"> </w:t>
      </w:r>
    </w:p>
    <w:p w:rsidR="00566BC5" w:rsidRDefault="00F304CB" w:rsidP="00F304CB">
      <w:pPr>
        <w:rPr>
          <w:lang w:val="en-GB"/>
        </w:rPr>
      </w:pPr>
      <w:r w:rsidRPr="00F304CB">
        <w:rPr>
          <w:lang w:val="en-GB"/>
        </w:rPr>
        <w:t xml:space="preserve">The CSR and sustainability policy of </w:t>
      </w:r>
      <w:proofErr w:type="spellStart"/>
      <w:r w:rsidRPr="00F304CB">
        <w:rPr>
          <w:lang w:val="en-GB"/>
        </w:rPr>
        <w:t>Revolut</w:t>
      </w:r>
      <w:proofErr w:type="spellEnd"/>
      <w:r w:rsidRPr="00F304CB">
        <w:rPr>
          <w:lang w:val="en-GB"/>
        </w:rPr>
        <w:t xml:space="preserve"> does not stand alone</w:t>
      </w:r>
      <w:r w:rsidR="00566BC5">
        <w:rPr>
          <w:lang w:val="en-GB"/>
        </w:rPr>
        <w:t>,</w:t>
      </w:r>
      <w:r w:rsidRPr="00F304CB">
        <w:rPr>
          <w:lang w:val="en-GB"/>
        </w:rPr>
        <w:t xml:space="preserve"> but is interconnected with the additional business goals, especially financial inclusion and ethical digital banking. The firm specialises in the supply of affordable financial services to underserved markets with the help of its low-cost, mobile-based approach. About 1.4 billion adults around the world are still unbanked, which explains why fintech solutions are relevant towards enhancing financial inclusion (World Bank, 2023). </w:t>
      </w:r>
      <w:r w:rsidR="00566BC5">
        <w:rPr>
          <w:lang w:val="en-GB"/>
        </w:rPr>
        <w:t>Considering this</w:t>
      </w:r>
      <w:r w:rsidRPr="00F304CB">
        <w:rPr>
          <w:lang w:val="en-GB"/>
        </w:rPr>
        <w:t xml:space="preserve">, </w:t>
      </w:r>
      <w:proofErr w:type="spellStart"/>
      <w:r w:rsidRPr="00F304CB">
        <w:rPr>
          <w:lang w:val="en-GB"/>
        </w:rPr>
        <w:t>Revolut</w:t>
      </w:r>
      <w:proofErr w:type="spellEnd"/>
      <w:r w:rsidRPr="00F304CB">
        <w:rPr>
          <w:lang w:val="en-GB"/>
        </w:rPr>
        <w:t xml:space="preserve"> incorporates the ESG in its practises since it introduces transparency in transactions and promotes responsible financial behaviour with the help of budgeting </w:t>
      </w:r>
      <w:r w:rsidRPr="00F304CB">
        <w:rPr>
          <w:lang w:val="en-GB"/>
        </w:rPr>
        <w:lastRenderedPageBreak/>
        <w:t xml:space="preserve">and spending features. </w:t>
      </w:r>
      <w:r w:rsidR="00566BC5">
        <w:rPr>
          <w:lang w:val="en-GB"/>
        </w:rPr>
        <w:t xml:space="preserve">Its operations comply with </w:t>
      </w:r>
      <w:r w:rsidR="00566BC5" w:rsidRPr="00566BC5">
        <w:rPr>
          <w:lang w:val="en-GB"/>
        </w:rPr>
        <w:t xml:space="preserve">414CA and 414CB of </w:t>
      </w:r>
      <w:r w:rsidR="00566BC5" w:rsidRPr="00566BC5">
        <w:rPr>
          <w:i/>
          <w:iCs/>
          <w:lang w:val="en-GB"/>
        </w:rPr>
        <w:t>the Companies Act 2006</w:t>
      </w:r>
      <w:r w:rsidR="00566BC5">
        <w:rPr>
          <w:lang w:val="en-GB"/>
        </w:rPr>
        <w:t xml:space="preserve">. </w:t>
      </w:r>
    </w:p>
    <w:p w:rsidR="00566BC5" w:rsidRDefault="00566BC5" w:rsidP="00566BC5">
      <w:pPr>
        <w:jc w:val="center"/>
        <w:rPr>
          <w:lang w:val="en-GB"/>
        </w:rPr>
      </w:pPr>
      <w:r w:rsidRPr="00566BC5">
        <w:rPr>
          <w:noProof/>
          <w:lang w:val="en-US" w:eastAsia="en-US"/>
        </w:rPr>
        <w:drawing>
          <wp:inline distT="0" distB="0" distL="0" distR="0">
            <wp:extent cx="6210300" cy="26479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stretch>
                      <a:fillRect/>
                    </a:stretch>
                  </pic:blipFill>
                  <pic:spPr>
                    <a:xfrm>
                      <a:off x="0" y="0"/>
                      <a:ext cx="6210300" cy="2647950"/>
                    </a:xfrm>
                    <a:prstGeom prst="rect">
                      <a:avLst/>
                    </a:prstGeom>
                  </pic:spPr>
                </pic:pic>
              </a:graphicData>
            </a:graphic>
          </wp:inline>
        </w:drawing>
      </w:r>
    </w:p>
    <w:p w:rsidR="00566BC5" w:rsidRPr="00804C3C" w:rsidRDefault="00566BC5" w:rsidP="00566BC5">
      <w:pPr>
        <w:jc w:val="center"/>
        <w:rPr>
          <w:b/>
          <w:bCs/>
          <w:lang w:val="en-GB"/>
        </w:rPr>
      </w:pPr>
      <w:r w:rsidRPr="00804C3C">
        <w:rPr>
          <w:b/>
          <w:bCs/>
          <w:lang w:val="en-GB"/>
        </w:rPr>
        <w:t xml:space="preserve">Figure </w:t>
      </w:r>
      <w:r>
        <w:rPr>
          <w:b/>
          <w:bCs/>
          <w:lang w:val="en-GB"/>
        </w:rPr>
        <w:t>6</w:t>
      </w:r>
      <w:r w:rsidRPr="00804C3C">
        <w:rPr>
          <w:b/>
          <w:bCs/>
          <w:lang w:val="en-GB"/>
        </w:rPr>
        <w:t xml:space="preserve">: </w:t>
      </w:r>
      <w:r>
        <w:rPr>
          <w:b/>
          <w:bCs/>
          <w:lang w:val="en-GB"/>
        </w:rPr>
        <w:t xml:space="preserve">Carbon emission reduction </w:t>
      </w:r>
      <w:r w:rsidR="00192993">
        <w:rPr>
          <w:b/>
          <w:bCs/>
          <w:lang w:val="en-GB"/>
        </w:rPr>
        <w:t>performance</w:t>
      </w:r>
      <w:r>
        <w:rPr>
          <w:b/>
          <w:bCs/>
          <w:lang w:val="en-GB"/>
        </w:rPr>
        <w:t xml:space="preserve"> of </w:t>
      </w:r>
      <w:proofErr w:type="spellStart"/>
      <w:r>
        <w:rPr>
          <w:b/>
          <w:bCs/>
          <w:lang w:val="en-GB"/>
        </w:rPr>
        <w:t>Revolut</w:t>
      </w:r>
      <w:proofErr w:type="spellEnd"/>
      <w:r>
        <w:rPr>
          <w:b/>
          <w:bCs/>
          <w:lang w:val="en-GB"/>
        </w:rPr>
        <w:t xml:space="preserve"> </w:t>
      </w:r>
      <w:r w:rsidR="00192993">
        <w:rPr>
          <w:b/>
          <w:bCs/>
          <w:lang w:val="en-GB"/>
        </w:rPr>
        <w:t>(2024-2025)</w:t>
      </w:r>
    </w:p>
    <w:p w:rsidR="00566BC5" w:rsidRDefault="00566BC5" w:rsidP="00566BC5">
      <w:pPr>
        <w:jc w:val="center"/>
        <w:rPr>
          <w:lang w:val="en-GB"/>
        </w:rPr>
      </w:pPr>
      <w:r w:rsidRPr="00804C3C">
        <w:rPr>
          <w:lang w:val="en-GB"/>
        </w:rPr>
        <w:t xml:space="preserve">(Source: </w:t>
      </w:r>
      <w:proofErr w:type="spellStart"/>
      <w:r w:rsidRPr="00804C3C">
        <w:rPr>
          <w:lang w:val="en-GB"/>
        </w:rPr>
        <w:t>Revolut</w:t>
      </w:r>
      <w:proofErr w:type="spellEnd"/>
      <w:r w:rsidRPr="00804C3C">
        <w:rPr>
          <w:lang w:val="en-GB"/>
        </w:rPr>
        <w:t>, 202</w:t>
      </w:r>
      <w:r>
        <w:rPr>
          <w:lang w:val="en-GB"/>
        </w:rPr>
        <w:t>5b</w:t>
      </w:r>
      <w:r w:rsidRPr="00804C3C">
        <w:rPr>
          <w:lang w:val="en-GB"/>
        </w:rPr>
        <w:t>)</w:t>
      </w:r>
    </w:p>
    <w:p w:rsidR="00F304CB" w:rsidRPr="00F304CB" w:rsidRDefault="00705B59" w:rsidP="00F304CB">
      <w:pPr>
        <w:rPr>
          <w:lang w:val="en-GB"/>
        </w:rPr>
      </w:pPr>
      <w:proofErr w:type="spellStart"/>
      <w:r>
        <w:rPr>
          <w:lang w:val="en-GB"/>
        </w:rPr>
        <w:t>Revolut</w:t>
      </w:r>
      <w:proofErr w:type="spellEnd"/>
      <w:r>
        <w:rPr>
          <w:lang w:val="en-GB"/>
        </w:rPr>
        <w:t xml:space="preserve"> has successfully achieved</w:t>
      </w:r>
      <w:r w:rsidR="00566BC5">
        <w:rPr>
          <w:lang w:val="en-GB"/>
        </w:rPr>
        <w:t xml:space="preserve"> </w:t>
      </w:r>
      <w:r w:rsidR="00566BC5" w:rsidRPr="00566BC5">
        <w:rPr>
          <w:lang w:val="en-GB"/>
        </w:rPr>
        <w:t>100% renewable electricity and zero Scope 2 emissions</w:t>
      </w:r>
      <w:r w:rsidR="00566BC5">
        <w:rPr>
          <w:lang w:val="en-GB"/>
        </w:rPr>
        <w:t xml:space="preserve"> </w:t>
      </w:r>
      <w:r>
        <w:rPr>
          <w:lang w:val="en-GB"/>
        </w:rPr>
        <w:t xml:space="preserve">in 2025 </w:t>
      </w:r>
      <w:r w:rsidR="00566BC5">
        <w:rPr>
          <w:lang w:val="en-GB"/>
        </w:rPr>
        <w:t>(</w:t>
      </w:r>
      <w:proofErr w:type="spellStart"/>
      <w:r w:rsidR="00566BC5" w:rsidRPr="00804C3C">
        <w:rPr>
          <w:lang w:val="en-GB"/>
        </w:rPr>
        <w:t>Revolut</w:t>
      </w:r>
      <w:proofErr w:type="spellEnd"/>
      <w:r w:rsidR="00566BC5" w:rsidRPr="00804C3C">
        <w:rPr>
          <w:lang w:val="en-GB"/>
        </w:rPr>
        <w:t>, 202</w:t>
      </w:r>
      <w:r w:rsidR="00566BC5">
        <w:rPr>
          <w:lang w:val="en-GB"/>
        </w:rPr>
        <w:t>5b)</w:t>
      </w:r>
      <w:r w:rsidR="00566BC5" w:rsidRPr="00566BC5">
        <w:rPr>
          <w:lang w:val="en-GB"/>
        </w:rPr>
        <w:t xml:space="preserve">. </w:t>
      </w:r>
      <w:r>
        <w:rPr>
          <w:lang w:val="en-GB"/>
        </w:rPr>
        <w:t xml:space="preserve">Figure 6 revealed that </w:t>
      </w:r>
      <w:r w:rsidRPr="00705B59">
        <w:rPr>
          <w:lang w:val="en-GB"/>
        </w:rPr>
        <w:t xml:space="preserve">Scope 1 and 2 emissions accounted for </w:t>
      </w:r>
      <w:r w:rsidR="00726D57">
        <w:rPr>
          <w:lang w:val="en-GB"/>
        </w:rPr>
        <w:t>approx.</w:t>
      </w:r>
      <w:r w:rsidRPr="00705B59">
        <w:rPr>
          <w:lang w:val="en-GB"/>
        </w:rPr>
        <w:t xml:space="preserve"> 0.4% of total emissions</w:t>
      </w:r>
      <w:r w:rsidR="00726D57">
        <w:rPr>
          <w:lang w:val="en-GB"/>
        </w:rPr>
        <w:t>.</w:t>
      </w:r>
      <w:r>
        <w:rPr>
          <w:lang w:val="en-GB"/>
        </w:rPr>
        <w:t xml:space="preserve"> </w:t>
      </w:r>
      <w:r w:rsidR="00726D57">
        <w:rPr>
          <w:lang w:val="en-GB"/>
        </w:rPr>
        <w:t xml:space="preserve">Additionally, </w:t>
      </w:r>
      <w:r w:rsidR="00F304CB" w:rsidRPr="00F304CB">
        <w:rPr>
          <w:lang w:val="en-GB"/>
        </w:rPr>
        <w:t>ethical banking practises are also strengthened by its fraud prevention systems, which help to make financial ecosystems safer. Digital banking would be more sustainable in that respect, as it does not require physical infrastructure, which reduces its operational carbon footprint in comparison with a conventional bank. Interestingly, approximately 64</w:t>
      </w:r>
      <w:r w:rsidR="0070088D">
        <w:rPr>
          <w:lang w:val="en-GB"/>
        </w:rPr>
        <w:t>%</w:t>
      </w:r>
      <w:r w:rsidR="00F304CB" w:rsidRPr="00F304CB">
        <w:rPr>
          <w:lang w:val="en-GB"/>
        </w:rPr>
        <w:t xml:space="preserve"> of customers are moving towards sustainable financial models by choosing digital banking because it is convenient and efficient (LinkedIn, 2025). Hence, the CSR activities of Revolut, in addition to dealing with the social and environmental issues, reinforce the competitive positioning and the long-term strategic development of the business.</w:t>
      </w:r>
    </w:p>
    <w:p w:rsidR="008601FE" w:rsidRPr="00804C3C" w:rsidRDefault="00DE6B70" w:rsidP="00EC3494">
      <w:pPr>
        <w:pStyle w:val="Heading1"/>
        <w:rPr>
          <w:bCs/>
          <w:szCs w:val="24"/>
          <w:lang w:val="en-GB"/>
        </w:rPr>
      </w:pPr>
      <w:bookmarkStart w:id="12" w:name="_Toc225938246"/>
      <w:r w:rsidRPr="00804C3C">
        <w:rPr>
          <w:bCs/>
          <w:szCs w:val="24"/>
          <w:lang w:val="en-GB"/>
        </w:rPr>
        <w:t>4. Comprehensive and holistic view of the organisation</w:t>
      </w:r>
      <w:bookmarkEnd w:id="12"/>
      <w:r w:rsidRPr="00804C3C">
        <w:rPr>
          <w:bCs/>
          <w:szCs w:val="24"/>
          <w:lang w:val="en-GB"/>
        </w:rPr>
        <w:t xml:space="preserve"> </w:t>
      </w:r>
    </w:p>
    <w:tbl>
      <w:tblPr>
        <w:tblStyle w:val="TableGrid"/>
        <w:tblW w:w="0" w:type="auto"/>
        <w:tblLook w:val="04A0"/>
      </w:tblPr>
      <w:tblGrid>
        <w:gridCol w:w="1634"/>
        <w:gridCol w:w="1784"/>
        <w:gridCol w:w="1804"/>
        <w:gridCol w:w="2091"/>
        <w:gridCol w:w="2263"/>
      </w:tblGrid>
      <w:tr w:rsidR="00716938" w:rsidRPr="00297E43" w:rsidTr="00211BC7">
        <w:tc>
          <w:tcPr>
            <w:tcW w:w="0" w:type="auto"/>
            <w:hideMark/>
          </w:tcPr>
          <w:p w:rsidR="00716938" w:rsidRPr="00297E43" w:rsidRDefault="00716938" w:rsidP="00EC3494">
            <w:pPr>
              <w:rPr>
                <w:rFonts w:ascii="Arial" w:hAnsi="Arial" w:cs="Arial"/>
                <w:b/>
                <w:bCs/>
              </w:rPr>
            </w:pPr>
            <w:r w:rsidRPr="00297E43">
              <w:rPr>
                <w:rFonts w:ascii="Arial" w:hAnsi="Arial" w:cs="Arial"/>
                <w:b/>
                <w:bCs/>
              </w:rPr>
              <w:t>Perspective</w:t>
            </w:r>
          </w:p>
        </w:tc>
        <w:tc>
          <w:tcPr>
            <w:tcW w:w="0" w:type="auto"/>
            <w:hideMark/>
          </w:tcPr>
          <w:p w:rsidR="00716938" w:rsidRPr="00297E43" w:rsidRDefault="00716938" w:rsidP="00EC3494">
            <w:pPr>
              <w:rPr>
                <w:rFonts w:ascii="Arial" w:hAnsi="Arial" w:cs="Arial"/>
                <w:b/>
                <w:bCs/>
              </w:rPr>
            </w:pPr>
            <w:r w:rsidRPr="00297E43">
              <w:rPr>
                <w:rFonts w:ascii="Arial" w:hAnsi="Arial" w:cs="Arial"/>
                <w:b/>
                <w:bCs/>
              </w:rPr>
              <w:t>Objectives</w:t>
            </w:r>
          </w:p>
        </w:tc>
        <w:tc>
          <w:tcPr>
            <w:tcW w:w="0" w:type="auto"/>
            <w:hideMark/>
          </w:tcPr>
          <w:p w:rsidR="00716938" w:rsidRPr="00297E43" w:rsidRDefault="00716938" w:rsidP="00EC3494">
            <w:pPr>
              <w:rPr>
                <w:rFonts w:ascii="Arial" w:hAnsi="Arial" w:cs="Arial"/>
                <w:b/>
                <w:bCs/>
              </w:rPr>
            </w:pPr>
            <w:r w:rsidRPr="00297E43">
              <w:rPr>
                <w:rFonts w:ascii="Arial" w:hAnsi="Arial" w:cs="Arial"/>
                <w:b/>
                <w:bCs/>
              </w:rPr>
              <w:t>KPIs</w:t>
            </w:r>
          </w:p>
        </w:tc>
        <w:tc>
          <w:tcPr>
            <w:tcW w:w="0" w:type="auto"/>
            <w:hideMark/>
          </w:tcPr>
          <w:p w:rsidR="00716938" w:rsidRPr="00297E43" w:rsidRDefault="00716938" w:rsidP="00EC3494">
            <w:pPr>
              <w:rPr>
                <w:rFonts w:ascii="Arial" w:hAnsi="Arial" w:cs="Arial"/>
                <w:b/>
                <w:bCs/>
              </w:rPr>
            </w:pPr>
            <w:r w:rsidRPr="00297E43">
              <w:rPr>
                <w:rFonts w:ascii="Arial" w:hAnsi="Arial" w:cs="Arial"/>
                <w:b/>
                <w:bCs/>
              </w:rPr>
              <w:t>Targets</w:t>
            </w:r>
          </w:p>
        </w:tc>
        <w:tc>
          <w:tcPr>
            <w:tcW w:w="0" w:type="auto"/>
            <w:hideMark/>
          </w:tcPr>
          <w:p w:rsidR="00716938" w:rsidRPr="00297E43" w:rsidRDefault="00716938" w:rsidP="00EC3494">
            <w:pPr>
              <w:rPr>
                <w:rFonts w:ascii="Arial" w:hAnsi="Arial" w:cs="Arial"/>
                <w:b/>
                <w:bCs/>
              </w:rPr>
            </w:pPr>
            <w:r w:rsidRPr="00297E43">
              <w:rPr>
                <w:rFonts w:ascii="Arial" w:hAnsi="Arial" w:cs="Arial"/>
                <w:b/>
                <w:bCs/>
              </w:rPr>
              <w:t>Strategic Initiatives</w:t>
            </w:r>
          </w:p>
        </w:tc>
      </w:tr>
      <w:tr w:rsidR="00716938" w:rsidRPr="00297E43" w:rsidTr="00211BC7">
        <w:tc>
          <w:tcPr>
            <w:tcW w:w="0" w:type="auto"/>
            <w:hideMark/>
          </w:tcPr>
          <w:p w:rsidR="00716938" w:rsidRPr="00297E43" w:rsidRDefault="00716938" w:rsidP="00EC3494">
            <w:pPr>
              <w:rPr>
                <w:rFonts w:ascii="Arial" w:hAnsi="Arial" w:cs="Arial"/>
              </w:rPr>
            </w:pPr>
            <w:r w:rsidRPr="00297E43">
              <w:rPr>
                <w:rFonts w:ascii="Arial" w:hAnsi="Arial" w:cs="Arial"/>
                <w:b/>
                <w:bCs/>
              </w:rPr>
              <w:t>Financial</w:t>
            </w:r>
          </w:p>
        </w:tc>
        <w:tc>
          <w:tcPr>
            <w:tcW w:w="0" w:type="auto"/>
            <w:hideMark/>
          </w:tcPr>
          <w:p w:rsidR="00716938" w:rsidRPr="00297E43" w:rsidRDefault="00716938" w:rsidP="00EC3494">
            <w:pPr>
              <w:rPr>
                <w:rFonts w:ascii="Arial" w:hAnsi="Arial" w:cs="Arial"/>
              </w:rPr>
            </w:pPr>
            <w:r w:rsidRPr="00297E43">
              <w:rPr>
                <w:rFonts w:ascii="Arial" w:hAnsi="Arial" w:cs="Arial"/>
              </w:rPr>
              <w:t>Increase</w:t>
            </w:r>
            <w:r w:rsidR="00D70324">
              <w:rPr>
                <w:rFonts w:ascii="Arial" w:hAnsi="Arial" w:cs="Arial"/>
              </w:rPr>
              <w:t>d</w:t>
            </w:r>
            <w:r w:rsidRPr="00297E43">
              <w:rPr>
                <w:rFonts w:ascii="Arial" w:hAnsi="Arial" w:cs="Arial"/>
              </w:rPr>
              <w:t xml:space="preserve"> </w:t>
            </w:r>
            <w:r w:rsidRPr="00297E43">
              <w:rPr>
                <w:rFonts w:ascii="Arial" w:hAnsi="Arial" w:cs="Arial"/>
              </w:rPr>
              <w:lastRenderedPageBreak/>
              <w:t>revenue and profitability</w:t>
            </w:r>
          </w:p>
        </w:tc>
        <w:tc>
          <w:tcPr>
            <w:tcW w:w="0" w:type="auto"/>
            <w:hideMark/>
          </w:tcPr>
          <w:p w:rsidR="00716938" w:rsidRPr="00297E43" w:rsidRDefault="00716938" w:rsidP="00EC3494">
            <w:pPr>
              <w:rPr>
                <w:rFonts w:ascii="Arial" w:hAnsi="Arial" w:cs="Arial"/>
              </w:rPr>
            </w:pPr>
            <w:r w:rsidRPr="00297E43">
              <w:rPr>
                <w:rFonts w:ascii="Arial" w:hAnsi="Arial" w:cs="Arial"/>
              </w:rPr>
              <w:lastRenderedPageBreak/>
              <w:t xml:space="preserve">Revenue </w:t>
            </w:r>
            <w:r w:rsidRPr="00297E43">
              <w:rPr>
                <w:rFonts w:ascii="Arial" w:hAnsi="Arial" w:cs="Arial"/>
              </w:rPr>
              <w:lastRenderedPageBreak/>
              <w:t>growth rate; Profit margin</w:t>
            </w:r>
          </w:p>
        </w:tc>
        <w:tc>
          <w:tcPr>
            <w:tcW w:w="0" w:type="auto"/>
            <w:hideMark/>
          </w:tcPr>
          <w:p w:rsidR="00716938" w:rsidRPr="00297E43" w:rsidRDefault="00716938" w:rsidP="00EC3494">
            <w:pPr>
              <w:rPr>
                <w:rFonts w:ascii="Arial" w:hAnsi="Arial" w:cs="Arial"/>
              </w:rPr>
            </w:pPr>
            <w:r w:rsidRPr="00297E43">
              <w:rPr>
                <w:rFonts w:ascii="Arial" w:hAnsi="Arial" w:cs="Arial"/>
              </w:rPr>
              <w:lastRenderedPageBreak/>
              <w:t xml:space="preserve">Sustain high </w:t>
            </w:r>
            <w:r w:rsidRPr="00297E43">
              <w:rPr>
                <w:rFonts w:ascii="Arial" w:hAnsi="Arial" w:cs="Arial"/>
              </w:rPr>
              <w:lastRenderedPageBreak/>
              <w:t>double-digit growth; improve profitability margins</w:t>
            </w:r>
          </w:p>
        </w:tc>
        <w:tc>
          <w:tcPr>
            <w:tcW w:w="0" w:type="auto"/>
            <w:hideMark/>
          </w:tcPr>
          <w:p w:rsidR="00716938" w:rsidRPr="00297E43" w:rsidRDefault="00716938" w:rsidP="00EC3494">
            <w:pPr>
              <w:rPr>
                <w:rFonts w:ascii="Arial" w:hAnsi="Arial" w:cs="Arial"/>
              </w:rPr>
            </w:pPr>
            <w:r w:rsidRPr="00297E43">
              <w:rPr>
                <w:rFonts w:ascii="Arial" w:hAnsi="Arial" w:cs="Arial"/>
              </w:rPr>
              <w:lastRenderedPageBreak/>
              <w:t xml:space="preserve">Expansion into </w:t>
            </w:r>
            <w:r w:rsidRPr="00297E43">
              <w:rPr>
                <w:rFonts w:ascii="Arial" w:hAnsi="Arial" w:cs="Arial"/>
              </w:rPr>
              <w:lastRenderedPageBreak/>
              <w:t>lending services; diversification into crypto, wealth management</w:t>
            </w:r>
          </w:p>
        </w:tc>
      </w:tr>
      <w:tr w:rsidR="00716938" w:rsidRPr="00297E43" w:rsidTr="00211BC7">
        <w:tc>
          <w:tcPr>
            <w:tcW w:w="0" w:type="auto"/>
            <w:hideMark/>
          </w:tcPr>
          <w:p w:rsidR="00716938" w:rsidRPr="00297E43" w:rsidRDefault="00716938" w:rsidP="00EC3494">
            <w:pPr>
              <w:rPr>
                <w:rFonts w:ascii="Arial" w:hAnsi="Arial" w:cs="Arial"/>
              </w:rPr>
            </w:pPr>
            <w:r w:rsidRPr="00297E43">
              <w:rPr>
                <w:rFonts w:ascii="Arial" w:hAnsi="Arial" w:cs="Arial"/>
                <w:b/>
                <w:bCs/>
              </w:rPr>
              <w:lastRenderedPageBreak/>
              <w:t>Customer</w:t>
            </w:r>
          </w:p>
        </w:tc>
        <w:tc>
          <w:tcPr>
            <w:tcW w:w="0" w:type="auto"/>
            <w:hideMark/>
          </w:tcPr>
          <w:p w:rsidR="00716938" w:rsidRPr="00297E43" w:rsidRDefault="00716938" w:rsidP="00EC3494">
            <w:pPr>
              <w:rPr>
                <w:rFonts w:ascii="Arial" w:hAnsi="Arial" w:cs="Arial"/>
              </w:rPr>
            </w:pPr>
            <w:r w:rsidRPr="00297E43">
              <w:rPr>
                <w:rFonts w:ascii="Arial" w:hAnsi="Arial" w:cs="Arial"/>
              </w:rPr>
              <w:t>Enhance customer satisfaction and retention</w:t>
            </w:r>
          </w:p>
        </w:tc>
        <w:tc>
          <w:tcPr>
            <w:tcW w:w="0" w:type="auto"/>
            <w:hideMark/>
          </w:tcPr>
          <w:p w:rsidR="00716938" w:rsidRPr="00297E43" w:rsidRDefault="00716938" w:rsidP="00EC3494">
            <w:pPr>
              <w:rPr>
                <w:rFonts w:ascii="Arial" w:hAnsi="Arial" w:cs="Arial"/>
              </w:rPr>
            </w:pPr>
            <w:r w:rsidRPr="00297E43">
              <w:rPr>
                <w:rFonts w:ascii="Arial" w:hAnsi="Arial" w:cs="Arial"/>
              </w:rPr>
              <w:t>Customer growth; App ratings; Retention rate</w:t>
            </w:r>
          </w:p>
        </w:tc>
        <w:tc>
          <w:tcPr>
            <w:tcW w:w="0" w:type="auto"/>
            <w:hideMark/>
          </w:tcPr>
          <w:p w:rsidR="00716938" w:rsidRPr="00297E43" w:rsidRDefault="00716938" w:rsidP="00EC3494">
            <w:pPr>
              <w:rPr>
                <w:rFonts w:ascii="Arial" w:hAnsi="Arial" w:cs="Arial"/>
              </w:rPr>
            </w:pPr>
            <w:r w:rsidRPr="00297E43">
              <w:rPr>
                <w:rFonts w:ascii="Arial" w:hAnsi="Arial" w:cs="Arial"/>
              </w:rPr>
              <w:t>Expand beyond 70M users; maintain high app ratings (4.5+)</w:t>
            </w:r>
          </w:p>
        </w:tc>
        <w:tc>
          <w:tcPr>
            <w:tcW w:w="0" w:type="auto"/>
            <w:hideMark/>
          </w:tcPr>
          <w:p w:rsidR="00716938" w:rsidRPr="00297E43" w:rsidRDefault="00716938" w:rsidP="00EC3494">
            <w:pPr>
              <w:rPr>
                <w:rFonts w:ascii="Arial" w:hAnsi="Arial" w:cs="Arial"/>
              </w:rPr>
            </w:pPr>
            <w:r w:rsidRPr="00297E43">
              <w:rPr>
                <w:rFonts w:ascii="Arial" w:hAnsi="Arial" w:cs="Arial"/>
              </w:rPr>
              <w:t>Personalised financial services; improved UX/UI; loyalty programs</w:t>
            </w:r>
          </w:p>
        </w:tc>
      </w:tr>
      <w:tr w:rsidR="00716938" w:rsidRPr="00297E43" w:rsidTr="00211BC7">
        <w:tc>
          <w:tcPr>
            <w:tcW w:w="0" w:type="auto"/>
            <w:hideMark/>
          </w:tcPr>
          <w:p w:rsidR="00716938" w:rsidRPr="00297E43" w:rsidRDefault="00716938" w:rsidP="00EC3494">
            <w:pPr>
              <w:rPr>
                <w:rFonts w:ascii="Arial" w:hAnsi="Arial" w:cs="Arial"/>
              </w:rPr>
            </w:pPr>
            <w:r w:rsidRPr="00297E43">
              <w:rPr>
                <w:rFonts w:ascii="Arial" w:hAnsi="Arial" w:cs="Arial"/>
                <w:b/>
                <w:bCs/>
              </w:rPr>
              <w:t>Internal Processes</w:t>
            </w:r>
          </w:p>
        </w:tc>
        <w:tc>
          <w:tcPr>
            <w:tcW w:w="0" w:type="auto"/>
            <w:hideMark/>
          </w:tcPr>
          <w:p w:rsidR="00716938" w:rsidRPr="00297E43" w:rsidRDefault="00716938" w:rsidP="00EC3494">
            <w:pPr>
              <w:rPr>
                <w:rFonts w:ascii="Arial" w:hAnsi="Arial" w:cs="Arial"/>
              </w:rPr>
            </w:pPr>
            <w:r w:rsidRPr="00297E43">
              <w:rPr>
                <w:rFonts w:ascii="Arial" w:hAnsi="Arial" w:cs="Arial"/>
              </w:rPr>
              <w:t>Improve operational efficiency and service delivery</w:t>
            </w:r>
          </w:p>
        </w:tc>
        <w:tc>
          <w:tcPr>
            <w:tcW w:w="0" w:type="auto"/>
            <w:hideMark/>
          </w:tcPr>
          <w:p w:rsidR="00716938" w:rsidRPr="00297E43" w:rsidRDefault="00716938" w:rsidP="00EC3494">
            <w:pPr>
              <w:rPr>
                <w:rFonts w:ascii="Arial" w:hAnsi="Arial" w:cs="Arial"/>
              </w:rPr>
            </w:pPr>
            <w:r w:rsidRPr="00297E43">
              <w:rPr>
                <w:rFonts w:ascii="Arial" w:hAnsi="Arial" w:cs="Arial"/>
              </w:rPr>
              <w:t>Transaction processing time; Fraud detection rate</w:t>
            </w:r>
          </w:p>
        </w:tc>
        <w:tc>
          <w:tcPr>
            <w:tcW w:w="0" w:type="auto"/>
            <w:hideMark/>
          </w:tcPr>
          <w:p w:rsidR="00716938" w:rsidRPr="00297E43" w:rsidRDefault="00716938" w:rsidP="00EC3494">
            <w:pPr>
              <w:rPr>
                <w:rFonts w:ascii="Arial" w:hAnsi="Arial" w:cs="Arial"/>
              </w:rPr>
            </w:pPr>
            <w:r w:rsidRPr="00297E43">
              <w:rPr>
                <w:rFonts w:ascii="Arial" w:hAnsi="Arial" w:cs="Arial"/>
              </w:rPr>
              <w:t>Minimise transaction delays; reduce fraud incidents</w:t>
            </w:r>
          </w:p>
        </w:tc>
        <w:tc>
          <w:tcPr>
            <w:tcW w:w="0" w:type="auto"/>
            <w:hideMark/>
          </w:tcPr>
          <w:p w:rsidR="00716938" w:rsidRPr="00297E43" w:rsidRDefault="00716938" w:rsidP="00EC3494">
            <w:pPr>
              <w:rPr>
                <w:rFonts w:ascii="Arial" w:hAnsi="Arial" w:cs="Arial"/>
              </w:rPr>
            </w:pPr>
            <w:r w:rsidRPr="00297E43">
              <w:rPr>
                <w:rFonts w:ascii="Arial" w:hAnsi="Arial" w:cs="Arial"/>
              </w:rPr>
              <w:t>Investment in AI-driven fraud prevention; automation of processes</w:t>
            </w:r>
          </w:p>
        </w:tc>
      </w:tr>
      <w:tr w:rsidR="00716938" w:rsidRPr="00297E43" w:rsidTr="00211BC7">
        <w:tc>
          <w:tcPr>
            <w:tcW w:w="0" w:type="auto"/>
            <w:hideMark/>
          </w:tcPr>
          <w:p w:rsidR="00716938" w:rsidRPr="00297E43" w:rsidRDefault="00716938" w:rsidP="00EC3494">
            <w:pPr>
              <w:rPr>
                <w:rFonts w:ascii="Arial" w:hAnsi="Arial" w:cs="Arial"/>
              </w:rPr>
            </w:pPr>
            <w:r w:rsidRPr="00297E43">
              <w:rPr>
                <w:rFonts w:ascii="Arial" w:hAnsi="Arial" w:cs="Arial"/>
                <w:b/>
                <w:bCs/>
              </w:rPr>
              <w:t>Learning &amp; Growth</w:t>
            </w:r>
          </w:p>
        </w:tc>
        <w:tc>
          <w:tcPr>
            <w:tcW w:w="0" w:type="auto"/>
            <w:hideMark/>
          </w:tcPr>
          <w:p w:rsidR="00716938" w:rsidRPr="00297E43" w:rsidRDefault="00716938" w:rsidP="00EC3494">
            <w:pPr>
              <w:rPr>
                <w:rFonts w:ascii="Arial" w:hAnsi="Arial" w:cs="Arial"/>
              </w:rPr>
            </w:pPr>
            <w:r w:rsidRPr="00297E43">
              <w:rPr>
                <w:rFonts w:ascii="Arial" w:hAnsi="Arial" w:cs="Arial"/>
              </w:rPr>
              <w:t>Foster innovation and employee capability</w:t>
            </w:r>
          </w:p>
        </w:tc>
        <w:tc>
          <w:tcPr>
            <w:tcW w:w="0" w:type="auto"/>
            <w:hideMark/>
          </w:tcPr>
          <w:p w:rsidR="00716938" w:rsidRPr="00297E43" w:rsidRDefault="00716938" w:rsidP="00EC3494">
            <w:pPr>
              <w:rPr>
                <w:rFonts w:ascii="Arial" w:hAnsi="Arial" w:cs="Arial"/>
              </w:rPr>
            </w:pPr>
            <w:r w:rsidRPr="00297E43">
              <w:rPr>
                <w:rFonts w:ascii="Arial" w:hAnsi="Arial" w:cs="Arial"/>
              </w:rPr>
              <w:t>Product innovation rate; Employee productivity</w:t>
            </w:r>
          </w:p>
        </w:tc>
        <w:tc>
          <w:tcPr>
            <w:tcW w:w="0" w:type="auto"/>
            <w:hideMark/>
          </w:tcPr>
          <w:p w:rsidR="00716938" w:rsidRPr="00297E43" w:rsidRDefault="00716938" w:rsidP="00EC3494">
            <w:pPr>
              <w:rPr>
                <w:rFonts w:ascii="Arial" w:hAnsi="Arial" w:cs="Arial"/>
              </w:rPr>
            </w:pPr>
            <w:r w:rsidRPr="00297E43">
              <w:rPr>
                <w:rFonts w:ascii="Arial" w:hAnsi="Arial" w:cs="Arial"/>
              </w:rPr>
              <w:t>Continuous feature development; enhance workforce skills</w:t>
            </w:r>
          </w:p>
        </w:tc>
        <w:tc>
          <w:tcPr>
            <w:tcW w:w="0" w:type="auto"/>
            <w:hideMark/>
          </w:tcPr>
          <w:p w:rsidR="00716938" w:rsidRPr="00297E43" w:rsidRDefault="00716938" w:rsidP="00EC3494">
            <w:pPr>
              <w:rPr>
                <w:rFonts w:ascii="Arial" w:hAnsi="Arial" w:cs="Arial"/>
              </w:rPr>
            </w:pPr>
            <w:r w:rsidRPr="00297E43">
              <w:rPr>
                <w:rFonts w:ascii="Arial" w:hAnsi="Arial" w:cs="Arial"/>
              </w:rPr>
              <w:t>Investment in R&amp;D; employee training; innovation-driven culture</w:t>
            </w:r>
          </w:p>
        </w:tc>
      </w:tr>
    </w:tbl>
    <w:p w:rsidR="00716938" w:rsidRPr="00804C3C" w:rsidRDefault="00716938" w:rsidP="00EC3494">
      <w:pPr>
        <w:jc w:val="center"/>
        <w:rPr>
          <w:b/>
          <w:bCs/>
          <w:lang w:val="en-GB"/>
        </w:rPr>
      </w:pPr>
      <w:r w:rsidRPr="00804C3C">
        <w:rPr>
          <w:b/>
          <w:bCs/>
          <w:lang w:val="en-GB"/>
        </w:rPr>
        <w:t>Table 4: Balanced Scorecard – Revolut</w:t>
      </w:r>
    </w:p>
    <w:p w:rsidR="00BA7562" w:rsidRDefault="00BA7562" w:rsidP="00BA7562">
      <w:pPr>
        <w:jc w:val="center"/>
        <w:rPr>
          <w:lang w:val="en-GB"/>
        </w:rPr>
      </w:pPr>
      <w:r w:rsidRPr="00BA7562">
        <w:rPr>
          <w:noProof/>
          <w:lang w:val="en-US" w:eastAsia="en-US"/>
        </w:rPr>
        <w:lastRenderedPageBreak/>
        <w:drawing>
          <wp:inline distT="0" distB="0" distL="0" distR="0">
            <wp:extent cx="6296025" cy="46005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stretch>
                      <a:fillRect/>
                    </a:stretch>
                  </pic:blipFill>
                  <pic:spPr>
                    <a:xfrm>
                      <a:off x="0" y="0"/>
                      <a:ext cx="6296025" cy="4600575"/>
                    </a:xfrm>
                    <a:prstGeom prst="rect">
                      <a:avLst/>
                    </a:prstGeom>
                  </pic:spPr>
                </pic:pic>
              </a:graphicData>
            </a:graphic>
          </wp:inline>
        </w:drawing>
      </w:r>
    </w:p>
    <w:p w:rsidR="00351640" w:rsidRPr="00804C3C" w:rsidRDefault="00351640" w:rsidP="00351640">
      <w:pPr>
        <w:jc w:val="center"/>
        <w:rPr>
          <w:b/>
          <w:bCs/>
          <w:lang w:val="en-GB"/>
        </w:rPr>
      </w:pPr>
      <w:r w:rsidRPr="00804C3C">
        <w:rPr>
          <w:b/>
          <w:bCs/>
          <w:lang w:val="en-GB"/>
        </w:rPr>
        <w:t xml:space="preserve">Figure </w:t>
      </w:r>
      <w:r w:rsidR="00726D57">
        <w:rPr>
          <w:b/>
          <w:bCs/>
          <w:lang w:val="en-GB"/>
        </w:rPr>
        <w:t>7</w:t>
      </w:r>
      <w:r w:rsidRPr="00804C3C">
        <w:rPr>
          <w:b/>
          <w:bCs/>
          <w:lang w:val="en-GB"/>
        </w:rPr>
        <w:t xml:space="preserve">: </w:t>
      </w:r>
      <w:r w:rsidR="00726D57">
        <w:rPr>
          <w:b/>
          <w:bCs/>
          <w:lang w:val="en-GB"/>
        </w:rPr>
        <w:t xml:space="preserve">financial performance of </w:t>
      </w:r>
      <w:proofErr w:type="spellStart"/>
      <w:r w:rsidR="00726D57">
        <w:rPr>
          <w:b/>
          <w:bCs/>
          <w:lang w:val="en-GB"/>
        </w:rPr>
        <w:t>Revolut</w:t>
      </w:r>
      <w:proofErr w:type="spellEnd"/>
    </w:p>
    <w:p w:rsidR="00351640" w:rsidRDefault="00351640" w:rsidP="00351640">
      <w:pPr>
        <w:jc w:val="center"/>
        <w:rPr>
          <w:lang w:val="en-GB"/>
        </w:rPr>
      </w:pPr>
      <w:r w:rsidRPr="00804C3C">
        <w:rPr>
          <w:lang w:val="en-GB"/>
        </w:rPr>
        <w:t xml:space="preserve">(Source: </w:t>
      </w:r>
      <w:proofErr w:type="spellStart"/>
      <w:r w:rsidRPr="00804C3C">
        <w:rPr>
          <w:lang w:val="en-GB"/>
        </w:rPr>
        <w:t>Revolut</w:t>
      </w:r>
      <w:proofErr w:type="spellEnd"/>
      <w:r w:rsidRPr="00804C3C">
        <w:rPr>
          <w:lang w:val="en-GB"/>
        </w:rPr>
        <w:t>, 202</w:t>
      </w:r>
      <w:r w:rsidR="00726D57">
        <w:rPr>
          <w:lang w:val="en-GB"/>
        </w:rPr>
        <w:t>5b</w:t>
      </w:r>
      <w:r w:rsidRPr="00804C3C">
        <w:rPr>
          <w:lang w:val="en-GB"/>
        </w:rPr>
        <w:t>)</w:t>
      </w:r>
    </w:p>
    <w:p w:rsidR="00716938" w:rsidRPr="00804C3C" w:rsidRDefault="00716938" w:rsidP="00EC3494">
      <w:pPr>
        <w:rPr>
          <w:lang w:val="en-GB"/>
        </w:rPr>
      </w:pPr>
      <w:r w:rsidRPr="00804C3C">
        <w:rPr>
          <w:lang w:val="en-GB"/>
        </w:rPr>
        <w:t xml:space="preserve">The balanced scorecard model sheds light on the manner in which Revolut merges financial and non-financial driving factors to </w:t>
      </w:r>
      <w:proofErr w:type="spellStart"/>
      <w:r w:rsidRPr="00804C3C">
        <w:rPr>
          <w:lang w:val="en-GB"/>
        </w:rPr>
        <w:t>fulfill</w:t>
      </w:r>
      <w:proofErr w:type="spellEnd"/>
      <w:r w:rsidRPr="00804C3C">
        <w:rPr>
          <w:lang w:val="en-GB"/>
        </w:rPr>
        <w:t xml:space="preserve"> strategic goals. </w:t>
      </w:r>
      <w:r w:rsidR="00726D57" w:rsidRPr="00804C3C">
        <w:rPr>
          <w:lang w:val="en-GB"/>
        </w:rPr>
        <w:t>F</w:t>
      </w:r>
      <w:r w:rsidRPr="00804C3C">
        <w:rPr>
          <w:lang w:val="en-GB"/>
        </w:rPr>
        <w:t>inanc</w:t>
      </w:r>
      <w:r w:rsidR="00726D57">
        <w:rPr>
          <w:lang w:val="en-GB"/>
        </w:rPr>
        <w:t>ially</w:t>
      </w:r>
      <w:r w:rsidRPr="00804C3C">
        <w:rPr>
          <w:lang w:val="en-GB"/>
        </w:rPr>
        <w:t xml:space="preserve">, </w:t>
      </w:r>
      <w:r w:rsidR="00726D57">
        <w:rPr>
          <w:lang w:val="en-GB"/>
        </w:rPr>
        <w:t>its</w:t>
      </w:r>
      <w:r w:rsidRPr="00804C3C">
        <w:rPr>
          <w:lang w:val="en-GB"/>
        </w:rPr>
        <w:t xml:space="preserve"> diversification focus indicates the change in the transactional revenue to more stable sources of income. </w:t>
      </w:r>
      <w:r w:rsidR="00BA7562">
        <w:rPr>
          <w:lang w:val="en-GB"/>
        </w:rPr>
        <w:t xml:space="preserve">Its pre-tax profit increased </w:t>
      </w:r>
      <w:r w:rsidR="00726D57">
        <w:rPr>
          <w:lang w:val="en-GB"/>
        </w:rPr>
        <w:t xml:space="preserve">to </w:t>
      </w:r>
      <w:r w:rsidR="00726D57" w:rsidRPr="00DE50EB">
        <w:t xml:space="preserve">£1.7 billion </w:t>
      </w:r>
      <w:r w:rsidR="00726D57">
        <w:t xml:space="preserve">in 2025 from </w:t>
      </w:r>
      <w:r w:rsidR="00726D57" w:rsidRPr="00DE50EB">
        <w:t xml:space="preserve">£1.7 billion </w:t>
      </w:r>
      <w:r w:rsidR="00726D57">
        <w:t>of 2024 (</w:t>
      </w:r>
      <w:proofErr w:type="spellStart"/>
      <w:r w:rsidR="00726D57" w:rsidRPr="00804C3C">
        <w:rPr>
          <w:lang w:val="en-GB"/>
        </w:rPr>
        <w:t>Revolut</w:t>
      </w:r>
      <w:proofErr w:type="spellEnd"/>
      <w:r w:rsidR="00726D57" w:rsidRPr="00804C3C">
        <w:rPr>
          <w:lang w:val="en-GB"/>
        </w:rPr>
        <w:t>, 202</w:t>
      </w:r>
      <w:r w:rsidR="00726D57">
        <w:rPr>
          <w:lang w:val="en-GB"/>
        </w:rPr>
        <w:t>5b</w:t>
      </w:r>
      <w:r w:rsidR="00726D57">
        <w:t xml:space="preserve">). </w:t>
      </w:r>
      <w:r w:rsidRPr="00804C3C">
        <w:rPr>
          <w:lang w:val="en-GB"/>
        </w:rPr>
        <w:t xml:space="preserve">This shows that there is a strategic step towards profitability even in dealing with competition. Effective performance in other perspectives will result in the financial outcomes </w:t>
      </w:r>
      <w:r w:rsidR="00D70324">
        <w:rPr>
          <w:lang w:val="en-GB"/>
        </w:rPr>
        <w:t>(</w:t>
      </w:r>
      <w:r w:rsidRPr="00804C3C">
        <w:rPr>
          <w:lang w:val="en-GB"/>
        </w:rPr>
        <w:t xml:space="preserve">Zhou et al. 2022). This implies that Revolut can be considered a successful financial organization with a close correlation between its operations and customer strategies. According to customers, Revolut takes the concept of customer-centric innovation in fintech by investing in user growth and satisfaction. The capacity to maintain the customers in a very competitive market presupposes a </w:t>
      </w:r>
      <w:r w:rsidRPr="00804C3C">
        <w:rPr>
          <w:lang w:val="en-GB"/>
        </w:rPr>
        <w:lastRenderedPageBreak/>
        <w:t>constant advance in the service quality and personalisation. According to Barbu et al. (2021), customer experience and trust are critical factors influencing fintech adoption. This means that the success of Revolut in the long-term is based on the ability to establish good customer relationship.</w:t>
      </w:r>
    </w:p>
    <w:p w:rsidR="00716938" w:rsidRPr="00804C3C" w:rsidRDefault="00716938" w:rsidP="00EC3494">
      <w:pPr>
        <w:rPr>
          <w:lang w:val="en-GB"/>
        </w:rPr>
      </w:pPr>
      <w:r w:rsidRPr="00804C3C">
        <w:rPr>
          <w:lang w:val="en-GB"/>
        </w:rPr>
        <w:t>The investment made by Revolut into automation and AI-driven systems improves efficiency and abilities to manage risks in terms of internal processes. As Halim et al. (2023) note, digital transformation can help organisations to streamline processes and enhance performance. This enhances the strategic significance of technology integration. Lastly, the learning and growth lens focuses on innovation and staff development as competitive advantage drivers but only emphasises staff development during year-end as 52.5m total customers are admitted, 38% growth (Revolut, 2025). The high level of dynamism and flexibility at Revolut can be seen in the way it has managed to add new features regularly. Tu and Wu (2021)</w:t>
      </w:r>
      <w:r w:rsidR="00726D57">
        <w:rPr>
          <w:lang w:val="en-GB"/>
        </w:rPr>
        <w:t xml:space="preserve"> added that </w:t>
      </w:r>
      <w:r w:rsidRPr="00804C3C">
        <w:rPr>
          <w:lang w:val="en-GB"/>
        </w:rPr>
        <w:t>companies that are engaged in a fast-changing environment need to invest in learning and innovation in order to maintain a competitive edge. This implies that Revolut long-term strategy is based on the capacity of the company to evolve and innovate.</w:t>
      </w:r>
    </w:p>
    <w:p w:rsidR="008601FE" w:rsidRPr="00804C3C" w:rsidRDefault="00DE6B70" w:rsidP="00EC3494">
      <w:pPr>
        <w:pStyle w:val="Heading1"/>
        <w:rPr>
          <w:bCs/>
          <w:szCs w:val="24"/>
          <w:lang w:val="en-GB"/>
        </w:rPr>
      </w:pPr>
      <w:bookmarkStart w:id="13" w:name="_Toc225938247"/>
      <w:r w:rsidRPr="00804C3C">
        <w:rPr>
          <w:bCs/>
          <w:szCs w:val="24"/>
          <w:lang w:val="en-GB"/>
        </w:rPr>
        <w:t>5. Strategic Choices and Implementation</w:t>
      </w:r>
      <w:bookmarkEnd w:id="13"/>
      <w:r w:rsidRPr="00804C3C">
        <w:rPr>
          <w:bCs/>
          <w:szCs w:val="24"/>
          <w:lang w:val="en-GB"/>
        </w:rPr>
        <w:t xml:space="preserve"> </w:t>
      </w:r>
    </w:p>
    <w:p w:rsidR="004F71DA" w:rsidRPr="00804C3C" w:rsidRDefault="004F71DA" w:rsidP="00EC3494">
      <w:pPr>
        <w:pStyle w:val="Heading2"/>
        <w:rPr>
          <w:lang w:val="en-GB"/>
        </w:rPr>
      </w:pPr>
      <w:bookmarkStart w:id="14" w:name="_Toc225938248"/>
      <w:r w:rsidRPr="00804C3C">
        <w:rPr>
          <w:lang w:val="en-GB"/>
        </w:rPr>
        <w:t>5.1 Business-Level Strategy</w:t>
      </w:r>
      <w:bookmarkEnd w:id="14"/>
    </w:p>
    <w:p w:rsidR="004F71DA" w:rsidRPr="00804C3C" w:rsidRDefault="004F71DA" w:rsidP="00EC3494">
      <w:pPr>
        <w:rPr>
          <w:lang w:val="en-GB"/>
        </w:rPr>
      </w:pPr>
      <w:r w:rsidRPr="00804C3C">
        <w:rPr>
          <w:lang w:val="en-GB"/>
        </w:rPr>
        <w:t>The main approach that Revolut follows is the differentiation strategy because it provides an extensive set of integrated financial services in one digital platform. Its features, which include multi-currency accounts, trading in cryptocurrencies, budgeting, and charging low fees when sending money abroad, and similar qualities, establish a much better value proposition to its customers than traditional banks</w:t>
      </w:r>
      <w:r w:rsidR="001746F8">
        <w:rPr>
          <w:lang w:val="en-GB"/>
        </w:rPr>
        <w:t xml:space="preserve"> (</w:t>
      </w:r>
      <w:proofErr w:type="spellStart"/>
      <w:r w:rsidR="001746F8" w:rsidRPr="00804C3C">
        <w:rPr>
          <w:lang w:val="en-GB"/>
        </w:rPr>
        <w:t>Revolut</w:t>
      </w:r>
      <w:proofErr w:type="spellEnd"/>
      <w:r w:rsidR="001746F8" w:rsidRPr="00804C3C">
        <w:rPr>
          <w:lang w:val="en-GB"/>
        </w:rPr>
        <w:t>, 202</w:t>
      </w:r>
      <w:r w:rsidR="001746F8">
        <w:rPr>
          <w:lang w:val="en-GB"/>
        </w:rPr>
        <w:t>5b)</w:t>
      </w:r>
      <w:r w:rsidRPr="00804C3C">
        <w:rPr>
          <w:lang w:val="en-GB"/>
        </w:rPr>
        <w:t>. Other factors that enhance this difference are its simplified user interface and perpetual innovation. Nonetheless, we can also find indications of cost leadership especially in its low foreign exchange charges and low cost of operation owing to its digital only business model. More importantly, such a hybrid approach improves the level of competitiveness but generates a strategic tension, where it can be difficult to reconcile high differentiation with low costs. Torfing et al. (2024) state</w:t>
      </w:r>
      <w:r w:rsidR="001746F8">
        <w:rPr>
          <w:lang w:val="en-GB"/>
        </w:rPr>
        <w:t>d</w:t>
      </w:r>
      <w:r w:rsidRPr="00804C3C">
        <w:rPr>
          <w:lang w:val="en-GB"/>
        </w:rPr>
        <w:t xml:space="preserve"> that failing to properly </w:t>
      </w:r>
      <w:r w:rsidRPr="00804C3C">
        <w:rPr>
          <w:lang w:val="en-GB"/>
        </w:rPr>
        <w:lastRenderedPageBreak/>
        <w:t>prioritize a single strategy, firms will be in a risk of being stuck in the middle. In the example of Revolut, the use of technology enables it to strike a balanced score between the two strategies, which indicates that its differentiation strategy must be predominant but cost efficiency enables it to scale.</w:t>
      </w:r>
    </w:p>
    <w:p w:rsidR="004F71DA" w:rsidRPr="00804C3C" w:rsidRDefault="004F71DA" w:rsidP="00EC3494">
      <w:pPr>
        <w:pStyle w:val="Heading2"/>
        <w:rPr>
          <w:lang w:val="en-GB"/>
        </w:rPr>
      </w:pPr>
      <w:bookmarkStart w:id="15" w:name="_Toc225938249"/>
      <w:r w:rsidRPr="00804C3C">
        <w:rPr>
          <w:lang w:val="en-GB"/>
        </w:rPr>
        <w:t>5.2 Corporate-Level Strategy</w:t>
      </w:r>
      <w:bookmarkEnd w:id="15"/>
    </w:p>
    <w:p w:rsidR="004F71DA" w:rsidRPr="00804C3C" w:rsidRDefault="004F71DA" w:rsidP="00EC3494">
      <w:pPr>
        <w:rPr>
          <w:lang w:val="en-GB"/>
        </w:rPr>
      </w:pPr>
      <w:r w:rsidRPr="00804C3C">
        <w:rPr>
          <w:lang w:val="en-GB"/>
        </w:rPr>
        <w:t>The corporate level strategy of Revolut focuses on international expansion and diversification. The fact that it is operating in more than 160 countries is evidence of its aggressive global expansion policy to win new markets and grow its customer base</w:t>
      </w:r>
      <w:r w:rsidR="00E11840">
        <w:rPr>
          <w:lang w:val="en-GB"/>
        </w:rPr>
        <w:t xml:space="preserve"> (</w:t>
      </w:r>
      <w:proofErr w:type="spellStart"/>
      <w:r w:rsidR="00E11840" w:rsidRPr="00804C3C">
        <w:rPr>
          <w:lang w:val="en-GB"/>
        </w:rPr>
        <w:t>Revolut</w:t>
      </w:r>
      <w:proofErr w:type="spellEnd"/>
      <w:r w:rsidR="00E11840" w:rsidRPr="00804C3C">
        <w:rPr>
          <w:lang w:val="en-GB"/>
        </w:rPr>
        <w:t>, 202</w:t>
      </w:r>
      <w:r w:rsidR="00E11840">
        <w:rPr>
          <w:lang w:val="en-GB"/>
        </w:rPr>
        <w:t>6a)</w:t>
      </w:r>
      <w:r w:rsidRPr="00804C3C">
        <w:rPr>
          <w:lang w:val="en-GB"/>
        </w:rPr>
        <w:t>. Alongside, expansion in other directions like wealth management, insurance, and cryptocurrency services also help Revolut to mitigate risks of relying on the core banking revenues and generate various sources of income. Nevertheless, there are challenges of rapid expansion</w:t>
      </w:r>
      <w:r w:rsidR="00E11840">
        <w:rPr>
          <w:lang w:val="en-GB"/>
        </w:rPr>
        <w:t>,</w:t>
      </w:r>
      <w:r w:rsidRPr="00804C3C">
        <w:rPr>
          <w:lang w:val="en-GB"/>
        </w:rPr>
        <w:t xml:space="preserve"> such as regulatory complexities and operating risks in various markets. Farhad (2024) notes that when expanding internationally, a firm must strike a balance between global and local responsiveness meaning that the organisation needs to localise its services to the different geographies by accommodation to regional regulatory and consumer needs. Equally, strategic focus can be lost because diversification can be uncontrolled, and this can affect performance.</w:t>
      </w:r>
    </w:p>
    <w:p w:rsidR="004F71DA" w:rsidRPr="00804C3C" w:rsidRDefault="004F71DA" w:rsidP="00EC3494">
      <w:pPr>
        <w:rPr>
          <w:lang w:val="en-GB"/>
        </w:rPr>
      </w:pPr>
      <w:r w:rsidRPr="00804C3C">
        <w:rPr>
          <w:lang w:val="en-GB"/>
        </w:rPr>
        <w:t xml:space="preserve">Revolut </w:t>
      </w:r>
      <w:r w:rsidR="007A25EA">
        <w:rPr>
          <w:lang w:val="en-GB"/>
        </w:rPr>
        <w:t>needs to</w:t>
      </w:r>
      <w:r w:rsidRPr="00804C3C">
        <w:rPr>
          <w:lang w:val="en-GB"/>
        </w:rPr>
        <w:t xml:space="preserve"> adopt a focused differentiation strategy buttressed by selective diversification in order to continue building long-term competitive advantage. </w:t>
      </w:r>
      <w:r w:rsidR="007A25EA">
        <w:rPr>
          <w:lang w:val="en-GB"/>
        </w:rPr>
        <w:t>I</w:t>
      </w:r>
      <w:r w:rsidRPr="00804C3C">
        <w:rPr>
          <w:lang w:val="en-GB"/>
        </w:rPr>
        <w:t xml:space="preserve">t must intensify its investment in personal finance management based on AI, whereby it would predict their financial needs and provide them with custom services, which would increase the customer engagement and make switching costs. </w:t>
      </w:r>
      <w:r w:rsidR="00E3457B">
        <w:rPr>
          <w:lang w:val="en-GB"/>
        </w:rPr>
        <w:t>I</w:t>
      </w:r>
      <w:r w:rsidRPr="00804C3C">
        <w:rPr>
          <w:lang w:val="en-GB"/>
        </w:rPr>
        <w:t xml:space="preserve">nstead of internationalising across the board, Revolut needs to implement an internationalisation strategy, </w:t>
      </w:r>
      <w:r w:rsidR="00E3457B">
        <w:rPr>
          <w:lang w:val="en-GB"/>
        </w:rPr>
        <w:t>such as</w:t>
      </w:r>
      <w:r w:rsidRPr="00804C3C">
        <w:rPr>
          <w:lang w:val="en-GB"/>
        </w:rPr>
        <w:t xml:space="preserve"> targeting high-growth emerging markets in which people are starting to embrace digital banking more rapidly. Also, </w:t>
      </w:r>
      <w:r w:rsidR="00E3457B">
        <w:rPr>
          <w:lang w:val="en-GB"/>
        </w:rPr>
        <w:t>there is a need for</w:t>
      </w:r>
      <w:r w:rsidRPr="00804C3C">
        <w:rPr>
          <w:lang w:val="en-GB"/>
        </w:rPr>
        <w:t xml:space="preserve"> strategic alliances with more conventional financial institutions and fintech ecosystems</w:t>
      </w:r>
      <w:r w:rsidR="00E3457B">
        <w:rPr>
          <w:lang w:val="en-GB"/>
        </w:rPr>
        <w:t xml:space="preserve">. It </w:t>
      </w:r>
      <w:r w:rsidRPr="00804C3C">
        <w:rPr>
          <w:lang w:val="en-GB"/>
        </w:rPr>
        <w:t xml:space="preserve">will help </w:t>
      </w:r>
      <w:proofErr w:type="spellStart"/>
      <w:r w:rsidR="00E3457B">
        <w:rPr>
          <w:lang w:val="en-GB"/>
        </w:rPr>
        <w:t>Revolut</w:t>
      </w:r>
      <w:proofErr w:type="spellEnd"/>
      <w:r w:rsidRPr="00804C3C">
        <w:rPr>
          <w:lang w:val="en-GB"/>
        </w:rPr>
        <w:t xml:space="preserve"> enter the market more easily and comply with the rules. This is a cost-effective method of minimizing risk, which uses existing infrastructures. As emphasized by Bari et al. </w:t>
      </w:r>
      <w:r w:rsidRPr="00804C3C">
        <w:rPr>
          <w:lang w:val="en-GB"/>
        </w:rPr>
        <w:lastRenderedPageBreak/>
        <w:t>(2022) companies that combine both dynamic capabilities and strategic alliances are in a better position to maintain competitive advantage in highly dynamic market.</w:t>
      </w:r>
    </w:p>
    <w:p w:rsidR="004F71DA" w:rsidRPr="00804C3C" w:rsidRDefault="00DE6B70" w:rsidP="00EC3494">
      <w:pPr>
        <w:pStyle w:val="Heading1"/>
        <w:rPr>
          <w:bCs/>
          <w:szCs w:val="24"/>
          <w:lang w:val="en-GB"/>
        </w:rPr>
      </w:pPr>
      <w:bookmarkStart w:id="16" w:name="_Toc225938250"/>
      <w:r w:rsidRPr="00804C3C">
        <w:rPr>
          <w:bCs/>
          <w:szCs w:val="24"/>
          <w:lang w:val="en-GB"/>
        </w:rPr>
        <w:t>6. Strategic Evaluation and Recommendations</w:t>
      </w:r>
      <w:bookmarkEnd w:id="16"/>
      <w:r w:rsidRPr="00804C3C">
        <w:rPr>
          <w:bCs/>
          <w:szCs w:val="24"/>
          <w:lang w:val="en-GB"/>
        </w:rPr>
        <w:t xml:space="preserve"> </w:t>
      </w:r>
    </w:p>
    <w:tbl>
      <w:tblPr>
        <w:tblStyle w:val="TableGrid"/>
        <w:tblW w:w="0" w:type="auto"/>
        <w:tblLook w:val="04A0"/>
      </w:tblPr>
      <w:tblGrid>
        <w:gridCol w:w="2132"/>
        <w:gridCol w:w="4204"/>
        <w:gridCol w:w="3240"/>
      </w:tblGrid>
      <w:tr w:rsidR="004F71DA" w:rsidRPr="00B44979" w:rsidTr="00211BC7">
        <w:tc>
          <w:tcPr>
            <w:tcW w:w="0" w:type="auto"/>
            <w:hideMark/>
          </w:tcPr>
          <w:p w:rsidR="004F71DA" w:rsidRPr="00B44979" w:rsidRDefault="004F71DA" w:rsidP="00EC3494">
            <w:pPr>
              <w:rPr>
                <w:rFonts w:ascii="Arial" w:hAnsi="Arial" w:cs="Arial"/>
                <w:b/>
                <w:bCs/>
              </w:rPr>
            </w:pPr>
            <w:r w:rsidRPr="00B44979">
              <w:rPr>
                <w:rFonts w:ascii="Arial" w:hAnsi="Arial" w:cs="Arial"/>
                <w:b/>
                <w:bCs/>
              </w:rPr>
              <w:t>Strategy</w:t>
            </w:r>
          </w:p>
        </w:tc>
        <w:tc>
          <w:tcPr>
            <w:tcW w:w="0" w:type="auto"/>
            <w:hideMark/>
          </w:tcPr>
          <w:p w:rsidR="004F71DA" w:rsidRPr="00B44979" w:rsidRDefault="004F71DA" w:rsidP="00EC3494">
            <w:pPr>
              <w:rPr>
                <w:rFonts w:ascii="Arial" w:hAnsi="Arial" w:cs="Arial"/>
                <w:b/>
                <w:bCs/>
              </w:rPr>
            </w:pPr>
            <w:r w:rsidRPr="00B44979">
              <w:rPr>
                <w:rFonts w:ascii="Arial" w:hAnsi="Arial" w:cs="Arial"/>
                <w:b/>
                <w:bCs/>
              </w:rPr>
              <w:t>Application to Revolut</w:t>
            </w:r>
          </w:p>
        </w:tc>
        <w:tc>
          <w:tcPr>
            <w:tcW w:w="0" w:type="auto"/>
            <w:hideMark/>
          </w:tcPr>
          <w:p w:rsidR="004F71DA" w:rsidRPr="00B44979" w:rsidRDefault="004F71DA" w:rsidP="00EC3494">
            <w:pPr>
              <w:rPr>
                <w:rFonts w:ascii="Arial" w:hAnsi="Arial" w:cs="Arial"/>
                <w:b/>
                <w:bCs/>
              </w:rPr>
            </w:pPr>
            <w:r w:rsidRPr="00B44979">
              <w:rPr>
                <w:rFonts w:ascii="Arial" w:hAnsi="Arial" w:cs="Arial"/>
                <w:b/>
                <w:bCs/>
              </w:rPr>
              <w:t>Strategic Implication</w:t>
            </w:r>
          </w:p>
        </w:tc>
      </w:tr>
      <w:tr w:rsidR="004F71DA" w:rsidRPr="00B44979" w:rsidTr="00211BC7">
        <w:tc>
          <w:tcPr>
            <w:tcW w:w="0" w:type="auto"/>
            <w:hideMark/>
          </w:tcPr>
          <w:p w:rsidR="004F71DA" w:rsidRPr="00B44979" w:rsidRDefault="004F71DA" w:rsidP="00EC3494">
            <w:pPr>
              <w:rPr>
                <w:rFonts w:ascii="Arial" w:hAnsi="Arial" w:cs="Arial"/>
              </w:rPr>
            </w:pPr>
            <w:r w:rsidRPr="00B44979">
              <w:rPr>
                <w:rFonts w:ascii="Arial" w:hAnsi="Arial" w:cs="Arial"/>
                <w:b/>
                <w:bCs/>
              </w:rPr>
              <w:t>Market Penetration</w:t>
            </w:r>
          </w:p>
        </w:tc>
        <w:tc>
          <w:tcPr>
            <w:tcW w:w="0" w:type="auto"/>
            <w:hideMark/>
          </w:tcPr>
          <w:p w:rsidR="004F71DA" w:rsidRPr="00B44979" w:rsidRDefault="004F71DA" w:rsidP="00EC3494">
            <w:pPr>
              <w:rPr>
                <w:rFonts w:ascii="Arial" w:hAnsi="Arial" w:cs="Arial"/>
              </w:rPr>
            </w:pPr>
            <w:r w:rsidRPr="00B44979">
              <w:rPr>
                <w:rFonts w:ascii="Arial" w:hAnsi="Arial" w:cs="Arial"/>
              </w:rPr>
              <w:t>Increasing usage among existing customers through premium plans and feature upgrades</w:t>
            </w:r>
          </w:p>
        </w:tc>
        <w:tc>
          <w:tcPr>
            <w:tcW w:w="0" w:type="auto"/>
            <w:hideMark/>
          </w:tcPr>
          <w:p w:rsidR="004F71DA" w:rsidRPr="00B44979" w:rsidRDefault="004F71DA" w:rsidP="00EC3494">
            <w:pPr>
              <w:rPr>
                <w:rFonts w:ascii="Arial" w:hAnsi="Arial" w:cs="Arial"/>
              </w:rPr>
            </w:pPr>
            <w:r w:rsidRPr="00B44979">
              <w:rPr>
                <w:rFonts w:ascii="Arial" w:hAnsi="Arial" w:cs="Arial"/>
              </w:rPr>
              <w:t>Strengthens customer retention and revenue per user</w:t>
            </w:r>
          </w:p>
        </w:tc>
      </w:tr>
      <w:tr w:rsidR="004F71DA" w:rsidRPr="00B44979" w:rsidTr="00211BC7">
        <w:tc>
          <w:tcPr>
            <w:tcW w:w="0" w:type="auto"/>
            <w:hideMark/>
          </w:tcPr>
          <w:p w:rsidR="004F71DA" w:rsidRPr="00B44979" w:rsidRDefault="004F71DA" w:rsidP="00EC3494">
            <w:pPr>
              <w:rPr>
                <w:rFonts w:ascii="Arial" w:hAnsi="Arial" w:cs="Arial"/>
              </w:rPr>
            </w:pPr>
            <w:r w:rsidRPr="00B44979">
              <w:rPr>
                <w:rFonts w:ascii="Arial" w:hAnsi="Arial" w:cs="Arial"/>
                <w:b/>
                <w:bCs/>
              </w:rPr>
              <w:t>Market Development</w:t>
            </w:r>
          </w:p>
        </w:tc>
        <w:tc>
          <w:tcPr>
            <w:tcW w:w="0" w:type="auto"/>
            <w:hideMark/>
          </w:tcPr>
          <w:p w:rsidR="004F71DA" w:rsidRPr="00B44979" w:rsidRDefault="004F71DA" w:rsidP="00EC3494">
            <w:pPr>
              <w:rPr>
                <w:rFonts w:ascii="Arial" w:hAnsi="Arial" w:cs="Arial"/>
              </w:rPr>
            </w:pPr>
            <w:r w:rsidRPr="00B44979">
              <w:rPr>
                <w:rFonts w:ascii="Arial" w:hAnsi="Arial" w:cs="Arial"/>
              </w:rPr>
              <w:t>Expansion into new geographical markets, particularly emerging economies</w:t>
            </w:r>
          </w:p>
        </w:tc>
        <w:tc>
          <w:tcPr>
            <w:tcW w:w="0" w:type="auto"/>
            <w:hideMark/>
          </w:tcPr>
          <w:p w:rsidR="004F71DA" w:rsidRPr="00B44979" w:rsidRDefault="004F71DA" w:rsidP="00EC3494">
            <w:pPr>
              <w:rPr>
                <w:rFonts w:ascii="Arial" w:hAnsi="Arial" w:cs="Arial"/>
              </w:rPr>
            </w:pPr>
            <w:r w:rsidRPr="00B44979">
              <w:rPr>
                <w:rFonts w:ascii="Arial" w:hAnsi="Arial" w:cs="Arial"/>
              </w:rPr>
              <w:t>Increases global market share but raises regulatory complexity</w:t>
            </w:r>
          </w:p>
        </w:tc>
      </w:tr>
      <w:tr w:rsidR="004F71DA" w:rsidRPr="00B44979" w:rsidTr="00211BC7">
        <w:tc>
          <w:tcPr>
            <w:tcW w:w="0" w:type="auto"/>
            <w:hideMark/>
          </w:tcPr>
          <w:p w:rsidR="004F71DA" w:rsidRPr="00B44979" w:rsidRDefault="004F71DA" w:rsidP="00EC3494">
            <w:pPr>
              <w:rPr>
                <w:rFonts w:ascii="Arial" w:hAnsi="Arial" w:cs="Arial"/>
              </w:rPr>
            </w:pPr>
            <w:r w:rsidRPr="00B44979">
              <w:rPr>
                <w:rFonts w:ascii="Arial" w:hAnsi="Arial" w:cs="Arial"/>
                <w:b/>
                <w:bCs/>
              </w:rPr>
              <w:t>Product Development</w:t>
            </w:r>
          </w:p>
        </w:tc>
        <w:tc>
          <w:tcPr>
            <w:tcW w:w="0" w:type="auto"/>
            <w:hideMark/>
          </w:tcPr>
          <w:p w:rsidR="004F71DA" w:rsidRPr="00B44979" w:rsidRDefault="004F71DA" w:rsidP="00EC3494">
            <w:pPr>
              <w:rPr>
                <w:rFonts w:ascii="Arial" w:hAnsi="Arial" w:cs="Arial"/>
              </w:rPr>
            </w:pPr>
            <w:r w:rsidRPr="00B44979">
              <w:rPr>
                <w:rFonts w:ascii="Arial" w:hAnsi="Arial" w:cs="Arial"/>
              </w:rPr>
              <w:t>Introduction of new services such as crypto trading, insurance, and wealth management</w:t>
            </w:r>
          </w:p>
        </w:tc>
        <w:tc>
          <w:tcPr>
            <w:tcW w:w="0" w:type="auto"/>
            <w:hideMark/>
          </w:tcPr>
          <w:p w:rsidR="004F71DA" w:rsidRPr="00B44979" w:rsidRDefault="004F71DA" w:rsidP="00EC3494">
            <w:pPr>
              <w:rPr>
                <w:rFonts w:ascii="Arial" w:hAnsi="Arial" w:cs="Arial"/>
              </w:rPr>
            </w:pPr>
            <w:r w:rsidRPr="00B44979">
              <w:rPr>
                <w:rFonts w:ascii="Arial" w:hAnsi="Arial" w:cs="Arial"/>
              </w:rPr>
              <w:t>Enhances value proposition and customer engagement</w:t>
            </w:r>
          </w:p>
        </w:tc>
      </w:tr>
      <w:tr w:rsidR="004F71DA" w:rsidRPr="00B44979" w:rsidTr="00211BC7">
        <w:tc>
          <w:tcPr>
            <w:tcW w:w="0" w:type="auto"/>
            <w:hideMark/>
          </w:tcPr>
          <w:p w:rsidR="004F71DA" w:rsidRPr="00B44979" w:rsidRDefault="004F71DA" w:rsidP="00EC3494">
            <w:pPr>
              <w:rPr>
                <w:rFonts w:ascii="Arial" w:hAnsi="Arial" w:cs="Arial"/>
              </w:rPr>
            </w:pPr>
            <w:r w:rsidRPr="00B44979">
              <w:rPr>
                <w:rFonts w:ascii="Arial" w:hAnsi="Arial" w:cs="Arial"/>
                <w:b/>
                <w:bCs/>
              </w:rPr>
              <w:t>Diversification</w:t>
            </w:r>
          </w:p>
        </w:tc>
        <w:tc>
          <w:tcPr>
            <w:tcW w:w="0" w:type="auto"/>
            <w:hideMark/>
          </w:tcPr>
          <w:p w:rsidR="004F71DA" w:rsidRPr="00B44979" w:rsidRDefault="004F71DA" w:rsidP="00EC3494">
            <w:pPr>
              <w:rPr>
                <w:rFonts w:ascii="Arial" w:hAnsi="Arial" w:cs="Arial"/>
              </w:rPr>
            </w:pPr>
            <w:r w:rsidRPr="00B44979">
              <w:rPr>
                <w:rFonts w:ascii="Arial" w:hAnsi="Arial" w:cs="Arial"/>
              </w:rPr>
              <w:t xml:space="preserve">Expansion into non-core financial services and ecosystems </w:t>
            </w:r>
          </w:p>
        </w:tc>
        <w:tc>
          <w:tcPr>
            <w:tcW w:w="0" w:type="auto"/>
            <w:hideMark/>
          </w:tcPr>
          <w:p w:rsidR="004F71DA" w:rsidRPr="00B44979" w:rsidRDefault="004F71DA" w:rsidP="00EC3494">
            <w:pPr>
              <w:rPr>
                <w:rFonts w:ascii="Arial" w:hAnsi="Arial" w:cs="Arial"/>
              </w:rPr>
            </w:pPr>
            <w:r w:rsidRPr="00B44979">
              <w:rPr>
                <w:rFonts w:ascii="Arial" w:hAnsi="Arial" w:cs="Arial"/>
              </w:rPr>
              <w:t>Creates new revenue streams but increases strategic risk</w:t>
            </w:r>
          </w:p>
        </w:tc>
      </w:tr>
    </w:tbl>
    <w:p w:rsidR="004F71DA" w:rsidRPr="00804C3C" w:rsidRDefault="004F71DA" w:rsidP="00EC3494">
      <w:pPr>
        <w:jc w:val="center"/>
        <w:rPr>
          <w:b/>
          <w:bCs/>
          <w:lang w:val="en-GB"/>
        </w:rPr>
      </w:pPr>
      <w:r w:rsidRPr="00804C3C">
        <w:rPr>
          <w:b/>
          <w:bCs/>
          <w:lang w:val="en-GB"/>
        </w:rPr>
        <w:t>Table 5: Ansoff Matrix</w:t>
      </w:r>
    </w:p>
    <w:p w:rsidR="004F71DA" w:rsidRPr="00804C3C" w:rsidRDefault="004F71DA" w:rsidP="00EC3494">
      <w:pPr>
        <w:rPr>
          <w:lang w:val="en-GB"/>
        </w:rPr>
      </w:pPr>
      <w:r w:rsidRPr="00804C3C">
        <w:rPr>
          <w:lang w:val="en-GB"/>
        </w:rPr>
        <w:t xml:space="preserve">The Ansoff Matrix indicates that Revolut is trying to follow two main growth strategies, especially market development and product development. As much as geographical diversification has facilitated fast customer acquisition, it has also put the company at risks of regulatory as well as operational activities in different markets. This implies that unchecked growth can destabilize the strategic status without entrenched capacity to adapt locally. </w:t>
      </w:r>
      <w:proofErr w:type="spellStart"/>
      <w:r w:rsidRPr="00804C3C">
        <w:rPr>
          <w:lang w:val="en-GB"/>
        </w:rPr>
        <w:t>Peljhan</w:t>
      </w:r>
      <w:proofErr w:type="spellEnd"/>
      <w:r w:rsidRPr="00804C3C">
        <w:rPr>
          <w:lang w:val="en-GB"/>
        </w:rPr>
        <w:t xml:space="preserve"> and Marc (2023) state that only the alignment of the growth strategies with the organisational capabilities can prevent taking unnecessary risks. This is an indicator that Revolut should handle its growth strategy with a lot of care. The core contributor to the competitive advantage at Revolut has been product development</w:t>
      </w:r>
      <w:r w:rsidR="00F050C9">
        <w:rPr>
          <w:lang w:val="en-GB"/>
        </w:rPr>
        <w:t>. T</w:t>
      </w:r>
      <w:r w:rsidRPr="00804C3C">
        <w:rPr>
          <w:lang w:val="en-GB"/>
        </w:rPr>
        <w:t>hrough the launch of new financial services, Revolut has been able to increase customer value and switching costs</w:t>
      </w:r>
      <w:r w:rsidR="008B6057">
        <w:rPr>
          <w:lang w:val="en-GB"/>
        </w:rPr>
        <w:t xml:space="preserve"> (</w:t>
      </w:r>
      <w:proofErr w:type="spellStart"/>
      <w:r w:rsidR="008B6057" w:rsidRPr="00804C3C">
        <w:rPr>
          <w:lang w:val="en-GB"/>
        </w:rPr>
        <w:t>Revolut</w:t>
      </w:r>
      <w:proofErr w:type="spellEnd"/>
      <w:r w:rsidR="008B6057" w:rsidRPr="00804C3C">
        <w:rPr>
          <w:lang w:val="en-GB"/>
        </w:rPr>
        <w:t>, 202</w:t>
      </w:r>
      <w:r w:rsidR="008B6057">
        <w:rPr>
          <w:lang w:val="en-GB"/>
        </w:rPr>
        <w:t>5b)</w:t>
      </w:r>
      <w:r w:rsidRPr="00804C3C">
        <w:rPr>
          <w:lang w:val="en-GB"/>
        </w:rPr>
        <w:t xml:space="preserve">. Nevertheless, constant growth of the product range can cause excessive complexity and blurring of the best practices. </w:t>
      </w:r>
      <w:proofErr w:type="spellStart"/>
      <w:r w:rsidRPr="00804C3C">
        <w:rPr>
          <w:lang w:val="en-GB"/>
        </w:rPr>
        <w:lastRenderedPageBreak/>
        <w:t>Alzoraiki</w:t>
      </w:r>
      <w:proofErr w:type="spellEnd"/>
      <w:r w:rsidRPr="00804C3C">
        <w:rPr>
          <w:lang w:val="en-GB"/>
        </w:rPr>
        <w:t xml:space="preserve"> et al. (2024)</w:t>
      </w:r>
      <w:r w:rsidR="008B6057">
        <w:rPr>
          <w:lang w:val="en-GB"/>
        </w:rPr>
        <w:t xml:space="preserve"> added that</w:t>
      </w:r>
      <w:r w:rsidRPr="00804C3C">
        <w:rPr>
          <w:lang w:val="en-GB"/>
        </w:rPr>
        <w:t xml:space="preserve"> companies need to balance between innovation and strategic focus in order to remain sustainable with long-term performance.</w:t>
      </w:r>
    </w:p>
    <w:p w:rsidR="004F71DA" w:rsidRPr="00804C3C" w:rsidRDefault="004F71DA" w:rsidP="00EC3494">
      <w:pPr>
        <w:rPr>
          <w:lang w:val="en-GB"/>
        </w:rPr>
      </w:pPr>
      <w:r w:rsidRPr="00804C3C">
        <w:rPr>
          <w:lang w:val="en-GB"/>
        </w:rPr>
        <w:t>Enhancing the current customer relations by providing personalised services and premium products can increase profitability and minimise the risk. Also, product innovation must be targeted at value-added segments including AI-based financial advisory and advanced analytics, which falls within its main strengths. Moreover, diversification must be done with a lot of caution that should be aligned to the current competencies that are in existence so that the strategic overstretch is not done. As highlighted by Bari et al. (2022), sustainable competitive advantage depends on leveraging core capabilities rather than pursuing unrelated growth. Hence, a tacit and ability-based expansion plan will help Revolut sustain its competitive position at the minimum strategic risk.</w:t>
      </w:r>
    </w:p>
    <w:p w:rsidR="004F71DA" w:rsidRPr="00804C3C" w:rsidRDefault="004F71DA" w:rsidP="00EC3494">
      <w:pPr>
        <w:pStyle w:val="Heading1"/>
        <w:rPr>
          <w:lang w:val="en-GB"/>
        </w:rPr>
      </w:pPr>
      <w:bookmarkStart w:id="17" w:name="_Toc225938251"/>
      <w:r w:rsidRPr="00804C3C">
        <w:rPr>
          <w:lang w:val="en-GB"/>
        </w:rPr>
        <w:t>7. Conclusion</w:t>
      </w:r>
      <w:bookmarkEnd w:id="17"/>
      <w:r w:rsidRPr="00804C3C">
        <w:rPr>
          <w:lang w:val="en-GB"/>
        </w:rPr>
        <w:t xml:space="preserve"> </w:t>
      </w:r>
    </w:p>
    <w:p w:rsidR="004F71DA" w:rsidRDefault="004F71DA" w:rsidP="00EC3494">
      <w:pPr>
        <w:rPr>
          <w:lang w:val="en-GB"/>
        </w:rPr>
      </w:pPr>
      <w:r w:rsidRPr="00804C3C">
        <w:rPr>
          <w:lang w:val="en-GB"/>
        </w:rPr>
        <w:t>The analysis provides evidence that Revolut has been able to develop a great competitive presence through its digital-first strategy, capability to innovate, and global expansion strategy. The combination of high-tech solutions, service-based on data, and customer-oriented services has helped the company to stand out in a very competitive world of fintechs. Nevertheless, growing regulatory pressure, competition in the market and strategic complexity remain as a challenge. The use of such strategic frameworks as PESTEL, VRIO, Balanced Scorecard, and Ansoff indicates the necessity of a capability-oriented approach that is focused. Thus, longevity in terms of innovation, focus on growth, and planning is the key to a long-term competitive advantage.</w:t>
      </w:r>
      <w:r w:rsidR="008B6057">
        <w:rPr>
          <w:lang w:val="en-GB"/>
        </w:rPr>
        <w:t xml:space="preserve"> Therefore, based on the analysis, it can be concluded that </w:t>
      </w:r>
      <w:proofErr w:type="spellStart"/>
      <w:r w:rsidR="008B6057" w:rsidRPr="00804C3C">
        <w:rPr>
          <w:lang w:val="en-GB"/>
        </w:rPr>
        <w:t>Revolut</w:t>
      </w:r>
      <w:proofErr w:type="spellEnd"/>
      <w:r w:rsidR="008B6057" w:rsidRPr="00804C3C">
        <w:rPr>
          <w:lang w:val="en-GB"/>
        </w:rPr>
        <w:t xml:space="preserve"> ought to focus on market penetration and differentiating product instead of going on a hard-diversification drive.</w:t>
      </w:r>
    </w:p>
    <w:p w:rsidR="008B6057" w:rsidRPr="00804C3C" w:rsidRDefault="008B6057" w:rsidP="00EC3494">
      <w:pPr>
        <w:rPr>
          <w:lang w:val="en-GB"/>
        </w:rPr>
      </w:pPr>
    </w:p>
    <w:p w:rsidR="008601FE" w:rsidRPr="00804C3C" w:rsidRDefault="00DE6B70" w:rsidP="00EC3494">
      <w:pPr>
        <w:pStyle w:val="Heading1"/>
        <w:rPr>
          <w:bCs/>
          <w:szCs w:val="24"/>
          <w:lang w:val="en-GB"/>
        </w:rPr>
      </w:pPr>
      <w:bookmarkStart w:id="18" w:name="_Toc225938252"/>
      <w:r w:rsidRPr="00804C3C">
        <w:rPr>
          <w:bCs/>
          <w:szCs w:val="24"/>
          <w:lang w:val="en-GB"/>
        </w:rPr>
        <w:lastRenderedPageBreak/>
        <w:t>Section 2: Reflective account</w:t>
      </w:r>
      <w:bookmarkEnd w:id="18"/>
      <w:r w:rsidRPr="00804C3C">
        <w:rPr>
          <w:bCs/>
          <w:szCs w:val="24"/>
          <w:lang w:val="en-GB"/>
        </w:rPr>
        <w:t xml:space="preserve"> </w:t>
      </w:r>
    </w:p>
    <w:p w:rsidR="004F71DA" w:rsidRPr="00804C3C" w:rsidRDefault="004F71DA" w:rsidP="00EC3494">
      <w:pPr>
        <w:pStyle w:val="Heading2"/>
        <w:rPr>
          <w:lang w:val="en-GB"/>
        </w:rPr>
      </w:pPr>
      <w:bookmarkStart w:id="19" w:name="_Toc225938253"/>
      <w:r w:rsidRPr="00804C3C">
        <w:rPr>
          <w:lang w:val="en-GB"/>
        </w:rPr>
        <w:t>Description</w:t>
      </w:r>
      <w:bookmarkEnd w:id="19"/>
    </w:p>
    <w:p w:rsidR="004F71DA" w:rsidRPr="00804C3C" w:rsidRDefault="004F71DA" w:rsidP="00EC3494">
      <w:pPr>
        <w:rPr>
          <w:lang w:val="en-GB"/>
        </w:rPr>
      </w:pPr>
      <w:r w:rsidRPr="00804C3C">
        <w:rPr>
          <w:lang w:val="en-GB"/>
        </w:rPr>
        <w:t xml:space="preserve">This report entailed the strategic analysis of the firm, Revolut in detail, in terms of its external and internal environment, strategic positioning, and future recommendations. It involved the implementation of major strategic management models, such as, PESTEL, Five Forces (Porters), VRIO, Balanced Scorecard, and Ansoff Matrix. It also entailed the collection of information which had credible sources like academic journals, industry reports and company publications. The aim was to critically analyze how </w:t>
      </w:r>
      <w:proofErr w:type="spellStart"/>
      <w:r w:rsidRPr="00804C3C">
        <w:rPr>
          <w:lang w:val="en-GB"/>
        </w:rPr>
        <w:t>Revolut</w:t>
      </w:r>
      <w:proofErr w:type="spellEnd"/>
      <w:r w:rsidRPr="00804C3C">
        <w:rPr>
          <w:lang w:val="en-GB"/>
        </w:rPr>
        <w:t xml:space="preserve"> could and does generate and maintain a competitive advantage in a fast-paced fintech sector. This was not only the theoretical knowledge but it also required practice of the concepts in a practical manner. Further, the report needed to be in a structured systematic format as this would provide logical coherence to each part of the report. This also improved my skills in sorting out the complicated information and putting it in a professional academic format.</w:t>
      </w:r>
    </w:p>
    <w:p w:rsidR="004F71DA" w:rsidRPr="00804C3C" w:rsidRDefault="004F71DA" w:rsidP="00EC3494">
      <w:pPr>
        <w:pStyle w:val="Heading2"/>
        <w:rPr>
          <w:lang w:val="en-GB"/>
        </w:rPr>
      </w:pPr>
      <w:bookmarkStart w:id="20" w:name="_Toc225938254"/>
      <w:r w:rsidRPr="00804C3C">
        <w:rPr>
          <w:lang w:val="en-GB"/>
        </w:rPr>
        <w:t>Feelings</w:t>
      </w:r>
      <w:bookmarkEnd w:id="20"/>
    </w:p>
    <w:p w:rsidR="004F71DA" w:rsidRPr="00804C3C" w:rsidRDefault="004F71DA" w:rsidP="00EC3494">
      <w:pPr>
        <w:rPr>
          <w:lang w:val="en-GB"/>
        </w:rPr>
      </w:pPr>
      <w:r w:rsidRPr="00804C3C">
        <w:rPr>
          <w:lang w:val="en-GB"/>
        </w:rPr>
        <w:t>I was certain about the knowledge I had in strategic management theories, but as it turned out, there were more complicated aspects when using the theories in an actual organisation than I expected. My ability to apply and incorporate various models without being redundant and ensuring critical thinking was a challenge. Sometimes, I felt unconfident about the choice of topical data and the validity of sources. Nevertheless, throughout the course of the research, I gained more confidence in strategic issues analysis and connecting theory with practice. This is in line with Lynch et al. (2021), who indicate that experience and reflection would benefit learning. This shows the contribution that this process made to my academic and professional growth. Moreover, I also felt the sense of accomplishment when my skills in terms of critically analyzing information and utilizing theoretical concepts more efficiently increased. This development made me become confident in my ability to accomplish complicated academic assignments and gave me more strength in the learning experience in general.</w:t>
      </w:r>
    </w:p>
    <w:p w:rsidR="004F71DA" w:rsidRPr="00804C3C" w:rsidRDefault="004F71DA" w:rsidP="00EC3494">
      <w:pPr>
        <w:pStyle w:val="Heading2"/>
        <w:rPr>
          <w:lang w:val="en-GB"/>
        </w:rPr>
      </w:pPr>
      <w:bookmarkStart w:id="21" w:name="_Toc225938255"/>
      <w:r w:rsidRPr="00804C3C">
        <w:rPr>
          <w:lang w:val="en-GB"/>
        </w:rPr>
        <w:lastRenderedPageBreak/>
        <w:t>Evaluation</w:t>
      </w:r>
      <w:bookmarkEnd w:id="21"/>
    </w:p>
    <w:p w:rsidR="004F71DA" w:rsidRPr="00804C3C" w:rsidRDefault="004F71DA" w:rsidP="00EC3494">
      <w:pPr>
        <w:rPr>
          <w:lang w:val="en-GB"/>
        </w:rPr>
      </w:pPr>
      <w:r w:rsidRPr="00804C3C">
        <w:rPr>
          <w:lang w:val="en-GB"/>
        </w:rPr>
        <w:t>The study was also successful in creating a systematic insight into strategic management practices. Various frameworks facilitated conducting a holistic analysis of the strategy used by Revolut and gave an understanding of its internal resources and external forces. The need to obtain reliable and current financial information that is easily available was, however, a limitation as the company is privately owned. Moreover, it was hard to control word limits and remain profound with analysis. Reflective learning involves the use of a balance between description and critical analysis, which I had issues with in the beginning but got better with time. Comprehensively, the procedure contributed to the growth of my analytical and research abilities. In addition, the experience made me realize that to sound out argumentation, it is important to choose academic sources of high quality. It also enhanced my skill level on filtering information that was of relevance hence the analysis was focused and on track with the objective of the assignment.</w:t>
      </w:r>
    </w:p>
    <w:p w:rsidR="004F71DA" w:rsidRPr="00804C3C" w:rsidRDefault="004F71DA" w:rsidP="00EC3494">
      <w:pPr>
        <w:pStyle w:val="Heading2"/>
        <w:rPr>
          <w:lang w:val="en-GB"/>
        </w:rPr>
      </w:pPr>
      <w:bookmarkStart w:id="22" w:name="_Toc225938256"/>
      <w:r w:rsidRPr="00804C3C">
        <w:rPr>
          <w:lang w:val="en-GB"/>
        </w:rPr>
        <w:t>Analyse</w:t>
      </w:r>
      <w:bookmarkEnd w:id="22"/>
      <w:r w:rsidRPr="00804C3C">
        <w:rPr>
          <w:lang w:val="en-GB"/>
        </w:rPr>
        <w:t xml:space="preserve"> </w:t>
      </w:r>
    </w:p>
    <w:p w:rsidR="004F71DA" w:rsidRPr="00804C3C" w:rsidRDefault="004F71DA" w:rsidP="00EC3494">
      <w:pPr>
        <w:rPr>
          <w:lang w:val="en-GB"/>
        </w:rPr>
      </w:pPr>
      <w:r w:rsidRPr="00804C3C">
        <w:rPr>
          <w:lang w:val="en-GB"/>
        </w:rPr>
        <w:t xml:space="preserve">This assignment has made me realize the significance of combining theory and practice. The application of models like VRIO and PESTEL showed how strategy tools can be applied in order to assess competitive advantage and environmental issues. Indicatively, when the technological capabilities of Revolut were analysed, the importance of dynamic capabilities in maintaining the competitive advantage were realised. According to </w:t>
      </w:r>
      <w:proofErr w:type="spellStart"/>
      <w:r w:rsidRPr="00804C3C">
        <w:rPr>
          <w:lang w:val="en-GB"/>
        </w:rPr>
        <w:t>Figura</w:t>
      </w:r>
      <w:proofErr w:type="spellEnd"/>
      <w:r w:rsidRPr="00804C3C">
        <w:rPr>
          <w:lang w:val="en-GB"/>
        </w:rPr>
        <w:t xml:space="preserve"> et al. (25), companies need to constantly adjust to the evolving environment, and this change could be observed in the innovation-driven approach adopted by Revolut. Moreover, the analysis of a balanced scorecard supported the dependence of financial and non-financial performance indicators. According to Tavares and Vaz (2025), organisational success cannot be achieved without aligning different perspectives of performance which is evident in the course of evaluation.</w:t>
      </w:r>
    </w:p>
    <w:p w:rsidR="004F71DA" w:rsidRPr="00804C3C" w:rsidRDefault="004F71DA" w:rsidP="00EC3494">
      <w:pPr>
        <w:rPr>
          <w:lang w:val="en-GB"/>
        </w:rPr>
      </w:pPr>
      <w:r w:rsidRPr="00804C3C">
        <w:rPr>
          <w:lang w:val="en-GB"/>
        </w:rPr>
        <w:t xml:space="preserve">Also, the assignment enhanced my knowledge in strategic trade-offs. Anwar and Shah (2021) indicate that companies have to make a decision between differentiation and cost leadership. Nonetheless, the hybrid strategy proved by Revolut that the digital </w:t>
      </w:r>
      <w:r w:rsidRPr="00804C3C">
        <w:rPr>
          <w:lang w:val="en-GB"/>
        </w:rPr>
        <w:lastRenderedPageBreak/>
        <w:t xml:space="preserve">companies could combine both strategies successfully. This provoked my preliminary concept and emphasized the new face of strategic management in the digital sector. Besides, the process enhanced my critical thinking (specifically, critical evaluation of the weaknesses of any framework). The strategic models are not to be used blindly, but they have to be tailored to the situation, which I incorporated in my analysis. </w:t>
      </w:r>
    </w:p>
    <w:p w:rsidR="004F71DA" w:rsidRPr="00804C3C" w:rsidRDefault="004F71DA" w:rsidP="00EC3494">
      <w:pPr>
        <w:pStyle w:val="Heading2"/>
        <w:rPr>
          <w:lang w:val="en-GB"/>
        </w:rPr>
      </w:pPr>
      <w:bookmarkStart w:id="23" w:name="_Toc225938257"/>
      <w:r w:rsidRPr="00804C3C">
        <w:rPr>
          <w:lang w:val="en-GB"/>
        </w:rPr>
        <w:t>Conclusion</w:t>
      </w:r>
      <w:bookmarkEnd w:id="23"/>
    </w:p>
    <w:p w:rsidR="004F71DA" w:rsidRPr="00804C3C" w:rsidRDefault="004F71DA" w:rsidP="00EC3494">
      <w:pPr>
        <w:rPr>
          <w:lang w:val="en-GB"/>
        </w:rPr>
      </w:pPr>
      <w:r w:rsidRPr="00804C3C">
        <w:rPr>
          <w:lang w:val="en-GB"/>
        </w:rPr>
        <w:t>To sum everything mentioned above up, I must state that this assignment has contributed greatly to my knowledge of strategic management and its application in the work. I learnt how to critically examine organisational strategies in relation to the various frameworks and be able to relate theoretical material with practical business situations. My research, analytical, and academic writing were also enhanced during the process. But it also pointed out the areas of improvement, especially working time and using multiple sources. On the whole, the experience has enhanced my self-confidence in strategic analysis and creation of reports at the professional level. The assignment has also helped me develop as a professional because I now have the capacity to think in a strategic manner and formulate complex issues in a systematic way. This will not only be useful in the academic advancement, but also in the future career life.</w:t>
      </w:r>
    </w:p>
    <w:p w:rsidR="004F71DA" w:rsidRPr="00804C3C" w:rsidRDefault="004F71DA" w:rsidP="00EC3494">
      <w:pPr>
        <w:pStyle w:val="Heading2"/>
        <w:rPr>
          <w:lang w:val="en-GB"/>
        </w:rPr>
      </w:pPr>
      <w:bookmarkStart w:id="24" w:name="_Toc225938258"/>
      <w:r w:rsidRPr="00804C3C">
        <w:rPr>
          <w:lang w:val="en-GB"/>
        </w:rPr>
        <w:t>Action Plan</w:t>
      </w:r>
      <w:bookmarkEnd w:id="24"/>
    </w:p>
    <w:p w:rsidR="00F571A3" w:rsidRPr="00804C3C" w:rsidRDefault="004F71DA" w:rsidP="00EC3494">
      <w:pPr>
        <w:rPr>
          <w:lang w:val="en-GB"/>
        </w:rPr>
      </w:pPr>
      <w:r w:rsidRPr="00804C3C">
        <w:rPr>
          <w:lang w:val="en-GB"/>
        </w:rPr>
        <w:t xml:space="preserve">To develop my academic and professional skills further, I will devote more attention to improving my skills in the critical analysis of sources and synthesising information in a more efficient way. I will also involve myself more in academic literature so that I have a better grasp of the theoretical concept and better arguments. I will also better manage my time so that I would have enough time to revise and critically reflect. Continuous learning is a process that requires reflective practice, and it is what I will implement in further assignments. Moreover, I will become more skilled in data interpretation to promote more evidence-based analysis. Such measures will ensure I am able to perform better academically and in the real-life context of making strategic decisions. Besides, I will also request the feedback of peers and instructors more actively to </w:t>
      </w:r>
      <w:r w:rsidRPr="00804C3C">
        <w:rPr>
          <w:lang w:val="en-GB"/>
        </w:rPr>
        <w:lastRenderedPageBreak/>
        <w:t>constantly make my work better. This will enable me to recognize the weak points at early stages and improve my academic performance better in the long run.</w:t>
      </w:r>
      <w:r w:rsidR="00F571A3" w:rsidRPr="00804C3C">
        <w:rPr>
          <w:lang w:val="en-GB"/>
        </w:rPr>
        <w:br w:type="page"/>
      </w:r>
    </w:p>
    <w:p w:rsidR="008601FE" w:rsidRPr="00804C3C" w:rsidRDefault="00DE6B70" w:rsidP="00351640">
      <w:pPr>
        <w:pStyle w:val="Heading1"/>
        <w:rPr>
          <w:lang w:val="en-GB"/>
        </w:rPr>
      </w:pPr>
      <w:bookmarkStart w:id="25" w:name="_Toc225938259"/>
      <w:r w:rsidRPr="00804C3C">
        <w:rPr>
          <w:lang w:val="en-GB"/>
        </w:rPr>
        <w:lastRenderedPageBreak/>
        <w:t>References</w:t>
      </w:r>
      <w:bookmarkEnd w:id="25"/>
    </w:p>
    <w:p w:rsidR="000274C7" w:rsidRPr="007D4661" w:rsidRDefault="000274C7" w:rsidP="007D4661">
      <w:pPr>
        <w:rPr>
          <w:szCs w:val="24"/>
        </w:rPr>
      </w:pPr>
      <w:r w:rsidRPr="007D4661">
        <w:rPr>
          <w:szCs w:val="24"/>
        </w:rPr>
        <w:t xml:space="preserve">Abdul-Rahim, R., </w:t>
      </w:r>
      <w:proofErr w:type="spellStart"/>
      <w:r w:rsidRPr="007D4661">
        <w:rPr>
          <w:szCs w:val="24"/>
        </w:rPr>
        <w:t>Bohari</w:t>
      </w:r>
      <w:proofErr w:type="spellEnd"/>
      <w:r w:rsidRPr="007D4661">
        <w:rPr>
          <w:szCs w:val="24"/>
        </w:rPr>
        <w:t xml:space="preserve">, S.A., </w:t>
      </w:r>
      <w:proofErr w:type="spellStart"/>
      <w:r w:rsidRPr="007D4661">
        <w:rPr>
          <w:szCs w:val="24"/>
        </w:rPr>
        <w:t>Aman</w:t>
      </w:r>
      <w:proofErr w:type="spellEnd"/>
      <w:r w:rsidRPr="007D4661">
        <w:rPr>
          <w:szCs w:val="24"/>
        </w:rPr>
        <w:t>, A. and Awang, Z., 2022. Benefit–risk perceptions of FinTech adoption for sustainability from bank consumers’ perspective: The moderating role of fear of COVID-19. </w:t>
      </w:r>
      <w:r w:rsidRPr="007D4661">
        <w:rPr>
          <w:i/>
          <w:iCs/>
          <w:szCs w:val="24"/>
        </w:rPr>
        <w:t>Sustainability</w:t>
      </w:r>
      <w:r w:rsidRPr="007D4661">
        <w:rPr>
          <w:szCs w:val="24"/>
        </w:rPr>
        <w:t>, </w:t>
      </w:r>
      <w:r w:rsidRPr="007D4661">
        <w:rPr>
          <w:i/>
          <w:iCs/>
          <w:szCs w:val="24"/>
        </w:rPr>
        <w:t>14</w:t>
      </w:r>
      <w:r w:rsidRPr="007D4661">
        <w:rPr>
          <w:szCs w:val="24"/>
        </w:rPr>
        <w:t xml:space="preserve">(14), p.8357. </w:t>
      </w:r>
      <w:hyperlink r:id="rId16" w:history="1">
        <w:r w:rsidRPr="007D4661">
          <w:rPr>
            <w:rStyle w:val="Hyperlink"/>
            <w:szCs w:val="24"/>
          </w:rPr>
          <w:t>https://www.mdpi.com/2071-1050/14/14/8357</w:t>
        </w:r>
      </w:hyperlink>
      <w:r w:rsidRPr="007D4661">
        <w:rPr>
          <w:szCs w:val="24"/>
        </w:rPr>
        <w:t xml:space="preserve"> </w:t>
      </w:r>
    </w:p>
    <w:p w:rsidR="000274C7" w:rsidRPr="007D4661" w:rsidRDefault="000274C7" w:rsidP="007D4661">
      <w:pPr>
        <w:rPr>
          <w:szCs w:val="24"/>
        </w:rPr>
      </w:pPr>
      <w:r w:rsidRPr="007D4661">
        <w:rPr>
          <w:szCs w:val="24"/>
        </w:rPr>
        <w:t xml:space="preserve">Ali, H. and Abbas, A., 2025. Enhancing Compliance and Governance in FinTech-Enabled Public-Private Sustainability Models. </w:t>
      </w:r>
      <w:hyperlink r:id="rId17" w:history="1">
        <w:r w:rsidRPr="007D4661">
          <w:rPr>
            <w:rStyle w:val="Hyperlink"/>
            <w:szCs w:val="24"/>
          </w:rPr>
          <w:t>https://www.researchgate.net/profile/Anwar-Abbas-3/publication/390630417_Enhancing_Compliance_and_Governance_in_FinTech-Enabled_Public-_Private_Sustainability_Models/links/67f6c63a03b8d7280e2fbac8/Enhancing-Compliance-and-Governance-in-FinTech-Enabled-Public-Private-Sustainability-Models.pdf</w:t>
        </w:r>
      </w:hyperlink>
      <w:r w:rsidRPr="007D4661">
        <w:rPr>
          <w:szCs w:val="24"/>
        </w:rPr>
        <w:t xml:space="preserve"> </w:t>
      </w:r>
    </w:p>
    <w:p w:rsidR="000274C7" w:rsidRPr="007D4661" w:rsidRDefault="000274C7" w:rsidP="007D4661">
      <w:pPr>
        <w:rPr>
          <w:szCs w:val="24"/>
        </w:rPr>
      </w:pPr>
      <w:proofErr w:type="spellStart"/>
      <w:r w:rsidRPr="007D4661">
        <w:rPr>
          <w:szCs w:val="24"/>
        </w:rPr>
        <w:t>Alzoraiki</w:t>
      </w:r>
      <w:proofErr w:type="spellEnd"/>
      <w:r w:rsidRPr="007D4661">
        <w:rPr>
          <w:szCs w:val="24"/>
        </w:rPr>
        <w:t>, M., Milhem, M., Ateeq, A., Almeer, S. and Hussein, T.M., 2024. Strategic flexibility: an essential capability for innovation and sustainable performance in times of technological uncertainty. In </w:t>
      </w:r>
      <w:r w:rsidRPr="007D4661">
        <w:rPr>
          <w:i/>
          <w:iCs/>
          <w:szCs w:val="24"/>
        </w:rPr>
        <w:t>Business Development via AI and Digitalization: Volume 1</w:t>
      </w:r>
      <w:r w:rsidRPr="007D4661">
        <w:rPr>
          <w:szCs w:val="24"/>
        </w:rPr>
        <w:t xml:space="preserve"> (pp. 271-281). Cham: Springer Nature Switzerland. </w:t>
      </w:r>
      <w:hyperlink r:id="rId18" w:history="1">
        <w:r w:rsidRPr="007D4661">
          <w:rPr>
            <w:rStyle w:val="Hyperlink"/>
            <w:szCs w:val="24"/>
          </w:rPr>
          <w:t>https://www.researchgate.net/profile/Ushena-Buinwi-2/publication/384459171_Corresponding_author_Obianuju_Clement_Onwuzulike_Corporate_sustainability_and_innovation_Integrating_strategic_management_approach/links/66faccf49e6e82486ffbd516/Corresponding-author-Obianuju-Clement-Onwuzulike-Corporate-sustainability-and-innovation-Integrating-strategic-management-approach.pdf</w:t>
        </w:r>
      </w:hyperlink>
      <w:r w:rsidRPr="007D4661">
        <w:rPr>
          <w:szCs w:val="24"/>
        </w:rPr>
        <w:t xml:space="preserve"> </w:t>
      </w:r>
    </w:p>
    <w:p w:rsidR="000274C7" w:rsidRPr="007D4661" w:rsidRDefault="000274C7" w:rsidP="007D4661">
      <w:pPr>
        <w:rPr>
          <w:szCs w:val="24"/>
        </w:rPr>
      </w:pPr>
      <w:r w:rsidRPr="007D4661">
        <w:rPr>
          <w:szCs w:val="24"/>
        </w:rPr>
        <w:t>Anwar, M. and Shah, S.Z., 2021. Entrepreneurial orientation and generic competitive strategies for emerging SMEs: Financial and nonfinancial performance perspective. </w:t>
      </w:r>
      <w:r w:rsidRPr="007D4661">
        <w:rPr>
          <w:i/>
          <w:iCs/>
          <w:szCs w:val="24"/>
        </w:rPr>
        <w:t>Journal of Public Affairs</w:t>
      </w:r>
      <w:r w:rsidRPr="007D4661">
        <w:rPr>
          <w:szCs w:val="24"/>
        </w:rPr>
        <w:t>, </w:t>
      </w:r>
      <w:r w:rsidRPr="007D4661">
        <w:rPr>
          <w:i/>
          <w:iCs/>
          <w:szCs w:val="24"/>
        </w:rPr>
        <w:t>21</w:t>
      </w:r>
      <w:r w:rsidRPr="007D4661">
        <w:rPr>
          <w:szCs w:val="24"/>
        </w:rPr>
        <w:t xml:space="preserve">(1), p.e2125. </w:t>
      </w:r>
      <w:hyperlink r:id="rId19" w:history="1">
        <w:r w:rsidRPr="007D4661">
          <w:rPr>
            <w:rStyle w:val="Hyperlink"/>
            <w:szCs w:val="24"/>
          </w:rPr>
          <w:t>https://onlinelibrary.wiley.com/doi/pdf/10.1002/pa.2125?casa_token=F3_w5tIN0H4AAAAA:S_9V5T6gGyUKcqp6bCUnfB7l_r3VqQhnDV2t_RDsLnrFrTqrSmQxn7-fF-jX2w67jK1H7O50ojov7w</w:t>
        </w:r>
      </w:hyperlink>
      <w:r w:rsidRPr="007D4661">
        <w:rPr>
          <w:szCs w:val="24"/>
        </w:rPr>
        <w:t xml:space="preserve"> </w:t>
      </w:r>
    </w:p>
    <w:p w:rsidR="000274C7" w:rsidRPr="007D4661" w:rsidRDefault="000274C7" w:rsidP="007D4661">
      <w:pPr>
        <w:rPr>
          <w:szCs w:val="24"/>
        </w:rPr>
      </w:pPr>
      <w:proofErr w:type="spellStart"/>
      <w:r w:rsidRPr="007D4661">
        <w:rPr>
          <w:szCs w:val="24"/>
        </w:rPr>
        <w:t>Barbu</w:t>
      </w:r>
      <w:proofErr w:type="spellEnd"/>
      <w:r w:rsidRPr="007D4661">
        <w:rPr>
          <w:szCs w:val="24"/>
        </w:rPr>
        <w:t xml:space="preserve">, C.M., </w:t>
      </w:r>
      <w:proofErr w:type="spellStart"/>
      <w:r w:rsidRPr="007D4661">
        <w:rPr>
          <w:szCs w:val="24"/>
        </w:rPr>
        <w:t>Florea</w:t>
      </w:r>
      <w:proofErr w:type="spellEnd"/>
      <w:r w:rsidRPr="007D4661">
        <w:rPr>
          <w:szCs w:val="24"/>
        </w:rPr>
        <w:t>, D.L., Dabija, D.C. and Barbu, M.C.R., 2021. Customer experience in fintech. </w:t>
      </w:r>
      <w:r w:rsidRPr="007D4661">
        <w:rPr>
          <w:i/>
          <w:iCs/>
          <w:szCs w:val="24"/>
        </w:rPr>
        <w:t>Journal of Theoretical and Applied Electronic Commerce Research</w:t>
      </w:r>
      <w:r w:rsidRPr="007D4661">
        <w:rPr>
          <w:szCs w:val="24"/>
        </w:rPr>
        <w:t>, </w:t>
      </w:r>
      <w:r w:rsidRPr="007D4661">
        <w:rPr>
          <w:i/>
          <w:iCs/>
          <w:szCs w:val="24"/>
        </w:rPr>
        <w:t>16</w:t>
      </w:r>
      <w:r w:rsidRPr="007D4661">
        <w:rPr>
          <w:szCs w:val="24"/>
        </w:rPr>
        <w:t xml:space="preserve">(5), pp.1415-1433. </w:t>
      </w:r>
      <w:hyperlink r:id="rId20" w:history="1">
        <w:r w:rsidRPr="007D4661">
          <w:rPr>
            <w:rStyle w:val="Hyperlink"/>
            <w:szCs w:val="24"/>
          </w:rPr>
          <w:t>https://www.mdpi.com/0718-1876/16/5/80</w:t>
        </w:r>
      </w:hyperlink>
      <w:r w:rsidRPr="007D4661">
        <w:rPr>
          <w:szCs w:val="24"/>
        </w:rPr>
        <w:t xml:space="preserve"> </w:t>
      </w:r>
    </w:p>
    <w:p w:rsidR="000274C7" w:rsidRPr="007D4661" w:rsidRDefault="000274C7" w:rsidP="007D4661">
      <w:pPr>
        <w:rPr>
          <w:szCs w:val="24"/>
        </w:rPr>
      </w:pPr>
      <w:r w:rsidRPr="007D4661">
        <w:rPr>
          <w:szCs w:val="24"/>
        </w:rPr>
        <w:lastRenderedPageBreak/>
        <w:t xml:space="preserve">Bari, N., </w:t>
      </w:r>
      <w:proofErr w:type="spellStart"/>
      <w:r w:rsidRPr="007D4661">
        <w:rPr>
          <w:szCs w:val="24"/>
        </w:rPr>
        <w:t>Chimhundu</w:t>
      </w:r>
      <w:proofErr w:type="spellEnd"/>
      <w:r w:rsidRPr="007D4661">
        <w:rPr>
          <w:szCs w:val="24"/>
        </w:rPr>
        <w:t>, R. and Chan, K.C., 2022. Dynamic capabilities to achieve corporate sustainability: a roadmap to sustained competitive advantage. </w:t>
      </w:r>
      <w:r w:rsidRPr="007D4661">
        <w:rPr>
          <w:i/>
          <w:iCs/>
          <w:szCs w:val="24"/>
        </w:rPr>
        <w:t>Sustainability</w:t>
      </w:r>
      <w:r w:rsidRPr="007D4661">
        <w:rPr>
          <w:szCs w:val="24"/>
        </w:rPr>
        <w:t>, </w:t>
      </w:r>
      <w:r w:rsidRPr="007D4661">
        <w:rPr>
          <w:i/>
          <w:iCs/>
          <w:szCs w:val="24"/>
        </w:rPr>
        <w:t>14</w:t>
      </w:r>
      <w:r w:rsidRPr="007D4661">
        <w:rPr>
          <w:szCs w:val="24"/>
        </w:rPr>
        <w:t xml:space="preserve">(3), p.1531. </w:t>
      </w:r>
      <w:hyperlink r:id="rId21" w:history="1">
        <w:r w:rsidRPr="007D4661">
          <w:rPr>
            <w:rStyle w:val="Hyperlink"/>
            <w:szCs w:val="24"/>
          </w:rPr>
          <w:t>https://www.mdpi.com/2071-1050/14/3/1531</w:t>
        </w:r>
      </w:hyperlink>
      <w:r w:rsidRPr="007D4661">
        <w:rPr>
          <w:szCs w:val="24"/>
        </w:rPr>
        <w:t xml:space="preserve"> </w:t>
      </w:r>
    </w:p>
    <w:p w:rsidR="000274C7" w:rsidRPr="007D4661" w:rsidRDefault="000274C7" w:rsidP="007D4661">
      <w:pPr>
        <w:rPr>
          <w:szCs w:val="24"/>
        </w:rPr>
      </w:pPr>
      <w:proofErr w:type="spellStart"/>
      <w:r w:rsidRPr="007D4661">
        <w:rPr>
          <w:szCs w:val="24"/>
        </w:rPr>
        <w:t>Dagnino</w:t>
      </w:r>
      <w:proofErr w:type="spellEnd"/>
      <w:r w:rsidRPr="007D4661">
        <w:rPr>
          <w:szCs w:val="24"/>
        </w:rPr>
        <w:t xml:space="preserve">, G.B., </w:t>
      </w:r>
      <w:proofErr w:type="spellStart"/>
      <w:r w:rsidRPr="007D4661">
        <w:rPr>
          <w:szCs w:val="24"/>
        </w:rPr>
        <w:t>Picone</w:t>
      </w:r>
      <w:proofErr w:type="spellEnd"/>
      <w:r w:rsidRPr="007D4661">
        <w:rPr>
          <w:szCs w:val="24"/>
        </w:rPr>
        <w:t>, P.M. and Ferrigno, G., 2021. Temporary competitive advantage: a state</w:t>
      </w:r>
      <w:r w:rsidRPr="007D4661">
        <w:rPr>
          <w:rFonts w:ascii="Cambria Math" w:hAnsi="Cambria Math" w:cs="Cambria Math"/>
          <w:szCs w:val="24"/>
        </w:rPr>
        <w:t>‐</w:t>
      </w:r>
      <w:r w:rsidRPr="007D4661">
        <w:rPr>
          <w:szCs w:val="24"/>
        </w:rPr>
        <w:t>of</w:t>
      </w:r>
      <w:r w:rsidRPr="007D4661">
        <w:rPr>
          <w:rFonts w:ascii="Cambria Math" w:hAnsi="Cambria Math" w:cs="Cambria Math"/>
          <w:szCs w:val="24"/>
        </w:rPr>
        <w:t>‐</w:t>
      </w:r>
      <w:r w:rsidRPr="007D4661">
        <w:rPr>
          <w:szCs w:val="24"/>
        </w:rPr>
        <w:t>the</w:t>
      </w:r>
      <w:r w:rsidRPr="007D4661">
        <w:rPr>
          <w:rFonts w:ascii="Cambria Math" w:hAnsi="Cambria Math" w:cs="Cambria Math"/>
          <w:szCs w:val="24"/>
        </w:rPr>
        <w:t>‐</w:t>
      </w:r>
      <w:r w:rsidRPr="007D4661">
        <w:rPr>
          <w:szCs w:val="24"/>
        </w:rPr>
        <w:t>art literature review and research directions. </w:t>
      </w:r>
      <w:r w:rsidRPr="007D4661">
        <w:rPr>
          <w:i/>
          <w:iCs/>
          <w:szCs w:val="24"/>
        </w:rPr>
        <w:t>International Journal of Management Reviews</w:t>
      </w:r>
      <w:r w:rsidRPr="007D4661">
        <w:rPr>
          <w:szCs w:val="24"/>
        </w:rPr>
        <w:t>, </w:t>
      </w:r>
      <w:r w:rsidRPr="007D4661">
        <w:rPr>
          <w:i/>
          <w:iCs/>
          <w:szCs w:val="24"/>
        </w:rPr>
        <w:t>23</w:t>
      </w:r>
      <w:r w:rsidRPr="007D4661">
        <w:rPr>
          <w:szCs w:val="24"/>
        </w:rPr>
        <w:t xml:space="preserve">(1), pp.85-115. </w:t>
      </w:r>
      <w:hyperlink r:id="rId22" w:history="1">
        <w:r w:rsidRPr="007D4661">
          <w:rPr>
            <w:rStyle w:val="Hyperlink"/>
            <w:szCs w:val="24"/>
          </w:rPr>
          <w:t>https://onlinelibrary.wiley.com/doi/pdf/10.1111/ijmr.12242?casa_token=PalKEA07DZoAAAAA:2VJpGhnBNNrRPhHdFEgMIlP3Bce7guCVAW0-JjWr6k6-gYi7hbPPoaO0g8IOX-AuYfbfLrOSY3BTlw</w:t>
        </w:r>
      </w:hyperlink>
      <w:r w:rsidRPr="007D4661">
        <w:rPr>
          <w:szCs w:val="24"/>
        </w:rPr>
        <w:t xml:space="preserve"> </w:t>
      </w:r>
    </w:p>
    <w:p w:rsidR="000274C7" w:rsidRPr="007D4661" w:rsidRDefault="000274C7" w:rsidP="007D4661">
      <w:pPr>
        <w:rPr>
          <w:szCs w:val="24"/>
          <w:lang w:val="en-GB"/>
        </w:rPr>
      </w:pPr>
      <w:r w:rsidRPr="007D4661">
        <w:rPr>
          <w:szCs w:val="24"/>
          <w:lang w:val="en-GB"/>
        </w:rPr>
        <w:t xml:space="preserve">Dey, </w:t>
      </w:r>
      <w:r>
        <w:rPr>
          <w:szCs w:val="24"/>
          <w:lang w:val="en-GB"/>
        </w:rPr>
        <w:t xml:space="preserve">M. </w:t>
      </w:r>
      <w:r w:rsidRPr="007D4661">
        <w:rPr>
          <w:szCs w:val="24"/>
          <w:lang w:val="en-GB"/>
        </w:rPr>
        <w:t xml:space="preserve">(2025). </w:t>
      </w:r>
      <w:r w:rsidRPr="0004391C">
        <w:rPr>
          <w:i/>
          <w:iCs/>
          <w:szCs w:val="24"/>
          <w:lang w:val="en-GB"/>
        </w:rPr>
        <w:t>Revolut Statistics By Diversity, Revenue And Facts (2025) .</w:t>
      </w:r>
      <w:r w:rsidRPr="007D4661">
        <w:rPr>
          <w:i/>
          <w:iCs/>
          <w:szCs w:val="24"/>
          <w:lang w:val="en-GB"/>
        </w:rPr>
        <w:t xml:space="preserve"> </w:t>
      </w:r>
      <w:r w:rsidRPr="007D4661">
        <w:rPr>
          <w:szCs w:val="24"/>
          <w:lang w:val="en-GB"/>
        </w:rPr>
        <w:t xml:space="preserve">Available at:  </w:t>
      </w:r>
      <w:hyperlink r:id="rId23" w:history="1">
        <w:r w:rsidRPr="007D4661">
          <w:rPr>
            <w:rStyle w:val="Hyperlink"/>
            <w:szCs w:val="24"/>
            <w:lang w:val="en-GB"/>
          </w:rPr>
          <w:t>https://electroiq.com/stats/revolut-statistics</w:t>
        </w:r>
      </w:hyperlink>
      <w:r w:rsidRPr="007D4661">
        <w:rPr>
          <w:szCs w:val="24"/>
          <w:lang w:val="en-GB"/>
        </w:rPr>
        <w:t xml:space="preserve"> [Accessed on </w:t>
      </w:r>
      <w:r>
        <w:rPr>
          <w:szCs w:val="24"/>
          <w:lang w:val="en-GB"/>
        </w:rPr>
        <w:t>22</w:t>
      </w:r>
      <w:r w:rsidRPr="007D4661">
        <w:rPr>
          <w:szCs w:val="24"/>
          <w:lang w:val="en-GB"/>
        </w:rPr>
        <w:t>.03.2026].</w:t>
      </w:r>
    </w:p>
    <w:p w:rsidR="000274C7" w:rsidRPr="007D4661" w:rsidRDefault="000274C7" w:rsidP="007D4661">
      <w:pPr>
        <w:rPr>
          <w:szCs w:val="24"/>
          <w:lang w:val="en-GB"/>
        </w:rPr>
      </w:pPr>
      <w:proofErr w:type="spellStart"/>
      <w:r w:rsidRPr="007D4661">
        <w:rPr>
          <w:szCs w:val="24"/>
          <w:lang w:val="en-GB"/>
        </w:rPr>
        <w:t>Elad</w:t>
      </w:r>
      <w:proofErr w:type="spellEnd"/>
      <w:r w:rsidRPr="007D4661">
        <w:rPr>
          <w:szCs w:val="24"/>
          <w:lang w:val="en-GB"/>
        </w:rPr>
        <w:t xml:space="preserve">, </w:t>
      </w:r>
      <w:r>
        <w:rPr>
          <w:szCs w:val="24"/>
          <w:lang w:val="en-GB"/>
        </w:rPr>
        <w:t xml:space="preserve">B. </w:t>
      </w:r>
      <w:r w:rsidRPr="007D4661">
        <w:rPr>
          <w:szCs w:val="24"/>
          <w:lang w:val="en-GB"/>
        </w:rPr>
        <w:t>(2025). Fintech Banks vs. Traditional Banks Statistics 2026: Who’s Winning Now?</w:t>
      </w:r>
      <w:r w:rsidRPr="007D4661">
        <w:rPr>
          <w:i/>
          <w:iCs/>
          <w:szCs w:val="24"/>
          <w:lang w:val="en-GB"/>
        </w:rPr>
        <w:t xml:space="preserve"> . </w:t>
      </w:r>
      <w:r w:rsidRPr="007D4661">
        <w:rPr>
          <w:szCs w:val="24"/>
          <w:lang w:val="en-GB"/>
        </w:rPr>
        <w:t xml:space="preserve">Available at:  </w:t>
      </w:r>
      <w:hyperlink r:id="rId24" w:history="1">
        <w:r w:rsidRPr="007D4661">
          <w:rPr>
            <w:rStyle w:val="Hyperlink"/>
            <w:szCs w:val="24"/>
            <w:lang w:val="en-GB"/>
          </w:rPr>
          <w:t>https://coinlaw.io/fintech-banks-vs-traditional-banks</w:t>
        </w:r>
      </w:hyperlink>
      <w:r w:rsidRPr="007D4661">
        <w:rPr>
          <w:szCs w:val="24"/>
          <w:lang w:val="en-GB"/>
        </w:rPr>
        <w:t xml:space="preserve"> [Accessed on 10.03.2026].</w:t>
      </w:r>
    </w:p>
    <w:p w:rsidR="000274C7" w:rsidRPr="007D4661" w:rsidRDefault="000274C7" w:rsidP="007D4661">
      <w:pPr>
        <w:rPr>
          <w:szCs w:val="24"/>
        </w:rPr>
      </w:pPr>
      <w:proofErr w:type="spellStart"/>
      <w:r w:rsidRPr="007D4661">
        <w:rPr>
          <w:szCs w:val="24"/>
        </w:rPr>
        <w:t>Farhad</w:t>
      </w:r>
      <w:proofErr w:type="spellEnd"/>
      <w:r w:rsidRPr="007D4661">
        <w:rPr>
          <w:szCs w:val="24"/>
        </w:rPr>
        <w:t>, M.A., 2024. Consumer data protection laws and their impact on business models in the tech industry. </w:t>
      </w:r>
      <w:r w:rsidRPr="007D4661">
        <w:rPr>
          <w:i/>
          <w:iCs/>
          <w:szCs w:val="24"/>
        </w:rPr>
        <w:t>Telecommunications Policy</w:t>
      </w:r>
      <w:r w:rsidRPr="007D4661">
        <w:rPr>
          <w:szCs w:val="24"/>
        </w:rPr>
        <w:t>, </w:t>
      </w:r>
      <w:r w:rsidRPr="007D4661">
        <w:rPr>
          <w:i/>
          <w:iCs/>
          <w:szCs w:val="24"/>
        </w:rPr>
        <w:t>48</w:t>
      </w:r>
      <w:r w:rsidRPr="007D4661">
        <w:rPr>
          <w:szCs w:val="24"/>
        </w:rPr>
        <w:t xml:space="preserve">(9), p.102836. </w:t>
      </w:r>
      <w:hyperlink r:id="rId25" w:history="1">
        <w:r w:rsidRPr="007D4661">
          <w:rPr>
            <w:rStyle w:val="Hyperlink"/>
            <w:szCs w:val="24"/>
          </w:rPr>
          <w:t>https://www.sciencedirect.com/science/article/pii/S0308596124001332?casa_token=WPXtTgndQHsAAAAA:qIDkG8dl03R1QjBpvWTe4SiKZjyna5250Piq217Z7gLBQvYPEFcZyKFO0hpagQa9gvavy4akSA</w:t>
        </w:r>
      </w:hyperlink>
      <w:r w:rsidRPr="007D4661">
        <w:rPr>
          <w:szCs w:val="24"/>
        </w:rPr>
        <w:t xml:space="preserve"> </w:t>
      </w:r>
    </w:p>
    <w:p w:rsidR="000274C7" w:rsidRPr="007D4661" w:rsidRDefault="000274C7" w:rsidP="007D4661">
      <w:pPr>
        <w:rPr>
          <w:szCs w:val="24"/>
        </w:rPr>
      </w:pPr>
      <w:proofErr w:type="spellStart"/>
      <w:r w:rsidRPr="007D4661">
        <w:rPr>
          <w:szCs w:val="24"/>
        </w:rPr>
        <w:t>Figura</w:t>
      </w:r>
      <w:proofErr w:type="spellEnd"/>
      <w:r w:rsidRPr="007D4661">
        <w:rPr>
          <w:szCs w:val="24"/>
        </w:rPr>
        <w:t xml:space="preserve">, M., </w:t>
      </w:r>
      <w:proofErr w:type="spellStart"/>
      <w:r w:rsidRPr="007D4661">
        <w:rPr>
          <w:szCs w:val="24"/>
        </w:rPr>
        <w:t>Juracka</w:t>
      </w:r>
      <w:proofErr w:type="spellEnd"/>
      <w:r w:rsidRPr="007D4661">
        <w:rPr>
          <w:szCs w:val="24"/>
        </w:rPr>
        <w:t xml:space="preserve">, D. and </w:t>
      </w:r>
      <w:proofErr w:type="spellStart"/>
      <w:r w:rsidRPr="007D4661">
        <w:rPr>
          <w:szCs w:val="24"/>
        </w:rPr>
        <w:t>Imppola</w:t>
      </w:r>
      <w:proofErr w:type="spellEnd"/>
      <w:r w:rsidRPr="007D4661">
        <w:rPr>
          <w:szCs w:val="24"/>
        </w:rPr>
        <w:t>, J., 2025. From idea to impact: The role of artificial intelligence in the transformation of business models. </w:t>
      </w:r>
      <w:r w:rsidRPr="007D4661">
        <w:rPr>
          <w:i/>
          <w:iCs/>
          <w:szCs w:val="24"/>
        </w:rPr>
        <w:t>Management Dynamics in the Knowledge Economy</w:t>
      </w:r>
      <w:r w:rsidRPr="007D4661">
        <w:rPr>
          <w:szCs w:val="24"/>
        </w:rPr>
        <w:t>, </w:t>
      </w:r>
      <w:r w:rsidRPr="007D4661">
        <w:rPr>
          <w:i/>
          <w:iCs/>
          <w:szCs w:val="24"/>
        </w:rPr>
        <w:t>13</w:t>
      </w:r>
      <w:r w:rsidRPr="007D4661">
        <w:rPr>
          <w:szCs w:val="24"/>
        </w:rPr>
        <w:t xml:space="preserve">(2), pp.120-147. </w:t>
      </w:r>
      <w:hyperlink r:id="rId26" w:history="1">
        <w:r w:rsidRPr="007D4661">
          <w:rPr>
            <w:rStyle w:val="Hyperlink"/>
            <w:szCs w:val="24"/>
          </w:rPr>
          <w:t>https://sciendo.com/2/v2/download/article/10.2478/mdke-2025-0008.pdf</w:t>
        </w:r>
      </w:hyperlink>
      <w:r w:rsidRPr="007D4661">
        <w:rPr>
          <w:szCs w:val="24"/>
        </w:rPr>
        <w:t xml:space="preserve">  </w:t>
      </w:r>
    </w:p>
    <w:p w:rsidR="000274C7" w:rsidRPr="007D4661" w:rsidRDefault="000274C7" w:rsidP="007D4661">
      <w:pPr>
        <w:rPr>
          <w:szCs w:val="24"/>
        </w:rPr>
      </w:pPr>
      <w:proofErr w:type="spellStart"/>
      <w:r w:rsidRPr="007D4661">
        <w:rPr>
          <w:szCs w:val="24"/>
        </w:rPr>
        <w:t>Figura</w:t>
      </w:r>
      <w:proofErr w:type="spellEnd"/>
      <w:r w:rsidRPr="007D4661">
        <w:rPr>
          <w:szCs w:val="24"/>
        </w:rPr>
        <w:t xml:space="preserve">, M., </w:t>
      </w:r>
      <w:proofErr w:type="spellStart"/>
      <w:r w:rsidRPr="007D4661">
        <w:rPr>
          <w:szCs w:val="24"/>
        </w:rPr>
        <w:t>Juracka</w:t>
      </w:r>
      <w:proofErr w:type="spellEnd"/>
      <w:r w:rsidRPr="007D4661">
        <w:rPr>
          <w:szCs w:val="24"/>
        </w:rPr>
        <w:t xml:space="preserve">, D. and </w:t>
      </w:r>
      <w:proofErr w:type="spellStart"/>
      <w:r w:rsidRPr="007D4661">
        <w:rPr>
          <w:szCs w:val="24"/>
        </w:rPr>
        <w:t>Imppola</w:t>
      </w:r>
      <w:proofErr w:type="spellEnd"/>
      <w:r w:rsidRPr="007D4661">
        <w:rPr>
          <w:szCs w:val="24"/>
        </w:rPr>
        <w:t>, J., 2025. From idea to impact: The role of artificial intelligence in the transformation of business models. </w:t>
      </w:r>
      <w:r w:rsidRPr="007D4661">
        <w:rPr>
          <w:i/>
          <w:iCs/>
          <w:szCs w:val="24"/>
        </w:rPr>
        <w:t>Management Dynamics in the Knowledge Economy</w:t>
      </w:r>
      <w:r w:rsidRPr="007D4661">
        <w:rPr>
          <w:szCs w:val="24"/>
        </w:rPr>
        <w:t>, </w:t>
      </w:r>
      <w:r w:rsidRPr="007D4661">
        <w:rPr>
          <w:i/>
          <w:iCs/>
          <w:szCs w:val="24"/>
        </w:rPr>
        <w:t>13</w:t>
      </w:r>
      <w:r w:rsidRPr="007D4661">
        <w:rPr>
          <w:szCs w:val="24"/>
        </w:rPr>
        <w:t xml:space="preserve">(2), pp.120-147. </w:t>
      </w:r>
      <w:hyperlink r:id="rId27" w:history="1">
        <w:r w:rsidRPr="007D4661">
          <w:rPr>
            <w:rStyle w:val="Hyperlink"/>
            <w:szCs w:val="24"/>
          </w:rPr>
          <w:t>https://sciendo.com/2/v2/download/article/10.2478/mdke-2025-0008.pdf</w:t>
        </w:r>
      </w:hyperlink>
      <w:r w:rsidRPr="007D4661">
        <w:rPr>
          <w:szCs w:val="24"/>
        </w:rPr>
        <w:t xml:space="preserve"> </w:t>
      </w:r>
    </w:p>
    <w:p w:rsidR="000274C7" w:rsidRPr="007D4661" w:rsidRDefault="000274C7" w:rsidP="007D4661">
      <w:pPr>
        <w:rPr>
          <w:szCs w:val="24"/>
        </w:rPr>
      </w:pPr>
      <w:r w:rsidRPr="007D4661">
        <w:rPr>
          <w:szCs w:val="24"/>
        </w:rPr>
        <w:t>Halim, H., Kesuma, T.M. and Siregar, M.R., 2023. Digital transformation strategy to optimize company performance. </w:t>
      </w:r>
      <w:proofErr w:type="spellStart"/>
      <w:r w:rsidRPr="007D4661">
        <w:rPr>
          <w:i/>
          <w:iCs/>
          <w:szCs w:val="24"/>
        </w:rPr>
        <w:t>Jurnal</w:t>
      </w:r>
      <w:proofErr w:type="spellEnd"/>
      <w:r w:rsidRPr="007D4661">
        <w:rPr>
          <w:i/>
          <w:iCs/>
          <w:szCs w:val="24"/>
        </w:rPr>
        <w:t xml:space="preserve"> </w:t>
      </w:r>
      <w:proofErr w:type="spellStart"/>
      <w:r w:rsidRPr="007D4661">
        <w:rPr>
          <w:i/>
          <w:iCs/>
          <w:szCs w:val="24"/>
        </w:rPr>
        <w:t>Manajemen</w:t>
      </w:r>
      <w:proofErr w:type="spellEnd"/>
      <w:r w:rsidRPr="007D4661">
        <w:rPr>
          <w:i/>
          <w:iCs/>
          <w:szCs w:val="24"/>
        </w:rPr>
        <w:t xml:space="preserve"> </w:t>
      </w:r>
      <w:proofErr w:type="spellStart"/>
      <w:r w:rsidRPr="007D4661">
        <w:rPr>
          <w:i/>
          <w:iCs/>
          <w:szCs w:val="24"/>
        </w:rPr>
        <w:t>Bisnis</w:t>
      </w:r>
      <w:proofErr w:type="spellEnd"/>
      <w:r w:rsidRPr="007D4661">
        <w:rPr>
          <w:i/>
          <w:iCs/>
          <w:szCs w:val="24"/>
        </w:rPr>
        <w:t xml:space="preserve">, </w:t>
      </w:r>
      <w:proofErr w:type="spellStart"/>
      <w:r w:rsidRPr="007D4661">
        <w:rPr>
          <w:i/>
          <w:iCs/>
          <w:szCs w:val="24"/>
        </w:rPr>
        <w:t>Akuntansi</w:t>
      </w:r>
      <w:proofErr w:type="spellEnd"/>
      <w:r w:rsidRPr="007D4661">
        <w:rPr>
          <w:i/>
          <w:iCs/>
          <w:szCs w:val="24"/>
        </w:rPr>
        <w:t xml:space="preserve"> Dan Keuangan</w:t>
      </w:r>
      <w:r w:rsidRPr="007D4661">
        <w:rPr>
          <w:szCs w:val="24"/>
        </w:rPr>
        <w:t>, </w:t>
      </w:r>
      <w:r w:rsidRPr="007D4661">
        <w:rPr>
          <w:i/>
          <w:iCs/>
          <w:szCs w:val="24"/>
        </w:rPr>
        <w:t>2</w:t>
      </w:r>
      <w:r w:rsidRPr="007D4661">
        <w:rPr>
          <w:szCs w:val="24"/>
        </w:rPr>
        <w:t xml:space="preserve">(2), pp.189-200. </w:t>
      </w:r>
      <w:hyperlink r:id="rId28" w:history="1">
        <w:r w:rsidRPr="007D4661">
          <w:rPr>
            <w:rStyle w:val="Hyperlink"/>
            <w:szCs w:val="24"/>
          </w:rPr>
          <w:t>https://www.researchgate.net/profile/Hendra-Halim-4/publication/376078186_Digital_Transformation_Strategy_to_Optimize_Company_Perf</w:t>
        </w:r>
        <w:r w:rsidRPr="007D4661">
          <w:rPr>
            <w:rStyle w:val="Hyperlink"/>
            <w:szCs w:val="24"/>
          </w:rPr>
          <w:lastRenderedPageBreak/>
          <w:t>ormance/links/656916d4b86a1d521b1e2334/Digital-Transformation-Strategy-to-Optimize-Company-Performance.pdf</w:t>
        </w:r>
      </w:hyperlink>
      <w:r w:rsidRPr="007D4661">
        <w:rPr>
          <w:szCs w:val="24"/>
        </w:rPr>
        <w:t xml:space="preserve"> </w:t>
      </w:r>
    </w:p>
    <w:p w:rsidR="000274C7" w:rsidRPr="007D4661" w:rsidRDefault="000274C7" w:rsidP="007D4661">
      <w:pPr>
        <w:rPr>
          <w:szCs w:val="24"/>
          <w:lang w:val="en-GB"/>
        </w:rPr>
      </w:pPr>
      <w:proofErr w:type="spellStart"/>
      <w:r w:rsidRPr="007D4661">
        <w:rPr>
          <w:szCs w:val="24"/>
          <w:lang w:val="en-GB"/>
        </w:rPr>
        <w:t>Howcroft</w:t>
      </w:r>
      <w:proofErr w:type="spellEnd"/>
      <w:r w:rsidRPr="007D4661">
        <w:rPr>
          <w:szCs w:val="24"/>
          <w:lang w:val="en-GB"/>
        </w:rPr>
        <w:t xml:space="preserve">, </w:t>
      </w:r>
      <w:r>
        <w:rPr>
          <w:szCs w:val="24"/>
          <w:lang w:val="en-GB"/>
        </w:rPr>
        <w:t xml:space="preserve">E. </w:t>
      </w:r>
      <w:r w:rsidRPr="007D4661">
        <w:rPr>
          <w:szCs w:val="24"/>
          <w:lang w:val="en-GB"/>
        </w:rPr>
        <w:t xml:space="preserve">(2026). </w:t>
      </w:r>
      <w:r w:rsidRPr="008C1F26">
        <w:rPr>
          <w:i/>
          <w:iCs/>
          <w:szCs w:val="24"/>
          <w:lang w:val="en-GB"/>
        </w:rPr>
        <w:t>Revolut profit soars to record $2.3 billion in 2025, plans UK lending.</w:t>
      </w:r>
      <w:r w:rsidRPr="007D4661">
        <w:rPr>
          <w:i/>
          <w:iCs/>
          <w:szCs w:val="24"/>
          <w:lang w:val="en-GB"/>
        </w:rPr>
        <w:t xml:space="preserve"> </w:t>
      </w:r>
      <w:r w:rsidRPr="007D4661">
        <w:rPr>
          <w:szCs w:val="24"/>
          <w:lang w:val="en-GB"/>
        </w:rPr>
        <w:t xml:space="preserve">Available at:  </w:t>
      </w:r>
      <w:hyperlink r:id="rId29" w:history="1">
        <w:r w:rsidRPr="007D4661">
          <w:rPr>
            <w:rStyle w:val="Hyperlink"/>
            <w:szCs w:val="24"/>
            <w:lang w:val="en-GB"/>
          </w:rPr>
          <w:t>https://www.reuters.com/business/finance/revolut-says-profit-hit-record-23-billion-2025-2026-03-24</w:t>
        </w:r>
      </w:hyperlink>
      <w:r w:rsidRPr="007D4661">
        <w:rPr>
          <w:szCs w:val="24"/>
          <w:lang w:val="en-GB"/>
        </w:rPr>
        <w:t xml:space="preserve"> [Accessed on 10.03.2026].</w:t>
      </w:r>
    </w:p>
    <w:p w:rsidR="000274C7" w:rsidRPr="007D4661" w:rsidRDefault="000274C7" w:rsidP="007D4661">
      <w:pPr>
        <w:rPr>
          <w:szCs w:val="24"/>
        </w:rPr>
      </w:pPr>
      <w:proofErr w:type="spellStart"/>
      <w:r w:rsidRPr="007D4661">
        <w:rPr>
          <w:szCs w:val="24"/>
        </w:rPr>
        <w:t>Issami</w:t>
      </w:r>
      <w:proofErr w:type="spellEnd"/>
      <w:r w:rsidRPr="007D4661">
        <w:rPr>
          <w:szCs w:val="24"/>
        </w:rPr>
        <w:t xml:space="preserve">, M.A. and </w:t>
      </w:r>
      <w:proofErr w:type="spellStart"/>
      <w:r w:rsidRPr="007D4661">
        <w:rPr>
          <w:szCs w:val="24"/>
        </w:rPr>
        <w:t>Tandamba</w:t>
      </w:r>
      <w:proofErr w:type="spellEnd"/>
      <w:r w:rsidRPr="007D4661">
        <w:rPr>
          <w:szCs w:val="24"/>
        </w:rPr>
        <w:t>, B., 2025. Competitiveness in the fintech industry: is disruption sufficient?. </w:t>
      </w:r>
      <w:r w:rsidRPr="007D4661">
        <w:rPr>
          <w:i/>
          <w:iCs/>
          <w:szCs w:val="24"/>
        </w:rPr>
        <w:t>Journal of Decision Systems</w:t>
      </w:r>
      <w:r w:rsidRPr="007D4661">
        <w:rPr>
          <w:szCs w:val="24"/>
        </w:rPr>
        <w:t>, </w:t>
      </w:r>
      <w:r w:rsidRPr="007D4661">
        <w:rPr>
          <w:i/>
          <w:iCs/>
          <w:szCs w:val="24"/>
        </w:rPr>
        <w:t>34</w:t>
      </w:r>
      <w:r w:rsidRPr="007D4661">
        <w:rPr>
          <w:szCs w:val="24"/>
        </w:rPr>
        <w:t xml:space="preserve">(1), p.2537085. </w:t>
      </w:r>
      <w:hyperlink r:id="rId30" w:history="1">
        <w:r w:rsidRPr="007D4661">
          <w:rPr>
            <w:rStyle w:val="Hyperlink"/>
            <w:szCs w:val="24"/>
          </w:rPr>
          <w:t>https://www.tandfonline.com/doi/pdf/10.1080/12460125.2025.2537085?casa_token=vkCN8QF8r0sAAAAA:6ljhzwjHzg9WHKt71C5G9wsp2V2iJOaBFmup6SKI0knnh9ykuA8DQy5K9PYdeh2VnIFnjHpldhDr</w:t>
        </w:r>
      </w:hyperlink>
      <w:r w:rsidRPr="007D4661">
        <w:rPr>
          <w:szCs w:val="24"/>
        </w:rPr>
        <w:t xml:space="preserve"> </w:t>
      </w:r>
    </w:p>
    <w:p w:rsidR="000274C7" w:rsidRPr="007D4661" w:rsidRDefault="000274C7" w:rsidP="007D4661">
      <w:pPr>
        <w:rPr>
          <w:szCs w:val="24"/>
          <w:lang w:val="en-GB"/>
        </w:rPr>
      </w:pPr>
      <w:proofErr w:type="spellStart"/>
      <w:r w:rsidRPr="007D4661">
        <w:rPr>
          <w:szCs w:val="24"/>
          <w:lang w:val="en-GB"/>
        </w:rPr>
        <w:t>Kollewe</w:t>
      </w:r>
      <w:proofErr w:type="spellEnd"/>
      <w:r w:rsidRPr="007D4661">
        <w:rPr>
          <w:szCs w:val="24"/>
          <w:lang w:val="en-GB"/>
        </w:rPr>
        <w:t>,</w:t>
      </w:r>
      <w:r>
        <w:rPr>
          <w:szCs w:val="24"/>
          <w:lang w:val="en-GB"/>
        </w:rPr>
        <w:t xml:space="preserve"> J.</w:t>
      </w:r>
      <w:r w:rsidRPr="007D4661">
        <w:rPr>
          <w:szCs w:val="24"/>
          <w:lang w:val="en-GB"/>
        </w:rPr>
        <w:t xml:space="preserve"> (2026). </w:t>
      </w:r>
      <w:r w:rsidRPr="008C1F26">
        <w:rPr>
          <w:i/>
          <w:iCs/>
          <w:szCs w:val="24"/>
          <w:lang w:val="en-GB"/>
        </w:rPr>
        <w:t>Revolut warns it risks backlash over support for energy-intensive AI and crypto.</w:t>
      </w:r>
      <w:r w:rsidRPr="007D4661">
        <w:rPr>
          <w:i/>
          <w:iCs/>
          <w:szCs w:val="24"/>
          <w:lang w:val="en-GB"/>
        </w:rPr>
        <w:t xml:space="preserve"> </w:t>
      </w:r>
      <w:r w:rsidRPr="007D4661">
        <w:rPr>
          <w:szCs w:val="24"/>
          <w:lang w:val="en-GB"/>
        </w:rPr>
        <w:t xml:space="preserve">Available at:  </w:t>
      </w:r>
      <w:hyperlink r:id="rId31" w:history="1">
        <w:r w:rsidRPr="007D4661">
          <w:rPr>
            <w:rStyle w:val="Hyperlink"/>
            <w:szCs w:val="24"/>
            <w:lang w:val="en-GB"/>
          </w:rPr>
          <w:t>https://www.theguardian.com/business/2026/mar/24/revolut-ai-crypto-profits-us-banking-licence-uk</w:t>
        </w:r>
      </w:hyperlink>
      <w:r w:rsidRPr="007D4661">
        <w:rPr>
          <w:szCs w:val="24"/>
          <w:lang w:val="en-GB"/>
        </w:rPr>
        <w:t xml:space="preserve"> [Accessed on </w:t>
      </w:r>
      <w:r>
        <w:rPr>
          <w:szCs w:val="24"/>
          <w:lang w:val="en-GB"/>
        </w:rPr>
        <w:t>18</w:t>
      </w:r>
      <w:r w:rsidRPr="007D4661">
        <w:rPr>
          <w:szCs w:val="24"/>
          <w:lang w:val="en-GB"/>
        </w:rPr>
        <w:t>.03.2026].</w:t>
      </w:r>
    </w:p>
    <w:p w:rsidR="000274C7" w:rsidRPr="007D4661" w:rsidRDefault="000274C7" w:rsidP="007D4661">
      <w:pPr>
        <w:rPr>
          <w:szCs w:val="24"/>
          <w:lang w:val="en-GB"/>
        </w:rPr>
      </w:pPr>
      <w:proofErr w:type="spellStart"/>
      <w:r w:rsidRPr="007D4661">
        <w:rPr>
          <w:szCs w:val="24"/>
          <w:lang w:val="en-GB"/>
        </w:rPr>
        <w:t>Kour</w:t>
      </w:r>
      <w:proofErr w:type="spellEnd"/>
      <w:r w:rsidRPr="007D4661">
        <w:rPr>
          <w:szCs w:val="24"/>
          <w:lang w:val="en-GB"/>
        </w:rPr>
        <w:t xml:space="preserve">, G., and Sharma, S. (2025). </w:t>
      </w:r>
      <w:r w:rsidRPr="007D4661">
        <w:rPr>
          <w:i/>
          <w:iCs/>
          <w:szCs w:val="24"/>
          <w:lang w:val="en-GB"/>
        </w:rPr>
        <w:t xml:space="preserve">Revolut: A disruptive force in digital banking. </w:t>
      </w:r>
      <w:r w:rsidRPr="007D4661">
        <w:rPr>
          <w:szCs w:val="24"/>
          <w:lang w:val="en-GB"/>
        </w:rPr>
        <w:t xml:space="preserve">Available at: </w:t>
      </w:r>
      <w:hyperlink r:id="rId32" w:anchor=":~:text=Outperforming%20the%20competition,over%20the%20last%2012%20months">
        <w:r w:rsidRPr="007D4661">
          <w:rPr>
            <w:color w:val="1155CC"/>
            <w:szCs w:val="24"/>
            <w:u w:val="single"/>
            <w:lang w:val="en-GB"/>
          </w:rPr>
          <w:t>https://www.kantar.com/uki/inspiration/revolut-a-disruptive-force-in-digital-banking#:~:text=Outperforming%20the%20competition,over%20the%20last%2012%20months</w:t>
        </w:r>
      </w:hyperlink>
      <w:r w:rsidRPr="007D4661">
        <w:rPr>
          <w:szCs w:val="24"/>
          <w:lang w:val="en-GB"/>
        </w:rPr>
        <w:t xml:space="preserve">. [Accessed on </w:t>
      </w:r>
      <w:r>
        <w:rPr>
          <w:szCs w:val="24"/>
          <w:lang w:val="en-GB"/>
        </w:rPr>
        <w:t>14</w:t>
      </w:r>
      <w:r w:rsidRPr="007D4661">
        <w:rPr>
          <w:szCs w:val="24"/>
          <w:lang w:val="en-GB"/>
        </w:rPr>
        <w:t>.03.2026].</w:t>
      </w:r>
    </w:p>
    <w:p w:rsidR="000274C7" w:rsidRPr="007D4661" w:rsidRDefault="000274C7" w:rsidP="007D4661">
      <w:pPr>
        <w:rPr>
          <w:szCs w:val="24"/>
        </w:rPr>
      </w:pPr>
      <w:r w:rsidRPr="007D4661">
        <w:rPr>
          <w:szCs w:val="24"/>
        </w:rPr>
        <w:t xml:space="preserve">KPMG, (2024). </w:t>
      </w:r>
      <w:r w:rsidRPr="0004391C">
        <w:rPr>
          <w:i/>
          <w:iCs/>
          <w:szCs w:val="24"/>
        </w:rPr>
        <w:t>Global fintech investment falls to $51.9 billion, but deal volume offers optimism</w:t>
      </w:r>
      <w:r w:rsidRPr="0004391C">
        <w:rPr>
          <w:szCs w:val="24"/>
        </w:rPr>
        <w:t xml:space="preserve"> </w:t>
      </w:r>
      <w:r>
        <w:rPr>
          <w:szCs w:val="24"/>
        </w:rPr>
        <w:t xml:space="preserve">Available at: </w:t>
      </w:r>
      <w:r w:rsidRPr="007D4661">
        <w:rPr>
          <w:szCs w:val="24"/>
        </w:rPr>
        <w:t xml:space="preserve">  </w:t>
      </w:r>
      <w:hyperlink r:id="rId33" w:history="1">
        <w:r w:rsidRPr="007D4661">
          <w:rPr>
            <w:rStyle w:val="Hyperlink"/>
            <w:szCs w:val="24"/>
          </w:rPr>
          <w:t>https://kpmg.com/xx/en/media/press-releases/2024/08/global-fintech-investment-falls.html</w:t>
        </w:r>
      </w:hyperlink>
      <w:r w:rsidRPr="007D4661">
        <w:rPr>
          <w:szCs w:val="24"/>
        </w:rPr>
        <w:t xml:space="preserve"> </w:t>
      </w:r>
      <w:r w:rsidRPr="007D4661">
        <w:rPr>
          <w:szCs w:val="24"/>
          <w:lang w:val="en-GB"/>
        </w:rPr>
        <w:t xml:space="preserve">[Accessed on </w:t>
      </w:r>
      <w:r>
        <w:rPr>
          <w:szCs w:val="24"/>
          <w:lang w:val="en-GB"/>
        </w:rPr>
        <w:t>22</w:t>
      </w:r>
      <w:r w:rsidRPr="007D4661">
        <w:rPr>
          <w:szCs w:val="24"/>
          <w:lang w:val="en-GB"/>
        </w:rPr>
        <w:t>.03.2026].</w:t>
      </w:r>
    </w:p>
    <w:p w:rsidR="000274C7" w:rsidRPr="007D4661" w:rsidRDefault="000274C7" w:rsidP="007D4661">
      <w:pPr>
        <w:rPr>
          <w:szCs w:val="24"/>
        </w:rPr>
      </w:pPr>
      <w:r w:rsidRPr="007D4661">
        <w:rPr>
          <w:szCs w:val="24"/>
        </w:rPr>
        <w:t xml:space="preserve">LinkedIn, (2025). </w:t>
      </w:r>
      <w:r w:rsidRPr="0004391C">
        <w:rPr>
          <w:i/>
          <w:iCs/>
          <w:szCs w:val="24"/>
        </w:rPr>
        <w:t>Study: Gen Z, Millennials, Gen X prefer mobile banking.</w:t>
      </w:r>
      <w:r>
        <w:rPr>
          <w:szCs w:val="24"/>
        </w:rPr>
        <w:t xml:space="preserve"> Available at: </w:t>
      </w:r>
      <w:r w:rsidRPr="007D4661">
        <w:rPr>
          <w:szCs w:val="24"/>
        </w:rPr>
        <w:t xml:space="preserve"> </w:t>
      </w:r>
      <w:hyperlink r:id="rId34" w:history="1">
        <w:r w:rsidRPr="007D4661">
          <w:rPr>
            <w:rStyle w:val="Hyperlink"/>
            <w:szCs w:val="24"/>
          </w:rPr>
          <w:t>https://www.linkedin.com/posts/mcbankny_national-survey-record-number-of-bank-customers-activity-7348770212248276996-OB2e</w:t>
        </w:r>
      </w:hyperlink>
      <w:r w:rsidRPr="007D4661">
        <w:rPr>
          <w:szCs w:val="24"/>
        </w:rPr>
        <w:t xml:space="preserve"> </w:t>
      </w:r>
      <w:r w:rsidRPr="007D4661">
        <w:rPr>
          <w:szCs w:val="24"/>
          <w:lang w:val="en-GB"/>
        </w:rPr>
        <w:t xml:space="preserve">[Accessed on </w:t>
      </w:r>
      <w:r>
        <w:rPr>
          <w:szCs w:val="24"/>
          <w:lang w:val="en-GB"/>
        </w:rPr>
        <w:t>20</w:t>
      </w:r>
      <w:r w:rsidRPr="007D4661">
        <w:rPr>
          <w:szCs w:val="24"/>
          <w:lang w:val="en-GB"/>
        </w:rPr>
        <w:t>.03.2026].</w:t>
      </w:r>
    </w:p>
    <w:p w:rsidR="000274C7" w:rsidRPr="007D4661" w:rsidRDefault="000274C7" w:rsidP="007D4661">
      <w:pPr>
        <w:rPr>
          <w:szCs w:val="24"/>
          <w:lang w:val="en-GB"/>
        </w:rPr>
      </w:pPr>
      <w:r w:rsidRPr="007D4661">
        <w:rPr>
          <w:szCs w:val="24"/>
          <w:lang w:val="en-GB"/>
        </w:rPr>
        <w:t xml:space="preserve">LinkedIn, (2025). </w:t>
      </w:r>
      <w:r w:rsidRPr="0004391C">
        <w:rPr>
          <w:i/>
          <w:iCs/>
          <w:szCs w:val="24"/>
          <w:lang w:val="en-GB"/>
        </w:rPr>
        <w:t xml:space="preserve">The Future Of Banking’s Post. </w:t>
      </w:r>
      <w:r w:rsidRPr="007D4661">
        <w:rPr>
          <w:szCs w:val="24"/>
          <w:lang w:val="en-GB"/>
        </w:rPr>
        <w:t xml:space="preserve">Available at:  </w:t>
      </w:r>
      <w:hyperlink r:id="rId35" w:history="1">
        <w:r w:rsidRPr="007D4661">
          <w:rPr>
            <w:rStyle w:val="Hyperlink"/>
            <w:szCs w:val="24"/>
            <w:lang w:val="en-GB"/>
          </w:rPr>
          <w:t>https://www.linkedin.com/posts/the-future-of-banking_revolut-sees-2-million-users-in-mexico-as-activity-7427365822018314240-5QXR</w:t>
        </w:r>
      </w:hyperlink>
      <w:r w:rsidRPr="007D4661">
        <w:rPr>
          <w:szCs w:val="24"/>
          <w:lang w:val="en-GB"/>
        </w:rPr>
        <w:t xml:space="preserve"> [Accessed on 10.03.2026].</w:t>
      </w:r>
    </w:p>
    <w:p w:rsidR="000274C7" w:rsidRPr="007D4661" w:rsidRDefault="000274C7" w:rsidP="007D4661">
      <w:pPr>
        <w:rPr>
          <w:szCs w:val="24"/>
        </w:rPr>
      </w:pPr>
      <w:r w:rsidRPr="007D4661">
        <w:rPr>
          <w:szCs w:val="24"/>
        </w:rPr>
        <w:t>Lynch, M., Kamovich, U., Longva, K.K. and Steinert, M., 2021. Combining technology and entrepreneurial education through design thinking: Students' reflections on the learning process. </w:t>
      </w:r>
      <w:r w:rsidRPr="007D4661">
        <w:rPr>
          <w:i/>
          <w:iCs/>
          <w:szCs w:val="24"/>
        </w:rPr>
        <w:t>Technological Forecasting and Social Change</w:t>
      </w:r>
      <w:r w:rsidRPr="007D4661">
        <w:rPr>
          <w:szCs w:val="24"/>
        </w:rPr>
        <w:t>, </w:t>
      </w:r>
      <w:r w:rsidRPr="007D4661">
        <w:rPr>
          <w:i/>
          <w:iCs/>
          <w:szCs w:val="24"/>
        </w:rPr>
        <w:t>164</w:t>
      </w:r>
      <w:r w:rsidRPr="007D4661">
        <w:rPr>
          <w:szCs w:val="24"/>
        </w:rPr>
        <w:t xml:space="preserve">, p.119689. </w:t>
      </w:r>
      <w:hyperlink r:id="rId36" w:history="1">
        <w:r w:rsidRPr="007D4661">
          <w:rPr>
            <w:rStyle w:val="Hyperlink"/>
            <w:szCs w:val="24"/>
          </w:rPr>
          <w:t>https://www.sciencedirect.com/science/article/pii/S0040162518301653</w:t>
        </w:r>
      </w:hyperlink>
      <w:r w:rsidRPr="007D4661">
        <w:rPr>
          <w:szCs w:val="24"/>
        </w:rPr>
        <w:t xml:space="preserve"> </w:t>
      </w:r>
    </w:p>
    <w:p w:rsidR="000274C7" w:rsidRPr="007D4661" w:rsidRDefault="000274C7" w:rsidP="007D4661">
      <w:pPr>
        <w:rPr>
          <w:szCs w:val="24"/>
          <w:lang w:val="en-GB"/>
        </w:rPr>
      </w:pPr>
      <w:r w:rsidRPr="007D4661">
        <w:rPr>
          <w:szCs w:val="24"/>
          <w:lang w:val="en-GB"/>
        </w:rPr>
        <w:lastRenderedPageBreak/>
        <w:t xml:space="preserve">Malyshev, </w:t>
      </w:r>
      <w:r>
        <w:rPr>
          <w:szCs w:val="24"/>
          <w:lang w:val="en-GB"/>
        </w:rPr>
        <w:t xml:space="preserve">A. </w:t>
      </w:r>
      <w:r w:rsidRPr="007D4661">
        <w:rPr>
          <w:szCs w:val="24"/>
          <w:lang w:val="en-GB"/>
        </w:rPr>
        <w:t xml:space="preserve">(2025). </w:t>
      </w:r>
      <w:r w:rsidRPr="0004391C">
        <w:rPr>
          <w:i/>
          <w:iCs/>
          <w:szCs w:val="24"/>
          <w:lang w:val="en-GB"/>
        </w:rPr>
        <w:t>Top Neobanks of 2026: Leading the Digital Banking Revolution</w:t>
      </w:r>
      <w:r>
        <w:rPr>
          <w:i/>
          <w:iCs/>
          <w:szCs w:val="24"/>
          <w:lang w:val="en-GB"/>
        </w:rPr>
        <w:t>.</w:t>
      </w:r>
      <w:r>
        <w:rPr>
          <w:szCs w:val="24"/>
          <w:lang w:val="en-GB"/>
        </w:rPr>
        <w:t xml:space="preserve"> Available at: </w:t>
      </w:r>
      <w:r w:rsidRPr="007D4661">
        <w:rPr>
          <w:szCs w:val="24"/>
          <w:lang w:val="en-GB"/>
        </w:rPr>
        <w:t xml:space="preserve"> </w:t>
      </w:r>
      <w:hyperlink r:id="rId37" w:history="1">
        <w:r w:rsidRPr="007D4661">
          <w:rPr>
            <w:rStyle w:val="Hyperlink"/>
            <w:szCs w:val="24"/>
            <w:lang w:val="en-GB"/>
          </w:rPr>
          <w:t>https://sdk.finance/blog/top-neobanks-of-2024-revolutionizing-the-banking-industry</w:t>
        </w:r>
      </w:hyperlink>
      <w:r w:rsidRPr="007D4661">
        <w:rPr>
          <w:szCs w:val="24"/>
          <w:lang w:val="en-GB"/>
        </w:rPr>
        <w:t xml:space="preserve"> [Accessed on </w:t>
      </w:r>
      <w:r>
        <w:rPr>
          <w:szCs w:val="24"/>
          <w:lang w:val="en-GB"/>
        </w:rPr>
        <w:t>17</w:t>
      </w:r>
      <w:r w:rsidRPr="007D4661">
        <w:rPr>
          <w:szCs w:val="24"/>
          <w:lang w:val="en-GB"/>
        </w:rPr>
        <w:t>.03.2026].</w:t>
      </w:r>
    </w:p>
    <w:p w:rsidR="000274C7" w:rsidRPr="007D4661" w:rsidRDefault="000274C7" w:rsidP="007D4661">
      <w:pPr>
        <w:rPr>
          <w:szCs w:val="24"/>
        </w:rPr>
      </w:pPr>
      <w:proofErr w:type="spellStart"/>
      <w:r w:rsidRPr="007D4661">
        <w:rPr>
          <w:szCs w:val="24"/>
        </w:rPr>
        <w:t>Peljhan</w:t>
      </w:r>
      <w:proofErr w:type="spellEnd"/>
      <w:r w:rsidRPr="007D4661">
        <w:rPr>
          <w:szCs w:val="24"/>
        </w:rPr>
        <w:t>, D. and Marc, M., 2023. Risk management and strategy alignment: influence on new product development performance. </w:t>
      </w:r>
      <w:r w:rsidRPr="007D4661">
        <w:rPr>
          <w:i/>
          <w:iCs/>
          <w:szCs w:val="24"/>
        </w:rPr>
        <w:t>Technology Analysis &amp; Strategic Management</w:t>
      </w:r>
      <w:r w:rsidRPr="007D4661">
        <w:rPr>
          <w:szCs w:val="24"/>
        </w:rPr>
        <w:t>, </w:t>
      </w:r>
      <w:r w:rsidRPr="007D4661">
        <w:rPr>
          <w:i/>
          <w:iCs/>
          <w:szCs w:val="24"/>
        </w:rPr>
        <w:t>35</w:t>
      </w:r>
      <w:r w:rsidRPr="007D4661">
        <w:rPr>
          <w:szCs w:val="24"/>
        </w:rPr>
        <w:t xml:space="preserve">(12), pp.1547-1559. </w:t>
      </w:r>
      <w:hyperlink r:id="rId38" w:history="1">
        <w:r w:rsidRPr="007D4661">
          <w:rPr>
            <w:rStyle w:val="Hyperlink"/>
            <w:szCs w:val="24"/>
          </w:rPr>
          <w:t>https://www.tandfonline.com/doi/pdf/10.1080/09537325.2021.2011192</w:t>
        </w:r>
      </w:hyperlink>
      <w:r w:rsidRPr="007D4661">
        <w:rPr>
          <w:szCs w:val="24"/>
        </w:rPr>
        <w:t xml:space="preserve"> </w:t>
      </w:r>
    </w:p>
    <w:p w:rsidR="000274C7" w:rsidRPr="007D4661" w:rsidRDefault="000274C7" w:rsidP="007D4661">
      <w:pPr>
        <w:rPr>
          <w:szCs w:val="24"/>
        </w:rPr>
      </w:pPr>
      <w:proofErr w:type="spellStart"/>
      <w:r w:rsidRPr="007D4661">
        <w:rPr>
          <w:szCs w:val="24"/>
        </w:rPr>
        <w:t>Quaranta</w:t>
      </w:r>
      <w:proofErr w:type="spellEnd"/>
      <w:r w:rsidRPr="007D4661">
        <w:rPr>
          <w:szCs w:val="24"/>
        </w:rPr>
        <w:t>, A., Hui, W.L. and Bhargava, N., 2025. Applying the VRIO framework to clinical and operative workflows in dental practice management: Sustainable competitive advantage in dental business. </w:t>
      </w:r>
      <w:proofErr w:type="spellStart"/>
      <w:r w:rsidRPr="007D4661">
        <w:rPr>
          <w:i/>
          <w:iCs/>
          <w:szCs w:val="24"/>
        </w:rPr>
        <w:t>Annali</w:t>
      </w:r>
      <w:proofErr w:type="spellEnd"/>
      <w:r w:rsidRPr="007D4661">
        <w:rPr>
          <w:i/>
          <w:iCs/>
          <w:szCs w:val="24"/>
        </w:rPr>
        <w:t xml:space="preserve"> </w:t>
      </w:r>
      <w:proofErr w:type="spellStart"/>
      <w:r w:rsidRPr="007D4661">
        <w:rPr>
          <w:i/>
          <w:iCs/>
          <w:szCs w:val="24"/>
        </w:rPr>
        <w:t>di</w:t>
      </w:r>
      <w:proofErr w:type="spellEnd"/>
      <w:r w:rsidRPr="007D4661">
        <w:rPr>
          <w:i/>
          <w:iCs/>
          <w:szCs w:val="24"/>
        </w:rPr>
        <w:t xml:space="preserve"> </w:t>
      </w:r>
      <w:proofErr w:type="spellStart"/>
      <w:r w:rsidRPr="007D4661">
        <w:rPr>
          <w:i/>
          <w:iCs/>
          <w:szCs w:val="24"/>
        </w:rPr>
        <w:t>stomatologia</w:t>
      </w:r>
      <w:proofErr w:type="spellEnd"/>
      <w:r w:rsidRPr="007D4661">
        <w:rPr>
          <w:szCs w:val="24"/>
        </w:rPr>
        <w:t>, </w:t>
      </w:r>
      <w:r w:rsidRPr="007D4661">
        <w:rPr>
          <w:i/>
          <w:iCs/>
          <w:szCs w:val="24"/>
        </w:rPr>
        <w:t>16</w:t>
      </w:r>
      <w:r w:rsidRPr="007D4661">
        <w:rPr>
          <w:szCs w:val="24"/>
        </w:rPr>
        <w:t xml:space="preserve">(1), pp.31-36. </w:t>
      </w:r>
      <w:hyperlink r:id="rId39" w:history="1">
        <w:r w:rsidRPr="007D4661">
          <w:rPr>
            <w:rStyle w:val="Hyperlink"/>
            <w:szCs w:val="24"/>
          </w:rPr>
          <w:t>https://www.annalidistomatologia.eu/ads/article/download/354/377</w:t>
        </w:r>
      </w:hyperlink>
      <w:r w:rsidRPr="007D4661">
        <w:rPr>
          <w:szCs w:val="24"/>
        </w:rPr>
        <w:t xml:space="preserve"> </w:t>
      </w:r>
    </w:p>
    <w:p w:rsidR="000274C7" w:rsidRPr="007D4661" w:rsidRDefault="000274C7" w:rsidP="007D4661">
      <w:pPr>
        <w:rPr>
          <w:szCs w:val="24"/>
        </w:rPr>
      </w:pPr>
      <w:r w:rsidRPr="007D4661">
        <w:rPr>
          <w:szCs w:val="24"/>
        </w:rPr>
        <w:t>Rao, S.K., 2021. Data-driven business model innovation for 6G. </w:t>
      </w:r>
      <w:r w:rsidRPr="007D4661">
        <w:rPr>
          <w:i/>
          <w:iCs/>
          <w:szCs w:val="24"/>
        </w:rPr>
        <w:t>Journal of ICT Standardization</w:t>
      </w:r>
      <w:r w:rsidRPr="007D4661">
        <w:rPr>
          <w:szCs w:val="24"/>
        </w:rPr>
        <w:t>, </w:t>
      </w:r>
      <w:r w:rsidRPr="007D4661">
        <w:rPr>
          <w:i/>
          <w:iCs/>
          <w:szCs w:val="24"/>
        </w:rPr>
        <w:t>9</w:t>
      </w:r>
      <w:r w:rsidRPr="007D4661">
        <w:rPr>
          <w:szCs w:val="24"/>
        </w:rPr>
        <w:t xml:space="preserve">(3), pp.405-426. </w:t>
      </w:r>
      <w:hyperlink r:id="rId40" w:history="1">
        <w:r w:rsidRPr="007D4661">
          <w:rPr>
            <w:rStyle w:val="Hyperlink"/>
            <w:szCs w:val="24"/>
          </w:rPr>
          <w:t>https://ieeexplore.ieee.org/iel7/10251929/10255453/10255491.pdf</w:t>
        </w:r>
      </w:hyperlink>
      <w:r w:rsidRPr="007D4661">
        <w:rPr>
          <w:szCs w:val="24"/>
        </w:rPr>
        <w:t xml:space="preserve"> </w:t>
      </w:r>
    </w:p>
    <w:p w:rsidR="000274C7" w:rsidRPr="007D4661" w:rsidRDefault="000274C7" w:rsidP="007D4661">
      <w:pPr>
        <w:rPr>
          <w:szCs w:val="24"/>
          <w:lang w:val="en-GB"/>
        </w:rPr>
      </w:pPr>
      <w:proofErr w:type="spellStart"/>
      <w:r w:rsidRPr="007D4661">
        <w:rPr>
          <w:szCs w:val="24"/>
          <w:lang w:val="en-GB"/>
        </w:rPr>
        <w:t>Revolut</w:t>
      </w:r>
      <w:proofErr w:type="spellEnd"/>
      <w:r w:rsidRPr="007D4661">
        <w:rPr>
          <w:szCs w:val="24"/>
          <w:lang w:val="en-GB"/>
        </w:rPr>
        <w:t>, (2025). Record growth and diverse product offering drive Revolut to $1.4bn profit in 2024</w:t>
      </w:r>
      <w:r w:rsidRPr="007D4661">
        <w:rPr>
          <w:i/>
          <w:iCs/>
          <w:szCs w:val="24"/>
          <w:lang w:val="en-GB"/>
        </w:rPr>
        <w:t xml:space="preserve">. </w:t>
      </w:r>
      <w:r w:rsidRPr="007D4661">
        <w:rPr>
          <w:szCs w:val="24"/>
          <w:lang w:val="en-GB"/>
        </w:rPr>
        <w:t xml:space="preserve">Available at: </w:t>
      </w:r>
      <w:hyperlink r:id="rId41" w:history="1">
        <w:r w:rsidRPr="007D4661">
          <w:rPr>
            <w:rStyle w:val="Hyperlink"/>
            <w:szCs w:val="24"/>
            <w:lang w:val="en-GB"/>
          </w:rPr>
          <w:t>https://www.revolut.com/en-FI/news/record_growth_and_diverse_product_offering_drive_revolut_to_1_4bn_profit_in_2024/</w:t>
        </w:r>
      </w:hyperlink>
      <w:r w:rsidRPr="007D4661">
        <w:rPr>
          <w:szCs w:val="24"/>
          <w:lang w:val="en-GB"/>
        </w:rPr>
        <w:t xml:space="preserve"> [Accessed on 10.03.2026].</w:t>
      </w:r>
    </w:p>
    <w:p w:rsidR="000274C7" w:rsidRPr="007D4661" w:rsidRDefault="000274C7" w:rsidP="007D4661">
      <w:pPr>
        <w:rPr>
          <w:szCs w:val="24"/>
        </w:rPr>
      </w:pPr>
      <w:proofErr w:type="spellStart"/>
      <w:r w:rsidRPr="007D4661">
        <w:rPr>
          <w:szCs w:val="24"/>
        </w:rPr>
        <w:t>Revolut</w:t>
      </w:r>
      <w:proofErr w:type="spellEnd"/>
      <w:r w:rsidRPr="007D4661">
        <w:rPr>
          <w:szCs w:val="24"/>
        </w:rPr>
        <w:t xml:space="preserve">, (2026). </w:t>
      </w:r>
      <w:r w:rsidRPr="0004391C">
        <w:rPr>
          <w:i/>
          <w:iCs/>
          <w:szCs w:val="24"/>
        </w:rPr>
        <w:t>We change the way you do money</w:t>
      </w:r>
      <w:r>
        <w:rPr>
          <w:szCs w:val="24"/>
        </w:rPr>
        <w:t>.</w:t>
      </w:r>
      <w:r w:rsidRPr="007D4661">
        <w:rPr>
          <w:szCs w:val="24"/>
        </w:rPr>
        <w:t xml:space="preserve"> </w:t>
      </w:r>
      <w:r w:rsidRPr="007D4661">
        <w:rPr>
          <w:szCs w:val="24"/>
          <w:lang w:val="en-GB"/>
        </w:rPr>
        <w:t xml:space="preserve">Available at:  </w:t>
      </w:r>
      <w:hyperlink r:id="rId42" w:history="1">
        <w:r w:rsidRPr="007D4661">
          <w:rPr>
            <w:rStyle w:val="Hyperlink"/>
            <w:szCs w:val="24"/>
          </w:rPr>
          <w:t>https://www.revolut.com/about/</w:t>
        </w:r>
      </w:hyperlink>
      <w:r>
        <w:rPr>
          <w:szCs w:val="24"/>
        </w:rPr>
        <w:t xml:space="preserve"> </w:t>
      </w:r>
      <w:r w:rsidRPr="007D4661">
        <w:rPr>
          <w:szCs w:val="24"/>
          <w:lang w:val="en-GB"/>
        </w:rPr>
        <w:t>[Accessed on 10.03.2026].</w:t>
      </w:r>
    </w:p>
    <w:p w:rsidR="000274C7" w:rsidRPr="007D4661" w:rsidRDefault="000274C7" w:rsidP="007D4661">
      <w:pPr>
        <w:rPr>
          <w:szCs w:val="24"/>
          <w:lang w:val="en-GB"/>
        </w:rPr>
      </w:pPr>
      <w:proofErr w:type="spellStart"/>
      <w:r w:rsidRPr="007D4661">
        <w:rPr>
          <w:szCs w:val="24"/>
          <w:lang w:val="en-GB"/>
        </w:rPr>
        <w:t>Revolut</w:t>
      </w:r>
      <w:proofErr w:type="spellEnd"/>
      <w:r w:rsidRPr="007D4661">
        <w:rPr>
          <w:szCs w:val="24"/>
          <w:lang w:val="en-GB"/>
        </w:rPr>
        <w:t xml:space="preserve">, (2026a). </w:t>
      </w:r>
      <w:r w:rsidRPr="0004391C">
        <w:rPr>
          <w:i/>
          <w:iCs/>
          <w:szCs w:val="24"/>
          <w:lang w:val="en-GB"/>
        </w:rPr>
        <w:t>Join 70+ million customers worldwide and 13 million in the UK.</w:t>
      </w:r>
      <w:r w:rsidRPr="007D4661">
        <w:rPr>
          <w:i/>
          <w:iCs/>
          <w:szCs w:val="24"/>
          <w:lang w:val="en-GB"/>
        </w:rPr>
        <w:t xml:space="preserve"> </w:t>
      </w:r>
      <w:r w:rsidRPr="007D4661">
        <w:rPr>
          <w:szCs w:val="24"/>
          <w:lang w:val="en-GB"/>
        </w:rPr>
        <w:t xml:space="preserve">Available at:  </w:t>
      </w:r>
      <w:hyperlink r:id="rId43" w:history="1">
        <w:r w:rsidRPr="007D4661">
          <w:rPr>
            <w:rStyle w:val="Hyperlink"/>
            <w:szCs w:val="24"/>
            <w:lang w:val="en-GB"/>
          </w:rPr>
          <w:t>https://www.revolut.com/</w:t>
        </w:r>
      </w:hyperlink>
      <w:r w:rsidRPr="007D4661">
        <w:rPr>
          <w:szCs w:val="24"/>
          <w:lang w:val="en-GB"/>
        </w:rPr>
        <w:t xml:space="preserve"> [Accessed on </w:t>
      </w:r>
      <w:r>
        <w:rPr>
          <w:szCs w:val="24"/>
          <w:lang w:val="en-GB"/>
        </w:rPr>
        <w:t>15</w:t>
      </w:r>
      <w:r w:rsidRPr="007D4661">
        <w:rPr>
          <w:szCs w:val="24"/>
          <w:lang w:val="en-GB"/>
        </w:rPr>
        <w:t>.03.2026].</w:t>
      </w:r>
    </w:p>
    <w:p w:rsidR="000274C7" w:rsidRDefault="000274C7" w:rsidP="000469B8">
      <w:proofErr w:type="spellStart"/>
      <w:r w:rsidRPr="007D4661">
        <w:rPr>
          <w:szCs w:val="24"/>
          <w:lang w:val="en-GB"/>
        </w:rPr>
        <w:t>Revolut</w:t>
      </w:r>
      <w:proofErr w:type="spellEnd"/>
      <w:r>
        <w:rPr>
          <w:szCs w:val="24"/>
          <w:lang w:val="en-GB"/>
        </w:rPr>
        <w:t>.</w:t>
      </w:r>
      <w:r w:rsidRPr="007D4661">
        <w:rPr>
          <w:szCs w:val="24"/>
          <w:lang w:val="en-GB"/>
        </w:rPr>
        <w:t xml:space="preserve"> (2025</w:t>
      </w:r>
      <w:r>
        <w:rPr>
          <w:szCs w:val="24"/>
          <w:lang w:val="en-GB"/>
        </w:rPr>
        <w:t>b</w:t>
      </w:r>
      <w:r w:rsidRPr="007D4661">
        <w:rPr>
          <w:szCs w:val="24"/>
          <w:lang w:val="en-GB"/>
        </w:rPr>
        <w:t>)</w:t>
      </w:r>
      <w:r>
        <w:t xml:space="preserve">. </w:t>
      </w:r>
      <w:r w:rsidRPr="00857070">
        <w:rPr>
          <w:i/>
          <w:iCs/>
        </w:rPr>
        <w:t>2025 Annual Report.</w:t>
      </w:r>
      <w:r>
        <w:t xml:space="preserve"> </w:t>
      </w:r>
      <w:r>
        <w:rPr>
          <w:szCs w:val="24"/>
          <w:lang w:val="en-GB"/>
        </w:rPr>
        <w:t xml:space="preserve">Available at: </w:t>
      </w:r>
      <w:r w:rsidRPr="007D4661">
        <w:rPr>
          <w:szCs w:val="24"/>
          <w:lang w:val="en-GB"/>
        </w:rPr>
        <w:t xml:space="preserve"> </w:t>
      </w:r>
      <w:hyperlink r:id="rId44" w:history="1">
        <w:r w:rsidRPr="00DD6621">
          <w:rPr>
            <w:rStyle w:val="Hyperlink"/>
          </w:rPr>
          <w:t>https://assets.revolut.com/pdf/annualreport2025.pdf</w:t>
        </w:r>
      </w:hyperlink>
      <w:r>
        <w:t xml:space="preserve"> </w:t>
      </w:r>
      <w:r w:rsidRPr="007D4661">
        <w:rPr>
          <w:szCs w:val="24"/>
          <w:lang w:val="en-GB"/>
        </w:rPr>
        <w:t xml:space="preserve">[Accessed on </w:t>
      </w:r>
      <w:r>
        <w:rPr>
          <w:szCs w:val="24"/>
          <w:lang w:val="en-GB"/>
        </w:rPr>
        <w:t>15</w:t>
      </w:r>
      <w:r w:rsidRPr="007D4661">
        <w:rPr>
          <w:szCs w:val="24"/>
          <w:lang w:val="en-GB"/>
        </w:rPr>
        <w:t>.03.2026].</w:t>
      </w:r>
    </w:p>
    <w:p w:rsidR="000274C7" w:rsidRPr="007D4661" w:rsidRDefault="000274C7" w:rsidP="007D4661">
      <w:pPr>
        <w:rPr>
          <w:szCs w:val="24"/>
          <w:lang w:val="en-GB"/>
        </w:rPr>
      </w:pPr>
      <w:proofErr w:type="spellStart"/>
      <w:r w:rsidRPr="007D4661">
        <w:rPr>
          <w:szCs w:val="24"/>
          <w:lang w:val="en-GB"/>
        </w:rPr>
        <w:t>Revolut</w:t>
      </w:r>
      <w:proofErr w:type="spellEnd"/>
      <w:r w:rsidRPr="007D4661">
        <w:rPr>
          <w:szCs w:val="24"/>
          <w:lang w:val="en-GB"/>
        </w:rPr>
        <w:t>. (2026).</w:t>
      </w:r>
      <w:r w:rsidRPr="007D4661">
        <w:rPr>
          <w:i/>
          <w:iCs/>
          <w:szCs w:val="24"/>
          <w:lang w:val="en-GB"/>
        </w:rPr>
        <w:t xml:space="preserve"> We change the way you do money. </w:t>
      </w:r>
      <w:r w:rsidRPr="007D4661">
        <w:rPr>
          <w:szCs w:val="24"/>
          <w:lang w:val="en-GB"/>
        </w:rPr>
        <w:t xml:space="preserve">Available at: </w:t>
      </w:r>
      <w:hyperlink r:id="rId45">
        <w:r w:rsidRPr="007D4661">
          <w:rPr>
            <w:color w:val="1155CC"/>
            <w:szCs w:val="24"/>
            <w:u w:val="single"/>
            <w:lang w:val="en-GB"/>
          </w:rPr>
          <w:t>https://www.revolut.com/about/</w:t>
        </w:r>
      </w:hyperlink>
      <w:r w:rsidRPr="007D4661">
        <w:rPr>
          <w:szCs w:val="24"/>
          <w:lang w:val="en-GB"/>
        </w:rPr>
        <w:t xml:space="preserve"> [Accessed on </w:t>
      </w:r>
      <w:r>
        <w:rPr>
          <w:szCs w:val="24"/>
          <w:lang w:val="en-GB"/>
        </w:rPr>
        <w:t>19</w:t>
      </w:r>
      <w:r w:rsidRPr="007D4661">
        <w:rPr>
          <w:szCs w:val="24"/>
          <w:lang w:val="en-GB"/>
        </w:rPr>
        <w:t>.03.2026].</w:t>
      </w:r>
    </w:p>
    <w:p w:rsidR="000274C7" w:rsidRPr="007D4661" w:rsidRDefault="000274C7" w:rsidP="007D4661">
      <w:pPr>
        <w:rPr>
          <w:szCs w:val="24"/>
          <w:lang w:val="en-GB"/>
        </w:rPr>
      </w:pPr>
      <w:r w:rsidRPr="007D4661">
        <w:rPr>
          <w:szCs w:val="24"/>
          <w:lang w:val="en-GB"/>
        </w:rPr>
        <w:t xml:space="preserve">Statista. (2025). </w:t>
      </w:r>
      <w:r w:rsidRPr="007D4661">
        <w:rPr>
          <w:i/>
          <w:iCs/>
          <w:color w:val="0F2741"/>
          <w:szCs w:val="24"/>
          <w:lang w:val="en-GB"/>
        </w:rPr>
        <w:t xml:space="preserve">Digital banks in the UK - statistics &amp; facts. </w:t>
      </w:r>
      <w:r w:rsidRPr="007D4661">
        <w:rPr>
          <w:szCs w:val="24"/>
          <w:lang w:val="en-GB"/>
        </w:rPr>
        <w:t xml:space="preserve">Available at: </w:t>
      </w:r>
      <w:hyperlink r:id="rId46" w:anchor=":~:text=Digital%20banks%2C%20also%20known%20as,growing%20maturity%20in%20the%20sector">
        <w:r w:rsidRPr="007D4661">
          <w:rPr>
            <w:color w:val="1155CC"/>
            <w:szCs w:val="24"/>
            <w:u w:val="single"/>
            <w:lang w:val="en-GB"/>
          </w:rPr>
          <w:t>https://www.statista.com/topics/5996/disruptor-banks-uk/#:~:text=Digital%20banks%2C%20also%20known%20as,growing%20maturity%20in%20the%20sector</w:t>
        </w:r>
      </w:hyperlink>
      <w:r w:rsidRPr="007D4661">
        <w:rPr>
          <w:szCs w:val="24"/>
          <w:lang w:val="en-GB"/>
        </w:rPr>
        <w:t>. [Accessed on 07.03.2026].</w:t>
      </w:r>
    </w:p>
    <w:p w:rsidR="000274C7" w:rsidRPr="007D4661" w:rsidRDefault="000274C7" w:rsidP="007D4661">
      <w:pPr>
        <w:rPr>
          <w:szCs w:val="24"/>
        </w:rPr>
      </w:pPr>
      <w:r w:rsidRPr="007D4661">
        <w:rPr>
          <w:szCs w:val="24"/>
        </w:rPr>
        <w:lastRenderedPageBreak/>
        <w:t>Taiwo, S.O. and Oloruntoba, O., 2024. Margin erosion analysis in consumer-packaged goods supply chains: Drivers, impacts, and strategic responses. </w:t>
      </w:r>
      <w:r w:rsidRPr="007D4661">
        <w:rPr>
          <w:i/>
          <w:iCs/>
          <w:szCs w:val="24"/>
        </w:rPr>
        <w:t>International Journal of Scientific Research in Humanities and Social Sciences</w:t>
      </w:r>
      <w:r w:rsidRPr="007D4661">
        <w:rPr>
          <w:szCs w:val="24"/>
        </w:rPr>
        <w:t>, </w:t>
      </w:r>
      <w:r w:rsidRPr="007D4661">
        <w:rPr>
          <w:i/>
          <w:iCs/>
          <w:szCs w:val="24"/>
        </w:rPr>
        <w:t>1</w:t>
      </w:r>
      <w:r w:rsidRPr="007D4661">
        <w:rPr>
          <w:szCs w:val="24"/>
        </w:rPr>
        <w:t xml:space="preserve">(2), pp.986-1000. </w:t>
      </w:r>
      <w:hyperlink r:id="rId47" w:history="1">
        <w:r w:rsidRPr="007D4661">
          <w:rPr>
            <w:rStyle w:val="Hyperlink"/>
            <w:szCs w:val="24"/>
          </w:rPr>
          <w:t>https://www.researchgate.net/profile/Samuel-Taiwo-11/publication/400912854_Margin_Erosion_Analysis_in_Consumer-Packaged_Goods_Supply_Chains_Drivers_Impacts_and_Strategic_Responses/links/6995f87364ca8a38208ebbd4/Margin-Erosion-Analysis-in-Consumer-Packaged-Goods-Supply-Chains-Drivers-Impacts-and-Strategic-Responses.pdf</w:t>
        </w:r>
      </w:hyperlink>
      <w:r w:rsidRPr="007D4661">
        <w:rPr>
          <w:szCs w:val="24"/>
        </w:rPr>
        <w:t xml:space="preserve"> </w:t>
      </w:r>
    </w:p>
    <w:p w:rsidR="000274C7" w:rsidRPr="007D4661" w:rsidRDefault="000274C7" w:rsidP="007D4661">
      <w:pPr>
        <w:rPr>
          <w:szCs w:val="24"/>
        </w:rPr>
      </w:pPr>
      <w:r w:rsidRPr="007D4661">
        <w:rPr>
          <w:szCs w:val="24"/>
        </w:rPr>
        <w:t>Tavares, M.C. and Vaz, M., 2025. Rethinking Performance Evaluation: Strategic Alignment in the Service Sector Through a Case-Based Framework. </w:t>
      </w:r>
      <w:r w:rsidRPr="007D4661">
        <w:rPr>
          <w:i/>
          <w:iCs/>
          <w:szCs w:val="24"/>
        </w:rPr>
        <w:t>Administrative Sciences</w:t>
      </w:r>
      <w:r w:rsidRPr="007D4661">
        <w:rPr>
          <w:szCs w:val="24"/>
        </w:rPr>
        <w:t>, </w:t>
      </w:r>
      <w:r w:rsidRPr="007D4661">
        <w:rPr>
          <w:i/>
          <w:iCs/>
          <w:szCs w:val="24"/>
        </w:rPr>
        <w:t>15</w:t>
      </w:r>
      <w:r w:rsidRPr="007D4661">
        <w:rPr>
          <w:szCs w:val="24"/>
        </w:rPr>
        <w:t xml:space="preserve">(10), p.390. </w:t>
      </w:r>
      <w:hyperlink r:id="rId48" w:history="1">
        <w:r w:rsidRPr="007D4661">
          <w:rPr>
            <w:rStyle w:val="Hyperlink"/>
            <w:szCs w:val="24"/>
          </w:rPr>
          <w:t>https://www.mdpi.com/2076-3387/15/10/390</w:t>
        </w:r>
      </w:hyperlink>
      <w:r w:rsidRPr="007D4661">
        <w:rPr>
          <w:szCs w:val="24"/>
        </w:rPr>
        <w:t xml:space="preserve"> </w:t>
      </w:r>
    </w:p>
    <w:p w:rsidR="000274C7" w:rsidRPr="007D4661" w:rsidRDefault="000274C7" w:rsidP="007D4661">
      <w:pPr>
        <w:rPr>
          <w:szCs w:val="24"/>
          <w:lang w:val="en-GB"/>
        </w:rPr>
      </w:pPr>
      <w:r w:rsidRPr="007D4661">
        <w:rPr>
          <w:szCs w:val="24"/>
          <w:lang w:val="en-GB"/>
        </w:rPr>
        <w:t xml:space="preserve">The Times, (2025). </w:t>
      </w:r>
      <w:r w:rsidRPr="00857070">
        <w:rPr>
          <w:i/>
          <w:iCs/>
          <w:szCs w:val="24"/>
          <w:lang w:val="en-GB"/>
        </w:rPr>
        <w:t>Revolut posts record £1.7bn profit as it plans UK credit cards.</w:t>
      </w:r>
      <w:r w:rsidRPr="007D4661">
        <w:rPr>
          <w:i/>
          <w:iCs/>
          <w:szCs w:val="24"/>
          <w:lang w:val="en-GB"/>
        </w:rPr>
        <w:t xml:space="preserve"> </w:t>
      </w:r>
      <w:r w:rsidRPr="007D4661">
        <w:rPr>
          <w:szCs w:val="24"/>
          <w:lang w:val="en-GB"/>
        </w:rPr>
        <w:t xml:space="preserve">Available at:  </w:t>
      </w:r>
      <w:hyperlink r:id="rId49" w:history="1">
        <w:r w:rsidRPr="007D4661">
          <w:rPr>
            <w:rStyle w:val="Hyperlink"/>
            <w:szCs w:val="24"/>
            <w:lang w:val="en-GB"/>
          </w:rPr>
          <w:t>https://www.thetimes.com/business/companies-markets/article/revolut-uk-credit-cards-profits-2025-jxbpd0kb5</w:t>
        </w:r>
      </w:hyperlink>
      <w:r w:rsidRPr="007D4661">
        <w:rPr>
          <w:szCs w:val="24"/>
          <w:lang w:val="en-GB"/>
        </w:rPr>
        <w:t xml:space="preserve"> [Accessed on </w:t>
      </w:r>
      <w:r>
        <w:rPr>
          <w:szCs w:val="24"/>
          <w:lang w:val="en-GB"/>
        </w:rPr>
        <w:t>24</w:t>
      </w:r>
      <w:r w:rsidRPr="007D4661">
        <w:rPr>
          <w:szCs w:val="24"/>
          <w:lang w:val="en-GB"/>
        </w:rPr>
        <w:t>.03.2026].</w:t>
      </w:r>
    </w:p>
    <w:p w:rsidR="000274C7" w:rsidRPr="007D4661" w:rsidRDefault="000274C7" w:rsidP="007D4661">
      <w:pPr>
        <w:rPr>
          <w:szCs w:val="24"/>
        </w:rPr>
      </w:pPr>
      <w:r w:rsidRPr="007D4661">
        <w:rPr>
          <w:szCs w:val="24"/>
        </w:rPr>
        <w:t xml:space="preserve">Torfing, J., Sivertsen, H. and </w:t>
      </w:r>
      <w:proofErr w:type="spellStart"/>
      <w:r w:rsidRPr="007D4661">
        <w:rPr>
          <w:szCs w:val="24"/>
        </w:rPr>
        <w:t>Torvatn</w:t>
      </w:r>
      <w:proofErr w:type="spellEnd"/>
      <w:r w:rsidRPr="007D4661">
        <w:rPr>
          <w:szCs w:val="24"/>
        </w:rPr>
        <w:t xml:space="preserve">, H., 2024. </w:t>
      </w:r>
      <w:proofErr w:type="spellStart"/>
      <w:r w:rsidRPr="007D4661">
        <w:rPr>
          <w:szCs w:val="24"/>
        </w:rPr>
        <w:t>Metagovernance</w:t>
      </w:r>
      <w:proofErr w:type="spellEnd"/>
      <w:r w:rsidRPr="007D4661">
        <w:rPr>
          <w:szCs w:val="24"/>
        </w:rPr>
        <w:t xml:space="preserve"> of co</w:t>
      </w:r>
      <w:r w:rsidRPr="007D4661">
        <w:rPr>
          <w:rFonts w:ascii="Cambria Math" w:hAnsi="Cambria Math" w:cs="Cambria Math"/>
          <w:szCs w:val="24"/>
        </w:rPr>
        <w:t>‐</w:t>
      </w:r>
      <w:r w:rsidRPr="007D4661">
        <w:rPr>
          <w:szCs w:val="24"/>
        </w:rPr>
        <w:t>creation in city–university partnerships: How to avoid being stuck in the middle?. </w:t>
      </w:r>
      <w:r w:rsidRPr="007D4661">
        <w:rPr>
          <w:i/>
          <w:iCs/>
          <w:szCs w:val="24"/>
        </w:rPr>
        <w:t>Public Administration</w:t>
      </w:r>
      <w:r w:rsidRPr="007D4661">
        <w:rPr>
          <w:szCs w:val="24"/>
        </w:rPr>
        <w:t>, </w:t>
      </w:r>
      <w:r w:rsidRPr="007D4661">
        <w:rPr>
          <w:i/>
          <w:iCs/>
          <w:szCs w:val="24"/>
        </w:rPr>
        <w:t>102</w:t>
      </w:r>
      <w:r w:rsidRPr="007D4661">
        <w:rPr>
          <w:szCs w:val="24"/>
        </w:rPr>
        <w:t xml:space="preserve">(4), pp.1711-1727. </w:t>
      </w:r>
      <w:hyperlink r:id="rId50" w:history="1">
        <w:r w:rsidRPr="007D4661">
          <w:rPr>
            <w:rStyle w:val="Hyperlink"/>
            <w:szCs w:val="24"/>
          </w:rPr>
          <w:t>https://onlinelibrary.wiley.com/doi/pdfdirect/10.1111/padm.12997</w:t>
        </w:r>
      </w:hyperlink>
      <w:r w:rsidRPr="007D4661">
        <w:rPr>
          <w:szCs w:val="24"/>
        </w:rPr>
        <w:t xml:space="preserve"> </w:t>
      </w:r>
    </w:p>
    <w:p w:rsidR="000274C7" w:rsidRPr="007D4661" w:rsidRDefault="000274C7" w:rsidP="007D4661">
      <w:pPr>
        <w:rPr>
          <w:szCs w:val="24"/>
        </w:rPr>
      </w:pPr>
      <w:r w:rsidRPr="007D4661">
        <w:rPr>
          <w:szCs w:val="24"/>
        </w:rPr>
        <w:t>Tu, Y. and Wu, W., 2021. How does green innovation improve enterprises’ competitive advantage? The role of organizational learning. </w:t>
      </w:r>
      <w:r w:rsidRPr="007D4661">
        <w:rPr>
          <w:i/>
          <w:iCs/>
          <w:szCs w:val="24"/>
        </w:rPr>
        <w:t>Sustainable Production and Consumption</w:t>
      </w:r>
      <w:r w:rsidRPr="007D4661">
        <w:rPr>
          <w:szCs w:val="24"/>
        </w:rPr>
        <w:t>, </w:t>
      </w:r>
      <w:r w:rsidRPr="007D4661">
        <w:rPr>
          <w:i/>
          <w:iCs/>
          <w:szCs w:val="24"/>
        </w:rPr>
        <w:t>26</w:t>
      </w:r>
      <w:r w:rsidRPr="007D4661">
        <w:rPr>
          <w:szCs w:val="24"/>
        </w:rPr>
        <w:t xml:space="preserve">, pp.504-516. </w:t>
      </w:r>
      <w:hyperlink r:id="rId51" w:history="1">
        <w:r w:rsidRPr="007D4661">
          <w:rPr>
            <w:rStyle w:val="Hyperlink"/>
            <w:szCs w:val="24"/>
          </w:rPr>
          <w:t>https://www.sciencedirect.com/science/article/pii/S2352550920314305?casa_token=xIt3-fgxwBEAAAAA:z50ckqULyIphSTaKpLLxR9rCKYlO_9MPNJFDwHiggqwlIdde7ihBqqdzDnlF6295w2hl_JUJzg</w:t>
        </w:r>
      </w:hyperlink>
      <w:r w:rsidRPr="007D4661">
        <w:rPr>
          <w:szCs w:val="24"/>
        </w:rPr>
        <w:t xml:space="preserve"> </w:t>
      </w:r>
    </w:p>
    <w:p w:rsidR="000274C7" w:rsidRPr="007D4661" w:rsidRDefault="000274C7" w:rsidP="007D4661">
      <w:pPr>
        <w:rPr>
          <w:szCs w:val="24"/>
        </w:rPr>
      </w:pPr>
      <w:r w:rsidRPr="007D4661">
        <w:rPr>
          <w:szCs w:val="24"/>
        </w:rPr>
        <w:t>Ul Amin, N. and Khan, M.A., 2024. Driving Competitive Advantage in the Digital Era: The Role of Dynamic Capabilities, Innovation, and Leadership. </w:t>
      </w:r>
      <w:r w:rsidRPr="007D4661">
        <w:rPr>
          <w:i/>
          <w:iCs/>
          <w:szCs w:val="24"/>
        </w:rPr>
        <w:t>Dinasti International Journal of Economics, Finance &amp; Accounting (DIJEFA)</w:t>
      </w:r>
      <w:r w:rsidRPr="007D4661">
        <w:rPr>
          <w:szCs w:val="24"/>
        </w:rPr>
        <w:t>, </w:t>
      </w:r>
      <w:r w:rsidRPr="007D4661">
        <w:rPr>
          <w:i/>
          <w:iCs/>
          <w:szCs w:val="24"/>
        </w:rPr>
        <w:t>5</w:t>
      </w:r>
      <w:r w:rsidRPr="007D4661">
        <w:rPr>
          <w:szCs w:val="24"/>
        </w:rPr>
        <w:t xml:space="preserve">(5). </w:t>
      </w:r>
      <w:hyperlink r:id="rId52" w:history="1">
        <w:r w:rsidRPr="007D4661">
          <w:rPr>
            <w:rStyle w:val="Hyperlink"/>
            <w:szCs w:val="24"/>
          </w:rPr>
          <w:t>https://www.researchgate.net/profile/Muhammad-Asif-Khan-2/publication/387324285_Driving_Competitive_Advantage_in_the_Digital_Era_The_Role_of_Dynamic_Capabilities_Innovation_and_Leadership/links/6768feda894c552085233</w:t>
        </w:r>
        <w:r w:rsidRPr="007D4661">
          <w:rPr>
            <w:rStyle w:val="Hyperlink"/>
            <w:szCs w:val="24"/>
          </w:rPr>
          <w:lastRenderedPageBreak/>
          <w:t>19a/Driving-Competitive-Advantage-in-the-Digital-Era-The-Role-of-Dynamic-Capabilities-Innovation-and-Leadership.pdf</w:t>
        </w:r>
      </w:hyperlink>
      <w:r w:rsidRPr="007D4661">
        <w:rPr>
          <w:szCs w:val="24"/>
        </w:rPr>
        <w:t xml:space="preserve"> </w:t>
      </w:r>
    </w:p>
    <w:p w:rsidR="000274C7" w:rsidRPr="007D4661" w:rsidRDefault="000274C7" w:rsidP="007D4661">
      <w:pPr>
        <w:rPr>
          <w:szCs w:val="24"/>
        </w:rPr>
      </w:pPr>
      <w:proofErr w:type="spellStart"/>
      <w:r w:rsidRPr="007D4661">
        <w:rPr>
          <w:szCs w:val="24"/>
        </w:rPr>
        <w:t>Ventionteams</w:t>
      </w:r>
      <w:proofErr w:type="spellEnd"/>
      <w:r w:rsidRPr="007D4661">
        <w:rPr>
          <w:szCs w:val="24"/>
        </w:rPr>
        <w:t xml:space="preserve">, (2025). </w:t>
      </w:r>
      <w:proofErr w:type="spellStart"/>
      <w:r w:rsidRPr="0004391C">
        <w:rPr>
          <w:i/>
          <w:iCs/>
          <w:szCs w:val="24"/>
        </w:rPr>
        <w:t>Digitalisation</w:t>
      </w:r>
      <w:proofErr w:type="spellEnd"/>
      <w:r w:rsidRPr="0004391C">
        <w:rPr>
          <w:i/>
          <w:iCs/>
          <w:szCs w:val="24"/>
        </w:rPr>
        <w:t xml:space="preserve"> of banking in the UK: statistics for 2025 and beyond</w:t>
      </w:r>
      <w:r w:rsidRPr="0004391C">
        <w:rPr>
          <w:szCs w:val="24"/>
          <w:lang w:val="en-GB"/>
        </w:rPr>
        <w:t xml:space="preserve"> </w:t>
      </w:r>
      <w:r w:rsidRPr="007D4661">
        <w:rPr>
          <w:szCs w:val="24"/>
          <w:lang w:val="en-GB"/>
        </w:rPr>
        <w:t xml:space="preserve">Available at:  </w:t>
      </w:r>
      <w:r w:rsidRPr="007D4661">
        <w:rPr>
          <w:szCs w:val="24"/>
        </w:rPr>
        <w:t xml:space="preserve"> </w:t>
      </w:r>
      <w:hyperlink r:id="rId53" w:history="1">
        <w:r w:rsidRPr="007D4661">
          <w:rPr>
            <w:rStyle w:val="Hyperlink"/>
            <w:szCs w:val="24"/>
          </w:rPr>
          <w:t>https://ventionteams.com/uk/finance/banking/statistics</w:t>
        </w:r>
      </w:hyperlink>
      <w:r w:rsidRPr="007D4661">
        <w:rPr>
          <w:szCs w:val="24"/>
        </w:rPr>
        <w:t xml:space="preserve"> </w:t>
      </w:r>
      <w:r w:rsidRPr="007D4661">
        <w:rPr>
          <w:szCs w:val="24"/>
          <w:lang w:val="en-GB"/>
        </w:rPr>
        <w:t xml:space="preserve">[Accessed on </w:t>
      </w:r>
      <w:r>
        <w:rPr>
          <w:szCs w:val="24"/>
          <w:lang w:val="en-GB"/>
        </w:rPr>
        <w:t>2</w:t>
      </w:r>
      <w:r w:rsidRPr="007D4661">
        <w:rPr>
          <w:szCs w:val="24"/>
          <w:lang w:val="en-GB"/>
        </w:rPr>
        <w:t>7.03.2026].</w:t>
      </w:r>
    </w:p>
    <w:p w:rsidR="000274C7" w:rsidRPr="007D4661" w:rsidRDefault="000274C7" w:rsidP="007D4661">
      <w:pPr>
        <w:rPr>
          <w:szCs w:val="24"/>
        </w:rPr>
      </w:pPr>
      <w:proofErr w:type="spellStart"/>
      <w:r w:rsidRPr="007D4661">
        <w:rPr>
          <w:szCs w:val="24"/>
        </w:rPr>
        <w:t>Weforum</w:t>
      </w:r>
      <w:proofErr w:type="spellEnd"/>
      <w:r w:rsidRPr="007D4661">
        <w:rPr>
          <w:szCs w:val="24"/>
        </w:rPr>
        <w:t xml:space="preserve">, (2023). </w:t>
      </w:r>
      <w:r w:rsidRPr="0004391C">
        <w:rPr>
          <w:i/>
          <w:iCs/>
          <w:szCs w:val="24"/>
        </w:rPr>
        <w:t>Global economic growth on track, but inflation a threat: IMF's latest forecast</w:t>
      </w:r>
      <w:r w:rsidRPr="007D4661">
        <w:rPr>
          <w:szCs w:val="24"/>
        </w:rPr>
        <w:t xml:space="preserve"> </w:t>
      </w:r>
      <w:r w:rsidRPr="007D4661">
        <w:rPr>
          <w:szCs w:val="24"/>
          <w:lang w:val="en-GB"/>
        </w:rPr>
        <w:t xml:space="preserve">Available at: </w:t>
      </w:r>
      <w:hyperlink r:id="rId54" w:history="1">
        <w:r w:rsidRPr="007D4661">
          <w:rPr>
            <w:rStyle w:val="Hyperlink"/>
            <w:szCs w:val="24"/>
          </w:rPr>
          <w:t>https://www.weforum.org/stories/2023/07/global-economy-inflation-imf-forecast/</w:t>
        </w:r>
      </w:hyperlink>
      <w:r w:rsidRPr="007D4661">
        <w:rPr>
          <w:szCs w:val="24"/>
        </w:rPr>
        <w:t xml:space="preserve"> </w:t>
      </w:r>
      <w:r w:rsidRPr="007D4661">
        <w:rPr>
          <w:szCs w:val="24"/>
          <w:lang w:val="en-GB"/>
        </w:rPr>
        <w:t xml:space="preserve">[Accessed on </w:t>
      </w:r>
      <w:r>
        <w:rPr>
          <w:szCs w:val="24"/>
          <w:lang w:val="en-GB"/>
        </w:rPr>
        <w:t>24</w:t>
      </w:r>
      <w:r w:rsidRPr="007D4661">
        <w:rPr>
          <w:szCs w:val="24"/>
          <w:lang w:val="en-GB"/>
        </w:rPr>
        <w:t>.03.2026].</w:t>
      </w:r>
    </w:p>
    <w:p w:rsidR="000274C7" w:rsidRPr="007D4661" w:rsidRDefault="000274C7" w:rsidP="007D4661">
      <w:pPr>
        <w:rPr>
          <w:szCs w:val="24"/>
        </w:rPr>
      </w:pPr>
      <w:proofErr w:type="spellStart"/>
      <w:r w:rsidRPr="007D4661">
        <w:rPr>
          <w:szCs w:val="24"/>
        </w:rPr>
        <w:t>Worldbank</w:t>
      </w:r>
      <w:proofErr w:type="spellEnd"/>
      <w:r w:rsidRPr="007D4661">
        <w:rPr>
          <w:szCs w:val="24"/>
        </w:rPr>
        <w:t xml:space="preserve">, (2023). </w:t>
      </w:r>
      <w:r w:rsidRPr="0004391C">
        <w:rPr>
          <w:i/>
          <w:iCs/>
          <w:szCs w:val="24"/>
        </w:rPr>
        <w:t xml:space="preserve">Financial Inclusion </w:t>
      </w:r>
      <w:r w:rsidRPr="007D4661">
        <w:rPr>
          <w:szCs w:val="24"/>
          <w:lang w:val="en-GB"/>
        </w:rPr>
        <w:t xml:space="preserve">Available at:  </w:t>
      </w:r>
      <w:hyperlink r:id="rId55" w:history="1">
        <w:r w:rsidRPr="007D4661">
          <w:rPr>
            <w:rStyle w:val="Hyperlink"/>
            <w:szCs w:val="24"/>
          </w:rPr>
          <w:t>https://www.worldbank.org/ext/en/topic/financial-sector/financial-inclusion</w:t>
        </w:r>
      </w:hyperlink>
      <w:r w:rsidRPr="007D4661">
        <w:rPr>
          <w:szCs w:val="24"/>
        </w:rPr>
        <w:t xml:space="preserve"> </w:t>
      </w:r>
      <w:r w:rsidRPr="007D4661">
        <w:rPr>
          <w:szCs w:val="24"/>
          <w:lang w:val="en-GB"/>
        </w:rPr>
        <w:t xml:space="preserve">[Accessed on </w:t>
      </w:r>
      <w:r>
        <w:rPr>
          <w:szCs w:val="24"/>
          <w:lang w:val="en-GB"/>
        </w:rPr>
        <w:t>27</w:t>
      </w:r>
      <w:r w:rsidRPr="007D4661">
        <w:rPr>
          <w:szCs w:val="24"/>
          <w:lang w:val="en-GB"/>
        </w:rPr>
        <w:t>.03.2026].</w:t>
      </w:r>
    </w:p>
    <w:p w:rsidR="000274C7" w:rsidRPr="007D4661" w:rsidRDefault="000274C7" w:rsidP="007D4661">
      <w:pPr>
        <w:rPr>
          <w:szCs w:val="24"/>
        </w:rPr>
      </w:pPr>
      <w:r w:rsidRPr="007D4661">
        <w:rPr>
          <w:szCs w:val="24"/>
        </w:rPr>
        <w:t>Yu, J., Wang, J. and Moon, T., 2022. Influence of digital transformation capability on operational performance. </w:t>
      </w:r>
      <w:r w:rsidRPr="007D4661">
        <w:rPr>
          <w:i/>
          <w:iCs/>
          <w:szCs w:val="24"/>
        </w:rPr>
        <w:t>Sustainability</w:t>
      </w:r>
      <w:r w:rsidRPr="007D4661">
        <w:rPr>
          <w:szCs w:val="24"/>
        </w:rPr>
        <w:t>, </w:t>
      </w:r>
      <w:r w:rsidRPr="007D4661">
        <w:rPr>
          <w:i/>
          <w:iCs/>
          <w:szCs w:val="24"/>
        </w:rPr>
        <w:t>14</w:t>
      </w:r>
      <w:r w:rsidRPr="007D4661">
        <w:rPr>
          <w:szCs w:val="24"/>
        </w:rPr>
        <w:t xml:space="preserve">(13), p.7909. </w:t>
      </w:r>
      <w:hyperlink r:id="rId56" w:history="1">
        <w:r w:rsidRPr="007D4661">
          <w:rPr>
            <w:rStyle w:val="Hyperlink"/>
            <w:szCs w:val="24"/>
          </w:rPr>
          <w:t>https://www.mdpi.com/2071-1050/14/13/7909</w:t>
        </w:r>
      </w:hyperlink>
      <w:r w:rsidRPr="007D4661">
        <w:rPr>
          <w:szCs w:val="24"/>
        </w:rPr>
        <w:t xml:space="preserve"> </w:t>
      </w:r>
      <w:r w:rsidRPr="007D4661">
        <w:rPr>
          <w:szCs w:val="24"/>
          <w:lang w:val="en-GB"/>
        </w:rPr>
        <w:t>[Accessed on 07.03.2026].</w:t>
      </w:r>
    </w:p>
    <w:p w:rsidR="000274C7" w:rsidRPr="007D4661" w:rsidRDefault="000274C7" w:rsidP="007D4661">
      <w:pPr>
        <w:rPr>
          <w:szCs w:val="24"/>
        </w:rPr>
      </w:pPr>
      <w:r w:rsidRPr="007D4661">
        <w:rPr>
          <w:szCs w:val="24"/>
        </w:rPr>
        <w:t>Zhou, G., Liu, L. and Luo, S., 2022. Sustainable development, ESG performance and company market value: Mediating effect of financial performance. </w:t>
      </w:r>
      <w:r w:rsidRPr="007D4661">
        <w:rPr>
          <w:i/>
          <w:iCs/>
          <w:szCs w:val="24"/>
        </w:rPr>
        <w:t>Business strategy and the environment</w:t>
      </w:r>
      <w:r w:rsidRPr="007D4661">
        <w:rPr>
          <w:szCs w:val="24"/>
        </w:rPr>
        <w:t>, </w:t>
      </w:r>
      <w:r w:rsidRPr="007D4661">
        <w:rPr>
          <w:i/>
          <w:iCs/>
          <w:szCs w:val="24"/>
        </w:rPr>
        <w:t>31</w:t>
      </w:r>
      <w:r w:rsidRPr="007D4661">
        <w:rPr>
          <w:szCs w:val="24"/>
        </w:rPr>
        <w:t>(7), pp.3371-3387.</w:t>
      </w:r>
      <w:r w:rsidRPr="00804C3C">
        <w:t xml:space="preserve"> </w:t>
      </w:r>
      <w:hyperlink r:id="rId57" w:history="1">
        <w:r w:rsidRPr="007D4661">
          <w:rPr>
            <w:rStyle w:val="Hyperlink"/>
            <w:szCs w:val="24"/>
          </w:rPr>
          <w:t>https://onlinelibrary.wiley.com/doi/pdf/10.1002/bse.3089</w:t>
        </w:r>
      </w:hyperlink>
      <w:r w:rsidRPr="007D4661">
        <w:rPr>
          <w:szCs w:val="24"/>
        </w:rPr>
        <w:t xml:space="preserve"> </w:t>
      </w:r>
    </w:p>
    <w:sectPr w:rsidR="000274C7" w:rsidRPr="007D4661" w:rsidSect="00422AF6">
      <w:footerReference w:type="default" r:id="rId58"/>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10A15" w:rsidRDefault="00F10A15" w:rsidP="00497B3C">
      <w:pPr>
        <w:spacing w:line="240" w:lineRule="auto"/>
      </w:pPr>
      <w:r>
        <w:separator/>
      </w:r>
    </w:p>
  </w:endnote>
  <w:endnote w:type="continuationSeparator" w:id="0">
    <w:p w:rsidR="00F10A15" w:rsidRDefault="00F10A15" w:rsidP="00497B3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F8DFD2B6-50BF-465E-9133-EFBC809A6BA6}"/>
    <w:embedBold r:id="rId2" w:fontKey="{69C94DA7-C337-453B-AFFF-1C4C145447D4}"/>
    <w:embedBoldItalic r:id="rId3" w:fontKey="{C5A5BE73-F22C-4F34-9885-AF7DB7F6C72B}"/>
  </w:font>
  <w:font w:name="Calibri">
    <w:panose1 w:val="020F0502020204030204"/>
    <w:charset w:val="00"/>
    <w:family w:val="swiss"/>
    <w:pitch w:val="variable"/>
    <w:sig w:usb0="E4002EFF" w:usb1="C200247B" w:usb2="00000009" w:usb3="00000000" w:csb0="000001FF" w:csb1="00000000"/>
    <w:embedRegular r:id="rId4" w:fontKey="{B0DFEC67-DE88-4A79-8FC1-064B6AEB128B}"/>
  </w:font>
  <w:font w:name="Tahoma">
    <w:panose1 w:val="020B0604030504040204"/>
    <w:charset w:val="00"/>
    <w:family w:val="swiss"/>
    <w:pitch w:val="variable"/>
    <w:sig w:usb0="E1002EFF" w:usb1="C000605B" w:usb2="00000029" w:usb3="00000000" w:csb0="000101FF" w:csb1="00000000"/>
    <w:embedRegular r:id="rId5" w:fontKey="{A9DD1FB3-E9C3-475B-8ACE-C643BC429EB2}"/>
  </w:font>
  <w:font w:name="Segoe UI Symbol">
    <w:panose1 w:val="020B0502040204020203"/>
    <w:charset w:val="00"/>
    <w:family w:val="swiss"/>
    <w:pitch w:val="variable"/>
    <w:sig w:usb0="00000003" w:usb1="00000000" w:usb2="00000000" w:usb3="00000000" w:csb0="00000001" w:csb1="00000000"/>
    <w:embedRegular r:id="rId6" w:fontKey="{D6602C18-55F4-4A69-8D28-C17316BA6C6D}"/>
  </w:font>
  <w:font w:name="Cambria Math">
    <w:panose1 w:val="02040503050406030204"/>
    <w:charset w:val="00"/>
    <w:family w:val="roman"/>
    <w:pitch w:val="variable"/>
    <w:sig w:usb0="E00006FF" w:usb1="420024FF" w:usb2="02000000" w:usb3="00000000" w:csb0="0000019F" w:csb1="00000000"/>
    <w:embedRegular r:id="rId7" w:fontKey="{13C6FBAE-B1F8-4A78-8AA0-DE01C0F1F93D}"/>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42087198"/>
      <w:docPartObj>
        <w:docPartGallery w:val="Page Numbers (Bottom of Page)"/>
        <w:docPartUnique/>
      </w:docPartObj>
    </w:sdtPr>
    <w:sdtEndPr>
      <w:rPr>
        <w:noProof/>
      </w:rPr>
    </w:sdtEndPr>
    <w:sdtContent>
      <w:p w:rsidR="00497B3C" w:rsidRDefault="00422AF6">
        <w:pPr>
          <w:pStyle w:val="Footer"/>
          <w:jc w:val="right"/>
        </w:pPr>
        <w:r>
          <w:fldChar w:fldCharType="begin"/>
        </w:r>
        <w:r w:rsidR="00497B3C">
          <w:instrText xml:space="preserve"> PAGE   \* MERGEFORMAT </w:instrText>
        </w:r>
        <w:r>
          <w:fldChar w:fldCharType="separate"/>
        </w:r>
        <w:r w:rsidR="00F96291">
          <w:rPr>
            <w:noProof/>
          </w:rPr>
          <w:t>6</w:t>
        </w:r>
        <w:r>
          <w:rPr>
            <w:noProof/>
          </w:rPr>
          <w:fldChar w:fldCharType="end"/>
        </w:r>
      </w:p>
    </w:sdtContent>
  </w:sdt>
  <w:p w:rsidR="00497B3C" w:rsidRDefault="00497B3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10A15" w:rsidRDefault="00F10A15" w:rsidP="00497B3C">
      <w:pPr>
        <w:spacing w:line="240" w:lineRule="auto"/>
      </w:pPr>
      <w:r>
        <w:separator/>
      </w:r>
    </w:p>
  </w:footnote>
  <w:footnote w:type="continuationSeparator" w:id="0">
    <w:p w:rsidR="00F10A15" w:rsidRDefault="00F10A15" w:rsidP="00497B3C">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C90652"/>
    <w:multiLevelType w:val="hybridMultilevel"/>
    <w:tmpl w:val="71EE5B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18884F16"/>
    <w:multiLevelType w:val="hybridMultilevel"/>
    <w:tmpl w:val="A7A4E0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18D01442"/>
    <w:multiLevelType w:val="hybridMultilevel"/>
    <w:tmpl w:val="2A98739C"/>
    <w:lvl w:ilvl="0" w:tplc="D8E8D52E">
      <w:numFmt w:val="bullet"/>
      <w:lvlText w:val="•"/>
      <w:lvlJc w:val="left"/>
      <w:pPr>
        <w:ind w:left="720" w:hanging="360"/>
      </w:pPr>
      <w:rPr>
        <w:rFonts w:ascii="Arial" w:eastAsia="Arial"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30F0259F"/>
    <w:multiLevelType w:val="hybridMultilevel"/>
    <w:tmpl w:val="DBAE3B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334C310F"/>
    <w:multiLevelType w:val="hybridMultilevel"/>
    <w:tmpl w:val="7B748E92"/>
    <w:lvl w:ilvl="0" w:tplc="D8E8D52E">
      <w:numFmt w:val="bullet"/>
      <w:lvlText w:val="•"/>
      <w:lvlJc w:val="left"/>
      <w:pPr>
        <w:ind w:left="720" w:hanging="360"/>
      </w:pPr>
      <w:rPr>
        <w:rFonts w:ascii="Arial" w:eastAsia="Arial"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3F567B6F"/>
    <w:multiLevelType w:val="hybridMultilevel"/>
    <w:tmpl w:val="260CEE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26B4A46"/>
    <w:multiLevelType w:val="hybridMultilevel"/>
    <w:tmpl w:val="65EC74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69E07A4C"/>
    <w:multiLevelType w:val="hybridMultilevel"/>
    <w:tmpl w:val="365264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0"/>
  </w:num>
  <w:num w:numId="3">
    <w:abstractNumId w:val="6"/>
  </w:num>
  <w:num w:numId="4">
    <w:abstractNumId w:val="3"/>
  </w:num>
  <w:num w:numId="5">
    <w:abstractNumId w:val="2"/>
  </w:num>
  <w:num w:numId="6">
    <w:abstractNumId w:val="4"/>
  </w:num>
  <w:num w:numId="7">
    <w:abstractNumId w:val="7"/>
  </w:num>
  <w:num w:numId="8">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proofState w:spelling="clean" w:grammar="clean"/>
  <w:defaultTabStop w:val="720"/>
  <w:characterSpacingControl w:val="doNotCompress"/>
  <w:footnotePr>
    <w:footnote w:id="-1"/>
    <w:footnote w:id="0"/>
  </w:footnotePr>
  <w:endnotePr>
    <w:endnote w:id="-1"/>
    <w:endnote w:id="0"/>
  </w:endnotePr>
  <w:compat/>
  <w:rsids>
    <w:rsidRoot w:val="008601FE"/>
    <w:rsid w:val="000274C7"/>
    <w:rsid w:val="0004391C"/>
    <w:rsid w:val="000469B8"/>
    <w:rsid w:val="000E73E8"/>
    <w:rsid w:val="001746F8"/>
    <w:rsid w:val="00192993"/>
    <w:rsid w:val="00241AB7"/>
    <w:rsid w:val="002549DD"/>
    <w:rsid w:val="00285B99"/>
    <w:rsid w:val="002E640B"/>
    <w:rsid w:val="00335952"/>
    <w:rsid w:val="00351640"/>
    <w:rsid w:val="00422AF6"/>
    <w:rsid w:val="00497B3C"/>
    <w:rsid w:val="004F71DA"/>
    <w:rsid w:val="00507D0D"/>
    <w:rsid w:val="00517C38"/>
    <w:rsid w:val="00566BC5"/>
    <w:rsid w:val="005B144E"/>
    <w:rsid w:val="006061F5"/>
    <w:rsid w:val="006A0663"/>
    <w:rsid w:val="006F52E9"/>
    <w:rsid w:val="0070088D"/>
    <w:rsid w:val="00705B59"/>
    <w:rsid w:val="00716938"/>
    <w:rsid w:val="00726D57"/>
    <w:rsid w:val="007732CE"/>
    <w:rsid w:val="00780E91"/>
    <w:rsid w:val="007A25EA"/>
    <w:rsid w:val="007D4661"/>
    <w:rsid w:val="00804C3C"/>
    <w:rsid w:val="00805693"/>
    <w:rsid w:val="00857070"/>
    <w:rsid w:val="008601FE"/>
    <w:rsid w:val="008B1CC5"/>
    <w:rsid w:val="008B6057"/>
    <w:rsid w:val="008C1F26"/>
    <w:rsid w:val="008F2701"/>
    <w:rsid w:val="00900C2E"/>
    <w:rsid w:val="009911BB"/>
    <w:rsid w:val="00A32357"/>
    <w:rsid w:val="00A631D3"/>
    <w:rsid w:val="00A931AC"/>
    <w:rsid w:val="00A943DC"/>
    <w:rsid w:val="00A9670E"/>
    <w:rsid w:val="00B60E2C"/>
    <w:rsid w:val="00BA7562"/>
    <w:rsid w:val="00BB103A"/>
    <w:rsid w:val="00BB5140"/>
    <w:rsid w:val="00C257F5"/>
    <w:rsid w:val="00D17FDB"/>
    <w:rsid w:val="00D5576E"/>
    <w:rsid w:val="00D70324"/>
    <w:rsid w:val="00D8781A"/>
    <w:rsid w:val="00DE6B70"/>
    <w:rsid w:val="00E11840"/>
    <w:rsid w:val="00E3457B"/>
    <w:rsid w:val="00EB13F9"/>
    <w:rsid w:val="00EC3494"/>
    <w:rsid w:val="00EE231E"/>
    <w:rsid w:val="00F050C9"/>
    <w:rsid w:val="00F10A15"/>
    <w:rsid w:val="00F304CB"/>
    <w:rsid w:val="00F571A3"/>
    <w:rsid w:val="00F85B0B"/>
    <w:rsid w:val="00F96291"/>
    <w:rsid w:val="00F968FD"/>
    <w:rsid w:val="00FD503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F52E9"/>
    <w:pPr>
      <w:spacing w:line="360" w:lineRule="auto"/>
      <w:jc w:val="both"/>
    </w:pPr>
    <w:rPr>
      <w:sz w:val="24"/>
    </w:rPr>
  </w:style>
  <w:style w:type="paragraph" w:styleId="Heading1">
    <w:name w:val="heading 1"/>
    <w:basedOn w:val="Normal"/>
    <w:next w:val="Normal"/>
    <w:autoRedefine/>
    <w:uiPriority w:val="9"/>
    <w:qFormat/>
    <w:rsid w:val="00335952"/>
    <w:pPr>
      <w:keepNext/>
      <w:keepLines/>
      <w:spacing w:before="400" w:after="120"/>
      <w:outlineLvl w:val="0"/>
    </w:pPr>
    <w:rPr>
      <w:b/>
      <w:szCs w:val="40"/>
    </w:rPr>
  </w:style>
  <w:style w:type="paragraph" w:styleId="Heading2">
    <w:name w:val="heading 2"/>
    <w:basedOn w:val="Normal"/>
    <w:next w:val="Normal"/>
    <w:autoRedefine/>
    <w:uiPriority w:val="9"/>
    <w:unhideWhenUsed/>
    <w:qFormat/>
    <w:rsid w:val="004F71DA"/>
    <w:pPr>
      <w:keepNext/>
      <w:keepLines/>
      <w:spacing w:before="360" w:after="120"/>
      <w:outlineLvl w:val="1"/>
    </w:pPr>
    <w:rPr>
      <w:b/>
      <w:szCs w:val="32"/>
    </w:rPr>
  </w:style>
  <w:style w:type="paragraph" w:styleId="Heading3">
    <w:name w:val="heading 3"/>
    <w:basedOn w:val="Normal"/>
    <w:next w:val="Normal"/>
    <w:uiPriority w:val="9"/>
    <w:semiHidden/>
    <w:unhideWhenUsed/>
    <w:qFormat/>
    <w:rsid w:val="00422AF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422AF6"/>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422AF6"/>
    <w:pPr>
      <w:keepNext/>
      <w:keepLines/>
      <w:spacing w:before="240" w:after="80"/>
      <w:outlineLvl w:val="4"/>
    </w:pPr>
    <w:rPr>
      <w:color w:val="666666"/>
    </w:rPr>
  </w:style>
  <w:style w:type="paragraph" w:styleId="Heading6">
    <w:name w:val="heading 6"/>
    <w:basedOn w:val="Normal"/>
    <w:next w:val="Normal"/>
    <w:uiPriority w:val="9"/>
    <w:semiHidden/>
    <w:unhideWhenUsed/>
    <w:qFormat/>
    <w:rsid w:val="00422AF6"/>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22AF6"/>
    <w:tblPr>
      <w:tblCellMar>
        <w:top w:w="100" w:type="dxa"/>
        <w:left w:w="100" w:type="dxa"/>
        <w:bottom w:w="100" w:type="dxa"/>
        <w:right w:w="100" w:type="dxa"/>
      </w:tblCellMar>
    </w:tblPr>
  </w:style>
  <w:style w:type="paragraph" w:styleId="Title">
    <w:name w:val="Title"/>
    <w:basedOn w:val="Normal"/>
    <w:next w:val="Normal"/>
    <w:uiPriority w:val="10"/>
    <w:qFormat/>
    <w:rsid w:val="00422AF6"/>
    <w:pPr>
      <w:keepNext/>
      <w:keepLines/>
      <w:spacing w:after="60"/>
    </w:pPr>
    <w:rPr>
      <w:sz w:val="52"/>
      <w:szCs w:val="52"/>
    </w:rPr>
  </w:style>
  <w:style w:type="paragraph" w:styleId="Subtitle">
    <w:name w:val="Subtitle"/>
    <w:basedOn w:val="Normal"/>
    <w:next w:val="Normal"/>
    <w:uiPriority w:val="11"/>
    <w:qFormat/>
    <w:rsid w:val="00422AF6"/>
    <w:pPr>
      <w:keepNext/>
      <w:keepLines/>
      <w:spacing w:after="320"/>
    </w:pPr>
    <w:rPr>
      <w:color w:val="666666"/>
      <w:sz w:val="30"/>
      <w:szCs w:val="30"/>
    </w:rPr>
  </w:style>
  <w:style w:type="paragraph" w:styleId="Header">
    <w:name w:val="header"/>
    <w:basedOn w:val="Normal"/>
    <w:link w:val="HeaderChar"/>
    <w:uiPriority w:val="99"/>
    <w:unhideWhenUsed/>
    <w:rsid w:val="00497B3C"/>
    <w:pPr>
      <w:tabs>
        <w:tab w:val="center" w:pos="4513"/>
        <w:tab w:val="right" w:pos="9026"/>
      </w:tabs>
      <w:spacing w:line="240" w:lineRule="auto"/>
    </w:pPr>
  </w:style>
  <w:style w:type="character" w:customStyle="1" w:styleId="HeaderChar">
    <w:name w:val="Header Char"/>
    <w:basedOn w:val="DefaultParagraphFont"/>
    <w:link w:val="Header"/>
    <w:uiPriority w:val="99"/>
    <w:rsid w:val="00497B3C"/>
  </w:style>
  <w:style w:type="paragraph" w:styleId="Footer">
    <w:name w:val="footer"/>
    <w:basedOn w:val="Normal"/>
    <w:link w:val="FooterChar"/>
    <w:uiPriority w:val="99"/>
    <w:unhideWhenUsed/>
    <w:rsid w:val="00497B3C"/>
    <w:pPr>
      <w:tabs>
        <w:tab w:val="center" w:pos="4513"/>
        <w:tab w:val="right" w:pos="9026"/>
      </w:tabs>
      <w:spacing w:line="240" w:lineRule="auto"/>
    </w:pPr>
  </w:style>
  <w:style w:type="character" w:customStyle="1" w:styleId="FooterChar">
    <w:name w:val="Footer Char"/>
    <w:basedOn w:val="DefaultParagraphFont"/>
    <w:link w:val="Footer"/>
    <w:uiPriority w:val="99"/>
    <w:rsid w:val="00497B3C"/>
  </w:style>
  <w:style w:type="character" w:styleId="Hyperlink">
    <w:name w:val="Hyperlink"/>
    <w:basedOn w:val="DefaultParagraphFont"/>
    <w:uiPriority w:val="99"/>
    <w:unhideWhenUsed/>
    <w:rsid w:val="009911BB"/>
    <w:rPr>
      <w:color w:val="0000FF" w:themeColor="hyperlink"/>
      <w:u w:val="single"/>
    </w:rPr>
  </w:style>
  <w:style w:type="character" w:customStyle="1" w:styleId="UnresolvedMention">
    <w:name w:val="Unresolved Mention"/>
    <w:basedOn w:val="DefaultParagraphFont"/>
    <w:uiPriority w:val="99"/>
    <w:semiHidden/>
    <w:unhideWhenUsed/>
    <w:rsid w:val="009911BB"/>
    <w:rPr>
      <w:color w:val="605E5C"/>
      <w:shd w:val="clear" w:color="auto" w:fill="E1DFDD"/>
    </w:rPr>
  </w:style>
  <w:style w:type="table" w:styleId="TableGrid">
    <w:name w:val="Table Grid"/>
    <w:basedOn w:val="TableNormal"/>
    <w:uiPriority w:val="39"/>
    <w:rsid w:val="004F71DA"/>
    <w:pPr>
      <w:spacing w:line="240" w:lineRule="auto"/>
    </w:pPr>
    <w:rPr>
      <w:rFonts w:asciiTheme="minorHAnsi" w:eastAsiaTheme="minorHAnsi" w:hAnsiTheme="minorHAnsi" w:cstheme="minorBidi"/>
      <w:kern w:val="2"/>
      <w:sz w:val="24"/>
      <w:szCs w:val="24"/>
      <w:lang w:val="en-IN"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804C3C"/>
    <w:pPr>
      <w:ind w:left="720"/>
      <w:contextualSpacing/>
    </w:pPr>
  </w:style>
  <w:style w:type="paragraph" w:styleId="TOCHeading">
    <w:name w:val="TOC Heading"/>
    <w:basedOn w:val="Heading1"/>
    <w:next w:val="Normal"/>
    <w:uiPriority w:val="39"/>
    <w:unhideWhenUsed/>
    <w:qFormat/>
    <w:rsid w:val="00A9670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9670E"/>
    <w:pPr>
      <w:spacing w:after="100"/>
    </w:pPr>
  </w:style>
  <w:style w:type="paragraph" w:styleId="TOC2">
    <w:name w:val="toc 2"/>
    <w:basedOn w:val="Normal"/>
    <w:next w:val="Normal"/>
    <w:autoRedefine/>
    <w:uiPriority w:val="39"/>
    <w:unhideWhenUsed/>
    <w:rsid w:val="00A9670E"/>
    <w:pPr>
      <w:spacing w:after="100"/>
      <w:ind w:left="240"/>
    </w:pPr>
  </w:style>
  <w:style w:type="paragraph" w:styleId="BalloonText">
    <w:name w:val="Balloon Text"/>
    <w:basedOn w:val="Normal"/>
    <w:link w:val="BalloonTextChar"/>
    <w:uiPriority w:val="99"/>
    <w:semiHidden/>
    <w:unhideWhenUsed/>
    <w:rsid w:val="007732C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32C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7674879">
      <w:bodyDiv w:val="1"/>
      <w:marLeft w:val="0"/>
      <w:marRight w:val="0"/>
      <w:marTop w:val="0"/>
      <w:marBottom w:val="0"/>
      <w:divBdr>
        <w:top w:val="none" w:sz="0" w:space="0" w:color="auto"/>
        <w:left w:val="none" w:sz="0" w:space="0" w:color="auto"/>
        <w:bottom w:val="none" w:sz="0" w:space="0" w:color="auto"/>
        <w:right w:val="none" w:sz="0" w:space="0" w:color="auto"/>
      </w:divBdr>
    </w:div>
    <w:div w:id="20961731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researchgate.net/profile/Ushena-Buinwi-2/publication/384459171_Corresponding_author_Obianuju_Clement_Onwuzulike_Corporate_sustainability_and_innovation_Integrating_strategic_management_approach/links/66faccf49e6e82486ffbd516/Corresponding-author-Obianuju-Clement-Onwuzulike-Corporate-sustainability-and-innovation-Integrating-strategic-management-approach.pdf" TargetMode="External"/><Relationship Id="rId26" Type="http://schemas.openxmlformats.org/officeDocument/2006/relationships/hyperlink" Target="https://sciendo.com/2/v2/download/article/10.2478/mdke-2025-0008.pdf" TargetMode="External"/><Relationship Id="rId39" Type="http://schemas.openxmlformats.org/officeDocument/2006/relationships/hyperlink" Target="https://www.annalidistomatologia.eu/ads/article/download/354/377" TargetMode="External"/><Relationship Id="rId21" Type="http://schemas.openxmlformats.org/officeDocument/2006/relationships/hyperlink" Target="https://www.mdpi.com/2071-1050/14/3/1531" TargetMode="External"/><Relationship Id="rId34" Type="http://schemas.openxmlformats.org/officeDocument/2006/relationships/hyperlink" Target="https://www.linkedin.com/posts/mcbankny_national-survey-record-number-of-bank-customers-activity-7348770212248276996-OB2e" TargetMode="External"/><Relationship Id="rId42" Type="http://schemas.openxmlformats.org/officeDocument/2006/relationships/hyperlink" Target="https://www.revolut.com/about/" TargetMode="External"/><Relationship Id="rId47" Type="http://schemas.openxmlformats.org/officeDocument/2006/relationships/hyperlink" Target="https://www.researchgate.net/profile/Samuel-Taiwo-11/publication/400912854_Margin_Erosion_Analysis_in_Consumer-Packaged_Goods_Supply_Chains_Drivers_Impacts_and_Strategic_Responses/links/6995f87364ca8a38208ebbd4/Margin-Erosion-Analysis-in-Consumer-Packaged-Goods-Supply-Chains-Drivers-Impacts-and-Strategic-Responses.pdf" TargetMode="External"/><Relationship Id="rId50" Type="http://schemas.openxmlformats.org/officeDocument/2006/relationships/hyperlink" Target="https://onlinelibrary.wiley.com/doi/pdfdirect/10.1111/padm.12997" TargetMode="External"/><Relationship Id="rId55" Type="http://schemas.openxmlformats.org/officeDocument/2006/relationships/hyperlink" Target="https://www.worldbank.org/ext/en/topic/financial-sector/financial-inclusio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researchgate.net/profile/Anwar-Abbas-3/publication/390630417_Enhancing_Compliance_and_Governance_in_FinTech-Enabled_Public-_Private_Sustainability_Models/links/67f6c63a03b8d7280e2fbac8/Enhancing-Compliance-and-Governance-in-FinTech-Enabled-Public-Private-Sustainability-Models.pdf" TargetMode="External"/><Relationship Id="rId25" Type="http://schemas.openxmlformats.org/officeDocument/2006/relationships/hyperlink" Target="https://www.sciencedirect.com/science/article/pii/S0308596124001332?casa_token=WPXtTgndQHsAAAAA:qIDkG8dl03R1QjBpvWTe4SiKZjyna5250Piq217Z7gLBQvYPEFcZyKFO0hpagQa9gvavy4akSA" TargetMode="External"/><Relationship Id="rId33" Type="http://schemas.openxmlformats.org/officeDocument/2006/relationships/hyperlink" Target="https://kpmg.com/xx/en/media/press-releases/2024/08/global-fintech-investment-falls.html" TargetMode="External"/><Relationship Id="rId38" Type="http://schemas.openxmlformats.org/officeDocument/2006/relationships/hyperlink" Target="https://www.tandfonline.com/doi/pdf/10.1080/09537325.2021.2011192" TargetMode="External"/><Relationship Id="rId46" Type="http://schemas.openxmlformats.org/officeDocument/2006/relationships/hyperlink" Target="https://www.statista.com/topics/5996/disruptor-banks-uk/" TargetMode="External"/><Relationship Id="rId59"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dpi.com/2071-1050/14/14/8357" TargetMode="External"/><Relationship Id="rId20" Type="http://schemas.openxmlformats.org/officeDocument/2006/relationships/hyperlink" Target="https://www.mdpi.com/0718-1876/16/5/80" TargetMode="External"/><Relationship Id="rId29" Type="http://schemas.openxmlformats.org/officeDocument/2006/relationships/hyperlink" Target="https://www.reuters.com/business/finance/revolut-says-profit-hit-record-23-billion-2025-2026-03-24" TargetMode="External"/><Relationship Id="rId41" Type="http://schemas.openxmlformats.org/officeDocument/2006/relationships/hyperlink" Target="https://www.revolut.com/en-FI/news/record_growth_and_diverse_product_offering_drive_revolut_to_1_4bn_profit_in_2024/" TargetMode="External"/><Relationship Id="rId54" Type="http://schemas.openxmlformats.org/officeDocument/2006/relationships/hyperlink" Target="https://www.weforum.org/stories/2023/07/global-economy-inflation-imf-forecas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oinlaw.io/fintech-banks-vs-traditional-banks" TargetMode="External"/><Relationship Id="rId32" Type="http://schemas.openxmlformats.org/officeDocument/2006/relationships/hyperlink" Target="https://www.kantar.com/uki/inspiration/revolut-a-disruptive-force-in-digital-banking" TargetMode="External"/><Relationship Id="rId37" Type="http://schemas.openxmlformats.org/officeDocument/2006/relationships/hyperlink" Target="https://sdk.finance/blog/top-neobanks-of-2024-revolutionizing-the-banking-industry" TargetMode="External"/><Relationship Id="rId40" Type="http://schemas.openxmlformats.org/officeDocument/2006/relationships/hyperlink" Target="https://ieeexplore.ieee.org/iel7/10251929/10255453/10255491.pdf" TargetMode="External"/><Relationship Id="rId45" Type="http://schemas.openxmlformats.org/officeDocument/2006/relationships/hyperlink" Target="https://www.revolut.com/about/" TargetMode="External"/><Relationship Id="rId53" Type="http://schemas.openxmlformats.org/officeDocument/2006/relationships/hyperlink" Target="https://ventionteams.com/uk/finance/banking/statistics" TargetMode="External"/><Relationship Id="rId58"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electroiq.com/stats/revolut-statistics" TargetMode="External"/><Relationship Id="rId28" Type="http://schemas.openxmlformats.org/officeDocument/2006/relationships/hyperlink" Target="https://www.researchgate.net/profile/Hendra-Halim-4/publication/376078186_Digital_Transformation_Strategy_to_Optimize_Company_Performance/links/656916d4b86a1d521b1e2334/Digital-Transformation-Strategy-to-Optimize-Company-Performance.pdf" TargetMode="External"/><Relationship Id="rId36" Type="http://schemas.openxmlformats.org/officeDocument/2006/relationships/hyperlink" Target="https://www.sciencedirect.com/science/article/pii/S0040162518301653" TargetMode="External"/><Relationship Id="rId49" Type="http://schemas.openxmlformats.org/officeDocument/2006/relationships/hyperlink" Target="https://www.thetimes.com/business/companies-markets/article/revolut-uk-credit-cards-profits-2025-jxbpd0kb5" TargetMode="External"/><Relationship Id="rId57" Type="http://schemas.openxmlformats.org/officeDocument/2006/relationships/hyperlink" Target="https://onlinelibrary.wiley.com/doi/pdf/10.1002/bse.3089" TargetMode="External"/><Relationship Id="rId10" Type="http://schemas.openxmlformats.org/officeDocument/2006/relationships/image" Target="media/image3.png"/><Relationship Id="rId19" Type="http://schemas.openxmlformats.org/officeDocument/2006/relationships/hyperlink" Target="https://onlinelibrary.wiley.com/doi/pdf/10.1002/pa.2125?casa_token=F3_w5tIN0H4AAAAA:S_9V5T6gGyUKcqp6bCUnfB7l_r3VqQhnDV2t_RDsLnrFrTqrSmQxn7-fF-jX2w67jK1H7O50ojov7w" TargetMode="External"/><Relationship Id="rId31" Type="http://schemas.openxmlformats.org/officeDocument/2006/relationships/hyperlink" Target="https://www.theguardian.com/business/2026/mar/24/revolut-ai-crypto-profits-us-banking-licence-uk" TargetMode="External"/><Relationship Id="rId44" Type="http://schemas.openxmlformats.org/officeDocument/2006/relationships/hyperlink" Target="https://assets.revolut.com/pdf/annualreport2025.pdf" TargetMode="External"/><Relationship Id="rId52" Type="http://schemas.openxmlformats.org/officeDocument/2006/relationships/hyperlink" Target="https://www.researchgate.net/profile/Muhammad-Asif-Khan-2/publication/387324285_Driving_Competitive_Advantage_in_the_Digital_Era_The_Role_of_Dynamic_Capabilities_Innovation_and_Leadership/links/6768feda894c55208523319a/Driving-Competitive-Advantage-in-the-Digital-Era-The-Role-of-Dynamic-Capabilities-Innovation-and-Leadership.pdf" TargetMode="External"/><Relationship Id="rId6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onlinelibrary.wiley.com/doi/pdf/10.1111/ijmr.12242?casa_token=PalKEA07DZoAAAAA:2VJpGhnBNNrRPhHdFEgMIlP3Bce7guCVAW0-JjWr6k6-gYi7hbPPoaO0g8IOX-AuYfbfLrOSY3BTlw" TargetMode="External"/><Relationship Id="rId27" Type="http://schemas.openxmlformats.org/officeDocument/2006/relationships/hyperlink" Target="https://sciendo.com/2/v2/download/article/10.2478/mdke-2025-0008.pdf" TargetMode="External"/><Relationship Id="rId30" Type="http://schemas.openxmlformats.org/officeDocument/2006/relationships/hyperlink" Target="https://www.tandfonline.com/doi/pdf/10.1080/12460125.2025.2537085?casa_token=vkCN8QF8r0sAAAAA:6ljhzwjHzg9WHKt71C5G9wsp2V2iJOaBFmup6SKI0knnh9ykuA8DQy5K9PYdeh2VnIFnjHpldhDr" TargetMode="External"/><Relationship Id="rId35" Type="http://schemas.openxmlformats.org/officeDocument/2006/relationships/hyperlink" Target="https://www.linkedin.com/posts/the-future-of-banking_revolut-sees-2-million-users-in-mexico-as-activity-7427365822018314240-5QXR" TargetMode="External"/><Relationship Id="rId43" Type="http://schemas.openxmlformats.org/officeDocument/2006/relationships/hyperlink" Target="https://www.revolut.com/" TargetMode="External"/><Relationship Id="rId48" Type="http://schemas.openxmlformats.org/officeDocument/2006/relationships/hyperlink" Target="https://www.mdpi.com/2076-3387/15/10/390" TargetMode="External"/><Relationship Id="rId56" Type="http://schemas.openxmlformats.org/officeDocument/2006/relationships/hyperlink" Target="https://www.mdpi.com/2071-1050/14/13/7909" TargetMode="External"/><Relationship Id="rId8" Type="http://schemas.openxmlformats.org/officeDocument/2006/relationships/image" Target="media/image1.png"/><Relationship Id="rId51" Type="http://schemas.openxmlformats.org/officeDocument/2006/relationships/hyperlink" Target="https://www.sciencedirect.com/science/article/pii/S2352550920314305?casa_token=xIt3-fgxwBEAAAAA:z50ckqULyIphSTaKpLLxR9rCKYlO_9MPNJFDwHiggqwlIdde7ihBqqdzDnlF6295w2hl_JUJzg" TargetMode="External"/><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1AE820-0E59-4FF6-A608-D4E56CB24E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8354</Words>
  <Characters>47621</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55864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dhruvin ghevariya</dc:creator>
  <cp:lastModifiedBy>91942</cp:lastModifiedBy>
  <cp:revision>2</cp:revision>
  <dcterms:created xsi:type="dcterms:W3CDTF">2026-04-30T20:55:00Z</dcterms:created>
  <dcterms:modified xsi:type="dcterms:W3CDTF">2026-04-30T20:55:00Z</dcterms:modified>
</cp:coreProperties>
</file>