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67671" w14:textId="77B0FE09" w:rsidR="00BF5FCE" w:rsidRPr="00BF5FCE" w:rsidRDefault="00BF5FCE" w:rsidP="00BF5FCE">
      <w:pPr>
        <w:spacing w:line="360" w:lineRule="auto"/>
        <w:jc w:val="both"/>
        <w:rPr>
          <w:rFonts w:ascii="Times New Roman" w:hAnsi="Times New Roman" w:cs="Times New Roman"/>
          <w:b/>
          <w:sz w:val="36"/>
          <w:szCs w:val="36"/>
        </w:rPr>
      </w:pP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r w:rsidRPr="00BF5FCE">
        <w:rPr>
          <w:rFonts w:ascii="Times New Roman" w:hAnsi="Times New Roman" w:cs="Times New Roman"/>
          <w:b/>
          <w:sz w:val="36"/>
          <w:szCs w:val="36"/>
        </w:rPr>
        <w:t xml:space="preserve">Title Report: </w:t>
      </w:r>
      <w:r w:rsidRPr="00BF5FCE">
        <w:rPr>
          <w:rFonts w:ascii="Times New Roman" w:hAnsi="Times New Roman" w:cs="Times New Roman"/>
          <w:sz w:val="36"/>
          <w:szCs w:val="36"/>
        </w:rPr>
        <w:t>Future Developments in the Field of Marketing of Amazon</w:t>
      </w:r>
    </w:p>
    <w:p w14:paraId="07BAC012" w14:textId="0E02BF07" w:rsidR="00BF5FCE" w:rsidRPr="00BF5FCE" w:rsidRDefault="00BF5FCE" w:rsidP="00BF5FCE">
      <w:pPr>
        <w:spacing w:line="360" w:lineRule="auto"/>
        <w:jc w:val="both"/>
        <w:rPr>
          <w:rFonts w:ascii="Times New Roman" w:hAnsi="Times New Roman" w:cs="Times New Roman"/>
          <w:b/>
          <w:sz w:val="36"/>
          <w:szCs w:val="36"/>
        </w:rPr>
      </w:pPr>
      <w:r w:rsidRPr="00BF5FCE">
        <w:rPr>
          <w:rFonts w:ascii="Times New Roman" w:hAnsi="Times New Roman" w:cs="Times New Roman"/>
          <w:b/>
          <w:sz w:val="36"/>
          <w:szCs w:val="36"/>
        </w:rPr>
        <w:t xml:space="preserve">Subject Module: </w:t>
      </w:r>
      <w:r w:rsidRPr="00BF5FCE">
        <w:rPr>
          <w:rFonts w:ascii="Times New Roman" w:hAnsi="Times New Roman" w:cs="Times New Roman"/>
          <w:sz w:val="36"/>
          <w:szCs w:val="36"/>
        </w:rPr>
        <w:t>Managing Marketing Change(BMMB7026)</w:t>
      </w:r>
    </w:p>
    <w:p w14:paraId="22671F20" w14:textId="3943F157" w:rsidR="00BF5FCE" w:rsidRPr="00BF5FCE" w:rsidRDefault="00BF5FCE" w:rsidP="00BF5FCE">
      <w:pPr>
        <w:spacing w:line="360" w:lineRule="auto"/>
        <w:jc w:val="both"/>
        <w:rPr>
          <w:rFonts w:ascii="Times New Roman" w:hAnsi="Times New Roman" w:cs="Times New Roman"/>
          <w:b/>
          <w:sz w:val="36"/>
          <w:szCs w:val="36"/>
        </w:rPr>
      </w:pPr>
      <w:r w:rsidRPr="00BF5FCE">
        <w:rPr>
          <w:rFonts w:ascii="Times New Roman" w:hAnsi="Times New Roman" w:cs="Times New Roman"/>
          <w:b/>
          <w:sz w:val="36"/>
          <w:szCs w:val="36"/>
        </w:rPr>
        <w:t xml:space="preserve">Student Name: </w:t>
      </w:r>
      <w:r w:rsidRPr="00BF5FCE">
        <w:rPr>
          <w:rFonts w:ascii="Times New Roman" w:hAnsi="Times New Roman" w:cs="Times New Roman"/>
          <w:sz w:val="36"/>
          <w:szCs w:val="36"/>
        </w:rPr>
        <w:t xml:space="preserve">Hani </w:t>
      </w:r>
      <w:proofErr w:type="spellStart"/>
      <w:r w:rsidRPr="00BF5FCE">
        <w:rPr>
          <w:rFonts w:ascii="Times New Roman" w:hAnsi="Times New Roman" w:cs="Times New Roman"/>
          <w:sz w:val="36"/>
          <w:szCs w:val="36"/>
        </w:rPr>
        <w:t>Rosteenmehr</w:t>
      </w:r>
      <w:proofErr w:type="spellEnd"/>
    </w:p>
    <w:p w14:paraId="6921C505" w14:textId="77777777" w:rsidR="00BF5FCE" w:rsidRPr="00BF5FCE" w:rsidRDefault="00BF5FCE" w:rsidP="00BF5FCE">
      <w:pPr>
        <w:spacing w:line="360" w:lineRule="auto"/>
        <w:jc w:val="both"/>
        <w:rPr>
          <w:rFonts w:ascii="Times New Roman" w:hAnsi="Times New Roman" w:cs="Times New Roman"/>
          <w:b/>
          <w:sz w:val="36"/>
          <w:szCs w:val="36"/>
        </w:rPr>
      </w:pPr>
      <w:r w:rsidRPr="00BF5FCE">
        <w:rPr>
          <w:rFonts w:ascii="Times New Roman" w:hAnsi="Times New Roman" w:cs="Times New Roman"/>
          <w:b/>
          <w:sz w:val="36"/>
          <w:szCs w:val="36"/>
        </w:rPr>
        <w:t xml:space="preserve">Student ID: </w:t>
      </w:r>
      <w:r w:rsidRPr="00BF5FCE">
        <w:rPr>
          <w:rFonts w:ascii="Times New Roman" w:hAnsi="Times New Roman" w:cs="Times New Roman"/>
          <w:sz w:val="36"/>
          <w:szCs w:val="36"/>
        </w:rPr>
        <w:t>2118863</w:t>
      </w:r>
    </w:p>
    <w:p w14:paraId="462B9964" w14:textId="3B5A910B" w:rsidR="00C85158" w:rsidRPr="00A250B0" w:rsidRDefault="00BF5FCE" w:rsidP="00BF5FCE">
      <w:pPr>
        <w:spacing w:line="360" w:lineRule="auto"/>
      </w:pPr>
      <w:r w:rsidRPr="00BF5FCE">
        <w:rPr>
          <w:rFonts w:ascii="Times New Roman" w:hAnsi="Times New Roman" w:cs="Times New Roman"/>
          <w:b/>
          <w:sz w:val="36"/>
          <w:szCs w:val="36"/>
        </w:rPr>
        <w:t xml:space="preserve">Lecturer: </w:t>
      </w:r>
      <w:r w:rsidRPr="00BF5FCE">
        <w:rPr>
          <w:rFonts w:ascii="Times New Roman" w:hAnsi="Times New Roman" w:cs="Times New Roman"/>
          <w:sz w:val="36"/>
          <w:szCs w:val="36"/>
        </w:rPr>
        <w:t>Gwyneth Jones</w:t>
      </w:r>
      <w:r w:rsidRPr="00BF5FCE">
        <w:rPr>
          <w:b/>
          <w:sz w:val="36"/>
          <w:szCs w:val="36"/>
        </w:rPr>
        <w:br/>
      </w:r>
      <w:r>
        <w:br/>
      </w:r>
      <w:r>
        <w:br/>
      </w:r>
      <w:r>
        <w:br/>
      </w:r>
      <w:r>
        <w:br/>
      </w:r>
      <w:r>
        <w:br/>
      </w:r>
      <w:r>
        <w:br/>
      </w:r>
      <w:r>
        <w:br/>
      </w:r>
      <w:r>
        <w:br/>
      </w:r>
      <w:r>
        <w:br/>
      </w:r>
      <w:r>
        <w:br/>
      </w:r>
      <w:r>
        <w:br/>
      </w:r>
      <w:r>
        <w:br/>
      </w:r>
      <w:r>
        <w:br/>
      </w:r>
      <w:r>
        <w:br/>
      </w:r>
      <w:r>
        <w:br/>
      </w:r>
      <w:r>
        <w:br/>
      </w:r>
      <w:r>
        <w:br/>
      </w:r>
      <w:r>
        <w:br/>
      </w:r>
      <w:r>
        <w:br/>
      </w:r>
      <w:r>
        <w:br/>
      </w:r>
    </w:p>
    <w:p w14:paraId="1303795B" w14:textId="77777777" w:rsidR="00083F19" w:rsidRPr="00A250B0" w:rsidRDefault="00083F19" w:rsidP="00A250B0">
      <w:pPr>
        <w:spacing w:line="360" w:lineRule="auto"/>
        <w:jc w:val="both"/>
        <w:rPr>
          <w:rFonts w:asciiTheme="majorBidi" w:hAnsiTheme="majorBidi" w:cstheme="majorBidi"/>
        </w:rPr>
      </w:pPr>
    </w:p>
    <w:p w14:paraId="2476B68F" w14:textId="77777777" w:rsidR="00083F19" w:rsidRPr="00A250B0" w:rsidRDefault="00083F19" w:rsidP="00A250B0">
      <w:pPr>
        <w:spacing w:line="360" w:lineRule="auto"/>
        <w:jc w:val="both"/>
        <w:rPr>
          <w:rFonts w:asciiTheme="majorBidi" w:hAnsiTheme="majorBidi" w:cstheme="majorBidi"/>
        </w:rPr>
      </w:pPr>
    </w:p>
    <w:p w14:paraId="1BD5D267" w14:textId="77777777" w:rsidR="00083F19" w:rsidRPr="00A250B0" w:rsidRDefault="00083F19" w:rsidP="00A250B0">
      <w:pPr>
        <w:spacing w:line="360" w:lineRule="auto"/>
        <w:jc w:val="both"/>
        <w:rPr>
          <w:rFonts w:asciiTheme="majorBidi" w:hAnsiTheme="majorBidi" w:cstheme="majorBidi"/>
        </w:rPr>
      </w:pPr>
    </w:p>
    <w:p w14:paraId="09BDB812" w14:textId="77777777" w:rsidR="00083F19" w:rsidRPr="00A250B0" w:rsidRDefault="00083F19" w:rsidP="00A250B0">
      <w:pPr>
        <w:spacing w:line="360" w:lineRule="auto"/>
        <w:jc w:val="both"/>
        <w:rPr>
          <w:rFonts w:asciiTheme="majorBidi" w:hAnsiTheme="majorBidi" w:cstheme="majorBidi"/>
        </w:rPr>
      </w:pPr>
    </w:p>
    <w:p w14:paraId="363E00A5" w14:textId="0C5098B5" w:rsidR="00083F19" w:rsidRPr="00A250B0" w:rsidRDefault="00BF5FCE" w:rsidP="00A250B0">
      <w:pPr>
        <w:spacing w:line="360" w:lineRule="auto"/>
        <w:jc w:val="both"/>
        <w:rPr>
          <w:rFonts w:asciiTheme="majorBidi" w:hAnsiTheme="majorBidi" w:cstheme="majorBidi"/>
        </w:rPr>
      </w:pPr>
      <w:r>
        <w:rPr>
          <w:rFonts w:asciiTheme="majorBidi" w:hAnsiTheme="majorBidi" w:cstheme="majorBidi"/>
        </w:rPr>
        <w:br/>
      </w:r>
      <w:r>
        <w:rPr>
          <w:rFonts w:asciiTheme="majorBidi" w:hAnsiTheme="majorBidi" w:cstheme="majorBidi"/>
        </w:rPr>
        <w:br/>
      </w:r>
    </w:p>
    <w:p w14:paraId="679EF958" w14:textId="77777777" w:rsidR="00083F19" w:rsidRPr="00A250B0" w:rsidRDefault="00083F19" w:rsidP="00A250B0">
      <w:pPr>
        <w:spacing w:line="360" w:lineRule="auto"/>
        <w:jc w:val="both"/>
        <w:rPr>
          <w:rFonts w:asciiTheme="majorBidi" w:hAnsiTheme="majorBidi" w:cstheme="majorBidi"/>
        </w:rPr>
      </w:pPr>
    </w:p>
    <w:p w14:paraId="5557F1EF" w14:textId="77777777" w:rsidR="00083F19" w:rsidRPr="00A250B0" w:rsidRDefault="00083F19" w:rsidP="00A250B0">
      <w:pPr>
        <w:spacing w:line="360" w:lineRule="auto"/>
        <w:jc w:val="both"/>
        <w:rPr>
          <w:rFonts w:asciiTheme="majorBidi" w:hAnsiTheme="majorBidi" w:cstheme="majorBidi"/>
        </w:rPr>
      </w:pPr>
    </w:p>
    <w:p w14:paraId="3A4D5D41" w14:textId="083C72BF" w:rsidR="00083F19" w:rsidRDefault="00083F19" w:rsidP="00A250B0">
      <w:pPr>
        <w:spacing w:line="360" w:lineRule="auto"/>
        <w:jc w:val="both"/>
        <w:rPr>
          <w:rFonts w:asciiTheme="majorBidi" w:hAnsiTheme="majorBidi" w:cstheme="majorBidi"/>
          <w:b/>
          <w:bCs/>
          <w:sz w:val="36"/>
          <w:szCs w:val="36"/>
        </w:rPr>
      </w:pPr>
    </w:p>
    <w:p w14:paraId="3187E4FC" w14:textId="77777777" w:rsidR="00C92DAB" w:rsidRDefault="00C92DAB" w:rsidP="00A250B0">
      <w:pPr>
        <w:spacing w:line="360" w:lineRule="auto"/>
        <w:jc w:val="both"/>
        <w:rPr>
          <w:rFonts w:asciiTheme="majorBidi" w:hAnsiTheme="majorBidi" w:cstheme="majorBidi"/>
          <w:b/>
          <w:bCs/>
          <w:sz w:val="36"/>
          <w:szCs w:val="36"/>
        </w:rPr>
      </w:pPr>
    </w:p>
    <w:p w14:paraId="520F3D6E" w14:textId="77777777" w:rsidR="00C92DAB" w:rsidRPr="00A250B0" w:rsidRDefault="00C92DAB" w:rsidP="00A250B0">
      <w:pPr>
        <w:spacing w:line="360" w:lineRule="auto"/>
        <w:jc w:val="both"/>
        <w:rPr>
          <w:rFonts w:asciiTheme="majorBidi" w:hAnsiTheme="majorBidi" w:cstheme="majorBidi"/>
          <w:b/>
          <w:bCs/>
          <w:sz w:val="36"/>
          <w:szCs w:val="36"/>
        </w:rPr>
      </w:pPr>
    </w:p>
    <w:p w14:paraId="74E670F5" w14:textId="44FF652C" w:rsidR="00083F19" w:rsidRPr="00A250B0" w:rsidRDefault="00083F19" w:rsidP="00A250B0">
      <w:pPr>
        <w:spacing w:line="360" w:lineRule="auto"/>
        <w:jc w:val="both"/>
        <w:rPr>
          <w:rFonts w:asciiTheme="majorBidi" w:hAnsiTheme="majorBidi" w:cstheme="majorBidi"/>
        </w:rPr>
      </w:pPr>
    </w:p>
    <w:p w14:paraId="57D223A7" w14:textId="77777777" w:rsidR="00083F19" w:rsidRPr="00A250B0" w:rsidRDefault="00083F19" w:rsidP="00A250B0">
      <w:pPr>
        <w:spacing w:line="360" w:lineRule="auto"/>
        <w:jc w:val="both"/>
        <w:rPr>
          <w:rFonts w:asciiTheme="majorBidi" w:hAnsiTheme="majorBidi" w:cstheme="majorBidi"/>
        </w:rPr>
      </w:pPr>
    </w:p>
    <w:p w14:paraId="4F4721BF" w14:textId="77777777" w:rsidR="00083F19" w:rsidRPr="00A250B0" w:rsidRDefault="00083F19" w:rsidP="00A250B0">
      <w:pPr>
        <w:spacing w:line="360" w:lineRule="auto"/>
        <w:jc w:val="both"/>
        <w:rPr>
          <w:rFonts w:asciiTheme="majorBidi" w:hAnsiTheme="majorBidi" w:cstheme="majorBidi"/>
        </w:rPr>
      </w:pPr>
    </w:p>
    <w:p w14:paraId="040A2CF6" w14:textId="77777777" w:rsidR="00083F19" w:rsidRPr="00A250B0" w:rsidRDefault="00083F19" w:rsidP="00A250B0">
      <w:pPr>
        <w:spacing w:line="360" w:lineRule="auto"/>
        <w:jc w:val="both"/>
        <w:rPr>
          <w:rFonts w:asciiTheme="majorBidi" w:hAnsiTheme="majorBidi" w:cstheme="majorBidi"/>
        </w:rPr>
      </w:pPr>
    </w:p>
    <w:p w14:paraId="5777A9A0" w14:textId="77777777" w:rsidR="00083F19" w:rsidRPr="00A250B0" w:rsidRDefault="00083F19" w:rsidP="00A250B0">
      <w:pPr>
        <w:spacing w:line="360" w:lineRule="auto"/>
        <w:jc w:val="both"/>
        <w:rPr>
          <w:rFonts w:asciiTheme="majorBidi" w:hAnsiTheme="majorBidi" w:cstheme="majorBidi"/>
        </w:rPr>
      </w:pPr>
    </w:p>
    <w:p w14:paraId="0D604D97" w14:textId="77777777" w:rsidR="00083F19" w:rsidRPr="00A250B0" w:rsidRDefault="00083F19" w:rsidP="00A250B0">
      <w:pPr>
        <w:spacing w:line="360" w:lineRule="auto"/>
        <w:jc w:val="both"/>
        <w:rPr>
          <w:rFonts w:asciiTheme="majorBidi" w:hAnsiTheme="majorBidi" w:cstheme="majorBidi"/>
        </w:rPr>
      </w:pPr>
    </w:p>
    <w:p w14:paraId="4518624E" w14:textId="77777777" w:rsidR="00083F19" w:rsidRPr="00A250B0" w:rsidRDefault="00083F19" w:rsidP="00A250B0">
      <w:pPr>
        <w:spacing w:line="360" w:lineRule="auto"/>
        <w:jc w:val="both"/>
        <w:rPr>
          <w:rFonts w:asciiTheme="majorBidi" w:hAnsiTheme="majorBidi" w:cstheme="majorBidi"/>
        </w:rPr>
      </w:pPr>
    </w:p>
    <w:p w14:paraId="764360A7" w14:textId="77777777" w:rsidR="00083F19" w:rsidRPr="00A250B0" w:rsidRDefault="00083F19" w:rsidP="00A250B0">
      <w:pPr>
        <w:spacing w:line="360" w:lineRule="auto"/>
        <w:jc w:val="both"/>
        <w:rPr>
          <w:rFonts w:asciiTheme="majorBidi" w:hAnsiTheme="majorBidi" w:cstheme="majorBidi"/>
        </w:rPr>
      </w:pPr>
    </w:p>
    <w:p w14:paraId="56C83DD3" w14:textId="77777777" w:rsidR="00083F19" w:rsidRPr="00A250B0" w:rsidRDefault="00083F19" w:rsidP="00A250B0">
      <w:pPr>
        <w:spacing w:line="360" w:lineRule="auto"/>
        <w:jc w:val="both"/>
        <w:rPr>
          <w:rFonts w:asciiTheme="majorBidi" w:hAnsiTheme="majorBidi" w:cstheme="majorBidi"/>
        </w:rPr>
      </w:pPr>
    </w:p>
    <w:p w14:paraId="30556F78" w14:textId="2153C52A" w:rsidR="00083F19" w:rsidRPr="00A250B0" w:rsidRDefault="00BF5FCE" w:rsidP="00A250B0">
      <w:pPr>
        <w:spacing w:line="360" w:lineRule="auto"/>
        <w:jc w:val="both"/>
        <w:rPr>
          <w:rFonts w:asciiTheme="majorBidi" w:hAnsiTheme="majorBidi" w:cstheme="majorBidi"/>
        </w:rPr>
      </w:pP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r>
        <w:rPr>
          <w:rFonts w:asciiTheme="majorBidi" w:hAnsiTheme="majorBidi" w:cstheme="majorBidi"/>
        </w:rPr>
        <w:br/>
      </w:r>
    </w:p>
    <w:p w14:paraId="5D413B2A" w14:textId="459F4ABC" w:rsidR="00083F19" w:rsidRPr="00A250B0" w:rsidRDefault="00BF5FCE" w:rsidP="00A250B0">
      <w:pPr>
        <w:spacing w:line="360" w:lineRule="auto"/>
        <w:jc w:val="both"/>
        <w:rPr>
          <w:rFonts w:asciiTheme="majorBidi" w:hAnsiTheme="majorBidi" w:cstheme="majorBidi"/>
        </w:rPr>
      </w:pPr>
      <w:r>
        <w:rPr>
          <w:rFonts w:asciiTheme="majorBidi" w:hAnsiTheme="majorBidi" w:cstheme="majorBidi"/>
        </w:rPr>
        <w:br/>
      </w:r>
      <w:r>
        <w:rPr>
          <w:rFonts w:asciiTheme="majorBidi" w:hAnsiTheme="majorBidi" w:cstheme="majorBidi"/>
        </w:rPr>
        <w:br/>
      </w:r>
      <w:r>
        <w:rPr>
          <w:rFonts w:asciiTheme="majorBidi" w:hAnsiTheme="majorBidi" w:cstheme="majorBidi"/>
        </w:rPr>
        <w:br/>
      </w:r>
    </w:p>
    <w:sdt>
      <w:sdtPr>
        <w:rPr>
          <w:rFonts w:asciiTheme="majorBidi" w:eastAsiaTheme="minorHAnsi" w:hAnsiTheme="majorBidi" w:cstheme="minorBidi"/>
          <w:color w:val="000000" w:themeColor="text1"/>
          <w:kern w:val="2"/>
          <w:sz w:val="24"/>
          <w:szCs w:val="24"/>
          <w14:ligatures w14:val="standardContextual"/>
        </w:rPr>
        <w:id w:val="51203749"/>
        <w:docPartObj>
          <w:docPartGallery w:val="Table of Contents"/>
          <w:docPartUnique/>
        </w:docPartObj>
      </w:sdtPr>
      <w:sdtEndPr>
        <w:rPr>
          <w:b/>
          <w:bCs/>
          <w:noProof/>
          <w:color w:val="auto"/>
        </w:rPr>
      </w:sdtEndPr>
      <w:sdtContent>
        <w:p w14:paraId="6F2A035B" w14:textId="443C7700" w:rsidR="008977FA" w:rsidRPr="00A250B0" w:rsidRDefault="008977FA" w:rsidP="00A250B0">
          <w:pPr>
            <w:pStyle w:val="TOCHeading"/>
            <w:spacing w:line="360" w:lineRule="auto"/>
            <w:jc w:val="both"/>
            <w:rPr>
              <w:rFonts w:asciiTheme="majorBidi" w:hAnsiTheme="majorBidi"/>
              <w:b/>
              <w:color w:val="000000" w:themeColor="text1"/>
              <w:sz w:val="28"/>
              <w:szCs w:val="28"/>
            </w:rPr>
          </w:pPr>
          <w:r w:rsidRPr="00A250B0">
            <w:rPr>
              <w:rFonts w:asciiTheme="majorBidi" w:hAnsiTheme="majorBidi"/>
              <w:b/>
              <w:color w:val="000000" w:themeColor="text1"/>
              <w:sz w:val="28"/>
              <w:szCs w:val="28"/>
            </w:rPr>
            <w:t>Contents</w:t>
          </w:r>
        </w:p>
        <w:p w14:paraId="6C6D24DC" w14:textId="5CAD784B" w:rsidR="00CE2EE1" w:rsidRDefault="008977FA">
          <w:pPr>
            <w:pStyle w:val="TOC1"/>
            <w:tabs>
              <w:tab w:val="right" w:leader="dot" w:pos="9350"/>
            </w:tabs>
            <w:rPr>
              <w:rFonts w:eastAsiaTheme="minorEastAsia"/>
              <w:noProof/>
            </w:rPr>
          </w:pPr>
          <w:r w:rsidRPr="00A250B0">
            <w:rPr>
              <w:rFonts w:asciiTheme="majorBidi" w:hAnsiTheme="majorBidi" w:cstheme="majorBidi"/>
            </w:rPr>
            <w:fldChar w:fldCharType="begin"/>
          </w:r>
          <w:r w:rsidRPr="00A250B0">
            <w:rPr>
              <w:rFonts w:asciiTheme="majorBidi" w:hAnsiTheme="majorBidi" w:cstheme="majorBidi"/>
            </w:rPr>
            <w:instrText xml:space="preserve"> TOC \o "1-3" \h \z \u </w:instrText>
          </w:r>
          <w:r w:rsidRPr="00A250B0">
            <w:rPr>
              <w:rFonts w:asciiTheme="majorBidi" w:hAnsiTheme="majorBidi" w:cstheme="majorBidi"/>
            </w:rPr>
            <w:fldChar w:fldCharType="separate"/>
          </w:r>
          <w:hyperlink w:anchor="_Toc218624470" w:history="1">
            <w:r w:rsidR="00CE2EE1" w:rsidRPr="00E13925">
              <w:rPr>
                <w:rStyle w:val="Hyperlink"/>
                <w:rFonts w:asciiTheme="majorBidi" w:hAnsiTheme="majorBidi"/>
                <w:b/>
                <w:bCs/>
                <w:noProof/>
              </w:rPr>
              <w:t>Executive Summary</w:t>
            </w:r>
            <w:r w:rsidR="00CE2EE1">
              <w:rPr>
                <w:noProof/>
                <w:webHidden/>
              </w:rPr>
              <w:tab/>
            </w:r>
            <w:r w:rsidR="00CE2EE1">
              <w:rPr>
                <w:noProof/>
                <w:webHidden/>
              </w:rPr>
              <w:fldChar w:fldCharType="begin"/>
            </w:r>
            <w:r w:rsidR="00CE2EE1">
              <w:rPr>
                <w:noProof/>
                <w:webHidden/>
              </w:rPr>
              <w:instrText xml:space="preserve"> PAGEREF _Toc218624470 \h </w:instrText>
            </w:r>
            <w:r w:rsidR="00CE2EE1">
              <w:rPr>
                <w:noProof/>
                <w:webHidden/>
              </w:rPr>
            </w:r>
            <w:r w:rsidR="00CE2EE1">
              <w:rPr>
                <w:noProof/>
                <w:webHidden/>
              </w:rPr>
              <w:fldChar w:fldCharType="separate"/>
            </w:r>
            <w:r w:rsidR="00CE2EE1">
              <w:rPr>
                <w:noProof/>
                <w:webHidden/>
              </w:rPr>
              <w:t>3</w:t>
            </w:r>
            <w:r w:rsidR="00CE2EE1">
              <w:rPr>
                <w:noProof/>
                <w:webHidden/>
              </w:rPr>
              <w:fldChar w:fldCharType="end"/>
            </w:r>
          </w:hyperlink>
        </w:p>
        <w:p w14:paraId="322C0B87" w14:textId="6461AC86" w:rsidR="00CE2EE1" w:rsidRDefault="00CE2EE1">
          <w:pPr>
            <w:pStyle w:val="TOC1"/>
            <w:tabs>
              <w:tab w:val="right" w:leader="dot" w:pos="9350"/>
            </w:tabs>
            <w:rPr>
              <w:rFonts w:eastAsiaTheme="minorEastAsia"/>
              <w:noProof/>
            </w:rPr>
          </w:pPr>
          <w:hyperlink w:anchor="_Toc218624471" w:history="1">
            <w:r w:rsidRPr="00E13925">
              <w:rPr>
                <w:rStyle w:val="Hyperlink"/>
                <w:rFonts w:asciiTheme="majorBidi" w:hAnsiTheme="majorBidi"/>
                <w:b/>
                <w:bCs/>
                <w:noProof/>
              </w:rPr>
              <w:t>1. Introduction</w:t>
            </w:r>
            <w:r>
              <w:rPr>
                <w:noProof/>
                <w:webHidden/>
              </w:rPr>
              <w:tab/>
            </w:r>
            <w:r>
              <w:rPr>
                <w:noProof/>
                <w:webHidden/>
              </w:rPr>
              <w:fldChar w:fldCharType="begin"/>
            </w:r>
            <w:r>
              <w:rPr>
                <w:noProof/>
                <w:webHidden/>
              </w:rPr>
              <w:instrText xml:space="preserve"> PAGEREF _Toc218624471 \h </w:instrText>
            </w:r>
            <w:r>
              <w:rPr>
                <w:noProof/>
                <w:webHidden/>
              </w:rPr>
            </w:r>
            <w:r>
              <w:rPr>
                <w:noProof/>
                <w:webHidden/>
              </w:rPr>
              <w:fldChar w:fldCharType="separate"/>
            </w:r>
            <w:r>
              <w:rPr>
                <w:noProof/>
                <w:webHidden/>
              </w:rPr>
              <w:t>4</w:t>
            </w:r>
            <w:r>
              <w:rPr>
                <w:noProof/>
                <w:webHidden/>
              </w:rPr>
              <w:fldChar w:fldCharType="end"/>
            </w:r>
          </w:hyperlink>
        </w:p>
        <w:p w14:paraId="5EC2FA68" w14:textId="1D41DD85" w:rsidR="00CE2EE1" w:rsidRDefault="00CE2EE1">
          <w:pPr>
            <w:pStyle w:val="TOC1"/>
            <w:tabs>
              <w:tab w:val="right" w:leader="dot" w:pos="9350"/>
            </w:tabs>
            <w:rPr>
              <w:rFonts w:eastAsiaTheme="minorEastAsia"/>
              <w:noProof/>
            </w:rPr>
          </w:pPr>
          <w:hyperlink w:anchor="_Toc218624472" w:history="1">
            <w:r w:rsidRPr="00E13925">
              <w:rPr>
                <w:rStyle w:val="Hyperlink"/>
                <w:rFonts w:asciiTheme="majorBidi" w:hAnsiTheme="majorBidi"/>
                <w:b/>
                <w:bCs/>
                <w:noProof/>
              </w:rPr>
              <w:t>2. Current Marketing Activity Critical Evaluation</w:t>
            </w:r>
            <w:r>
              <w:rPr>
                <w:noProof/>
                <w:webHidden/>
              </w:rPr>
              <w:tab/>
            </w:r>
            <w:r>
              <w:rPr>
                <w:noProof/>
                <w:webHidden/>
              </w:rPr>
              <w:fldChar w:fldCharType="begin"/>
            </w:r>
            <w:r>
              <w:rPr>
                <w:noProof/>
                <w:webHidden/>
              </w:rPr>
              <w:instrText xml:space="preserve"> PAGEREF _Toc218624472 \h </w:instrText>
            </w:r>
            <w:r>
              <w:rPr>
                <w:noProof/>
                <w:webHidden/>
              </w:rPr>
            </w:r>
            <w:r>
              <w:rPr>
                <w:noProof/>
                <w:webHidden/>
              </w:rPr>
              <w:fldChar w:fldCharType="separate"/>
            </w:r>
            <w:r>
              <w:rPr>
                <w:noProof/>
                <w:webHidden/>
              </w:rPr>
              <w:t>5</w:t>
            </w:r>
            <w:r>
              <w:rPr>
                <w:noProof/>
                <w:webHidden/>
              </w:rPr>
              <w:fldChar w:fldCharType="end"/>
            </w:r>
          </w:hyperlink>
        </w:p>
        <w:p w14:paraId="790D42BE" w14:textId="4DCA9161" w:rsidR="00CE2EE1" w:rsidRDefault="00CE2EE1">
          <w:pPr>
            <w:pStyle w:val="TOC2"/>
            <w:tabs>
              <w:tab w:val="right" w:leader="dot" w:pos="9350"/>
            </w:tabs>
            <w:rPr>
              <w:rFonts w:eastAsiaTheme="minorEastAsia"/>
              <w:noProof/>
            </w:rPr>
          </w:pPr>
          <w:hyperlink w:anchor="_Toc218624473" w:history="1">
            <w:r w:rsidRPr="00E13925">
              <w:rPr>
                <w:rStyle w:val="Hyperlink"/>
                <w:rFonts w:asciiTheme="majorBidi" w:hAnsiTheme="majorBidi"/>
                <w:b/>
                <w:bCs/>
                <w:noProof/>
              </w:rPr>
              <w:t>2.1 Concept and Importance of Marketing</w:t>
            </w:r>
            <w:r>
              <w:rPr>
                <w:noProof/>
                <w:webHidden/>
              </w:rPr>
              <w:tab/>
            </w:r>
            <w:r>
              <w:rPr>
                <w:noProof/>
                <w:webHidden/>
              </w:rPr>
              <w:fldChar w:fldCharType="begin"/>
            </w:r>
            <w:r>
              <w:rPr>
                <w:noProof/>
                <w:webHidden/>
              </w:rPr>
              <w:instrText xml:space="preserve"> PAGEREF _Toc218624473 \h </w:instrText>
            </w:r>
            <w:r>
              <w:rPr>
                <w:noProof/>
                <w:webHidden/>
              </w:rPr>
            </w:r>
            <w:r>
              <w:rPr>
                <w:noProof/>
                <w:webHidden/>
              </w:rPr>
              <w:fldChar w:fldCharType="separate"/>
            </w:r>
            <w:r>
              <w:rPr>
                <w:noProof/>
                <w:webHidden/>
              </w:rPr>
              <w:t>5</w:t>
            </w:r>
            <w:r>
              <w:rPr>
                <w:noProof/>
                <w:webHidden/>
              </w:rPr>
              <w:fldChar w:fldCharType="end"/>
            </w:r>
          </w:hyperlink>
        </w:p>
        <w:p w14:paraId="0CC6607F" w14:textId="535808C1" w:rsidR="00CE2EE1" w:rsidRDefault="00CE2EE1">
          <w:pPr>
            <w:pStyle w:val="TOC3"/>
            <w:tabs>
              <w:tab w:val="right" w:leader="dot" w:pos="9350"/>
            </w:tabs>
            <w:rPr>
              <w:rFonts w:eastAsiaTheme="minorEastAsia"/>
              <w:noProof/>
            </w:rPr>
          </w:pPr>
          <w:hyperlink w:anchor="_Toc218624474" w:history="1">
            <w:r w:rsidRPr="00E13925">
              <w:rPr>
                <w:rStyle w:val="Hyperlink"/>
                <w:rFonts w:asciiTheme="majorBidi" w:hAnsiTheme="majorBidi"/>
                <w:b/>
                <w:bCs/>
                <w:noProof/>
              </w:rPr>
              <w:t>2.2.1 Macro-Environmental Analysis (PESTLE) Political and Legal Factors</w:t>
            </w:r>
            <w:r>
              <w:rPr>
                <w:noProof/>
                <w:webHidden/>
              </w:rPr>
              <w:tab/>
            </w:r>
            <w:r>
              <w:rPr>
                <w:noProof/>
                <w:webHidden/>
              </w:rPr>
              <w:fldChar w:fldCharType="begin"/>
            </w:r>
            <w:r>
              <w:rPr>
                <w:noProof/>
                <w:webHidden/>
              </w:rPr>
              <w:instrText xml:space="preserve"> PAGEREF _Toc218624474 \h </w:instrText>
            </w:r>
            <w:r>
              <w:rPr>
                <w:noProof/>
                <w:webHidden/>
              </w:rPr>
            </w:r>
            <w:r>
              <w:rPr>
                <w:noProof/>
                <w:webHidden/>
              </w:rPr>
              <w:fldChar w:fldCharType="separate"/>
            </w:r>
            <w:r>
              <w:rPr>
                <w:noProof/>
                <w:webHidden/>
              </w:rPr>
              <w:t>6</w:t>
            </w:r>
            <w:r>
              <w:rPr>
                <w:noProof/>
                <w:webHidden/>
              </w:rPr>
              <w:fldChar w:fldCharType="end"/>
            </w:r>
          </w:hyperlink>
        </w:p>
        <w:p w14:paraId="3170AA26" w14:textId="11044DF0" w:rsidR="00CE2EE1" w:rsidRDefault="00CE2EE1">
          <w:pPr>
            <w:pStyle w:val="TOC2"/>
            <w:tabs>
              <w:tab w:val="right" w:leader="dot" w:pos="9350"/>
            </w:tabs>
            <w:rPr>
              <w:rFonts w:eastAsiaTheme="minorEastAsia"/>
              <w:noProof/>
            </w:rPr>
          </w:pPr>
          <w:hyperlink w:anchor="_Toc218624475" w:history="1">
            <w:r w:rsidRPr="00E13925">
              <w:rPr>
                <w:rStyle w:val="Hyperlink"/>
                <w:rFonts w:asciiTheme="majorBidi" w:hAnsiTheme="majorBidi"/>
                <w:b/>
                <w:noProof/>
              </w:rPr>
              <w:t>2.2.2 Micro-Environment Analysis</w:t>
            </w:r>
            <w:r>
              <w:rPr>
                <w:noProof/>
                <w:webHidden/>
              </w:rPr>
              <w:tab/>
            </w:r>
            <w:r>
              <w:rPr>
                <w:noProof/>
                <w:webHidden/>
              </w:rPr>
              <w:fldChar w:fldCharType="begin"/>
            </w:r>
            <w:r>
              <w:rPr>
                <w:noProof/>
                <w:webHidden/>
              </w:rPr>
              <w:instrText xml:space="preserve"> PAGEREF _Toc218624475 \h </w:instrText>
            </w:r>
            <w:r>
              <w:rPr>
                <w:noProof/>
                <w:webHidden/>
              </w:rPr>
            </w:r>
            <w:r>
              <w:rPr>
                <w:noProof/>
                <w:webHidden/>
              </w:rPr>
              <w:fldChar w:fldCharType="separate"/>
            </w:r>
            <w:r>
              <w:rPr>
                <w:noProof/>
                <w:webHidden/>
              </w:rPr>
              <w:t>8</w:t>
            </w:r>
            <w:r>
              <w:rPr>
                <w:noProof/>
                <w:webHidden/>
              </w:rPr>
              <w:fldChar w:fldCharType="end"/>
            </w:r>
          </w:hyperlink>
        </w:p>
        <w:p w14:paraId="4A3C4E9E" w14:textId="33EFE3E9" w:rsidR="00CE2EE1" w:rsidRDefault="00CE2EE1">
          <w:pPr>
            <w:pStyle w:val="TOC2"/>
            <w:tabs>
              <w:tab w:val="right" w:leader="dot" w:pos="9350"/>
            </w:tabs>
            <w:rPr>
              <w:rFonts w:eastAsiaTheme="minorEastAsia"/>
              <w:noProof/>
            </w:rPr>
          </w:pPr>
          <w:hyperlink w:anchor="_Toc218624476" w:history="1">
            <w:r w:rsidRPr="00E13925">
              <w:rPr>
                <w:rStyle w:val="Hyperlink"/>
                <w:rFonts w:asciiTheme="majorBidi" w:hAnsiTheme="majorBidi"/>
                <w:b/>
                <w:bCs/>
                <w:noProof/>
              </w:rPr>
              <w:t>2.3 STP Strategy and Target Markets</w:t>
            </w:r>
            <w:r>
              <w:rPr>
                <w:noProof/>
                <w:webHidden/>
              </w:rPr>
              <w:tab/>
            </w:r>
            <w:r>
              <w:rPr>
                <w:noProof/>
                <w:webHidden/>
              </w:rPr>
              <w:fldChar w:fldCharType="begin"/>
            </w:r>
            <w:r>
              <w:rPr>
                <w:noProof/>
                <w:webHidden/>
              </w:rPr>
              <w:instrText xml:space="preserve"> PAGEREF _Toc218624476 \h </w:instrText>
            </w:r>
            <w:r>
              <w:rPr>
                <w:noProof/>
                <w:webHidden/>
              </w:rPr>
            </w:r>
            <w:r>
              <w:rPr>
                <w:noProof/>
                <w:webHidden/>
              </w:rPr>
              <w:fldChar w:fldCharType="separate"/>
            </w:r>
            <w:r>
              <w:rPr>
                <w:noProof/>
                <w:webHidden/>
              </w:rPr>
              <w:t>8</w:t>
            </w:r>
            <w:r>
              <w:rPr>
                <w:noProof/>
                <w:webHidden/>
              </w:rPr>
              <w:fldChar w:fldCharType="end"/>
            </w:r>
          </w:hyperlink>
        </w:p>
        <w:p w14:paraId="06A0E2F0" w14:textId="4F70ED84" w:rsidR="00CE2EE1" w:rsidRDefault="00CE2EE1">
          <w:pPr>
            <w:pStyle w:val="TOC2"/>
            <w:tabs>
              <w:tab w:val="right" w:leader="dot" w:pos="9350"/>
            </w:tabs>
            <w:rPr>
              <w:rFonts w:eastAsiaTheme="minorEastAsia"/>
              <w:noProof/>
            </w:rPr>
          </w:pPr>
          <w:hyperlink w:anchor="_Toc218624477" w:history="1">
            <w:r w:rsidRPr="00E13925">
              <w:rPr>
                <w:rStyle w:val="Hyperlink"/>
                <w:rFonts w:asciiTheme="majorBidi" w:hAnsiTheme="majorBidi"/>
                <w:b/>
                <w:bCs/>
                <w:noProof/>
              </w:rPr>
              <w:t>2.4 Marketing Mix Evaluation</w:t>
            </w:r>
            <w:r>
              <w:rPr>
                <w:noProof/>
                <w:webHidden/>
              </w:rPr>
              <w:tab/>
            </w:r>
            <w:r>
              <w:rPr>
                <w:noProof/>
                <w:webHidden/>
              </w:rPr>
              <w:fldChar w:fldCharType="begin"/>
            </w:r>
            <w:r>
              <w:rPr>
                <w:noProof/>
                <w:webHidden/>
              </w:rPr>
              <w:instrText xml:space="preserve"> PAGEREF _Toc218624477 \h </w:instrText>
            </w:r>
            <w:r>
              <w:rPr>
                <w:noProof/>
                <w:webHidden/>
              </w:rPr>
            </w:r>
            <w:r>
              <w:rPr>
                <w:noProof/>
                <w:webHidden/>
              </w:rPr>
              <w:fldChar w:fldCharType="separate"/>
            </w:r>
            <w:r>
              <w:rPr>
                <w:noProof/>
                <w:webHidden/>
              </w:rPr>
              <w:t>9</w:t>
            </w:r>
            <w:r>
              <w:rPr>
                <w:noProof/>
                <w:webHidden/>
              </w:rPr>
              <w:fldChar w:fldCharType="end"/>
            </w:r>
          </w:hyperlink>
        </w:p>
        <w:p w14:paraId="652EB500" w14:textId="5E249FB6" w:rsidR="00CE2EE1" w:rsidRDefault="00CE2EE1">
          <w:pPr>
            <w:pStyle w:val="TOC2"/>
            <w:tabs>
              <w:tab w:val="right" w:leader="dot" w:pos="9350"/>
            </w:tabs>
            <w:rPr>
              <w:rFonts w:eastAsiaTheme="minorEastAsia"/>
              <w:noProof/>
            </w:rPr>
          </w:pPr>
          <w:hyperlink w:anchor="_Toc218624478" w:history="1">
            <w:r w:rsidRPr="00E13925">
              <w:rPr>
                <w:rStyle w:val="Hyperlink"/>
                <w:rFonts w:asciiTheme="majorBidi" w:hAnsiTheme="majorBidi"/>
                <w:b/>
                <w:bCs/>
                <w:noProof/>
              </w:rPr>
              <w:t>2. 5 Marketing Communication and Media choice</w:t>
            </w:r>
            <w:r>
              <w:rPr>
                <w:noProof/>
                <w:webHidden/>
              </w:rPr>
              <w:tab/>
            </w:r>
            <w:r>
              <w:rPr>
                <w:noProof/>
                <w:webHidden/>
              </w:rPr>
              <w:fldChar w:fldCharType="begin"/>
            </w:r>
            <w:r>
              <w:rPr>
                <w:noProof/>
                <w:webHidden/>
              </w:rPr>
              <w:instrText xml:space="preserve"> PAGEREF _Toc218624478 \h </w:instrText>
            </w:r>
            <w:r>
              <w:rPr>
                <w:noProof/>
                <w:webHidden/>
              </w:rPr>
            </w:r>
            <w:r>
              <w:rPr>
                <w:noProof/>
                <w:webHidden/>
              </w:rPr>
              <w:fldChar w:fldCharType="separate"/>
            </w:r>
            <w:r>
              <w:rPr>
                <w:noProof/>
                <w:webHidden/>
              </w:rPr>
              <w:t>10</w:t>
            </w:r>
            <w:r>
              <w:rPr>
                <w:noProof/>
                <w:webHidden/>
              </w:rPr>
              <w:fldChar w:fldCharType="end"/>
            </w:r>
          </w:hyperlink>
        </w:p>
        <w:p w14:paraId="4BE2BA75" w14:textId="05850005" w:rsidR="00CE2EE1" w:rsidRDefault="00CE2EE1">
          <w:pPr>
            <w:pStyle w:val="TOC2"/>
            <w:tabs>
              <w:tab w:val="right" w:leader="dot" w:pos="9350"/>
            </w:tabs>
            <w:rPr>
              <w:rFonts w:eastAsiaTheme="minorEastAsia"/>
              <w:noProof/>
            </w:rPr>
          </w:pPr>
          <w:hyperlink w:anchor="_Toc218624479" w:history="1">
            <w:r w:rsidRPr="00E13925">
              <w:rPr>
                <w:rStyle w:val="Hyperlink"/>
                <w:rFonts w:asciiTheme="majorBidi" w:hAnsiTheme="majorBidi"/>
                <w:b/>
                <w:bCs/>
                <w:noProof/>
              </w:rPr>
              <w:t>2.6 The Evaluation of Marketing Performance</w:t>
            </w:r>
            <w:r>
              <w:rPr>
                <w:noProof/>
                <w:webHidden/>
              </w:rPr>
              <w:tab/>
            </w:r>
            <w:r>
              <w:rPr>
                <w:noProof/>
                <w:webHidden/>
              </w:rPr>
              <w:fldChar w:fldCharType="begin"/>
            </w:r>
            <w:r>
              <w:rPr>
                <w:noProof/>
                <w:webHidden/>
              </w:rPr>
              <w:instrText xml:space="preserve"> PAGEREF _Toc218624479 \h </w:instrText>
            </w:r>
            <w:r>
              <w:rPr>
                <w:noProof/>
                <w:webHidden/>
              </w:rPr>
            </w:r>
            <w:r>
              <w:rPr>
                <w:noProof/>
                <w:webHidden/>
              </w:rPr>
              <w:fldChar w:fldCharType="separate"/>
            </w:r>
            <w:r>
              <w:rPr>
                <w:noProof/>
                <w:webHidden/>
              </w:rPr>
              <w:t>11</w:t>
            </w:r>
            <w:r>
              <w:rPr>
                <w:noProof/>
                <w:webHidden/>
              </w:rPr>
              <w:fldChar w:fldCharType="end"/>
            </w:r>
          </w:hyperlink>
        </w:p>
        <w:p w14:paraId="54180533" w14:textId="759F08B9" w:rsidR="00CE2EE1" w:rsidRDefault="00CE2EE1">
          <w:pPr>
            <w:pStyle w:val="TOC1"/>
            <w:tabs>
              <w:tab w:val="right" w:leader="dot" w:pos="9350"/>
            </w:tabs>
            <w:rPr>
              <w:rFonts w:eastAsiaTheme="minorEastAsia"/>
              <w:noProof/>
            </w:rPr>
          </w:pPr>
          <w:hyperlink w:anchor="_Toc218624480" w:history="1">
            <w:r w:rsidRPr="00E13925">
              <w:rPr>
                <w:rStyle w:val="Hyperlink"/>
                <w:rFonts w:asciiTheme="majorBidi" w:hAnsiTheme="majorBidi"/>
                <w:b/>
                <w:bCs/>
                <w:noProof/>
              </w:rPr>
              <w:t>3. Conclusion: Weaknesses of the Present marketing strategy</w:t>
            </w:r>
            <w:r>
              <w:rPr>
                <w:noProof/>
                <w:webHidden/>
              </w:rPr>
              <w:tab/>
            </w:r>
            <w:r>
              <w:rPr>
                <w:noProof/>
                <w:webHidden/>
              </w:rPr>
              <w:fldChar w:fldCharType="begin"/>
            </w:r>
            <w:r>
              <w:rPr>
                <w:noProof/>
                <w:webHidden/>
              </w:rPr>
              <w:instrText xml:space="preserve"> PAGEREF _Toc218624480 \h </w:instrText>
            </w:r>
            <w:r>
              <w:rPr>
                <w:noProof/>
                <w:webHidden/>
              </w:rPr>
            </w:r>
            <w:r>
              <w:rPr>
                <w:noProof/>
                <w:webHidden/>
              </w:rPr>
              <w:fldChar w:fldCharType="separate"/>
            </w:r>
            <w:r>
              <w:rPr>
                <w:noProof/>
                <w:webHidden/>
              </w:rPr>
              <w:t>11</w:t>
            </w:r>
            <w:r>
              <w:rPr>
                <w:noProof/>
                <w:webHidden/>
              </w:rPr>
              <w:fldChar w:fldCharType="end"/>
            </w:r>
          </w:hyperlink>
        </w:p>
        <w:p w14:paraId="388C688B" w14:textId="3F5108D3" w:rsidR="00CE2EE1" w:rsidRDefault="00CE2EE1">
          <w:pPr>
            <w:pStyle w:val="TOC1"/>
            <w:tabs>
              <w:tab w:val="right" w:leader="dot" w:pos="9350"/>
            </w:tabs>
            <w:rPr>
              <w:rFonts w:eastAsiaTheme="minorEastAsia"/>
              <w:noProof/>
            </w:rPr>
          </w:pPr>
          <w:hyperlink w:anchor="_Toc218624481" w:history="1">
            <w:r w:rsidRPr="00E13925">
              <w:rPr>
                <w:rStyle w:val="Hyperlink"/>
                <w:rFonts w:asciiTheme="majorBidi" w:hAnsiTheme="majorBidi"/>
                <w:b/>
                <w:bCs/>
                <w:noProof/>
              </w:rPr>
              <w:t>4. Future Marketing Development Recommendation</w:t>
            </w:r>
            <w:r>
              <w:rPr>
                <w:noProof/>
                <w:webHidden/>
              </w:rPr>
              <w:tab/>
            </w:r>
            <w:r>
              <w:rPr>
                <w:noProof/>
                <w:webHidden/>
              </w:rPr>
              <w:fldChar w:fldCharType="begin"/>
            </w:r>
            <w:r>
              <w:rPr>
                <w:noProof/>
                <w:webHidden/>
              </w:rPr>
              <w:instrText xml:space="preserve"> PAGEREF _Toc218624481 \h </w:instrText>
            </w:r>
            <w:r>
              <w:rPr>
                <w:noProof/>
                <w:webHidden/>
              </w:rPr>
            </w:r>
            <w:r>
              <w:rPr>
                <w:noProof/>
                <w:webHidden/>
              </w:rPr>
              <w:fldChar w:fldCharType="separate"/>
            </w:r>
            <w:r>
              <w:rPr>
                <w:noProof/>
                <w:webHidden/>
              </w:rPr>
              <w:t>13</w:t>
            </w:r>
            <w:r>
              <w:rPr>
                <w:noProof/>
                <w:webHidden/>
              </w:rPr>
              <w:fldChar w:fldCharType="end"/>
            </w:r>
          </w:hyperlink>
        </w:p>
        <w:p w14:paraId="7D936F5D" w14:textId="1279B7A9" w:rsidR="00CE2EE1" w:rsidRDefault="00CE2EE1">
          <w:pPr>
            <w:pStyle w:val="TOC1"/>
            <w:tabs>
              <w:tab w:val="right" w:leader="dot" w:pos="9350"/>
            </w:tabs>
            <w:rPr>
              <w:rFonts w:eastAsiaTheme="minorEastAsia"/>
              <w:noProof/>
            </w:rPr>
          </w:pPr>
          <w:hyperlink w:anchor="_Toc218624482" w:history="1">
            <w:r w:rsidRPr="00E13925">
              <w:rPr>
                <w:rStyle w:val="Hyperlink"/>
                <w:rFonts w:asciiTheme="majorBidi" w:hAnsiTheme="majorBidi"/>
                <w:b/>
                <w:bCs/>
                <w:noProof/>
              </w:rPr>
              <w:t>References</w:t>
            </w:r>
            <w:r>
              <w:rPr>
                <w:noProof/>
                <w:webHidden/>
              </w:rPr>
              <w:tab/>
            </w:r>
            <w:r>
              <w:rPr>
                <w:noProof/>
                <w:webHidden/>
              </w:rPr>
              <w:fldChar w:fldCharType="begin"/>
            </w:r>
            <w:r>
              <w:rPr>
                <w:noProof/>
                <w:webHidden/>
              </w:rPr>
              <w:instrText xml:space="preserve"> PAGEREF _Toc218624482 \h </w:instrText>
            </w:r>
            <w:r>
              <w:rPr>
                <w:noProof/>
                <w:webHidden/>
              </w:rPr>
            </w:r>
            <w:r>
              <w:rPr>
                <w:noProof/>
                <w:webHidden/>
              </w:rPr>
              <w:fldChar w:fldCharType="separate"/>
            </w:r>
            <w:r>
              <w:rPr>
                <w:noProof/>
                <w:webHidden/>
              </w:rPr>
              <w:t>15</w:t>
            </w:r>
            <w:r>
              <w:rPr>
                <w:noProof/>
                <w:webHidden/>
              </w:rPr>
              <w:fldChar w:fldCharType="end"/>
            </w:r>
          </w:hyperlink>
        </w:p>
        <w:p w14:paraId="39CF9D6A" w14:textId="1C243EF2" w:rsidR="008977FA" w:rsidRPr="00A250B0" w:rsidRDefault="008977FA" w:rsidP="00A250B0">
          <w:pPr>
            <w:spacing w:line="360" w:lineRule="auto"/>
            <w:jc w:val="both"/>
            <w:rPr>
              <w:rFonts w:asciiTheme="majorBidi" w:hAnsiTheme="majorBidi" w:cstheme="majorBidi"/>
            </w:rPr>
          </w:pPr>
          <w:r w:rsidRPr="00A250B0">
            <w:rPr>
              <w:rFonts w:asciiTheme="majorBidi" w:hAnsiTheme="majorBidi" w:cstheme="majorBidi"/>
              <w:b/>
              <w:bCs/>
              <w:noProof/>
            </w:rPr>
            <w:fldChar w:fldCharType="end"/>
          </w:r>
        </w:p>
      </w:sdtContent>
    </w:sdt>
    <w:p w14:paraId="2D943CE7" w14:textId="77777777" w:rsidR="00083F19" w:rsidRPr="00A250B0" w:rsidRDefault="00083F19" w:rsidP="00A250B0">
      <w:pPr>
        <w:spacing w:line="360" w:lineRule="auto"/>
        <w:jc w:val="both"/>
        <w:rPr>
          <w:rFonts w:asciiTheme="majorBidi" w:hAnsiTheme="majorBidi" w:cstheme="majorBidi"/>
        </w:rPr>
      </w:pPr>
    </w:p>
    <w:p w14:paraId="0359EB51" w14:textId="77777777" w:rsidR="00083F19" w:rsidRPr="00A250B0" w:rsidRDefault="00083F19" w:rsidP="00A250B0">
      <w:pPr>
        <w:spacing w:line="360" w:lineRule="auto"/>
        <w:jc w:val="both"/>
        <w:rPr>
          <w:rFonts w:asciiTheme="majorBidi" w:hAnsiTheme="majorBidi" w:cstheme="majorBidi"/>
        </w:rPr>
      </w:pPr>
    </w:p>
    <w:p w14:paraId="7E75F50A" w14:textId="77777777" w:rsidR="00083F19" w:rsidRPr="00A250B0" w:rsidRDefault="00083F19" w:rsidP="00A250B0">
      <w:pPr>
        <w:spacing w:line="360" w:lineRule="auto"/>
        <w:jc w:val="both"/>
        <w:rPr>
          <w:rFonts w:asciiTheme="majorBidi" w:hAnsiTheme="majorBidi" w:cstheme="majorBidi"/>
        </w:rPr>
      </w:pPr>
    </w:p>
    <w:p w14:paraId="42677C73" w14:textId="77777777" w:rsidR="00083F19" w:rsidRPr="00A250B0" w:rsidRDefault="00083F19" w:rsidP="00A250B0">
      <w:pPr>
        <w:spacing w:line="360" w:lineRule="auto"/>
        <w:jc w:val="both"/>
        <w:rPr>
          <w:rFonts w:asciiTheme="majorBidi" w:hAnsiTheme="majorBidi" w:cstheme="majorBidi"/>
        </w:rPr>
      </w:pPr>
    </w:p>
    <w:p w14:paraId="7C88FEB6" w14:textId="77777777" w:rsidR="00083F19" w:rsidRPr="00A250B0" w:rsidRDefault="00083F19" w:rsidP="00A250B0">
      <w:pPr>
        <w:spacing w:line="360" w:lineRule="auto"/>
        <w:jc w:val="both"/>
        <w:rPr>
          <w:rFonts w:asciiTheme="majorBidi" w:hAnsiTheme="majorBidi" w:cstheme="majorBidi"/>
        </w:rPr>
      </w:pPr>
    </w:p>
    <w:p w14:paraId="5DEC71B6" w14:textId="77777777" w:rsidR="00083F19" w:rsidRPr="00A250B0" w:rsidRDefault="00083F19" w:rsidP="00A250B0">
      <w:pPr>
        <w:spacing w:line="360" w:lineRule="auto"/>
        <w:jc w:val="both"/>
        <w:rPr>
          <w:rFonts w:asciiTheme="majorBidi" w:hAnsiTheme="majorBidi" w:cstheme="majorBidi"/>
        </w:rPr>
      </w:pPr>
    </w:p>
    <w:p w14:paraId="0F02700B" w14:textId="77777777" w:rsidR="00083F19" w:rsidRPr="00A250B0" w:rsidRDefault="00083F19" w:rsidP="00A250B0">
      <w:pPr>
        <w:spacing w:line="360" w:lineRule="auto"/>
        <w:jc w:val="both"/>
        <w:rPr>
          <w:rFonts w:asciiTheme="majorBidi" w:hAnsiTheme="majorBidi" w:cstheme="majorBidi"/>
        </w:rPr>
      </w:pPr>
    </w:p>
    <w:p w14:paraId="37AF06E9" w14:textId="77777777" w:rsidR="00083F19" w:rsidRPr="00A250B0" w:rsidRDefault="00083F19" w:rsidP="00A250B0">
      <w:pPr>
        <w:spacing w:line="360" w:lineRule="auto"/>
        <w:jc w:val="both"/>
        <w:rPr>
          <w:rFonts w:asciiTheme="majorBidi" w:hAnsiTheme="majorBidi" w:cstheme="majorBidi"/>
        </w:rPr>
      </w:pPr>
    </w:p>
    <w:p w14:paraId="7DFDBE9C" w14:textId="77777777" w:rsidR="00083F19" w:rsidRPr="00A250B0" w:rsidRDefault="00083F19" w:rsidP="00A250B0">
      <w:pPr>
        <w:spacing w:line="360" w:lineRule="auto"/>
        <w:jc w:val="both"/>
        <w:rPr>
          <w:rFonts w:asciiTheme="majorBidi" w:hAnsiTheme="majorBidi" w:cstheme="majorBidi"/>
        </w:rPr>
      </w:pPr>
    </w:p>
    <w:p w14:paraId="170BB06E" w14:textId="77777777" w:rsidR="00083F19" w:rsidRPr="00A250B0" w:rsidRDefault="00083F19" w:rsidP="00A250B0">
      <w:pPr>
        <w:spacing w:line="360" w:lineRule="auto"/>
        <w:jc w:val="both"/>
        <w:rPr>
          <w:rFonts w:asciiTheme="majorBidi" w:hAnsiTheme="majorBidi" w:cstheme="majorBidi"/>
        </w:rPr>
      </w:pPr>
    </w:p>
    <w:p w14:paraId="5AC6471D" w14:textId="7F52EEED" w:rsidR="00083F19" w:rsidRPr="00A250B0" w:rsidRDefault="00083F19" w:rsidP="00A250B0">
      <w:pPr>
        <w:pStyle w:val="Heading1"/>
        <w:spacing w:line="360" w:lineRule="auto"/>
        <w:jc w:val="both"/>
        <w:rPr>
          <w:rFonts w:asciiTheme="majorBidi" w:hAnsiTheme="majorBidi"/>
          <w:b/>
          <w:bCs/>
          <w:color w:val="000000" w:themeColor="text1"/>
          <w:sz w:val="28"/>
          <w:szCs w:val="28"/>
        </w:rPr>
      </w:pPr>
      <w:bookmarkStart w:id="0" w:name="_Toc218624470"/>
      <w:r w:rsidRPr="00A250B0">
        <w:rPr>
          <w:rFonts w:asciiTheme="majorBidi" w:hAnsiTheme="majorBidi"/>
          <w:b/>
          <w:bCs/>
          <w:color w:val="000000" w:themeColor="text1"/>
          <w:sz w:val="28"/>
          <w:szCs w:val="28"/>
        </w:rPr>
        <w:t>Executive Summary</w:t>
      </w:r>
      <w:bookmarkEnd w:id="0"/>
      <w:r w:rsidRPr="00A250B0">
        <w:rPr>
          <w:rFonts w:asciiTheme="majorBidi" w:hAnsiTheme="majorBidi"/>
          <w:b/>
          <w:bCs/>
          <w:color w:val="000000" w:themeColor="text1"/>
          <w:sz w:val="28"/>
          <w:szCs w:val="28"/>
        </w:rPr>
        <w:t xml:space="preserve"> </w:t>
      </w:r>
    </w:p>
    <w:p w14:paraId="03A31BA6" w14:textId="20CA7D6C"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This report is a critical analysis of the existing marketing plan of Amazon UK in the backdrop of the fast environmental and technological transformation in retail and e-commerce sector. The report aims to evaluate the effectiveness of the current marketing processes at Amazon in responding to emerging challenges and estimating the future developments which would help the firm maintain a competitive edge. Based on the results of Assignment 1 and informed by the modern marketing theory, the report will explore the role of marketing in the organisation, as well as the impact of the macro and microenvironment, segmentation, targeting and positioning strategies, the marketing mix, marketing communications and performance measurement practices. Among the strategic weaknesses found in the analysis, there is the over-dependence on algorithmic personalization, the growth of vulnerability to regulatory and ethical risks, the lack of emotional brand differentiation and over-emphasis on short-term performance measures. The report continues by making strategic suggestions on ethical data management, sustainability-based marketing, improved omnichannel integration and implementing more comprehensive marketing performance measurement systems.</w:t>
      </w:r>
    </w:p>
    <w:p w14:paraId="715D0226" w14:textId="77777777" w:rsidR="00083F19" w:rsidRPr="00A250B0" w:rsidRDefault="00083F19" w:rsidP="00A250B0">
      <w:pPr>
        <w:spacing w:line="360" w:lineRule="auto"/>
        <w:jc w:val="both"/>
        <w:rPr>
          <w:rFonts w:asciiTheme="majorBidi" w:hAnsiTheme="majorBidi" w:cstheme="majorBidi"/>
        </w:rPr>
      </w:pPr>
    </w:p>
    <w:p w14:paraId="629630F5" w14:textId="77777777" w:rsidR="00083F19" w:rsidRPr="00A250B0" w:rsidRDefault="00083F19" w:rsidP="00A250B0">
      <w:pPr>
        <w:spacing w:line="360" w:lineRule="auto"/>
        <w:jc w:val="both"/>
        <w:rPr>
          <w:rFonts w:asciiTheme="majorBidi" w:hAnsiTheme="majorBidi" w:cstheme="majorBidi"/>
        </w:rPr>
      </w:pPr>
    </w:p>
    <w:p w14:paraId="71C1C670" w14:textId="77777777" w:rsidR="00083F19" w:rsidRPr="00A250B0" w:rsidRDefault="00083F19" w:rsidP="00A250B0">
      <w:pPr>
        <w:spacing w:line="360" w:lineRule="auto"/>
        <w:jc w:val="both"/>
        <w:rPr>
          <w:rFonts w:asciiTheme="majorBidi" w:hAnsiTheme="majorBidi" w:cstheme="majorBidi"/>
        </w:rPr>
      </w:pPr>
    </w:p>
    <w:p w14:paraId="7A9E7F06" w14:textId="77777777" w:rsidR="00083F19" w:rsidRPr="00A250B0" w:rsidRDefault="00083F19" w:rsidP="00A250B0">
      <w:pPr>
        <w:spacing w:line="360" w:lineRule="auto"/>
        <w:jc w:val="both"/>
        <w:rPr>
          <w:rFonts w:asciiTheme="majorBidi" w:hAnsiTheme="majorBidi" w:cstheme="majorBidi"/>
        </w:rPr>
      </w:pPr>
    </w:p>
    <w:p w14:paraId="42F802EE" w14:textId="77777777" w:rsidR="00083F19" w:rsidRPr="00A250B0" w:rsidRDefault="00083F19" w:rsidP="00A250B0">
      <w:pPr>
        <w:spacing w:line="360" w:lineRule="auto"/>
        <w:jc w:val="both"/>
        <w:rPr>
          <w:rFonts w:asciiTheme="majorBidi" w:hAnsiTheme="majorBidi" w:cstheme="majorBidi"/>
        </w:rPr>
      </w:pPr>
    </w:p>
    <w:p w14:paraId="5B028776" w14:textId="77777777" w:rsidR="00083F19" w:rsidRPr="00A250B0" w:rsidRDefault="00083F19" w:rsidP="00A250B0">
      <w:pPr>
        <w:spacing w:line="360" w:lineRule="auto"/>
        <w:jc w:val="both"/>
        <w:rPr>
          <w:rFonts w:asciiTheme="majorBidi" w:hAnsiTheme="majorBidi" w:cstheme="majorBidi"/>
        </w:rPr>
      </w:pPr>
    </w:p>
    <w:p w14:paraId="0DD081FC" w14:textId="77777777" w:rsidR="00083F19" w:rsidRPr="00A250B0" w:rsidRDefault="00083F19" w:rsidP="00A250B0">
      <w:pPr>
        <w:spacing w:line="360" w:lineRule="auto"/>
        <w:jc w:val="both"/>
        <w:rPr>
          <w:rFonts w:asciiTheme="majorBidi" w:hAnsiTheme="majorBidi" w:cstheme="majorBidi"/>
        </w:rPr>
      </w:pPr>
    </w:p>
    <w:p w14:paraId="7FA36B7F" w14:textId="77777777" w:rsidR="00083F19" w:rsidRPr="00A250B0" w:rsidRDefault="00083F19" w:rsidP="00A250B0">
      <w:pPr>
        <w:spacing w:line="360" w:lineRule="auto"/>
        <w:jc w:val="both"/>
        <w:rPr>
          <w:rFonts w:asciiTheme="majorBidi" w:hAnsiTheme="majorBidi" w:cstheme="majorBidi"/>
        </w:rPr>
      </w:pPr>
    </w:p>
    <w:p w14:paraId="6926A72E" w14:textId="77777777" w:rsidR="00083F19" w:rsidRPr="00A250B0" w:rsidRDefault="00083F19" w:rsidP="00A250B0">
      <w:pPr>
        <w:spacing w:line="360" w:lineRule="auto"/>
        <w:jc w:val="both"/>
        <w:rPr>
          <w:rFonts w:asciiTheme="majorBidi" w:hAnsiTheme="majorBidi" w:cstheme="majorBidi"/>
        </w:rPr>
      </w:pPr>
    </w:p>
    <w:p w14:paraId="156786E2" w14:textId="77777777" w:rsidR="00083F19" w:rsidRPr="00A250B0" w:rsidRDefault="00083F19" w:rsidP="00A250B0">
      <w:pPr>
        <w:spacing w:line="360" w:lineRule="auto"/>
        <w:jc w:val="both"/>
        <w:rPr>
          <w:rFonts w:asciiTheme="majorBidi" w:hAnsiTheme="majorBidi" w:cstheme="majorBidi"/>
        </w:rPr>
      </w:pPr>
    </w:p>
    <w:p w14:paraId="2E7F2EA7" w14:textId="77777777" w:rsidR="00083F19" w:rsidRPr="00A250B0" w:rsidRDefault="00083F19" w:rsidP="00A250B0">
      <w:pPr>
        <w:spacing w:line="360" w:lineRule="auto"/>
        <w:jc w:val="both"/>
        <w:rPr>
          <w:rFonts w:asciiTheme="majorBidi" w:hAnsiTheme="majorBidi" w:cstheme="majorBidi"/>
        </w:rPr>
      </w:pPr>
    </w:p>
    <w:p w14:paraId="779C7913" w14:textId="31E6B445" w:rsidR="00083F19" w:rsidRPr="00A250B0" w:rsidRDefault="00083F19" w:rsidP="00A250B0">
      <w:pPr>
        <w:pStyle w:val="Heading1"/>
        <w:spacing w:line="360" w:lineRule="auto"/>
        <w:jc w:val="both"/>
        <w:rPr>
          <w:rFonts w:asciiTheme="majorBidi" w:hAnsiTheme="majorBidi"/>
          <w:b/>
          <w:bCs/>
          <w:color w:val="000000" w:themeColor="text1"/>
          <w:sz w:val="28"/>
          <w:szCs w:val="28"/>
        </w:rPr>
      </w:pPr>
      <w:bookmarkStart w:id="1" w:name="_Toc218624471"/>
      <w:r w:rsidRPr="00A250B0">
        <w:rPr>
          <w:rFonts w:asciiTheme="majorBidi" w:hAnsiTheme="majorBidi"/>
          <w:b/>
          <w:bCs/>
          <w:color w:val="000000" w:themeColor="text1"/>
          <w:sz w:val="28"/>
          <w:szCs w:val="28"/>
        </w:rPr>
        <w:t>1. Introduction</w:t>
      </w:r>
      <w:bookmarkEnd w:id="1"/>
    </w:p>
    <w:p w14:paraId="48DDC064" w14:textId="74CAB738"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Amazon UK is in the very competitive industry of retail and online commerce, a business which has witnessed radical change in the last 20 years through the process of </w:t>
      </w:r>
      <w:r w:rsidR="001B106F" w:rsidRPr="00A250B0">
        <w:rPr>
          <w:rFonts w:asciiTheme="majorBidi" w:hAnsiTheme="majorBidi" w:cstheme="majorBidi"/>
        </w:rPr>
        <w:t>digitalization and</w:t>
      </w:r>
      <w:r w:rsidRPr="00A250B0">
        <w:rPr>
          <w:rFonts w:asciiTheme="majorBidi" w:hAnsiTheme="majorBidi" w:cstheme="majorBidi"/>
        </w:rPr>
        <w:t xml:space="preserve"> globalization as well as changing consumer </w:t>
      </w:r>
      <w:r w:rsidR="00A9776B" w:rsidRPr="00A250B0">
        <w:rPr>
          <w:rFonts w:asciiTheme="majorBidi" w:hAnsiTheme="majorBidi" w:cstheme="majorBidi"/>
        </w:rPr>
        <w:t>behavior</w:t>
      </w:r>
      <w:r w:rsidRPr="00A250B0">
        <w:rPr>
          <w:rFonts w:asciiTheme="majorBidi" w:hAnsiTheme="majorBidi" w:cstheme="majorBidi"/>
        </w:rPr>
        <w:t xml:space="preserve">. The organisation has built a reputation of a market leader by capitalizing on the power of advanced technology, comprehensive logistic </w:t>
      </w:r>
      <w:r w:rsidR="0026395C" w:rsidRPr="00A250B0">
        <w:rPr>
          <w:rFonts w:asciiTheme="majorBidi" w:hAnsiTheme="majorBidi" w:cstheme="majorBidi"/>
        </w:rPr>
        <w:t>platforms</w:t>
      </w:r>
      <w:r w:rsidRPr="00A250B0">
        <w:rPr>
          <w:rFonts w:asciiTheme="majorBidi" w:hAnsiTheme="majorBidi" w:cstheme="majorBidi"/>
        </w:rPr>
        <w:t xml:space="preserve"> and a commitment of value creation that is customer focused. Marketing has been one of the key contributors of this success and it has helped Amazon to determine the needs of customers, provide personalized experience and experience long-term growth (</w:t>
      </w:r>
      <w:proofErr w:type="spellStart"/>
      <w:r w:rsidRPr="00A250B0">
        <w:rPr>
          <w:rFonts w:asciiTheme="majorBidi" w:hAnsiTheme="majorBidi" w:cstheme="majorBidi"/>
        </w:rPr>
        <w:t>Amatanweze</w:t>
      </w:r>
      <w:proofErr w:type="spellEnd"/>
      <w:r w:rsidRPr="00A250B0">
        <w:rPr>
          <w:rFonts w:asciiTheme="majorBidi" w:hAnsiTheme="majorBidi" w:cstheme="majorBidi"/>
        </w:rPr>
        <w:t xml:space="preserve"> et al., 2025).</w:t>
      </w:r>
    </w:p>
    <w:p w14:paraId="7E2AAB25" w14:textId="3D6E0068"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Marketing has much shifted in terms of the context within which it is practiced as has been pointed throughout the module materials. The relationship-oriented, data-driven and experience-oriented strategies are replacing more and more the traditional transaction-oriented marketing methods. Progress in the field of artificial intelligence, big data analytics and automation has redefined the way </w:t>
      </w:r>
      <w:r w:rsidR="00A9776B" w:rsidRPr="00A250B0">
        <w:rPr>
          <w:rFonts w:asciiTheme="majorBidi" w:hAnsiTheme="majorBidi" w:cstheme="majorBidi"/>
        </w:rPr>
        <w:t>organizations</w:t>
      </w:r>
      <w:r w:rsidRPr="00A250B0">
        <w:rPr>
          <w:rFonts w:asciiTheme="majorBidi" w:hAnsiTheme="majorBidi" w:cstheme="majorBidi"/>
        </w:rPr>
        <w:t xml:space="preserve"> gather customer insight, communicate value and measure performance. Meanwhile external forces associated with sustainability, ethical responsibility, data privacy and regulatory compliance have grown more difficult, presenting fresh challenges to marketing managers (</w:t>
      </w:r>
      <w:proofErr w:type="spellStart"/>
      <w:r w:rsidRPr="00A250B0">
        <w:rPr>
          <w:rFonts w:asciiTheme="majorBidi" w:hAnsiTheme="majorBidi" w:cstheme="majorBidi"/>
        </w:rPr>
        <w:t>Munandar</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Narimawati</w:t>
      </w:r>
      <w:proofErr w:type="spellEnd"/>
      <w:r w:rsidRPr="00A250B0">
        <w:rPr>
          <w:rFonts w:asciiTheme="majorBidi" w:hAnsiTheme="majorBidi" w:cstheme="majorBidi"/>
        </w:rPr>
        <w:t xml:space="preserve"> and </w:t>
      </w:r>
      <w:proofErr w:type="spellStart"/>
      <w:r w:rsidRPr="00A250B0">
        <w:rPr>
          <w:rFonts w:asciiTheme="majorBidi" w:hAnsiTheme="majorBidi" w:cstheme="majorBidi"/>
        </w:rPr>
        <w:t>Sarwono</w:t>
      </w:r>
      <w:proofErr w:type="spellEnd"/>
      <w:r w:rsidRPr="00A250B0">
        <w:rPr>
          <w:rFonts w:asciiTheme="majorBidi" w:hAnsiTheme="majorBidi" w:cstheme="majorBidi"/>
        </w:rPr>
        <w:t>, 2025).</w:t>
      </w:r>
    </w:p>
    <w:p w14:paraId="45F49D15" w14:textId="6048FD1D"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Change in marketing is thus not a choice but a necessity for the survival of organizations. According to the lectures on change management, organisation have to keep changing their strategies in line with uncertainty in the environment and the demands of the stakeholders. Amazon UK serves as a good example of this issue since its marketing success is intertwined with technologies, which become more open to publicity and legal limitations (Kumar and </w:t>
      </w:r>
      <w:proofErr w:type="spellStart"/>
      <w:r w:rsidRPr="00A250B0">
        <w:rPr>
          <w:rFonts w:asciiTheme="majorBidi" w:hAnsiTheme="majorBidi" w:cstheme="majorBidi"/>
        </w:rPr>
        <w:t>Ciddikie</w:t>
      </w:r>
      <w:proofErr w:type="spellEnd"/>
      <w:r w:rsidRPr="00A250B0">
        <w:rPr>
          <w:rFonts w:asciiTheme="majorBidi" w:hAnsiTheme="majorBidi" w:cstheme="majorBidi"/>
        </w:rPr>
        <w:t>, 2023).</w:t>
      </w:r>
    </w:p>
    <w:p w14:paraId="543B052C" w14:textId="0112B17E"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In the context of </w:t>
      </w:r>
      <w:r w:rsidR="0026395C" w:rsidRPr="00A250B0">
        <w:rPr>
          <w:rFonts w:asciiTheme="majorBidi" w:hAnsiTheme="majorBidi" w:cstheme="majorBidi"/>
        </w:rPr>
        <w:t>assignment</w:t>
      </w:r>
      <w:r w:rsidRPr="00A250B0">
        <w:rPr>
          <w:rFonts w:asciiTheme="majorBidi" w:hAnsiTheme="majorBidi" w:cstheme="majorBidi"/>
        </w:rPr>
        <w:t xml:space="preserve"> 1, digital transformation, customer insight and personalization have been determined to be the key drivers of change in marketing in the environment that Amazon operates. Although these drivers have improved efficiency and competitive positioning, they have also created strategic tensions associated with consumer trust, transparency and long-term brand equity. The present report expands on the results of those findings and critically assesses the marketing activities that Amazon UK is currently practicing, and its feasibility against the backdrop of future trends in the field of marketing (Gillpatrick, 2019).</w:t>
      </w:r>
    </w:p>
    <w:p w14:paraId="7AF1A6A6" w14:textId="6A7F14FB"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This report seeks to critically assess the current marketing strategy which has been employed by Amazon UK and the proposed future marketing developments which help to correct the identified gaps and keep up with the new trends in the environmental conditions. The report aims to discuss the strategic significance of marketing in the organisation, the macro and micro marketing environment, the segmentation, targeting and positioning strategies, the marketing mix effectiveness and marketing communication methods and evaluating the marketing performance measurement practice. The report is designed to provide a critical assessment of the ongoing marketing activity and then </w:t>
      </w:r>
      <w:r w:rsidR="0026395C" w:rsidRPr="00A250B0">
        <w:rPr>
          <w:rFonts w:asciiTheme="majorBidi" w:hAnsiTheme="majorBidi" w:cstheme="majorBidi"/>
        </w:rPr>
        <w:t>concludes</w:t>
      </w:r>
      <w:r w:rsidRPr="00A250B0">
        <w:rPr>
          <w:rFonts w:asciiTheme="majorBidi" w:hAnsiTheme="majorBidi" w:cstheme="majorBidi"/>
        </w:rPr>
        <w:t xml:space="preserve"> with the identification of key areas of weakness and strategic recommendations that should be used in future development.</w:t>
      </w:r>
    </w:p>
    <w:p w14:paraId="5C8D04D0" w14:textId="0D508C0E" w:rsidR="00083F19" w:rsidRPr="00A250B0" w:rsidRDefault="00083F19" w:rsidP="00A250B0">
      <w:pPr>
        <w:pStyle w:val="Heading1"/>
        <w:spacing w:line="360" w:lineRule="auto"/>
        <w:jc w:val="both"/>
        <w:rPr>
          <w:rFonts w:asciiTheme="majorBidi" w:hAnsiTheme="majorBidi"/>
          <w:b/>
          <w:bCs/>
          <w:color w:val="000000" w:themeColor="text1"/>
          <w:sz w:val="28"/>
          <w:szCs w:val="28"/>
        </w:rPr>
      </w:pPr>
      <w:bookmarkStart w:id="2" w:name="_Toc218624472"/>
      <w:r w:rsidRPr="00A250B0">
        <w:rPr>
          <w:rFonts w:asciiTheme="majorBidi" w:hAnsiTheme="majorBidi"/>
          <w:b/>
          <w:bCs/>
          <w:color w:val="000000" w:themeColor="text1"/>
          <w:sz w:val="28"/>
          <w:szCs w:val="28"/>
        </w:rPr>
        <w:t>2. Current Marketing Activity Critical Evaluation</w:t>
      </w:r>
      <w:bookmarkEnd w:id="2"/>
    </w:p>
    <w:p w14:paraId="68631350" w14:textId="6C81E4CD" w:rsidR="00083F19" w:rsidRPr="00A250B0" w:rsidRDefault="00083F19" w:rsidP="00A250B0">
      <w:pPr>
        <w:pStyle w:val="Heading2"/>
        <w:spacing w:line="360" w:lineRule="auto"/>
        <w:jc w:val="both"/>
        <w:rPr>
          <w:rFonts w:asciiTheme="majorBidi" w:hAnsiTheme="majorBidi"/>
          <w:b/>
          <w:bCs/>
          <w:color w:val="000000" w:themeColor="text1"/>
          <w:sz w:val="28"/>
          <w:szCs w:val="28"/>
        </w:rPr>
      </w:pPr>
      <w:bookmarkStart w:id="3" w:name="_Toc218624473"/>
      <w:r w:rsidRPr="00A250B0">
        <w:rPr>
          <w:rFonts w:asciiTheme="majorBidi" w:hAnsiTheme="majorBidi"/>
          <w:b/>
          <w:bCs/>
          <w:color w:val="000000" w:themeColor="text1"/>
          <w:sz w:val="28"/>
          <w:szCs w:val="28"/>
        </w:rPr>
        <w:t>2.1 Concept and Importance of Marketing</w:t>
      </w:r>
      <w:bookmarkEnd w:id="3"/>
    </w:p>
    <w:p w14:paraId="47CE9BB5" w14:textId="79A136CA"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Marketing is a concept that can simply be defined as the process of marketing products and/or services to build a relationship </w:t>
      </w:r>
      <w:r w:rsidR="009C55AC" w:rsidRPr="00A250B0">
        <w:rPr>
          <w:rFonts w:asciiTheme="majorBidi" w:hAnsiTheme="majorBidi" w:cstheme="majorBidi"/>
        </w:rPr>
        <w:t>with</w:t>
      </w:r>
      <w:r w:rsidRPr="00A250B0">
        <w:rPr>
          <w:rFonts w:asciiTheme="majorBidi" w:hAnsiTheme="majorBidi" w:cstheme="majorBidi"/>
        </w:rPr>
        <w:t xml:space="preserve"> potential customers and buyers</w:t>
      </w:r>
      <w:r w:rsidR="00B94926" w:rsidRPr="00A250B0">
        <w:rPr>
          <w:rFonts w:asciiTheme="majorBidi" w:hAnsiTheme="majorBidi" w:cstheme="majorBidi"/>
        </w:rPr>
        <w:t>.</w:t>
      </w:r>
      <w:r w:rsidRPr="00A250B0">
        <w:rPr>
          <w:rFonts w:asciiTheme="majorBidi" w:hAnsiTheme="majorBidi" w:cstheme="majorBidi"/>
        </w:rPr>
        <w:t xml:space="preserve"> </w:t>
      </w:r>
    </w:p>
    <w:p w14:paraId="76B2FBF9" w14:textId="37772120"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The marketing in Amazon UK is strategically integrated throughout the organisation and not an exclusive functional department. In line with the definition of marketing given by Kotler and Keller, Amazon will have a firm </w:t>
      </w:r>
      <w:r w:rsidR="009C55AC" w:rsidRPr="00A250B0">
        <w:rPr>
          <w:rFonts w:asciiTheme="majorBidi" w:hAnsiTheme="majorBidi" w:cstheme="majorBidi"/>
        </w:rPr>
        <w:t>customer-oriented</w:t>
      </w:r>
      <w:r w:rsidRPr="00A250B0">
        <w:rPr>
          <w:rFonts w:asciiTheme="majorBidi" w:hAnsiTheme="majorBidi" w:cstheme="majorBidi"/>
        </w:rPr>
        <w:t xml:space="preserve"> philosophy where customer needs, preferences and perceived value guide the organisational decisions. Therefore, marketing affects decisions of product assortment, pricing, distribution and customer experience design. Instead of looking at marketing as being a promotional tool, Amazon looks at it as </w:t>
      </w:r>
      <w:r w:rsidR="009C55AC" w:rsidRPr="00A250B0">
        <w:rPr>
          <w:rFonts w:asciiTheme="majorBidi" w:hAnsiTheme="majorBidi" w:cstheme="majorBidi"/>
        </w:rPr>
        <w:t xml:space="preserve">a </w:t>
      </w:r>
      <w:r w:rsidRPr="00A250B0">
        <w:rPr>
          <w:rFonts w:asciiTheme="majorBidi" w:hAnsiTheme="majorBidi" w:cstheme="majorBidi"/>
        </w:rPr>
        <w:t>value-creation machine that helps to create alignment between organisational resources and customer expectations (</w:t>
      </w:r>
      <w:proofErr w:type="spellStart"/>
      <w:r w:rsidRPr="00A250B0">
        <w:rPr>
          <w:rFonts w:asciiTheme="majorBidi" w:hAnsiTheme="majorBidi" w:cstheme="majorBidi"/>
        </w:rPr>
        <w:t>rizky</w:t>
      </w:r>
      <w:proofErr w:type="spellEnd"/>
      <w:r w:rsidRPr="00A250B0">
        <w:rPr>
          <w:rFonts w:asciiTheme="majorBidi" w:hAnsiTheme="majorBidi" w:cstheme="majorBidi"/>
        </w:rPr>
        <w:t xml:space="preserve"> et al., 2025).</w:t>
      </w:r>
    </w:p>
    <w:p w14:paraId="0E994E5A" w14:textId="5BB080A0"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The significance of marketing at Amazon UK is reflected in its mission </w:t>
      </w:r>
      <w:r w:rsidR="009C55AC" w:rsidRPr="00A250B0">
        <w:rPr>
          <w:rFonts w:asciiTheme="majorBidi" w:hAnsiTheme="majorBidi" w:cstheme="majorBidi"/>
        </w:rPr>
        <w:t>to become</w:t>
      </w:r>
      <w:r w:rsidRPr="00A250B0">
        <w:rPr>
          <w:rFonts w:asciiTheme="majorBidi" w:hAnsiTheme="majorBidi" w:cstheme="majorBidi"/>
        </w:rPr>
        <w:t xml:space="preserve"> the customer-centric company in the world. This mission statement is not just a hollow rhetoric</w:t>
      </w:r>
      <w:r w:rsidR="009C55AC" w:rsidRPr="00A250B0">
        <w:rPr>
          <w:rFonts w:asciiTheme="majorBidi" w:hAnsiTheme="majorBidi" w:cstheme="majorBidi"/>
        </w:rPr>
        <w:t>,</w:t>
      </w:r>
      <w:r w:rsidRPr="00A250B0">
        <w:rPr>
          <w:rFonts w:asciiTheme="majorBidi" w:hAnsiTheme="majorBidi" w:cstheme="majorBidi"/>
        </w:rPr>
        <w:t xml:space="preserve"> but it is operationalized with the help of marketing-based decision-making processes</w:t>
      </w:r>
      <w:r w:rsidR="009C55AC" w:rsidRPr="00A250B0">
        <w:rPr>
          <w:rFonts w:asciiTheme="majorBidi" w:hAnsiTheme="majorBidi" w:cstheme="majorBidi"/>
        </w:rPr>
        <w:t>,</w:t>
      </w:r>
      <w:r w:rsidRPr="00A250B0">
        <w:rPr>
          <w:rFonts w:asciiTheme="majorBidi" w:hAnsiTheme="majorBidi" w:cstheme="majorBidi"/>
        </w:rPr>
        <w:t xml:space="preserve"> which focus more on convenience, speed, price competitiveness, and personalization. The role of marketing is integrative as marketing intelligence is used to inform decisions related to supply chain management, platform design</w:t>
      </w:r>
      <w:r w:rsidR="009C55AC" w:rsidRPr="00A250B0">
        <w:rPr>
          <w:rFonts w:asciiTheme="majorBidi" w:hAnsiTheme="majorBidi" w:cstheme="majorBidi"/>
        </w:rPr>
        <w:t>,</w:t>
      </w:r>
      <w:r w:rsidRPr="00A250B0">
        <w:rPr>
          <w:rFonts w:asciiTheme="majorBidi" w:hAnsiTheme="majorBidi" w:cstheme="majorBidi"/>
        </w:rPr>
        <w:t xml:space="preserve"> and service </w:t>
      </w:r>
      <w:r w:rsidR="008977FA" w:rsidRPr="00A250B0">
        <w:rPr>
          <w:rFonts w:asciiTheme="majorBidi" w:hAnsiTheme="majorBidi" w:cstheme="majorBidi"/>
        </w:rPr>
        <w:t>innovation (</w:t>
      </w:r>
      <w:r w:rsidR="00156F03" w:rsidRPr="00A250B0">
        <w:rPr>
          <w:rFonts w:asciiTheme="majorBidi" w:hAnsiTheme="majorBidi" w:cstheme="majorBidi"/>
        </w:rPr>
        <w:t>Hu, 2025)</w:t>
      </w:r>
      <w:r w:rsidRPr="00A250B0">
        <w:rPr>
          <w:rFonts w:asciiTheme="majorBidi" w:hAnsiTheme="majorBidi" w:cstheme="majorBidi"/>
        </w:rPr>
        <w:t xml:space="preserve">. This is in line with the modern understanding of marketing as </w:t>
      </w:r>
      <w:r w:rsidR="009C55AC" w:rsidRPr="00A250B0">
        <w:rPr>
          <w:rFonts w:asciiTheme="majorBidi" w:hAnsiTheme="majorBidi" w:cstheme="majorBidi"/>
        </w:rPr>
        <w:t xml:space="preserve">a </w:t>
      </w:r>
      <w:r w:rsidRPr="00A250B0">
        <w:rPr>
          <w:rFonts w:asciiTheme="majorBidi" w:hAnsiTheme="majorBidi" w:cstheme="majorBidi"/>
        </w:rPr>
        <w:t xml:space="preserve">cross-functional philosophy and not a </w:t>
      </w:r>
      <w:r w:rsidR="0026395C" w:rsidRPr="00A250B0">
        <w:rPr>
          <w:rFonts w:asciiTheme="majorBidi" w:hAnsiTheme="majorBidi" w:cstheme="majorBidi"/>
        </w:rPr>
        <w:t>specific</w:t>
      </w:r>
      <w:r w:rsidRPr="00A250B0">
        <w:rPr>
          <w:rFonts w:asciiTheme="majorBidi" w:hAnsiTheme="majorBidi" w:cstheme="majorBidi"/>
        </w:rPr>
        <w:t xml:space="preserve"> activity.</w:t>
      </w:r>
    </w:p>
    <w:p w14:paraId="2F8B220F" w14:textId="2BA0E297"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The strategic relevance of marketing </w:t>
      </w:r>
      <w:r w:rsidR="009C55AC" w:rsidRPr="00A250B0">
        <w:rPr>
          <w:rFonts w:asciiTheme="majorBidi" w:hAnsiTheme="majorBidi" w:cstheme="majorBidi"/>
        </w:rPr>
        <w:t xml:space="preserve">is </w:t>
      </w:r>
      <w:r w:rsidRPr="00A250B0">
        <w:rPr>
          <w:rFonts w:asciiTheme="majorBidi" w:hAnsiTheme="majorBidi" w:cstheme="majorBidi"/>
        </w:rPr>
        <w:t xml:space="preserve">also </w:t>
      </w:r>
      <w:r w:rsidR="009C55AC" w:rsidRPr="00A250B0">
        <w:rPr>
          <w:rFonts w:asciiTheme="majorBidi" w:hAnsiTheme="majorBidi" w:cstheme="majorBidi"/>
        </w:rPr>
        <w:t>reflected</w:t>
      </w:r>
      <w:r w:rsidRPr="00A250B0">
        <w:rPr>
          <w:rFonts w:asciiTheme="majorBidi" w:hAnsiTheme="majorBidi" w:cstheme="majorBidi"/>
        </w:rPr>
        <w:t xml:space="preserve"> in the high </w:t>
      </w:r>
      <w:r w:rsidR="0026395C" w:rsidRPr="00A250B0">
        <w:rPr>
          <w:rFonts w:asciiTheme="majorBidi" w:hAnsiTheme="majorBidi" w:cstheme="majorBidi"/>
        </w:rPr>
        <w:t>number</w:t>
      </w:r>
      <w:r w:rsidRPr="00A250B0">
        <w:rPr>
          <w:rFonts w:asciiTheme="majorBidi" w:hAnsiTheme="majorBidi" w:cstheme="majorBidi"/>
        </w:rPr>
        <w:t xml:space="preserve"> of resources invested in </w:t>
      </w:r>
      <w:r w:rsidR="009C55AC" w:rsidRPr="00A250B0">
        <w:rPr>
          <w:rFonts w:asciiTheme="majorBidi" w:hAnsiTheme="majorBidi" w:cstheme="majorBidi"/>
        </w:rPr>
        <w:t>marketing-related</w:t>
      </w:r>
      <w:r w:rsidRPr="00A250B0">
        <w:rPr>
          <w:rFonts w:asciiTheme="majorBidi" w:hAnsiTheme="majorBidi" w:cstheme="majorBidi"/>
        </w:rPr>
        <w:t xml:space="preserve"> fields by Amazon, especially in the digital infrastructure, the customer relationship management systems and the advanced data analytics capabilities. These resources allow Amazon to create a rich understanding of customers, create marketing messages and customer journey </w:t>
      </w:r>
      <w:r w:rsidR="00A9776B" w:rsidRPr="00A250B0">
        <w:rPr>
          <w:rFonts w:asciiTheme="majorBidi" w:hAnsiTheme="majorBidi" w:cstheme="majorBidi"/>
        </w:rPr>
        <w:t>optimization</w:t>
      </w:r>
      <w:r w:rsidRPr="00A250B0">
        <w:rPr>
          <w:rFonts w:asciiTheme="majorBidi" w:hAnsiTheme="majorBidi" w:cstheme="majorBidi"/>
        </w:rPr>
        <w:t xml:space="preserve"> at scale</w:t>
      </w:r>
      <w:r w:rsidR="00156F03" w:rsidRPr="00A250B0">
        <w:rPr>
          <w:rFonts w:asciiTheme="majorBidi" w:hAnsiTheme="majorBidi" w:cstheme="majorBidi"/>
        </w:rPr>
        <w:t xml:space="preserve"> (Hu, 2025)</w:t>
      </w:r>
      <w:r w:rsidRPr="00A250B0">
        <w:rPr>
          <w:rFonts w:asciiTheme="majorBidi" w:hAnsiTheme="majorBidi" w:cstheme="majorBidi"/>
        </w:rPr>
        <w:t xml:space="preserve">. Strategically, marketing investment is considered as a contributor </w:t>
      </w:r>
      <w:r w:rsidR="0026395C" w:rsidRPr="00A250B0">
        <w:rPr>
          <w:rFonts w:asciiTheme="majorBidi" w:hAnsiTheme="majorBidi" w:cstheme="majorBidi"/>
        </w:rPr>
        <w:t>to</w:t>
      </w:r>
      <w:r w:rsidRPr="00A250B0">
        <w:rPr>
          <w:rFonts w:asciiTheme="majorBidi" w:hAnsiTheme="majorBidi" w:cstheme="majorBidi"/>
        </w:rPr>
        <w:t xml:space="preserve"> customer lifetime value and is not a </w:t>
      </w:r>
      <w:r w:rsidR="009C55AC" w:rsidRPr="00A250B0">
        <w:rPr>
          <w:rFonts w:asciiTheme="majorBidi" w:hAnsiTheme="majorBidi" w:cstheme="majorBidi"/>
        </w:rPr>
        <w:t>promotional</w:t>
      </w:r>
      <w:r w:rsidRPr="00A250B0">
        <w:rPr>
          <w:rFonts w:asciiTheme="majorBidi" w:hAnsiTheme="majorBidi" w:cstheme="majorBidi"/>
        </w:rPr>
        <w:t xml:space="preserve"> cost. This </w:t>
      </w:r>
      <w:r w:rsidR="0026395C" w:rsidRPr="00A250B0">
        <w:rPr>
          <w:rFonts w:asciiTheme="majorBidi" w:hAnsiTheme="majorBidi" w:cstheme="majorBidi"/>
        </w:rPr>
        <w:t>long-term</w:t>
      </w:r>
      <w:r w:rsidRPr="00A250B0">
        <w:rPr>
          <w:rFonts w:asciiTheme="majorBidi" w:hAnsiTheme="majorBidi" w:cstheme="majorBidi"/>
        </w:rPr>
        <w:t xml:space="preserve"> orientation helps in ensuring </w:t>
      </w:r>
      <w:r w:rsidR="009C55AC" w:rsidRPr="00A250B0">
        <w:rPr>
          <w:rFonts w:asciiTheme="majorBidi" w:hAnsiTheme="majorBidi" w:cstheme="majorBidi"/>
        </w:rPr>
        <w:t>long-term</w:t>
      </w:r>
      <w:r w:rsidRPr="00A250B0">
        <w:rPr>
          <w:rFonts w:asciiTheme="majorBidi" w:hAnsiTheme="majorBidi" w:cstheme="majorBidi"/>
        </w:rPr>
        <w:t xml:space="preserve"> competitive advantage, as it helps in building customer loyalty and repeat purchasing </w:t>
      </w:r>
      <w:r w:rsidR="00156F03" w:rsidRPr="00A250B0">
        <w:rPr>
          <w:rFonts w:asciiTheme="majorBidi" w:hAnsiTheme="majorBidi" w:cstheme="majorBidi"/>
        </w:rPr>
        <w:t>behavior (Hu, 2025)</w:t>
      </w:r>
      <w:r w:rsidRPr="00A250B0">
        <w:rPr>
          <w:rFonts w:asciiTheme="majorBidi" w:hAnsiTheme="majorBidi" w:cstheme="majorBidi"/>
        </w:rPr>
        <w:t>.</w:t>
      </w:r>
    </w:p>
    <w:p w14:paraId="17E98C53" w14:textId="380ADAC4"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Nonetheless, the size of the Amazon marketing potential and its advanced level also pose strategic weaknesses. High dependence on data-driven marketing puts the organisation at </w:t>
      </w:r>
      <w:r w:rsidR="00156F03" w:rsidRPr="00A250B0">
        <w:rPr>
          <w:rFonts w:asciiTheme="majorBidi" w:hAnsiTheme="majorBidi" w:cstheme="majorBidi"/>
        </w:rPr>
        <w:t>risk</w:t>
      </w:r>
      <w:r w:rsidRPr="00A250B0">
        <w:rPr>
          <w:rFonts w:asciiTheme="majorBidi" w:hAnsiTheme="majorBidi" w:cstheme="majorBidi"/>
        </w:rPr>
        <w:t xml:space="preserve"> of data security, consumer privacy and regulatory compliance. The growing attention of the large technology companies by regulators and people has increased concerns in the ethical use of consumer data</w:t>
      </w:r>
      <w:r w:rsidR="00156F03" w:rsidRPr="00A250B0">
        <w:rPr>
          <w:rFonts w:asciiTheme="majorBidi" w:hAnsiTheme="majorBidi" w:cstheme="majorBidi"/>
        </w:rPr>
        <w:t xml:space="preserve"> (Dwivedi et al., 2021)</w:t>
      </w:r>
      <w:r w:rsidRPr="00A250B0">
        <w:rPr>
          <w:rFonts w:asciiTheme="majorBidi" w:hAnsiTheme="majorBidi" w:cstheme="majorBidi"/>
        </w:rPr>
        <w:t xml:space="preserve">. As it is pointed out in the module material on handling marketing change, </w:t>
      </w:r>
      <w:r w:rsidR="00156F03" w:rsidRPr="00A250B0">
        <w:rPr>
          <w:rFonts w:asciiTheme="majorBidi" w:hAnsiTheme="majorBidi" w:cstheme="majorBidi"/>
        </w:rPr>
        <w:t>organizations</w:t>
      </w:r>
      <w:r w:rsidRPr="00A250B0">
        <w:rPr>
          <w:rFonts w:asciiTheme="majorBidi" w:hAnsiTheme="majorBidi" w:cstheme="majorBidi"/>
        </w:rPr>
        <w:t xml:space="preserve"> that rely on technological strength should have marketing strategies that are ethically sound and socially acceptable. Those who do not do so may compromise on trust and long-term brand equity, which is a very important asset in </w:t>
      </w:r>
      <w:r w:rsidR="0026395C" w:rsidRPr="00A250B0">
        <w:rPr>
          <w:rFonts w:asciiTheme="majorBidi" w:hAnsiTheme="majorBidi" w:cstheme="majorBidi"/>
        </w:rPr>
        <w:t>relationship</w:t>
      </w:r>
      <w:r w:rsidR="00156F03" w:rsidRPr="00A250B0">
        <w:rPr>
          <w:rFonts w:asciiTheme="majorBidi" w:hAnsiTheme="majorBidi" w:cstheme="majorBidi"/>
        </w:rPr>
        <w:t>-based</w:t>
      </w:r>
      <w:r w:rsidRPr="00A250B0">
        <w:rPr>
          <w:rFonts w:asciiTheme="majorBidi" w:hAnsiTheme="majorBidi" w:cstheme="majorBidi"/>
        </w:rPr>
        <w:t xml:space="preserve"> marketing</w:t>
      </w:r>
      <w:r w:rsidR="00156F03" w:rsidRPr="00A250B0">
        <w:rPr>
          <w:rFonts w:asciiTheme="majorBidi" w:hAnsiTheme="majorBidi" w:cstheme="majorBidi"/>
        </w:rPr>
        <w:t xml:space="preserve"> (Dwivedi et al., 2021)</w:t>
      </w:r>
      <w:r w:rsidRPr="00A250B0">
        <w:rPr>
          <w:rFonts w:asciiTheme="majorBidi" w:hAnsiTheme="majorBidi" w:cstheme="majorBidi"/>
        </w:rPr>
        <w:t>.</w:t>
      </w:r>
    </w:p>
    <w:p w14:paraId="18F1C76F" w14:textId="6047F885" w:rsidR="0021694A" w:rsidRPr="00A9776B" w:rsidRDefault="00083F19" w:rsidP="00A9776B">
      <w:pPr>
        <w:spacing w:line="360" w:lineRule="auto"/>
        <w:jc w:val="both"/>
        <w:rPr>
          <w:rFonts w:asciiTheme="majorBidi" w:hAnsiTheme="majorBidi" w:cstheme="majorBidi"/>
        </w:rPr>
      </w:pPr>
      <w:r w:rsidRPr="00A250B0">
        <w:rPr>
          <w:rFonts w:asciiTheme="majorBidi" w:hAnsiTheme="majorBidi" w:cstheme="majorBidi"/>
        </w:rPr>
        <w:t xml:space="preserve">In addition, the focus of Amazon on efficiency and automation can lead to a transactional view of customer value. Although operational excellence will increase customer satisfaction in the </w:t>
      </w:r>
      <w:r w:rsidR="00156F03" w:rsidRPr="00A250B0">
        <w:rPr>
          <w:rFonts w:asciiTheme="majorBidi" w:hAnsiTheme="majorBidi" w:cstheme="majorBidi"/>
        </w:rPr>
        <w:t>short term</w:t>
      </w:r>
      <w:r w:rsidRPr="00A250B0">
        <w:rPr>
          <w:rFonts w:asciiTheme="majorBidi" w:hAnsiTheme="majorBidi" w:cstheme="majorBidi"/>
        </w:rPr>
        <w:t>, in this case, it can restrict the possibility of emotional engagement and brand attachment. The modern marketing concept is moving more towards an experiential and relational aspect of value, and it might be necessary to transform the Amazon marketing idea to be more centered on building emotional and social ties with the consumer</w:t>
      </w:r>
      <w:r w:rsidR="00156F03" w:rsidRPr="00A250B0">
        <w:rPr>
          <w:rFonts w:asciiTheme="majorBidi" w:hAnsiTheme="majorBidi" w:cstheme="majorBidi"/>
        </w:rPr>
        <w:t xml:space="preserve"> (Gavrila et al., 2023)</w:t>
      </w:r>
      <w:r w:rsidRPr="00A250B0">
        <w:rPr>
          <w:rFonts w:asciiTheme="majorBidi" w:hAnsiTheme="majorBidi" w:cstheme="majorBidi"/>
        </w:rPr>
        <w:t>.</w:t>
      </w:r>
      <w:r w:rsidR="0021694A" w:rsidRPr="00A250B0">
        <w:rPr>
          <w:rFonts w:asciiTheme="majorBidi" w:hAnsiTheme="majorBidi" w:cstheme="majorBidi"/>
          <w:b/>
          <w:color w:val="000000" w:themeColor="text1"/>
          <w:sz w:val="28"/>
          <w:szCs w:val="28"/>
        </w:rPr>
        <w:br/>
        <w:t>2</w:t>
      </w:r>
      <w:r w:rsidR="00D83C62" w:rsidRPr="00A250B0">
        <w:rPr>
          <w:rFonts w:asciiTheme="majorBidi" w:hAnsiTheme="majorBidi" w:cstheme="majorBidi"/>
          <w:b/>
          <w:color w:val="000000" w:themeColor="text1"/>
          <w:sz w:val="28"/>
          <w:szCs w:val="28"/>
        </w:rPr>
        <w:t xml:space="preserve">.2 Macro </w:t>
      </w:r>
      <w:r w:rsidR="00A250B0" w:rsidRPr="00A250B0">
        <w:rPr>
          <w:rFonts w:asciiTheme="majorBidi" w:hAnsiTheme="majorBidi" w:cstheme="majorBidi"/>
          <w:b/>
          <w:color w:val="000000" w:themeColor="text1"/>
          <w:sz w:val="28"/>
          <w:szCs w:val="28"/>
        </w:rPr>
        <w:t>and</w:t>
      </w:r>
      <w:r w:rsidR="00D83C62" w:rsidRPr="00A250B0">
        <w:rPr>
          <w:rFonts w:asciiTheme="majorBidi" w:hAnsiTheme="majorBidi" w:cstheme="majorBidi"/>
          <w:b/>
          <w:color w:val="000000" w:themeColor="text1"/>
          <w:sz w:val="28"/>
          <w:szCs w:val="28"/>
        </w:rPr>
        <w:t xml:space="preserve"> </w:t>
      </w:r>
      <w:r w:rsidR="00322AD1" w:rsidRPr="00A250B0">
        <w:rPr>
          <w:rFonts w:asciiTheme="majorBidi" w:hAnsiTheme="majorBidi" w:cstheme="majorBidi"/>
          <w:b/>
          <w:color w:val="000000" w:themeColor="text1"/>
          <w:sz w:val="28"/>
          <w:szCs w:val="28"/>
        </w:rPr>
        <w:t>Microenvironment</w:t>
      </w:r>
      <w:r w:rsidR="00D83C62" w:rsidRPr="00A250B0">
        <w:rPr>
          <w:rFonts w:asciiTheme="majorBidi" w:hAnsiTheme="majorBidi" w:cstheme="majorBidi"/>
          <w:b/>
          <w:color w:val="000000" w:themeColor="text1"/>
          <w:sz w:val="28"/>
          <w:szCs w:val="28"/>
        </w:rPr>
        <w:t xml:space="preserve"> M</w:t>
      </w:r>
      <w:r w:rsidR="0021694A" w:rsidRPr="00A250B0">
        <w:rPr>
          <w:rFonts w:asciiTheme="majorBidi" w:hAnsiTheme="majorBidi" w:cstheme="majorBidi"/>
          <w:b/>
          <w:color w:val="000000" w:themeColor="text1"/>
          <w:sz w:val="28"/>
          <w:szCs w:val="28"/>
        </w:rPr>
        <w:t>arketing</w:t>
      </w:r>
    </w:p>
    <w:p w14:paraId="75529A08" w14:textId="5BA98350" w:rsidR="0021694A" w:rsidRPr="00B16AC5" w:rsidRDefault="0021694A" w:rsidP="00A9776B">
      <w:pPr>
        <w:pStyle w:val="Heading3"/>
        <w:rPr>
          <w:rFonts w:asciiTheme="majorBidi" w:hAnsiTheme="majorBidi"/>
          <w:b/>
          <w:bCs/>
          <w:color w:val="000000" w:themeColor="text1"/>
        </w:rPr>
      </w:pPr>
      <w:bookmarkStart w:id="4" w:name="_Toc218624474"/>
      <w:r w:rsidRPr="00B16AC5">
        <w:rPr>
          <w:rFonts w:asciiTheme="majorBidi" w:hAnsiTheme="majorBidi"/>
          <w:b/>
          <w:bCs/>
          <w:color w:val="000000" w:themeColor="text1"/>
        </w:rPr>
        <w:t>2.2.1 Macro-Environmental Analysis (PESTLE)</w:t>
      </w:r>
      <w:r w:rsidR="00A9776B" w:rsidRPr="00B16AC5">
        <w:rPr>
          <w:rFonts w:asciiTheme="majorBidi" w:hAnsiTheme="majorBidi"/>
          <w:b/>
          <w:bCs/>
          <w:color w:val="000000" w:themeColor="text1"/>
        </w:rPr>
        <w:t xml:space="preserve"> </w:t>
      </w:r>
      <w:r w:rsidR="00EE0AA1" w:rsidRPr="00B16AC5">
        <w:rPr>
          <w:rFonts w:asciiTheme="majorBidi" w:hAnsiTheme="majorBidi"/>
          <w:b/>
          <w:bCs/>
          <w:color w:val="000000" w:themeColor="text1"/>
        </w:rPr>
        <w:t>Political and Legal Factors</w:t>
      </w:r>
      <w:bookmarkEnd w:id="4"/>
    </w:p>
    <w:p w14:paraId="07FCD015" w14:textId="441601F3" w:rsidR="0021694A" w:rsidRPr="00A250B0" w:rsidRDefault="0021694A" w:rsidP="00A250B0">
      <w:pPr>
        <w:spacing w:line="360" w:lineRule="auto"/>
        <w:jc w:val="both"/>
        <w:rPr>
          <w:rFonts w:asciiTheme="majorBidi" w:eastAsiaTheme="majorEastAsia" w:hAnsiTheme="majorBidi" w:cstheme="majorBidi"/>
          <w:bCs/>
          <w:color w:val="000000" w:themeColor="text1"/>
        </w:rPr>
      </w:pPr>
      <w:r w:rsidRPr="00A250B0">
        <w:rPr>
          <w:rFonts w:asciiTheme="majorBidi" w:eastAsiaTheme="majorEastAsia" w:hAnsiTheme="majorBidi" w:cstheme="majorBidi"/>
          <w:bCs/>
          <w:color w:val="000000" w:themeColor="text1"/>
        </w:rPr>
        <w:t xml:space="preserve">The macro-environment where Amazon UK </w:t>
      </w:r>
      <w:r w:rsidR="00A9776B" w:rsidRPr="00A250B0">
        <w:rPr>
          <w:rFonts w:asciiTheme="majorBidi" w:eastAsiaTheme="majorEastAsia" w:hAnsiTheme="majorBidi" w:cstheme="majorBidi"/>
          <w:bCs/>
          <w:color w:val="000000" w:themeColor="text1"/>
        </w:rPr>
        <w:t>operates</w:t>
      </w:r>
      <w:r w:rsidRPr="00A250B0">
        <w:rPr>
          <w:rFonts w:asciiTheme="majorBidi" w:eastAsiaTheme="majorEastAsia" w:hAnsiTheme="majorBidi" w:cstheme="majorBidi"/>
          <w:bCs/>
          <w:color w:val="000000" w:themeColor="text1"/>
        </w:rPr>
        <w:t xml:space="preserve"> is multifaceted and dynamic</w:t>
      </w:r>
      <w:r w:rsidR="00257CC4">
        <w:rPr>
          <w:rFonts w:asciiTheme="majorBidi" w:eastAsiaTheme="majorEastAsia" w:hAnsiTheme="majorBidi" w:cstheme="majorBidi"/>
          <w:bCs/>
          <w:color w:val="000000" w:themeColor="text1"/>
        </w:rPr>
        <w:t>,</w:t>
      </w:r>
      <w:r w:rsidRPr="00A250B0">
        <w:rPr>
          <w:rFonts w:asciiTheme="majorBidi" w:eastAsiaTheme="majorEastAsia" w:hAnsiTheme="majorBidi" w:cstheme="majorBidi"/>
          <w:bCs/>
          <w:color w:val="000000" w:themeColor="text1"/>
        </w:rPr>
        <w:t xml:space="preserve"> especially the political and legal forces. The growing regulation of issues regarding data protection, competition law and consumer rights has great effects on the marketing habits of Amazon. With the inception of the General Data Protection Regulation (GDPR), the expression of customer data has been limited, which has impacted the approach to </w:t>
      </w:r>
      <w:r w:rsidR="00A9776B" w:rsidRPr="00A250B0">
        <w:rPr>
          <w:rFonts w:asciiTheme="majorBidi" w:eastAsiaTheme="majorEastAsia" w:hAnsiTheme="majorBidi" w:cstheme="majorBidi"/>
          <w:bCs/>
          <w:color w:val="000000" w:themeColor="text1"/>
        </w:rPr>
        <w:t>personalized</w:t>
      </w:r>
      <w:r w:rsidRPr="00A250B0">
        <w:rPr>
          <w:rFonts w:asciiTheme="majorBidi" w:eastAsiaTheme="majorEastAsia" w:hAnsiTheme="majorBidi" w:cstheme="majorBidi"/>
          <w:bCs/>
          <w:color w:val="000000" w:themeColor="text1"/>
        </w:rPr>
        <w:t xml:space="preserve"> marketing and targeted advertisements directly. Consequently, Amazon has a tradeoff between marketing and legal and ethical accountability, which may decrease the accuracy of data-driven campaigns (Kelk, 2022).</w:t>
      </w:r>
    </w:p>
    <w:p w14:paraId="638B5453" w14:textId="2719A565" w:rsidR="0021694A" w:rsidRPr="00A250B0" w:rsidRDefault="0021694A" w:rsidP="00A250B0">
      <w:pPr>
        <w:spacing w:line="360" w:lineRule="auto"/>
        <w:jc w:val="both"/>
        <w:rPr>
          <w:rFonts w:asciiTheme="majorBidi" w:eastAsiaTheme="majorEastAsia" w:hAnsiTheme="majorBidi" w:cstheme="majorBidi"/>
          <w:bCs/>
          <w:color w:val="000000" w:themeColor="text1"/>
        </w:rPr>
      </w:pPr>
      <w:r w:rsidRPr="00A250B0">
        <w:rPr>
          <w:rFonts w:asciiTheme="majorBidi" w:eastAsiaTheme="majorEastAsia" w:hAnsiTheme="majorBidi" w:cstheme="majorBidi"/>
          <w:bCs/>
          <w:color w:val="000000" w:themeColor="text1"/>
        </w:rPr>
        <w:t xml:space="preserve">Moreover, </w:t>
      </w:r>
      <w:r w:rsidR="00A9776B" w:rsidRPr="00A250B0">
        <w:rPr>
          <w:rFonts w:asciiTheme="majorBidi" w:eastAsiaTheme="majorEastAsia" w:hAnsiTheme="majorBidi" w:cstheme="majorBidi"/>
          <w:bCs/>
          <w:color w:val="000000" w:themeColor="text1"/>
        </w:rPr>
        <w:t>competition</w:t>
      </w:r>
      <w:r w:rsidRPr="00A250B0">
        <w:rPr>
          <w:rFonts w:asciiTheme="majorBidi" w:eastAsiaTheme="majorEastAsia" w:hAnsiTheme="majorBidi" w:cstheme="majorBidi"/>
          <w:bCs/>
          <w:color w:val="000000" w:themeColor="text1"/>
        </w:rPr>
        <w:t xml:space="preserve"> law is a significant political and legal difficulty. The UK and the European Union regulatory bodies have stepped up and questioned the market strength of Amazon, especially on the pricing mechanisms, the control of the </w:t>
      </w:r>
      <w:r w:rsidR="00A439D2" w:rsidRPr="00A250B0">
        <w:rPr>
          <w:rFonts w:asciiTheme="majorBidi" w:eastAsiaTheme="majorEastAsia" w:hAnsiTheme="majorBidi" w:cstheme="majorBidi"/>
          <w:bCs/>
          <w:color w:val="000000" w:themeColor="text1"/>
        </w:rPr>
        <w:t>marketplace</w:t>
      </w:r>
      <w:r w:rsidRPr="00A250B0">
        <w:rPr>
          <w:rFonts w:asciiTheme="majorBidi" w:eastAsiaTheme="majorEastAsia" w:hAnsiTheme="majorBidi" w:cstheme="majorBidi"/>
          <w:bCs/>
          <w:color w:val="000000" w:themeColor="text1"/>
        </w:rPr>
        <w:t xml:space="preserve"> as well as the treatment of third-party sellers. Such pressures restrict the marketing operations because of the limitation of how forcefully Amazon can use its scale and data advantages without legal pressure and reputational harm. In turn, marketing tactics should be strictly coordinated with regulatory needs, which will guarantee </w:t>
      </w:r>
      <w:r w:rsidR="00A9776B" w:rsidRPr="00A250B0">
        <w:rPr>
          <w:rFonts w:asciiTheme="majorBidi" w:eastAsiaTheme="majorEastAsia" w:hAnsiTheme="majorBidi" w:cstheme="majorBidi"/>
          <w:bCs/>
          <w:color w:val="000000" w:themeColor="text1"/>
        </w:rPr>
        <w:t>rightfulness</w:t>
      </w:r>
      <w:r w:rsidRPr="00A250B0">
        <w:rPr>
          <w:rFonts w:asciiTheme="majorBidi" w:eastAsiaTheme="majorEastAsia" w:hAnsiTheme="majorBidi" w:cstheme="majorBidi"/>
          <w:bCs/>
          <w:color w:val="000000" w:themeColor="text1"/>
        </w:rPr>
        <w:t xml:space="preserve"> and obedience (</w:t>
      </w:r>
      <w:proofErr w:type="spellStart"/>
      <w:r w:rsidRPr="00A250B0">
        <w:rPr>
          <w:rFonts w:asciiTheme="majorBidi" w:eastAsiaTheme="majorEastAsia" w:hAnsiTheme="majorBidi" w:cstheme="majorBidi"/>
          <w:bCs/>
          <w:color w:val="000000" w:themeColor="text1"/>
        </w:rPr>
        <w:t>Ozili</w:t>
      </w:r>
      <w:proofErr w:type="spellEnd"/>
      <w:r w:rsidRPr="00A250B0">
        <w:rPr>
          <w:rFonts w:asciiTheme="majorBidi" w:eastAsiaTheme="majorEastAsia" w:hAnsiTheme="majorBidi" w:cstheme="majorBidi"/>
          <w:bCs/>
          <w:color w:val="000000" w:themeColor="text1"/>
        </w:rPr>
        <w:t>, 2025).</w:t>
      </w:r>
    </w:p>
    <w:p w14:paraId="6A4D2525" w14:textId="38E9105D" w:rsidR="0021694A" w:rsidRPr="00A250B0" w:rsidRDefault="0021694A" w:rsidP="00A250B0">
      <w:pPr>
        <w:spacing w:line="360" w:lineRule="auto"/>
        <w:jc w:val="both"/>
        <w:rPr>
          <w:rFonts w:asciiTheme="majorBidi" w:eastAsiaTheme="majorEastAsia" w:hAnsiTheme="majorBidi" w:cstheme="majorBidi"/>
          <w:b/>
          <w:bCs/>
          <w:color w:val="000000" w:themeColor="text1"/>
          <w:sz w:val="28"/>
          <w:szCs w:val="28"/>
        </w:rPr>
      </w:pPr>
      <w:r w:rsidRPr="00A250B0">
        <w:rPr>
          <w:rFonts w:asciiTheme="majorBidi" w:eastAsiaTheme="majorEastAsia" w:hAnsiTheme="majorBidi" w:cstheme="majorBidi"/>
          <w:b/>
          <w:bCs/>
          <w:color w:val="000000" w:themeColor="text1"/>
          <w:sz w:val="28"/>
          <w:szCs w:val="28"/>
        </w:rPr>
        <w:t>Economic Factor</w:t>
      </w:r>
    </w:p>
    <w:p w14:paraId="3367C5A8" w14:textId="27BC2B12" w:rsidR="0021694A" w:rsidRPr="00A250B0" w:rsidRDefault="0021694A" w:rsidP="00A250B0">
      <w:pPr>
        <w:spacing w:line="360" w:lineRule="auto"/>
        <w:jc w:val="both"/>
        <w:rPr>
          <w:rFonts w:asciiTheme="majorBidi" w:eastAsiaTheme="majorEastAsia" w:hAnsiTheme="majorBidi" w:cstheme="majorBidi"/>
          <w:bCs/>
          <w:color w:val="000000" w:themeColor="text1"/>
        </w:rPr>
      </w:pPr>
      <w:r w:rsidRPr="00A250B0">
        <w:rPr>
          <w:rFonts w:asciiTheme="majorBidi" w:eastAsiaTheme="majorEastAsia" w:hAnsiTheme="majorBidi" w:cstheme="majorBidi"/>
          <w:bCs/>
          <w:color w:val="000000" w:themeColor="text1"/>
        </w:rPr>
        <w:t xml:space="preserve">Marketing effectiveness is a situation </w:t>
      </w:r>
      <w:r w:rsidR="00A439D2" w:rsidRPr="00A250B0">
        <w:rPr>
          <w:rFonts w:asciiTheme="majorBidi" w:eastAsiaTheme="majorEastAsia" w:hAnsiTheme="majorBidi" w:cstheme="majorBidi"/>
          <w:bCs/>
          <w:color w:val="000000" w:themeColor="text1"/>
        </w:rPr>
        <w:t>that depends</w:t>
      </w:r>
      <w:r w:rsidRPr="00A250B0">
        <w:rPr>
          <w:rFonts w:asciiTheme="majorBidi" w:eastAsiaTheme="majorEastAsia" w:hAnsiTheme="majorBidi" w:cstheme="majorBidi"/>
          <w:bCs/>
          <w:color w:val="000000" w:themeColor="text1"/>
        </w:rPr>
        <w:t xml:space="preserve"> on economic conditions. The inflationary pressures, the increasing cost of energy and the cost of living in the retail sector have made the UK consumers more price sensitive. The value-based positioning and competitive pricing of Amazon, in this regard, comes especially in handy. The operational and fulfilment costs are also </w:t>
      </w:r>
      <w:r w:rsidR="00A439D2" w:rsidRPr="00A250B0">
        <w:rPr>
          <w:rFonts w:asciiTheme="majorBidi" w:eastAsiaTheme="majorEastAsia" w:hAnsiTheme="majorBidi" w:cstheme="majorBidi"/>
          <w:bCs/>
          <w:color w:val="000000" w:themeColor="text1"/>
        </w:rPr>
        <w:t>increasing, however,</w:t>
      </w:r>
      <w:r w:rsidRPr="00A250B0">
        <w:rPr>
          <w:rFonts w:asciiTheme="majorBidi" w:eastAsiaTheme="majorEastAsia" w:hAnsiTheme="majorBidi" w:cstheme="majorBidi"/>
          <w:bCs/>
          <w:color w:val="000000" w:themeColor="text1"/>
        </w:rPr>
        <w:t xml:space="preserve"> putting pressure on the profitability and marketing investments must show a clear and measurable payoff. Although the economic environment fosters the adoption of performance-based marketing strategies, it may restrict long-term investment in the development of the brand (</w:t>
      </w:r>
      <w:proofErr w:type="spellStart"/>
      <w:r w:rsidRPr="00A250B0">
        <w:rPr>
          <w:rFonts w:asciiTheme="majorBidi" w:eastAsiaTheme="majorEastAsia" w:hAnsiTheme="majorBidi" w:cstheme="majorBidi"/>
          <w:bCs/>
          <w:color w:val="000000" w:themeColor="text1"/>
        </w:rPr>
        <w:t>Dekimpe</w:t>
      </w:r>
      <w:proofErr w:type="spellEnd"/>
      <w:r w:rsidRPr="00A250B0">
        <w:rPr>
          <w:rFonts w:asciiTheme="majorBidi" w:eastAsiaTheme="majorEastAsia" w:hAnsiTheme="majorBidi" w:cstheme="majorBidi"/>
          <w:bCs/>
          <w:color w:val="000000" w:themeColor="text1"/>
        </w:rPr>
        <w:t xml:space="preserve"> and </w:t>
      </w:r>
      <w:proofErr w:type="spellStart"/>
      <w:r w:rsidRPr="00A250B0">
        <w:rPr>
          <w:rFonts w:asciiTheme="majorBidi" w:eastAsiaTheme="majorEastAsia" w:hAnsiTheme="majorBidi" w:cstheme="majorBidi"/>
          <w:bCs/>
          <w:color w:val="000000" w:themeColor="text1"/>
        </w:rPr>
        <w:t>Heerde</w:t>
      </w:r>
      <w:proofErr w:type="spellEnd"/>
      <w:r w:rsidRPr="00A250B0">
        <w:rPr>
          <w:rFonts w:asciiTheme="majorBidi" w:eastAsiaTheme="majorEastAsia" w:hAnsiTheme="majorBidi" w:cstheme="majorBidi"/>
          <w:bCs/>
          <w:color w:val="000000" w:themeColor="text1"/>
        </w:rPr>
        <w:t>, 2023).</w:t>
      </w:r>
    </w:p>
    <w:p w14:paraId="0C608AA4" w14:textId="496271F6" w:rsidR="0021694A" w:rsidRPr="00A250B0" w:rsidRDefault="00EE0AA1" w:rsidP="00A250B0">
      <w:pPr>
        <w:spacing w:line="360" w:lineRule="auto"/>
        <w:jc w:val="both"/>
        <w:rPr>
          <w:rFonts w:asciiTheme="majorBidi" w:eastAsiaTheme="majorEastAsia" w:hAnsiTheme="majorBidi" w:cstheme="majorBidi"/>
          <w:b/>
          <w:bCs/>
          <w:color w:val="000000" w:themeColor="text1"/>
          <w:sz w:val="28"/>
          <w:szCs w:val="28"/>
        </w:rPr>
      </w:pPr>
      <w:r w:rsidRPr="00A250B0">
        <w:rPr>
          <w:rFonts w:asciiTheme="majorBidi" w:eastAsiaTheme="majorEastAsia" w:hAnsiTheme="majorBidi" w:cstheme="majorBidi"/>
          <w:b/>
          <w:bCs/>
          <w:color w:val="000000" w:themeColor="text1"/>
          <w:sz w:val="28"/>
          <w:szCs w:val="28"/>
        </w:rPr>
        <w:t>Social Factors</w:t>
      </w:r>
    </w:p>
    <w:p w14:paraId="44E75A71" w14:textId="12BDADAE" w:rsidR="0021694A" w:rsidRPr="00A250B0" w:rsidRDefault="0021694A" w:rsidP="00B5534B">
      <w:pPr>
        <w:spacing w:line="360" w:lineRule="auto"/>
        <w:jc w:val="both"/>
        <w:rPr>
          <w:rFonts w:asciiTheme="majorBidi" w:eastAsiaTheme="majorEastAsia" w:hAnsiTheme="majorBidi" w:cstheme="majorBidi"/>
          <w:bCs/>
          <w:color w:val="000000" w:themeColor="text1"/>
        </w:rPr>
      </w:pPr>
      <w:r w:rsidRPr="00A250B0">
        <w:rPr>
          <w:rFonts w:asciiTheme="majorBidi" w:eastAsiaTheme="majorEastAsia" w:hAnsiTheme="majorBidi" w:cstheme="majorBidi"/>
          <w:bCs/>
          <w:color w:val="000000" w:themeColor="text1"/>
        </w:rPr>
        <w:t xml:space="preserve">Consumer expectations in the UK and marketing consumption are becoming more dependent on social factors. Consumer awareness of ethical consumption, sustainability and corporate responsibility is increasing, and the understanding of ethical </w:t>
      </w:r>
      <w:r w:rsidR="001B106F" w:rsidRPr="00A250B0">
        <w:rPr>
          <w:rFonts w:asciiTheme="majorBidi" w:eastAsiaTheme="majorEastAsia" w:hAnsiTheme="majorBidi" w:cstheme="majorBidi"/>
          <w:bCs/>
          <w:color w:val="000000" w:themeColor="text1"/>
        </w:rPr>
        <w:t>behavior</w:t>
      </w:r>
      <w:r w:rsidRPr="00A250B0">
        <w:rPr>
          <w:rFonts w:asciiTheme="majorBidi" w:eastAsiaTheme="majorEastAsia" w:hAnsiTheme="majorBidi" w:cstheme="majorBidi"/>
          <w:bCs/>
          <w:color w:val="000000" w:themeColor="text1"/>
        </w:rPr>
        <w:t xml:space="preserve"> of the companies, including </w:t>
      </w:r>
      <w:r w:rsidR="00A439D2" w:rsidRPr="00A250B0">
        <w:rPr>
          <w:rFonts w:asciiTheme="majorBidi" w:eastAsiaTheme="majorEastAsia" w:hAnsiTheme="majorBidi" w:cstheme="majorBidi"/>
          <w:bCs/>
          <w:color w:val="000000" w:themeColor="text1"/>
        </w:rPr>
        <w:t>labor</w:t>
      </w:r>
      <w:r w:rsidRPr="00A250B0">
        <w:rPr>
          <w:rFonts w:asciiTheme="majorBidi" w:eastAsiaTheme="majorEastAsia" w:hAnsiTheme="majorBidi" w:cstheme="majorBidi"/>
          <w:bCs/>
          <w:color w:val="000000" w:themeColor="text1"/>
        </w:rPr>
        <w:t xml:space="preserve"> practices, environmental impact and </w:t>
      </w:r>
      <w:r w:rsidR="00EE0AA1" w:rsidRPr="00A250B0">
        <w:rPr>
          <w:rFonts w:asciiTheme="majorBidi" w:eastAsiaTheme="majorEastAsia" w:hAnsiTheme="majorBidi" w:cstheme="majorBidi"/>
          <w:bCs/>
          <w:color w:val="000000" w:themeColor="text1"/>
        </w:rPr>
        <w:t>,</w:t>
      </w:r>
      <w:r w:rsidRPr="00A250B0">
        <w:rPr>
          <w:rFonts w:asciiTheme="majorBidi" w:eastAsiaTheme="majorEastAsia" w:hAnsiTheme="majorBidi" w:cstheme="majorBidi"/>
          <w:bCs/>
          <w:color w:val="000000" w:themeColor="text1"/>
        </w:rPr>
        <w:t xml:space="preserve"> the results of inability to keep up with the changing technologic evolution may be the technological obsolescence in the marketing environment that is largely based on the innovations (Watanabe et al., 2021).</w:t>
      </w:r>
    </w:p>
    <w:p w14:paraId="6ED96236" w14:textId="1C329206" w:rsidR="0021694A" w:rsidRPr="00A250B0" w:rsidRDefault="00EE0AA1" w:rsidP="00A250B0">
      <w:pPr>
        <w:spacing w:line="360" w:lineRule="auto"/>
        <w:jc w:val="both"/>
        <w:rPr>
          <w:rFonts w:asciiTheme="majorBidi" w:eastAsiaTheme="majorEastAsia" w:hAnsiTheme="majorBidi" w:cstheme="majorBidi"/>
          <w:b/>
          <w:bCs/>
          <w:color w:val="000000" w:themeColor="text1"/>
          <w:sz w:val="28"/>
          <w:szCs w:val="28"/>
        </w:rPr>
      </w:pPr>
      <w:r w:rsidRPr="00A250B0">
        <w:rPr>
          <w:rFonts w:asciiTheme="majorBidi" w:eastAsiaTheme="majorEastAsia" w:hAnsiTheme="majorBidi" w:cstheme="majorBidi"/>
          <w:b/>
          <w:bCs/>
          <w:color w:val="000000" w:themeColor="text1"/>
          <w:sz w:val="28"/>
          <w:szCs w:val="28"/>
        </w:rPr>
        <w:t>Environmental Factors</w:t>
      </w:r>
    </w:p>
    <w:p w14:paraId="360B6543" w14:textId="4C7C2F81" w:rsidR="0021694A" w:rsidRPr="00A250B0" w:rsidRDefault="0021694A" w:rsidP="00A250B0">
      <w:pPr>
        <w:spacing w:line="360" w:lineRule="auto"/>
        <w:jc w:val="both"/>
        <w:rPr>
          <w:rFonts w:asciiTheme="majorBidi" w:eastAsiaTheme="majorEastAsia" w:hAnsiTheme="majorBidi" w:cstheme="majorBidi"/>
          <w:bCs/>
          <w:color w:val="000000" w:themeColor="text1"/>
        </w:rPr>
      </w:pPr>
      <w:r w:rsidRPr="00A250B0">
        <w:rPr>
          <w:rFonts w:asciiTheme="majorBidi" w:eastAsiaTheme="majorEastAsia" w:hAnsiTheme="majorBidi" w:cstheme="majorBidi"/>
          <w:bCs/>
          <w:color w:val="000000" w:themeColor="text1"/>
        </w:rPr>
        <w:t>Issues of the environment are gaining ground in the macro-environment. The presence of such issues as carbon emissions and packaging waste and sustainable logistics also impact consumer attitudes towards e-commerce retailers. Amazon has reacted by launching such projects as electric delivery trucks and sustainability-oriented promises, which are becoming an inseparable part of marketing messages. However, critics claim that these attempts can be too few as compared to the magnitude of Amazon business. Consequently, marketing communications should be handled with caution to ensure that they do not become accused of greenwashing and remain credible to environmentally friendly consumers (</w:t>
      </w:r>
      <w:proofErr w:type="spellStart"/>
      <w:r w:rsidRPr="00A250B0">
        <w:rPr>
          <w:rFonts w:asciiTheme="majorBidi" w:eastAsiaTheme="majorEastAsia" w:hAnsiTheme="majorBidi" w:cstheme="majorBidi"/>
          <w:bCs/>
          <w:color w:val="000000" w:themeColor="text1"/>
        </w:rPr>
        <w:t>Biancolin</w:t>
      </w:r>
      <w:proofErr w:type="spellEnd"/>
      <w:r w:rsidRPr="00A250B0">
        <w:rPr>
          <w:rFonts w:asciiTheme="majorBidi" w:eastAsiaTheme="majorEastAsia" w:hAnsiTheme="majorBidi" w:cstheme="majorBidi"/>
          <w:bCs/>
          <w:color w:val="000000" w:themeColor="text1"/>
        </w:rPr>
        <w:t xml:space="preserve"> and </w:t>
      </w:r>
      <w:proofErr w:type="spellStart"/>
      <w:r w:rsidRPr="00A250B0">
        <w:rPr>
          <w:rFonts w:asciiTheme="majorBidi" w:eastAsiaTheme="majorEastAsia" w:hAnsiTheme="majorBidi" w:cstheme="majorBidi"/>
          <w:bCs/>
          <w:color w:val="000000" w:themeColor="text1"/>
        </w:rPr>
        <w:t>Rotaris</w:t>
      </w:r>
      <w:proofErr w:type="spellEnd"/>
      <w:r w:rsidRPr="00A250B0">
        <w:rPr>
          <w:rFonts w:asciiTheme="majorBidi" w:eastAsiaTheme="majorEastAsia" w:hAnsiTheme="majorBidi" w:cstheme="majorBidi"/>
          <w:bCs/>
          <w:color w:val="000000" w:themeColor="text1"/>
        </w:rPr>
        <w:t>, 2024).</w:t>
      </w:r>
    </w:p>
    <w:p w14:paraId="0BABB84B" w14:textId="5B18B975" w:rsidR="0021694A" w:rsidRPr="00A250B0" w:rsidRDefault="0021694A" w:rsidP="00A250B0">
      <w:pPr>
        <w:pStyle w:val="Heading2"/>
        <w:spacing w:line="360" w:lineRule="auto"/>
        <w:jc w:val="both"/>
        <w:rPr>
          <w:rFonts w:asciiTheme="majorBidi" w:hAnsiTheme="majorBidi"/>
          <w:b/>
          <w:color w:val="000000" w:themeColor="text1"/>
          <w:sz w:val="28"/>
          <w:szCs w:val="28"/>
        </w:rPr>
      </w:pPr>
      <w:bookmarkStart w:id="5" w:name="_Toc218624475"/>
      <w:r w:rsidRPr="00A250B0">
        <w:rPr>
          <w:rFonts w:asciiTheme="majorBidi" w:hAnsiTheme="majorBidi"/>
          <w:b/>
          <w:color w:val="000000" w:themeColor="text1"/>
          <w:sz w:val="28"/>
          <w:szCs w:val="28"/>
        </w:rPr>
        <w:t>2.2.2 Micro-Environment Analysis</w:t>
      </w:r>
      <w:bookmarkEnd w:id="5"/>
    </w:p>
    <w:p w14:paraId="4D9C1DF5" w14:textId="0C105712" w:rsidR="00083F19" w:rsidRPr="00A250B0" w:rsidRDefault="0021694A" w:rsidP="00A250B0">
      <w:pPr>
        <w:spacing w:line="360" w:lineRule="auto"/>
        <w:jc w:val="both"/>
        <w:rPr>
          <w:rFonts w:asciiTheme="majorBidi" w:hAnsiTheme="majorBidi" w:cstheme="majorBidi"/>
        </w:rPr>
      </w:pPr>
      <w:r w:rsidRPr="00A250B0">
        <w:rPr>
          <w:rFonts w:asciiTheme="majorBidi" w:eastAsiaTheme="majorEastAsia" w:hAnsiTheme="majorBidi" w:cstheme="majorBidi"/>
          <w:bCs/>
          <w:color w:val="000000" w:themeColor="text1"/>
        </w:rPr>
        <w:t xml:space="preserve">In the micro-environment, Amazon UK is under severe competitive pressure amongst both the conventional and online-based retailers. Some of the main competitors are Tesco, Argos and eBay, not to mention an increasing </w:t>
      </w:r>
      <w:r w:rsidR="00A439D2" w:rsidRPr="00A250B0">
        <w:rPr>
          <w:rFonts w:asciiTheme="majorBidi" w:eastAsiaTheme="majorEastAsia" w:hAnsiTheme="majorBidi" w:cstheme="majorBidi"/>
          <w:bCs/>
          <w:color w:val="000000" w:themeColor="text1"/>
        </w:rPr>
        <w:t>number</w:t>
      </w:r>
      <w:r w:rsidRPr="00A250B0">
        <w:rPr>
          <w:rFonts w:asciiTheme="majorBidi" w:eastAsiaTheme="majorEastAsia" w:hAnsiTheme="majorBidi" w:cstheme="majorBidi"/>
          <w:bCs/>
          <w:color w:val="000000" w:themeColor="text1"/>
        </w:rPr>
        <w:t xml:space="preserve"> of direct-to-consumer brands. The buyer power is great because of the low switching cost and price transparency created by digital platforms. The power of suppliers also depends on the product type and threat of new entrants is medium because of the high capital requirements, high level of technology infrastructure and complicated logistic networks needed to be a good contestant. All these micro-environmental forces together condition the marketing choices of Amazon and constrain its ability to make strategic choices (</w:t>
      </w:r>
      <w:proofErr w:type="spellStart"/>
      <w:r w:rsidRPr="00A250B0">
        <w:rPr>
          <w:rFonts w:asciiTheme="majorBidi" w:eastAsiaTheme="majorEastAsia" w:hAnsiTheme="majorBidi" w:cstheme="majorBidi"/>
          <w:bCs/>
          <w:color w:val="000000" w:themeColor="text1"/>
        </w:rPr>
        <w:t>Onggowidjojo</w:t>
      </w:r>
      <w:proofErr w:type="spellEnd"/>
      <w:r w:rsidRPr="00A250B0">
        <w:rPr>
          <w:rFonts w:asciiTheme="majorBidi" w:eastAsiaTheme="majorEastAsia" w:hAnsiTheme="majorBidi" w:cstheme="majorBidi"/>
          <w:bCs/>
          <w:color w:val="000000" w:themeColor="text1"/>
        </w:rPr>
        <w:t xml:space="preserve"> and </w:t>
      </w:r>
      <w:proofErr w:type="spellStart"/>
      <w:r w:rsidRPr="00A250B0">
        <w:rPr>
          <w:rFonts w:asciiTheme="majorBidi" w:eastAsiaTheme="majorEastAsia" w:hAnsiTheme="majorBidi" w:cstheme="majorBidi"/>
          <w:bCs/>
          <w:color w:val="000000" w:themeColor="text1"/>
        </w:rPr>
        <w:t>Ellitan</w:t>
      </w:r>
      <w:proofErr w:type="spellEnd"/>
      <w:r w:rsidRPr="00A250B0">
        <w:rPr>
          <w:rFonts w:asciiTheme="majorBidi" w:eastAsiaTheme="majorEastAsia" w:hAnsiTheme="majorBidi" w:cstheme="majorBidi"/>
          <w:bCs/>
          <w:color w:val="000000" w:themeColor="text1"/>
        </w:rPr>
        <w:t>, 2023).</w:t>
      </w:r>
    </w:p>
    <w:p w14:paraId="48CE071D" w14:textId="49756462" w:rsidR="00083F19" w:rsidRPr="00A250B0" w:rsidRDefault="00083F19" w:rsidP="00A250B0">
      <w:pPr>
        <w:pStyle w:val="Heading2"/>
        <w:spacing w:line="360" w:lineRule="auto"/>
        <w:jc w:val="both"/>
        <w:rPr>
          <w:rFonts w:asciiTheme="majorBidi" w:hAnsiTheme="majorBidi"/>
          <w:b/>
          <w:bCs/>
          <w:color w:val="000000" w:themeColor="text1"/>
          <w:sz w:val="28"/>
          <w:szCs w:val="28"/>
        </w:rPr>
      </w:pPr>
      <w:bookmarkStart w:id="6" w:name="_Toc218624476"/>
      <w:r w:rsidRPr="00A250B0">
        <w:rPr>
          <w:rFonts w:asciiTheme="majorBidi" w:hAnsiTheme="majorBidi"/>
          <w:b/>
          <w:bCs/>
          <w:color w:val="000000" w:themeColor="text1"/>
          <w:sz w:val="28"/>
          <w:szCs w:val="28"/>
        </w:rPr>
        <w:t>2.3 STP Strategy and Target Markets</w:t>
      </w:r>
      <w:bookmarkEnd w:id="6"/>
    </w:p>
    <w:p w14:paraId="7BCBDC82" w14:textId="6A1EFC60"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Amazon UK has an advanced segmentation approach which focuses on </w:t>
      </w:r>
      <w:proofErr w:type="spellStart"/>
      <w:r w:rsidRPr="00A250B0">
        <w:rPr>
          <w:rFonts w:asciiTheme="majorBidi" w:hAnsiTheme="majorBidi" w:cstheme="majorBidi"/>
        </w:rPr>
        <w:t>behavioural</w:t>
      </w:r>
      <w:proofErr w:type="spellEnd"/>
      <w:r w:rsidRPr="00A250B0">
        <w:rPr>
          <w:rFonts w:asciiTheme="majorBidi" w:hAnsiTheme="majorBidi" w:cstheme="majorBidi"/>
        </w:rPr>
        <w:t xml:space="preserve"> and psychographic variables instead of using the conventional demographic segmentation strategy. The customers are classified according to the purchasing </w:t>
      </w:r>
      <w:r w:rsidR="00B5534B" w:rsidRPr="00A250B0">
        <w:rPr>
          <w:rFonts w:asciiTheme="majorBidi" w:hAnsiTheme="majorBidi" w:cstheme="majorBidi"/>
        </w:rPr>
        <w:t>behavior</w:t>
      </w:r>
      <w:r w:rsidRPr="00A250B0">
        <w:rPr>
          <w:rFonts w:asciiTheme="majorBidi" w:hAnsiTheme="majorBidi" w:cstheme="majorBidi"/>
        </w:rPr>
        <w:t xml:space="preserve">, frequency of use, browsing, reaction to promotions and utilization of Amazon prime services. This is a </w:t>
      </w:r>
      <w:r w:rsidR="00156F03" w:rsidRPr="00A250B0">
        <w:rPr>
          <w:rFonts w:asciiTheme="majorBidi" w:hAnsiTheme="majorBidi" w:cstheme="majorBidi"/>
        </w:rPr>
        <w:t>modern-day</w:t>
      </w:r>
      <w:r w:rsidRPr="00A250B0">
        <w:rPr>
          <w:rFonts w:asciiTheme="majorBidi" w:hAnsiTheme="majorBidi" w:cstheme="majorBidi"/>
        </w:rPr>
        <w:t xml:space="preserve"> marketing practice as is argued in the segmentations and targeting module and how predictive </w:t>
      </w:r>
      <w:r w:rsidR="00156F03" w:rsidRPr="00A250B0">
        <w:rPr>
          <w:rFonts w:asciiTheme="majorBidi" w:hAnsiTheme="majorBidi" w:cstheme="majorBidi"/>
        </w:rPr>
        <w:t>behavioral</w:t>
      </w:r>
      <w:r w:rsidRPr="00A250B0">
        <w:rPr>
          <w:rFonts w:asciiTheme="majorBidi" w:hAnsiTheme="majorBidi" w:cstheme="majorBidi"/>
        </w:rPr>
        <w:t xml:space="preserve"> knowledge is of a product rather than a product that is static in nature</w:t>
      </w:r>
      <w:r w:rsidR="00156F03" w:rsidRPr="00A250B0">
        <w:rPr>
          <w:rFonts w:asciiTheme="majorBidi" w:hAnsiTheme="majorBidi" w:cstheme="majorBidi"/>
        </w:rPr>
        <w:t xml:space="preserve"> (</w:t>
      </w:r>
      <w:proofErr w:type="spellStart"/>
      <w:r w:rsidR="00156F03" w:rsidRPr="00A250B0">
        <w:rPr>
          <w:rFonts w:asciiTheme="majorBidi" w:hAnsiTheme="majorBidi" w:cstheme="majorBidi"/>
        </w:rPr>
        <w:t>Rimakka</w:t>
      </w:r>
      <w:proofErr w:type="spellEnd"/>
      <w:r w:rsidR="00156F03" w:rsidRPr="00A250B0">
        <w:rPr>
          <w:rFonts w:asciiTheme="majorBidi" w:hAnsiTheme="majorBidi" w:cstheme="majorBidi"/>
        </w:rPr>
        <w:t xml:space="preserve"> and Aras, 2023)</w:t>
      </w:r>
      <w:r w:rsidRPr="00A250B0">
        <w:rPr>
          <w:rFonts w:asciiTheme="majorBidi" w:hAnsiTheme="majorBidi" w:cstheme="majorBidi"/>
        </w:rPr>
        <w:t>.</w:t>
      </w:r>
    </w:p>
    <w:p w14:paraId="2165702D" w14:textId="4ABB3714"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Using </w:t>
      </w:r>
      <w:r w:rsidR="00156F03" w:rsidRPr="00A250B0">
        <w:rPr>
          <w:rFonts w:asciiTheme="majorBidi" w:hAnsiTheme="majorBidi" w:cstheme="majorBidi"/>
        </w:rPr>
        <w:t>comprehensive</w:t>
      </w:r>
      <w:r w:rsidRPr="00A250B0">
        <w:rPr>
          <w:rFonts w:asciiTheme="majorBidi" w:hAnsiTheme="majorBidi" w:cstheme="majorBidi"/>
        </w:rPr>
        <w:t xml:space="preserve"> data on the customers, Amazon would be able to dynamically split its market and adjust its marketing in real time. This allows the communication and product recommendations to be highly </w:t>
      </w:r>
      <w:r w:rsidR="00156F03" w:rsidRPr="00A250B0">
        <w:rPr>
          <w:rFonts w:asciiTheme="majorBidi" w:hAnsiTheme="majorBidi" w:cstheme="majorBidi"/>
        </w:rPr>
        <w:t>personalized</w:t>
      </w:r>
      <w:r w:rsidRPr="00A250B0">
        <w:rPr>
          <w:rFonts w:asciiTheme="majorBidi" w:hAnsiTheme="majorBidi" w:cstheme="majorBidi"/>
        </w:rPr>
        <w:t xml:space="preserve"> contributing to increased perceived relevance and convenience. This type of precision segmentation enables efficiency and effectiveness wherein Amazon </w:t>
      </w:r>
      <w:r w:rsidR="00156F03" w:rsidRPr="00A250B0">
        <w:rPr>
          <w:rFonts w:asciiTheme="majorBidi" w:hAnsiTheme="majorBidi" w:cstheme="majorBidi"/>
        </w:rPr>
        <w:t>can</w:t>
      </w:r>
      <w:r w:rsidRPr="00A250B0">
        <w:rPr>
          <w:rFonts w:asciiTheme="majorBidi" w:hAnsiTheme="majorBidi" w:cstheme="majorBidi"/>
        </w:rPr>
        <w:t xml:space="preserve"> deploy marketing resources in segments with the highest potential of generating the greatest revenue</w:t>
      </w:r>
      <w:r w:rsidR="00156F03" w:rsidRPr="00A250B0">
        <w:rPr>
          <w:rFonts w:asciiTheme="majorBidi" w:hAnsiTheme="majorBidi" w:cstheme="majorBidi"/>
        </w:rPr>
        <w:t xml:space="preserve"> (Wang, 2023)</w:t>
      </w:r>
      <w:r w:rsidRPr="00A250B0">
        <w:rPr>
          <w:rFonts w:asciiTheme="majorBidi" w:hAnsiTheme="majorBidi" w:cstheme="majorBidi"/>
        </w:rPr>
        <w:t>.</w:t>
      </w:r>
    </w:p>
    <w:p w14:paraId="00CD4807" w14:textId="41B2A3F4"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The decisions being targeted are centered on high-value customer groups and, specifically, the frequent users and Prime subscribers. These customers lead to stable sources of </w:t>
      </w:r>
      <w:r w:rsidR="00156F03" w:rsidRPr="00A250B0">
        <w:rPr>
          <w:rFonts w:asciiTheme="majorBidi" w:hAnsiTheme="majorBidi" w:cstheme="majorBidi"/>
        </w:rPr>
        <w:t>revenue,</w:t>
      </w:r>
      <w:r w:rsidRPr="00A250B0">
        <w:rPr>
          <w:rFonts w:asciiTheme="majorBidi" w:hAnsiTheme="majorBidi" w:cstheme="majorBidi"/>
        </w:rPr>
        <w:t xml:space="preserve"> and they are characterized with substantial levels of </w:t>
      </w:r>
      <w:r w:rsidR="00A439D2" w:rsidRPr="00A250B0">
        <w:rPr>
          <w:rFonts w:asciiTheme="majorBidi" w:hAnsiTheme="majorBidi" w:cstheme="majorBidi"/>
        </w:rPr>
        <w:t>loyalty,</w:t>
      </w:r>
      <w:r w:rsidRPr="00A250B0">
        <w:rPr>
          <w:rFonts w:asciiTheme="majorBidi" w:hAnsiTheme="majorBidi" w:cstheme="majorBidi"/>
        </w:rPr>
        <w:t xml:space="preserve"> and this makes them strategically attractive. The marketing that Amazon performs is aimed at enhancing its interaction with these segments by providing </w:t>
      </w:r>
      <w:r w:rsidR="00B5534B" w:rsidRPr="00A250B0">
        <w:rPr>
          <w:rFonts w:asciiTheme="majorBidi" w:hAnsiTheme="majorBidi" w:cstheme="majorBidi"/>
        </w:rPr>
        <w:t>personalized</w:t>
      </w:r>
      <w:r w:rsidRPr="00A250B0">
        <w:rPr>
          <w:rFonts w:asciiTheme="majorBidi" w:hAnsiTheme="majorBidi" w:cstheme="majorBidi"/>
        </w:rPr>
        <w:t xml:space="preserve"> suggestions, special offers and benefits with subscriptions. This approach is in line with relationship marketing concepts, which underline retention as opposed to acquisition because it is cheaper to retain the customers</w:t>
      </w:r>
      <w:r w:rsidR="00156F03" w:rsidRPr="00A250B0">
        <w:rPr>
          <w:rFonts w:asciiTheme="majorBidi" w:hAnsiTheme="majorBidi" w:cstheme="majorBidi"/>
        </w:rPr>
        <w:t xml:space="preserve"> (Kumar, Ashraf and Nadeem, 2024)</w:t>
      </w:r>
      <w:r w:rsidRPr="00A250B0">
        <w:rPr>
          <w:rFonts w:asciiTheme="majorBidi" w:hAnsiTheme="majorBidi" w:cstheme="majorBidi"/>
        </w:rPr>
        <w:t>.</w:t>
      </w:r>
    </w:p>
    <w:p w14:paraId="5E7D9509" w14:textId="052CD526"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Nevertheless, excessive focus on high-value segments can push aside the less profitable customers and reduce the opportunity to expand into the market. The credibility of having a core customer base might be more susceptible to market disruption as more competition is observed. In addition, the intensive marketing of the Prime subscribers strengthens the reliance on subscription-based revenue, which can be subject to more and more competition as other competitors launch substitute loyalty </w:t>
      </w:r>
      <w:r w:rsidR="00156F03" w:rsidRPr="00A250B0">
        <w:rPr>
          <w:rFonts w:asciiTheme="majorBidi" w:hAnsiTheme="majorBidi" w:cstheme="majorBidi"/>
        </w:rPr>
        <w:t>programmers (Yang, Kim and Choi, 2022)</w:t>
      </w:r>
      <w:r w:rsidRPr="00A250B0">
        <w:rPr>
          <w:rFonts w:asciiTheme="majorBidi" w:hAnsiTheme="majorBidi" w:cstheme="majorBidi"/>
        </w:rPr>
        <w:t>.</w:t>
      </w:r>
    </w:p>
    <w:p w14:paraId="1E5DBCB9" w14:textId="237B5C79"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Amazon has positioning strategy that is based on convenience, value and reliability. The brand is launched as a one-stop shop at competitive prices, </w:t>
      </w:r>
      <w:r w:rsidR="00A439D2" w:rsidRPr="00A250B0">
        <w:rPr>
          <w:rFonts w:asciiTheme="majorBidi" w:hAnsiTheme="majorBidi" w:cstheme="majorBidi"/>
        </w:rPr>
        <w:t>with fast</w:t>
      </w:r>
      <w:r w:rsidRPr="00A250B0">
        <w:rPr>
          <w:rFonts w:asciiTheme="majorBidi" w:hAnsiTheme="majorBidi" w:cstheme="majorBidi"/>
        </w:rPr>
        <w:t xml:space="preserve"> delivery and a large selection of products. This has been an excellent </w:t>
      </w:r>
      <w:r w:rsidR="00A439D2" w:rsidRPr="00A250B0">
        <w:rPr>
          <w:rFonts w:asciiTheme="majorBidi" w:hAnsiTheme="majorBidi" w:cstheme="majorBidi"/>
        </w:rPr>
        <w:t>position</w:t>
      </w:r>
      <w:r w:rsidRPr="00A250B0">
        <w:rPr>
          <w:rFonts w:asciiTheme="majorBidi" w:hAnsiTheme="majorBidi" w:cstheme="majorBidi"/>
        </w:rPr>
        <w:t xml:space="preserve"> that has pushed the market share and customer acquisition. Nevertheless, competitors that distinguish themselves through ethical positioning, sustainability credential and edited shopping experiences are increasingly challenging it. This indicates that the existing positioning of Amazon though solid could be improved to accommodate the changing consumer needs and future trends in marketing</w:t>
      </w:r>
      <w:r w:rsidR="00156F03" w:rsidRPr="00A250B0">
        <w:rPr>
          <w:rFonts w:asciiTheme="majorBidi" w:hAnsiTheme="majorBidi" w:cstheme="majorBidi"/>
        </w:rPr>
        <w:t xml:space="preserve"> (Yang, Kim and Choi, 2022).</w:t>
      </w:r>
    </w:p>
    <w:p w14:paraId="4C92B196" w14:textId="5354CE6B" w:rsidR="00083F19" w:rsidRPr="00A250B0" w:rsidRDefault="00083F19" w:rsidP="00A250B0">
      <w:pPr>
        <w:pStyle w:val="Heading2"/>
        <w:spacing w:line="360" w:lineRule="auto"/>
        <w:jc w:val="both"/>
        <w:rPr>
          <w:rFonts w:asciiTheme="majorBidi" w:hAnsiTheme="majorBidi"/>
          <w:b/>
          <w:bCs/>
          <w:color w:val="000000" w:themeColor="text1"/>
          <w:sz w:val="28"/>
          <w:szCs w:val="28"/>
        </w:rPr>
      </w:pPr>
      <w:bookmarkStart w:id="7" w:name="_Toc218624477"/>
      <w:r w:rsidRPr="00A250B0">
        <w:rPr>
          <w:rFonts w:asciiTheme="majorBidi" w:hAnsiTheme="majorBidi"/>
          <w:b/>
          <w:bCs/>
          <w:color w:val="000000" w:themeColor="text1"/>
          <w:sz w:val="28"/>
          <w:szCs w:val="28"/>
        </w:rPr>
        <w:t>2.4 Marketing Mix Evaluation</w:t>
      </w:r>
      <w:bookmarkEnd w:id="7"/>
    </w:p>
    <w:p w14:paraId="2EBFDCE2" w14:textId="70C85AFC"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The marketing mix of Amazon UK is well matched with its strategic purpose, which is to provide customer convenience and value. The marketing mix product aspect can be described as an extremely wide range of items in various categories, such as consumer goods, digital services and proprietary brands. This is because this breadth allows Amazon to satisfy a variety of customer demands and delivers on its promise as a full marketplace. Nonetheless, too much product differentiation may also lead to choice overload and perceived brand visibility, which may undermine differentiation</w:t>
      </w:r>
      <w:r w:rsidR="008977FA" w:rsidRPr="00A250B0">
        <w:rPr>
          <w:rFonts w:asciiTheme="majorBidi" w:hAnsiTheme="majorBidi" w:cstheme="majorBidi"/>
        </w:rPr>
        <w:t xml:space="preserve"> (Xia, 2023)</w:t>
      </w:r>
      <w:r w:rsidRPr="00A250B0">
        <w:rPr>
          <w:rFonts w:asciiTheme="majorBidi" w:hAnsiTheme="majorBidi" w:cstheme="majorBidi"/>
        </w:rPr>
        <w:t>.</w:t>
      </w:r>
    </w:p>
    <w:p w14:paraId="64D6CF16" w14:textId="574B59C4"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The pricing is dynamic and is backed by algorithmic systems, which react to the demand in the market, competitor pricing and consumer </w:t>
      </w:r>
      <w:proofErr w:type="spellStart"/>
      <w:r w:rsidRPr="00A250B0">
        <w:rPr>
          <w:rFonts w:asciiTheme="majorBidi" w:hAnsiTheme="majorBidi" w:cstheme="majorBidi"/>
        </w:rPr>
        <w:t>behaviour</w:t>
      </w:r>
      <w:proofErr w:type="spellEnd"/>
      <w:r w:rsidRPr="00A250B0">
        <w:rPr>
          <w:rFonts w:asciiTheme="majorBidi" w:hAnsiTheme="majorBidi" w:cstheme="majorBidi"/>
        </w:rPr>
        <w:t>. Dynamic pricing is better in competitiveness and profitability but worse with perceptions of fairness and transparency. The customers who can notice the frequent changes in prices can see the brand as unscrupulous, which can deteriorate the trust. This underscores the importance of pricing policies that are effective and at the same time seem fair</w:t>
      </w:r>
      <w:r w:rsidR="008977FA" w:rsidRPr="00A250B0">
        <w:rPr>
          <w:rFonts w:asciiTheme="majorBidi" w:hAnsiTheme="majorBidi" w:cstheme="majorBidi"/>
        </w:rPr>
        <w:t xml:space="preserve"> (Xia, 2023)</w:t>
      </w:r>
      <w:r w:rsidRPr="00A250B0">
        <w:rPr>
          <w:rFonts w:asciiTheme="majorBidi" w:hAnsiTheme="majorBidi" w:cstheme="majorBidi"/>
        </w:rPr>
        <w:t>.</w:t>
      </w:r>
    </w:p>
    <w:p w14:paraId="0F61B73C" w14:textId="45DAD512" w:rsidR="00083F19" w:rsidRPr="00A250B0" w:rsidRDefault="00083F19" w:rsidP="00C054E3">
      <w:pPr>
        <w:spacing w:line="360" w:lineRule="auto"/>
        <w:jc w:val="both"/>
        <w:rPr>
          <w:rFonts w:asciiTheme="majorBidi" w:hAnsiTheme="majorBidi" w:cstheme="majorBidi"/>
        </w:rPr>
      </w:pPr>
      <w:r w:rsidRPr="00A250B0">
        <w:rPr>
          <w:rFonts w:asciiTheme="majorBidi" w:hAnsiTheme="majorBidi" w:cstheme="majorBidi"/>
        </w:rPr>
        <w:t xml:space="preserve">One of the strongest marketing capabilities of Amazon is distribution. The company has a well-developed logistics system that facilitates fast and dependable delivery, which forms the core of the brand value statement. The following </w:t>
      </w:r>
      <w:r w:rsidR="008977FA" w:rsidRPr="00A250B0">
        <w:rPr>
          <w:rFonts w:asciiTheme="majorBidi" w:hAnsiTheme="majorBidi" w:cstheme="majorBidi"/>
        </w:rPr>
        <w:t>day’s</w:t>
      </w:r>
      <w:r w:rsidRPr="00A250B0">
        <w:rPr>
          <w:rFonts w:asciiTheme="majorBidi" w:hAnsiTheme="majorBidi" w:cstheme="majorBidi"/>
        </w:rPr>
        <w:t xml:space="preserve"> delivery and same-day delivery services contribute to customer satisfaction and strengthen competition. The sustainability concerns, however, are caused by the environmental impact of models of fast delivery, which </w:t>
      </w:r>
      <w:r w:rsidR="008977FA" w:rsidRPr="00A250B0">
        <w:rPr>
          <w:rFonts w:asciiTheme="majorBidi" w:hAnsiTheme="majorBidi" w:cstheme="majorBidi"/>
        </w:rPr>
        <w:t>gain</w:t>
      </w:r>
      <w:r w:rsidRPr="00A250B0">
        <w:rPr>
          <w:rFonts w:asciiTheme="majorBidi" w:hAnsiTheme="majorBidi" w:cstheme="majorBidi"/>
        </w:rPr>
        <w:t xml:space="preserve"> </w:t>
      </w:r>
      <w:r w:rsidR="008977FA" w:rsidRPr="00A250B0">
        <w:rPr>
          <w:rFonts w:asciiTheme="majorBidi" w:hAnsiTheme="majorBidi" w:cstheme="majorBidi"/>
        </w:rPr>
        <w:t>more</w:t>
      </w:r>
      <w:r w:rsidRPr="00A250B0">
        <w:rPr>
          <w:rFonts w:asciiTheme="majorBidi" w:hAnsiTheme="majorBidi" w:cstheme="majorBidi"/>
        </w:rPr>
        <w:t xml:space="preserve"> importance in marketing evaluation and perception of stakeholders</w:t>
      </w:r>
      <w:r w:rsidR="00C054E3">
        <w:rPr>
          <w:rFonts w:asciiTheme="majorBidi" w:hAnsiTheme="majorBidi" w:cstheme="majorBidi"/>
        </w:rPr>
        <w:t xml:space="preserve"> </w:t>
      </w:r>
      <w:r w:rsidR="00C054E3" w:rsidRPr="00C054E3">
        <w:rPr>
          <w:rFonts w:asciiTheme="majorBidi" w:hAnsiTheme="majorBidi" w:cstheme="majorBidi"/>
        </w:rPr>
        <w:t>(Nguyen-Viet, Tran and Ngo, 2024)</w:t>
      </w:r>
      <w:r w:rsidRPr="00A250B0">
        <w:rPr>
          <w:rFonts w:asciiTheme="majorBidi" w:hAnsiTheme="majorBidi" w:cstheme="majorBidi"/>
        </w:rPr>
        <w:t>.</w:t>
      </w:r>
    </w:p>
    <w:p w14:paraId="6EC120AE" w14:textId="492FBDEC"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Digital </w:t>
      </w:r>
      <w:r w:rsidR="008977FA" w:rsidRPr="00A250B0">
        <w:rPr>
          <w:rFonts w:asciiTheme="majorBidi" w:hAnsiTheme="majorBidi" w:cstheme="majorBidi"/>
        </w:rPr>
        <w:t>activities</w:t>
      </w:r>
      <w:r w:rsidRPr="00A250B0">
        <w:rPr>
          <w:rFonts w:asciiTheme="majorBidi" w:hAnsiTheme="majorBidi" w:cstheme="majorBidi"/>
        </w:rPr>
        <w:t xml:space="preserve">, such as </w:t>
      </w:r>
      <w:r w:rsidR="00BF6BCB" w:rsidRPr="00A250B0">
        <w:rPr>
          <w:rFonts w:asciiTheme="majorBidi" w:hAnsiTheme="majorBidi" w:cstheme="majorBidi"/>
        </w:rPr>
        <w:t>personal</w:t>
      </w:r>
      <w:r w:rsidRPr="00A250B0">
        <w:rPr>
          <w:rFonts w:asciiTheme="majorBidi" w:hAnsiTheme="majorBidi" w:cstheme="majorBidi"/>
        </w:rPr>
        <w:t xml:space="preserve"> recommendations, search advertising and email marketing dominate promotional activity. These instruments are useful when it comes to conversion and returning </w:t>
      </w:r>
      <w:r w:rsidR="00156F03" w:rsidRPr="00A250B0">
        <w:rPr>
          <w:rFonts w:asciiTheme="majorBidi" w:hAnsiTheme="majorBidi" w:cstheme="majorBidi"/>
        </w:rPr>
        <w:t>purchasing,</w:t>
      </w:r>
      <w:r w:rsidRPr="00A250B0">
        <w:rPr>
          <w:rFonts w:asciiTheme="majorBidi" w:hAnsiTheme="majorBidi" w:cstheme="majorBidi"/>
        </w:rPr>
        <w:t xml:space="preserve"> but </w:t>
      </w:r>
      <w:r w:rsidR="008977FA" w:rsidRPr="00A250B0">
        <w:rPr>
          <w:rFonts w:asciiTheme="majorBidi" w:hAnsiTheme="majorBidi" w:cstheme="majorBidi"/>
        </w:rPr>
        <w:t>they have</w:t>
      </w:r>
      <w:r w:rsidRPr="00A250B0">
        <w:rPr>
          <w:rFonts w:asciiTheme="majorBidi" w:hAnsiTheme="majorBidi" w:cstheme="majorBidi"/>
        </w:rPr>
        <w:t xml:space="preserve"> less focus on emotional involvement and brand narrative. People, process and physical evidence are elements of the marketing mix that are greatly automated. Although automation enables increased efficiency, it can diminish the possibilities of human contact and relationship interaction, which is gaining importance in marketing by experience</w:t>
      </w:r>
      <w:r w:rsidR="008977FA" w:rsidRPr="00A250B0">
        <w:rPr>
          <w:rFonts w:asciiTheme="majorBidi" w:hAnsiTheme="majorBidi" w:cstheme="majorBidi"/>
        </w:rPr>
        <w:t xml:space="preserve"> (</w:t>
      </w:r>
      <w:proofErr w:type="spellStart"/>
      <w:r w:rsidR="008977FA" w:rsidRPr="00A250B0">
        <w:rPr>
          <w:rFonts w:asciiTheme="majorBidi" w:hAnsiTheme="majorBidi" w:cstheme="majorBidi"/>
        </w:rPr>
        <w:t>Onggowidjojo</w:t>
      </w:r>
      <w:proofErr w:type="spellEnd"/>
      <w:r w:rsidR="008977FA" w:rsidRPr="00A250B0">
        <w:rPr>
          <w:rFonts w:asciiTheme="majorBidi" w:hAnsiTheme="majorBidi" w:cstheme="majorBidi"/>
        </w:rPr>
        <w:t xml:space="preserve"> and </w:t>
      </w:r>
      <w:proofErr w:type="spellStart"/>
      <w:r w:rsidR="008977FA" w:rsidRPr="00A250B0">
        <w:rPr>
          <w:rFonts w:asciiTheme="majorBidi" w:hAnsiTheme="majorBidi" w:cstheme="majorBidi"/>
        </w:rPr>
        <w:t>Ellitan</w:t>
      </w:r>
      <w:proofErr w:type="spellEnd"/>
      <w:r w:rsidR="008977FA" w:rsidRPr="00A250B0">
        <w:rPr>
          <w:rFonts w:asciiTheme="majorBidi" w:hAnsiTheme="majorBidi" w:cstheme="majorBidi"/>
        </w:rPr>
        <w:t>, 2023)</w:t>
      </w:r>
      <w:r w:rsidRPr="00A250B0">
        <w:rPr>
          <w:rFonts w:asciiTheme="majorBidi" w:hAnsiTheme="majorBidi" w:cstheme="majorBidi"/>
        </w:rPr>
        <w:t>.</w:t>
      </w:r>
    </w:p>
    <w:p w14:paraId="2DF88B8D" w14:textId="7B268F0C" w:rsidR="00083F19" w:rsidRPr="00A250B0" w:rsidRDefault="00083F19" w:rsidP="00A250B0">
      <w:pPr>
        <w:pStyle w:val="Heading2"/>
        <w:spacing w:line="360" w:lineRule="auto"/>
        <w:jc w:val="both"/>
        <w:rPr>
          <w:rFonts w:asciiTheme="majorBidi" w:hAnsiTheme="majorBidi"/>
          <w:b/>
          <w:bCs/>
          <w:color w:val="000000" w:themeColor="text1"/>
          <w:sz w:val="28"/>
          <w:szCs w:val="28"/>
        </w:rPr>
      </w:pPr>
      <w:bookmarkStart w:id="8" w:name="_Toc218624478"/>
      <w:r w:rsidRPr="00A250B0">
        <w:rPr>
          <w:rFonts w:asciiTheme="majorBidi" w:hAnsiTheme="majorBidi"/>
          <w:b/>
          <w:bCs/>
          <w:color w:val="000000" w:themeColor="text1"/>
          <w:sz w:val="28"/>
          <w:szCs w:val="28"/>
        </w:rPr>
        <w:t>2. 5 Marketing Communication and Media choice</w:t>
      </w:r>
      <w:bookmarkEnd w:id="8"/>
    </w:p>
    <w:p w14:paraId="4BBB9404" w14:textId="704396FD"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The marketing communication strategy of Amazon UK is mainly digital in nature, which is both a characteristic of the organisation and the nature of the customer base. The basis of Amazon communication mix includes search engine </w:t>
      </w:r>
      <w:r w:rsidR="00661B2C" w:rsidRPr="00A250B0">
        <w:rPr>
          <w:rFonts w:asciiTheme="majorBidi" w:hAnsiTheme="majorBidi" w:cstheme="majorBidi"/>
        </w:rPr>
        <w:t>optimization</w:t>
      </w:r>
      <w:r w:rsidRPr="00A250B0">
        <w:rPr>
          <w:rFonts w:asciiTheme="majorBidi" w:hAnsiTheme="majorBidi" w:cstheme="majorBidi"/>
        </w:rPr>
        <w:t xml:space="preserve">, paid search advertising, email marketing and on-site </w:t>
      </w:r>
      <w:r w:rsidR="00661B2C" w:rsidRPr="00A250B0">
        <w:rPr>
          <w:rFonts w:asciiTheme="majorBidi" w:hAnsiTheme="majorBidi" w:cstheme="majorBidi"/>
        </w:rPr>
        <w:t>personalized</w:t>
      </w:r>
      <w:r w:rsidRPr="00A250B0">
        <w:rPr>
          <w:rFonts w:asciiTheme="majorBidi" w:hAnsiTheme="majorBidi" w:cstheme="majorBidi"/>
        </w:rPr>
        <w:t xml:space="preserve"> on-site recommendations. These channels facilitate targeting, real-time </w:t>
      </w:r>
      <w:r w:rsidR="00661B2C" w:rsidRPr="00A250B0">
        <w:rPr>
          <w:rFonts w:asciiTheme="majorBidi" w:hAnsiTheme="majorBidi" w:cstheme="majorBidi"/>
        </w:rPr>
        <w:t>optimization</w:t>
      </w:r>
      <w:r w:rsidRPr="00A250B0">
        <w:rPr>
          <w:rFonts w:asciiTheme="majorBidi" w:hAnsiTheme="majorBidi" w:cstheme="majorBidi"/>
        </w:rPr>
        <w:t xml:space="preserve"> and quantifiable performance results, which facilitates data-driven decision-making</w:t>
      </w:r>
      <w:r w:rsidR="008977FA" w:rsidRPr="00A250B0">
        <w:rPr>
          <w:rFonts w:asciiTheme="majorBidi" w:hAnsiTheme="majorBidi" w:cstheme="majorBidi"/>
        </w:rPr>
        <w:t xml:space="preserve"> (Sangwa, 2021)</w:t>
      </w:r>
      <w:r w:rsidRPr="00A250B0">
        <w:rPr>
          <w:rFonts w:asciiTheme="majorBidi" w:hAnsiTheme="majorBidi" w:cstheme="majorBidi"/>
        </w:rPr>
        <w:t>.</w:t>
      </w:r>
    </w:p>
    <w:p w14:paraId="4C6FCBBA" w14:textId="0223CC91"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The promotion is done through social media platforms that are mostly used to communicate with customers, but interaction may be restricted as compared to more brand-oriented </w:t>
      </w:r>
      <w:r w:rsidR="008977FA" w:rsidRPr="00A250B0">
        <w:rPr>
          <w:rFonts w:asciiTheme="majorBidi" w:hAnsiTheme="majorBidi" w:cstheme="majorBidi"/>
        </w:rPr>
        <w:t>organizations</w:t>
      </w:r>
      <w:r w:rsidRPr="00A250B0">
        <w:rPr>
          <w:rFonts w:asciiTheme="majorBidi" w:hAnsiTheme="majorBidi" w:cstheme="majorBidi"/>
        </w:rPr>
        <w:t xml:space="preserve">. The role of traditional media channels, including </w:t>
      </w:r>
      <w:r w:rsidR="008977FA" w:rsidRPr="00A250B0">
        <w:rPr>
          <w:rFonts w:asciiTheme="majorBidi" w:hAnsiTheme="majorBidi" w:cstheme="majorBidi"/>
        </w:rPr>
        <w:t>television</w:t>
      </w:r>
      <w:r w:rsidRPr="00A250B0">
        <w:rPr>
          <w:rFonts w:asciiTheme="majorBidi" w:hAnsiTheme="majorBidi" w:cstheme="majorBidi"/>
        </w:rPr>
        <w:t xml:space="preserve"> and print advertising, is rather small. Although this a digital-first strategy is inexpensive and effective, it can reduce the chances of emotional attachment and a story-based brand development</w:t>
      </w:r>
      <w:r w:rsidR="008977FA" w:rsidRPr="00A250B0">
        <w:rPr>
          <w:rFonts w:asciiTheme="majorBidi" w:hAnsiTheme="majorBidi" w:cstheme="majorBidi"/>
        </w:rPr>
        <w:t xml:space="preserve"> (</w:t>
      </w:r>
      <w:proofErr w:type="spellStart"/>
      <w:r w:rsidR="008977FA" w:rsidRPr="00A250B0">
        <w:rPr>
          <w:rFonts w:asciiTheme="majorBidi" w:hAnsiTheme="majorBidi" w:cstheme="majorBidi"/>
        </w:rPr>
        <w:t>Adzhani</w:t>
      </w:r>
      <w:proofErr w:type="spellEnd"/>
      <w:r w:rsidR="008977FA" w:rsidRPr="00A250B0">
        <w:rPr>
          <w:rFonts w:asciiTheme="majorBidi" w:hAnsiTheme="majorBidi" w:cstheme="majorBidi"/>
        </w:rPr>
        <w:t xml:space="preserve"> and Widodo, 2023)</w:t>
      </w:r>
      <w:r w:rsidRPr="00A250B0">
        <w:rPr>
          <w:rFonts w:asciiTheme="majorBidi" w:hAnsiTheme="majorBidi" w:cstheme="majorBidi"/>
        </w:rPr>
        <w:t>.</w:t>
      </w:r>
    </w:p>
    <w:p w14:paraId="08D7853B" w14:textId="63BAE8C4"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Since the marketing communication is becoming more focused on authenticity, transparency and trust, the use of automated and transactional communication by Amazon can become a strategic weakness. The way the marketing will evolve in the future implies the increased necessity of integrated communication strategies, which will provide a balance between the efficiency and the emotional touch and the meaning of the brand</w:t>
      </w:r>
      <w:r w:rsidR="008977FA" w:rsidRPr="00A250B0">
        <w:rPr>
          <w:rFonts w:asciiTheme="majorBidi" w:hAnsiTheme="majorBidi" w:cstheme="majorBidi"/>
        </w:rPr>
        <w:t xml:space="preserve"> (</w:t>
      </w:r>
      <w:proofErr w:type="spellStart"/>
      <w:r w:rsidR="008977FA" w:rsidRPr="00A250B0">
        <w:rPr>
          <w:rFonts w:asciiTheme="majorBidi" w:hAnsiTheme="majorBidi" w:cstheme="majorBidi"/>
        </w:rPr>
        <w:t>Adzhani</w:t>
      </w:r>
      <w:proofErr w:type="spellEnd"/>
      <w:r w:rsidR="008977FA" w:rsidRPr="00A250B0">
        <w:rPr>
          <w:rFonts w:asciiTheme="majorBidi" w:hAnsiTheme="majorBidi" w:cstheme="majorBidi"/>
        </w:rPr>
        <w:t xml:space="preserve"> and Widodo, 2023)</w:t>
      </w:r>
      <w:r w:rsidRPr="00A250B0">
        <w:rPr>
          <w:rFonts w:asciiTheme="majorBidi" w:hAnsiTheme="majorBidi" w:cstheme="majorBidi"/>
        </w:rPr>
        <w:t>.</w:t>
      </w:r>
    </w:p>
    <w:p w14:paraId="6D74507D" w14:textId="25FC59F5" w:rsidR="00083F19" w:rsidRPr="00A250B0" w:rsidRDefault="00083F19" w:rsidP="00A250B0">
      <w:pPr>
        <w:pStyle w:val="Heading2"/>
        <w:spacing w:line="360" w:lineRule="auto"/>
        <w:jc w:val="both"/>
        <w:rPr>
          <w:rFonts w:asciiTheme="majorBidi" w:hAnsiTheme="majorBidi"/>
          <w:b/>
          <w:bCs/>
          <w:color w:val="000000" w:themeColor="text1"/>
          <w:sz w:val="28"/>
          <w:szCs w:val="28"/>
        </w:rPr>
      </w:pPr>
      <w:bookmarkStart w:id="9" w:name="_Toc218624479"/>
      <w:r w:rsidRPr="00A250B0">
        <w:rPr>
          <w:rFonts w:asciiTheme="majorBidi" w:hAnsiTheme="majorBidi"/>
          <w:b/>
          <w:bCs/>
          <w:color w:val="000000" w:themeColor="text1"/>
          <w:sz w:val="28"/>
          <w:szCs w:val="28"/>
        </w:rPr>
        <w:t>2.6 The Evaluation of Marketing Performance</w:t>
      </w:r>
      <w:bookmarkEnd w:id="9"/>
    </w:p>
    <w:p w14:paraId="26B4071E" w14:textId="1DD280E3"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 xml:space="preserve">Amazon UK has an extremely advanced and data-driven marketing performance measurement. The organisation makes </w:t>
      </w:r>
      <w:r w:rsidR="00C054E3" w:rsidRPr="00A250B0">
        <w:rPr>
          <w:rFonts w:asciiTheme="majorBidi" w:hAnsiTheme="majorBidi" w:cstheme="majorBidi"/>
        </w:rPr>
        <w:t>use</w:t>
      </w:r>
      <w:r w:rsidRPr="00A250B0">
        <w:rPr>
          <w:rFonts w:asciiTheme="majorBidi" w:hAnsiTheme="majorBidi" w:cstheme="majorBidi"/>
        </w:rPr>
        <w:t xml:space="preserve"> of a very diverse set of quantitative </w:t>
      </w:r>
      <w:r w:rsidR="008977FA" w:rsidRPr="00A250B0">
        <w:rPr>
          <w:rFonts w:asciiTheme="majorBidi" w:hAnsiTheme="majorBidi" w:cstheme="majorBidi"/>
        </w:rPr>
        <w:t>measures</w:t>
      </w:r>
      <w:r w:rsidRPr="00A250B0">
        <w:rPr>
          <w:rFonts w:asciiTheme="majorBidi" w:hAnsiTheme="majorBidi" w:cstheme="majorBidi"/>
        </w:rPr>
        <w:t xml:space="preserve">, such as conversion rates, </w:t>
      </w:r>
      <w:r w:rsidR="008977FA" w:rsidRPr="00A250B0">
        <w:rPr>
          <w:rFonts w:asciiTheme="majorBidi" w:hAnsiTheme="majorBidi" w:cstheme="majorBidi"/>
        </w:rPr>
        <w:t>click-through</w:t>
      </w:r>
      <w:r w:rsidRPr="00A250B0">
        <w:rPr>
          <w:rFonts w:asciiTheme="majorBidi" w:hAnsiTheme="majorBidi" w:cstheme="majorBidi"/>
        </w:rPr>
        <w:t xml:space="preserve"> rates, lifetime value of customers, retention rates and campaign return on investment. The metrics allow </w:t>
      </w:r>
      <w:r w:rsidR="008977FA" w:rsidRPr="00A250B0">
        <w:rPr>
          <w:rFonts w:asciiTheme="majorBidi" w:hAnsiTheme="majorBidi" w:cstheme="majorBidi"/>
        </w:rPr>
        <w:t>performance</w:t>
      </w:r>
      <w:r w:rsidRPr="00A250B0">
        <w:rPr>
          <w:rFonts w:asciiTheme="majorBidi" w:hAnsiTheme="majorBidi" w:cstheme="majorBidi"/>
        </w:rPr>
        <w:t xml:space="preserve"> analysis in detail and facilitate the ability to control effectively to ensure that the marketing activities are directed to the organisational goals</w:t>
      </w:r>
      <w:r w:rsidR="008977FA" w:rsidRPr="00A250B0">
        <w:rPr>
          <w:rFonts w:asciiTheme="majorBidi" w:hAnsiTheme="majorBidi" w:cstheme="majorBidi"/>
        </w:rPr>
        <w:t xml:space="preserve"> (Hoekstra and Leeflang, 2022)</w:t>
      </w:r>
      <w:r w:rsidRPr="00A250B0">
        <w:rPr>
          <w:rFonts w:asciiTheme="majorBidi" w:hAnsiTheme="majorBidi" w:cstheme="majorBidi"/>
        </w:rPr>
        <w:t>.</w:t>
      </w:r>
    </w:p>
    <w:p w14:paraId="2987BC4B" w14:textId="03056F39" w:rsidR="00083F19" w:rsidRPr="00A250B0" w:rsidRDefault="00083F19" w:rsidP="00A250B0">
      <w:pPr>
        <w:spacing w:line="360" w:lineRule="auto"/>
        <w:jc w:val="both"/>
        <w:rPr>
          <w:rFonts w:asciiTheme="majorBidi" w:hAnsiTheme="majorBidi" w:cstheme="majorBidi"/>
        </w:rPr>
      </w:pPr>
      <w:r w:rsidRPr="00A250B0">
        <w:rPr>
          <w:rFonts w:asciiTheme="majorBidi" w:hAnsiTheme="majorBidi" w:cstheme="majorBidi"/>
        </w:rPr>
        <w:t>The focus on quantitative and short-term indicators can, however, underestimate such qualitative aspects of customer satisfaction as brand trust and emotional engagement. The performance measurement should be efficient as well as strategic as has been emphasized in the marketing planning and metrics module. Excessive dependence on financial measurements can lead to a loss of visibility of long-term risks associated with reputation, trust and impact on the society, which argues that marketing evaluation must be more holistic</w:t>
      </w:r>
      <w:r w:rsidR="008977FA" w:rsidRPr="00A250B0">
        <w:rPr>
          <w:rFonts w:asciiTheme="majorBidi" w:hAnsiTheme="majorBidi" w:cstheme="majorBidi"/>
        </w:rPr>
        <w:t xml:space="preserve"> (Hoekstra and Leeflang, 2022)</w:t>
      </w:r>
      <w:r w:rsidRPr="00A250B0">
        <w:rPr>
          <w:rFonts w:asciiTheme="majorBidi" w:hAnsiTheme="majorBidi" w:cstheme="majorBidi"/>
        </w:rPr>
        <w:t>.</w:t>
      </w:r>
    </w:p>
    <w:p w14:paraId="3BBD8B16" w14:textId="62561894" w:rsidR="00322AD1" w:rsidRPr="00A250B0" w:rsidRDefault="00322AD1" w:rsidP="00A250B0">
      <w:pPr>
        <w:pStyle w:val="Heading1"/>
        <w:spacing w:line="360" w:lineRule="auto"/>
        <w:jc w:val="both"/>
        <w:rPr>
          <w:rFonts w:asciiTheme="majorBidi" w:hAnsiTheme="majorBidi"/>
          <w:b/>
          <w:bCs/>
          <w:color w:val="000000" w:themeColor="text1"/>
          <w:sz w:val="32"/>
          <w:szCs w:val="32"/>
        </w:rPr>
      </w:pPr>
      <w:bookmarkStart w:id="10" w:name="_Toc218624480"/>
      <w:r w:rsidRPr="00A250B0">
        <w:rPr>
          <w:rFonts w:asciiTheme="majorBidi" w:hAnsiTheme="majorBidi"/>
          <w:b/>
          <w:bCs/>
          <w:color w:val="000000" w:themeColor="text1"/>
          <w:sz w:val="32"/>
          <w:szCs w:val="32"/>
        </w:rPr>
        <w:t>3. Conclusion: Weaknesses of the Present marketing strategy</w:t>
      </w:r>
      <w:bookmarkEnd w:id="10"/>
    </w:p>
    <w:p w14:paraId="718DAF18" w14:textId="1540495D" w:rsidR="00322AD1"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 xml:space="preserve">As the critical analysis of the current marketing activity at Amazon UK shows, the organisation has the most developed potential in terms of data-driven decision-making, the ability to </w:t>
      </w:r>
      <w:r w:rsidR="00A20E6F" w:rsidRPr="00A250B0">
        <w:rPr>
          <w:rFonts w:asciiTheme="majorBidi" w:hAnsiTheme="majorBidi" w:cstheme="majorBidi"/>
        </w:rPr>
        <w:t>personalize</w:t>
      </w:r>
      <w:r w:rsidRPr="00A250B0">
        <w:rPr>
          <w:rFonts w:asciiTheme="majorBidi" w:hAnsiTheme="majorBidi" w:cstheme="majorBidi"/>
        </w:rPr>
        <w:t xml:space="preserve"> and to promote the efficiency of its operations, but there are a number of strategic weaknesses that restrict the effectiveness and the sustainability of the organisation in terms of its marketing strategy. It is no secret that Amazon has been able to use customer-level data in large volumes, which in turn has enabled it to achieve notable performance in the market and customer convenience; but it is also important to note that the high dependence on algorithmic personalization has put the organisation at serious risk, both in terms of ethical, legal and reputational issues. Within a context of regulatory pressure, especially in the area of data protection, consumer privacy and competition law, over-reliance on automated marketing systems can limit the flexibility of strategy and negatively impact on the levels of public trust.</w:t>
      </w:r>
    </w:p>
    <w:p w14:paraId="63831F55" w14:textId="77777777" w:rsidR="00322AD1"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Another weakness of Amazon UK marketing strategy is that it has a comparatively weak emotional brand differentiation. The brand is highly linked to functional values like price competitiveness, speed and convenience as opposed to emotional or symbolic value. Although this positioning has been very efficient in terms of usage and repeat purchase, it provides low resistance against competitor positioning, which position themselves as ethical or sustainable or experiences in terms of retailing. With the rising expectations of consumers towards values-based consumption, the transactional brand relationship will probably not build rich, trust-driven loyalty at Amazon, especially within the socially and environmentally conscious groups.</w:t>
      </w:r>
    </w:p>
    <w:p w14:paraId="3855E435" w14:textId="442F912E" w:rsidR="00322AD1"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Further, the analysis also identifies deficiencies in the way Amazon follows a marketing performance measurement technique. Quantitative, short-term performance indicators (conversion rates, customer lifetime value and return on investment) are of priority to the organisation. Even though these metrics reinforce efficiency and control, they could undervalue such qualitative aspects as customer trust, emotional involvement and long-term brand equity. This small radius puts the risk of promoting tactical optimization at the cost of strategic branding and legitimacy in society. Failing to focus on these softer measures of performance in the long term may undermine brand strength during reputational crises or market disturbances.</w:t>
      </w:r>
    </w:p>
    <w:p w14:paraId="5220A769" w14:textId="77777777" w:rsidR="00322AD1"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 xml:space="preserve">Lastly, there is an incongruity between the operations scale and social responsibility within the Amazon UK marketing model that is driven by efficiency. Sustainability concerns, </w:t>
      </w:r>
      <w:proofErr w:type="spellStart"/>
      <w:r w:rsidRPr="00A250B0">
        <w:rPr>
          <w:rFonts w:asciiTheme="majorBidi" w:hAnsiTheme="majorBidi" w:cstheme="majorBidi"/>
        </w:rPr>
        <w:t>labour</w:t>
      </w:r>
      <w:proofErr w:type="spellEnd"/>
      <w:r w:rsidRPr="00A250B0">
        <w:rPr>
          <w:rFonts w:asciiTheme="majorBidi" w:hAnsiTheme="majorBidi" w:cstheme="majorBidi"/>
        </w:rPr>
        <w:t xml:space="preserve"> issues and environmental performance are also becoming more effective in determining consumer perceptions and stakeholder pressures. The marketing plans, which focus on expediency and convenience but do not sufficiently consider such issues, will seem irrelevant to the modern values of society.</w:t>
      </w:r>
    </w:p>
    <w:p w14:paraId="171B4866" w14:textId="60E6AD53" w:rsidR="00083F19"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Taking together these failures point to the future of marketing being based on the necessity of innovations that would be better balanced in terms of technological potential and ethical accountability, emotional appeal and long-term strategic planning. These limitations will be necessary to address to ensure that Amazon UK will continue to have a competitive edge and enhance long-term brand credibility and trust among its stakeholders.</w:t>
      </w:r>
    </w:p>
    <w:p w14:paraId="35E82CDD" w14:textId="0C9438F3" w:rsidR="00322AD1" w:rsidRPr="00A250B0" w:rsidRDefault="00322AD1" w:rsidP="00A250B0">
      <w:pPr>
        <w:pStyle w:val="Heading1"/>
        <w:spacing w:line="360" w:lineRule="auto"/>
        <w:jc w:val="both"/>
        <w:rPr>
          <w:rFonts w:asciiTheme="majorBidi" w:hAnsiTheme="majorBidi"/>
          <w:b/>
          <w:bCs/>
          <w:color w:val="000000" w:themeColor="text1"/>
          <w:sz w:val="32"/>
          <w:szCs w:val="32"/>
        </w:rPr>
      </w:pPr>
      <w:bookmarkStart w:id="11" w:name="_Toc218624481"/>
      <w:r w:rsidRPr="00A250B0">
        <w:rPr>
          <w:rFonts w:asciiTheme="majorBidi" w:hAnsiTheme="majorBidi"/>
          <w:b/>
          <w:bCs/>
          <w:color w:val="000000" w:themeColor="text1"/>
          <w:sz w:val="32"/>
          <w:szCs w:val="32"/>
        </w:rPr>
        <w:t>4. Future Marketing Development Recommendation</w:t>
      </w:r>
      <w:bookmarkEnd w:id="11"/>
    </w:p>
    <w:p w14:paraId="270DDBD9" w14:textId="30B3E255" w:rsidR="00322AD1"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In a bid to overcome the weaknesses that have been detected during the review of the current marketing strategy used by Amazon UK, the company should focus on enhancing its existing data governance practices by making them more open and ethically sound. Since Amazon extensively depends on data-driven personalization, it is important to make the use, collection and processing of customer data transparent to sustain consumer trust and remain in compliance with regulations. Greater openness would have been realized by less complex privacy policies, more explicit consent options and more apparent customer control of personalization options. This would not only minimize the ethical and legal risks but strengthen the reputation of Amazon as a responsible market leader in a more regulated online space</w:t>
      </w:r>
      <w:r w:rsidR="00A250B0" w:rsidRPr="00A250B0">
        <w:rPr>
          <w:rFonts w:asciiTheme="majorBidi" w:hAnsiTheme="majorBidi" w:cstheme="majorBidi"/>
        </w:rPr>
        <w:t xml:space="preserve"> (Wang, 2023)</w:t>
      </w:r>
      <w:r w:rsidRPr="00A250B0">
        <w:rPr>
          <w:rFonts w:asciiTheme="majorBidi" w:hAnsiTheme="majorBidi" w:cstheme="majorBidi"/>
        </w:rPr>
        <w:t>.</w:t>
      </w:r>
    </w:p>
    <w:p w14:paraId="59B7EB32" w14:textId="420F98E3" w:rsidR="00322AD1"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 xml:space="preserve">Besides enhancing its data governance, Amazon UK needs to make sustainability and social responsibility more explicit in its marketing value proposition. Although the organisation has begun to engage in sustainability </w:t>
      </w:r>
      <w:r w:rsidR="00A250B0" w:rsidRPr="00A250B0">
        <w:rPr>
          <w:rFonts w:asciiTheme="majorBidi" w:hAnsiTheme="majorBidi" w:cstheme="majorBidi"/>
        </w:rPr>
        <w:t>programs</w:t>
      </w:r>
      <w:r w:rsidRPr="00A250B0">
        <w:rPr>
          <w:rFonts w:asciiTheme="majorBidi" w:hAnsiTheme="majorBidi" w:cstheme="majorBidi"/>
        </w:rPr>
        <w:t xml:space="preserve">, they are yet to be effectively integrated in fundamental marketing communications. The new marketing strategies and directions should make environmental responsibility, ethical sourcing and fair </w:t>
      </w:r>
      <w:r w:rsidR="00A250B0" w:rsidRPr="00A250B0">
        <w:rPr>
          <w:rFonts w:asciiTheme="majorBidi" w:hAnsiTheme="majorBidi" w:cstheme="majorBidi"/>
        </w:rPr>
        <w:t>labor</w:t>
      </w:r>
      <w:r w:rsidRPr="00A250B0">
        <w:rPr>
          <w:rFonts w:asciiTheme="majorBidi" w:hAnsiTheme="majorBidi" w:cstheme="majorBidi"/>
        </w:rPr>
        <w:t xml:space="preserve"> practices part of the brand promise instead of being marginal efforts</w:t>
      </w:r>
      <w:r w:rsidR="00A250B0" w:rsidRPr="00A250B0">
        <w:rPr>
          <w:rFonts w:asciiTheme="majorBidi" w:hAnsiTheme="majorBidi" w:cstheme="majorBidi"/>
        </w:rPr>
        <w:t xml:space="preserve"> (Yu, Hassan and </w:t>
      </w:r>
      <w:proofErr w:type="spellStart"/>
      <w:r w:rsidR="00A250B0" w:rsidRPr="00A250B0">
        <w:rPr>
          <w:rFonts w:asciiTheme="majorBidi" w:hAnsiTheme="majorBidi" w:cstheme="majorBidi"/>
        </w:rPr>
        <w:t>Adhikariparajuli</w:t>
      </w:r>
      <w:proofErr w:type="spellEnd"/>
      <w:r w:rsidR="00A250B0" w:rsidRPr="00A250B0">
        <w:rPr>
          <w:rFonts w:asciiTheme="majorBidi" w:hAnsiTheme="majorBidi" w:cstheme="majorBidi"/>
        </w:rPr>
        <w:t>, 2022)</w:t>
      </w:r>
      <w:r w:rsidRPr="00A250B0">
        <w:rPr>
          <w:rFonts w:asciiTheme="majorBidi" w:hAnsiTheme="majorBidi" w:cstheme="majorBidi"/>
        </w:rPr>
        <w:t xml:space="preserve">. This would make the marketing strategy of Amazon in line with changing consumer expectations and improve emotional resonance with socially aware market segments. Incorporating sustainability into brand communication would help Amazon to go beyond functional differentiation and build more </w:t>
      </w:r>
      <w:r w:rsidR="00A250B0" w:rsidRPr="00A250B0">
        <w:rPr>
          <w:rFonts w:asciiTheme="majorBidi" w:hAnsiTheme="majorBidi" w:cstheme="majorBidi"/>
        </w:rPr>
        <w:t>value</w:t>
      </w:r>
      <w:r w:rsidRPr="00A250B0">
        <w:rPr>
          <w:rFonts w:asciiTheme="majorBidi" w:hAnsiTheme="majorBidi" w:cstheme="majorBidi"/>
        </w:rPr>
        <w:t>-based brand.</w:t>
      </w:r>
    </w:p>
    <w:p w14:paraId="7FC6D56C" w14:textId="26759F4C" w:rsidR="00322AD1"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 xml:space="preserve">Diversification of marketing communication tactics must also be considered as encompassing more narrative-based and emotion appeal content. The current communication strategy adopted by Amazon is quite transactional and performance-driven and not based on brand storytelling; instead, it is more conversion-driven. The future strategies must aim at balancing the data-based targeting with content that emphasizes customer experiences, community impact and brand purpose. Campaigns led by storytelling, especially within the video and social media channels, may enhance the level of emotional connection and build long-term brand loyalty. This would help in the achievement of relationship marketing and reduce the risk of </w:t>
      </w:r>
      <w:r w:rsidR="00A250B0" w:rsidRPr="00A250B0">
        <w:rPr>
          <w:rFonts w:asciiTheme="majorBidi" w:hAnsiTheme="majorBidi" w:cstheme="majorBidi"/>
        </w:rPr>
        <w:t>commoditization</w:t>
      </w:r>
      <w:r w:rsidRPr="00A250B0">
        <w:rPr>
          <w:rFonts w:asciiTheme="majorBidi" w:hAnsiTheme="majorBidi" w:cstheme="majorBidi"/>
        </w:rPr>
        <w:t xml:space="preserve"> in a highly competitive digital market</w:t>
      </w:r>
      <w:r w:rsidR="00A250B0" w:rsidRPr="00A250B0">
        <w:rPr>
          <w:rFonts w:asciiTheme="majorBidi" w:hAnsiTheme="majorBidi" w:cstheme="majorBidi"/>
        </w:rPr>
        <w:t xml:space="preserve"> (Rehman, Gulzar and Aslam, 2022)</w:t>
      </w:r>
      <w:r w:rsidRPr="00A250B0">
        <w:rPr>
          <w:rFonts w:asciiTheme="majorBidi" w:hAnsiTheme="majorBidi" w:cstheme="majorBidi"/>
        </w:rPr>
        <w:t>.</w:t>
      </w:r>
    </w:p>
    <w:p w14:paraId="09F67E88" w14:textId="0E6E220A" w:rsidR="00322AD1"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 xml:space="preserve">In addition, Amazon UK needs to consider paying more attention to the development of omnichannel integration </w:t>
      </w:r>
      <w:r w:rsidR="00A250B0" w:rsidRPr="00A250B0">
        <w:rPr>
          <w:rFonts w:asciiTheme="majorBidi" w:hAnsiTheme="majorBidi" w:cstheme="majorBidi"/>
        </w:rPr>
        <w:t>to</w:t>
      </w:r>
      <w:r w:rsidRPr="00A250B0">
        <w:rPr>
          <w:rFonts w:asciiTheme="majorBidi" w:hAnsiTheme="majorBidi" w:cstheme="majorBidi"/>
        </w:rPr>
        <w:t xml:space="preserve"> provide consistency in digital, physical and service-based touchpoints. Amazon is more of a digital retailer but as it expands its physical operations by establishing delivery hubs, lockers and retail alliances, it needs a more unified omnichannel strategy. The combination of these channels with messaging, service standards, and customer experience design would increase perceived reliability and convenience as well as </w:t>
      </w:r>
      <w:r w:rsidR="00A250B0" w:rsidRPr="00A250B0">
        <w:rPr>
          <w:rFonts w:asciiTheme="majorBidi" w:hAnsiTheme="majorBidi" w:cstheme="majorBidi"/>
        </w:rPr>
        <w:t>brand</w:t>
      </w:r>
      <w:r w:rsidRPr="00A250B0">
        <w:rPr>
          <w:rFonts w:asciiTheme="majorBidi" w:hAnsiTheme="majorBidi" w:cstheme="majorBidi"/>
        </w:rPr>
        <w:t xml:space="preserve"> coherence. Smooth omnichannel experiences are becoming a competitive advantage and customer satisfaction source in the modern marketing practice</w:t>
      </w:r>
      <w:r w:rsidR="00A250B0" w:rsidRPr="00A250B0">
        <w:rPr>
          <w:rFonts w:asciiTheme="majorBidi" w:hAnsiTheme="majorBidi" w:cstheme="majorBidi"/>
        </w:rPr>
        <w:t xml:space="preserve"> (Asante, Jiang and Luo, 2024)</w:t>
      </w:r>
      <w:r w:rsidRPr="00A250B0">
        <w:rPr>
          <w:rFonts w:asciiTheme="majorBidi" w:hAnsiTheme="majorBidi" w:cstheme="majorBidi"/>
        </w:rPr>
        <w:t>.</w:t>
      </w:r>
    </w:p>
    <w:p w14:paraId="5060E944" w14:textId="16888C76" w:rsidR="00322AD1"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 xml:space="preserve">Lastly, Amazon must develop its marketing performance measurement system to include qualitative and long-term measures in addition to the current quantitative ones. Areas like brand trust, customer satisfaction, emotional engagement and perceived social impact are some of the areas that need to be measured and incorporated into strategic decision-making. This more critical assessment would help Amazon to pursue short-term efficiency with the long-term brand strength and social legitimacy. </w:t>
      </w:r>
      <w:r w:rsidR="00A250B0" w:rsidRPr="00A250B0">
        <w:rPr>
          <w:rFonts w:asciiTheme="majorBidi" w:hAnsiTheme="majorBidi" w:cstheme="majorBidi"/>
        </w:rPr>
        <w:t>Organizations</w:t>
      </w:r>
      <w:r w:rsidRPr="00A250B0">
        <w:rPr>
          <w:rFonts w:asciiTheme="majorBidi" w:hAnsiTheme="majorBidi" w:cstheme="majorBidi"/>
        </w:rPr>
        <w:t xml:space="preserve"> that embrace holistic performance measurement models take better placed positions as </w:t>
      </w:r>
      <w:r w:rsidR="00A250B0" w:rsidRPr="00A250B0">
        <w:rPr>
          <w:rFonts w:asciiTheme="majorBidi" w:hAnsiTheme="majorBidi" w:cstheme="majorBidi"/>
        </w:rPr>
        <w:t>emphasized</w:t>
      </w:r>
      <w:r w:rsidRPr="00A250B0">
        <w:rPr>
          <w:rFonts w:asciiTheme="majorBidi" w:hAnsiTheme="majorBidi" w:cstheme="majorBidi"/>
        </w:rPr>
        <w:t xml:space="preserve"> in the modern marketing change theory to adapt to the changing stakeholder expectations and remain competitive</w:t>
      </w:r>
      <w:r w:rsidR="00A250B0" w:rsidRPr="00A250B0">
        <w:rPr>
          <w:rFonts w:asciiTheme="majorBidi" w:hAnsiTheme="majorBidi" w:cstheme="majorBidi"/>
        </w:rPr>
        <w:t xml:space="preserve"> (Sohail et al., 2024)</w:t>
      </w:r>
      <w:r w:rsidRPr="00A250B0">
        <w:rPr>
          <w:rFonts w:asciiTheme="majorBidi" w:hAnsiTheme="majorBidi" w:cstheme="majorBidi"/>
        </w:rPr>
        <w:t>.</w:t>
      </w:r>
    </w:p>
    <w:p w14:paraId="1C0809ED" w14:textId="23FD55F1" w:rsidR="00083F19" w:rsidRPr="00A250B0" w:rsidRDefault="00322AD1" w:rsidP="00A250B0">
      <w:pPr>
        <w:spacing w:line="360" w:lineRule="auto"/>
        <w:jc w:val="both"/>
        <w:rPr>
          <w:rFonts w:asciiTheme="majorBidi" w:hAnsiTheme="majorBidi" w:cstheme="majorBidi"/>
        </w:rPr>
      </w:pPr>
      <w:r w:rsidRPr="00A250B0">
        <w:rPr>
          <w:rFonts w:asciiTheme="majorBidi" w:hAnsiTheme="majorBidi" w:cstheme="majorBidi"/>
        </w:rPr>
        <w:t>Taken together, these suggestions are aligned with the modern methods of marketing change management and are very viable in the vast resources of technology and financial base of Amazon UK. Their implementation would help the organisation to transform its marketing strategy to one that facilitates ethical responsibility, emotional involvement and long-term enduring development</w:t>
      </w:r>
      <w:r w:rsidR="00A250B0" w:rsidRPr="00A250B0">
        <w:rPr>
          <w:rFonts w:asciiTheme="majorBidi" w:hAnsiTheme="majorBidi" w:cstheme="majorBidi"/>
        </w:rPr>
        <w:t xml:space="preserve"> (Sohail et al., 2024)</w:t>
      </w:r>
      <w:r w:rsidRPr="00A250B0">
        <w:rPr>
          <w:rFonts w:asciiTheme="majorBidi" w:hAnsiTheme="majorBidi" w:cstheme="majorBidi"/>
        </w:rPr>
        <w:t>.</w:t>
      </w:r>
    </w:p>
    <w:p w14:paraId="1B1A1EB0" w14:textId="77777777" w:rsidR="00A250B0" w:rsidRDefault="00A250B0" w:rsidP="00A250B0">
      <w:pPr>
        <w:spacing w:line="360" w:lineRule="auto"/>
        <w:jc w:val="both"/>
        <w:rPr>
          <w:rFonts w:asciiTheme="majorBidi" w:hAnsiTheme="majorBidi" w:cstheme="majorBidi"/>
        </w:rPr>
      </w:pPr>
    </w:p>
    <w:p w14:paraId="314CB90D" w14:textId="77777777" w:rsidR="00C054E3" w:rsidRDefault="00C054E3" w:rsidP="00A250B0">
      <w:pPr>
        <w:spacing w:line="360" w:lineRule="auto"/>
        <w:jc w:val="both"/>
        <w:rPr>
          <w:rFonts w:asciiTheme="majorBidi" w:hAnsiTheme="majorBidi" w:cstheme="majorBidi"/>
        </w:rPr>
      </w:pPr>
    </w:p>
    <w:p w14:paraId="7FA02562" w14:textId="77777777" w:rsidR="00C054E3" w:rsidRPr="00A250B0" w:rsidRDefault="00C054E3" w:rsidP="00A250B0">
      <w:pPr>
        <w:spacing w:line="360" w:lineRule="auto"/>
        <w:jc w:val="both"/>
        <w:rPr>
          <w:rFonts w:asciiTheme="majorBidi" w:hAnsiTheme="majorBidi" w:cstheme="majorBidi"/>
        </w:rPr>
      </w:pPr>
    </w:p>
    <w:p w14:paraId="3C392E6F" w14:textId="77777777" w:rsidR="00A250B0" w:rsidRPr="00A250B0" w:rsidRDefault="00A250B0" w:rsidP="00A250B0">
      <w:pPr>
        <w:spacing w:line="360" w:lineRule="auto"/>
        <w:jc w:val="both"/>
        <w:rPr>
          <w:rFonts w:asciiTheme="majorBidi" w:hAnsiTheme="majorBidi" w:cstheme="majorBidi"/>
        </w:rPr>
      </w:pPr>
    </w:p>
    <w:p w14:paraId="2825FA42" w14:textId="4829D2EB" w:rsidR="00A250B0" w:rsidRPr="00A250B0" w:rsidRDefault="00A250B0" w:rsidP="00A250B0">
      <w:pPr>
        <w:pStyle w:val="Heading1"/>
        <w:spacing w:line="360" w:lineRule="auto"/>
        <w:jc w:val="both"/>
        <w:rPr>
          <w:rFonts w:asciiTheme="majorBidi" w:hAnsiTheme="majorBidi"/>
          <w:b/>
          <w:bCs/>
          <w:color w:val="000000" w:themeColor="text1"/>
          <w:sz w:val="32"/>
          <w:szCs w:val="32"/>
        </w:rPr>
      </w:pPr>
      <w:bookmarkStart w:id="12" w:name="_Toc218624482"/>
      <w:r w:rsidRPr="00A250B0">
        <w:rPr>
          <w:rFonts w:asciiTheme="majorBidi" w:hAnsiTheme="majorBidi"/>
          <w:b/>
          <w:bCs/>
          <w:color w:val="000000" w:themeColor="text1"/>
          <w:sz w:val="32"/>
          <w:szCs w:val="32"/>
        </w:rPr>
        <w:t>References</w:t>
      </w:r>
      <w:bookmarkEnd w:id="12"/>
    </w:p>
    <w:p w14:paraId="3A50A148" w14:textId="77777777" w:rsidR="00A250B0" w:rsidRPr="00A250B0" w:rsidRDefault="00A250B0" w:rsidP="00A250B0">
      <w:pPr>
        <w:spacing w:line="360" w:lineRule="auto"/>
        <w:jc w:val="both"/>
        <w:rPr>
          <w:rFonts w:asciiTheme="majorBidi" w:hAnsiTheme="majorBidi" w:cstheme="majorBidi"/>
        </w:rPr>
      </w:pPr>
      <w:proofErr w:type="spellStart"/>
      <w:r w:rsidRPr="00A250B0">
        <w:rPr>
          <w:rFonts w:asciiTheme="majorBidi" w:hAnsiTheme="majorBidi" w:cstheme="majorBidi"/>
        </w:rPr>
        <w:t>Adzhani</w:t>
      </w:r>
      <w:proofErr w:type="spellEnd"/>
      <w:r w:rsidRPr="00A250B0">
        <w:rPr>
          <w:rFonts w:asciiTheme="majorBidi" w:hAnsiTheme="majorBidi" w:cstheme="majorBidi"/>
        </w:rPr>
        <w:t xml:space="preserve">, A.N. and Widodo, T. (2023). The Influence of Social Media Marketing on Consumer Brand Engagement (Adidas Study on </w:t>
      </w:r>
      <w:proofErr w:type="spellStart"/>
      <w:r w:rsidRPr="00A250B0">
        <w:rPr>
          <w:rFonts w:asciiTheme="majorBidi" w:hAnsiTheme="majorBidi" w:cstheme="majorBidi"/>
        </w:rPr>
        <w:t>Tiktok</w:t>
      </w:r>
      <w:proofErr w:type="spellEnd"/>
      <w:r w:rsidRPr="00A250B0">
        <w:rPr>
          <w:rFonts w:asciiTheme="majorBidi" w:hAnsiTheme="majorBidi" w:cstheme="majorBidi"/>
        </w:rPr>
        <w:t xml:space="preserve"> Application in Bandung City). </w:t>
      </w:r>
      <w:r w:rsidRPr="00A250B0">
        <w:rPr>
          <w:rFonts w:asciiTheme="majorBidi" w:hAnsiTheme="majorBidi" w:cstheme="majorBidi"/>
          <w:i/>
          <w:iCs/>
        </w:rPr>
        <w:t>Quantitative Economics and Management Studies</w:t>
      </w:r>
      <w:r w:rsidRPr="00A250B0">
        <w:rPr>
          <w:rFonts w:asciiTheme="majorBidi" w:hAnsiTheme="majorBidi" w:cstheme="majorBidi"/>
        </w:rPr>
        <w:t xml:space="preserve">, 4(6), pp.1169–1182. </w:t>
      </w:r>
      <w:proofErr w:type="spellStart"/>
      <w:r w:rsidRPr="00A250B0">
        <w:rPr>
          <w:rFonts w:asciiTheme="majorBidi" w:hAnsiTheme="majorBidi" w:cstheme="majorBidi"/>
        </w:rPr>
        <w:t>doi:https</w:t>
      </w:r>
      <w:proofErr w:type="spellEnd"/>
      <w:r w:rsidRPr="00A250B0">
        <w:rPr>
          <w:rFonts w:asciiTheme="majorBidi" w:hAnsiTheme="majorBidi" w:cstheme="majorBidi"/>
        </w:rPr>
        <w:t>://doi.org/10.35877/454ri.qems2095.</w:t>
      </w:r>
    </w:p>
    <w:p w14:paraId="424809EB" w14:textId="77777777" w:rsidR="00A250B0" w:rsidRPr="00A250B0" w:rsidRDefault="00A250B0" w:rsidP="00A250B0">
      <w:pPr>
        <w:spacing w:line="360" w:lineRule="auto"/>
        <w:jc w:val="both"/>
        <w:rPr>
          <w:rFonts w:asciiTheme="majorBidi" w:hAnsiTheme="majorBidi" w:cstheme="majorBidi"/>
        </w:rPr>
      </w:pPr>
      <w:proofErr w:type="spellStart"/>
      <w:r w:rsidRPr="00A250B0">
        <w:rPr>
          <w:rFonts w:asciiTheme="majorBidi" w:hAnsiTheme="majorBidi" w:cstheme="majorBidi"/>
        </w:rPr>
        <w:t>Amatanweze</w:t>
      </w:r>
      <w:proofErr w:type="spellEnd"/>
      <w:r w:rsidRPr="00A250B0">
        <w:rPr>
          <w:rFonts w:asciiTheme="majorBidi" w:hAnsiTheme="majorBidi" w:cstheme="majorBidi"/>
        </w:rPr>
        <w:t xml:space="preserve">, K.T., </w:t>
      </w:r>
      <w:proofErr w:type="spellStart"/>
      <w:r w:rsidRPr="00A250B0">
        <w:rPr>
          <w:rFonts w:asciiTheme="majorBidi" w:hAnsiTheme="majorBidi" w:cstheme="majorBidi"/>
        </w:rPr>
        <w:t>Bentil</w:t>
      </w:r>
      <w:proofErr w:type="spellEnd"/>
      <w:r w:rsidRPr="00A250B0">
        <w:rPr>
          <w:rFonts w:asciiTheme="majorBidi" w:hAnsiTheme="majorBidi" w:cstheme="majorBidi"/>
        </w:rPr>
        <w:t xml:space="preserve">, M.A., Chibesa, M.M., Okoro, J.I. and </w:t>
      </w:r>
      <w:proofErr w:type="spellStart"/>
      <w:r w:rsidRPr="00A250B0">
        <w:rPr>
          <w:rFonts w:asciiTheme="majorBidi" w:hAnsiTheme="majorBidi" w:cstheme="majorBidi"/>
        </w:rPr>
        <w:t>Nyikwagh</w:t>
      </w:r>
      <w:proofErr w:type="spellEnd"/>
      <w:r w:rsidRPr="00A250B0">
        <w:rPr>
          <w:rFonts w:asciiTheme="majorBidi" w:hAnsiTheme="majorBidi" w:cstheme="majorBidi"/>
        </w:rPr>
        <w:t xml:space="preserve">, F.T. (2025). STRATEGIC ANALYSIS OF COMPETITIVE BUSINESS MODELS: a CASE STUDY OF AMAZON. </w:t>
      </w:r>
      <w:r w:rsidRPr="00A250B0">
        <w:rPr>
          <w:rFonts w:asciiTheme="majorBidi" w:hAnsiTheme="majorBidi" w:cstheme="majorBidi"/>
          <w:i/>
          <w:iCs/>
        </w:rPr>
        <w:t xml:space="preserve">The </w:t>
      </w:r>
      <w:proofErr w:type="spellStart"/>
      <w:r w:rsidRPr="00A250B0">
        <w:rPr>
          <w:rFonts w:asciiTheme="majorBidi" w:hAnsiTheme="majorBidi" w:cstheme="majorBidi"/>
          <w:i/>
          <w:iCs/>
        </w:rPr>
        <w:t>EUrASEANs</w:t>
      </w:r>
      <w:proofErr w:type="spellEnd"/>
      <w:r w:rsidRPr="00A250B0">
        <w:rPr>
          <w:rFonts w:asciiTheme="majorBidi" w:hAnsiTheme="majorBidi" w:cstheme="majorBidi"/>
          <w:i/>
          <w:iCs/>
        </w:rPr>
        <w:t>: Journal on Global socio-economic Dynamics</w:t>
      </w:r>
      <w:r w:rsidRPr="00A250B0">
        <w:rPr>
          <w:rFonts w:asciiTheme="majorBidi" w:hAnsiTheme="majorBidi" w:cstheme="majorBidi"/>
        </w:rPr>
        <w:t xml:space="preserve">, [online] 2(2(51)), pp.68–86. </w:t>
      </w:r>
      <w:proofErr w:type="spellStart"/>
      <w:r w:rsidRPr="00A250B0">
        <w:rPr>
          <w:rFonts w:asciiTheme="majorBidi" w:hAnsiTheme="majorBidi" w:cstheme="majorBidi"/>
        </w:rPr>
        <w:t>doi:https</w:t>
      </w:r>
      <w:proofErr w:type="spellEnd"/>
      <w:r w:rsidRPr="00A250B0">
        <w:rPr>
          <w:rFonts w:asciiTheme="majorBidi" w:hAnsiTheme="majorBidi" w:cstheme="majorBidi"/>
        </w:rPr>
        <w:t>://doi.org/10.35678/2539-5645.2(51).2025.68-86.</w:t>
      </w:r>
    </w:p>
    <w:p w14:paraId="60B15024"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Asante, I.O., Jiang, Y. and Luo, X. (2024). Leveraging Online Omnichannel Commerce to Enhance Consumer Engagement in the Digital Transformation Era. </w:t>
      </w:r>
      <w:r w:rsidRPr="00A250B0">
        <w:rPr>
          <w:rFonts w:asciiTheme="majorBidi" w:hAnsiTheme="majorBidi" w:cstheme="majorBidi"/>
          <w:i/>
          <w:iCs/>
        </w:rPr>
        <w:t>Journal of theoretical and applied electronic commerce research</w:t>
      </w:r>
      <w:r w:rsidRPr="00A250B0">
        <w:rPr>
          <w:rFonts w:asciiTheme="majorBidi" w:hAnsiTheme="majorBidi" w:cstheme="majorBidi"/>
        </w:rPr>
        <w:t xml:space="preserve">, 20(1), pp.2–2. </w:t>
      </w:r>
      <w:proofErr w:type="spellStart"/>
      <w:r w:rsidRPr="00A250B0">
        <w:rPr>
          <w:rFonts w:asciiTheme="majorBidi" w:hAnsiTheme="majorBidi" w:cstheme="majorBidi"/>
        </w:rPr>
        <w:t>doi:https</w:t>
      </w:r>
      <w:proofErr w:type="spellEnd"/>
      <w:r w:rsidRPr="00A250B0">
        <w:rPr>
          <w:rFonts w:asciiTheme="majorBidi" w:hAnsiTheme="majorBidi" w:cstheme="majorBidi"/>
        </w:rPr>
        <w:t>://doi.org/10.3390/jtaer20010002.</w:t>
      </w:r>
    </w:p>
    <w:p w14:paraId="0D5C51C5" w14:textId="77777777" w:rsidR="00A250B0" w:rsidRPr="00A250B0" w:rsidRDefault="00A250B0" w:rsidP="00A250B0">
      <w:pPr>
        <w:spacing w:line="360" w:lineRule="auto"/>
        <w:jc w:val="both"/>
        <w:rPr>
          <w:rFonts w:asciiTheme="majorBidi" w:hAnsiTheme="majorBidi" w:cstheme="majorBidi"/>
        </w:rPr>
      </w:pPr>
      <w:proofErr w:type="spellStart"/>
      <w:r w:rsidRPr="00A250B0">
        <w:rPr>
          <w:rFonts w:asciiTheme="majorBidi" w:hAnsiTheme="majorBidi" w:cstheme="majorBidi"/>
        </w:rPr>
        <w:t>Biancolin</w:t>
      </w:r>
      <w:proofErr w:type="spellEnd"/>
      <w:r w:rsidRPr="00A250B0">
        <w:rPr>
          <w:rFonts w:asciiTheme="majorBidi" w:hAnsiTheme="majorBidi" w:cstheme="majorBidi"/>
        </w:rPr>
        <w:t xml:space="preserve">, M. and </w:t>
      </w:r>
      <w:proofErr w:type="spellStart"/>
      <w:r w:rsidRPr="00A250B0">
        <w:rPr>
          <w:rFonts w:asciiTheme="majorBidi" w:hAnsiTheme="majorBidi" w:cstheme="majorBidi"/>
        </w:rPr>
        <w:t>Rotaris</w:t>
      </w:r>
      <w:proofErr w:type="spellEnd"/>
      <w:r w:rsidRPr="00A250B0">
        <w:rPr>
          <w:rFonts w:asciiTheme="majorBidi" w:hAnsiTheme="majorBidi" w:cstheme="majorBidi"/>
        </w:rPr>
        <w:t xml:space="preserve">, L. (2024). Environmental impact of business-to-consumer e-commerce: Does it matter to consumers? </w:t>
      </w:r>
      <w:r w:rsidRPr="00A250B0">
        <w:rPr>
          <w:rFonts w:asciiTheme="majorBidi" w:hAnsiTheme="majorBidi" w:cstheme="majorBidi"/>
          <w:i/>
          <w:iCs/>
        </w:rPr>
        <w:t>Research in Transportation Business &amp; Management</w:t>
      </w:r>
      <w:r w:rsidRPr="00A250B0">
        <w:rPr>
          <w:rFonts w:asciiTheme="majorBidi" w:hAnsiTheme="majorBidi" w:cstheme="majorBidi"/>
        </w:rPr>
        <w:t xml:space="preserve">, 52, pp.101087–101087. </w:t>
      </w:r>
      <w:proofErr w:type="spellStart"/>
      <w:r w:rsidRPr="00A250B0">
        <w:rPr>
          <w:rFonts w:asciiTheme="majorBidi" w:hAnsiTheme="majorBidi" w:cstheme="majorBidi"/>
        </w:rPr>
        <w:t>doi:https</w:t>
      </w:r>
      <w:proofErr w:type="spellEnd"/>
      <w:r w:rsidRPr="00A250B0">
        <w:rPr>
          <w:rFonts w:asciiTheme="majorBidi" w:hAnsiTheme="majorBidi" w:cstheme="majorBidi"/>
        </w:rPr>
        <w:t>://doi.org/10.1016/j.rtbm.2023.101087.</w:t>
      </w:r>
    </w:p>
    <w:p w14:paraId="29B99A21"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Dekimpe, M.G. and </w:t>
      </w:r>
      <w:proofErr w:type="spellStart"/>
      <w:r w:rsidRPr="00A250B0">
        <w:rPr>
          <w:rFonts w:asciiTheme="majorBidi" w:hAnsiTheme="majorBidi" w:cstheme="majorBidi"/>
        </w:rPr>
        <w:t>Heerde</w:t>
      </w:r>
      <w:proofErr w:type="spellEnd"/>
      <w:r w:rsidRPr="00A250B0">
        <w:rPr>
          <w:rFonts w:asciiTheme="majorBidi" w:hAnsiTheme="majorBidi" w:cstheme="majorBidi"/>
        </w:rPr>
        <w:t xml:space="preserve">, van (2023). Retailing in times of soaring inflation: What we know, what we don’t know, and a research agenda. </w:t>
      </w:r>
      <w:r w:rsidRPr="00A250B0">
        <w:rPr>
          <w:rFonts w:asciiTheme="majorBidi" w:hAnsiTheme="majorBidi" w:cstheme="majorBidi"/>
          <w:i/>
          <w:iCs/>
        </w:rPr>
        <w:t>Journal of Retailing</w:t>
      </w:r>
      <w:r w:rsidRPr="00A250B0">
        <w:rPr>
          <w:rFonts w:asciiTheme="majorBidi" w:hAnsiTheme="majorBidi" w:cstheme="majorBidi"/>
        </w:rPr>
        <w:t>, [online] 99(3). Available at: https://www.sciencedirect.com/science/article/pii/S0022435923000301.</w:t>
      </w:r>
    </w:p>
    <w:p w14:paraId="505ABA3B" w14:textId="77777777" w:rsidR="00A250B0" w:rsidRPr="00A250B0" w:rsidRDefault="00A250B0" w:rsidP="00A250B0">
      <w:pPr>
        <w:spacing w:line="360" w:lineRule="auto"/>
        <w:jc w:val="both"/>
        <w:rPr>
          <w:rFonts w:asciiTheme="majorBidi" w:hAnsiTheme="majorBidi" w:cstheme="majorBidi"/>
        </w:rPr>
      </w:pPr>
      <w:proofErr w:type="spellStart"/>
      <w:r w:rsidRPr="00A250B0">
        <w:rPr>
          <w:rFonts w:asciiTheme="majorBidi" w:hAnsiTheme="majorBidi" w:cstheme="majorBidi"/>
        </w:rPr>
        <w:t>Dwivedi</w:t>
      </w:r>
      <w:proofErr w:type="spellEnd"/>
      <w:r w:rsidRPr="00A250B0">
        <w:rPr>
          <w:rFonts w:asciiTheme="majorBidi" w:hAnsiTheme="majorBidi" w:cstheme="majorBidi"/>
        </w:rPr>
        <w:t xml:space="preserve">, Y.K., </w:t>
      </w:r>
      <w:proofErr w:type="spellStart"/>
      <w:r w:rsidRPr="00A250B0">
        <w:rPr>
          <w:rFonts w:asciiTheme="majorBidi" w:hAnsiTheme="majorBidi" w:cstheme="majorBidi"/>
        </w:rPr>
        <w:t>Ismagilova</w:t>
      </w:r>
      <w:proofErr w:type="spellEnd"/>
      <w:r w:rsidRPr="00A250B0">
        <w:rPr>
          <w:rFonts w:asciiTheme="majorBidi" w:hAnsiTheme="majorBidi" w:cstheme="majorBidi"/>
        </w:rPr>
        <w:t xml:space="preserve">, E., Hughes, D.L. and Carlson, J. (2021). Setting the future of digital and social media marketing research: Perspectives and research propositions. </w:t>
      </w:r>
      <w:r w:rsidRPr="00A250B0">
        <w:rPr>
          <w:rFonts w:asciiTheme="majorBidi" w:hAnsiTheme="majorBidi" w:cstheme="majorBidi"/>
          <w:i/>
          <w:iCs/>
        </w:rPr>
        <w:t>International Journal of Information Management</w:t>
      </w:r>
      <w:r w:rsidRPr="00A250B0">
        <w:rPr>
          <w:rFonts w:asciiTheme="majorBidi" w:hAnsiTheme="majorBidi" w:cstheme="majorBidi"/>
        </w:rPr>
        <w:t xml:space="preserve">, [online] 59(1), pp.1–37. </w:t>
      </w:r>
      <w:proofErr w:type="spellStart"/>
      <w:r w:rsidRPr="00A250B0">
        <w:rPr>
          <w:rFonts w:asciiTheme="majorBidi" w:hAnsiTheme="majorBidi" w:cstheme="majorBidi"/>
        </w:rPr>
        <w:t>doi:https</w:t>
      </w:r>
      <w:proofErr w:type="spellEnd"/>
      <w:r w:rsidRPr="00A250B0">
        <w:rPr>
          <w:rFonts w:asciiTheme="majorBidi" w:hAnsiTheme="majorBidi" w:cstheme="majorBidi"/>
        </w:rPr>
        <w:t>://doi.org/10.1016/j.ijinfomgt.2020.102168.</w:t>
      </w:r>
    </w:p>
    <w:p w14:paraId="43A745E5"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Gavrila, S.G., Blanco González-Tejero, C., Gómez Gandía, J.A. and de Lucas Ancillo, A. (2023). The impact of automation and optimization on customer experience: a consumer perspective. </w:t>
      </w:r>
      <w:r w:rsidRPr="00A250B0">
        <w:rPr>
          <w:rFonts w:asciiTheme="majorBidi" w:hAnsiTheme="majorBidi" w:cstheme="majorBidi"/>
          <w:i/>
          <w:iCs/>
        </w:rPr>
        <w:t>Humanities and Social Sciences Communications</w:t>
      </w:r>
      <w:r w:rsidRPr="00A250B0">
        <w:rPr>
          <w:rFonts w:asciiTheme="majorBidi" w:hAnsiTheme="majorBidi" w:cstheme="majorBidi"/>
        </w:rPr>
        <w:t xml:space="preserve">, [online] 10(1), pp.1–10. </w:t>
      </w:r>
      <w:proofErr w:type="spellStart"/>
      <w:r w:rsidRPr="00A250B0">
        <w:rPr>
          <w:rFonts w:asciiTheme="majorBidi" w:hAnsiTheme="majorBidi" w:cstheme="majorBidi"/>
        </w:rPr>
        <w:t>doi:https</w:t>
      </w:r>
      <w:proofErr w:type="spellEnd"/>
      <w:r w:rsidRPr="00A250B0">
        <w:rPr>
          <w:rFonts w:asciiTheme="majorBidi" w:hAnsiTheme="majorBidi" w:cstheme="majorBidi"/>
        </w:rPr>
        <w:t>://doi.org/10.1057/s41599-023-02389-0.</w:t>
      </w:r>
    </w:p>
    <w:p w14:paraId="03314194"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Gillpatrick, T. (2019). </w:t>
      </w:r>
      <w:r w:rsidRPr="00A250B0">
        <w:rPr>
          <w:rFonts w:asciiTheme="majorBidi" w:hAnsiTheme="majorBidi" w:cstheme="majorBidi"/>
          <w:i/>
          <w:iCs/>
        </w:rPr>
        <w:t>The Digital Transformation of Marketing: Impact on Marketing Practice &amp; Markets</w:t>
      </w:r>
      <w:r w:rsidRPr="00A250B0">
        <w:rPr>
          <w:rFonts w:asciiTheme="majorBidi" w:hAnsiTheme="majorBidi" w:cstheme="majorBidi"/>
        </w:rPr>
        <w:t>. [online] ResearchGate. Available at: https://www.researchgate.net/publication/338687507_The_Digital_Transformation_of_Marketing_Impact_on_Marketing_Practice_Markets.</w:t>
      </w:r>
    </w:p>
    <w:p w14:paraId="13AD8703"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Hoekstra, J.C. and Leeflang, P.S.H. (2022). Thriving through turbulence lessons from marketing academia and marketing practice. </w:t>
      </w:r>
      <w:r w:rsidRPr="00A250B0">
        <w:rPr>
          <w:rFonts w:asciiTheme="majorBidi" w:hAnsiTheme="majorBidi" w:cstheme="majorBidi"/>
          <w:i/>
          <w:iCs/>
        </w:rPr>
        <w:t>European Management Journal</w:t>
      </w:r>
      <w:r w:rsidRPr="00A250B0">
        <w:rPr>
          <w:rFonts w:asciiTheme="majorBidi" w:hAnsiTheme="majorBidi" w:cstheme="majorBidi"/>
        </w:rPr>
        <w:t xml:space="preserve">, 41(5). </w:t>
      </w:r>
      <w:proofErr w:type="spellStart"/>
      <w:r w:rsidRPr="00A250B0">
        <w:rPr>
          <w:rFonts w:asciiTheme="majorBidi" w:hAnsiTheme="majorBidi" w:cstheme="majorBidi"/>
        </w:rPr>
        <w:t>doi:https</w:t>
      </w:r>
      <w:proofErr w:type="spellEnd"/>
      <w:r w:rsidRPr="00A250B0">
        <w:rPr>
          <w:rFonts w:asciiTheme="majorBidi" w:hAnsiTheme="majorBidi" w:cstheme="majorBidi"/>
        </w:rPr>
        <w:t>://doi.org/10.1016/j.emj.2022.04.007.</w:t>
      </w:r>
    </w:p>
    <w:p w14:paraId="03213312"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Hu, J. (2025). An Analysis of Amazon’s Market Management Strategies in the Digital Age. </w:t>
      </w:r>
      <w:r w:rsidRPr="00A250B0">
        <w:rPr>
          <w:rFonts w:asciiTheme="majorBidi" w:hAnsiTheme="majorBidi" w:cstheme="majorBidi"/>
          <w:i/>
          <w:iCs/>
        </w:rPr>
        <w:t>Advances in Economics, Management and Political Sciences</w:t>
      </w:r>
      <w:r w:rsidRPr="00A250B0">
        <w:rPr>
          <w:rFonts w:asciiTheme="majorBidi" w:hAnsiTheme="majorBidi" w:cstheme="majorBidi"/>
        </w:rPr>
        <w:t xml:space="preserve">, 199(1), pp.222–228. </w:t>
      </w:r>
      <w:proofErr w:type="spellStart"/>
      <w:r w:rsidRPr="00A250B0">
        <w:rPr>
          <w:rFonts w:asciiTheme="majorBidi" w:hAnsiTheme="majorBidi" w:cstheme="majorBidi"/>
        </w:rPr>
        <w:t>doi:https</w:t>
      </w:r>
      <w:proofErr w:type="spellEnd"/>
      <w:r w:rsidRPr="00A250B0">
        <w:rPr>
          <w:rFonts w:asciiTheme="majorBidi" w:hAnsiTheme="majorBidi" w:cstheme="majorBidi"/>
        </w:rPr>
        <w:t>://doi.org/10.54254/2754-1169/2025.bj25198.</w:t>
      </w:r>
    </w:p>
    <w:p w14:paraId="2BB0EDC4"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Kelk, P. (2022). </w:t>
      </w:r>
      <w:r w:rsidRPr="00A250B0">
        <w:rPr>
          <w:rFonts w:asciiTheme="majorBidi" w:hAnsiTheme="majorBidi" w:cstheme="majorBidi"/>
          <w:i/>
          <w:iCs/>
        </w:rPr>
        <w:t>External Analysis Amazon</w:t>
      </w:r>
      <w:r w:rsidRPr="00A250B0">
        <w:rPr>
          <w:rFonts w:asciiTheme="majorBidi" w:hAnsiTheme="majorBidi" w:cstheme="majorBidi"/>
        </w:rPr>
        <w:t xml:space="preserve">. [online] Research Gate. </w:t>
      </w:r>
      <w:proofErr w:type="spellStart"/>
      <w:r w:rsidRPr="00A250B0">
        <w:rPr>
          <w:rFonts w:asciiTheme="majorBidi" w:hAnsiTheme="majorBidi" w:cstheme="majorBidi"/>
        </w:rPr>
        <w:t>doi:https</w:t>
      </w:r>
      <w:proofErr w:type="spellEnd"/>
      <w:r w:rsidRPr="00A250B0">
        <w:rPr>
          <w:rFonts w:asciiTheme="majorBidi" w:hAnsiTheme="majorBidi" w:cstheme="majorBidi"/>
        </w:rPr>
        <w:t>://doi.org/10.13140/RG.2.2.33137.60003.</w:t>
      </w:r>
    </w:p>
    <w:p w14:paraId="3D9E42D6"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Kumar, A. and </w:t>
      </w:r>
      <w:proofErr w:type="spellStart"/>
      <w:r w:rsidRPr="00A250B0">
        <w:rPr>
          <w:rFonts w:asciiTheme="majorBidi" w:hAnsiTheme="majorBidi" w:cstheme="majorBidi"/>
        </w:rPr>
        <w:t>Ciddikie</w:t>
      </w:r>
      <w:proofErr w:type="spellEnd"/>
      <w:r w:rsidRPr="00A250B0">
        <w:rPr>
          <w:rFonts w:asciiTheme="majorBidi" w:hAnsiTheme="majorBidi" w:cstheme="majorBidi"/>
        </w:rPr>
        <w:t xml:space="preserve">, M.D. (2023). </w:t>
      </w:r>
      <w:r w:rsidRPr="00A250B0">
        <w:rPr>
          <w:rFonts w:asciiTheme="majorBidi" w:hAnsiTheme="majorBidi" w:cstheme="majorBidi"/>
          <w:i/>
          <w:iCs/>
        </w:rPr>
        <w:t>Marketing Strategies and Challenges for Emerging Markets</w:t>
      </w:r>
      <w:r w:rsidRPr="00A250B0">
        <w:rPr>
          <w:rFonts w:asciiTheme="majorBidi" w:hAnsiTheme="majorBidi" w:cstheme="majorBidi"/>
        </w:rPr>
        <w:t xml:space="preserve">. [online] </w:t>
      </w:r>
      <w:r w:rsidRPr="00A250B0">
        <w:rPr>
          <w:rFonts w:asciiTheme="majorBidi" w:hAnsiTheme="majorBidi" w:cstheme="majorBidi"/>
          <w:i/>
          <w:iCs/>
        </w:rPr>
        <w:t>ResearchGate</w:t>
      </w:r>
      <w:r w:rsidRPr="00A250B0">
        <w:rPr>
          <w:rFonts w:asciiTheme="majorBidi" w:hAnsiTheme="majorBidi" w:cstheme="majorBidi"/>
        </w:rPr>
        <w:t>. Bharti Publications. Available at: https://www.researchgate.net/publication/372915021_Marketing_Strategies_and_Challenges_for_Emerging_Markets.</w:t>
      </w:r>
    </w:p>
    <w:p w14:paraId="7B76D2EC"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Kumar, V., Ashraf, A.R. and Nadeem, W. (2024). AI-powered marketing: What, where, and how? </w:t>
      </w:r>
      <w:r w:rsidRPr="00A250B0">
        <w:rPr>
          <w:rFonts w:asciiTheme="majorBidi" w:hAnsiTheme="majorBidi" w:cstheme="majorBidi"/>
          <w:i/>
          <w:iCs/>
        </w:rPr>
        <w:t>International journal of information management</w:t>
      </w:r>
      <w:r w:rsidRPr="00A250B0">
        <w:rPr>
          <w:rFonts w:asciiTheme="majorBidi" w:hAnsiTheme="majorBidi" w:cstheme="majorBidi"/>
        </w:rPr>
        <w:t xml:space="preserve">, [online] 77(1), pp.102783–102783. </w:t>
      </w:r>
      <w:proofErr w:type="spellStart"/>
      <w:r w:rsidRPr="00A250B0">
        <w:rPr>
          <w:rFonts w:asciiTheme="majorBidi" w:hAnsiTheme="majorBidi" w:cstheme="majorBidi"/>
        </w:rPr>
        <w:t>doi:https</w:t>
      </w:r>
      <w:proofErr w:type="spellEnd"/>
      <w:r w:rsidRPr="00A250B0">
        <w:rPr>
          <w:rFonts w:asciiTheme="majorBidi" w:hAnsiTheme="majorBidi" w:cstheme="majorBidi"/>
        </w:rPr>
        <w:t>://doi.org/10.1016/j.ijinfomgt.2024.102783.</w:t>
      </w:r>
    </w:p>
    <w:p w14:paraId="18869701"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Munandar, D., </w:t>
      </w:r>
      <w:proofErr w:type="spellStart"/>
      <w:r w:rsidRPr="00A250B0">
        <w:rPr>
          <w:rFonts w:asciiTheme="majorBidi" w:hAnsiTheme="majorBidi" w:cstheme="majorBidi"/>
        </w:rPr>
        <w:t>Narimawati</w:t>
      </w:r>
      <w:proofErr w:type="spellEnd"/>
      <w:r w:rsidRPr="00A250B0">
        <w:rPr>
          <w:rFonts w:asciiTheme="majorBidi" w:hAnsiTheme="majorBidi" w:cstheme="majorBidi"/>
        </w:rPr>
        <w:t xml:space="preserve">, U. and Sarwono, J. (2025). Development of Marketing Strategy from Traditional to Advanced Models: Theoretical Review. </w:t>
      </w:r>
      <w:r w:rsidRPr="00A250B0">
        <w:rPr>
          <w:rFonts w:asciiTheme="majorBidi" w:hAnsiTheme="majorBidi" w:cstheme="majorBidi"/>
          <w:i/>
          <w:iCs/>
        </w:rPr>
        <w:t>Journal of Posthumanism</w:t>
      </w:r>
      <w:r w:rsidRPr="00A250B0">
        <w:rPr>
          <w:rFonts w:asciiTheme="majorBidi" w:hAnsiTheme="majorBidi" w:cstheme="majorBidi"/>
        </w:rPr>
        <w:t xml:space="preserve">, 5(6), pp.302–311. </w:t>
      </w:r>
      <w:proofErr w:type="spellStart"/>
      <w:r w:rsidRPr="00A250B0">
        <w:rPr>
          <w:rFonts w:asciiTheme="majorBidi" w:hAnsiTheme="majorBidi" w:cstheme="majorBidi"/>
        </w:rPr>
        <w:t>doi:https</w:t>
      </w:r>
      <w:proofErr w:type="spellEnd"/>
      <w:r w:rsidRPr="00A250B0">
        <w:rPr>
          <w:rFonts w:asciiTheme="majorBidi" w:hAnsiTheme="majorBidi" w:cstheme="majorBidi"/>
        </w:rPr>
        <w:t>://doi.org/10.63332/joph.v5i6.2016.</w:t>
      </w:r>
    </w:p>
    <w:p w14:paraId="7E5BD129"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Nguyen-Viet, B., Tran, C.T. and Ngo, H.T.K. (2024). Corporate social responsibility and behavioral intentions in an emerging market: The mediating roles of green brand image and green trust. </w:t>
      </w:r>
      <w:r w:rsidRPr="00A250B0">
        <w:rPr>
          <w:rFonts w:asciiTheme="majorBidi" w:hAnsiTheme="majorBidi" w:cstheme="majorBidi"/>
          <w:i/>
          <w:iCs/>
        </w:rPr>
        <w:t>Cleaner and Responsible Consumption</w:t>
      </w:r>
      <w:r w:rsidRPr="00A250B0">
        <w:rPr>
          <w:rFonts w:asciiTheme="majorBidi" w:hAnsiTheme="majorBidi" w:cstheme="majorBidi"/>
        </w:rPr>
        <w:t xml:space="preserve">, [online] 12, p.100170. </w:t>
      </w:r>
      <w:proofErr w:type="spellStart"/>
      <w:r w:rsidRPr="00A250B0">
        <w:rPr>
          <w:rFonts w:asciiTheme="majorBidi" w:hAnsiTheme="majorBidi" w:cstheme="majorBidi"/>
        </w:rPr>
        <w:t>doi:https</w:t>
      </w:r>
      <w:proofErr w:type="spellEnd"/>
      <w:r w:rsidRPr="00A250B0">
        <w:rPr>
          <w:rFonts w:asciiTheme="majorBidi" w:hAnsiTheme="majorBidi" w:cstheme="majorBidi"/>
        </w:rPr>
        <w:t>://doi.org/10.1016/j.clrc.2024.100170.</w:t>
      </w:r>
    </w:p>
    <w:p w14:paraId="2373FCE5" w14:textId="77777777" w:rsidR="00A250B0" w:rsidRPr="00A250B0" w:rsidRDefault="00A250B0" w:rsidP="00A250B0">
      <w:pPr>
        <w:spacing w:line="360" w:lineRule="auto"/>
        <w:jc w:val="both"/>
        <w:rPr>
          <w:rFonts w:asciiTheme="majorBidi" w:hAnsiTheme="majorBidi" w:cstheme="majorBidi"/>
        </w:rPr>
      </w:pPr>
      <w:proofErr w:type="spellStart"/>
      <w:r w:rsidRPr="00A250B0">
        <w:rPr>
          <w:rFonts w:asciiTheme="majorBidi" w:hAnsiTheme="majorBidi" w:cstheme="majorBidi"/>
        </w:rPr>
        <w:t>Onggowidjojo</w:t>
      </w:r>
      <w:proofErr w:type="spellEnd"/>
      <w:r w:rsidRPr="00A250B0">
        <w:rPr>
          <w:rFonts w:asciiTheme="majorBidi" w:hAnsiTheme="majorBidi" w:cstheme="majorBidi"/>
        </w:rPr>
        <w:t xml:space="preserve">, V. and </w:t>
      </w:r>
      <w:proofErr w:type="spellStart"/>
      <w:r w:rsidRPr="00A250B0">
        <w:rPr>
          <w:rFonts w:asciiTheme="majorBidi" w:hAnsiTheme="majorBidi" w:cstheme="majorBidi"/>
        </w:rPr>
        <w:t>Ellitan</w:t>
      </w:r>
      <w:proofErr w:type="spellEnd"/>
      <w:r w:rsidRPr="00A250B0">
        <w:rPr>
          <w:rFonts w:asciiTheme="majorBidi" w:hAnsiTheme="majorBidi" w:cstheme="majorBidi"/>
        </w:rPr>
        <w:t xml:space="preserve">, L. (2023). </w:t>
      </w:r>
      <w:r w:rsidRPr="00A250B0">
        <w:rPr>
          <w:rFonts w:asciiTheme="majorBidi" w:hAnsiTheme="majorBidi" w:cstheme="majorBidi"/>
          <w:i/>
          <w:iCs/>
        </w:rPr>
        <w:t>Strategies for Achieving Competitive Advantage: The Case of Amazon</w:t>
      </w:r>
      <w:r w:rsidRPr="00A250B0">
        <w:rPr>
          <w:rFonts w:asciiTheme="majorBidi" w:hAnsiTheme="majorBidi" w:cstheme="majorBidi"/>
        </w:rPr>
        <w:t>. [online] ResearchGate. Available at: https://www.researchgate.net/publication/374155748_Strategies_for_Achieving_Competitive_Advantage_The_Case_of_Amazon.</w:t>
      </w:r>
    </w:p>
    <w:p w14:paraId="33B99F5B" w14:textId="77777777" w:rsidR="00A250B0" w:rsidRPr="00A250B0" w:rsidRDefault="00A250B0" w:rsidP="00A250B0">
      <w:pPr>
        <w:spacing w:line="360" w:lineRule="auto"/>
        <w:jc w:val="both"/>
        <w:rPr>
          <w:rFonts w:asciiTheme="majorBidi" w:hAnsiTheme="majorBidi" w:cstheme="majorBidi"/>
        </w:rPr>
      </w:pPr>
      <w:proofErr w:type="spellStart"/>
      <w:r w:rsidRPr="00A250B0">
        <w:rPr>
          <w:rFonts w:asciiTheme="majorBidi" w:hAnsiTheme="majorBidi" w:cstheme="majorBidi"/>
        </w:rPr>
        <w:t>Ozili</w:t>
      </w:r>
      <w:proofErr w:type="spellEnd"/>
      <w:r w:rsidRPr="00A250B0">
        <w:rPr>
          <w:rFonts w:asciiTheme="majorBidi" w:hAnsiTheme="majorBidi" w:cstheme="majorBidi"/>
        </w:rPr>
        <w:t xml:space="preserve">, P. (2025). Digital markets: formative components, regulation, challenges and insights from the European Union Digital Markets Act. </w:t>
      </w:r>
      <w:r w:rsidRPr="00A250B0">
        <w:rPr>
          <w:rFonts w:asciiTheme="majorBidi" w:hAnsiTheme="majorBidi" w:cstheme="majorBidi"/>
          <w:i/>
          <w:iCs/>
        </w:rPr>
        <w:t>Digital Policy, Regulation and Governance</w:t>
      </w:r>
      <w:r w:rsidRPr="00A250B0">
        <w:rPr>
          <w:rFonts w:asciiTheme="majorBidi" w:hAnsiTheme="majorBidi" w:cstheme="majorBidi"/>
        </w:rPr>
        <w:t xml:space="preserve">. </w:t>
      </w:r>
      <w:proofErr w:type="spellStart"/>
      <w:r w:rsidRPr="00A250B0">
        <w:rPr>
          <w:rFonts w:asciiTheme="majorBidi" w:hAnsiTheme="majorBidi" w:cstheme="majorBidi"/>
        </w:rPr>
        <w:t>doi:https</w:t>
      </w:r>
      <w:proofErr w:type="spellEnd"/>
      <w:r w:rsidRPr="00A250B0">
        <w:rPr>
          <w:rFonts w:asciiTheme="majorBidi" w:hAnsiTheme="majorBidi" w:cstheme="majorBidi"/>
        </w:rPr>
        <w:t>://doi.org/10.1108/dprg-10-2024-0244.</w:t>
      </w:r>
    </w:p>
    <w:p w14:paraId="73232871"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Rehman, S., Gulzar, R. and Aslam, W. (2022). Developing the Integrated Marketing Communication (IMC) through Social Media (SM): the Modern Marketing Communication Approach. </w:t>
      </w:r>
      <w:r w:rsidRPr="00A250B0">
        <w:rPr>
          <w:rFonts w:asciiTheme="majorBidi" w:hAnsiTheme="majorBidi" w:cstheme="majorBidi"/>
          <w:i/>
          <w:iCs/>
        </w:rPr>
        <w:t>SAGE Open</w:t>
      </w:r>
      <w:r w:rsidRPr="00A250B0">
        <w:rPr>
          <w:rFonts w:asciiTheme="majorBidi" w:hAnsiTheme="majorBidi" w:cstheme="majorBidi"/>
        </w:rPr>
        <w:t xml:space="preserve">, [online] 12(2), pp.1–23. </w:t>
      </w:r>
      <w:proofErr w:type="spellStart"/>
      <w:r w:rsidRPr="00A250B0">
        <w:rPr>
          <w:rFonts w:asciiTheme="majorBidi" w:hAnsiTheme="majorBidi" w:cstheme="majorBidi"/>
        </w:rPr>
        <w:t>doi:https</w:t>
      </w:r>
      <w:proofErr w:type="spellEnd"/>
      <w:r w:rsidRPr="00A250B0">
        <w:rPr>
          <w:rFonts w:asciiTheme="majorBidi" w:hAnsiTheme="majorBidi" w:cstheme="majorBidi"/>
        </w:rPr>
        <w:t>://doi.org/10.1177/21582440221099936.</w:t>
      </w:r>
    </w:p>
    <w:p w14:paraId="26D374B5" w14:textId="77777777" w:rsidR="00A250B0" w:rsidRPr="00A250B0" w:rsidRDefault="00A250B0" w:rsidP="00A250B0">
      <w:pPr>
        <w:spacing w:line="360" w:lineRule="auto"/>
        <w:jc w:val="both"/>
        <w:rPr>
          <w:rFonts w:asciiTheme="majorBidi" w:hAnsiTheme="majorBidi" w:cstheme="majorBidi"/>
        </w:rPr>
      </w:pPr>
      <w:proofErr w:type="spellStart"/>
      <w:r w:rsidRPr="00A250B0">
        <w:rPr>
          <w:rFonts w:asciiTheme="majorBidi" w:hAnsiTheme="majorBidi" w:cstheme="majorBidi"/>
        </w:rPr>
        <w:t>Rimakka</w:t>
      </w:r>
      <w:proofErr w:type="spellEnd"/>
      <w:r w:rsidRPr="00A250B0">
        <w:rPr>
          <w:rFonts w:asciiTheme="majorBidi" w:hAnsiTheme="majorBidi" w:cstheme="majorBidi"/>
        </w:rPr>
        <w:t xml:space="preserve">, A.I.D. and Aras, R.A. (2023). User Segmentation Based on Purchasing Habits and Preferences on the Amazon Platform Using K-Means Clustering. </w:t>
      </w:r>
      <w:r w:rsidRPr="00A250B0">
        <w:rPr>
          <w:rFonts w:asciiTheme="majorBidi" w:hAnsiTheme="majorBidi" w:cstheme="majorBidi"/>
          <w:i/>
          <w:iCs/>
        </w:rPr>
        <w:t xml:space="preserve">Inspiration: </w:t>
      </w:r>
      <w:proofErr w:type="spellStart"/>
      <w:r w:rsidRPr="00A250B0">
        <w:rPr>
          <w:rFonts w:asciiTheme="majorBidi" w:hAnsiTheme="majorBidi" w:cstheme="majorBidi"/>
          <w:i/>
          <w:iCs/>
        </w:rPr>
        <w:t>Jurnal</w:t>
      </w:r>
      <w:proofErr w:type="spellEnd"/>
      <w:r w:rsidRPr="00A250B0">
        <w:rPr>
          <w:rFonts w:asciiTheme="majorBidi" w:hAnsiTheme="majorBidi" w:cstheme="majorBidi"/>
          <w:i/>
          <w:iCs/>
        </w:rPr>
        <w:t xml:space="preserve"> </w:t>
      </w:r>
      <w:proofErr w:type="spellStart"/>
      <w:r w:rsidRPr="00A250B0">
        <w:rPr>
          <w:rFonts w:asciiTheme="majorBidi" w:hAnsiTheme="majorBidi" w:cstheme="majorBidi"/>
          <w:i/>
          <w:iCs/>
        </w:rPr>
        <w:t>Teknologi</w:t>
      </w:r>
      <w:proofErr w:type="spellEnd"/>
      <w:r w:rsidRPr="00A250B0">
        <w:rPr>
          <w:rFonts w:asciiTheme="majorBidi" w:hAnsiTheme="majorBidi" w:cstheme="majorBidi"/>
          <w:i/>
          <w:iCs/>
        </w:rPr>
        <w:t xml:space="preserve"> </w:t>
      </w:r>
      <w:proofErr w:type="spellStart"/>
      <w:r w:rsidRPr="00A250B0">
        <w:rPr>
          <w:rFonts w:asciiTheme="majorBidi" w:hAnsiTheme="majorBidi" w:cstheme="majorBidi"/>
          <w:i/>
          <w:iCs/>
        </w:rPr>
        <w:t>Informasi</w:t>
      </w:r>
      <w:proofErr w:type="spellEnd"/>
      <w:r w:rsidRPr="00A250B0">
        <w:rPr>
          <w:rFonts w:asciiTheme="majorBidi" w:hAnsiTheme="majorBidi" w:cstheme="majorBidi"/>
          <w:i/>
          <w:iCs/>
        </w:rPr>
        <w:t xml:space="preserve"> </w:t>
      </w:r>
      <w:proofErr w:type="spellStart"/>
      <w:r w:rsidRPr="00A250B0">
        <w:rPr>
          <w:rFonts w:asciiTheme="majorBidi" w:hAnsiTheme="majorBidi" w:cstheme="majorBidi"/>
          <w:i/>
          <w:iCs/>
        </w:rPr>
        <w:t>dan</w:t>
      </w:r>
      <w:proofErr w:type="spellEnd"/>
      <w:r w:rsidRPr="00A250B0">
        <w:rPr>
          <w:rFonts w:asciiTheme="majorBidi" w:hAnsiTheme="majorBidi" w:cstheme="majorBidi"/>
          <w:i/>
          <w:iCs/>
        </w:rPr>
        <w:t xml:space="preserve"> </w:t>
      </w:r>
      <w:proofErr w:type="spellStart"/>
      <w:r w:rsidRPr="00A250B0">
        <w:rPr>
          <w:rFonts w:asciiTheme="majorBidi" w:hAnsiTheme="majorBidi" w:cstheme="majorBidi"/>
          <w:i/>
          <w:iCs/>
        </w:rPr>
        <w:t>Komunikasi</w:t>
      </w:r>
      <w:proofErr w:type="spellEnd"/>
      <w:r w:rsidRPr="00A250B0">
        <w:rPr>
          <w:rFonts w:asciiTheme="majorBidi" w:hAnsiTheme="majorBidi" w:cstheme="majorBidi"/>
        </w:rPr>
        <w:t xml:space="preserve">, [online] 13(2), pp.103–109. </w:t>
      </w:r>
      <w:proofErr w:type="spellStart"/>
      <w:r w:rsidRPr="00A250B0">
        <w:rPr>
          <w:rFonts w:asciiTheme="majorBidi" w:hAnsiTheme="majorBidi" w:cstheme="majorBidi"/>
        </w:rPr>
        <w:t>doi:https</w:t>
      </w:r>
      <w:proofErr w:type="spellEnd"/>
      <w:r w:rsidRPr="00A250B0">
        <w:rPr>
          <w:rFonts w:asciiTheme="majorBidi" w:hAnsiTheme="majorBidi" w:cstheme="majorBidi"/>
        </w:rPr>
        <w:t>://doi.org/10.35585/inspir.v13i2.63.</w:t>
      </w:r>
    </w:p>
    <w:p w14:paraId="19310EC3" w14:textId="77777777" w:rsidR="00A250B0" w:rsidRPr="00A250B0" w:rsidRDefault="00A250B0" w:rsidP="00A250B0">
      <w:pPr>
        <w:spacing w:line="360" w:lineRule="auto"/>
        <w:jc w:val="both"/>
        <w:rPr>
          <w:rFonts w:asciiTheme="majorBidi" w:hAnsiTheme="majorBidi" w:cstheme="majorBidi"/>
        </w:rPr>
      </w:pPr>
      <w:proofErr w:type="spellStart"/>
      <w:r w:rsidRPr="00A250B0">
        <w:rPr>
          <w:rFonts w:asciiTheme="majorBidi" w:hAnsiTheme="majorBidi" w:cstheme="majorBidi"/>
        </w:rPr>
        <w:t>rizky</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gia</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Loso</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Judijanto</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Dhea</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Silviana</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Slamet</w:t>
      </w:r>
      <w:proofErr w:type="spellEnd"/>
      <w:r w:rsidRPr="00A250B0">
        <w:rPr>
          <w:rFonts w:asciiTheme="majorBidi" w:hAnsiTheme="majorBidi" w:cstheme="majorBidi"/>
        </w:rPr>
        <w:t xml:space="preserve">, Muhammad Fanhur and M. </w:t>
      </w:r>
      <w:proofErr w:type="spellStart"/>
      <w:r w:rsidRPr="00A250B0">
        <w:rPr>
          <w:rFonts w:asciiTheme="majorBidi" w:hAnsiTheme="majorBidi" w:cstheme="majorBidi"/>
        </w:rPr>
        <w:t>Dhevieka</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Prayoga</w:t>
      </w:r>
      <w:proofErr w:type="spellEnd"/>
      <w:r w:rsidRPr="00A250B0">
        <w:rPr>
          <w:rFonts w:asciiTheme="majorBidi" w:hAnsiTheme="majorBidi" w:cstheme="majorBidi"/>
        </w:rPr>
        <w:t xml:space="preserve"> (2025). </w:t>
      </w:r>
      <w:r w:rsidRPr="00A250B0">
        <w:rPr>
          <w:rFonts w:asciiTheme="majorBidi" w:hAnsiTheme="majorBidi" w:cstheme="majorBidi"/>
          <w:i/>
          <w:iCs/>
        </w:rPr>
        <w:t>Marketing Management</w:t>
      </w:r>
      <w:r w:rsidRPr="00A250B0">
        <w:rPr>
          <w:rFonts w:asciiTheme="majorBidi" w:hAnsiTheme="majorBidi" w:cstheme="majorBidi"/>
        </w:rPr>
        <w:t>. [online] Available at: https://www.researchgate.net/publication/391357173_Marketing_Management.</w:t>
      </w:r>
    </w:p>
    <w:p w14:paraId="0A0FFB80"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Sangwa, S. (2021). </w:t>
      </w:r>
      <w:r w:rsidRPr="00A250B0">
        <w:rPr>
          <w:rFonts w:asciiTheme="majorBidi" w:hAnsiTheme="majorBidi" w:cstheme="majorBidi"/>
          <w:i/>
          <w:iCs/>
        </w:rPr>
        <w:t>Amazon Case Study. ‘The Best Marketing Strategies Aren’t Top Down, They’re Outside In’</w:t>
      </w:r>
      <w:r w:rsidRPr="00A250B0">
        <w:rPr>
          <w:rFonts w:asciiTheme="majorBidi" w:hAnsiTheme="majorBidi" w:cstheme="majorBidi"/>
        </w:rPr>
        <w:t>. GRIN Verlag.</w:t>
      </w:r>
    </w:p>
    <w:p w14:paraId="22301ADE" w14:textId="77777777" w:rsidR="00A250B0" w:rsidRPr="00A250B0" w:rsidRDefault="00A250B0" w:rsidP="00A250B0">
      <w:pPr>
        <w:spacing w:line="360" w:lineRule="auto"/>
        <w:jc w:val="both"/>
        <w:rPr>
          <w:rFonts w:asciiTheme="majorBidi" w:hAnsiTheme="majorBidi" w:cstheme="majorBidi"/>
        </w:rPr>
      </w:pPr>
      <w:proofErr w:type="spellStart"/>
      <w:r w:rsidRPr="00A250B0">
        <w:rPr>
          <w:rFonts w:asciiTheme="majorBidi" w:hAnsiTheme="majorBidi" w:cstheme="majorBidi"/>
        </w:rPr>
        <w:t>Sohail</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Fawzi</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Altaany</w:t>
      </w:r>
      <w:proofErr w:type="spellEnd"/>
      <w:r w:rsidRPr="00A250B0">
        <w:rPr>
          <w:rFonts w:asciiTheme="majorBidi" w:hAnsiTheme="majorBidi" w:cstheme="majorBidi"/>
        </w:rPr>
        <w:t xml:space="preserve">, </w:t>
      </w:r>
      <w:proofErr w:type="spellStart"/>
      <w:r w:rsidRPr="00A250B0">
        <w:rPr>
          <w:rFonts w:asciiTheme="majorBidi" w:hAnsiTheme="majorBidi" w:cstheme="majorBidi"/>
        </w:rPr>
        <w:t>Mohannad</w:t>
      </w:r>
      <w:proofErr w:type="spellEnd"/>
      <w:r w:rsidRPr="00A250B0">
        <w:rPr>
          <w:rFonts w:asciiTheme="majorBidi" w:hAnsiTheme="majorBidi" w:cstheme="majorBidi"/>
        </w:rPr>
        <w:t xml:space="preserve"> Mohammad </w:t>
      </w:r>
      <w:proofErr w:type="spellStart"/>
      <w:r w:rsidRPr="00A250B0">
        <w:rPr>
          <w:rFonts w:asciiTheme="majorBidi" w:hAnsiTheme="majorBidi" w:cstheme="majorBidi"/>
        </w:rPr>
        <w:t>Ebbini</w:t>
      </w:r>
      <w:proofErr w:type="spellEnd"/>
      <w:r w:rsidRPr="00A250B0">
        <w:rPr>
          <w:rFonts w:asciiTheme="majorBidi" w:hAnsiTheme="majorBidi" w:cstheme="majorBidi"/>
        </w:rPr>
        <w:t xml:space="preserve">, Al-Hamad, A., Salim Naif Alkaraky, Ahmad and Alaa, A.A. (2024). The mediating role of social media marketing effectiveness in the relationship between customer engagement and brand loyalty: A study of Amazon as a retail brand store. </w:t>
      </w:r>
      <w:r w:rsidRPr="00A250B0">
        <w:rPr>
          <w:rFonts w:asciiTheme="majorBidi" w:hAnsiTheme="majorBidi" w:cstheme="majorBidi"/>
          <w:i/>
          <w:iCs/>
        </w:rPr>
        <w:t>Uncertain supply chain management</w:t>
      </w:r>
      <w:r w:rsidRPr="00A250B0">
        <w:rPr>
          <w:rFonts w:asciiTheme="majorBidi" w:hAnsiTheme="majorBidi" w:cstheme="majorBidi"/>
        </w:rPr>
        <w:t xml:space="preserve">, 12(4), pp.2137–2152. </w:t>
      </w:r>
      <w:proofErr w:type="spellStart"/>
      <w:r w:rsidRPr="00A250B0">
        <w:rPr>
          <w:rFonts w:asciiTheme="majorBidi" w:hAnsiTheme="majorBidi" w:cstheme="majorBidi"/>
        </w:rPr>
        <w:t>doi:https</w:t>
      </w:r>
      <w:proofErr w:type="spellEnd"/>
      <w:r w:rsidRPr="00A250B0">
        <w:rPr>
          <w:rFonts w:asciiTheme="majorBidi" w:hAnsiTheme="majorBidi" w:cstheme="majorBidi"/>
        </w:rPr>
        <w:t>://doi.org/10.5267/j.uscm.2024.7.002.</w:t>
      </w:r>
    </w:p>
    <w:p w14:paraId="2A83876C"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Wang, J. (2023). Research on the Current Development and Optimization of Amazon’s Digital Marketing Strategy. </w:t>
      </w:r>
      <w:r w:rsidRPr="00A250B0">
        <w:rPr>
          <w:rFonts w:asciiTheme="majorBidi" w:hAnsiTheme="majorBidi" w:cstheme="majorBidi"/>
          <w:i/>
          <w:iCs/>
        </w:rPr>
        <w:t>Highlights in Business, Economics and Management</w:t>
      </w:r>
      <w:r w:rsidRPr="00A250B0">
        <w:rPr>
          <w:rFonts w:asciiTheme="majorBidi" w:hAnsiTheme="majorBidi" w:cstheme="majorBidi"/>
        </w:rPr>
        <w:t xml:space="preserve">, [online] 23, pp.213–219. </w:t>
      </w:r>
      <w:proofErr w:type="spellStart"/>
      <w:r w:rsidRPr="00A250B0">
        <w:rPr>
          <w:rFonts w:asciiTheme="majorBidi" w:hAnsiTheme="majorBidi" w:cstheme="majorBidi"/>
        </w:rPr>
        <w:t>doi:https</w:t>
      </w:r>
      <w:proofErr w:type="spellEnd"/>
      <w:r w:rsidRPr="00A250B0">
        <w:rPr>
          <w:rFonts w:asciiTheme="majorBidi" w:hAnsiTheme="majorBidi" w:cstheme="majorBidi"/>
        </w:rPr>
        <w:t>://doi.org/10.54097/mwg3pw30.</w:t>
      </w:r>
    </w:p>
    <w:p w14:paraId="12EF0CBC"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Watanabe, C., Akhtar, W., Tou, Y. and </w:t>
      </w:r>
      <w:proofErr w:type="spellStart"/>
      <w:r w:rsidRPr="00A250B0">
        <w:rPr>
          <w:rFonts w:asciiTheme="majorBidi" w:hAnsiTheme="majorBidi" w:cstheme="majorBidi"/>
        </w:rPr>
        <w:t>Neittaanmäki</w:t>
      </w:r>
      <w:proofErr w:type="spellEnd"/>
      <w:r w:rsidRPr="00A250B0">
        <w:rPr>
          <w:rFonts w:asciiTheme="majorBidi" w:hAnsiTheme="majorBidi" w:cstheme="majorBidi"/>
        </w:rPr>
        <w:t xml:space="preserve">, P. (2021). Amazon’s initiative transforming a non-contact society - Digital </w:t>
      </w:r>
      <w:proofErr w:type="spellStart"/>
      <w:r w:rsidRPr="00A250B0">
        <w:rPr>
          <w:rFonts w:asciiTheme="majorBidi" w:hAnsiTheme="majorBidi" w:cstheme="majorBidi"/>
        </w:rPr>
        <w:t>disruptionleads</w:t>
      </w:r>
      <w:proofErr w:type="spellEnd"/>
      <w:r w:rsidRPr="00A250B0">
        <w:rPr>
          <w:rFonts w:asciiTheme="majorBidi" w:hAnsiTheme="majorBidi" w:cstheme="majorBidi"/>
        </w:rPr>
        <w:t xml:space="preserve"> the way to stakeholder capitalization. </w:t>
      </w:r>
      <w:r w:rsidRPr="00A250B0">
        <w:rPr>
          <w:rFonts w:asciiTheme="majorBidi" w:hAnsiTheme="majorBidi" w:cstheme="majorBidi"/>
          <w:i/>
          <w:iCs/>
        </w:rPr>
        <w:t>Technology in Society</w:t>
      </w:r>
      <w:r w:rsidRPr="00A250B0">
        <w:rPr>
          <w:rFonts w:asciiTheme="majorBidi" w:hAnsiTheme="majorBidi" w:cstheme="majorBidi"/>
        </w:rPr>
        <w:t>, [online] 65(101596), p.101596. Available at: https://www.sciencedirect.com/science/article/pii/S0160791X21000713.</w:t>
      </w:r>
    </w:p>
    <w:p w14:paraId="77C83B3F"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Xia, Y. (2023). The 4Ps of Marketing and Applications in Various Brands. </w:t>
      </w:r>
      <w:r w:rsidRPr="00A250B0">
        <w:rPr>
          <w:rFonts w:asciiTheme="majorBidi" w:hAnsiTheme="majorBidi" w:cstheme="majorBidi"/>
          <w:i/>
          <w:iCs/>
        </w:rPr>
        <w:t>Journal of Education, Humanities and Social Sciences</w:t>
      </w:r>
      <w:r w:rsidRPr="00A250B0">
        <w:rPr>
          <w:rFonts w:asciiTheme="majorBidi" w:hAnsiTheme="majorBidi" w:cstheme="majorBidi"/>
        </w:rPr>
        <w:t xml:space="preserve">, 16(1), pp.165–170. </w:t>
      </w:r>
      <w:proofErr w:type="spellStart"/>
      <w:r w:rsidRPr="00A250B0">
        <w:rPr>
          <w:rFonts w:asciiTheme="majorBidi" w:hAnsiTheme="majorBidi" w:cstheme="majorBidi"/>
        </w:rPr>
        <w:t>doi:https</w:t>
      </w:r>
      <w:proofErr w:type="spellEnd"/>
      <w:r w:rsidRPr="00A250B0">
        <w:rPr>
          <w:rFonts w:asciiTheme="majorBidi" w:hAnsiTheme="majorBidi" w:cstheme="majorBidi"/>
        </w:rPr>
        <w:t>://doi.org/10.54097/ehss.v16i.9601.</w:t>
      </w:r>
    </w:p>
    <w:p w14:paraId="5795CD81"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Yang, S., Kim, Y. and Choi, S. (2022). How to Respond to Disruptive Innovation in Online Retail Platforms. </w:t>
      </w:r>
      <w:r w:rsidRPr="00A250B0">
        <w:rPr>
          <w:rFonts w:asciiTheme="majorBidi" w:hAnsiTheme="majorBidi" w:cstheme="majorBidi"/>
          <w:i/>
          <w:iCs/>
        </w:rPr>
        <w:t>Journal of Open Innovation: Technology, Market, and Complexity</w:t>
      </w:r>
      <w:r w:rsidRPr="00A250B0">
        <w:rPr>
          <w:rFonts w:asciiTheme="majorBidi" w:hAnsiTheme="majorBidi" w:cstheme="majorBidi"/>
        </w:rPr>
        <w:t xml:space="preserve">, 8(3), p.130. </w:t>
      </w:r>
      <w:proofErr w:type="spellStart"/>
      <w:r w:rsidRPr="00A250B0">
        <w:rPr>
          <w:rFonts w:asciiTheme="majorBidi" w:hAnsiTheme="majorBidi" w:cstheme="majorBidi"/>
        </w:rPr>
        <w:t>doi:https</w:t>
      </w:r>
      <w:proofErr w:type="spellEnd"/>
      <w:r w:rsidRPr="00A250B0">
        <w:rPr>
          <w:rFonts w:asciiTheme="majorBidi" w:hAnsiTheme="majorBidi" w:cstheme="majorBidi"/>
        </w:rPr>
        <w:t>://doi.org/10.3390/joitmc8030130.</w:t>
      </w:r>
    </w:p>
    <w:p w14:paraId="28F9C42D" w14:textId="77777777" w:rsidR="00A250B0" w:rsidRPr="00A250B0" w:rsidRDefault="00A250B0" w:rsidP="00A250B0">
      <w:pPr>
        <w:spacing w:line="360" w:lineRule="auto"/>
        <w:jc w:val="both"/>
        <w:rPr>
          <w:rFonts w:asciiTheme="majorBidi" w:hAnsiTheme="majorBidi" w:cstheme="majorBidi"/>
        </w:rPr>
      </w:pPr>
      <w:r w:rsidRPr="00A250B0">
        <w:rPr>
          <w:rFonts w:asciiTheme="majorBidi" w:hAnsiTheme="majorBidi" w:cstheme="majorBidi"/>
        </w:rPr>
        <w:t xml:space="preserve">Yu, W., Hassan, A. and </w:t>
      </w:r>
      <w:proofErr w:type="spellStart"/>
      <w:r w:rsidRPr="00A250B0">
        <w:rPr>
          <w:rFonts w:asciiTheme="majorBidi" w:hAnsiTheme="majorBidi" w:cstheme="majorBidi"/>
        </w:rPr>
        <w:t>Adhikariparajuli</w:t>
      </w:r>
      <w:proofErr w:type="spellEnd"/>
      <w:r w:rsidRPr="00A250B0">
        <w:rPr>
          <w:rFonts w:asciiTheme="majorBidi" w:hAnsiTheme="majorBidi" w:cstheme="majorBidi"/>
        </w:rPr>
        <w:t xml:space="preserve">, M. (2022). How Did Amazon Achieve CSR and Some Sustainable Development Goals (SDGs)—Climate Change, Circular Economy, Water Resources and Employee Rights during COVID-19? </w:t>
      </w:r>
      <w:r w:rsidRPr="00A250B0">
        <w:rPr>
          <w:rFonts w:asciiTheme="majorBidi" w:hAnsiTheme="majorBidi" w:cstheme="majorBidi"/>
          <w:i/>
          <w:iCs/>
        </w:rPr>
        <w:t>Journal of Risk and Financial Management</w:t>
      </w:r>
      <w:r w:rsidRPr="00A250B0">
        <w:rPr>
          <w:rFonts w:asciiTheme="majorBidi" w:hAnsiTheme="majorBidi" w:cstheme="majorBidi"/>
        </w:rPr>
        <w:t xml:space="preserve">, 15(8), p.364. </w:t>
      </w:r>
      <w:proofErr w:type="spellStart"/>
      <w:r w:rsidRPr="00A250B0">
        <w:rPr>
          <w:rFonts w:asciiTheme="majorBidi" w:hAnsiTheme="majorBidi" w:cstheme="majorBidi"/>
        </w:rPr>
        <w:t>doi:https</w:t>
      </w:r>
      <w:proofErr w:type="spellEnd"/>
      <w:r w:rsidRPr="00A250B0">
        <w:rPr>
          <w:rFonts w:asciiTheme="majorBidi" w:hAnsiTheme="majorBidi" w:cstheme="majorBidi"/>
        </w:rPr>
        <w:t>://doi.org/10.3390/jrfm15080364.</w:t>
      </w:r>
    </w:p>
    <w:p w14:paraId="5632E9CE" w14:textId="77777777" w:rsidR="00A250B0" w:rsidRPr="00A250B0" w:rsidRDefault="00A250B0" w:rsidP="00A250B0">
      <w:pPr>
        <w:spacing w:line="360" w:lineRule="auto"/>
        <w:jc w:val="both"/>
        <w:rPr>
          <w:rFonts w:asciiTheme="majorBidi" w:hAnsiTheme="majorBidi" w:cstheme="majorBidi"/>
        </w:rPr>
      </w:pPr>
    </w:p>
    <w:sectPr w:rsidR="00A250B0" w:rsidRPr="00A250B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76900" w14:textId="77777777" w:rsidR="00A558D5" w:rsidRDefault="00A558D5" w:rsidP="00257CC4">
      <w:pPr>
        <w:spacing w:after="0" w:line="240" w:lineRule="auto"/>
      </w:pPr>
      <w:r>
        <w:separator/>
      </w:r>
    </w:p>
  </w:endnote>
  <w:endnote w:type="continuationSeparator" w:id="0">
    <w:p w14:paraId="77EEACE4" w14:textId="77777777" w:rsidR="00A558D5" w:rsidRDefault="00A558D5" w:rsidP="00257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0929497"/>
      <w:docPartObj>
        <w:docPartGallery w:val="Page Numbers (Bottom of Page)"/>
        <w:docPartUnique/>
      </w:docPartObj>
    </w:sdtPr>
    <w:sdtEndPr>
      <w:rPr>
        <w:noProof/>
      </w:rPr>
    </w:sdtEndPr>
    <w:sdtContent>
      <w:p w14:paraId="6821FCC7" w14:textId="2F61C4AB" w:rsidR="00257CC4" w:rsidRDefault="00257CC4">
        <w:pPr>
          <w:pStyle w:val="Footer"/>
          <w:jc w:val="right"/>
        </w:pPr>
        <w:r>
          <w:fldChar w:fldCharType="begin"/>
        </w:r>
        <w:r>
          <w:instrText xml:space="preserve"> PAGE   \* MERGEFORMAT </w:instrText>
        </w:r>
        <w:r>
          <w:fldChar w:fldCharType="separate"/>
        </w:r>
        <w:r w:rsidR="00BF5FCE">
          <w:rPr>
            <w:noProof/>
          </w:rPr>
          <w:t>19</w:t>
        </w:r>
        <w:r>
          <w:rPr>
            <w:noProof/>
          </w:rPr>
          <w:fldChar w:fldCharType="end"/>
        </w:r>
      </w:p>
    </w:sdtContent>
  </w:sdt>
  <w:p w14:paraId="1DA6DED1" w14:textId="77777777" w:rsidR="00257CC4" w:rsidRDefault="00257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26E66" w14:textId="77777777" w:rsidR="00A558D5" w:rsidRDefault="00A558D5" w:rsidP="00257CC4">
      <w:pPr>
        <w:spacing w:after="0" w:line="240" w:lineRule="auto"/>
      </w:pPr>
      <w:r>
        <w:separator/>
      </w:r>
    </w:p>
  </w:footnote>
  <w:footnote w:type="continuationSeparator" w:id="0">
    <w:p w14:paraId="5E20552C" w14:textId="77777777" w:rsidR="00A558D5" w:rsidRDefault="00A558D5" w:rsidP="00257C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577"/>
    <w:rsid w:val="00083F19"/>
    <w:rsid w:val="00156F03"/>
    <w:rsid w:val="00176122"/>
    <w:rsid w:val="001B106F"/>
    <w:rsid w:val="0021694A"/>
    <w:rsid w:val="00257CC4"/>
    <w:rsid w:val="0026395C"/>
    <w:rsid w:val="002B6B7F"/>
    <w:rsid w:val="00304B22"/>
    <w:rsid w:val="00322AD1"/>
    <w:rsid w:val="004861C3"/>
    <w:rsid w:val="00661B2C"/>
    <w:rsid w:val="006E492A"/>
    <w:rsid w:val="00752AC3"/>
    <w:rsid w:val="008546A2"/>
    <w:rsid w:val="008977FA"/>
    <w:rsid w:val="009C55AC"/>
    <w:rsid w:val="00A20E6F"/>
    <w:rsid w:val="00A23DB0"/>
    <w:rsid w:val="00A250B0"/>
    <w:rsid w:val="00A439D2"/>
    <w:rsid w:val="00A558D5"/>
    <w:rsid w:val="00A6446D"/>
    <w:rsid w:val="00A80577"/>
    <w:rsid w:val="00A9776B"/>
    <w:rsid w:val="00AD61F4"/>
    <w:rsid w:val="00B16AC5"/>
    <w:rsid w:val="00B32EB5"/>
    <w:rsid w:val="00B5534B"/>
    <w:rsid w:val="00B90248"/>
    <w:rsid w:val="00B911E3"/>
    <w:rsid w:val="00B94926"/>
    <w:rsid w:val="00BF5FCE"/>
    <w:rsid w:val="00BF6BCB"/>
    <w:rsid w:val="00C054E3"/>
    <w:rsid w:val="00C85158"/>
    <w:rsid w:val="00C92DAB"/>
    <w:rsid w:val="00CE2EE1"/>
    <w:rsid w:val="00D83C62"/>
    <w:rsid w:val="00EE0AA1"/>
    <w:rsid w:val="00FB4A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D082E"/>
  <w15:chartTrackingRefBased/>
  <w15:docId w15:val="{8A7DEAB9-5693-427B-9F57-F0E0A4DCD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5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05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05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5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5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5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5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5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5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5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05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05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5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5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577"/>
    <w:rPr>
      <w:rFonts w:eastAsiaTheme="majorEastAsia" w:cstheme="majorBidi"/>
      <w:color w:val="272727" w:themeColor="text1" w:themeTint="D8"/>
    </w:rPr>
  </w:style>
  <w:style w:type="paragraph" w:styleId="Title">
    <w:name w:val="Title"/>
    <w:basedOn w:val="Normal"/>
    <w:next w:val="Normal"/>
    <w:link w:val="TitleChar"/>
    <w:uiPriority w:val="10"/>
    <w:qFormat/>
    <w:rsid w:val="00A805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5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5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577"/>
    <w:pPr>
      <w:spacing w:before="160"/>
      <w:jc w:val="center"/>
    </w:pPr>
    <w:rPr>
      <w:i/>
      <w:iCs/>
      <w:color w:val="404040" w:themeColor="text1" w:themeTint="BF"/>
    </w:rPr>
  </w:style>
  <w:style w:type="character" w:customStyle="1" w:styleId="QuoteChar">
    <w:name w:val="Quote Char"/>
    <w:basedOn w:val="DefaultParagraphFont"/>
    <w:link w:val="Quote"/>
    <w:uiPriority w:val="29"/>
    <w:rsid w:val="00A80577"/>
    <w:rPr>
      <w:i/>
      <w:iCs/>
      <w:color w:val="404040" w:themeColor="text1" w:themeTint="BF"/>
    </w:rPr>
  </w:style>
  <w:style w:type="paragraph" w:styleId="ListParagraph">
    <w:name w:val="List Paragraph"/>
    <w:basedOn w:val="Normal"/>
    <w:uiPriority w:val="34"/>
    <w:qFormat/>
    <w:rsid w:val="00A80577"/>
    <w:pPr>
      <w:ind w:left="720"/>
      <w:contextualSpacing/>
    </w:pPr>
  </w:style>
  <w:style w:type="character" w:styleId="IntenseEmphasis">
    <w:name w:val="Intense Emphasis"/>
    <w:basedOn w:val="DefaultParagraphFont"/>
    <w:uiPriority w:val="21"/>
    <w:qFormat/>
    <w:rsid w:val="00A80577"/>
    <w:rPr>
      <w:i/>
      <w:iCs/>
      <w:color w:val="0F4761" w:themeColor="accent1" w:themeShade="BF"/>
    </w:rPr>
  </w:style>
  <w:style w:type="paragraph" w:styleId="IntenseQuote">
    <w:name w:val="Intense Quote"/>
    <w:basedOn w:val="Normal"/>
    <w:next w:val="Normal"/>
    <w:link w:val="IntenseQuoteChar"/>
    <w:uiPriority w:val="30"/>
    <w:qFormat/>
    <w:rsid w:val="00A805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577"/>
    <w:rPr>
      <w:i/>
      <w:iCs/>
      <w:color w:val="0F4761" w:themeColor="accent1" w:themeShade="BF"/>
    </w:rPr>
  </w:style>
  <w:style w:type="character" w:styleId="IntenseReference">
    <w:name w:val="Intense Reference"/>
    <w:basedOn w:val="DefaultParagraphFont"/>
    <w:uiPriority w:val="32"/>
    <w:qFormat/>
    <w:rsid w:val="00A80577"/>
    <w:rPr>
      <w:b/>
      <w:bCs/>
      <w:smallCaps/>
      <w:color w:val="0F4761" w:themeColor="accent1" w:themeShade="BF"/>
      <w:spacing w:val="5"/>
    </w:rPr>
  </w:style>
  <w:style w:type="paragraph" w:styleId="TOCHeading">
    <w:name w:val="TOC Heading"/>
    <w:basedOn w:val="Heading1"/>
    <w:next w:val="Normal"/>
    <w:uiPriority w:val="39"/>
    <w:unhideWhenUsed/>
    <w:qFormat/>
    <w:rsid w:val="008977F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977FA"/>
    <w:pPr>
      <w:spacing w:after="100"/>
    </w:pPr>
  </w:style>
  <w:style w:type="paragraph" w:styleId="TOC2">
    <w:name w:val="toc 2"/>
    <w:basedOn w:val="Normal"/>
    <w:next w:val="Normal"/>
    <w:autoRedefine/>
    <w:uiPriority w:val="39"/>
    <w:unhideWhenUsed/>
    <w:rsid w:val="008977FA"/>
    <w:pPr>
      <w:spacing w:after="100"/>
      <w:ind w:left="240"/>
    </w:pPr>
  </w:style>
  <w:style w:type="character" w:styleId="Hyperlink">
    <w:name w:val="Hyperlink"/>
    <w:basedOn w:val="DefaultParagraphFont"/>
    <w:uiPriority w:val="99"/>
    <w:unhideWhenUsed/>
    <w:rsid w:val="008977FA"/>
    <w:rPr>
      <w:color w:val="467886" w:themeColor="hyperlink"/>
      <w:u w:val="single"/>
    </w:rPr>
  </w:style>
  <w:style w:type="paragraph" w:styleId="TOC3">
    <w:name w:val="toc 3"/>
    <w:basedOn w:val="Normal"/>
    <w:next w:val="Normal"/>
    <w:autoRedefine/>
    <w:uiPriority w:val="39"/>
    <w:unhideWhenUsed/>
    <w:rsid w:val="004861C3"/>
    <w:pPr>
      <w:spacing w:after="100"/>
      <w:ind w:left="480"/>
    </w:pPr>
  </w:style>
  <w:style w:type="paragraph" w:styleId="Header">
    <w:name w:val="header"/>
    <w:basedOn w:val="Normal"/>
    <w:link w:val="HeaderChar"/>
    <w:uiPriority w:val="99"/>
    <w:unhideWhenUsed/>
    <w:rsid w:val="00257C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CC4"/>
  </w:style>
  <w:style w:type="paragraph" w:styleId="Footer">
    <w:name w:val="footer"/>
    <w:basedOn w:val="Normal"/>
    <w:link w:val="FooterChar"/>
    <w:uiPriority w:val="99"/>
    <w:unhideWhenUsed/>
    <w:rsid w:val="00257C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C6CFD-F9D4-4B0D-BAD1-69377682E6C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5462</Words>
  <Characters>31134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Musab Umair</dc:creator>
  <cp:keywords/>
  <dc:description/>
  <cp:lastModifiedBy>hani rosteenmehr</cp:lastModifiedBy>
  <cp:revision>2</cp:revision>
  <dcterms:created xsi:type="dcterms:W3CDTF">2026-01-07T16:25:00Z</dcterms:created>
  <dcterms:modified xsi:type="dcterms:W3CDTF">2026-01-07T16:25:00Z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38d05d43-4221-4173-84f1-0b90e9e40d53</vt:lpwstr>
  </property>
</Properties>
</file>