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1218ED26" w:rsidR="00646B10" w:rsidRPr="0008264F" w:rsidRDefault="00646B10" w:rsidP="0008264F">
      <w:pPr>
        <w:spacing w:line="360" w:lineRule="auto"/>
        <w:jc w:val="center"/>
        <w:rPr>
          <w:rFonts w:ascii="Arial" w:hAnsi="Arial" w:cs="Arial"/>
          <w:b/>
          <w:bCs/>
          <w:sz w:val="22"/>
        </w:rPr>
      </w:pPr>
    </w:p>
    <w:p w14:paraId="7CAFB8A8" w14:textId="77777777" w:rsidR="00646B10" w:rsidRPr="0008264F" w:rsidRDefault="00646B10" w:rsidP="0008264F">
      <w:pPr>
        <w:spacing w:line="360" w:lineRule="auto"/>
        <w:jc w:val="center"/>
        <w:rPr>
          <w:rFonts w:ascii="Arial" w:hAnsi="Arial" w:cs="Arial"/>
          <w:b/>
          <w:bCs/>
          <w:sz w:val="22"/>
        </w:rPr>
      </w:pPr>
    </w:p>
    <w:p w14:paraId="09103BF7" w14:textId="77777777" w:rsidR="00646B10" w:rsidRPr="0008264F" w:rsidRDefault="00646B10" w:rsidP="0008264F">
      <w:pPr>
        <w:spacing w:line="360" w:lineRule="auto"/>
        <w:jc w:val="center"/>
        <w:rPr>
          <w:rFonts w:ascii="Arial" w:hAnsi="Arial" w:cs="Arial"/>
          <w:b/>
          <w:bCs/>
          <w:sz w:val="22"/>
        </w:rPr>
      </w:pPr>
    </w:p>
    <w:p w14:paraId="75E38F7F" w14:textId="7C4BF558" w:rsidR="00715990" w:rsidRPr="0008264F" w:rsidRDefault="00715990" w:rsidP="0008264F">
      <w:pPr>
        <w:spacing w:line="360" w:lineRule="auto"/>
        <w:jc w:val="center"/>
        <w:rPr>
          <w:rFonts w:ascii="Arial" w:hAnsi="Arial" w:cs="Arial"/>
          <w:b/>
          <w:bCs/>
          <w:sz w:val="22"/>
        </w:rPr>
      </w:pPr>
      <w:r w:rsidRPr="0008264F">
        <w:rPr>
          <w:rFonts w:ascii="Arial" w:hAnsi="Arial" w:cs="Arial"/>
          <w:b/>
          <w:bCs/>
          <w:sz w:val="22"/>
        </w:rPr>
        <w:t>Course: BSc (Hons) Health and Social Care</w:t>
      </w:r>
    </w:p>
    <w:p w14:paraId="7680A4B0" w14:textId="43F6E3D7" w:rsidR="00715990" w:rsidRPr="0008264F" w:rsidRDefault="00715990" w:rsidP="0008264F">
      <w:pPr>
        <w:spacing w:line="360" w:lineRule="auto"/>
        <w:jc w:val="center"/>
        <w:rPr>
          <w:rFonts w:ascii="Arial" w:hAnsi="Arial" w:cs="Arial"/>
          <w:b/>
          <w:bCs/>
          <w:sz w:val="22"/>
        </w:rPr>
      </w:pPr>
      <w:r w:rsidRPr="0008264F">
        <w:rPr>
          <w:rFonts w:ascii="Arial" w:hAnsi="Arial" w:cs="Arial"/>
          <w:b/>
          <w:bCs/>
          <w:sz w:val="22"/>
        </w:rPr>
        <w:t>Module: Independent Project (BMHP6020_</w:t>
      </w:r>
      <w:r w:rsidR="00646B10" w:rsidRPr="0008264F">
        <w:rPr>
          <w:rFonts w:ascii="Arial" w:hAnsi="Arial" w:cs="Arial"/>
          <w:b/>
          <w:bCs/>
          <w:sz w:val="22"/>
        </w:rPr>
        <w:t>BIRM</w:t>
      </w:r>
      <w:r w:rsidRPr="0008264F">
        <w:rPr>
          <w:rFonts w:ascii="Arial" w:hAnsi="Arial" w:cs="Arial"/>
          <w:b/>
          <w:bCs/>
          <w:sz w:val="22"/>
        </w:rPr>
        <w:t>)</w:t>
      </w:r>
    </w:p>
    <w:p w14:paraId="3157DF3C" w14:textId="77777777" w:rsidR="00715990" w:rsidRPr="0008264F" w:rsidRDefault="00715990" w:rsidP="0008264F">
      <w:pPr>
        <w:spacing w:line="360" w:lineRule="auto"/>
        <w:jc w:val="center"/>
        <w:rPr>
          <w:rFonts w:ascii="Arial" w:hAnsi="Arial" w:cs="Arial"/>
          <w:sz w:val="22"/>
        </w:rPr>
      </w:pPr>
    </w:p>
    <w:p w14:paraId="08BDA311" w14:textId="6E55C9BE" w:rsidR="00041A5A" w:rsidRPr="0008264F" w:rsidRDefault="00FB4301" w:rsidP="0008264F">
      <w:pPr>
        <w:spacing w:line="360" w:lineRule="auto"/>
        <w:jc w:val="center"/>
        <w:rPr>
          <w:rFonts w:ascii="Arial" w:hAnsi="Arial" w:cs="Arial"/>
          <w:b/>
          <w:bCs/>
          <w:sz w:val="22"/>
        </w:rPr>
      </w:pPr>
      <w:r w:rsidRPr="0008264F">
        <w:rPr>
          <w:rFonts w:ascii="Arial" w:hAnsi="Arial" w:cs="Arial"/>
          <w:b/>
          <w:bCs/>
          <w:sz w:val="22"/>
        </w:rPr>
        <w:t>Component 1</w:t>
      </w:r>
      <w:r w:rsidR="00715990" w:rsidRPr="0008264F">
        <w:rPr>
          <w:rFonts w:ascii="Arial" w:hAnsi="Arial" w:cs="Arial"/>
          <w:b/>
          <w:bCs/>
          <w:sz w:val="22"/>
        </w:rPr>
        <w:t xml:space="preserve">: </w:t>
      </w:r>
      <w:r w:rsidRPr="0008264F">
        <w:rPr>
          <w:rFonts w:ascii="Arial" w:hAnsi="Arial" w:cs="Arial"/>
          <w:sz w:val="22"/>
        </w:rPr>
        <w:t>Element 1</w:t>
      </w:r>
      <w:r w:rsidR="00715990" w:rsidRPr="0008264F">
        <w:rPr>
          <w:rFonts w:ascii="Arial" w:hAnsi="Arial" w:cs="Arial"/>
          <w:sz w:val="22"/>
        </w:rPr>
        <w:t xml:space="preserve"> - Project Proposal</w:t>
      </w:r>
      <w:r w:rsidR="00545684" w:rsidRPr="0008264F">
        <w:rPr>
          <w:rFonts w:ascii="Arial" w:hAnsi="Arial" w:cs="Arial"/>
          <w:sz w:val="22"/>
        </w:rPr>
        <w:t xml:space="preserve"> </w:t>
      </w:r>
    </w:p>
    <w:p w14:paraId="2EDEAE0B" w14:textId="149B09BE" w:rsidR="00715990" w:rsidRPr="0008264F" w:rsidRDefault="00715990" w:rsidP="0008264F">
      <w:pPr>
        <w:spacing w:line="360" w:lineRule="auto"/>
        <w:rPr>
          <w:rFonts w:ascii="Arial" w:hAnsi="Arial" w:cs="Arial"/>
          <w:sz w:val="22"/>
        </w:rPr>
      </w:pPr>
    </w:p>
    <w:p w14:paraId="1AD185BB" w14:textId="77777777" w:rsidR="00FF5B70" w:rsidRPr="0008264F" w:rsidRDefault="00FF5B70" w:rsidP="0008264F">
      <w:pPr>
        <w:spacing w:line="360" w:lineRule="auto"/>
        <w:rPr>
          <w:rFonts w:ascii="Arial" w:hAnsi="Arial" w:cs="Arial"/>
          <w:sz w:val="22"/>
        </w:rPr>
      </w:pPr>
    </w:p>
    <w:p w14:paraId="684DDF82" w14:textId="13995254" w:rsidR="00715990" w:rsidRPr="0008264F" w:rsidRDefault="00715990" w:rsidP="0008264F">
      <w:pPr>
        <w:spacing w:line="360" w:lineRule="auto"/>
        <w:rPr>
          <w:rFonts w:ascii="Arial" w:hAnsi="Arial" w:cs="Arial"/>
          <w:sz w:val="22"/>
        </w:rPr>
      </w:pPr>
      <w:r w:rsidRPr="0008264F">
        <w:rPr>
          <w:rFonts w:ascii="Arial" w:hAnsi="Arial" w:cs="Arial"/>
          <w:b/>
          <w:bCs/>
          <w:sz w:val="22"/>
        </w:rPr>
        <w:t>Student ID</w:t>
      </w:r>
      <w:r w:rsidRPr="0008264F">
        <w:rPr>
          <w:rFonts w:ascii="Arial" w:hAnsi="Arial" w:cs="Arial"/>
          <w:sz w:val="22"/>
        </w:rPr>
        <w:t xml:space="preserve">: </w:t>
      </w:r>
      <w:r w:rsidR="00861C85">
        <w:rPr>
          <w:rFonts w:ascii="Arial" w:hAnsi="Arial" w:cs="Arial"/>
          <w:sz w:val="22"/>
        </w:rPr>
        <w:t xml:space="preserve"> 2322814</w:t>
      </w:r>
    </w:p>
    <w:p w14:paraId="01D5D8DB" w14:textId="03ED09ED" w:rsidR="00FF5B70" w:rsidRPr="0008264F" w:rsidRDefault="00FF5B70" w:rsidP="0008264F">
      <w:pPr>
        <w:spacing w:line="360" w:lineRule="auto"/>
        <w:rPr>
          <w:rFonts w:ascii="Arial" w:hAnsi="Arial" w:cs="Arial"/>
          <w:sz w:val="22"/>
        </w:rPr>
      </w:pPr>
    </w:p>
    <w:p w14:paraId="7B4B148B" w14:textId="744B8F89" w:rsidR="00646B10" w:rsidRPr="0008264F" w:rsidRDefault="00FF5B70" w:rsidP="0008264F">
      <w:pPr>
        <w:spacing w:line="360" w:lineRule="auto"/>
        <w:rPr>
          <w:rFonts w:ascii="Arial" w:hAnsi="Arial" w:cs="Arial"/>
          <w:sz w:val="22"/>
        </w:rPr>
      </w:pPr>
      <w:r w:rsidRPr="0008264F">
        <w:rPr>
          <w:rFonts w:ascii="Arial" w:hAnsi="Arial" w:cs="Arial"/>
          <w:b/>
          <w:bCs/>
          <w:sz w:val="22"/>
        </w:rPr>
        <w:t>Student Name</w:t>
      </w:r>
      <w:r w:rsidRPr="0008264F">
        <w:rPr>
          <w:rFonts w:ascii="Arial" w:hAnsi="Arial" w:cs="Arial"/>
          <w:sz w:val="22"/>
        </w:rPr>
        <w:t xml:space="preserve">: </w:t>
      </w:r>
      <w:r w:rsidR="004B0EF2" w:rsidRPr="0008264F">
        <w:rPr>
          <w:rFonts w:ascii="Arial" w:hAnsi="Arial" w:cs="Arial"/>
          <w:sz w:val="22"/>
        </w:rPr>
        <w:t xml:space="preserve">Tracey Louise Hodson </w:t>
      </w:r>
    </w:p>
    <w:p w14:paraId="638A4615" w14:textId="77777777" w:rsidR="00715990" w:rsidRPr="0008264F" w:rsidRDefault="00715990" w:rsidP="0008264F">
      <w:pPr>
        <w:spacing w:line="360" w:lineRule="auto"/>
        <w:rPr>
          <w:rFonts w:ascii="Arial" w:hAnsi="Arial" w:cs="Arial"/>
          <w:sz w:val="22"/>
        </w:rPr>
      </w:pPr>
    </w:p>
    <w:p w14:paraId="5BD313B6" w14:textId="4BA804DC" w:rsidR="00715990" w:rsidRPr="0008264F" w:rsidRDefault="00715990" w:rsidP="0008264F">
      <w:pPr>
        <w:spacing w:line="360" w:lineRule="auto"/>
        <w:rPr>
          <w:rFonts w:ascii="Arial" w:hAnsi="Arial" w:cs="Arial"/>
          <w:sz w:val="22"/>
        </w:rPr>
      </w:pPr>
    </w:p>
    <w:p w14:paraId="07CF3A4D" w14:textId="4AAF8C7D" w:rsidR="00715990" w:rsidRPr="0008264F" w:rsidRDefault="00715990" w:rsidP="0008264F">
      <w:pPr>
        <w:spacing w:line="360" w:lineRule="auto"/>
        <w:rPr>
          <w:rFonts w:ascii="Arial" w:hAnsi="Arial" w:cs="Arial"/>
          <w:sz w:val="22"/>
        </w:rPr>
      </w:pPr>
      <w:r w:rsidRPr="0008264F">
        <w:rPr>
          <w:rFonts w:ascii="Arial" w:hAnsi="Arial" w:cs="Arial"/>
          <w:sz w:val="22"/>
        </w:rPr>
        <w:br w:type="page"/>
      </w:r>
    </w:p>
    <w:p w14:paraId="75E7FD5C" w14:textId="1070B52D" w:rsidR="00545684" w:rsidRPr="002E7E9E" w:rsidRDefault="00FB4301" w:rsidP="002E7E9E">
      <w:pPr>
        <w:pStyle w:val="Heading1"/>
        <w:rPr>
          <w:rFonts w:cs="Arial"/>
          <w:sz w:val="22"/>
          <w:szCs w:val="22"/>
        </w:rPr>
      </w:pPr>
      <w:r w:rsidRPr="002E7E9E">
        <w:rPr>
          <w:rFonts w:cs="Arial"/>
          <w:sz w:val="22"/>
          <w:szCs w:val="22"/>
        </w:rPr>
        <w:lastRenderedPageBreak/>
        <w:t>Element 1 -</w:t>
      </w:r>
      <w:r w:rsidR="00866B7B" w:rsidRPr="002E7E9E">
        <w:rPr>
          <w:rFonts w:cs="Arial"/>
          <w:sz w:val="22"/>
          <w:szCs w:val="22"/>
        </w:rPr>
        <w:t xml:space="preserve"> Project</w:t>
      </w:r>
      <w:r w:rsidR="00545684" w:rsidRPr="002E7E9E">
        <w:rPr>
          <w:rFonts w:cs="Arial"/>
          <w:sz w:val="22"/>
          <w:szCs w:val="22"/>
        </w:rPr>
        <w:t xml:space="preserve"> </w:t>
      </w:r>
      <w:r w:rsidR="000B7CD5" w:rsidRPr="002E7E9E">
        <w:rPr>
          <w:rFonts w:cs="Arial"/>
          <w:sz w:val="22"/>
          <w:szCs w:val="22"/>
        </w:rPr>
        <w:t>P</w:t>
      </w:r>
      <w:r w:rsidR="00545684" w:rsidRPr="002E7E9E">
        <w:rPr>
          <w:rFonts w:cs="Arial"/>
          <w:sz w:val="22"/>
          <w:szCs w:val="22"/>
        </w:rPr>
        <w:t>roposal</w:t>
      </w:r>
    </w:p>
    <w:p w14:paraId="5A5FF403" w14:textId="77777777" w:rsidR="00861C85" w:rsidRPr="002E7E9E" w:rsidRDefault="00861C85" w:rsidP="002E7E9E">
      <w:pPr>
        <w:pStyle w:val="Heading2"/>
      </w:pPr>
    </w:p>
    <w:p w14:paraId="24BD4B42" w14:textId="78356435" w:rsidR="00D769F0" w:rsidRPr="002E7E9E" w:rsidRDefault="00FF5B70" w:rsidP="002E7E9E">
      <w:pPr>
        <w:pStyle w:val="Heading2"/>
      </w:pPr>
      <w:r w:rsidRPr="002E7E9E">
        <w:t>My p</w:t>
      </w:r>
      <w:r w:rsidR="00D769F0" w:rsidRPr="002E7E9E">
        <w:t xml:space="preserve">roject title: </w:t>
      </w:r>
      <w:r w:rsidR="00861C85" w:rsidRPr="002E7E9E">
        <w:rPr>
          <w:b w:val="0"/>
          <w:bCs w:val="0"/>
        </w:rPr>
        <w:t>An Evaluation of the Key Factors Contributing to Reoffending Among Adult Offenders in the UK</w:t>
      </w:r>
    </w:p>
    <w:p w14:paraId="03FD30D3" w14:textId="475F3855" w:rsidR="00715990" w:rsidRPr="002E7E9E" w:rsidRDefault="00715990" w:rsidP="002E7E9E">
      <w:pPr>
        <w:spacing w:line="360" w:lineRule="auto"/>
        <w:rPr>
          <w:rFonts w:ascii="Arial" w:hAnsi="Arial" w:cs="Arial"/>
          <w:sz w:val="22"/>
        </w:rPr>
      </w:pPr>
    </w:p>
    <w:p w14:paraId="64E3CD13" w14:textId="77777777" w:rsidR="00861C85" w:rsidRPr="002E7E9E" w:rsidRDefault="00FF5B70" w:rsidP="002E7E9E">
      <w:pPr>
        <w:pStyle w:val="Heading2"/>
      </w:pPr>
      <w:r w:rsidRPr="002E7E9E">
        <w:t>1</w:t>
      </w:r>
      <w:r w:rsidR="00784670" w:rsidRPr="002E7E9E">
        <w:t xml:space="preserve">) </w:t>
      </w:r>
      <w:r w:rsidR="00545684" w:rsidRPr="002E7E9E">
        <w:t>Aim</w:t>
      </w:r>
      <w:r w:rsidR="00784670" w:rsidRPr="002E7E9E">
        <w:t>:</w:t>
      </w:r>
      <w:r w:rsidR="00114406" w:rsidRPr="002E7E9E">
        <w:t xml:space="preserve"> </w:t>
      </w:r>
    </w:p>
    <w:p w14:paraId="4F1B0914" w14:textId="77777777" w:rsidR="006021FC" w:rsidRPr="002E7E9E" w:rsidRDefault="006021FC" w:rsidP="002E7E9E">
      <w:pPr>
        <w:spacing w:line="360" w:lineRule="auto"/>
        <w:rPr>
          <w:rFonts w:ascii="Arial" w:hAnsi="Arial" w:cs="Arial"/>
          <w:sz w:val="22"/>
        </w:rPr>
      </w:pPr>
    </w:p>
    <w:p w14:paraId="14AB0F2E" w14:textId="6C61FBB7" w:rsidR="006021FC" w:rsidRPr="002E7E9E" w:rsidRDefault="006021FC" w:rsidP="002E7E9E">
      <w:pPr>
        <w:spacing w:line="360" w:lineRule="auto"/>
        <w:rPr>
          <w:rFonts w:ascii="Arial" w:hAnsi="Arial" w:cs="Arial"/>
          <w:sz w:val="22"/>
        </w:rPr>
      </w:pPr>
      <w:r w:rsidRPr="002E7E9E">
        <w:rPr>
          <w:rFonts w:ascii="Arial" w:hAnsi="Arial" w:cs="Arial"/>
          <w:sz w:val="22"/>
        </w:rPr>
        <w:t xml:space="preserve">The aim of this research is to evaluate the key factors that contribute to reoffending among adult offenders in the UK. The study will explore why some individuals commit further offences and </w:t>
      </w:r>
      <w:r w:rsidR="00CD33F6">
        <w:rPr>
          <w:rFonts w:ascii="Arial" w:hAnsi="Arial" w:cs="Arial"/>
          <w:sz w:val="22"/>
        </w:rPr>
        <w:t>examine</w:t>
      </w:r>
      <w:r w:rsidRPr="002E7E9E">
        <w:rPr>
          <w:rFonts w:ascii="Arial" w:hAnsi="Arial" w:cs="Arial"/>
          <w:sz w:val="22"/>
        </w:rPr>
        <w:t xml:space="preserve"> ways to reduce reoffending.</w:t>
      </w:r>
    </w:p>
    <w:p w14:paraId="2DA2F5CE" w14:textId="77777777" w:rsidR="00861C85" w:rsidRPr="002E7E9E" w:rsidRDefault="00861C85" w:rsidP="002E7E9E">
      <w:pPr>
        <w:spacing w:line="360" w:lineRule="auto"/>
        <w:rPr>
          <w:rFonts w:ascii="Arial" w:hAnsi="Arial" w:cs="Arial"/>
          <w:sz w:val="22"/>
        </w:rPr>
      </w:pPr>
    </w:p>
    <w:p w14:paraId="2B00F95C" w14:textId="01D2A65D" w:rsidR="00545684" w:rsidRPr="002E7E9E" w:rsidRDefault="00FF5B70" w:rsidP="002E7E9E">
      <w:pPr>
        <w:pStyle w:val="Heading2"/>
      </w:pPr>
      <w:r w:rsidRPr="002E7E9E">
        <w:t>2</w:t>
      </w:r>
      <w:r w:rsidR="00784670" w:rsidRPr="002E7E9E">
        <w:t>) O</w:t>
      </w:r>
      <w:r w:rsidR="00545684" w:rsidRPr="002E7E9E">
        <w:t>bjectives:</w:t>
      </w:r>
    </w:p>
    <w:p w14:paraId="4DE92F51" w14:textId="77777777" w:rsidR="00041A5A" w:rsidRPr="002E7E9E" w:rsidRDefault="00041A5A" w:rsidP="002E7E9E">
      <w:pPr>
        <w:spacing w:line="360" w:lineRule="auto"/>
        <w:rPr>
          <w:rFonts w:ascii="Arial" w:hAnsi="Arial" w:cs="Arial"/>
          <w:sz w:val="22"/>
        </w:rPr>
      </w:pPr>
    </w:p>
    <w:p w14:paraId="6DDD5331" w14:textId="50198CB2" w:rsidR="006021FC" w:rsidRPr="002E7E9E" w:rsidRDefault="006021FC" w:rsidP="002E7E9E">
      <w:pPr>
        <w:pStyle w:val="ListParagraph"/>
        <w:numPr>
          <w:ilvl w:val="0"/>
          <w:numId w:val="10"/>
        </w:numPr>
        <w:spacing w:after="0" w:line="360" w:lineRule="auto"/>
        <w:rPr>
          <w:rFonts w:ascii="Arial" w:eastAsia="Times New Roman" w:hAnsi="Arial" w:cs="Arial"/>
          <w:sz w:val="22"/>
          <w:lang w:eastAsia="en-GB"/>
        </w:rPr>
      </w:pPr>
      <w:r w:rsidRPr="002E7E9E">
        <w:rPr>
          <w:rFonts w:ascii="Arial" w:eastAsia="Times New Roman" w:hAnsi="Arial" w:cs="Arial"/>
          <w:sz w:val="22"/>
          <w:lang w:eastAsia="en-GB"/>
        </w:rPr>
        <w:t xml:space="preserve">To define reoffending and examine how common it is among adult offenders in the UK. </w:t>
      </w:r>
    </w:p>
    <w:p w14:paraId="5ECD78B5" w14:textId="38F113AB" w:rsidR="006021FC" w:rsidRPr="002E7E9E" w:rsidRDefault="006021FC" w:rsidP="002E7E9E">
      <w:pPr>
        <w:pStyle w:val="ListParagraph"/>
        <w:numPr>
          <w:ilvl w:val="0"/>
          <w:numId w:val="10"/>
        </w:numPr>
        <w:spacing w:after="0" w:line="360" w:lineRule="auto"/>
        <w:rPr>
          <w:rFonts w:ascii="Arial" w:eastAsia="Times New Roman" w:hAnsi="Arial" w:cs="Arial"/>
          <w:sz w:val="22"/>
          <w:lang w:eastAsia="en-GB"/>
        </w:rPr>
      </w:pPr>
      <w:r w:rsidRPr="002E7E9E">
        <w:rPr>
          <w:rFonts w:ascii="Arial" w:eastAsia="Times New Roman" w:hAnsi="Arial" w:cs="Arial"/>
          <w:sz w:val="22"/>
          <w:lang w:eastAsia="en-GB"/>
        </w:rPr>
        <w:t xml:space="preserve">To analyse research, policies, and reports on the factors linked to reoffending. </w:t>
      </w:r>
    </w:p>
    <w:p w14:paraId="0B9CA5FA" w14:textId="779B4392" w:rsidR="006021FC" w:rsidRPr="002E7E9E" w:rsidRDefault="006021FC" w:rsidP="002E7E9E">
      <w:pPr>
        <w:pStyle w:val="ListParagraph"/>
        <w:numPr>
          <w:ilvl w:val="0"/>
          <w:numId w:val="10"/>
        </w:numPr>
        <w:spacing w:after="0" w:line="360" w:lineRule="auto"/>
        <w:rPr>
          <w:rFonts w:ascii="Arial" w:eastAsia="Times New Roman" w:hAnsi="Arial" w:cs="Arial"/>
          <w:sz w:val="22"/>
          <w:lang w:eastAsia="en-GB"/>
        </w:rPr>
      </w:pPr>
      <w:r w:rsidRPr="002E7E9E">
        <w:rPr>
          <w:rFonts w:ascii="Arial" w:eastAsia="Times New Roman" w:hAnsi="Arial" w:cs="Arial"/>
          <w:sz w:val="22"/>
          <w:lang w:eastAsia="en-GB"/>
        </w:rPr>
        <w:t xml:space="preserve">To evaluate the main factors that contribute to reoffending, including housing, employment, education, substance misuse, and social support. </w:t>
      </w:r>
    </w:p>
    <w:p w14:paraId="32290596" w14:textId="6B694D5E" w:rsidR="006021FC" w:rsidRPr="002E7E9E" w:rsidRDefault="006021FC" w:rsidP="002E7E9E">
      <w:pPr>
        <w:pStyle w:val="ListParagraph"/>
        <w:numPr>
          <w:ilvl w:val="0"/>
          <w:numId w:val="10"/>
        </w:numPr>
        <w:spacing w:line="360" w:lineRule="auto"/>
        <w:rPr>
          <w:rFonts w:ascii="Arial" w:hAnsi="Arial" w:cs="Arial"/>
          <w:sz w:val="22"/>
        </w:rPr>
      </w:pPr>
      <w:r w:rsidRPr="002E7E9E">
        <w:rPr>
          <w:rFonts w:ascii="Arial" w:eastAsia="Times New Roman" w:hAnsi="Arial" w:cs="Arial"/>
          <w:sz w:val="22"/>
          <w:lang w:eastAsia="en-GB"/>
        </w:rPr>
        <w:t>To make recommendations to help reduce reoffending among adult offenders in the UK.</w:t>
      </w:r>
    </w:p>
    <w:p w14:paraId="1B292F95" w14:textId="77777777" w:rsidR="002E7E9E" w:rsidRPr="002E7E9E" w:rsidRDefault="002E7E9E" w:rsidP="002E7E9E">
      <w:pPr>
        <w:spacing w:line="360" w:lineRule="auto"/>
        <w:ind w:left="360"/>
        <w:rPr>
          <w:rFonts w:ascii="Arial" w:hAnsi="Arial" w:cs="Arial"/>
          <w:sz w:val="22"/>
        </w:rPr>
      </w:pPr>
    </w:p>
    <w:p w14:paraId="3AC96963" w14:textId="42E0D23A" w:rsidR="00545684" w:rsidRPr="002E7E9E" w:rsidRDefault="00FF5B70" w:rsidP="002E7E9E">
      <w:pPr>
        <w:pStyle w:val="Heading2"/>
      </w:pPr>
      <w:r w:rsidRPr="002E7E9E">
        <w:t>3</w:t>
      </w:r>
      <w:r w:rsidR="008E5015" w:rsidRPr="002E7E9E">
        <w:t xml:space="preserve">) </w:t>
      </w:r>
      <w:r w:rsidR="00545684" w:rsidRPr="002E7E9E">
        <w:t>Background</w:t>
      </w:r>
      <w:r w:rsidR="00FB4301" w:rsidRPr="002E7E9E">
        <w:t>/Rationale</w:t>
      </w:r>
      <w:r w:rsidR="00545684" w:rsidRPr="002E7E9E">
        <w:t>:</w:t>
      </w:r>
    </w:p>
    <w:p w14:paraId="32DDF5AB" w14:textId="77777777" w:rsidR="006021FC" w:rsidRPr="002E7E9E" w:rsidRDefault="006021FC" w:rsidP="002E7E9E">
      <w:pPr>
        <w:spacing w:line="360" w:lineRule="auto"/>
        <w:rPr>
          <w:rFonts w:ascii="Arial" w:hAnsi="Arial" w:cs="Arial"/>
          <w:sz w:val="22"/>
        </w:rPr>
      </w:pPr>
    </w:p>
    <w:p w14:paraId="047A960D" w14:textId="00621394" w:rsidR="006021FC" w:rsidRPr="002E7E9E" w:rsidRDefault="006021FC" w:rsidP="002E7E9E">
      <w:pPr>
        <w:spacing w:before="100" w:beforeAutospacing="1" w:after="100" w:afterAutospacing="1" w:line="360" w:lineRule="auto"/>
        <w:rPr>
          <w:rFonts w:ascii="Arial" w:eastAsia="Times New Roman" w:hAnsi="Arial" w:cs="Arial"/>
          <w:sz w:val="22"/>
          <w:lang w:eastAsia="en-GB"/>
        </w:rPr>
      </w:pPr>
      <w:r w:rsidRPr="002E7E9E">
        <w:rPr>
          <w:rFonts w:ascii="Arial" w:eastAsia="Times New Roman" w:hAnsi="Arial" w:cs="Arial"/>
          <w:sz w:val="22"/>
          <w:lang w:eastAsia="en-GB"/>
        </w:rPr>
        <w:t>Reoffending remains a major issue in the UK and affects individuals, families, communities, and public services. Reoffending occurs when a person commits another offence after a previous conviction or punishment. Research shows that many offenders face challenges when returning to society, such as finding stable housing, employment, education, healthcare, and social support (Ministry of Justice, 2024; Prison Reform Trust, 202</w:t>
      </w:r>
      <w:r w:rsidR="007D6D24">
        <w:rPr>
          <w:rFonts w:ascii="Arial" w:eastAsia="Times New Roman" w:hAnsi="Arial" w:cs="Arial"/>
          <w:sz w:val="22"/>
          <w:lang w:eastAsia="en-GB"/>
        </w:rPr>
        <w:t>6</w:t>
      </w:r>
      <w:r w:rsidRPr="002E7E9E">
        <w:rPr>
          <w:rFonts w:ascii="Arial" w:eastAsia="Times New Roman" w:hAnsi="Arial" w:cs="Arial"/>
          <w:sz w:val="22"/>
          <w:lang w:eastAsia="en-GB"/>
        </w:rPr>
        <w:t>).</w:t>
      </w:r>
    </w:p>
    <w:p w14:paraId="6DDB32F5" w14:textId="56FDF75A" w:rsidR="006021FC" w:rsidRPr="002E7E9E" w:rsidRDefault="006021FC" w:rsidP="002E7E9E">
      <w:pPr>
        <w:spacing w:before="100" w:beforeAutospacing="1" w:after="100" w:afterAutospacing="1" w:line="360" w:lineRule="auto"/>
        <w:rPr>
          <w:rFonts w:ascii="Arial" w:eastAsia="Times New Roman" w:hAnsi="Arial" w:cs="Arial"/>
          <w:sz w:val="22"/>
          <w:lang w:eastAsia="en-GB"/>
        </w:rPr>
      </w:pPr>
      <w:r w:rsidRPr="002E7E9E">
        <w:rPr>
          <w:rFonts w:ascii="Arial" w:eastAsia="Times New Roman" w:hAnsi="Arial" w:cs="Arial"/>
          <w:sz w:val="22"/>
          <w:lang w:eastAsia="en-GB"/>
        </w:rPr>
        <w:t xml:space="preserve">These challenges can increase the risk of reoffending and place additional pressure on criminal justice, health, and social care services. Understanding why people reoffend is important because it can help professionals develop more effective support and rehabilitation programmes. Previous research has identified several factors linked to </w:t>
      </w:r>
      <w:r w:rsidRPr="002E7E9E">
        <w:rPr>
          <w:rFonts w:ascii="Arial" w:eastAsia="Times New Roman" w:hAnsi="Arial" w:cs="Arial"/>
          <w:sz w:val="22"/>
          <w:lang w:eastAsia="en-GB"/>
        </w:rPr>
        <w:lastRenderedPageBreak/>
        <w:t xml:space="preserve">reoffending, including substance misuse, unemployment, poor housing, and limited social support </w:t>
      </w:r>
      <w:r w:rsidR="007D6D24" w:rsidRPr="007D6D24">
        <w:rPr>
          <w:rFonts w:ascii="Arial" w:eastAsia="Times New Roman" w:hAnsi="Arial" w:cs="Arial"/>
          <w:sz w:val="22"/>
          <w:lang w:eastAsia="en-GB"/>
        </w:rPr>
        <w:t>(Prison Reform Trust, 2026)</w:t>
      </w:r>
      <w:r w:rsidR="007D6D24">
        <w:rPr>
          <w:rFonts w:ascii="Arial" w:eastAsia="Times New Roman" w:hAnsi="Arial" w:cs="Arial"/>
          <w:sz w:val="22"/>
          <w:lang w:eastAsia="en-GB"/>
        </w:rPr>
        <w:t xml:space="preserve">. </w:t>
      </w:r>
      <w:r w:rsidRPr="002E7E9E">
        <w:rPr>
          <w:rFonts w:ascii="Arial" w:eastAsia="Times New Roman" w:hAnsi="Arial" w:cs="Arial"/>
          <w:sz w:val="22"/>
          <w:lang w:eastAsia="en-GB"/>
        </w:rPr>
        <w:t>This study will evaluate these factors and explore ways that support services can help reduce reoffending.</w:t>
      </w:r>
    </w:p>
    <w:p w14:paraId="4498FFF3" w14:textId="77777777" w:rsidR="006021FC" w:rsidRPr="002E7E9E" w:rsidRDefault="006021FC" w:rsidP="002E7E9E">
      <w:pPr>
        <w:spacing w:line="360" w:lineRule="auto"/>
        <w:rPr>
          <w:rFonts w:ascii="Arial" w:hAnsi="Arial" w:cs="Arial"/>
          <w:sz w:val="22"/>
        </w:rPr>
      </w:pPr>
    </w:p>
    <w:p w14:paraId="332E5A12" w14:textId="051972BF" w:rsidR="00545684" w:rsidRPr="002E7E9E" w:rsidRDefault="00FF5B70" w:rsidP="002E7E9E">
      <w:pPr>
        <w:pStyle w:val="Heading2"/>
      </w:pPr>
      <w:r w:rsidRPr="002E7E9E">
        <w:t>4</w:t>
      </w:r>
      <w:r w:rsidR="008E5015" w:rsidRPr="002E7E9E">
        <w:t xml:space="preserve">) </w:t>
      </w:r>
      <w:r w:rsidR="00545684" w:rsidRPr="002E7E9E">
        <w:t>Methods:</w:t>
      </w:r>
    </w:p>
    <w:p w14:paraId="016AF698" w14:textId="77777777" w:rsidR="006021FC" w:rsidRPr="002E7E9E" w:rsidRDefault="006021FC" w:rsidP="002E7E9E">
      <w:pPr>
        <w:spacing w:line="360" w:lineRule="auto"/>
        <w:rPr>
          <w:rFonts w:ascii="Arial" w:hAnsi="Arial" w:cs="Arial"/>
          <w:sz w:val="22"/>
        </w:rPr>
      </w:pPr>
    </w:p>
    <w:p w14:paraId="1FA65D35" w14:textId="77777777" w:rsidR="006021FC" w:rsidRPr="002E7E9E" w:rsidRDefault="006021FC" w:rsidP="002E7E9E">
      <w:pPr>
        <w:spacing w:before="100" w:beforeAutospacing="1" w:after="100" w:afterAutospacing="1" w:line="360" w:lineRule="auto"/>
        <w:rPr>
          <w:rFonts w:ascii="Arial" w:eastAsia="Times New Roman" w:hAnsi="Arial" w:cs="Arial"/>
          <w:sz w:val="22"/>
          <w:lang w:eastAsia="en-GB"/>
        </w:rPr>
      </w:pPr>
      <w:r w:rsidRPr="002E7E9E">
        <w:rPr>
          <w:rFonts w:ascii="Arial" w:eastAsia="Times New Roman" w:hAnsi="Arial" w:cs="Arial"/>
          <w:sz w:val="22"/>
          <w:lang w:eastAsia="en-GB"/>
        </w:rPr>
        <w:t>This study will use a secondary research approach based on a thematic literature review. Information will be gathered from peer-reviewed journal articles, government publications, policy documents, and reports related to reoffending among adult offenders in the UK. Sources will be chosen based on their relevance, reliability, credibility, and date of publication (Aveyard, 2019).</w:t>
      </w:r>
    </w:p>
    <w:p w14:paraId="573C134E" w14:textId="45B337AC" w:rsidR="006021FC" w:rsidRPr="002E7E9E" w:rsidRDefault="006021FC" w:rsidP="002E7E9E">
      <w:pPr>
        <w:spacing w:before="100" w:beforeAutospacing="1" w:after="100" w:afterAutospacing="1" w:line="360" w:lineRule="auto"/>
        <w:rPr>
          <w:rFonts w:ascii="Arial" w:eastAsia="Times New Roman" w:hAnsi="Arial" w:cs="Arial"/>
          <w:sz w:val="22"/>
          <w:lang w:eastAsia="en-GB"/>
        </w:rPr>
      </w:pPr>
      <w:r w:rsidRPr="002E7E9E">
        <w:rPr>
          <w:rFonts w:ascii="Arial" w:eastAsia="Times New Roman" w:hAnsi="Arial" w:cs="Arial"/>
          <w:sz w:val="22"/>
          <w:lang w:eastAsia="en-GB"/>
        </w:rPr>
        <w:t>The literature will be reviewed and analysed using thematic analysis to identify common themes and patterns related to the causes of reoffending. Thematic analysis is a widely used method in health and social care research for identifying and understanding key themes within existing evidence (Braun and Clarke, 202</w:t>
      </w:r>
      <w:r w:rsidR="00CD33F6">
        <w:rPr>
          <w:rFonts w:ascii="Arial" w:eastAsia="Times New Roman" w:hAnsi="Arial" w:cs="Arial"/>
          <w:sz w:val="22"/>
          <w:lang w:eastAsia="en-GB"/>
        </w:rPr>
        <w:t>1</w:t>
      </w:r>
      <w:r w:rsidRPr="002E7E9E">
        <w:rPr>
          <w:rFonts w:ascii="Arial" w:eastAsia="Times New Roman" w:hAnsi="Arial" w:cs="Arial"/>
          <w:sz w:val="22"/>
          <w:lang w:eastAsia="en-GB"/>
        </w:rPr>
        <w:t>). Ethical considerations will include using Harvard referencing correctly, avoiding plagiarism, and ensuring all information comes from reliable and trustworthy sources (Cottrell, 2024)</w:t>
      </w:r>
      <w:r w:rsidR="00CD33F6">
        <w:rPr>
          <w:rFonts w:ascii="Arial" w:eastAsia="Times New Roman" w:hAnsi="Arial" w:cs="Arial"/>
          <w:sz w:val="22"/>
          <w:lang w:eastAsia="en-GB"/>
        </w:rPr>
        <w:t>.</w:t>
      </w:r>
    </w:p>
    <w:p w14:paraId="2FE332DF" w14:textId="77777777" w:rsidR="00331F5A" w:rsidRPr="002E7E9E" w:rsidRDefault="00331F5A" w:rsidP="002E7E9E">
      <w:pPr>
        <w:spacing w:line="360" w:lineRule="auto"/>
        <w:ind w:left="720"/>
        <w:rPr>
          <w:rFonts w:ascii="Arial" w:hAnsi="Arial" w:cs="Arial"/>
          <w:sz w:val="22"/>
        </w:rPr>
      </w:pPr>
    </w:p>
    <w:p w14:paraId="232DCC93" w14:textId="74A66EC3" w:rsidR="0061260B" w:rsidRPr="002E7E9E" w:rsidRDefault="00FF5B70" w:rsidP="002E7E9E">
      <w:pPr>
        <w:pStyle w:val="Heading2"/>
      </w:pPr>
      <w:r w:rsidRPr="002E7E9E">
        <w:t>5</w:t>
      </w:r>
      <w:r w:rsidR="0061260B" w:rsidRPr="002E7E9E">
        <w:t>) Resources</w:t>
      </w:r>
      <w:r w:rsidR="00260277" w:rsidRPr="002E7E9E">
        <w:t>:</w:t>
      </w:r>
      <w:r w:rsidR="0061260B" w:rsidRPr="002E7E9E">
        <w:t xml:space="preserve"> </w:t>
      </w:r>
    </w:p>
    <w:p w14:paraId="07791DB8" w14:textId="77777777" w:rsidR="006021FC" w:rsidRPr="002E7E9E" w:rsidRDefault="006021FC" w:rsidP="002E7E9E">
      <w:pPr>
        <w:spacing w:line="360" w:lineRule="auto"/>
        <w:rPr>
          <w:rFonts w:ascii="Arial" w:hAnsi="Arial" w:cs="Arial"/>
          <w:sz w:val="22"/>
        </w:rPr>
      </w:pPr>
    </w:p>
    <w:p w14:paraId="6E4A63D2"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UWTSD Online Library</w:t>
      </w:r>
    </w:p>
    <w:p w14:paraId="36E4659A"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Google Scholar</w:t>
      </w:r>
    </w:p>
    <w:p w14:paraId="731A9797"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Peer-reviewed academic journals</w:t>
      </w:r>
    </w:p>
    <w:p w14:paraId="5E36631B"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Ministry of Justice reports</w:t>
      </w:r>
    </w:p>
    <w:p w14:paraId="6784E856"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HM Prison and Probation Service publications</w:t>
      </w:r>
    </w:p>
    <w:p w14:paraId="70D209CD"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Government policy documents and legislation</w:t>
      </w:r>
    </w:p>
    <w:p w14:paraId="44CEE027" w14:textId="77777777" w:rsidR="00167890"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Microsoft Word</w:t>
      </w:r>
    </w:p>
    <w:p w14:paraId="376E10FA" w14:textId="4F7A1A8C" w:rsidR="00260277" w:rsidRPr="002E7E9E" w:rsidRDefault="00167890" w:rsidP="002E7E9E">
      <w:pPr>
        <w:pStyle w:val="ListParagraph"/>
        <w:numPr>
          <w:ilvl w:val="0"/>
          <w:numId w:val="7"/>
        </w:numPr>
        <w:spacing w:line="360" w:lineRule="auto"/>
        <w:rPr>
          <w:rFonts w:ascii="Arial" w:hAnsi="Arial" w:cs="Arial"/>
          <w:sz w:val="22"/>
        </w:rPr>
      </w:pPr>
      <w:r w:rsidRPr="002E7E9E">
        <w:rPr>
          <w:rFonts w:ascii="Arial" w:hAnsi="Arial" w:cs="Arial"/>
          <w:sz w:val="22"/>
        </w:rPr>
        <w:t>Internet access</w:t>
      </w:r>
    </w:p>
    <w:p w14:paraId="3F434699" w14:textId="77777777" w:rsidR="004B0EF2" w:rsidRPr="002E7E9E" w:rsidRDefault="004B0EF2" w:rsidP="002E7E9E">
      <w:pPr>
        <w:pStyle w:val="ListParagraph"/>
        <w:spacing w:line="360" w:lineRule="auto"/>
        <w:rPr>
          <w:rFonts w:ascii="Arial" w:hAnsi="Arial" w:cs="Arial"/>
          <w:sz w:val="22"/>
        </w:rPr>
      </w:pPr>
    </w:p>
    <w:p w14:paraId="18222A73" w14:textId="77777777" w:rsidR="0008264F" w:rsidRDefault="0008264F" w:rsidP="002E7E9E">
      <w:pPr>
        <w:pStyle w:val="ListParagraph"/>
        <w:spacing w:line="360" w:lineRule="auto"/>
        <w:rPr>
          <w:rFonts w:ascii="Arial" w:hAnsi="Arial" w:cs="Arial"/>
          <w:sz w:val="22"/>
        </w:rPr>
      </w:pPr>
    </w:p>
    <w:p w14:paraId="35ADF376" w14:textId="77777777" w:rsidR="002E7E9E" w:rsidRPr="002E7E9E" w:rsidRDefault="002E7E9E" w:rsidP="002E7E9E">
      <w:pPr>
        <w:pStyle w:val="ListParagraph"/>
        <w:spacing w:line="360" w:lineRule="auto"/>
        <w:rPr>
          <w:rFonts w:ascii="Arial" w:hAnsi="Arial" w:cs="Arial"/>
          <w:sz w:val="22"/>
        </w:rPr>
      </w:pPr>
    </w:p>
    <w:p w14:paraId="0FE77585" w14:textId="45EB88AC" w:rsidR="00545684" w:rsidRPr="002E7E9E" w:rsidRDefault="00FF5B70" w:rsidP="002E7E9E">
      <w:pPr>
        <w:pStyle w:val="Heading2"/>
      </w:pPr>
      <w:r w:rsidRPr="002E7E9E">
        <w:lastRenderedPageBreak/>
        <w:t>6</w:t>
      </w:r>
      <w:r w:rsidR="0061260B" w:rsidRPr="002E7E9E">
        <w:t>) Timescale:</w:t>
      </w:r>
    </w:p>
    <w:p w14:paraId="5FCD20E1" w14:textId="77777777" w:rsidR="006021FC" w:rsidRPr="002E7E9E" w:rsidRDefault="006021FC" w:rsidP="002E7E9E">
      <w:pPr>
        <w:spacing w:line="360" w:lineRule="auto"/>
        <w:rPr>
          <w:rFonts w:ascii="Arial" w:hAnsi="Arial" w:cs="Arial"/>
          <w:sz w:val="22"/>
        </w:rPr>
      </w:pPr>
    </w:p>
    <w:p w14:paraId="71553D7D" w14:textId="203A9D6D" w:rsidR="006021FC" w:rsidRPr="002E7E9E" w:rsidRDefault="006021FC" w:rsidP="002E7E9E">
      <w:pPr>
        <w:spacing w:line="360" w:lineRule="auto"/>
        <w:rPr>
          <w:rFonts w:ascii="Arial" w:hAnsi="Arial" w:cs="Arial"/>
          <w:sz w:val="22"/>
        </w:rPr>
      </w:pPr>
      <w:r w:rsidRPr="002E7E9E">
        <w:rPr>
          <w:rFonts w:ascii="Arial" w:hAnsi="Arial" w:cs="Arial"/>
          <w:sz w:val="22"/>
        </w:rPr>
        <w:t>The project proposal will be completed in Term 2. At the start of Term 3, relevant literature will be gathered and reviewed. The findings will then be analysed, followed by writing the dissertation. The final stage will involve editing, proofreading, and submission.</w:t>
      </w:r>
    </w:p>
    <w:p w14:paraId="56688A71" w14:textId="77777777" w:rsidR="004B0EF2" w:rsidRPr="002E7E9E" w:rsidRDefault="004B0EF2" w:rsidP="002E7E9E">
      <w:pPr>
        <w:spacing w:line="360" w:lineRule="auto"/>
        <w:rPr>
          <w:rFonts w:ascii="Arial" w:hAnsi="Arial" w:cs="Arial"/>
          <w:sz w:val="22"/>
        </w:rPr>
      </w:pPr>
    </w:p>
    <w:p w14:paraId="5713A915" w14:textId="5652119E" w:rsidR="00FF5B70" w:rsidRPr="002E7E9E" w:rsidRDefault="00FF5B70" w:rsidP="002E7E9E">
      <w:pPr>
        <w:spacing w:line="360" w:lineRule="auto"/>
        <w:rPr>
          <w:rFonts w:ascii="Arial" w:hAnsi="Arial" w:cs="Arial"/>
          <w:b/>
          <w:bCs/>
          <w:sz w:val="22"/>
        </w:rPr>
      </w:pPr>
      <w:r w:rsidRPr="002E7E9E">
        <w:rPr>
          <w:rFonts w:ascii="Arial" w:hAnsi="Arial" w:cs="Arial"/>
          <w:b/>
          <w:bCs/>
          <w:sz w:val="22"/>
        </w:rPr>
        <w:t>7) Self-reflection as researcher (any strengths or challenges):</w:t>
      </w:r>
    </w:p>
    <w:p w14:paraId="2C57C719" w14:textId="77777777" w:rsidR="002E7E9E" w:rsidRPr="002E7E9E" w:rsidRDefault="002E7E9E" w:rsidP="002E7E9E">
      <w:pPr>
        <w:spacing w:line="360" w:lineRule="auto"/>
        <w:rPr>
          <w:rFonts w:ascii="Arial" w:hAnsi="Arial" w:cs="Arial"/>
          <w:b/>
          <w:bCs/>
          <w:sz w:val="22"/>
        </w:rPr>
      </w:pPr>
    </w:p>
    <w:p w14:paraId="7D3376B3" w14:textId="6F25A4CC" w:rsidR="002E7E9E" w:rsidRPr="002E7E9E" w:rsidRDefault="002E7E9E" w:rsidP="002E7E9E">
      <w:pPr>
        <w:spacing w:line="360" w:lineRule="auto"/>
        <w:rPr>
          <w:rFonts w:ascii="Arial" w:hAnsi="Arial" w:cs="Arial"/>
          <w:b/>
          <w:bCs/>
          <w:sz w:val="22"/>
        </w:rPr>
      </w:pPr>
      <w:r w:rsidRPr="002E7E9E">
        <w:rPr>
          <w:rFonts w:ascii="Arial" w:hAnsi="Arial" w:cs="Arial"/>
          <w:sz w:val="22"/>
        </w:rPr>
        <w:t>A strength I bring to this project is my interest in social issues and research. I am interested in exploring the factors that contribute to reoffending and how support services can reduce it. A challenge may be managing a large amount of literature and meeting deadlines. Through this project, I hope to improve my research, academic writing, critical thinking, and organisational skills (Aveyard, 2019).</w:t>
      </w:r>
    </w:p>
    <w:p w14:paraId="49EFDE9A" w14:textId="77777777" w:rsidR="006021FC" w:rsidRPr="006021FC" w:rsidRDefault="006021FC" w:rsidP="0008264F">
      <w:pPr>
        <w:spacing w:line="360" w:lineRule="auto"/>
        <w:rPr>
          <w:rFonts w:ascii="Arial" w:hAnsi="Arial" w:cs="Arial"/>
          <w:b/>
          <w:bCs/>
          <w:sz w:val="22"/>
        </w:rPr>
      </w:pPr>
    </w:p>
    <w:p w14:paraId="449212CA" w14:textId="59C41755" w:rsidR="00545684" w:rsidRPr="0008264F" w:rsidRDefault="00545684" w:rsidP="0008264F">
      <w:pPr>
        <w:spacing w:line="360" w:lineRule="auto"/>
        <w:rPr>
          <w:rFonts w:ascii="Arial" w:hAnsi="Arial" w:cs="Arial"/>
          <w:sz w:val="22"/>
        </w:rPr>
      </w:pPr>
      <w:r w:rsidRPr="0008264F">
        <w:rPr>
          <w:rFonts w:ascii="Arial" w:hAnsi="Arial" w:cs="Arial"/>
          <w:sz w:val="22"/>
        </w:rPr>
        <w:br w:type="page"/>
      </w:r>
    </w:p>
    <w:p w14:paraId="262C8CA3" w14:textId="4D2FF9E1" w:rsidR="00545684" w:rsidRPr="0008264F" w:rsidRDefault="00545684" w:rsidP="0008264F">
      <w:pPr>
        <w:pStyle w:val="Heading1"/>
        <w:rPr>
          <w:rFonts w:cs="Arial"/>
          <w:sz w:val="22"/>
          <w:szCs w:val="22"/>
        </w:rPr>
      </w:pPr>
      <w:r w:rsidRPr="0008264F">
        <w:rPr>
          <w:rFonts w:cs="Arial"/>
          <w:sz w:val="22"/>
          <w:szCs w:val="22"/>
        </w:rPr>
        <w:lastRenderedPageBreak/>
        <w:t>References</w:t>
      </w:r>
    </w:p>
    <w:p w14:paraId="6D871C44" w14:textId="77777777" w:rsidR="00331F5A" w:rsidRPr="00817638" w:rsidRDefault="00331F5A" w:rsidP="00817638">
      <w:pPr>
        <w:spacing w:line="360" w:lineRule="auto"/>
        <w:rPr>
          <w:rFonts w:ascii="Arial" w:hAnsi="Arial" w:cs="Arial"/>
          <w:sz w:val="22"/>
        </w:rPr>
      </w:pPr>
    </w:p>
    <w:p w14:paraId="266A48FA" w14:textId="77777777" w:rsidR="00E93CFD" w:rsidRPr="00E93CFD" w:rsidRDefault="00E93CFD" w:rsidP="00E93CFD">
      <w:pPr>
        <w:spacing w:before="100" w:beforeAutospacing="1" w:after="100" w:afterAutospacing="1" w:line="360" w:lineRule="auto"/>
        <w:rPr>
          <w:rFonts w:ascii="Arial" w:eastAsia="Times New Roman" w:hAnsi="Arial" w:cs="Arial"/>
          <w:sz w:val="22"/>
          <w:lang w:eastAsia="en-GB"/>
        </w:rPr>
      </w:pPr>
      <w:r w:rsidRPr="00D80248">
        <w:rPr>
          <w:rFonts w:ascii="Arial" w:eastAsia="Times New Roman" w:hAnsi="Arial" w:cs="Arial"/>
          <w:sz w:val="22"/>
          <w:lang w:eastAsia="en-GB"/>
        </w:rPr>
        <w:t xml:space="preserve">Aveyard, H. (2019) </w:t>
      </w:r>
      <w:r w:rsidRPr="00D80248">
        <w:rPr>
          <w:rFonts w:ascii="Arial" w:eastAsia="Times New Roman" w:hAnsi="Arial" w:cs="Arial"/>
          <w:i/>
          <w:iCs/>
          <w:sz w:val="22"/>
          <w:lang w:eastAsia="en-GB"/>
        </w:rPr>
        <w:t>Doing a Literature Review in Health and Social Care</w:t>
      </w:r>
      <w:r w:rsidRPr="00D80248">
        <w:rPr>
          <w:rFonts w:ascii="Arial" w:eastAsia="Times New Roman" w:hAnsi="Arial" w:cs="Arial"/>
          <w:sz w:val="22"/>
          <w:lang w:eastAsia="en-GB"/>
        </w:rPr>
        <w:t xml:space="preserve">. 4th </w:t>
      </w:r>
      <w:proofErr w:type="spellStart"/>
      <w:r w:rsidRPr="00D80248">
        <w:rPr>
          <w:rFonts w:ascii="Arial" w:eastAsia="Times New Roman" w:hAnsi="Arial" w:cs="Arial"/>
          <w:sz w:val="22"/>
          <w:lang w:eastAsia="en-GB"/>
        </w:rPr>
        <w:t>edn</w:t>
      </w:r>
      <w:proofErr w:type="spellEnd"/>
      <w:r w:rsidRPr="00D80248">
        <w:rPr>
          <w:rFonts w:ascii="Arial" w:eastAsia="Times New Roman" w:hAnsi="Arial" w:cs="Arial"/>
          <w:sz w:val="22"/>
          <w:lang w:eastAsia="en-GB"/>
        </w:rPr>
        <w:t>. Maidenhead: Open University Press.</w:t>
      </w:r>
    </w:p>
    <w:p w14:paraId="567E6CF8" w14:textId="6F4ECBCE" w:rsidR="00E93CFD" w:rsidRDefault="00E93CFD" w:rsidP="00E93CFD">
      <w:pPr>
        <w:spacing w:before="100" w:beforeAutospacing="1" w:after="100" w:afterAutospacing="1" w:line="360" w:lineRule="auto"/>
        <w:rPr>
          <w:rFonts w:ascii="Arial" w:eastAsia="Times New Roman" w:hAnsi="Arial" w:cs="Arial"/>
          <w:sz w:val="22"/>
          <w:lang w:eastAsia="en-GB"/>
        </w:rPr>
      </w:pPr>
      <w:r w:rsidRPr="00E93CFD">
        <w:rPr>
          <w:rFonts w:ascii="Arial" w:eastAsia="Times New Roman" w:hAnsi="Arial" w:cs="Arial"/>
          <w:sz w:val="22"/>
          <w:lang w:eastAsia="en-GB"/>
        </w:rPr>
        <w:t>Braun, V. and Clarke, V. (202</w:t>
      </w:r>
      <w:r w:rsidR="007D6D24">
        <w:rPr>
          <w:rFonts w:ascii="Arial" w:eastAsia="Times New Roman" w:hAnsi="Arial" w:cs="Arial"/>
          <w:sz w:val="22"/>
          <w:lang w:eastAsia="en-GB"/>
        </w:rPr>
        <w:t>1</w:t>
      </w:r>
      <w:r w:rsidRPr="00E93CFD">
        <w:rPr>
          <w:rFonts w:ascii="Arial" w:eastAsia="Times New Roman" w:hAnsi="Arial" w:cs="Arial"/>
          <w:sz w:val="22"/>
          <w:lang w:eastAsia="en-GB"/>
        </w:rPr>
        <w:t>)</w:t>
      </w:r>
      <w:r w:rsidR="007D6D24">
        <w:rPr>
          <w:rFonts w:ascii="Arial" w:eastAsia="Times New Roman" w:hAnsi="Arial" w:cs="Arial"/>
          <w:sz w:val="22"/>
          <w:lang w:eastAsia="en-GB"/>
        </w:rPr>
        <w:t xml:space="preserve">. </w:t>
      </w:r>
      <w:r w:rsidRPr="00E93CFD">
        <w:rPr>
          <w:rFonts w:ascii="Arial" w:eastAsia="Times New Roman" w:hAnsi="Arial" w:cs="Arial"/>
          <w:i/>
          <w:iCs/>
          <w:sz w:val="22"/>
          <w:lang w:eastAsia="en-GB"/>
        </w:rPr>
        <w:t>Thematic Analysis: A Practical Guide</w:t>
      </w:r>
      <w:r w:rsidRPr="00E93CFD">
        <w:rPr>
          <w:rFonts w:ascii="Arial" w:eastAsia="Times New Roman" w:hAnsi="Arial" w:cs="Arial"/>
          <w:sz w:val="22"/>
          <w:lang w:eastAsia="en-GB"/>
        </w:rPr>
        <w:t>. London: Sage.</w:t>
      </w:r>
    </w:p>
    <w:p w14:paraId="69363BC3" w14:textId="7A0EC1B1" w:rsidR="00C35ABC" w:rsidRPr="00E93CFD" w:rsidRDefault="00C35ABC" w:rsidP="00E93CFD">
      <w:pPr>
        <w:spacing w:before="100" w:beforeAutospacing="1" w:after="100" w:afterAutospacing="1" w:line="360" w:lineRule="auto"/>
        <w:rPr>
          <w:rFonts w:ascii="Arial" w:eastAsia="Times New Roman" w:hAnsi="Arial" w:cs="Arial"/>
          <w:sz w:val="22"/>
          <w:lang w:eastAsia="en-GB"/>
        </w:rPr>
      </w:pPr>
      <w:r w:rsidRPr="00C35ABC">
        <w:rPr>
          <w:rFonts w:ascii="Arial" w:eastAsia="Times New Roman" w:hAnsi="Arial" w:cs="Arial"/>
          <w:sz w:val="22"/>
          <w:lang w:eastAsia="en-GB"/>
        </w:rPr>
        <w:t>Cottrell, S. (2024) </w:t>
      </w:r>
      <w:r w:rsidRPr="00C35ABC">
        <w:rPr>
          <w:rFonts w:ascii="Arial" w:eastAsia="Times New Roman" w:hAnsi="Arial" w:cs="Arial"/>
          <w:i/>
          <w:iCs/>
          <w:sz w:val="22"/>
          <w:lang w:eastAsia="en-GB"/>
        </w:rPr>
        <w:t>The study skills handbook</w:t>
      </w:r>
      <w:r w:rsidRPr="00C35ABC">
        <w:rPr>
          <w:rFonts w:ascii="Arial" w:eastAsia="Times New Roman" w:hAnsi="Arial" w:cs="Arial"/>
          <w:sz w:val="22"/>
          <w:lang w:eastAsia="en-GB"/>
        </w:rPr>
        <w:t>. Sixth edition. London, United Kingdom: Bloomsbury Academic, Bloomsbury Publishing Plc.</w:t>
      </w:r>
    </w:p>
    <w:p w14:paraId="3E64879F" w14:textId="63171656" w:rsidR="00E93CFD" w:rsidRPr="00E93CFD" w:rsidRDefault="00E93CFD" w:rsidP="00E93CFD">
      <w:pPr>
        <w:spacing w:before="100" w:beforeAutospacing="1" w:after="100" w:afterAutospacing="1" w:line="360" w:lineRule="auto"/>
        <w:rPr>
          <w:rFonts w:ascii="Arial" w:eastAsia="Times New Roman" w:hAnsi="Arial" w:cs="Arial"/>
          <w:sz w:val="22"/>
          <w:lang w:eastAsia="en-GB"/>
        </w:rPr>
      </w:pPr>
      <w:r w:rsidRPr="00E93CFD">
        <w:rPr>
          <w:rFonts w:ascii="Arial" w:eastAsia="Times New Roman" w:hAnsi="Arial" w:cs="Arial"/>
          <w:sz w:val="22"/>
          <w:lang w:eastAsia="en-GB"/>
        </w:rPr>
        <w:t>Ministry of Justice (2024)</w:t>
      </w:r>
      <w:r>
        <w:rPr>
          <w:rFonts w:ascii="Arial" w:eastAsia="Times New Roman" w:hAnsi="Arial" w:cs="Arial"/>
          <w:sz w:val="22"/>
          <w:lang w:eastAsia="en-GB"/>
        </w:rPr>
        <w:t>.</w:t>
      </w:r>
      <w:r w:rsidRPr="00E93CFD">
        <w:rPr>
          <w:rFonts w:ascii="Arial" w:eastAsia="Times New Roman" w:hAnsi="Arial" w:cs="Arial"/>
          <w:sz w:val="22"/>
          <w:lang w:eastAsia="en-GB"/>
        </w:rPr>
        <w:t xml:space="preserve"> </w:t>
      </w:r>
      <w:r w:rsidRPr="00E93CFD">
        <w:rPr>
          <w:rFonts w:ascii="Arial" w:eastAsia="Times New Roman" w:hAnsi="Arial" w:cs="Arial"/>
          <w:i/>
          <w:iCs/>
          <w:sz w:val="22"/>
          <w:lang w:eastAsia="en-GB"/>
        </w:rPr>
        <w:t>Proven Reoffending Statistics Quarterly Bulletin</w:t>
      </w:r>
      <w:r w:rsidRPr="00E93CFD">
        <w:rPr>
          <w:rFonts w:ascii="Arial" w:eastAsia="Times New Roman" w:hAnsi="Arial" w:cs="Arial"/>
          <w:sz w:val="22"/>
          <w:lang w:eastAsia="en-GB"/>
        </w:rPr>
        <w:t xml:space="preserve">. London: Ministry of Justice. Available at: </w:t>
      </w:r>
      <w:hyperlink r:id="rId7" w:tgtFrame="_new" w:history="1">
        <w:r w:rsidRPr="00E93CFD">
          <w:rPr>
            <w:rFonts w:ascii="Arial" w:eastAsia="Times New Roman" w:hAnsi="Arial" w:cs="Arial"/>
            <w:color w:val="0000FF"/>
            <w:sz w:val="22"/>
            <w:u w:val="single"/>
            <w:lang w:eastAsia="en-GB"/>
          </w:rPr>
          <w:t>https://www.gov.uk/</w:t>
        </w:r>
        <w:r w:rsidRPr="00E93CFD">
          <w:rPr>
            <w:rFonts w:ascii="Arial" w:eastAsia="Times New Roman" w:hAnsi="Arial" w:cs="Arial"/>
            <w:color w:val="0000FF"/>
            <w:sz w:val="22"/>
            <w:u w:val="single"/>
            <w:lang w:eastAsia="en-GB"/>
          </w:rPr>
          <w:t>g</w:t>
        </w:r>
        <w:r w:rsidRPr="00E93CFD">
          <w:rPr>
            <w:rFonts w:ascii="Arial" w:eastAsia="Times New Roman" w:hAnsi="Arial" w:cs="Arial"/>
            <w:color w:val="0000FF"/>
            <w:sz w:val="22"/>
            <w:u w:val="single"/>
            <w:lang w:eastAsia="en-GB"/>
          </w:rPr>
          <w:t>overnment/collections/proven-reoffending-statistics</w:t>
        </w:r>
      </w:hyperlink>
      <w:r w:rsidRPr="00E93CFD">
        <w:rPr>
          <w:rFonts w:ascii="Arial" w:eastAsia="Times New Roman" w:hAnsi="Arial" w:cs="Arial"/>
          <w:sz w:val="22"/>
          <w:lang w:eastAsia="en-GB"/>
        </w:rPr>
        <w:t xml:space="preserve"> (Accessed: </w:t>
      </w:r>
      <w:r>
        <w:rPr>
          <w:rFonts w:ascii="Arial" w:eastAsia="Times New Roman" w:hAnsi="Arial" w:cs="Arial"/>
          <w:sz w:val="22"/>
          <w:lang w:eastAsia="en-GB"/>
        </w:rPr>
        <w:t>15</w:t>
      </w:r>
      <w:r w:rsidRPr="00E93CFD">
        <w:rPr>
          <w:rFonts w:ascii="Arial" w:eastAsia="Times New Roman" w:hAnsi="Arial" w:cs="Arial"/>
          <w:sz w:val="22"/>
          <w:lang w:eastAsia="en-GB"/>
        </w:rPr>
        <w:t xml:space="preserve"> June 2026).</w:t>
      </w:r>
    </w:p>
    <w:p w14:paraId="31B3BF45" w14:textId="1473F2FE" w:rsidR="00E93CFD" w:rsidRPr="00E93CFD" w:rsidRDefault="00E93CFD" w:rsidP="00E93CFD">
      <w:pPr>
        <w:spacing w:before="100" w:beforeAutospacing="1" w:after="100" w:afterAutospacing="1" w:line="360" w:lineRule="auto"/>
        <w:rPr>
          <w:rFonts w:ascii="Arial" w:eastAsia="Times New Roman" w:hAnsi="Arial" w:cs="Arial"/>
          <w:sz w:val="22"/>
          <w:lang w:eastAsia="en-GB"/>
        </w:rPr>
      </w:pPr>
      <w:r w:rsidRPr="00E93CFD">
        <w:rPr>
          <w:rFonts w:ascii="Arial" w:eastAsia="Times New Roman" w:hAnsi="Arial" w:cs="Arial"/>
          <w:sz w:val="22"/>
          <w:lang w:eastAsia="en-GB"/>
        </w:rPr>
        <w:t>Prison Reform Trust (2026)</w:t>
      </w:r>
      <w:r>
        <w:rPr>
          <w:rFonts w:ascii="Arial" w:eastAsia="Times New Roman" w:hAnsi="Arial" w:cs="Arial"/>
          <w:sz w:val="22"/>
          <w:lang w:eastAsia="en-GB"/>
        </w:rPr>
        <w:t>.</w:t>
      </w:r>
      <w:r w:rsidRPr="00E93CFD">
        <w:rPr>
          <w:rFonts w:ascii="Arial" w:eastAsia="Times New Roman" w:hAnsi="Arial" w:cs="Arial"/>
          <w:sz w:val="22"/>
          <w:lang w:eastAsia="en-GB"/>
        </w:rPr>
        <w:t xml:space="preserve"> </w:t>
      </w:r>
      <w:r w:rsidRPr="00E93CFD">
        <w:rPr>
          <w:rFonts w:ascii="Arial" w:eastAsia="Times New Roman" w:hAnsi="Arial" w:cs="Arial"/>
          <w:i/>
          <w:iCs/>
          <w:sz w:val="22"/>
          <w:lang w:eastAsia="en-GB"/>
        </w:rPr>
        <w:t xml:space="preserve">Bromley Briefings Prison </w:t>
      </w:r>
      <w:proofErr w:type="spellStart"/>
      <w:r w:rsidRPr="00E93CFD">
        <w:rPr>
          <w:rFonts w:ascii="Arial" w:eastAsia="Times New Roman" w:hAnsi="Arial" w:cs="Arial"/>
          <w:i/>
          <w:iCs/>
          <w:sz w:val="22"/>
          <w:lang w:eastAsia="en-GB"/>
        </w:rPr>
        <w:t>Factfile</w:t>
      </w:r>
      <w:proofErr w:type="spellEnd"/>
      <w:r w:rsidRPr="00E93CFD">
        <w:rPr>
          <w:rFonts w:ascii="Arial" w:eastAsia="Times New Roman" w:hAnsi="Arial" w:cs="Arial"/>
          <w:sz w:val="22"/>
          <w:lang w:eastAsia="en-GB"/>
        </w:rPr>
        <w:t xml:space="preserve">. London: Prison Reform Trust. Available at: </w:t>
      </w:r>
      <w:hyperlink r:id="rId8" w:tgtFrame="_new" w:history="1">
        <w:r w:rsidRPr="00E93CFD">
          <w:rPr>
            <w:rFonts w:ascii="Arial" w:eastAsia="Times New Roman" w:hAnsi="Arial" w:cs="Arial"/>
            <w:color w:val="0000FF"/>
            <w:sz w:val="22"/>
            <w:u w:val="single"/>
            <w:lang w:eastAsia="en-GB"/>
          </w:rPr>
          <w:t>https://prisonreformtrust.org.uk/p</w:t>
        </w:r>
        <w:r w:rsidRPr="00E93CFD">
          <w:rPr>
            <w:rFonts w:ascii="Arial" w:eastAsia="Times New Roman" w:hAnsi="Arial" w:cs="Arial"/>
            <w:color w:val="0000FF"/>
            <w:sz w:val="22"/>
            <w:u w:val="single"/>
            <w:lang w:eastAsia="en-GB"/>
          </w:rPr>
          <w:t>u</w:t>
        </w:r>
        <w:r w:rsidRPr="00E93CFD">
          <w:rPr>
            <w:rFonts w:ascii="Arial" w:eastAsia="Times New Roman" w:hAnsi="Arial" w:cs="Arial"/>
            <w:color w:val="0000FF"/>
            <w:sz w:val="22"/>
            <w:u w:val="single"/>
            <w:lang w:eastAsia="en-GB"/>
          </w:rPr>
          <w:t>blication/bromley-briefings-prison-factfile-february-2026/</w:t>
        </w:r>
      </w:hyperlink>
      <w:r w:rsidRPr="00E93CFD">
        <w:rPr>
          <w:rFonts w:ascii="Arial" w:eastAsia="Times New Roman" w:hAnsi="Arial" w:cs="Arial"/>
          <w:sz w:val="22"/>
          <w:lang w:eastAsia="en-GB"/>
        </w:rPr>
        <w:t xml:space="preserve"> (Accessed:  </w:t>
      </w:r>
      <w:r>
        <w:rPr>
          <w:rFonts w:ascii="Arial" w:eastAsia="Times New Roman" w:hAnsi="Arial" w:cs="Arial"/>
          <w:sz w:val="22"/>
          <w:lang w:eastAsia="en-GB"/>
        </w:rPr>
        <w:t xml:space="preserve">15 </w:t>
      </w:r>
      <w:r w:rsidRPr="00E93CFD">
        <w:rPr>
          <w:rFonts w:ascii="Arial" w:eastAsia="Times New Roman" w:hAnsi="Arial" w:cs="Arial"/>
          <w:sz w:val="22"/>
          <w:lang w:eastAsia="en-GB"/>
        </w:rPr>
        <w:t>June 2026).</w:t>
      </w:r>
    </w:p>
    <w:p w14:paraId="157CFF34" w14:textId="152306CE" w:rsidR="00331F5A" w:rsidRPr="0008264F" w:rsidRDefault="00331F5A" w:rsidP="0008264F">
      <w:pPr>
        <w:spacing w:line="360" w:lineRule="auto"/>
        <w:rPr>
          <w:rFonts w:ascii="Arial" w:hAnsi="Arial" w:cs="Arial"/>
          <w:sz w:val="22"/>
        </w:rPr>
      </w:pPr>
      <w:r w:rsidRPr="0008264F">
        <w:rPr>
          <w:rFonts w:ascii="Arial" w:hAnsi="Arial" w:cs="Arial"/>
          <w:sz w:val="22"/>
        </w:rPr>
        <w:br/>
      </w:r>
    </w:p>
    <w:p w14:paraId="122C4F5C" w14:textId="64CA9049" w:rsidR="00331F5A" w:rsidRPr="0008264F" w:rsidRDefault="00331F5A" w:rsidP="0008264F">
      <w:pPr>
        <w:spacing w:line="360" w:lineRule="auto"/>
        <w:rPr>
          <w:rFonts w:ascii="Arial" w:hAnsi="Arial" w:cs="Arial"/>
          <w:sz w:val="22"/>
        </w:rPr>
      </w:pPr>
      <w:r w:rsidRPr="0008264F">
        <w:rPr>
          <w:rFonts w:ascii="Arial" w:hAnsi="Arial" w:cs="Arial"/>
          <w:sz w:val="22"/>
        </w:rPr>
        <w:br/>
      </w:r>
    </w:p>
    <w:p w14:paraId="4F674FD0" w14:textId="7B679175" w:rsidR="00331F5A" w:rsidRPr="0008264F" w:rsidRDefault="00331F5A" w:rsidP="0008264F">
      <w:pPr>
        <w:spacing w:line="360" w:lineRule="auto"/>
        <w:rPr>
          <w:rFonts w:ascii="Arial" w:hAnsi="Arial" w:cs="Arial"/>
          <w:sz w:val="22"/>
        </w:rPr>
      </w:pPr>
    </w:p>
    <w:p w14:paraId="5BC91157" w14:textId="2E98F5EB" w:rsidR="00545684" w:rsidRPr="0008264F" w:rsidRDefault="00331F5A" w:rsidP="0008264F">
      <w:pPr>
        <w:spacing w:line="360" w:lineRule="auto"/>
        <w:rPr>
          <w:rFonts w:ascii="Arial" w:hAnsi="Arial" w:cs="Arial"/>
          <w:sz w:val="22"/>
        </w:rPr>
      </w:pPr>
      <w:r w:rsidRPr="0008264F">
        <w:rPr>
          <w:rFonts w:ascii="Arial" w:hAnsi="Arial" w:cs="Arial"/>
          <w:sz w:val="22"/>
        </w:rPr>
        <w:br/>
      </w:r>
    </w:p>
    <w:sectPr w:rsidR="00545684" w:rsidRPr="0008264F"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B7FCD" w14:textId="77777777" w:rsidR="003D04D0" w:rsidRDefault="003D04D0" w:rsidP="00545684">
      <w:pPr>
        <w:spacing w:after="0" w:line="240" w:lineRule="auto"/>
      </w:pPr>
      <w:r>
        <w:separator/>
      </w:r>
    </w:p>
  </w:endnote>
  <w:endnote w:type="continuationSeparator" w:id="0">
    <w:p w14:paraId="1D8E0F38" w14:textId="77777777" w:rsidR="003D04D0" w:rsidRDefault="003D04D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75972" w14:textId="77777777" w:rsidR="003D04D0" w:rsidRDefault="003D04D0" w:rsidP="00545684">
      <w:pPr>
        <w:spacing w:after="0" w:line="240" w:lineRule="auto"/>
      </w:pPr>
      <w:r>
        <w:separator/>
      </w:r>
    </w:p>
  </w:footnote>
  <w:footnote w:type="continuationSeparator" w:id="0">
    <w:p w14:paraId="23F22A75" w14:textId="77777777" w:rsidR="003D04D0" w:rsidRDefault="003D04D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A3908"/>
    <w:multiLevelType w:val="hybridMultilevel"/>
    <w:tmpl w:val="6F440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C1808"/>
    <w:multiLevelType w:val="hybridMultilevel"/>
    <w:tmpl w:val="45D6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30DC4"/>
    <w:multiLevelType w:val="hybridMultilevel"/>
    <w:tmpl w:val="57A6FBEA"/>
    <w:lvl w:ilvl="0" w:tplc="2924C5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251BA"/>
    <w:multiLevelType w:val="hybridMultilevel"/>
    <w:tmpl w:val="3FF6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5D7522"/>
    <w:multiLevelType w:val="hybridMultilevel"/>
    <w:tmpl w:val="F690B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4"/>
  </w:num>
  <w:num w:numId="3" w16cid:durableId="875194671">
    <w:abstractNumId w:val="3"/>
  </w:num>
  <w:num w:numId="4" w16cid:durableId="1703288516">
    <w:abstractNumId w:val="5"/>
  </w:num>
  <w:num w:numId="5" w16cid:durableId="1208763282">
    <w:abstractNumId w:val="8"/>
  </w:num>
  <w:num w:numId="6" w16cid:durableId="1136993135">
    <w:abstractNumId w:val="0"/>
  </w:num>
  <w:num w:numId="7" w16cid:durableId="1649823087">
    <w:abstractNumId w:val="6"/>
  </w:num>
  <w:num w:numId="8" w16cid:durableId="214976816">
    <w:abstractNumId w:val="7"/>
  </w:num>
  <w:num w:numId="9" w16cid:durableId="1650211467">
    <w:abstractNumId w:val="2"/>
  </w:num>
  <w:num w:numId="10" w16cid:durableId="1603608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264F"/>
    <w:rsid w:val="000A5161"/>
    <w:rsid w:val="000B67B3"/>
    <w:rsid w:val="000B7CD5"/>
    <w:rsid w:val="00114406"/>
    <w:rsid w:val="00167890"/>
    <w:rsid w:val="0020643B"/>
    <w:rsid w:val="00216C85"/>
    <w:rsid w:val="00245A44"/>
    <w:rsid w:val="002527AB"/>
    <w:rsid w:val="00260277"/>
    <w:rsid w:val="00273EDD"/>
    <w:rsid w:val="002A15DA"/>
    <w:rsid w:val="002C3965"/>
    <w:rsid w:val="002E7E9E"/>
    <w:rsid w:val="003018F0"/>
    <w:rsid w:val="00321C4C"/>
    <w:rsid w:val="00331F5A"/>
    <w:rsid w:val="003A2FDF"/>
    <w:rsid w:val="003B5B7F"/>
    <w:rsid w:val="003D04D0"/>
    <w:rsid w:val="004903AA"/>
    <w:rsid w:val="004911A0"/>
    <w:rsid w:val="004B0EF2"/>
    <w:rsid w:val="004E6C3B"/>
    <w:rsid w:val="00545684"/>
    <w:rsid w:val="006021FC"/>
    <w:rsid w:val="0061260B"/>
    <w:rsid w:val="00646B10"/>
    <w:rsid w:val="0067591D"/>
    <w:rsid w:val="006D298C"/>
    <w:rsid w:val="00715990"/>
    <w:rsid w:val="007316F7"/>
    <w:rsid w:val="00784670"/>
    <w:rsid w:val="007D6D24"/>
    <w:rsid w:val="00817638"/>
    <w:rsid w:val="00861C85"/>
    <w:rsid w:val="00866B7B"/>
    <w:rsid w:val="008E5015"/>
    <w:rsid w:val="00922416"/>
    <w:rsid w:val="009D1D1E"/>
    <w:rsid w:val="00A035FD"/>
    <w:rsid w:val="00A276A0"/>
    <w:rsid w:val="00A6153D"/>
    <w:rsid w:val="00C35ABC"/>
    <w:rsid w:val="00C54573"/>
    <w:rsid w:val="00CD33F6"/>
    <w:rsid w:val="00D025CA"/>
    <w:rsid w:val="00D769F0"/>
    <w:rsid w:val="00D80248"/>
    <w:rsid w:val="00E614D4"/>
    <w:rsid w:val="00E93CFD"/>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6021FC"/>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021FC"/>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817638"/>
    <w:rPr>
      <w:color w:val="0563C1" w:themeColor="hyperlink"/>
      <w:u w:val="single"/>
    </w:rPr>
  </w:style>
  <w:style w:type="character" w:styleId="UnresolvedMention">
    <w:name w:val="Unresolved Mention"/>
    <w:basedOn w:val="DefaultParagraphFont"/>
    <w:uiPriority w:val="99"/>
    <w:semiHidden/>
    <w:unhideWhenUsed/>
    <w:rsid w:val="00817638"/>
    <w:rPr>
      <w:color w:val="605E5C"/>
      <w:shd w:val="clear" w:color="auto" w:fill="E1DFDD"/>
    </w:rPr>
  </w:style>
  <w:style w:type="character" w:styleId="FollowedHyperlink">
    <w:name w:val="FollowedHyperlink"/>
    <w:basedOn w:val="DefaultParagraphFont"/>
    <w:uiPriority w:val="99"/>
    <w:semiHidden/>
    <w:unhideWhenUsed/>
    <w:rsid w:val="008176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sonreformtrust.org.uk/publication/bromley-briefings-prison-factfile-february-2026/" TargetMode="External"/><Relationship Id="rId3" Type="http://schemas.openxmlformats.org/officeDocument/2006/relationships/settings" Target="settings.xml"/><Relationship Id="rId7" Type="http://schemas.openxmlformats.org/officeDocument/2006/relationships/hyperlink" Target="https://www.gov.uk/government/collections/proven-reoffending-stat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5</Pages>
  <Words>735</Words>
  <Characters>4194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Tracey Louise Hodson (2322814)</cp:lastModifiedBy>
  <cp:revision>9</cp:revision>
  <dcterms:created xsi:type="dcterms:W3CDTF">2026-06-18T22:18:00Z</dcterms:created>
  <dcterms:modified xsi:type="dcterms:W3CDTF">2026-06-20T00:36:00Z</dcterms:modified>
</cp:coreProperties>
</file>