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74FAAC" w14:textId="605D44AC" w:rsidR="006E094E" w:rsidRDefault="006E094E" w:rsidP="00BB2BD8">
      <w:pPr>
        <w:jc w:val="center"/>
        <w:rPr>
          <w:b/>
          <w:sz w:val="32"/>
        </w:rPr>
      </w:pPr>
      <w:r>
        <w:rPr>
          <w:b/>
          <w:sz w:val="32"/>
        </w:rPr>
        <w:t xml:space="preserve">                                                        </w:t>
      </w:r>
      <w:r w:rsidRPr="00E85093">
        <w:rPr>
          <w:rFonts w:eastAsia="Calibri" w:cs="Times New Roman"/>
          <w:noProof/>
        </w:rPr>
        <w:drawing>
          <wp:inline distT="0" distB="0" distL="0" distR="0" wp14:anchorId="3A2D9CBC" wp14:editId="050B0822">
            <wp:extent cx="2884805" cy="1051900"/>
            <wp:effectExtent l="0" t="0" r="0" b="0"/>
            <wp:docPr id="8"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 name="Picture 1" descr="TSD_logo2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43474" cy="1073293"/>
                    </a:xfrm>
                    <a:prstGeom prst="rect">
                      <a:avLst/>
                    </a:prstGeom>
                    <a:noFill/>
                    <a:ln>
                      <a:noFill/>
                    </a:ln>
                    <a:extLst/>
                  </pic:spPr>
                </pic:pic>
              </a:graphicData>
            </a:graphic>
          </wp:inline>
        </w:drawing>
      </w:r>
    </w:p>
    <w:p w14:paraId="7520675A" w14:textId="77777777" w:rsidR="00706FB2" w:rsidRDefault="00706FB2" w:rsidP="00BB2BD8">
      <w:pPr>
        <w:jc w:val="center"/>
        <w:rPr>
          <w:b/>
          <w:sz w:val="32"/>
        </w:rPr>
      </w:pPr>
      <w:bookmarkStart w:id="0" w:name="_GoBack"/>
      <w:bookmarkEnd w:id="0"/>
    </w:p>
    <w:p w14:paraId="6484F24B" w14:textId="25601C48" w:rsidR="006E094E" w:rsidRDefault="006E094E" w:rsidP="008F0881">
      <w:pPr>
        <w:jc w:val="center"/>
        <w:rPr>
          <w:b/>
          <w:sz w:val="32"/>
        </w:rPr>
      </w:pPr>
      <w:r>
        <w:rPr>
          <w:b/>
          <w:sz w:val="32"/>
        </w:rPr>
        <w:t>BA (Hons) Leadership and Management</w:t>
      </w:r>
      <w:r w:rsidR="008F0881">
        <w:rPr>
          <w:b/>
          <w:sz w:val="32"/>
        </w:rPr>
        <w:t xml:space="preserve"> </w:t>
      </w:r>
      <w:proofErr w:type="gramStart"/>
      <w:r w:rsidR="008F0881">
        <w:rPr>
          <w:b/>
          <w:sz w:val="32"/>
        </w:rPr>
        <w:t xml:space="preserve">( </w:t>
      </w:r>
      <w:r>
        <w:rPr>
          <w:b/>
          <w:sz w:val="32"/>
        </w:rPr>
        <w:t>LEVEL</w:t>
      </w:r>
      <w:proofErr w:type="gramEnd"/>
      <w:r>
        <w:rPr>
          <w:b/>
          <w:sz w:val="32"/>
        </w:rPr>
        <w:t xml:space="preserve"> 6</w:t>
      </w:r>
      <w:r w:rsidR="008F0881">
        <w:rPr>
          <w:b/>
          <w:sz w:val="32"/>
        </w:rPr>
        <w:t xml:space="preserve"> )</w:t>
      </w:r>
    </w:p>
    <w:p w14:paraId="26203E40" w14:textId="363C5D46" w:rsidR="001F67AC" w:rsidRDefault="00BB2BD8" w:rsidP="00BB2BD8">
      <w:pPr>
        <w:jc w:val="center"/>
        <w:rPr>
          <w:b/>
          <w:sz w:val="32"/>
        </w:rPr>
      </w:pPr>
      <w:r w:rsidRPr="00BB2BD8">
        <w:rPr>
          <w:b/>
          <w:sz w:val="32"/>
        </w:rPr>
        <w:t xml:space="preserve">Coaching and </w:t>
      </w:r>
      <w:r w:rsidR="006E094E">
        <w:rPr>
          <w:b/>
          <w:sz w:val="32"/>
        </w:rPr>
        <w:t>M</w:t>
      </w:r>
      <w:r w:rsidRPr="00BB2BD8">
        <w:rPr>
          <w:b/>
          <w:sz w:val="32"/>
        </w:rPr>
        <w:t xml:space="preserve">entoring </w:t>
      </w:r>
      <w:r w:rsidR="006E094E">
        <w:rPr>
          <w:b/>
          <w:sz w:val="32"/>
        </w:rPr>
        <w:t>S</w:t>
      </w:r>
      <w:r w:rsidRPr="00BB2BD8">
        <w:rPr>
          <w:b/>
          <w:sz w:val="32"/>
        </w:rPr>
        <w:t xml:space="preserve">kills for the </w:t>
      </w:r>
      <w:r w:rsidR="006E094E">
        <w:rPr>
          <w:b/>
          <w:sz w:val="32"/>
        </w:rPr>
        <w:t>W</w:t>
      </w:r>
      <w:r w:rsidRPr="00BB2BD8">
        <w:rPr>
          <w:b/>
          <w:sz w:val="32"/>
        </w:rPr>
        <w:t>orkplace</w:t>
      </w:r>
    </w:p>
    <w:p w14:paraId="44D30A04" w14:textId="1D745DBA" w:rsidR="006E094E" w:rsidRDefault="006E094E" w:rsidP="00BB2BD8">
      <w:pPr>
        <w:jc w:val="center"/>
        <w:rPr>
          <w:b/>
          <w:sz w:val="32"/>
        </w:rPr>
      </w:pPr>
      <w:r>
        <w:rPr>
          <w:b/>
          <w:sz w:val="32"/>
        </w:rPr>
        <w:t xml:space="preserve">Student Name: Ehsan </w:t>
      </w:r>
      <w:proofErr w:type="spellStart"/>
      <w:r>
        <w:rPr>
          <w:b/>
          <w:sz w:val="32"/>
        </w:rPr>
        <w:t>Meerza</w:t>
      </w:r>
      <w:proofErr w:type="spellEnd"/>
    </w:p>
    <w:p w14:paraId="143C6976" w14:textId="3D7F571B" w:rsidR="006E094E" w:rsidRDefault="006E094E" w:rsidP="00BB2BD8">
      <w:pPr>
        <w:jc w:val="center"/>
        <w:rPr>
          <w:b/>
          <w:sz w:val="32"/>
        </w:rPr>
      </w:pPr>
      <w:r>
        <w:rPr>
          <w:b/>
          <w:sz w:val="32"/>
        </w:rPr>
        <w:t>Student Id: 1604560</w:t>
      </w:r>
    </w:p>
    <w:p w14:paraId="593D6E84" w14:textId="77C8F247" w:rsidR="006E094E" w:rsidRDefault="006E094E" w:rsidP="00BB2BD8">
      <w:pPr>
        <w:jc w:val="center"/>
        <w:rPr>
          <w:b/>
          <w:sz w:val="32"/>
        </w:rPr>
      </w:pPr>
      <w:r>
        <w:rPr>
          <w:b/>
          <w:sz w:val="32"/>
        </w:rPr>
        <w:t>Module Number: BMSK6005</w:t>
      </w:r>
    </w:p>
    <w:p w14:paraId="3E00E781" w14:textId="77777777" w:rsidR="002F168F" w:rsidRDefault="002F168F">
      <w:pPr>
        <w:spacing w:line="259" w:lineRule="auto"/>
        <w:jc w:val="left"/>
        <w:rPr>
          <w:b/>
          <w:sz w:val="32"/>
        </w:rPr>
      </w:pPr>
      <w:r>
        <w:rPr>
          <w:b/>
          <w:sz w:val="32"/>
        </w:rPr>
        <w:br w:type="page"/>
      </w:r>
    </w:p>
    <w:sdt>
      <w:sdtPr>
        <w:rPr>
          <w:rFonts w:ascii="Times New Roman" w:eastAsiaTheme="minorHAnsi" w:hAnsi="Times New Roman" w:cstheme="minorBidi"/>
          <w:color w:val="auto"/>
          <w:sz w:val="24"/>
          <w:szCs w:val="22"/>
          <w:lang w:val="en-GB"/>
        </w:rPr>
        <w:id w:val="1462994679"/>
        <w:docPartObj>
          <w:docPartGallery w:val="Table of Contents"/>
          <w:docPartUnique/>
        </w:docPartObj>
      </w:sdtPr>
      <w:sdtEndPr>
        <w:rPr>
          <w:b/>
          <w:bCs/>
          <w:noProof/>
        </w:rPr>
      </w:sdtEndPr>
      <w:sdtContent>
        <w:p w14:paraId="43BE19ED" w14:textId="77777777" w:rsidR="002F168F" w:rsidRDefault="002F168F">
          <w:pPr>
            <w:pStyle w:val="TOCHeading"/>
          </w:pPr>
          <w:r>
            <w:t>Table of Contents</w:t>
          </w:r>
        </w:p>
        <w:p w14:paraId="6EF57FAC" w14:textId="77777777" w:rsidR="002F168F" w:rsidRDefault="002F168F">
          <w:pPr>
            <w:pStyle w:val="TOC1"/>
            <w:tabs>
              <w:tab w:val="right" w:leader="dot" w:pos="9016"/>
            </w:tabs>
            <w:rPr>
              <w:noProof/>
            </w:rPr>
          </w:pPr>
          <w:r>
            <w:fldChar w:fldCharType="begin"/>
          </w:r>
          <w:r>
            <w:instrText xml:space="preserve"> TOC \o "1-3" \h \z \u </w:instrText>
          </w:r>
          <w:r>
            <w:fldChar w:fldCharType="separate"/>
          </w:r>
          <w:hyperlink w:anchor="_Toc8384855" w:history="1">
            <w:r w:rsidRPr="00951DBA">
              <w:rPr>
                <w:rStyle w:val="Hyperlink"/>
                <w:noProof/>
              </w:rPr>
              <w:t>Introduction</w:t>
            </w:r>
            <w:r>
              <w:rPr>
                <w:noProof/>
                <w:webHidden/>
              </w:rPr>
              <w:tab/>
            </w:r>
            <w:r>
              <w:rPr>
                <w:noProof/>
                <w:webHidden/>
              </w:rPr>
              <w:fldChar w:fldCharType="begin"/>
            </w:r>
            <w:r>
              <w:rPr>
                <w:noProof/>
                <w:webHidden/>
              </w:rPr>
              <w:instrText xml:space="preserve"> PAGEREF _Toc8384855 \h </w:instrText>
            </w:r>
            <w:r>
              <w:rPr>
                <w:noProof/>
                <w:webHidden/>
              </w:rPr>
            </w:r>
            <w:r>
              <w:rPr>
                <w:noProof/>
                <w:webHidden/>
              </w:rPr>
              <w:fldChar w:fldCharType="separate"/>
            </w:r>
            <w:r>
              <w:rPr>
                <w:noProof/>
                <w:webHidden/>
              </w:rPr>
              <w:t>3</w:t>
            </w:r>
            <w:r>
              <w:rPr>
                <w:noProof/>
                <w:webHidden/>
              </w:rPr>
              <w:fldChar w:fldCharType="end"/>
            </w:r>
          </w:hyperlink>
        </w:p>
        <w:p w14:paraId="5B2FDCDF" w14:textId="77777777" w:rsidR="002F168F" w:rsidRDefault="00706FB2">
          <w:pPr>
            <w:pStyle w:val="TOC1"/>
            <w:tabs>
              <w:tab w:val="right" w:leader="dot" w:pos="9016"/>
            </w:tabs>
            <w:rPr>
              <w:noProof/>
            </w:rPr>
          </w:pPr>
          <w:hyperlink w:anchor="_Toc8384856" w:history="1">
            <w:r w:rsidR="002F168F" w:rsidRPr="00951DBA">
              <w:rPr>
                <w:rStyle w:val="Hyperlink"/>
                <w:noProof/>
              </w:rPr>
              <w:t>Question 1</w:t>
            </w:r>
            <w:r w:rsidR="002F168F">
              <w:rPr>
                <w:noProof/>
                <w:webHidden/>
              </w:rPr>
              <w:tab/>
            </w:r>
            <w:r w:rsidR="002F168F">
              <w:rPr>
                <w:noProof/>
                <w:webHidden/>
              </w:rPr>
              <w:fldChar w:fldCharType="begin"/>
            </w:r>
            <w:r w:rsidR="002F168F">
              <w:rPr>
                <w:noProof/>
                <w:webHidden/>
              </w:rPr>
              <w:instrText xml:space="preserve"> PAGEREF _Toc8384856 \h </w:instrText>
            </w:r>
            <w:r w:rsidR="002F168F">
              <w:rPr>
                <w:noProof/>
                <w:webHidden/>
              </w:rPr>
            </w:r>
            <w:r w:rsidR="002F168F">
              <w:rPr>
                <w:noProof/>
                <w:webHidden/>
              </w:rPr>
              <w:fldChar w:fldCharType="separate"/>
            </w:r>
            <w:r w:rsidR="002F168F">
              <w:rPr>
                <w:noProof/>
                <w:webHidden/>
              </w:rPr>
              <w:t>4</w:t>
            </w:r>
            <w:r w:rsidR="002F168F">
              <w:rPr>
                <w:noProof/>
                <w:webHidden/>
              </w:rPr>
              <w:fldChar w:fldCharType="end"/>
            </w:r>
          </w:hyperlink>
        </w:p>
        <w:p w14:paraId="56394CB9" w14:textId="77777777" w:rsidR="002F168F" w:rsidRDefault="00706FB2">
          <w:pPr>
            <w:pStyle w:val="TOC2"/>
            <w:tabs>
              <w:tab w:val="right" w:leader="dot" w:pos="9016"/>
            </w:tabs>
            <w:rPr>
              <w:noProof/>
            </w:rPr>
          </w:pPr>
          <w:hyperlink w:anchor="_Toc8384857" w:history="1">
            <w:r w:rsidR="002F168F" w:rsidRPr="00951DBA">
              <w:rPr>
                <w:rStyle w:val="Hyperlink"/>
                <w:noProof/>
              </w:rPr>
              <w:t>Explaining the purpose of coaching and mentoring skills in the workplace</w:t>
            </w:r>
            <w:r w:rsidR="002F168F">
              <w:rPr>
                <w:noProof/>
                <w:webHidden/>
              </w:rPr>
              <w:tab/>
            </w:r>
            <w:r w:rsidR="002F168F">
              <w:rPr>
                <w:noProof/>
                <w:webHidden/>
              </w:rPr>
              <w:fldChar w:fldCharType="begin"/>
            </w:r>
            <w:r w:rsidR="002F168F">
              <w:rPr>
                <w:noProof/>
                <w:webHidden/>
              </w:rPr>
              <w:instrText xml:space="preserve"> PAGEREF _Toc8384857 \h </w:instrText>
            </w:r>
            <w:r w:rsidR="002F168F">
              <w:rPr>
                <w:noProof/>
                <w:webHidden/>
              </w:rPr>
            </w:r>
            <w:r w:rsidR="002F168F">
              <w:rPr>
                <w:noProof/>
                <w:webHidden/>
              </w:rPr>
              <w:fldChar w:fldCharType="separate"/>
            </w:r>
            <w:r w:rsidR="002F168F">
              <w:rPr>
                <w:noProof/>
                <w:webHidden/>
              </w:rPr>
              <w:t>4</w:t>
            </w:r>
            <w:r w:rsidR="002F168F">
              <w:rPr>
                <w:noProof/>
                <w:webHidden/>
              </w:rPr>
              <w:fldChar w:fldCharType="end"/>
            </w:r>
          </w:hyperlink>
        </w:p>
        <w:p w14:paraId="6F413CC1" w14:textId="77777777" w:rsidR="002F168F" w:rsidRDefault="00706FB2">
          <w:pPr>
            <w:pStyle w:val="TOC2"/>
            <w:tabs>
              <w:tab w:val="right" w:leader="dot" w:pos="9016"/>
            </w:tabs>
            <w:rPr>
              <w:noProof/>
            </w:rPr>
          </w:pPr>
          <w:hyperlink w:anchor="_Toc8384858" w:history="1">
            <w:r w:rsidR="002F168F" w:rsidRPr="00951DBA">
              <w:rPr>
                <w:rStyle w:val="Hyperlink"/>
                <w:noProof/>
              </w:rPr>
              <w:t>Discussing the similarities and differences in coaching and mentoring activities</w:t>
            </w:r>
            <w:r w:rsidR="002F168F">
              <w:rPr>
                <w:noProof/>
                <w:webHidden/>
              </w:rPr>
              <w:tab/>
            </w:r>
            <w:r w:rsidR="002F168F">
              <w:rPr>
                <w:noProof/>
                <w:webHidden/>
              </w:rPr>
              <w:fldChar w:fldCharType="begin"/>
            </w:r>
            <w:r w:rsidR="002F168F">
              <w:rPr>
                <w:noProof/>
                <w:webHidden/>
              </w:rPr>
              <w:instrText xml:space="preserve"> PAGEREF _Toc8384858 \h </w:instrText>
            </w:r>
            <w:r w:rsidR="002F168F">
              <w:rPr>
                <w:noProof/>
                <w:webHidden/>
              </w:rPr>
            </w:r>
            <w:r w:rsidR="002F168F">
              <w:rPr>
                <w:noProof/>
                <w:webHidden/>
              </w:rPr>
              <w:fldChar w:fldCharType="separate"/>
            </w:r>
            <w:r w:rsidR="002F168F">
              <w:rPr>
                <w:noProof/>
                <w:webHidden/>
              </w:rPr>
              <w:t>6</w:t>
            </w:r>
            <w:r w:rsidR="002F168F">
              <w:rPr>
                <w:noProof/>
                <w:webHidden/>
              </w:rPr>
              <w:fldChar w:fldCharType="end"/>
            </w:r>
          </w:hyperlink>
        </w:p>
        <w:p w14:paraId="34C4B95E" w14:textId="77777777" w:rsidR="002F168F" w:rsidRDefault="00706FB2">
          <w:pPr>
            <w:pStyle w:val="TOC1"/>
            <w:tabs>
              <w:tab w:val="right" w:leader="dot" w:pos="9016"/>
            </w:tabs>
            <w:rPr>
              <w:noProof/>
            </w:rPr>
          </w:pPr>
          <w:hyperlink w:anchor="_Toc8384859" w:history="1">
            <w:r w:rsidR="002F168F" w:rsidRPr="00951DBA">
              <w:rPr>
                <w:rStyle w:val="Hyperlink"/>
                <w:noProof/>
              </w:rPr>
              <w:t>Question 2</w:t>
            </w:r>
            <w:r w:rsidR="002F168F">
              <w:rPr>
                <w:noProof/>
                <w:webHidden/>
              </w:rPr>
              <w:tab/>
            </w:r>
            <w:r w:rsidR="002F168F">
              <w:rPr>
                <w:noProof/>
                <w:webHidden/>
              </w:rPr>
              <w:fldChar w:fldCharType="begin"/>
            </w:r>
            <w:r w:rsidR="002F168F">
              <w:rPr>
                <w:noProof/>
                <w:webHidden/>
              </w:rPr>
              <w:instrText xml:space="preserve"> PAGEREF _Toc8384859 \h </w:instrText>
            </w:r>
            <w:r w:rsidR="002F168F">
              <w:rPr>
                <w:noProof/>
                <w:webHidden/>
              </w:rPr>
            </w:r>
            <w:r w:rsidR="002F168F">
              <w:rPr>
                <w:noProof/>
                <w:webHidden/>
              </w:rPr>
              <w:fldChar w:fldCharType="separate"/>
            </w:r>
            <w:r w:rsidR="002F168F">
              <w:rPr>
                <w:noProof/>
                <w:webHidden/>
              </w:rPr>
              <w:t>8</w:t>
            </w:r>
            <w:r w:rsidR="002F168F">
              <w:rPr>
                <w:noProof/>
                <w:webHidden/>
              </w:rPr>
              <w:fldChar w:fldCharType="end"/>
            </w:r>
          </w:hyperlink>
        </w:p>
        <w:p w14:paraId="7A080B5C" w14:textId="77777777" w:rsidR="002F168F" w:rsidRDefault="00706FB2">
          <w:pPr>
            <w:pStyle w:val="TOC2"/>
            <w:tabs>
              <w:tab w:val="right" w:leader="dot" w:pos="9016"/>
            </w:tabs>
            <w:rPr>
              <w:noProof/>
            </w:rPr>
          </w:pPr>
          <w:hyperlink w:anchor="_Toc8384860" w:history="1">
            <w:r w:rsidR="002F168F" w:rsidRPr="00951DBA">
              <w:rPr>
                <w:rStyle w:val="Hyperlink"/>
                <w:noProof/>
              </w:rPr>
              <w:t>Using a defined model of coaching or mentoring</w:t>
            </w:r>
            <w:r w:rsidR="002F168F">
              <w:rPr>
                <w:noProof/>
                <w:webHidden/>
              </w:rPr>
              <w:tab/>
            </w:r>
            <w:r w:rsidR="002F168F">
              <w:rPr>
                <w:noProof/>
                <w:webHidden/>
              </w:rPr>
              <w:fldChar w:fldCharType="begin"/>
            </w:r>
            <w:r w:rsidR="002F168F">
              <w:rPr>
                <w:noProof/>
                <w:webHidden/>
              </w:rPr>
              <w:instrText xml:space="preserve"> PAGEREF _Toc8384860 \h </w:instrText>
            </w:r>
            <w:r w:rsidR="002F168F">
              <w:rPr>
                <w:noProof/>
                <w:webHidden/>
              </w:rPr>
            </w:r>
            <w:r w:rsidR="002F168F">
              <w:rPr>
                <w:noProof/>
                <w:webHidden/>
              </w:rPr>
              <w:fldChar w:fldCharType="separate"/>
            </w:r>
            <w:r w:rsidR="002F168F">
              <w:rPr>
                <w:noProof/>
                <w:webHidden/>
              </w:rPr>
              <w:t>8</w:t>
            </w:r>
            <w:r w:rsidR="002F168F">
              <w:rPr>
                <w:noProof/>
                <w:webHidden/>
              </w:rPr>
              <w:fldChar w:fldCharType="end"/>
            </w:r>
          </w:hyperlink>
        </w:p>
        <w:p w14:paraId="21A8BBD0" w14:textId="77777777" w:rsidR="002F168F" w:rsidRDefault="00706FB2">
          <w:pPr>
            <w:pStyle w:val="TOC2"/>
            <w:tabs>
              <w:tab w:val="right" w:leader="dot" w:pos="9016"/>
            </w:tabs>
            <w:rPr>
              <w:noProof/>
            </w:rPr>
          </w:pPr>
          <w:hyperlink w:anchor="_Toc8384861" w:history="1">
            <w:r w:rsidR="002F168F" w:rsidRPr="00951DBA">
              <w:rPr>
                <w:rStyle w:val="Hyperlink"/>
                <w:noProof/>
              </w:rPr>
              <w:t>Critically evaluating its benefits for developing individuals’ workplace effectiveness.</w:t>
            </w:r>
            <w:r w:rsidR="002F168F">
              <w:rPr>
                <w:noProof/>
                <w:webHidden/>
              </w:rPr>
              <w:tab/>
            </w:r>
            <w:r w:rsidR="002F168F">
              <w:rPr>
                <w:noProof/>
                <w:webHidden/>
              </w:rPr>
              <w:fldChar w:fldCharType="begin"/>
            </w:r>
            <w:r w:rsidR="002F168F">
              <w:rPr>
                <w:noProof/>
                <w:webHidden/>
              </w:rPr>
              <w:instrText xml:space="preserve"> PAGEREF _Toc8384861 \h </w:instrText>
            </w:r>
            <w:r w:rsidR="002F168F">
              <w:rPr>
                <w:noProof/>
                <w:webHidden/>
              </w:rPr>
            </w:r>
            <w:r w:rsidR="002F168F">
              <w:rPr>
                <w:noProof/>
                <w:webHidden/>
              </w:rPr>
              <w:fldChar w:fldCharType="separate"/>
            </w:r>
            <w:r w:rsidR="002F168F">
              <w:rPr>
                <w:noProof/>
                <w:webHidden/>
              </w:rPr>
              <w:t>10</w:t>
            </w:r>
            <w:r w:rsidR="002F168F">
              <w:rPr>
                <w:noProof/>
                <w:webHidden/>
              </w:rPr>
              <w:fldChar w:fldCharType="end"/>
            </w:r>
          </w:hyperlink>
        </w:p>
        <w:p w14:paraId="6139E9E9" w14:textId="77777777" w:rsidR="002F168F" w:rsidRDefault="00706FB2">
          <w:pPr>
            <w:pStyle w:val="TOC1"/>
            <w:tabs>
              <w:tab w:val="right" w:leader="dot" w:pos="9016"/>
            </w:tabs>
            <w:rPr>
              <w:noProof/>
            </w:rPr>
          </w:pPr>
          <w:hyperlink w:anchor="_Toc8384862" w:history="1">
            <w:r w:rsidR="002F168F" w:rsidRPr="00951DBA">
              <w:rPr>
                <w:rStyle w:val="Hyperlink"/>
                <w:noProof/>
              </w:rPr>
              <w:t>Question 3</w:t>
            </w:r>
            <w:r w:rsidR="002F168F">
              <w:rPr>
                <w:noProof/>
                <w:webHidden/>
              </w:rPr>
              <w:tab/>
            </w:r>
            <w:r w:rsidR="002F168F">
              <w:rPr>
                <w:noProof/>
                <w:webHidden/>
              </w:rPr>
              <w:fldChar w:fldCharType="begin"/>
            </w:r>
            <w:r w:rsidR="002F168F">
              <w:rPr>
                <w:noProof/>
                <w:webHidden/>
              </w:rPr>
              <w:instrText xml:space="preserve"> PAGEREF _Toc8384862 \h </w:instrText>
            </w:r>
            <w:r w:rsidR="002F168F">
              <w:rPr>
                <w:noProof/>
                <w:webHidden/>
              </w:rPr>
            </w:r>
            <w:r w:rsidR="002F168F">
              <w:rPr>
                <w:noProof/>
                <w:webHidden/>
              </w:rPr>
              <w:fldChar w:fldCharType="separate"/>
            </w:r>
            <w:r w:rsidR="002F168F">
              <w:rPr>
                <w:noProof/>
                <w:webHidden/>
              </w:rPr>
              <w:t>12</w:t>
            </w:r>
            <w:r w:rsidR="002F168F">
              <w:rPr>
                <w:noProof/>
                <w:webHidden/>
              </w:rPr>
              <w:fldChar w:fldCharType="end"/>
            </w:r>
          </w:hyperlink>
        </w:p>
        <w:p w14:paraId="05CF7733" w14:textId="77777777" w:rsidR="002F168F" w:rsidRDefault="00706FB2">
          <w:pPr>
            <w:pStyle w:val="TOC2"/>
            <w:tabs>
              <w:tab w:val="right" w:leader="dot" w:pos="9016"/>
            </w:tabs>
            <w:rPr>
              <w:noProof/>
            </w:rPr>
          </w:pPr>
          <w:hyperlink w:anchor="_Toc8384863" w:history="1">
            <w:r w:rsidR="002F168F" w:rsidRPr="00951DBA">
              <w:rPr>
                <w:rStyle w:val="Hyperlink"/>
                <w:noProof/>
              </w:rPr>
              <w:t>Critically exploring the knowledge, skills, attitude and behaviours needed by an effective workplace coach or mentor</w:t>
            </w:r>
            <w:r w:rsidR="002F168F">
              <w:rPr>
                <w:noProof/>
                <w:webHidden/>
              </w:rPr>
              <w:tab/>
            </w:r>
            <w:r w:rsidR="002F168F">
              <w:rPr>
                <w:noProof/>
                <w:webHidden/>
              </w:rPr>
              <w:fldChar w:fldCharType="begin"/>
            </w:r>
            <w:r w:rsidR="002F168F">
              <w:rPr>
                <w:noProof/>
                <w:webHidden/>
              </w:rPr>
              <w:instrText xml:space="preserve"> PAGEREF _Toc8384863 \h </w:instrText>
            </w:r>
            <w:r w:rsidR="002F168F">
              <w:rPr>
                <w:noProof/>
                <w:webHidden/>
              </w:rPr>
            </w:r>
            <w:r w:rsidR="002F168F">
              <w:rPr>
                <w:noProof/>
                <w:webHidden/>
              </w:rPr>
              <w:fldChar w:fldCharType="separate"/>
            </w:r>
            <w:r w:rsidR="002F168F">
              <w:rPr>
                <w:noProof/>
                <w:webHidden/>
              </w:rPr>
              <w:t>12</w:t>
            </w:r>
            <w:r w:rsidR="002F168F">
              <w:rPr>
                <w:noProof/>
                <w:webHidden/>
              </w:rPr>
              <w:fldChar w:fldCharType="end"/>
            </w:r>
          </w:hyperlink>
        </w:p>
        <w:p w14:paraId="031C940E" w14:textId="77777777" w:rsidR="002F168F" w:rsidRDefault="00706FB2">
          <w:pPr>
            <w:pStyle w:val="TOC1"/>
            <w:tabs>
              <w:tab w:val="right" w:leader="dot" w:pos="9016"/>
            </w:tabs>
            <w:rPr>
              <w:noProof/>
            </w:rPr>
          </w:pPr>
          <w:hyperlink w:anchor="_Toc8384864" w:history="1">
            <w:r w:rsidR="002F168F" w:rsidRPr="00951DBA">
              <w:rPr>
                <w:rStyle w:val="Hyperlink"/>
                <w:noProof/>
              </w:rPr>
              <w:t>Conclusion</w:t>
            </w:r>
            <w:r w:rsidR="002F168F">
              <w:rPr>
                <w:noProof/>
                <w:webHidden/>
              </w:rPr>
              <w:tab/>
            </w:r>
            <w:r w:rsidR="002F168F">
              <w:rPr>
                <w:noProof/>
                <w:webHidden/>
              </w:rPr>
              <w:fldChar w:fldCharType="begin"/>
            </w:r>
            <w:r w:rsidR="002F168F">
              <w:rPr>
                <w:noProof/>
                <w:webHidden/>
              </w:rPr>
              <w:instrText xml:space="preserve"> PAGEREF _Toc8384864 \h </w:instrText>
            </w:r>
            <w:r w:rsidR="002F168F">
              <w:rPr>
                <w:noProof/>
                <w:webHidden/>
              </w:rPr>
            </w:r>
            <w:r w:rsidR="002F168F">
              <w:rPr>
                <w:noProof/>
                <w:webHidden/>
              </w:rPr>
              <w:fldChar w:fldCharType="separate"/>
            </w:r>
            <w:r w:rsidR="002F168F">
              <w:rPr>
                <w:noProof/>
                <w:webHidden/>
              </w:rPr>
              <w:t>14</w:t>
            </w:r>
            <w:r w:rsidR="002F168F">
              <w:rPr>
                <w:noProof/>
                <w:webHidden/>
              </w:rPr>
              <w:fldChar w:fldCharType="end"/>
            </w:r>
          </w:hyperlink>
        </w:p>
        <w:p w14:paraId="7A689D39" w14:textId="77777777" w:rsidR="002F168F" w:rsidRDefault="00706FB2">
          <w:pPr>
            <w:pStyle w:val="TOC1"/>
            <w:tabs>
              <w:tab w:val="right" w:leader="dot" w:pos="9016"/>
            </w:tabs>
            <w:rPr>
              <w:noProof/>
            </w:rPr>
          </w:pPr>
          <w:hyperlink w:anchor="_Toc8384865" w:history="1">
            <w:r w:rsidR="002F168F" w:rsidRPr="00951DBA">
              <w:rPr>
                <w:rStyle w:val="Hyperlink"/>
                <w:noProof/>
              </w:rPr>
              <w:t>References</w:t>
            </w:r>
            <w:r w:rsidR="002F168F">
              <w:rPr>
                <w:noProof/>
                <w:webHidden/>
              </w:rPr>
              <w:tab/>
            </w:r>
            <w:r w:rsidR="002F168F">
              <w:rPr>
                <w:noProof/>
                <w:webHidden/>
              </w:rPr>
              <w:fldChar w:fldCharType="begin"/>
            </w:r>
            <w:r w:rsidR="002F168F">
              <w:rPr>
                <w:noProof/>
                <w:webHidden/>
              </w:rPr>
              <w:instrText xml:space="preserve"> PAGEREF _Toc8384865 \h </w:instrText>
            </w:r>
            <w:r w:rsidR="002F168F">
              <w:rPr>
                <w:noProof/>
                <w:webHidden/>
              </w:rPr>
            </w:r>
            <w:r w:rsidR="002F168F">
              <w:rPr>
                <w:noProof/>
                <w:webHidden/>
              </w:rPr>
              <w:fldChar w:fldCharType="separate"/>
            </w:r>
            <w:r w:rsidR="002F168F">
              <w:rPr>
                <w:noProof/>
                <w:webHidden/>
              </w:rPr>
              <w:t>15</w:t>
            </w:r>
            <w:r w:rsidR="002F168F">
              <w:rPr>
                <w:noProof/>
                <w:webHidden/>
              </w:rPr>
              <w:fldChar w:fldCharType="end"/>
            </w:r>
          </w:hyperlink>
        </w:p>
        <w:p w14:paraId="1A648022" w14:textId="77777777" w:rsidR="002F168F" w:rsidRDefault="002F168F">
          <w:r>
            <w:rPr>
              <w:b/>
              <w:bCs/>
              <w:noProof/>
            </w:rPr>
            <w:fldChar w:fldCharType="end"/>
          </w:r>
        </w:p>
      </w:sdtContent>
    </w:sdt>
    <w:p w14:paraId="1C945C77" w14:textId="77777777" w:rsidR="002F168F" w:rsidRPr="00BB2BD8" w:rsidRDefault="002F168F" w:rsidP="002F168F"/>
    <w:p w14:paraId="02ABF8FB" w14:textId="77777777" w:rsidR="00BB2BD8" w:rsidRDefault="00BB2BD8">
      <w:pPr>
        <w:spacing w:line="259" w:lineRule="auto"/>
        <w:jc w:val="left"/>
      </w:pPr>
      <w:r>
        <w:br w:type="page"/>
      </w:r>
    </w:p>
    <w:p w14:paraId="1A7B6E0F" w14:textId="77777777" w:rsidR="008B4A55" w:rsidRDefault="008B4A55" w:rsidP="00FE3775">
      <w:pPr>
        <w:pStyle w:val="Heading1"/>
      </w:pPr>
      <w:bookmarkStart w:id="1" w:name="_Toc8384855"/>
      <w:r>
        <w:lastRenderedPageBreak/>
        <w:t>Introduction</w:t>
      </w:r>
      <w:bookmarkEnd w:id="1"/>
    </w:p>
    <w:p w14:paraId="0C39E3C3" w14:textId="77777777" w:rsidR="00557FE3" w:rsidRDefault="00695991" w:rsidP="00557FE3">
      <w:r>
        <w:t xml:space="preserve">Coaching and mentoring skills within the workplace will be stating about how the arrangement of the </w:t>
      </w:r>
      <w:r w:rsidR="00372D55">
        <w:t xml:space="preserve">employees’ skills and so on can get increased. </w:t>
      </w:r>
      <w:r w:rsidR="00D73F63">
        <w:t xml:space="preserve">With the help of it, </w:t>
      </w:r>
      <w:r w:rsidR="0003518C">
        <w:t xml:space="preserve">the </w:t>
      </w:r>
      <w:r w:rsidR="00D73F63" w:rsidRPr="0003518C">
        <w:rPr>
          <w:noProof/>
        </w:rPr>
        <w:t>maximum</w:t>
      </w:r>
      <w:r w:rsidR="00D73F63">
        <w:t xml:space="preserve"> of the employees will be able to develop their current ability to be on the market lead. </w:t>
      </w:r>
      <w:r w:rsidR="00EB6781">
        <w:t xml:space="preserve">With the help of coaching and mentoring skills, the skills of others will also get increased as they will be able to know about what should be done. The decision making places of the organizations will be followed by the succession and several activities which is also a concern of the coaching and mentoring skills. </w:t>
      </w:r>
      <w:r w:rsidR="00184258">
        <w:t xml:space="preserve">Three steps of the Egan’s skilled helper model will show about how </w:t>
      </w:r>
      <w:r w:rsidR="00184258" w:rsidRPr="00176172">
        <w:rPr>
          <w:noProof/>
        </w:rPr>
        <w:t>coaching</w:t>
      </w:r>
      <w:r w:rsidR="00184258">
        <w:t xml:space="preserve"> and mentoring can be able to facilitate the development for the individuals in the workplace. </w:t>
      </w:r>
      <w:r w:rsidR="00557FE3">
        <w:t xml:space="preserve">In Sainsbury’s Plc, both coaching and mentoring are used and their similarities or differences are needed to be understood to apply these on the real place. </w:t>
      </w:r>
      <w:r w:rsidR="008860D9">
        <w:t xml:space="preserve">One should follow the things that are told rather than judging those by using own instincts. It will make </w:t>
      </w:r>
      <w:r w:rsidR="008860D9" w:rsidRPr="00176172">
        <w:rPr>
          <w:noProof/>
        </w:rPr>
        <w:t>learning</w:t>
      </w:r>
      <w:r w:rsidR="008860D9">
        <w:t xml:space="preserve"> even faster and accelerating in the context.</w:t>
      </w:r>
    </w:p>
    <w:p w14:paraId="23E35DB3" w14:textId="77777777" w:rsidR="00184258" w:rsidRDefault="00184258" w:rsidP="00184258"/>
    <w:p w14:paraId="648E55CC" w14:textId="77777777" w:rsidR="008B4A55" w:rsidRDefault="008B4A55" w:rsidP="00372D55"/>
    <w:p w14:paraId="437E4EAC" w14:textId="77777777" w:rsidR="00BB2BD8" w:rsidRDefault="00BB2BD8">
      <w:pPr>
        <w:spacing w:line="259" w:lineRule="auto"/>
        <w:jc w:val="left"/>
      </w:pPr>
      <w:r>
        <w:br w:type="page"/>
      </w:r>
    </w:p>
    <w:p w14:paraId="5F9CF4F9" w14:textId="77777777" w:rsidR="00645C27" w:rsidRDefault="00645C27" w:rsidP="00645C27">
      <w:pPr>
        <w:pStyle w:val="Heading1"/>
      </w:pPr>
      <w:bookmarkStart w:id="2" w:name="_Toc8384856"/>
      <w:r>
        <w:lastRenderedPageBreak/>
        <w:t>Question 1</w:t>
      </w:r>
      <w:bookmarkEnd w:id="2"/>
    </w:p>
    <w:p w14:paraId="236EE227" w14:textId="77777777" w:rsidR="002F6E81" w:rsidRDefault="00BB2BD8" w:rsidP="00645C27">
      <w:pPr>
        <w:pStyle w:val="Heading2"/>
      </w:pPr>
      <w:bookmarkStart w:id="3" w:name="_Toc8384857"/>
      <w:r>
        <w:t>Explaining the purpose of coaching and mentoring skills in the work</w:t>
      </w:r>
      <w:r w:rsidR="002F6E81">
        <w:t>place</w:t>
      </w:r>
      <w:bookmarkEnd w:id="3"/>
    </w:p>
    <w:p w14:paraId="6FE6C902" w14:textId="77777777" w:rsidR="001816AA" w:rsidRDefault="00667E1B" w:rsidP="002F6E81">
      <w:r>
        <w:t xml:space="preserve">It has been seen that the coaching and mentoring skills in the workplace </w:t>
      </w:r>
      <w:r w:rsidR="002937AB">
        <w:t>like Sainsbury’s Plc,</w:t>
      </w:r>
      <w:r w:rsidR="00D1004F">
        <w:t xml:space="preserve"> there will be several purposes which are needed to be accomplished and managed. </w:t>
      </w:r>
      <w:r w:rsidR="003A6B64" w:rsidRPr="003A6B64">
        <w:t xml:space="preserve">Coaching is a form of development in which a person called a coach supports a learner or client in achieving a specific personal or professional goal by providing training and guidance. </w:t>
      </w:r>
      <w:r w:rsidR="00356536">
        <w:t>Fletcher</w:t>
      </w:r>
      <w:r w:rsidR="00356536" w:rsidRPr="00201749">
        <w:t xml:space="preserve"> </w:t>
      </w:r>
      <w:r w:rsidR="00356536">
        <w:t>and</w:t>
      </w:r>
      <w:r w:rsidR="00356536" w:rsidRPr="00201749">
        <w:t xml:space="preserve"> </w:t>
      </w:r>
      <w:r w:rsidR="00356536">
        <w:t>Mullen (2012) stated that m</w:t>
      </w:r>
      <w:r w:rsidR="00142972" w:rsidRPr="00142972">
        <w:t xml:space="preserve">entorship is a relationship in which a more experienced or more knowledgeable person helps to guide a less experienced </w:t>
      </w:r>
      <w:r w:rsidR="00142972">
        <w:t xml:space="preserve">fellow. </w:t>
      </w:r>
      <w:r w:rsidR="00D1004F">
        <w:t>This is how the co</w:t>
      </w:r>
      <w:r w:rsidR="0017222E">
        <w:t>aching and mentoring skills can</w:t>
      </w:r>
      <w:r w:rsidR="00D1004F">
        <w:t xml:space="preserve"> be demonstrated within the whole working system and so on. </w:t>
      </w:r>
      <w:r w:rsidR="008B748C">
        <w:t>The purpose of the c</w:t>
      </w:r>
      <w:r w:rsidR="0017222E">
        <w:t>oaching and mentoring skill is</w:t>
      </w:r>
      <w:r w:rsidR="008B748C">
        <w:t xml:space="preserve"> helping </w:t>
      </w:r>
      <w:r w:rsidR="008B748C" w:rsidRPr="0003518C">
        <w:rPr>
          <w:noProof/>
        </w:rPr>
        <w:t>Sainsbury’s</w:t>
      </w:r>
      <w:r w:rsidR="008B748C">
        <w:t xml:space="preserve"> Plc in several ways.</w:t>
      </w:r>
    </w:p>
    <w:p w14:paraId="03BA3F93" w14:textId="77777777" w:rsidR="002F6E81" w:rsidRDefault="00A02D4B" w:rsidP="002F6E81">
      <w:pPr>
        <w:rPr>
          <w:b/>
          <w:sz w:val="26"/>
          <w:szCs w:val="26"/>
        </w:rPr>
      </w:pPr>
      <w:r w:rsidRPr="0097467F">
        <w:rPr>
          <w:b/>
          <w:sz w:val="26"/>
          <w:szCs w:val="26"/>
        </w:rPr>
        <w:t>Skill level, problem analysis and strategic thinking</w:t>
      </w:r>
      <w:r w:rsidR="002937AB" w:rsidRPr="0097467F">
        <w:rPr>
          <w:b/>
          <w:sz w:val="26"/>
          <w:szCs w:val="26"/>
        </w:rPr>
        <w:t xml:space="preserve"> </w:t>
      </w:r>
    </w:p>
    <w:p w14:paraId="1B25A8F8" w14:textId="77777777" w:rsidR="0097467F" w:rsidRPr="0097467F" w:rsidRDefault="0097467F" w:rsidP="0097467F">
      <w:r>
        <w:t xml:space="preserve">In </w:t>
      </w:r>
      <w:r w:rsidRPr="0003518C">
        <w:rPr>
          <w:noProof/>
        </w:rPr>
        <w:t>organizations</w:t>
      </w:r>
      <w:r>
        <w:t xml:space="preserve"> like Sainsbury’s Plc, the coaching and mentoring skill of </w:t>
      </w:r>
      <w:r w:rsidR="0076026E">
        <w:t xml:space="preserve">the persons will state about what are the skills which should be balanced from the employment issues. With the help of coaching and mentoring skills, </w:t>
      </w:r>
      <w:r w:rsidR="00F61520">
        <w:t>the skills of others may</w:t>
      </w:r>
      <w:r w:rsidR="00B53203">
        <w:t xml:space="preserve"> </w:t>
      </w:r>
      <w:r w:rsidR="00EA61E3">
        <w:t xml:space="preserve">also get increased as they will be able to know about what should be done. On the other side, </w:t>
      </w:r>
      <w:r w:rsidR="00EA61E3" w:rsidRPr="0003518C">
        <w:rPr>
          <w:noProof/>
        </w:rPr>
        <w:t>strategic</w:t>
      </w:r>
      <w:r w:rsidR="00F61520">
        <w:t xml:space="preserve"> thinking is </w:t>
      </w:r>
      <w:r w:rsidR="00EA61E3">
        <w:t>also get</w:t>
      </w:r>
      <w:r w:rsidR="00F61520">
        <w:t>ting</w:t>
      </w:r>
      <w:r w:rsidR="00EA61E3">
        <w:t xml:space="preserve"> developed a</w:t>
      </w:r>
      <w:r w:rsidR="00FB33E1">
        <w:t xml:space="preserve">mong </w:t>
      </w:r>
      <w:r w:rsidR="00176172">
        <w:t xml:space="preserve">the </w:t>
      </w:r>
      <w:r w:rsidR="00451797" w:rsidRPr="00176172">
        <w:rPr>
          <w:noProof/>
        </w:rPr>
        <w:t>mentor</w:t>
      </w:r>
      <w:r w:rsidR="00451797">
        <w:t xml:space="preserve"> and the employee. </w:t>
      </w:r>
      <w:r w:rsidR="0001068E">
        <w:t xml:space="preserve">With the help of coaching and mentoring skills in the workplace, the peoples will be entitled </w:t>
      </w:r>
      <w:r w:rsidR="00176172">
        <w:rPr>
          <w:noProof/>
        </w:rPr>
        <w:t>to</w:t>
      </w:r>
      <w:r w:rsidR="0001068E">
        <w:t xml:space="preserve"> the roles of strategic thinking. They will learn to think tactically to meet a handful of goals at a single time.</w:t>
      </w:r>
    </w:p>
    <w:p w14:paraId="0ECFFF46" w14:textId="77777777" w:rsidR="00A02D4B" w:rsidRDefault="00ED01E1" w:rsidP="002F6E81">
      <w:pPr>
        <w:rPr>
          <w:b/>
          <w:sz w:val="26"/>
          <w:szCs w:val="26"/>
        </w:rPr>
      </w:pPr>
      <w:r w:rsidRPr="0097467F">
        <w:rPr>
          <w:b/>
          <w:sz w:val="26"/>
          <w:szCs w:val="26"/>
        </w:rPr>
        <w:t>Better satisfaction in the job</w:t>
      </w:r>
    </w:p>
    <w:p w14:paraId="5C80D75A" w14:textId="77777777" w:rsidR="0097467F" w:rsidRPr="00315B32" w:rsidRDefault="00F61520" w:rsidP="00315B32">
      <w:r>
        <w:t>According to the Sainsbury’s handbook</w:t>
      </w:r>
      <w:r w:rsidR="00315B32">
        <w:t xml:space="preserve">, </w:t>
      </w:r>
      <w:r>
        <w:t>employees of Sainsbury’s Plc are</w:t>
      </w:r>
      <w:r w:rsidR="00315B32">
        <w:t xml:space="preserve"> given with </w:t>
      </w:r>
      <w:r w:rsidR="00315B32" w:rsidRPr="0003518C">
        <w:rPr>
          <w:noProof/>
        </w:rPr>
        <w:t>better</w:t>
      </w:r>
      <w:r w:rsidR="00315B32">
        <w:t xml:space="preserve"> satisfaction </w:t>
      </w:r>
      <w:r w:rsidR="00447D37">
        <w:t xml:space="preserve">in the job activities and so on. </w:t>
      </w:r>
      <w:r w:rsidR="00D75FFB">
        <w:t>Jackson (201</w:t>
      </w:r>
      <w:r w:rsidR="00D75FFB" w:rsidRPr="000767F5">
        <w:t>8)</w:t>
      </w:r>
      <w:r w:rsidR="00D75FFB">
        <w:t xml:space="preserve"> thinks that i</w:t>
      </w:r>
      <w:r w:rsidR="00447D37">
        <w:t xml:space="preserve">f the employees are well trained, they will become able to be motivated. The motivation level of the employees will be helping to increase the level of satisfaction </w:t>
      </w:r>
      <w:r w:rsidR="00447D37" w:rsidRPr="0003518C">
        <w:rPr>
          <w:noProof/>
        </w:rPr>
        <w:t>in</w:t>
      </w:r>
      <w:r w:rsidR="00447D37">
        <w:t xml:space="preserve"> the job sector. So, this is another purpose that can be brought by </w:t>
      </w:r>
      <w:r w:rsidR="00217364" w:rsidRPr="0003518C">
        <w:rPr>
          <w:noProof/>
        </w:rPr>
        <w:t>coaching</w:t>
      </w:r>
      <w:r w:rsidR="00217364">
        <w:t xml:space="preserve"> and mentoring skills</w:t>
      </w:r>
      <w:r w:rsidR="00477E5D">
        <w:t>.</w:t>
      </w:r>
      <w:r w:rsidR="0001068E">
        <w:t xml:space="preserve"> With the skills and competencies, the </w:t>
      </w:r>
      <w:r w:rsidR="00B41856">
        <w:t xml:space="preserve">satisfaction at the job will be assured too. Job satisfaction is a big issue for every </w:t>
      </w:r>
      <w:r w:rsidR="00B41856" w:rsidRPr="00176172">
        <w:rPr>
          <w:noProof/>
        </w:rPr>
        <w:t>employee</w:t>
      </w:r>
      <w:r w:rsidR="00B41856">
        <w:t xml:space="preserve"> and they can be able only if </w:t>
      </w:r>
      <w:r w:rsidR="00872074">
        <w:t xml:space="preserve">they can learn well. Same things can also be applied in the </w:t>
      </w:r>
      <w:r w:rsidR="00256F4C">
        <w:t xml:space="preserve">Sainsbury’s Plc. </w:t>
      </w:r>
    </w:p>
    <w:p w14:paraId="55D27701" w14:textId="77777777" w:rsidR="006D5703" w:rsidRDefault="006D5703" w:rsidP="002F6E81">
      <w:pPr>
        <w:rPr>
          <w:b/>
          <w:sz w:val="26"/>
          <w:szCs w:val="26"/>
        </w:rPr>
      </w:pPr>
      <w:r w:rsidRPr="0097467F">
        <w:rPr>
          <w:b/>
          <w:sz w:val="26"/>
          <w:szCs w:val="26"/>
        </w:rPr>
        <w:t>Professional and personal growth</w:t>
      </w:r>
    </w:p>
    <w:p w14:paraId="062C3D01" w14:textId="77777777" w:rsidR="0097467F" w:rsidRPr="0097467F" w:rsidRDefault="001E0E07" w:rsidP="001E0E07">
      <w:r>
        <w:t>Within th</w:t>
      </w:r>
      <w:r w:rsidR="003F1021">
        <w:t>e context of Sainsbu</w:t>
      </w:r>
      <w:r w:rsidR="00F61520">
        <w:t>ry’s Plc, the employees always look</w:t>
      </w:r>
      <w:r w:rsidR="003F1021">
        <w:t xml:space="preserve"> for </w:t>
      </w:r>
      <w:r w:rsidR="003F1021" w:rsidRPr="0003518C">
        <w:rPr>
          <w:noProof/>
        </w:rPr>
        <w:t>personal</w:t>
      </w:r>
      <w:r w:rsidR="003F1021">
        <w:t xml:space="preserve"> and professional growth which can play a very big r</w:t>
      </w:r>
      <w:r w:rsidR="00F61520">
        <w:t>ole. Here, the employees require</w:t>
      </w:r>
      <w:r w:rsidR="003F1021">
        <w:t xml:space="preserve"> </w:t>
      </w:r>
      <w:r w:rsidR="00340F6F">
        <w:t xml:space="preserve">to develop their skills and </w:t>
      </w:r>
      <w:r w:rsidR="00340F6F">
        <w:lastRenderedPageBreak/>
        <w:t xml:space="preserve">the skills will be able to create and develop the growth in </w:t>
      </w:r>
      <w:r w:rsidR="0003518C">
        <w:t xml:space="preserve">a </w:t>
      </w:r>
      <w:r w:rsidR="00340F6F" w:rsidRPr="0003518C">
        <w:rPr>
          <w:noProof/>
        </w:rPr>
        <w:t>professional</w:t>
      </w:r>
      <w:r w:rsidR="00340F6F">
        <w:t xml:space="preserve"> and personal level. Once they are gi</w:t>
      </w:r>
      <w:r w:rsidR="005E4C85">
        <w:t>ven with more skills, it can be</w:t>
      </w:r>
      <w:r w:rsidR="00340F6F">
        <w:t xml:space="preserve"> able to increase the professional and personal growth</w:t>
      </w:r>
      <w:r w:rsidR="005E4C85">
        <w:t xml:space="preserve"> followed by </w:t>
      </w:r>
      <w:r w:rsidR="00176172">
        <w:t xml:space="preserve">the </w:t>
      </w:r>
      <w:r w:rsidR="00100007" w:rsidRPr="00176172">
        <w:rPr>
          <w:noProof/>
        </w:rPr>
        <w:t>learning</w:t>
      </w:r>
      <w:r w:rsidR="00100007">
        <w:t xml:space="preserve"> of employees</w:t>
      </w:r>
      <w:r w:rsidR="00340F6F">
        <w:t xml:space="preserve">. </w:t>
      </w:r>
      <w:r w:rsidR="007967C0">
        <w:t>Whitworth et al., (201</w:t>
      </w:r>
      <w:r w:rsidR="007967C0" w:rsidRPr="0091045D">
        <w:t>8)</w:t>
      </w:r>
      <w:r w:rsidR="007967C0">
        <w:t xml:space="preserve"> stated </w:t>
      </w:r>
      <w:r w:rsidR="00176172">
        <w:rPr>
          <w:noProof/>
        </w:rPr>
        <w:t>tha</w:t>
      </w:r>
      <w:r w:rsidR="007967C0" w:rsidRPr="00176172">
        <w:rPr>
          <w:noProof/>
        </w:rPr>
        <w:t>t</w:t>
      </w:r>
      <w:r w:rsidR="00256F4C" w:rsidRPr="00176172">
        <w:rPr>
          <w:noProof/>
        </w:rPr>
        <w:t xml:space="preserve"> the</w:t>
      </w:r>
      <w:r w:rsidR="00256F4C">
        <w:t xml:space="preserve"> usage of the </w:t>
      </w:r>
      <w:r w:rsidR="00603FA9">
        <w:t xml:space="preserve">proper and clear skills, </w:t>
      </w:r>
      <w:r w:rsidR="003D4448" w:rsidRPr="00BE7459">
        <w:rPr>
          <w:noProof/>
        </w:rPr>
        <w:t>professional</w:t>
      </w:r>
      <w:r w:rsidR="003D4448">
        <w:t xml:space="preserve"> and personal growth </w:t>
      </w:r>
      <w:r w:rsidR="00952D99" w:rsidRPr="00BE7459">
        <w:rPr>
          <w:noProof/>
        </w:rPr>
        <w:t>c</w:t>
      </w:r>
      <w:r w:rsidR="00BE7459">
        <w:rPr>
          <w:noProof/>
        </w:rPr>
        <w:t>ould</w:t>
      </w:r>
      <w:r w:rsidR="00952D99">
        <w:t xml:space="preserve"> be developed as well. The growth of the professional and personal </w:t>
      </w:r>
      <w:r w:rsidR="006D2805">
        <w:t xml:space="preserve">ideologies are assisting the aspects of Sainsbury’s Plc. </w:t>
      </w:r>
    </w:p>
    <w:p w14:paraId="6A2D0875" w14:textId="77777777" w:rsidR="006D5703" w:rsidRDefault="0097467F" w:rsidP="002F6E81">
      <w:pPr>
        <w:rPr>
          <w:b/>
          <w:sz w:val="26"/>
          <w:szCs w:val="26"/>
        </w:rPr>
      </w:pPr>
      <w:r w:rsidRPr="0097467F">
        <w:rPr>
          <w:b/>
          <w:sz w:val="26"/>
          <w:szCs w:val="26"/>
        </w:rPr>
        <w:t>Appreciation and self-confidence</w:t>
      </w:r>
    </w:p>
    <w:p w14:paraId="5CAA5A14" w14:textId="77777777" w:rsidR="00994620" w:rsidRDefault="00480AF3" w:rsidP="0038772C">
      <w:r>
        <w:t>On the ot</w:t>
      </w:r>
      <w:r w:rsidR="00100007">
        <w:t xml:space="preserve">her matter, Sainsbury’s Plc </w:t>
      </w:r>
      <w:r w:rsidR="00176172">
        <w:rPr>
          <w:noProof/>
        </w:rPr>
        <w:t>also needs</w:t>
      </w:r>
      <w:r>
        <w:t xml:space="preserve"> to create a better environment within all the employees. In order to do that, they can be able to use the coaching and mentoring skill in several matters and so on. </w:t>
      </w:r>
      <w:r w:rsidR="0056422A">
        <w:t xml:space="preserve">Here, </w:t>
      </w:r>
      <w:r w:rsidR="00CB32C7" w:rsidRPr="0003518C">
        <w:rPr>
          <w:noProof/>
        </w:rPr>
        <w:t>a</w:t>
      </w:r>
      <w:r w:rsidR="000B3A5B" w:rsidRPr="0003518C">
        <w:rPr>
          <w:noProof/>
        </w:rPr>
        <w:t>ppreciation</w:t>
      </w:r>
      <w:r w:rsidR="00100007">
        <w:t xml:space="preserve"> and self-confidence may</w:t>
      </w:r>
      <w:r w:rsidR="000B3A5B">
        <w:t xml:space="preserve"> app</w:t>
      </w:r>
      <w:r w:rsidR="00100007">
        <w:t>ear if the motivation skills are well</w:t>
      </w:r>
      <w:r w:rsidR="000B3A5B">
        <w:t xml:space="preserve"> developed. As </w:t>
      </w:r>
      <w:r w:rsidR="0003518C">
        <w:rPr>
          <w:noProof/>
        </w:rPr>
        <w:t>a</w:t>
      </w:r>
      <w:r w:rsidR="000B3A5B" w:rsidRPr="0003518C">
        <w:rPr>
          <w:noProof/>
        </w:rPr>
        <w:t xml:space="preserve"> result</w:t>
      </w:r>
      <w:r w:rsidR="000B3A5B">
        <w:t xml:space="preserve"> of the </w:t>
      </w:r>
      <w:r w:rsidR="00100007">
        <w:t xml:space="preserve">skill development and </w:t>
      </w:r>
      <w:r w:rsidR="008A153C">
        <w:t>betterment</w:t>
      </w:r>
      <w:r w:rsidR="00DA6081">
        <w:t xml:space="preserve">, </w:t>
      </w:r>
      <w:r w:rsidR="007C3BE9">
        <w:t>they will be able to get a proper appreciatio</w:t>
      </w:r>
      <w:r w:rsidR="008A153C">
        <w:t xml:space="preserve">n along with the increment in </w:t>
      </w:r>
      <w:r w:rsidR="007C3BE9">
        <w:t>the self</w:t>
      </w:r>
      <w:r w:rsidR="00994620">
        <w:t>-</w:t>
      </w:r>
      <w:r w:rsidR="007C3BE9">
        <w:t>confidence too.</w:t>
      </w:r>
      <w:r w:rsidR="002D5701">
        <w:t xml:space="preserve"> </w:t>
      </w:r>
      <w:r w:rsidR="00336A8B">
        <w:t>The personal and professional development plan will be changing the attitude in many cases. The coach and mentor will also be available to provide with constructive feedback along with the guidelines. In this way, appreciation and self-confidence can be established.</w:t>
      </w:r>
    </w:p>
    <w:p w14:paraId="0E4E887C" w14:textId="77777777" w:rsidR="007B72FB" w:rsidRPr="00EC3269" w:rsidRDefault="007B72FB" w:rsidP="0038772C">
      <w:pPr>
        <w:rPr>
          <w:b/>
          <w:sz w:val="26"/>
          <w:szCs w:val="26"/>
        </w:rPr>
      </w:pPr>
      <w:r w:rsidRPr="00EC3269">
        <w:rPr>
          <w:b/>
          <w:sz w:val="26"/>
          <w:szCs w:val="26"/>
        </w:rPr>
        <w:t>Succession plan</w:t>
      </w:r>
    </w:p>
    <w:p w14:paraId="75D6C101" w14:textId="77777777" w:rsidR="0097467F" w:rsidRDefault="00EC3269" w:rsidP="0038772C">
      <w:r>
        <w:t xml:space="preserve">Usually, mentoring and </w:t>
      </w:r>
      <w:r w:rsidR="0086641D">
        <w:t xml:space="preserve">coaching skills are used while making any kind of decisions in this place. </w:t>
      </w:r>
      <w:r w:rsidR="00324496">
        <w:t>Lancer et al.,</w:t>
      </w:r>
      <w:r w:rsidR="00324496" w:rsidRPr="00CA6247">
        <w:t xml:space="preserve"> (2016)</w:t>
      </w:r>
      <w:r w:rsidR="00324496">
        <w:t xml:space="preserve"> stated that t</w:t>
      </w:r>
      <w:r w:rsidR="0086641D">
        <w:t xml:space="preserve">he decision making places of the </w:t>
      </w:r>
      <w:r w:rsidR="007D5767">
        <w:t>organizations</w:t>
      </w:r>
      <w:r w:rsidR="0086641D">
        <w:t xml:space="preserve"> </w:t>
      </w:r>
      <w:r w:rsidR="0086641D" w:rsidRPr="0003518C">
        <w:rPr>
          <w:noProof/>
        </w:rPr>
        <w:t>w</w:t>
      </w:r>
      <w:r w:rsidR="0003518C">
        <w:rPr>
          <w:noProof/>
        </w:rPr>
        <w:t>ould</w:t>
      </w:r>
      <w:r w:rsidR="0086641D">
        <w:t xml:space="preserve"> be </w:t>
      </w:r>
      <w:r w:rsidR="00EC6949">
        <w:t xml:space="preserve">followed by the succession and several activities. Here, the succession plan will be </w:t>
      </w:r>
      <w:r w:rsidR="00BF25E9">
        <w:t xml:space="preserve">helping to replace </w:t>
      </w:r>
      <w:r w:rsidR="00A126C5">
        <w:t xml:space="preserve">the managers and leaders of a team. In the context of Sainsbury’s Plc, if any person </w:t>
      </w:r>
      <w:r w:rsidR="00A126C5" w:rsidRPr="0003518C">
        <w:rPr>
          <w:noProof/>
        </w:rPr>
        <w:t>posses</w:t>
      </w:r>
      <w:r w:rsidR="0003518C">
        <w:rPr>
          <w:noProof/>
        </w:rPr>
        <w:t>se</w:t>
      </w:r>
      <w:r w:rsidR="00A126C5" w:rsidRPr="0003518C">
        <w:rPr>
          <w:noProof/>
        </w:rPr>
        <w:t>s</w:t>
      </w:r>
      <w:r w:rsidR="00A126C5">
        <w:t xml:space="preserve"> this kind of skill, they will be able to hold the situation in case of the succession planning and so on. </w:t>
      </w:r>
      <w:r w:rsidR="00B23960">
        <w:t xml:space="preserve">The knowledge of coach and mentor of Sainsbury’s Plc have proper knowledge about what they are going to teach. Only knowledgeable and perfect persons can </w:t>
      </w:r>
      <w:r w:rsidR="00063CF5" w:rsidRPr="00176172">
        <w:rPr>
          <w:noProof/>
        </w:rPr>
        <w:t>succeed</w:t>
      </w:r>
      <w:r w:rsidR="00176172">
        <w:rPr>
          <w:noProof/>
        </w:rPr>
        <w:t xml:space="preserve"> in</w:t>
      </w:r>
      <w:r w:rsidR="00063CF5">
        <w:t xml:space="preserve"> the </w:t>
      </w:r>
      <w:r w:rsidR="00B43544">
        <w:t xml:space="preserve">top management post of the organization. </w:t>
      </w:r>
    </w:p>
    <w:p w14:paraId="4AB739E6" w14:textId="77777777" w:rsidR="00BA15DC" w:rsidRDefault="003100FC" w:rsidP="0038772C">
      <w:pPr>
        <w:rPr>
          <w:b/>
          <w:sz w:val="26"/>
          <w:szCs w:val="26"/>
        </w:rPr>
      </w:pPr>
      <w:r w:rsidRPr="003100FC">
        <w:rPr>
          <w:b/>
          <w:sz w:val="26"/>
          <w:szCs w:val="26"/>
        </w:rPr>
        <w:t>Culture and ethics</w:t>
      </w:r>
    </w:p>
    <w:p w14:paraId="7235142E" w14:textId="77777777" w:rsidR="009A70DE" w:rsidRPr="003100FC" w:rsidRDefault="003100FC" w:rsidP="003100FC">
      <w:r>
        <w:t xml:space="preserve">Sainsbury’s Plc will need to focus on the cultural and ethical aspect </w:t>
      </w:r>
      <w:r w:rsidR="0003518C">
        <w:rPr>
          <w:noProof/>
        </w:rPr>
        <w:t>of</w:t>
      </w:r>
      <w:r>
        <w:t xml:space="preserve"> many matters. The culture and ethics of the organization will get followed by the</w:t>
      </w:r>
      <w:r w:rsidR="0093147C">
        <w:t xml:space="preserve"> morale motive they </w:t>
      </w:r>
      <w:r w:rsidR="005367B5">
        <w:t xml:space="preserve">are about to follow. </w:t>
      </w:r>
      <w:r w:rsidR="00D9000A">
        <w:t xml:space="preserve">According to </w:t>
      </w:r>
      <w:proofErr w:type="spellStart"/>
      <w:r w:rsidR="00D9000A">
        <w:t>Parsloe</w:t>
      </w:r>
      <w:proofErr w:type="spellEnd"/>
      <w:r w:rsidR="00D9000A">
        <w:t xml:space="preserve"> and </w:t>
      </w:r>
      <w:proofErr w:type="spellStart"/>
      <w:r w:rsidR="00D9000A">
        <w:t>Leedham</w:t>
      </w:r>
      <w:proofErr w:type="spellEnd"/>
      <w:r w:rsidR="00D9000A">
        <w:t>, (201</w:t>
      </w:r>
      <w:r w:rsidR="00D9000A" w:rsidRPr="0076341C">
        <w:t>9)</w:t>
      </w:r>
      <w:r w:rsidR="00D9000A">
        <w:t xml:space="preserve">, </w:t>
      </w:r>
      <w:r w:rsidR="008216F0">
        <w:t>t</w:t>
      </w:r>
      <w:r w:rsidR="005367B5">
        <w:t xml:space="preserve">he motive and morale of the person will appear as the result of the belief they hold about a workplace. This belief comes from the </w:t>
      </w:r>
      <w:r w:rsidR="00CF4462">
        <w:t xml:space="preserve">understanding </w:t>
      </w:r>
      <w:r w:rsidR="0064613E">
        <w:t>o</w:t>
      </w:r>
      <w:r w:rsidR="00CF4462">
        <w:t xml:space="preserve">f </w:t>
      </w:r>
      <w:r w:rsidR="0064613E">
        <w:t xml:space="preserve">ethics and cultural aspect of </w:t>
      </w:r>
      <w:r w:rsidR="0064613E" w:rsidRPr="0003518C">
        <w:rPr>
          <w:noProof/>
        </w:rPr>
        <w:t>an organization</w:t>
      </w:r>
      <w:r w:rsidR="0064613E">
        <w:t xml:space="preserve">. </w:t>
      </w:r>
      <w:r w:rsidR="00645F35">
        <w:t xml:space="preserve">So, these are actually the main </w:t>
      </w:r>
      <w:r w:rsidR="00645F35">
        <w:lastRenderedPageBreak/>
        <w:t xml:space="preserve">purpose of the coaching and mentoring skills </w:t>
      </w:r>
      <w:r w:rsidR="008E4872">
        <w:t>in an organization.</w:t>
      </w:r>
      <w:r w:rsidR="00EC3FD3">
        <w:t xml:space="preserve"> The culture and ethics of the system will be useful to place a clear demonstration of </w:t>
      </w:r>
      <w:r w:rsidR="001B29E9" w:rsidRPr="00176172">
        <w:rPr>
          <w:noProof/>
        </w:rPr>
        <w:t>companies</w:t>
      </w:r>
      <w:r w:rsidR="001B29E9">
        <w:t xml:space="preserve"> like </w:t>
      </w:r>
      <w:r w:rsidR="002564DE">
        <w:t xml:space="preserve">Sainsbury’s Plc. </w:t>
      </w:r>
    </w:p>
    <w:p w14:paraId="79540A90" w14:textId="77777777" w:rsidR="00BB2BD8" w:rsidRDefault="00BB2BD8" w:rsidP="00645C27">
      <w:pPr>
        <w:pStyle w:val="Heading2"/>
      </w:pPr>
      <w:bookmarkStart w:id="4" w:name="_Toc8384858"/>
      <w:r>
        <w:t xml:space="preserve">Discussing the similarities and differences </w:t>
      </w:r>
      <w:r w:rsidR="0003518C">
        <w:rPr>
          <w:noProof/>
        </w:rPr>
        <w:t>in</w:t>
      </w:r>
      <w:r>
        <w:t xml:space="preserve"> coaching and mentoring activities</w:t>
      </w:r>
      <w:bookmarkEnd w:id="4"/>
    </w:p>
    <w:p w14:paraId="28263F35" w14:textId="77777777" w:rsidR="00AE6768" w:rsidRDefault="00BD4620" w:rsidP="00A91D1C">
      <w:r>
        <w:t xml:space="preserve">In the coaching and mentoring activities, there are several </w:t>
      </w:r>
      <w:r w:rsidRPr="00176172">
        <w:rPr>
          <w:noProof/>
        </w:rPr>
        <w:t>kind</w:t>
      </w:r>
      <w:r w:rsidR="00176172">
        <w:rPr>
          <w:noProof/>
        </w:rPr>
        <w:t>s</w:t>
      </w:r>
      <w:r>
        <w:t xml:space="preserve"> of similarities and differences which can play a very big role. For organizations like Sainsbury’s Plc, it can help to </w:t>
      </w:r>
      <w:r w:rsidR="004C6314">
        <w:t xml:space="preserve">find and choose any specific method for personal learning and so on. </w:t>
      </w:r>
      <w:r w:rsidR="003D2B2C">
        <w:t xml:space="preserve">In Sainsbury’s Plc, both coaching and mentoring are </w:t>
      </w:r>
      <w:r w:rsidR="00EA5B42">
        <w:t xml:space="preserve">used and their similarities </w:t>
      </w:r>
      <w:r w:rsidR="00DC6749">
        <w:t>or</w:t>
      </w:r>
      <w:r w:rsidR="00EA5B42">
        <w:t xml:space="preserve"> differences</w:t>
      </w:r>
      <w:r w:rsidR="00DC6749">
        <w:t xml:space="preserve"> are needed to be understood to apply these on the real place</w:t>
      </w:r>
      <w:r w:rsidR="00913F61">
        <w:t xml:space="preserve">. </w:t>
      </w:r>
    </w:p>
    <w:p w14:paraId="5E53A8B2" w14:textId="77777777" w:rsidR="00AE6768" w:rsidRDefault="00AE6768" w:rsidP="00A91D1C">
      <w:pPr>
        <w:rPr>
          <w:b/>
          <w:sz w:val="26"/>
          <w:szCs w:val="26"/>
        </w:rPr>
      </w:pPr>
      <w:r w:rsidRPr="00465215">
        <w:rPr>
          <w:b/>
          <w:sz w:val="26"/>
          <w:szCs w:val="26"/>
        </w:rPr>
        <w:t>Similarities</w:t>
      </w:r>
    </w:p>
    <w:p w14:paraId="4A7BA9B4" w14:textId="77777777" w:rsidR="00465215" w:rsidRDefault="00B90983" w:rsidP="00D24B4F">
      <w:r>
        <w:t xml:space="preserve">On the other side, a handful of similarities are available in case of the </w:t>
      </w:r>
      <w:r w:rsidR="00EC3F62">
        <w:t xml:space="preserve">coaching and mentoring roles. </w:t>
      </w:r>
      <w:r w:rsidR="00C50D54">
        <w:t>Hopkins-Thompson (2011</w:t>
      </w:r>
      <w:r w:rsidR="00C50D54" w:rsidRPr="0035747D">
        <w:t>)</w:t>
      </w:r>
      <w:r w:rsidR="00C50D54">
        <w:t xml:space="preserve"> argued that </w:t>
      </w:r>
      <w:r w:rsidR="00EC3F62" w:rsidRPr="00176172">
        <w:rPr>
          <w:noProof/>
        </w:rPr>
        <w:t>coaching</w:t>
      </w:r>
      <w:r w:rsidR="00EC3F62">
        <w:t xml:space="preserve"> and mentoring are well </w:t>
      </w:r>
      <w:r w:rsidR="00AE1F1E">
        <w:t xml:space="preserve">focused within the system as in every cases, the commitment from the </w:t>
      </w:r>
      <w:r w:rsidR="00473EA1">
        <w:t>learner</w:t>
      </w:r>
      <w:r w:rsidR="00400048">
        <w:t xml:space="preserve"> should be </w:t>
      </w:r>
      <w:r w:rsidR="00B752E9">
        <w:t xml:space="preserve">strong. However, the coacher and mentor will need to </w:t>
      </w:r>
      <w:r w:rsidR="00B93146">
        <w:t xml:space="preserve">demonstrate ideas </w:t>
      </w:r>
      <w:r w:rsidR="00E72BBD">
        <w:t xml:space="preserve">about the effectiveness </w:t>
      </w:r>
      <w:r w:rsidR="00624D58">
        <w:t>and focus on the</w:t>
      </w:r>
      <w:r w:rsidR="00765DCE">
        <w:t xml:space="preserve"> specific factors. So, these are the most important</w:t>
      </w:r>
      <w:r w:rsidR="00B67C86">
        <w:t xml:space="preserve"> kind of similarities that are available for both</w:t>
      </w:r>
      <w:r w:rsidR="00A023E5">
        <w:t xml:space="preserve"> coaching and mentoring. </w:t>
      </w:r>
    </w:p>
    <w:p w14:paraId="052A2D98" w14:textId="77777777" w:rsidR="00A023E5" w:rsidRPr="00465215" w:rsidRDefault="000B64F6" w:rsidP="00D24B4F">
      <w:r>
        <w:t xml:space="preserve">Generally, </w:t>
      </w:r>
      <w:r w:rsidR="00176172">
        <w:t xml:space="preserve">a </w:t>
      </w:r>
      <w:r w:rsidRPr="00176172">
        <w:rPr>
          <w:noProof/>
        </w:rPr>
        <w:t>number</w:t>
      </w:r>
      <w:r>
        <w:t xml:space="preserve"> of participants </w:t>
      </w:r>
      <w:r w:rsidR="00BE7459">
        <w:rPr>
          <w:noProof/>
        </w:rPr>
        <w:t>are</w:t>
      </w:r>
      <w:r w:rsidR="00846A2F">
        <w:t xml:space="preserve"> </w:t>
      </w:r>
      <w:r w:rsidR="00176172">
        <w:t xml:space="preserve">a </w:t>
      </w:r>
      <w:r w:rsidR="00846A2F" w:rsidRPr="00176172">
        <w:rPr>
          <w:noProof/>
        </w:rPr>
        <w:t>big</w:t>
      </w:r>
      <w:r w:rsidR="00846A2F">
        <w:t xml:space="preserve"> concern for </w:t>
      </w:r>
      <w:r w:rsidR="00846A2F" w:rsidRPr="00BE7459">
        <w:rPr>
          <w:noProof/>
        </w:rPr>
        <w:t>learning</w:t>
      </w:r>
      <w:r w:rsidR="00846A2F">
        <w:t xml:space="preserve"> too. In </w:t>
      </w:r>
      <w:r w:rsidR="00846A2F" w:rsidRPr="00BE7459">
        <w:rPr>
          <w:noProof/>
        </w:rPr>
        <w:t>coaching</w:t>
      </w:r>
      <w:r w:rsidR="00846A2F">
        <w:t xml:space="preserve">, the number of </w:t>
      </w:r>
      <w:r w:rsidR="00087A21">
        <w:t xml:space="preserve">participants </w:t>
      </w:r>
      <w:r w:rsidR="00176172">
        <w:rPr>
          <w:noProof/>
        </w:rPr>
        <w:t>is</w:t>
      </w:r>
      <w:r w:rsidR="00890A49">
        <w:t xml:space="preserve"> </w:t>
      </w:r>
      <w:r w:rsidR="00176172">
        <w:t xml:space="preserve">a </w:t>
      </w:r>
      <w:r w:rsidR="00890A49" w:rsidRPr="00176172">
        <w:rPr>
          <w:noProof/>
        </w:rPr>
        <w:t>handful</w:t>
      </w:r>
      <w:r w:rsidR="00890A49">
        <w:t xml:space="preserve"> where mentoring also targets the same kind of amount. In both cases, </w:t>
      </w:r>
      <w:r w:rsidR="00176172">
        <w:t xml:space="preserve">the </w:t>
      </w:r>
      <w:r w:rsidR="00890A49" w:rsidRPr="00176172">
        <w:rPr>
          <w:noProof/>
        </w:rPr>
        <w:t>needs</w:t>
      </w:r>
      <w:r w:rsidR="00890A49">
        <w:t xml:space="preserve"> of </w:t>
      </w:r>
      <w:r w:rsidR="00176172">
        <w:t xml:space="preserve">the </w:t>
      </w:r>
      <w:r w:rsidR="00890A49" w:rsidRPr="00176172">
        <w:rPr>
          <w:noProof/>
        </w:rPr>
        <w:t>learner</w:t>
      </w:r>
      <w:r w:rsidR="00890A49">
        <w:t xml:space="preserve"> </w:t>
      </w:r>
      <w:r w:rsidR="00176172">
        <w:rPr>
          <w:noProof/>
        </w:rPr>
        <w:t>are</w:t>
      </w:r>
      <w:r w:rsidR="00890A49">
        <w:t xml:space="preserve"> usually taken care of and both coacher and mentor try to address all the aspects of the learning. </w:t>
      </w:r>
      <w:r w:rsidR="0038562F">
        <w:t xml:space="preserve">The level of accountability will be </w:t>
      </w:r>
      <w:r w:rsidR="00D237EF">
        <w:t xml:space="preserve">high in case of both </w:t>
      </w:r>
      <w:r w:rsidR="003A1497">
        <w:t>coaching and mentoring</w:t>
      </w:r>
      <w:r w:rsidR="00CF6498">
        <w:t>.</w:t>
      </w:r>
    </w:p>
    <w:p w14:paraId="3E23D378" w14:textId="77777777" w:rsidR="00602394" w:rsidRPr="00465215" w:rsidRDefault="00602394" w:rsidP="00A91D1C">
      <w:pPr>
        <w:rPr>
          <w:b/>
          <w:sz w:val="26"/>
          <w:szCs w:val="26"/>
        </w:rPr>
      </w:pPr>
      <w:r w:rsidRPr="00465215">
        <w:rPr>
          <w:b/>
          <w:sz w:val="26"/>
          <w:szCs w:val="26"/>
        </w:rPr>
        <w:t>Differences</w:t>
      </w:r>
    </w:p>
    <w:p w14:paraId="7F7485B8" w14:textId="77777777" w:rsidR="00831E0F" w:rsidRDefault="00A86931" w:rsidP="00A91D1C">
      <w:r>
        <w:t xml:space="preserve">The differences between coaching and mentoring are enormous. Both of these can be able to create </w:t>
      </w:r>
      <w:r w:rsidR="00176172">
        <w:t xml:space="preserve">a </w:t>
      </w:r>
      <w:r w:rsidRPr="00176172">
        <w:rPr>
          <w:noProof/>
        </w:rPr>
        <w:t>relationship</w:t>
      </w:r>
      <w:r>
        <w:t xml:space="preserve"> between the coacher and </w:t>
      </w:r>
      <w:r w:rsidR="00807BA0">
        <w:t xml:space="preserve">mentor. In the coaching, the duration of the relationship is usually set but in the mentoring, no specific time range </w:t>
      </w:r>
      <w:r w:rsidR="00807BA0" w:rsidRPr="00176172">
        <w:rPr>
          <w:noProof/>
        </w:rPr>
        <w:t>ha</w:t>
      </w:r>
      <w:r w:rsidR="00176172">
        <w:rPr>
          <w:noProof/>
        </w:rPr>
        <w:t>s</w:t>
      </w:r>
      <w:r w:rsidR="00807BA0">
        <w:t xml:space="preserve"> been fixed or demonstrated. </w:t>
      </w:r>
      <w:r w:rsidR="003D7FAE">
        <w:t>Clutterbuck (201</w:t>
      </w:r>
      <w:r w:rsidR="003D7FAE" w:rsidRPr="002202D6">
        <w:t>8)</w:t>
      </w:r>
      <w:r w:rsidR="003D7FAE">
        <w:t xml:space="preserve"> mentioned that m</w:t>
      </w:r>
      <w:r w:rsidR="006139BF">
        <w:t xml:space="preserve">entoring is not usually that much formal and structured and it takes place only when </w:t>
      </w:r>
      <w:r w:rsidR="00176172">
        <w:t xml:space="preserve">the </w:t>
      </w:r>
      <w:r w:rsidR="006139BF" w:rsidRPr="00176172">
        <w:rPr>
          <w:noProof/>
        </w:rPr>
        <w:t>mentee</w:t>
      </w:r>
      <w:r w:rsidR="006139BF">
        <w:t xml:space="preserve"> needs to know something. In place of </w:t>
      </w:r>
      <w:r w:rsidR="006139BF" w:rsidRPr="00176172">
        <w:rPr>
          <w:noProof/>
        </w:rPr>
        <w:t>coaching</w:t>
      </w:r>
      <w:r w:rsidR="006139BF">
        <w:t xml:space="preserve">, it is not the same thing actually. In </w:t>
      </w:r>
      <w:r w:rsidR="006139BF" w:rsidRPr="00176172">
        <w:rPr>
          <w:noProof/>
        </w:rPr>
        <w:t>coaching</w:t>
      </w:r>
      <w:r w:rsidR="006139BF">
        <w:t xml:space="preserve">, </w:t>
      </w:r>
      <w:r w:rsidR="00073A04">
        <w:t xml:space="preserve">the learning system is </w:t>
      </w:r>
      <w:r w:rsidR="006B324B">
        <w:t xml:space="preserve">very much structured and contextual. </w:t>
      </w:r>
      <w:r w:rsidR="002073DC">
        <w:t xml:space="preserve">Mentoring is done </w:t>
      </w:r>
      <w:r w:rsidR="001D564F">
        <w:t xml:space="preserve">for a long term along with the peoples who have </w:t>
      </w:r>
      <w:r w:rsidR="00176172">
        <w:t xml:space="preserve">a </w:t>
      </w:r>
      <w:r w:rsidR="001D564F" w:rsidRPr="00176172">
        <w:rPr>
          <w:noProof/>
        </w:rPr>
        <w:t>vision</w:t>
      </w:r>
      <w:r w:rsidR="001D564F">
        <w:t xml:space="preserve"> for long aspects.</w:t>
      </w:r>
    </w:p>
    <w:p w14:paraId="343AEFF6" w14:textId="77777777" w:rsidR="006115F5" w:rsidRDefault="001D564F" w:rsidP="00A91D1C">
      <w:r>
        <w:lastRenderedPageBreak/>
        <w:t xml:space="preserve">But the coaching is </w:t>
      </w:r>
      <w:r w:rsidR="00C32240">
        <w:t xml:space="preserve">used when the time range if fixed and only a specific amount of things are needed to be covered. </w:t>
      </w:r>
      <w:r w:rsidR="00EA5B42">
        <w:t xml:space="preserve"> </w:t>
      </w:r>
      <w:r w:rsidR="008528FC">
        <w:t xml:space="preserve">Usually, </w:t>
      </w:r>
      <w:r w:rsidR="00176172">
        <w:t xml:space="preserve">the </w:t>
      </w:r>
      <w:r w:rsidR="008528FC" w:rsidRPr="00176172">
        <w:rPr>
          <w:noProof/>
        </w:rPr>
        <w:t>mentor</w:t>
      </w:r>
      <w:r w:rsidR="008528FC">
        <w:t xml:space="preserve"> will have more skills than the mentee in each and every </w:t>
      </w:r>
      <w:r w:rsidR="008528FC" w:rsidRPr="00176172">
        <w:rPr>
          <w:noProof/>
        </w:rPr>
        <w:t>case</w:t>
      </w:r>
      <w:r w:rsidR="008528FC">
        <w:t xml:space="preserve"> but the coaching doesn’t work in the </w:t>
      </w:r>
      <w:r w:rsidR="00165969">
        <w:t>same way. In th</w:t>
      </w:r>
      <w:r w:rsidR="00470370">
        <w:t xml:space="preserve">e coaching, coacher will be more skilled than trainee in one aspect, not necessarily in the other aspects. </w:t>
      </w:r>
      <w:r w:rsidR="00A3020C">
        <w:t xml:space="preserve">Mentoring is related to the career, personal and professional development of a person when the coaching is connected with the </w:t>
      </w:r>
      <w:r w:rsidR="000B3F32">
        <w:t xml:space="preserve">development of any issues in the working place. </w:t>
      </w:r>
    </w:p>
    <w:p w14:paraId="54147D9E" w14:textId="77777777" w:rsidR="008A1E30" w:rsidRDefault="006115F5" w:rsidP="00A91D1C">
      <w:r>
        <w:t>For the mentoring, the learning and other agenda will be fixed by the mentee where the mentor will provide with</w:t>
      </w:r>
      <w:r w:rsidR="0017194F">
        <w:t xml:space="preserve"> the proper support to meet these agenda. </w:t>
      </w:r>
      <w:proofErr w:type="spellStart"/>
      <w:r w:rsidR="00744C80" w:rsidRPr="00942A8B">
        <w:t>H</w:t>
      </w:r>
      <w:r w:rsidR="00744C80">
        <w:t>øigaard</w:t>
      </w:r>
      <w:proofErr w:type="spellEnd"/>
      <w:r w:rsidR="00744C80">
        <w:t xml:space="preserve"> and </w:t>
      </w:r>
      <w:proofErr w:type="spellStart"/>
      <w:r w:rsidR="00744C80">
        <w:t>Mathisen</w:t>
      </w:r>
      <w:proofErr w:type="spellEnd"/>
      <w:r w:rsidR="00744C80">
        <w:t xml:space="preserve"> (201</w:t>
      </w:r>
      <w:r w:rsidR="00744C80" w:rsidRPr="00942A8B">
        <w:t>9)</w:t>
      </w:r>
      <w:r w:rsidR="00744C80">
        <w:t xml:space="preserve"> believed that c</w:t>
      </w:r>
      <w:r w:rsidR="0017194F">
        <w:t xml:space="preserve">oaching focuses on the achievement of the quickly needed things like </w:t>
      </w:r>
      <w:r w:rsidR="00231804" w:rsidRPr="00176172">
        <w:rPr>
          <w:noProof/>
        </w:rPr>
        <w:t>immediate</w:t>
      </w:r>
      <w:r w:rsidR="00231804">
        <w:t xml:space="preserve"> goals and so on. Here, mentoring </w:t>
      </w:r>
      <w:r w:rsidR="007E7C66">
        <w:t xml:space="preserve">resolves the issues of the professional career where coaching </w:t>
      </w:r>
      <w:r w:rsidR="00176172">
        <w:rPr>
          <w:noProof/>
        </w:rPr>
        <w:t>ha</w:t>
      </w:r>
      <w:r w:rsidR="007E7C66" w:rsidRPr="00176172">
        <w:rPr>
          <w:noProof/>
        </w:rPr>
        <w:t>s directed</w:t>
      </w:r>
      <w:r w:rsidR="007E7C66">
        <w:t xml:space="preserve"> the development of any specific line and area. So, these are the dissimilarities which are getting faced in any organization like </w:t>
      </w:r>
      <w:r w:rsidR="00F7017D">
        <w:t xml:space="preserve">Sainsbury’s Plc in terms of coaching and mentoring. </w:t>
      </w:r>
      <w:r w:rsidR="008A1E30">
        <w:br w:type="page"/>
      </w:r>
    </w:p>
    <w:p w14:paraId="3123FAA7" w14:textId="77777777" w:rsidR="00943F08" w:rsidRDefault="00943F08" w:rsidP="00943F08">
      <w:pPr>
        <w:pStyle w:val="Heading1"/>
      </w:pPr>
      <w:bookmarkStart w:id="5" w:name="_Toc8384859"/>
      <w:r>
        <w:lastRenderedPageBreak/>
        <w:t>Question 2</w:t>
      </w:r>
      <w:bookmarkEnd w:id="5"/>
    </w:p>
    <w:p w14:paraId="4C53B3DB" w14:textId="77777777" w:rsidR="00943F08" w:rsidRDefault="00943F08" w:rsidP="00943F08">
      <w:pPr>
        <w:pStyle w:val="Heading2"/>
      </w:pPr>
      <w:bookmarkStart w:id="6" w:name="_Toc8384860"/>
      <w:r w:rsidRPr="00943F08">
        <w:rPr>
          <w:rStyle w:val="fontstyle01"/>
          <w:rFonts w:ascii="Times New Roman" w:hAnsi="Times New Roman" w:cstheme="majorBidi"/>
          <w:color w:val="538135" w:themeColor="accent6" w:themeShade="BF"/>
          <w:sz w:val="28"/>
          <w:szCs w:val="26"/>
        </w:rPr>
        <w:t>Using a defined model of coaching or mentoring</w:t>
      </w:r>
      <w:bookmarkEnd w:id="6"/>
      <w:r w:rsidRPr="00943F08">
        <w:t xml:space="preserve"> </w:t>
      </w:r>
    </w:p>
    <w:p w14:paraId="4227B492" w14:textId="77777777" w:rsidR="00533BE5" w:rsidRDefault="00533BE5" w:rsidP="008851B2">
      <w:pPr>
        <w:rPr>
          <w:b/>
          <w:sz w:val="26"/>
          <w:szCs w:val="26"/>
        </w:rPr>
      </w:pPr>
      <w:r w:rsidRPr="00533BE5">
        <w:rPr>
          <w:b/>
          <w:sz w:val="26"/>
          <w:szCs w:val="26"/>
        </w:rPr>
        <w:t>Egan’s Skilled Helper Model</w:t>
      </w:r>
    </w:p>
    <w:p w14:paraId="084720FB" w14:textId="77777777" w:rsidR="0077560C" w:rsidRDefault="00521D6E" w:rsidP="0039362F">
      <w:r>
        <w:t>Denmark</w:t>
      </w:r>
      <w:r w:rsidRPr="002F4896">
        <w:t xml:space="preserve"> </w:t>
      </w:r>
      <w:r>
        <w:t xml:space="preserve">and </w:t>
      </w:r>
      <w:proofErr w:type="spellStart"/>
      <w:r>
        <w:t>Podsen</w:t>
      </w:r>
      <w:proofErr w:type="spellEnd"/>
      <w:r>
        <w:t xml:space="preserve">, </w:t>
      </w:r>
      <w:r w:rsidRPr="002F4896">
        <w:t>(2013)</w:t>
      </w:r>
      <w:r>
        <w:t xml:space="preserve"> mentioned that it</w:t>
      </w:r>
      <w:r w:rsidR="0039362F">
        <w:t xml:space="preserve"> is a model used a lot in counselling or coaching situations where the object is to achieve lasting change and to empower people to manage their own problems more effectively and develop unused opportunities more fully.</w:t>
      </w:r>
      <w:r w:rsidR="0039362F" w:rsidRPr="00533BE5">
        <w:t xml:space="preserve"> </w:t>
      </w:r>
      <w:r w:rsidR="0039362F">
        <w:t>Three steps of the Egan</w:t>
      </w:r>
      <w:r w:rsidR="003A5454">
        <w:t xml:space="preserve">’s </w:t>
      </w:r>
      <w:r w:rsidR="00A44F86">
        <w:t xml:space="preserve">skilled helper model will show about how </w:t>
      </w:r>
      <w:r w:rsidR="00A44F86" w:rsidRPr="00176172">
        <w:rPr>
          <w:noProof/>
        </w:rPr>
        <w:t>coaching</w:t>
      </w:r>
      <w:r w:rsidR="00A44F86">
        <w:t xml:space="preserve"> </w:t>
      </w:r>
      <w:r w:rsidR="008948B1">
        <w:t>a</w:t>
      </w:r>
      <w:r w:rsidR="00A44F86">
        <w:t>nd</w:t>
      </w:r>
      <w:r w:rsidR="008948B1">
        <w:t xml:space="preserve"> mentoring can be able to facilitate the </w:t>
      </w:r>
      <w:r w:rsidR="001F2C67">
        <w:t xml:space="preserve">development for the individuals in the workplace. </w:t>
      </w:r>
    </w:p>
    <w:p w14:paraId="2BC8EBCA" w14:textId="77777777" w:rsidR="0077560C" w:rsidRDefault="0049031C" w:rsidP="0049031C">
      <w:r>
        <w:t xml:space="preserve">Three steps of this model will </w:t>
      </w:r>
      <w:r w:rsidR="00176172">
        <w:rPr>
          <w:noProof/>
        </w:rPr>
        <w:t>consist</w:t>
      </w:r>
      <w:r>
        <w:t xml:space="preserve"> of,</w:t>
      </w:r>
    </w:p>
    <w:p w14:paraId="560A7D79" w14:textId="77777777" w:rsidR="0049031C" w:rsidRDefault="00B71BF6" w:rsidP="00B71BF6">
      <w:pPr>
        <w:pStyle w:val="ListParagraph"/>
        <w:numPr>
          <w:ilvl w:val="0"/>
          <w:numId w:val="1"/>
        </w:numPr>
      </w:pPr>
      <w:r>
        <w:t xml:space="preserve">Exploration: It will help to </w:t>
      </w:r>
      <w:r w:rsidR="00883094">
        <w:t>understand what is going on</w:t>
      </w:r>
      <w:r>
        <w:t>,</w:t>
      </w:r>
    </w:p>
    <w:p w14:paraId="6B7C63AB" w14:textId="77777777" w:rsidR="00B71BF6" w:rsidRDefault="00B71BF6" w:rsidP="00B71BF6">
      <w:pPr>
        <w:pStyle w:val="ListParagraph"/>
        <w:numPr>
          <w:ilvl w:val="0"/>
          <w:numId w:val="1"/>
        </w:numPr>
      </w:pPr>
      <w:r>
        <w:t>Challenging</w:t>
      </w:r>
      <w:r w:rsidR="00883094">
        <w:t xml:space="preserve">; It will show the mentee </w:t>
      </w:r>
      <w:r w:rsidR="00B45038">
        <w:t xml:space="preserve">about what can be chosen instead of </w:t>
      </w:r>
      <w:r w:rsidR="00176172">
        <w:t xml:space="preserve">the </w:t>
      </w:r>
      <w:r w:rsidR="00B45038" w:rsidRPr="00176172">
        <w:rPr>
          <w:noProof/>
        </w:rPr>
        <w:t>present</w:t>
      </w:r>
      <w:r w:rsidR="00B45038">
        <w:t xml:space="preserve"> one</w:t>
      </w:r>
      <w:r>
        <w:t>,</w:t>
      </w:r>
    </w:p>
    <w:p w14:paraId="1E0899B9" w14:textId="77777777" w:rsidR="00B71BF6" w:rsidRDefault="00B71BF6" w:rsidP="00B71BF6">
      <w:pPr>
        <w:pStyle w:val="ListParagraph"/>
        <w:numPr>
          <w:ilvl w:val="0"/>
          <w:numId w:val="1"/>
        </w:numPr>
      </w:pPr>
      <w:r>
        <w:t>Action plan</w:t>
      </w:r>
      <w:r w:rsidR="00B45038">
        <w:t xml:space="preserve">: </w:t>
      </w:r>
      <w:r w:rsidR="00C859E3">
        <w:t xml:space="preserve">It is the most vital step because it shows the ways in which the </w:t>
      </w:r>
      <w:r w:rsidR="00831A4D">
        <w:t>problems can be solved</w:t>
      </w:r>
      <w:r>
        <w:t>.</w:t>
      </w:r>
    </w:p>
    <w:p w14:paraId="4AFE18C3" w14:textId="77777777" w:rsidR="00831A4D" w:rsidRDefault="00893F74" w:rsidP="00831A4D">
      <w:pPr>
        <w:rPr>
          <w:b/>
        </w:rPr>
      </w:pPr>
      <w:r w:rsidRPr="00F978E4">
        <w:rPr>
          <w:b/>
        </w:rPr>
        <w:t>Exploration</w:t>
      </w:r>
    </w:p>
    <w:p w14:paraId="1108C06B" w14:textId="77777777" w:rsidR="00A333CF" w:rsidRDefault="00204D94" w:rsidP="00A333CF">
      <w:r>
        <w:t xml:space="preserve">In </w:t>
      </w:r>
      <w:r w:rsidR="00BE7459">
        <w:t xml:space="preserve">the </w:t>
      </w:r>
      <w:r w:rsidRPr="00BE7459">
        <w:rPr>
          <w:noProof/>
        </w:rPr>
        <w:t>case</w:t>
      </w:r>
      <w:r>
        <w:t xml:space="preserve"> of dealing with </w:t>
      </w:r>
      <w:r w:rsidRPr="00176172">
        <w:rPr>
          <w:noProof/>
        </w:rPr>
        <w:t>coaching</w:t>
      </w:r>
      <w:r>
        <w:t xml:space="preserve"> or mentoring, the exploration will be the first matter to be considered in the place</w:t>
      </w:r>
      <w:r w:rsidR="00C25026">
        <w:t xml:space="preserve">. </w:t>
      </w:r>
      <w:r w:rsidR="00A333CF">
        <w:t xml:space="preserve">For </w:t>
      </w:r>
      <w:r w:rsidR="00A333CF" w:rsidRPr="00BE7459">
        <w:rPr>
          <w:noProof/>
        </w:rPr>
        <w:t>Attention</w:t>
      </w:r>
      <w:r w:rsidR="00A333CF">
        <w:t xml:space="preserve"> giving, </w:t>
      </w:r>
      <w:r w:rsidR="00176172">
        <w:t xml:space="preserve">the </w:t>
      </w:r>
      <w:r w:rsidR="00A333CF" w:rsidRPr="00176172">
        <w:rPr>
          <w:noProof/>
        </w:rPr>
        <w:t>first</w:t>
      </w:r>
      <w:r w:rsidR="00A333CF">
        <w:t xml:space="preserve"> thing is </w:t>
      </w:r>
      <w:r w:rsidR="003D7EE7">
        <w:t xml:space="preserve">done with the positive body language or with </w:t>
      </w:r>
      <w:r w:rsidR="003D7EE7" w:rsidRPr="00176172">
        <w:rPr>
          <w:noProof/>
        </w:rPr>
        <w:t>eye</w:t>
      </w:r>
      <w:r w:rsidR="003D7EE7">
        <w:t xml:space="preserve"> contact. </w:t>
      </w:r>
      <w:proofErr w:type="spellStart"/>
      <w:r w:rsidR="00246E0E">
        <w:t>Hom</w:t>
      </w:r>
      <w:proofErr w:type="spellEnd"/>
      <w:r w:rsidR="00246E0E">
        <w:t>, (201</w:t>
      </w:r>
      <w:r w:rsidR="00246E0E" w:rsidRPr="00451131">
        <w:t>3)</w:t>
      </w:r>
      <w:r w:rsidR="00246E0E">
        <w:t xml:space="preserve"> thinks that </w:t>
      </w:r>
      <w:r w:rsidR="005D1B7B">
        <w:t>Sainsbury’</w:t>
      </w:r>
      <w:r w:rsidR="007E3F95">
        <w:t xml:space="preserve">s Plc’s </w:t>
      </w:r>
      <w:r w:rsidR="007E448A">
        <w:t xml:space="preserve">coachers and mentors are using these so that the </w:t>
      </w:r>
      <w:r w:rsidR="00426B7B">
        <w:t xml:space="preserve">attention of the learners and balanced properly. Once all the aspects of attention giving are done, the </w:t>
      </w:r>
      <w:r w:rsidR="00A333CF">
        <w:t>activ</w:t>
      </w:r>
      <w:r w:rsidR="00426B7B">
        <w:t xml:space="preserve">e listening like the </w:t>
      </w:r>
      <w:r w:rsidR="00A333CF">
        <w:t>learning forward, n</w:t>
      </w:r>
      <w:r w:rsidR="00426B7B">
        <w:t>odding, focusing on what is being said can also be done. It can help the learners to inform the mentor or coacher about the focus he/she</w:t>
      </w:r>
      <w:r w:rsidR="00426764">
        <w:t xml:space="preserve"> is providing. </w:t>
      </w:r>
    </w:p>
    <w:p w14:paraId="17CA789A" w14:textId="77777777" w:rsidR="00A333CF" w:rsidRDefault="00F63D35" w:rsidP="00A333CF">
      <w:r>
        <w:t xml:space="preserve">Both in coaching and mentoring, </w:t>
      </w:r>
      <w:r w:rsidR="00A333CF">
        <w:t>a</w:t>
      </w:r>
      <w:r>
        <w:t xml:space="preserve">cceptance and empathy will be important. One should follow the things that are told rather than judging those by using own instincts. It will make </w:t>
      </w:r>
      <w:r w:rsidRPr="00176172">
        <w:rPr>
          <w:noProof/>
        </w:rPr>
        <w:t>learning</w:t>
      </w:r>
      <w:r>
        <w:t xml:space="preserve"> even faster and accelerating in the context. </w:t>
      </w:r>
      <w:r w:rsidR="00B37A58">
        <w:t xml:space="preserve">If the employees or learners are not actually sharing the views, </w:t>
      </w:r>
      <w:r w:rsidR="00B37A58" w:rsidRPr="00176172">
        <w:rPr>
          <w:noProof/>
        </w:rPr>
        <w:t>fast</w:t>
      </w:r>
      <w:r w:rsidR="00B37A58">
        <w:t xml:space="preserve"> learning will be balanced </w:t>
      </w:r>
      <w:r w:rsidR="00030FC4">
        <w:t xml:space="preserve">and constructed. Once the learning is done, it will go for the </w:t>
      </w:r>
      <w:r w:rsidR="00A333CF">
        <w:t>paraphrasing and sum</w:t>
      </w:r>
      <w:r w:rsidR="00030FC4">
        <w:t>marising of the learning of the session. In the session, so many things are maintained and balanced</w:t>
      </w:r>
      <w:r w:rsidR="00A33241">
        <w:t xml:space="preserve"> (Burley</w:t>
      </w:r>
      <w:r w:rsidR="00A33241" w:rsidRPr="0075658A">
        <w:t xml:space="preserve"> </w:t>
      </w:r>
      <w:r w:rsidR="00A33241">
        <w:t xml:space="preserve">and Pomphrey, </w:t>
      </w:r>
      <w:r w:rsidR="00A33241" w:rsidRPr="0075658A">
        <w:t>2011)</w:t>
      </w:r>
      <w:r w:rsidR="00030FC4">
        <w:t xml:space="preserve">. As </w:t>
      </w:r>
      <w:r w:rsidR="00176172">
        <w:rPr>
          <w:noProof/>
        </w:rPr>
        <w:t>a</w:t>
      </w:r>
      <w:r w:rsidR="00030FC4" w:rsidRPr="00176172">
        <w:rPr>
          <w:noProof/>
        </w:rPr>
        <w:t xml:space="preserve"> result</w:t>
      </w:r>
      <w:r w:rsidR="00030FC4">
        <w:t xml:space="preserve"> of all these, </w:t>
      </w:r>
      <w:r w:rsidR="00F53D7D">
        <w:t xml:space="preserve">the </w:t>
      </w:r>
      <w:r w:rsidR="007F1657">
        <w:t xml:space="preserve">learning will be confined in the physical form too. For the future references in the workplace, these can be used and balanced. </w:t>
      </w:r>
    </w:p>
    <w:p w14:paraId="4D817A78" w14:textId="77777777" w:rsidR="00A333CF" w:rsidRDefault="005D168E" w:rsidP="00A333CF">
      <w:r>
        <w:lastRenderedPageBreak/>
        <w:t>On the other side,</w:t>
      </w:r>
      <w:r w:rsidR="00206A1C">
        <w:t xml:space="preserve"> </w:t>
      </w:r>
      <w:r>
        <w:t xml:space="preserve">focusing on each and every issues that are told can also play a very important role within the field. In this area, </w:t>
      </w:r>
      <w:r w:rsidR="00206A1C">
        <w:t xml:space="preserve">focusing will help to capture all the things that are needed to </w:t>
      </w:r>
      <w:r w:rsidR="00206A1C" w:rsidRPr="00176172">
        <w:rPr>
          <w:noProof/>
        </w:rPr>
        <w:t>be learn</w:t>
      </w:r>
      <w:r w:rsidR="00176172">
        <w:rPr>
          <w:noProof/>
        </w:rPr>
        <w:t>ed</w:t>
      </w:r>
      <w:r w:rsidR="00206A1C">
        <w:t xml:space="preserve"> by the mentee. As </w:t>
      </w:r>
      <w:r w:rsidR="00176172">
        <w:rPr>
          <w:noProof/>
        </w:rPr>
        <w:t>a</w:t>
      </w:r>
      <w:r w:rsidR="00206A1C" w:rsidRPr="00176172">
        <w:rPr>
          <w:noProof/>
        </w:rPr>
        <w:t xml:space="preserve"> result</w:t>
      </w:r>
      <w:r w:rsidR="00206A1C">
        <w:t xml:space="preserve"> of it, a very clear and </w:t>
      </w:r>
      <w:r w:rsidR="007F4E69">
        <w:t>strong unde</w:t>
      </w:r>
      <w:r w:rsidR="00931F1D">
        <w:t xml:space="preserve">rstanding level will get built. In the context of Sainsbury’s Plc, the </w:t>
      </w:r>
      <w:r w:rsidR="00A333CF">
        <w:t>fe</w:t>
      </w:r>
      <w:r w:rsidR="00152B1E">
        <w:t xml:space="preserve">elings will help the mentee or the learner to </w:t>
      </w:r>
      <w:r w:rsidR="00CC567E">
        <w:t xml:space="preserve">focus on the blind point of the learning to create a very better aspect. It will help to fulfil the learning within the system as well. </w:t>
      </w:r>
      <w:r w:rsidR="00B749D0">
        <w:t xml:space="preserve">In the </w:t>
      </w:r>
      <w:r w:rsidR="00B51350">
        <w:t xml:space="preserve">mentoring and training of Sainsbury’s Plc, </w:t>
      </w:r>
      <w:r w:rsidR="00A333CF">
        <w:t>questioning</w:t>
      </w:r>
      <w:r w:rsidR="00B51350">
        <w:t xml:space="preserve"> plays a very important part because it provides with the idea about how they </w:t>
      </w:r>
      <w:r w:rsidR="007A273E">
        <w:t xml:space="preserve">feel and how all the issues are well demonstrated. </w:t>
      </w:r>
      <w:r w:rsidR="00A333CF">
        <w:t xml:space="preserve"> </w:t>
      </w:r>
    </w:p>
    <w:p w14:paraId="7B443537" w14:textId="77777777" w:rsidR="00232B10" w:rsidRDefault="00232B10" w:rsidP="008D15C9">
      <w:pPr>
        <w:jc w:val="center"/>
      </w:pPr>
      <w:r>
        <w:rPr>
          <w:noProof/>
          <w:lang w:eastAsia="en-GB"/>
        </w:rPr>
        <w:drawing>
          <wp:inline distT="0" distB="0" distL="0" distR="0" wp14:anchorId="2CFC4B4E" wp14:editId="65E1C773">
            <wp:extent cx="4552950" cy="2381250"/>
            <wp:effectExtent l="1905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2BA8734" w14:textId="77777777" w:rsidR="008D15C9" w:rsidRDefault="008D15C9" w:rsidP="008D15C9">
      <w:pPr>
        <w:jc w:val="center"/>
      </w:pPr>
      <w:r>
        <w:t xml:space="preserve">Figure 1: </w:t>
      </w:r>
      <w:r w:rsidR="00E65B42" w:rsidRPr="00E65B42">
        <w:t>Egan’s skilled helper model</w:t>
      </w:r>
      <w:r w:rsidR="00A33241">
        <w:t xml:space="preserve"> (McCarthy</w:t>
      </w:r>
      <w:r w:rsidR="00A33241" w:rsidRPr="00801C42">
        <w:t xml:space="preserve"> </w:t>
      </w:r>
      <w:r w:rsidR="00A33241">
        <w:t xml:space="preserve">and Milner, </w:t>
      </w:r>
      <w:r w:rsidR="00A33241" w:rsidRPr="00801C42">
        <w:t>2013)</w:t>
      </w:r>
    </w:p>
    <w:p w14:paraId="48E1920F" w14:textId="77777777" w:rsidR="00893F74" w:rsidRDefault="00893F74" w:rsidP="00831A4D">
      <w:pPr>
        <w:rPr>
          <w:b/>
        </w:rPr>
      </w:pPr>
      <w:r w:rsidRPr="00F978E4">
        <w:rPr>
          <w:b/>
        </w:rPr>
        <w:t>Challenging</w:t>
      </w:r>
    </w:p>
    <w:p w14:paraId="10AD1DD3" w14:textId="77777777" w:rsidR="007B19EE" w:rsidRDefault="001A4EA3" w:rsidP="001A4EA3">
      <w:r>
        <w:t xml:space="preserve">In the challenging aspect, the existing knowledge will get evaluated against the newly earned knowledge to justify </w:t>
      </w:r>
      <w:r w:rsidR="003860F1">
        <w:t>the roles and levels within it. Here, the th</w:t>
      </w:r>
      <w:r w:rsidR="002D5DB4">
        <w:t>ings might get demonstrated from the viewpoint of the different persons’ view.</w:t>
      </w:r>
      <w:r w:rsidR="00556CD9">
        <w:t xml:space="preserve"> While training in Sainsbury’s Plc, the mentee is given with the chance to think from the viewpoint of the other person. </w:t>
      </w:r>
      <w:proofErr w:type="spellStart"/>
      <w:r w:rsidR="00F03AC1">
        <w:t>Stowers</w:t>
      </w:r>
      <w:proofErr w:type="spellEnd"/>
      <w:r w:rsidR="005C2AC0" w:rsidRPr="0031251E">
        <w:t xml:space="preserve"> </w:t>
      </w:r>
      <w:r w:rsidR="005C2AC0">
        <w:t>and Barker (2010) said that i</w:t>
      </w:r>
      <w:r w:rsidR="00556CD9">
        <w:t xml:space="preserve">t </w:t>
      </w:r>
      <w:r w:rsidR="00556CD9" w:rsidRPr="00176172">
        <w:rPr>
          <w:noProof/>
        </w:rPr>
        <w:t>c</w:t>
      </w:r>
      <w:r w:rsidR="00176172">
        <w:rPr>
          <w:noProof/>
        </w:rPr>
        <w:t>ould</w:t>
      </w:r>
      <w:r w:rsidR="00556CD9">
        <w:t xml:space="preserve"> provide with a very fair picture of the system. </w:t>
      </w:r>
      <w:r w:rsidR="008C7D06">
        <w:t xml:space="preserve">Not every person will be accepting the view of others and this is why some contradiction will appear as well. This contradiction will be helping to find if </w:t>
      </w:r>
      <w:r w:rsidR="0040018D">
        <w:t xml:space="preserve">there </w:t>
      </w:r>
      <w:r w:rsidR="00176172">
        <w:rPr>
          <w:noProof/>
        </w:rPr>
        <w:t>are</w:t>
      </w:r>
      <w:r w:rsidR="0040018D">
        <w:t xml:space="preserve"> any specific problems from the side of learner. </w:t>
      </w:r>
    </w:p>
    <w:p w14:paraId="5C5DDFFF" w14:textId="77777777" w:rsidR="001A4EA3" w:rsidRDefault="007B19EE" w:rsidP="001A4EA3">
      <w:r>
        <w:t xml:space="preserve">The viewpoint should be considered as the unknown person as the first time and known person as the later time. So, the employees of Sainsbury’s Plc will be given with the chance </w:t>
      </w:r>
      <w:r w:rsidR="00176172">
        <w:rPr>
          <w:noProof/>
        </w:rPr>
        <w:t>of</w:t>
      </w:r>
      <w:r>
        <w:t xml:space="preserve"> judging others by describing the place of someone </w:t>
      </w:r>
      <w:r w:rsidR="003458D1">
        <w:t xml:space="preserve">else. This helps to think for the others which can bring any organization with </w:t>
      </w:r>
      <w:r w:rsidR="003458D1" w:rsidRPr="00176172">
        <w:rPr>
          <w:noProof/>
        </w:rPr>
        <w:t>better</w:t>
      </w:r>
      <w:r w:rsidR="003458D1">
        <w:t xml:space="preserve"> output and goal.</w:t>
      </w:r>
      <w:r w:rsidR="00564FD9">
        <w:t xml:space="preserve"> The employees are also asked about the feelings of the person who is into the situation. For example, a mother lost her son in the </w:t>
      </w:r>
      <w:r w:rsidR="00564FD9">
        <w:lastRenderedPageBreak/>
        <w:t xml:space="preserve">shopping store and this aspect will help to understand the feelings that she is sustaining. </w:t>
      </w:r>
      <w:r w:rsidR="00176172">
        <w:rPr>
          <w:noProof/>
        </w:rPr>
        <w:t>In</w:t>
      </w:r>
      <w:r w:rsidR="00564FD9">
        <w:t xml:space="preserve"> the end, some </w:t>
      </w:r>
      <w:r w:rsidR="00CA6C09">
        <w:t xml:space="preserve">drawback and negative aspects are learnt which are needed to be solved. As </w:t>
      </w:r>
      <w:r w:rsidR="00176172">
        <w:rPr>
          <w:noProof/>
        </w:rPr>
        <w:t>a</w:t>
      </w:r>
      <w:r w:rsidR="00CA6C09" w:rsidRPr="00176172">
        <w:rPr>
          <w:noProof/>
        </w:rPr>
        <w:t xml:space="preserve"> result</w:t>
      </w:r>
      <w:r w:rsidR="00CA6C09">
        <w:t xml:space="preserve"> of it, an action plan will be made </w:t>
      </w:r>
      <w:r w:rsidR="00B46D0A">
        <w:t xml:space="preserve">to provide with the information. </w:t>
      </w:r>
    </w:p>
    <w:p w14:paraId="18672A42" w14:textId="77777777" w:rsidR="00893F74" w:rsidRPr="00F978E4" w:rsidRDefault="00893F74" w:rsidP="00831A4D">
      <w:pPr>
        <w:rPr>
          <w:b/>
        </w:rPr>
      </w:pPr>
      <w:r w:rsidRPr="00F978E4">
        <w:rPr>
          <w:b/>
        </w:rPr>
        <w:t>Action plan</w:t>
      </w:r>
    </w:p>
    <w:p w14:paraId="48CCD9AD" w14:textId="77777777" w:rsidR="00420D4C" w:rsidRDefault="00176172" w:rsidP="00334FFE">
      <w:r>
        <w:rPr>
          <w:noProof/>
        </w:rPr>
        <w:t>The a</w:t>
      </w:r>
      <w:r w:rsidR="00334FFE" w:rsidRPr="00176172">
        <w:rPr>
          <w:noProof/>
        </w:rPr>
        <w:t>ction</w:t>
      </w:r>
      <w:r w:rsidR="00334FFE">
        <w:t xml:space="preserve"> plan is the last step which is taken by Sainsbury’s Plc</w:t>
      </w:r>
      <w:r w:rsidR="00334FFE" w:rsidRPr="00533BE5">
        <w:t xml:space="preserve"> </w:t>
      </w:r>
      <w:r w:rsidR="00334FFE">
        <w:t xml:space="preserve">for </w:t>
      </w:r>
      <w:r w:rsidR="00334FFE" w:rsidRPr="00176172">
        <w:rPr>
          <w:noProof/>
        </w:rPr>
        <w:t>mentoring</w:t>
      </w:r>
      <w:r w:rsidR="00334FFE">
        <w:t xml:space="preserve"> and </w:t>
      </w:r>
      <w:r w:rsidR="00F241BC">
        <w:t xml:space="preserve">coaching. </w:t>
      </w:r>
      <w:r w:rsidR="00AB374F">
        <w:t>Action plan for the development in Sainsbury’s Plc</w:t>
      </w:r>
      <w:r w:rsidR="00AB374F" w:rsidRPr="00533BE5">
        <w:t xml:space="preserve"> </w:t>
      </w:r>
      <w:r w:rsidR="00AB374F">
        <w:t xml:space="preserve">is usually used by many </w:t>
      </w:r>
      <w:r w:rsidR="00AB374F" w:rsidRPr="00176172">
        <w:rPr>
          <w:noProof/>
        </w:rPr>
        <w:t>model</w:t>
      </w:r>
      <w:r>
        <w:rPr>
          <w:noProof/>
        </w:rPr>
        <w:t>s</w:t>
      </w:r>
      <w:r w:rsidR="00AB374F">
        <w:t xml:space="preserve">. In this case, GROOW coaching model </w:t>
      </w:r>
      <w:r w:rsidR="00AE3643">
        <w:t xml:space="preserve">worksheet is playing a very big role. But the model is related to the coaching and mentoring is not covered by this. </w:t>
      </w:r>
      <w:r w:rsidR="00E85812">
        <w:t xml:space="preserve">In the action plan, several sides will be connected and managed. </w:t>
      </w:r>
    </w:p>
    <w:p w14:paraId="75C7A86C" w14:textId="77777777" w:rsidR="00CE574F" w:rsidRDefault="00912833" w:rsidP="00334FFE">
      <w:r>
        <w:t>Passmore (201</w:t>
      </w:r>
      <w:r w:rsidRPr="00F258A5">
        <w:t>7)</w:t>
      </w:r>
      <w:r>
        <w:t xml:space="preserve"> thoug</w:t>
      </w:r>
      <w:r w:rsidR="0088342F">
        <w:t>h</w:t>
      </w:r>
      <w:r>
        <w:t>t that i</w:t>
      </w:r>
      <w:r w:rsidR="00145F0E">
        <w:t xml:space="preserve">t </w:t>
      </w:r>
      <w:r w:rsidR="00145F0E" w:rsidRPr="00176172">
        <w:rPr>
          <w:noProof/>
        </w:rPr>
        <w:t>w</w:t>
      </w:r>
      <w:r w:rsidR="00176172">
        <w:rPr>
          <w:noProof/>
        </w:rPr>
        <w:t>ould</w:t>
      </w:r>
      <w:r w:rsidR="00573429">
        <w:t xml:space="preserve"> provide with the </w:t>
      </w:r>
      <w:r w:rsidR="007B013D">
        <w:t xml:space="preserve">answer </w:t>
      </w:r>
      <w:r w:rsidR="00176172">
        <w:rPr>
          <w:noProof/>
        </w:rPr>
        <w:t>to</w:t>
      </w:r>
      <w:r w:rsidR="007B013D">
        <w:t xml:space="preserve"> several questions like what are the ways to solve all the problems that are appearing. On the other side, it will also include the best thing </w:t>
      </w:r>
      <w:r w:rsidR="009D0CDD">
        <w:t xml:space="preserve">that </w:t>
      </w:r>
      <w:r w:rsidR="00176172">
        <w:rPr>
          <w:noProof/>
        </w:rPr>
        <w:t>is</w:t>
      </w:r>
      <w:r w:rsidR="009D0CDD">
        <w:t xml:space="preserve"> considered in this specific aspect. However,</w:t>
      </w:r>
      <w:r w:rsidR="00766B36">
        <w:t xml:space="preserve"> the action plan will also add the time range of the development </w:t>
      </w:r>
      <w:r w:rsidR="004B60BE">
        <w:t xml:space="preserve">plan along with the consequences if the kind of development is managed and demonstrated. So, these are the ways in which the </w:t>
      </w:r>
      <w:r w:rsidR="0010593B">
        <w:t>action plans can be made and understood within the organizational system properly and perfectly.</w:t>
      </w:r>
    </w:p>
    <w:p w14:paraId="07952AA1" w14:textId="77777777" w:rsidR="00CE574F" w:rsidRDefault="00CE574F" w:rsidP="00CE574F">
      <w:pPr>
        <w:pStyle w:val="Heading2"/>
      </w:pPr>
      <w:bookmarkStart w:id="7" w:name="_Toc8384861"/>
      <w:r>
        <w:rPr>
          <w:rStyle w:val="fontstyle01"/>
          <w:rFonts w:ascii="Times New Roman" w:hAnsi="Times New Roman" w:cstheme="majorBidi"/>
          <w:color w:val="538135" w:themeColor="accent6" w:themeShade="BF"/>
          <w:sz w:val="28"/>
          <w:szCs w:val="26"/>
        </w:rPr>
        <w:t>Critically evaluating</w:t>
      </w:r>
      <w:r w:rsidRPr="00943F08">
        <w:rPr>
          <w:rStyle w:val="fontstyle01"/>
          <w:rFonts w:ascii="Times New Roman" w:hAnsi="Times New Roman" w:cstheme="majorBidi"/>
          <w:color w:val="538135" w:themeColor="accent6" w:themeShade="BF"/>
          <w:sz w:val="28"/>
          <w:szCs w:val="26"/>
        </w:rPr>
        <w:t xml:space="preserve"> its benefits for</w:t>
      </w:r>
      <w:r>
        <w:t xml:space="preserve"> </w:t>
      </w:r>
      <w:r w:rsidRPr="00943F08">
        <w:rPr>
          <w:rStyle w:val="fontstyle01"/>
          <w:rFonts w:ascii="Times New Roman" w:hAnsi="Times New Roman" w:cstheme="majorBidi"/>
          <w:color w:val="538135" w:themeColor="accent6" w:themeShade="BF"/>
          <w:sz w:val="28"/>
          <w:szCs w:val="26"/>
        </w:rPr>
        <w:t>developing individuals’ workplace effectiveness.</w:t>
      </w:r>
      <w:bookmarkEnd w:id="7"/>
      <w:r w:rsidRPr="00943F08">
        <w:t xml:space="preserve"> </w:t>
      </w:r>
      <w:r w:rsidR="0010593B">
        <w:t xml:space="preserve"> </w:t>
      </w:r>
    </w:p>
    <w:p w14:paraId="00910B7A" w14:textId="77777777" w:rsidR="00F0324D" w:rsidRDefault="00472C28" w:rsidP="00472C28">
      <w:r>
        <w:t xml:space="preserve">From the Egan’s skilled model, three aspects will be directly related and considered </w:t>
      </w:r>
      <w:r w:rsidR="002D0BAC">
        <w:t xml:space="preserve">which can be able to make </w:t>
      </w:r>
      <w:r w:rsidR="00176172">
        <w:t xml:space="preserve">an </w:t>
      </w:r>
      <w:r w:rsidR="002D0BAC" w:rsidRPr="00176172">
        <w:rPr>
          <w:noProof/>
        </w:rPr>
        <w:t>impact</w:t>
      </w:r>
      <w:r w:rsidR="002D0BAC">
        <w:t xml:space="preserve"> on the effectiveness of the employees. The employees will need to get demonstrated from the view of </w:t>
      </w:r>
      <w:r w:rsidR="008D77A4">
        <w:t xml:space="preserve">the training and other aspects </w:t>
      </w:r>
      <w:r w:rsidR="000B726E">
        <w:t>of Sainsbur</w:t>
      </w:r>
      <w:r w:rsidR="00D15D30">
        <w:t>y’s Plc.</w:t>
      </w:r>
      <w:r w:rsidR="008307C9">
        <w:t xml:space="preserve"> Workplace effectiveness is a tool which is a matter of the development </w:t>
      </w:r>
      <w:r w:rsidR="008F75F7">
        <w:t xml:space="preserve">of the individuals. So, the </w:t>
      </w:r>
      <w:r w:rsidR="005B2C18">
        <w:t xml:space="preserve">coaching and mentoring tool of </w:t>
      </w:r>
      <w:r w:rsidR="00032A79">
        <w:t xml:space="preserve">Sainsbury’s Plc should be considered to bring the development of the individuals in this matter. </w:t>
      </w:r>
      <w:r w:rsidR="00D15D30">
        <w:t xml:space="preserve"> </w:t>
      </w:r>
    </w:p>
    <w:p w14:paraId="57720882" w14:textId="77777777" w:rsidR="0041724B" w:rsidRDefault="00F0324D" w:rsidP="005C25A0">
      <w:r>
        <w:t xml:space="preserve">The entire learning will get demonstrated from the view of </w:t>
      </w:r>
      <w:r w:rsidR="00520043">
        <w:t xml:space="preserve">coaching and mentoring skills </w:t>
      </w:r>
      <w:r w:rsidR="005C25A0">
        <w:t xml:space="preserve">which should be covered from the view of workplace effectiveness. </w:t>
      </w:r>
      <w:proofErr w:type="spellStart"/>
      <w:r w:rsidR="0088342F">
        <w:t>Solansky</w:t>
      </w:r>
      <w:proofErr w:type="spellEnd"/>
      <w:r w:rsidR="0088342F">
        <w:t xml:space="preserve"> (2014</w:t>
      </w:r>
      <w:r w:rsidR="0088342F" w:rsidRPr="00884933">
        <w:t>)</w:t>
      </w:r>
      <w:r w:rsidR="0088342F">
        <w:t xml:space="preserve"> stated that o</w:t>
      </w:r>
      <w:r w:rsidR="005C25A0">
        <w:t xml:space="preserve">nce all the aspects of attention giving are done, the active listening like the learning forward, nodding, focusing on what is being said can also be done. The attention </w:t>
      </w:r>
      <w:r w:rsidR="008323DD">
        <w:t xml:space="preserve">is helping to provide </w:t>
      </w:r>
      <w:r w:rsidR="008323DD" w:rsidRPr="00BE7459">
        <w:rPr>
          <w:noProof/>
        </w:rPr>
        <w:t>better</w:t>
      </w:r>
      <w:r w:rsidR="008323DD">
        <w:t xml:space="preserve"> output in the </w:t>
      </w:r>
      <w:r w:rsidR="0041724B">
        <w:t>context of Sainsbury’s Plc. The mentee can be motivated toward the learning and it also happened in the working context.</w:t>
      </w:r>
    </w:p>
    <w:p w14:paraId="4CBD3E1E" w14:textId="77777777" w:rsidR="005C25A0" w:rsidRDefault="0041724B" w:rsidP="005C25A0">
      <w:r>
        <w:t xml:space="preserve">Once the workplace </w:t>
      </w:r>
      <w:r w:rsidR="00492F33">
        <w:t xml:space="preserve">effectiveness is </w:t>
      </w:r>
      <w:r w:rsidR="00AE7C28">
        <w:t xml:space="preserve">understood and managed, it will help to create a better </w:t>
      </w:r>
      <w:r w:rsidR="00492F33">
        <w:t xml:space="preserve">lesson for the employees. With the help of exploration, a relationship can be </w:t>
      </w:r>
      <w:r w:rsidR="009D0A5F">
        <w:t>built</w:t>
      </w:r>
      <w:r w:rsidR="00492F33">
        <w:t xml:space="preserve"> as well. In </w:t>
      </w:r>
      <w:r w:rsidR="00492F33">
        <w:lastRenderedPageBreak/>
        <w:t xml:space="preserve">the activities of Sainsbury’s Plc, teams are made for the accomplishment of the goals. </w:t>
      </w:r>
      <w:r w:rsidR="009D0A5F">
        <w:t xml:space="preserve">Exploration is useful to build a fair relationship within the context and it will make </w:t>
      </w:r>
      <w:r w:rsidR="00176172">
        <w:t xml:space="preserve">a </w:t>
      </w:r>
      <w:r w:rsidR="009D0A5F" w:rsidRPr="00176172">
        <w:rPr>
          <w:noProof/>
        </w:rPr>
        <w:t>direct</w:t>
      </w:r>
      <w:r w:rsidR="009D0A5F">
        <w:t xml:space="preserve"> impact on the team activities and so on. </w:t>
      </w:r>
      <w:r w:rsidR="005C25A0">
        <w:t xml:space="preserve">It can help the learners to inform the mentor or coacher about the focus he/she is providing. </w:t>
      </w:r>
      <w:r w:rsidR="006808FD">
        <w:t>In this way, the workplace effectiveness may get well balanced and maintained.</w:t>
      </w:r>
    </w:p>
    <w:p w14:paraId="1304D081" w14:textId="77777777" w:rsidR="002A08D3" w:rsidRDefault="00820549" w:rsidP="005C25A0">
      <w:r>
        <w:t>Connor</w:t>
      </w:r>
      <w:r w:rsidRPr="0021031C">
        <w:t xml:space="preserve"> </w:t>
      </w:r>
      <w:r>
        <w:t xml:space="preserve">and </w:t>
      </w:r>
      <w:proofErr w:type="spellStart"/>
      <w:r>
        <w:t>Pokora</w:t>
      </w:r>
      <w:proofErr w:type="spellEnd"/>
      <w:r w:rsidRPr="0021031C">
        <w:t xml:space="preserve"> (2012)</w:t>
      </w:r>
      <w:r>
        <w:t xml:space="preserve"> mentioned that t</w:t>
      </w:r>
      <w:r w:rsidR="001B3D5D">
        <w:t xml:space="preserve">he recruits of </w:t>
      </w:r>
      <w:r w:rsidR="00895BAE">
        <w:t>Sainsbury’</w:t>
      </w:r>
      <w:r w:rsidR="001B49F8">
        <w:t xml:space="preserve">s Plc </w:t>
      </w:r>
      <w:r w:rsidR="001B49F8" w:rsidRPr="00176172">
        <w:rPr>
          <w:noProof/>
        </w:rPr>
        <w:t>m</w:t>
      </w:r>
      <w:r w:rsidR="00176172">
        <w:rPr>
          <w:noProof/>
        </w:rPr>
        <w:t>ight</w:t>
      </w:r>
      <w:r w:rsidR="001B49F8">
        <w:t xml:space="preserve"> have some previous knowledge about a thing which is useful for the service provision an</w:t>
      </w:r>
      <w:r w:rsidR="00C90F88">
        <w:t>d organizational effectiveness. In the challenging aspect, the existing knowledge will get evaluated against the newly earned knowledge to justify the roles and levels within it. This aspect will help the employee or recruits</w:t>
      </w:r>
      <w:r w:rsidR="003B15B0">
        <w:t xml:space="preserve"> of Sainsbury’s Plc to think about the </w:t>
      </w:r>
      <w:r w:rsidR="002A08D3">
        <w:t>learning that they have made. In the direct working aspect of Sainsbury’s Plc, it is a way of making the self-reflection. With the help of it, I have learnt the way to control the customers along with thinking from their point of view.</w:t>
      </w:r>
    </w:p>
    <w:p w14:paraId="3ABFA2E8" w14:textId="77777777" w:rsidR="001B3D5D" w:rsidRDefault="00C90F88" w:rsidP="005C25A0">
      <w:r>
        <w:t>Here, the things might get demonstrated from the viewpoint of the different persons’ view.</w:t>
      </w:r>
      <w:r w:rsidR="005067A9">
        <w:t xml:space="preserve"> If any person can be able to compare the learning from </w:t>
      </w:r>
      <w:r w:rsidR="00176172">
        <w:t xml:space="preserve">a </w:t>
      </w:r>
      <w:r w:rsidR="005067A9" w:rsidRPr="00176172">
        <w:rPr>
          <w:noProof/>
        </w:rPr>
        <w:t>different</w:t>
      </w:r>
      <w:r w:rsidR="005067A9">
        <w:t xml:space="preserve"> point of view, </w:t>
      </w:r>
      <w:r w:rsidR="00176172">
        <w:t xml:space="preserve">the </w:t>
      </w:r>
      <w:r w:rsidR="005067A9" w:rsidRPr="00176172">
        <w:rPr>
          <w:noProof/>
        </w:rPr>
        <w:t>entire</w:t>
      </w:r>
      <w:r w:rsidR="005067A9">
        <w:t xml:space="preserve"> learning process will be facilitated. The </w:t>
      </w:r>
      <w:r w:rsidR="00113E87">
        <w:t xml:space="preserve">employees of Sainsbury’s Plc are very much advanced in this matter because of the challenging steps. </w:t>
      </w:r>
      <w:r w:rsidR="00D32311">
        <w:t>McCarthy</w:t>
      </w:r>
      <w:r w:rsidR="00D32311" w:rsidRPr="00801C42">
        <w:t xml:space="preserve"> </w:t>
      </w:r>
      <w:r w:rsidR="00D32311">
        <w:t>and Milner</w:t>
      </w:r>
      <w:r w:rsidR="00D32311" w:rsidRPr="00801C42">
        <w:t xml:space="preserve"> (2013)</w:t>
      </w:r>
      <w:r w:rsidR="00D32311">
        <w:t xml:space="preserve"> think that t</w:t>
      </w:r>
      <w:r w:rsidR="00113E87">
        <w:t xml:space="preserve">heir own values are </w:t>
      </w:r>
      <w:r w:rsidR="00FB40DC">
        <w:t xml:space="preserve">compared against their own learning in this place. </w:t>
      </w:r>
      <w:r w:rsidR="003B1716">
        <w:t xml:space="preserve">So, this is a very important matter which should be considered in the context of Sainsbury’s Plc. </w:t>
      </w:r>
      <w:r w:rsidR="00282A63">
        <w:t xml:space="preserve">This is how </w:t>
      </w:r>
      <w:r w:rsidR="002A76EB">
        <w:t xml:space="preserve">challenging aspect will be able to increase the effectiveness among the employees in the workplace. </w:t>
      </w:r>
    </w:p>
    <w:p w14:paraId="64D9610A" w14:textId="77777777" w:rsidR="00D008CC" w:rsidRDefault="00BE7459" w:rsidP="00472C28">
      <w:r>
        <w:rPr>
          <w:noProof/>
        </w:rPr>
        <w:t>The a</w:t>
      </w:r>
      <w:r w:rsidR="00332094" w:rsidRPr="00BE7459">
        <w:rPr>
          <w:noProof/>
        </w:rPr>
        <w:t>ction</w:t>
      </w:r>
      <w:r w:rsidR="00332094">
        <w:t xml:space="preserve"> plan is the last step which is taken by Sainsbury’s Plc</w:t>
      </w:r>
      <w:r w:rsidR="00332094" w:rsidRPr="00533BE5">
        <w:t xml:space="preserve"> </w:t>
      </w:r>
      <w:r w:rsidR="00332094">
        <w:t xml:space="preserve">for </w:t>
      </w:r>
      <w:r w:rsidR="00332094" w:rsidRPr="009D18BB">
        <w:rPr>
          <w:noProof/>
        </w:rPr>
        <w:t>mentoring</w:t>
      </w:r>
      <w:r w:rsidR="00332094">
        <w:t xml:space="preserve"> and coaching. </w:t>
      </w:r>
      <w:r w:rsidR="00154F5E">
        <w:t xml:space="preserve">It is a way for solving all the gaps that have been in the previous learning to </w:t>
      </w:r>
      <w:r w:rsidR="00D008CC">
        <w:t xml:space="preserve">place a better role in </w:t>
      </w:r>
      <w:r w:rsidR="00D008CC" w:rsidRPr="009D18BB">
        <w:rPr>
          <w:noProof/>
        </w:rPr>
        <w:t>future</w:t>
      </w:r>
      <w:r w:rsidR="00D008CC">
        <w:t xml:space="preserve"> learning. </w:t>
      </w:r>
      <w:r w:rsidR="00332094">
        <w:t>Action plan for the development in Sainsbury’s Plc</w:t>
      </w:r>
      <w:r w:rsidR="00332094" w:rsidRPr="00533BE5">
        <w:t xml:space="preserve"> </w:t>
      </w:r>
      <w:r w:rsidR="00332094">
        <w:t xml:space="preserve">is usually used by many </w:t>
      </w:r>
      <w:r w:rsidR="00332094" w:rsidRPr="009D18BB">
        <w:rPr>
          <w:noProof/>
        </w:rPr>
        <w:t>model</w:t>
      </w:r>
      <w:r w:rsidR="009D18BB">
        <w:rPr>
          <w:noProof/>
        </w:rPr>
        <w:t>s</w:t>
      </w:r>
      <w:r w:rsidR="00332094">
        <w:t xml:space="preserve">. </w:t>
      </w:r>
      <w:r w:rsidR="009016B5">
        <w:t xml:space="preserve">Challenge step will be </w:t>
      </w:r>
      <w:r w:rsidR="00096A80">
        <w:t xml:space="preserve">helping to </w:t>
      </w:r>
      <w:r w:rsidR="007B4688">
        <w:t xml:space="preserve">find the flaws in the understanding and skills of the employees. </w:t>
      </w:r>
      <w:r w:rsidR="00D008CC">
        <w:t xml:space="preserve">In this step, the learning nature, various aspects of learnings and ways of demonstrating it will be well presented and considered. </w:t>
      </w:r>
    </w:p>
    <w:p w14:paraId="026CB6C5" w14:textId="77777777" w:rsidR="00786135" w:rsidRDefault="00332094" w:rsidP="00636797">
      <w:r>
        <w:t>However, the action plan will also add the time range of the development plan along with the consequences if the kind of development is managed and demonstrated.</w:t>
      </w:r>
      <w:r w:rsidR="00D008CC">
        <w:t xml:space="preserve"> As </w:t>
      </w:r>
      <w:r w:rsidR="009D18BB">
        <w:rPr>
          <w:noProof/>
        </w:rPr>
        <w:t>a</w:t>
      </w:r>
      <w:r w:rsidR="00D008CC" w:rsidRPr="009D18BB">
        <w:rPr>
          <w:noProof/>
        </w:rPr>
        <w:t xml:space="preserve"> result</w:t>
      </w:r>
      <w:r w:rsidR="00D008CC">
        <w:t xml:space="preserve"> of it, employees will be able to understand what they will be able to achieve after this specific course</w:t>
      </w:r>
      <w:r w:rsidR="00636797">
        <w:t xml:space="preserve"> (Denmark</w:t>
      </w:r>
      <w:r w:rsidR="00636797" w:rsidRPr="002F4896">
        <w:t xml:space="preserve"> </w:t>
      </w:r>
      <w:r w:rsidR="00636797">
        <w:t xml:space="preserve">and </w:t>
      </w:r>
      <w:proofErr w:type="spellStart"/>
      <w:r w:rsidR="00636797">
        <w:t>Podsen</w:t>
      </w:r>
      <w:proofErr w:type="spellEnd"/>
      <w:r w:rsidR="00636797">
        <w:t xml:space="preserve">, </w:t>
      </w:r>
      <w:r w:rsidR="00636797" w:rsidRPr="002F4896">
        <w:t>2013)</w:t>
      </w:r>
      <w:r w:rsidR="00D008CC">
        <w:t xml:space="preserve">. </w:t>
      </w:r>
      <w:r w:rsidR="00E64793">
        <w:t>The understanding related to these learnings will be useful for the workplace effectiveness measurement and so on</w:t>
      </w:r>
      <w:r w:rsidR="00D20A10">
        <w:t xml:space="preserve">. So, these are the basic benefits which will be appearing as the result of the workplace effectiveness. </w:t>
      </w:r>
    </w:p>
    <w:p w14:paraId="1FAC59E4" w14:textId="77777777" w:rsidR="00786135" w:rsidRDefault="00786135" w:rsidP="00DB7CAC">
      <w:pPr>
        <w:pStyle w:val="Heading1"/>
      </w:pPr>
      <w:bookmarkStart w:id="8" w:name="_Toc8384862"/>
      <w:r>
        <w:lastRenderedPageBreak/>
        <w:t>Question 3</w:t>
      </w:r>
      <w:bookmarkEnd w:id="8"/>
    </w:p>
    <w:p w14:paraId="32014DC2" w14:textId="77777777" w:rsidR="00A10C55" w:rsidRDefault="00A10C55" w:rsidP="00A10C55">
      <w:pPr>
        <w:pStyle w:val="Heading2"/>
      </w:pPr>
      <w:bookmarkStart w:id="9" w:name="_Toc8384863"/>
      <w:r>
        <w:t>Critically exploring the knowledge, skills, attitude and behaviours needed by an effective workplace coach or mentor</w:t>
      </w:r>
      <w:bookmarkEnd w:id="9"/>
    </w:p>
    <w:p w14:paraId="7710D25B" w14:textId="77777777" w:rsidR="008E1AF9" w:rsidRDefault="006515C3" w:rsidP="00D4702C">
      <w:r>
        <w:t xml:space="preserve">In the context of </w:t>
      </w:r>
      <w:r w:rsidR="00D917B2">
        <w:t>Sainsbury’s Plc, the wor</w:t>
      </w:r>
      <w:r w:rsidR="00041CBD">
        <w:t xml:space="preserve">kplace coach and mentor </w:t>
      </w:r>
      <w:r w:rsidR="00D03AED">
        <w:t xml:space="preserve">will need to have </w:t>
      </w:r>
      <w:r w:rsidR="00D03AED" w:rsidRPr="00BE7459">
        <w:rPr>
          <w:noProof/>
        </w:rPr>
        <w:t>several knowledge</w:t>
      </w:r>
      <w:r w:rsidR="00D03AED">
        <w:t xml:space="preserve">, skills, attitude and behaviours which are needed to be </w:t>
      </w:r>
      <w:r w:rsidR="00902C7D">
        <w:t>maintained</w:t>
      </w:r>
      <w:r w:rsidR="00D03AED">
        <w:t xml:space="preserve"> by the workplace aspect. </w:t>
      </w:r>
      <w:r w:rsidR="00C1697C">
        <w:t>The knowledge</w:t>
      </w:r>
      <w:r w:rsidR="00DA124F">
        <w:t xml:space="preserve"> of </w:t>
      </w:r>
      <w:r w:rsidR="002860D8">
        <w:t>coach and mentor of S</w:t>
      </w:r>
      <w:r w:rsidR="00DA124F">
        <w:t>ainsbury’s Plc</w:t>
      </w:r>
      <w:r w:rsidR="00DA124F" w:rsidRPr="00533BE5">
        <w:t xml:space="preserve"> </w:t>
      </w:r>
      <w:r w:rsidR="00DA124F">
        <w:t>will</w:t>
      </w:r>
      <w:r w:rsidR="002860D8">
        <w:t xml:space="preserve"> be useful for the dissemination of the information that he/she </w:t>
      </w:r>
      <w:r w:rsidR="002860D8" w:rsidRPr="00BE7459">
        <w:rPr>
          <w:noProof/>
        </w:rPr>
        <w:t>posses</w:t>
      </w:r>
      <w:r w:rsidR="00BE7459">
        <w:rPr>
          <w:noProof/>
        </w:rPr>
        <w:t>se</w:t>
      </w:r>
      <w:r w:rsidR="002860D8" w:rsidRPr="00BE7459">
        <w:rPr>
          <w:noProof/>
        </w:rPr>
        <w:t>s</w:t>
      </w:r>
      <w:r w:rsidR="002860D8">
        <w:t xml:space="preserve">. </w:t>
      </w:r>
    </w:p>
    <w:p w14:paraId="5B62E6D1" w14:textId="77777777" w:rsidR="008E1AF9" w:rsidRDefault="008E1AF9" w:rsidP="00D4702C">
      <w:pPr>
        <w:rPr>
          <w:b/>
          <w:sz w:val="26"/>
          <w:szCs w:val="26"/>
        </w:rPr>
      </w:pPr>
      <w:r w:rsidRPr="00982DF3">
        <w:rPr>
          <w:b/>
          <w:sz w:val="26"/>
          <w:szCs w:val="26"/>
        </w:rPr>
        <w:t>Knowledge</w:t>
      </w:r>
    </w:p>
    <w:p w14:paraId="7C3DC035" w14:textId="77777777" w:rsidR="00982DF3" w:rsidRPr="00982DF3" w:rsidRDefault="001D74E8" w:rsidP="00593C21">
      <w:r>
        <w:t xml:space="preserve">The knowledge of </w:t>
      </w:r>
      <w:r w:rsidR="003E43CE">
        <w:t xml:space="preserve">coach and mentor of </w:t>
      </w:r>
      <w:r>
        <w:t>Sainsbury’s Plc</w:t>
      </w:r>
      <w:r w:rsidR="003E43CE">
        <w:t xml:space="preserve"> have proper knowledge about what they are going to teach. Like, in this place, the knowledge of </w:t>
      </w:r>
      <w:r w:rsidR="009B424A">
        <w:t xml:space="preserve">coach and mentor </w:t>
      </w:r>
      <w:r w:rsidR="002065FA">
        <w:t xml:space="preserve">are very much wide about the topic. </w:t>
      </w:r>
      <w:proofErr w:type="spellStart"/>
      <w:r w:rsidR="002A489F" w:rsidRPr="00942A8B">
        <w:t>H</w:t>
      </w:r>
      <w:r w:rsidR="002A489F">
        <w:t>øigaard</w:t>
      </w:r>
      <w:proofErr w:type="spellEnd"/>
      <w:r w:rsidR="002A489F">
        <w:t xml:space="preserve"> and </w:t>
      </w:r>
      <w:proofErr w:type="spellStart"/>
      <w:r w:rsidR="002A489F">
        <w:t>Mathisen</w:t>
      </w:r>
      <w:proofErr w:type="spellEnd"/>
      <w:r w:rsidR="002A489F">
        <w:t xml:space="preserve"> (201</w:t>
      </w:r>
      <w:r w:rsidR="002A489F" w:rsidRPr="00942A8B">
        <w:t>9)</w:t>
      </w:r>
      <w:r w:rsidR="002A489F">
        <w:t xml:space="preserve"> stated that m</w:t>
      </w:r>
      <w:r w:rsidR="009E02A1">
        <w:t xml:space="preserve">entor </w:t>
      </w:r>
      <w:r w:rsidR="009E02A1" w:rsidRPr="00BE7459">
        <w:rPr>
          <w:noProof/>
        </w:rPr>
        <w:t>w</w:t>
      </w:r>
      <w:r w:rsidR="00BE7459">
        <w:rPr>
          <w:noProof/>
        </w:rPr>
        <w:t>ould</w:t>
      </w:r>
      <w:r w:rsidR="009E02A1">
        <w:t xml:space="preserve"> have more knowledge than the mentee in each and every </w:t>
      </w:r>
      <w:r w:rsidR="009E02A1" w:rsidRPr="00BE7459">
        <w:rPr>
          <w:noProof/>
        </w:rPr>
        <w:t>case</w:t>
      </w:r>
      <w:r w:rsidR="009E02A1">
        <w:t xml:space="preserve"> but the coaching doesn’t work in the same way. In the coaching, coacher will be more skilled than trainee in one aspect, not necessarily in the other aspects. In</w:t>
      </w:r>
      <w:r w:rsidR="001B7A5B">
        <w:t xml:space="preserve"> Sainsbury’s </w:t>
      </w:r>
      <w:r w:rsidR="00E51C4A">
        <w:t xml:space="preserve">Plc, the knowledge about the specific topic should be possessed by the mentor and </w:t>
      </w:r>
      <w:r w:rsidR="00E02E8A">
        <w:t xml:space="preserve">coach. </w:t>
      </w:r>
    </w:p>
    <w:p w14:paraId="68039AC0" w14:textId="77777777" w:rsidR="00E3792E" w:rsidRDefault="00E3792E" w:rsidP="00D4702C">
      <w:pPr>
        <w:rPr>
          <w:b/>
          <w:sz w:val="26"/>
          <w:szCs w:val="26"/>
        </w:rPr>
      </w:pPr>
      <w:r w:rsidRPr="00982DF3">
        <w:rPr>
          <w:b/>
          <w:sz w:val="26"/>
          <w:szCs w:val="26"/>
        </w:rPr>
        <w:t>Skills</w:t>
      </w:r>
    </w:p>
    <w:p w14:paraId="6D54AE5C" w14:textId="77777777" w:rsidR="00982DF3" w:rsidRDefault="003334B7" w:rsidP="003334B7">
      <w:r>
        <w:t xml:space="preserve">In order to understand the skills, the requirement of the coaching and mentoring will need to be understood first. Meanwhile, for better skill management, Sainsbury’s Plc’s coach and mentors will need to have a very strong communication skill first. Followed by the communication skill, Sainsbury’s Plc will need to have the public speaking skill as it is useful to </w:t>
      </w:r>
      <w:r w:rsidR="00E42FFD">
        <w:t xml:space="preserve">serve the </w:t>
      </w:r>
      <w:r w:rsidR="001F4988">
        <w:t xml:space="preserve">mentee. The decision making skills should also be possessed in this matter which will state about what will be good for the learner and what will not be. </w:t>
      </w:r>
    </w:p>
    <w:p w14:paraId="64B1EDDD" w14:textId="77777777" w:rsidR="00CC452D" w:rsidRDefault="0062217A" w:rsidP="00440683">
      <w:pPr>
        <w:jc w:val="center"/>
      </w:pPr>
      <w:r>
        <w:rPr>
          <w:noProof/>
          <w:lang w:eastAsia="en-GB"/>
        </w:rPr>
        <w:drawing>
          <wp:inline distT="0" distB="0" distL="0" distR="0" wp14:anchorId="21AD77FF" wp14:editId="16E136B9">
            <wp:extent cx="4752975" cy="2057400"/>
            <wp:effectExtent l="0" t="0" r="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8FF2D9A" w14:textId="77777777" w:rsidR="009338E4" w:rsidRDefault="009338E4" w:rsidP="00440683">
      <w:pPr>
        <w:jc w:val="center"/>
      </w:pPr>
      <w:r>
        <w:lastRenderedPageBreak/>
        <w:t>Figure 2: Skills for coach and mentor</w:t>
      </w:r>
      <w:r w:rsidR="006E30C5">
        <w:t xml:space="preserve"> (Clutterbuck, 2018)</w:t>
      </w:r>
    </w:p>
    <w:p w14:paraId="10851928" w14:textId="77777777" w:rsidR="00F23DA2" w:rsidRPr="00982DF3" w:rsidRDefault="00F23DA2" w:rsidP="003334B7">
      <w:r>
        <w:t xml:space="preserve">Time management is another important skill to be possessed in this matter. Time management is one of the most important </w:t>
      </w:r>
      <w:r w:rsidRPr="00BE7459">
        <w:rPr>
          <w:noProof/>
        </w:rPr>
        <w:t>issue</w:t>
      </w:r>
      <w:r w:rsidR="00BE7459">
        <w:rPr>
          <w:noProof/>
        </w:rPr>
        <w:t>s</w:t>
      </w:r>
      <w:r>
        <w:t xml:space="preserve"> to be considered for </w:t>
      </w:r>
      <w:r w:rsidRPr="00BE7459">
        <w:rPr>
          <w:noProof/>
        </w:rPr>
        <w:t>skill</w:t>
      </w:r>
      <w:r>
        <w:t xml:space="preserve"> development and so on. If the times are well managed, these will be able to serve the perfect things in the perfect moment.</w:t>
      </w:r>
      <w:r w:rsidR="00D65B91">
        <w:t xml:space="preserve"> </w:t>
      </w:r>
      <w:r w:rsidR="007D5435">
        <w:t xml:space="preserve">Coaching focuses on the achievement of the quickly needed things like the immediate goals and so on. Here, mentoring resolves the issues of the professional career where coaching is directed the development of any specific line and area. This is why, time management skill is a must </w:t>
      </w:r>
      <w:r w:rsidR="00AF313D">
        <w:t xml:space="preserve">for the coach and mentor. </w:t>
      </w:r>
    </w:p>
    <w:p w14:paraId="5D22CD73" w14:textId="77777777" w:rsidR="00E3792E" w:rsidRDefault="00E3792E" w:rsidP="00D4702C">
      <w:pPr>
        <w:rPr>
          <w:b/>
          <w:sz w:val="26"/>
          <w:szCs w:val="26"/>
        </w:rPr>
      </w:pPr>
      <w:r w:rsidRPr="00982DF3">
        <w:rPr>
          <w:b/>
          <w:sz w:val="26"/>
          <w:szCs w:val="26"/>
        </w:rPr>
        <w:t>Attitude</w:t>
      </w:r>
    </w:p>
    <w:p w14:paraId="1B309E47" w14:textId="77777777" w:rsidR="00982DF3" w:rsidRPr="00982DF3" w:rsidRDefault="002E243E" w:rsidP="002E243E">
      <w:r>
        <w:t xml:space="preserve">The attitude of the coach and mentor in the aspect of </w:t>
      </w:r>
      <w:r w:rsidR="00FF1698">
        <w:t xml:space="preserve">Sainsbury’s Plc should be highly visionary. They need to </w:t>
      </w:r>
      <w:r w:rsidR="00AA69C4">
        <w:t xml:space="preserve">appreciate the </w:t>
      </w:r>
      <w:r w:rsidR="001A37C8">
        <w:t xml:space="preserve">views of the others along with keeping the mentality </w:t>
      </w:r>
      <w:r w:rsidR="00BE7459">
        <w:rPr>
          <w:noProof/>
        </w:rPr>
        <w:t>of</w:t>
      </w:r>
      <w:r w:rsidR="001A37C8">
        <w:t xml:space="preserve"> teaching. </w:t>
      </w:r>
      <w:r w:rsidR="000117F6">
        <w:t xml:space="preserve">In Sainsbury’s Plc, the coach and mentor help to make the personal and professional development plan as well. </w:t>
      </w:r>
      <w:r w:rsidR="00944871">
        <w:t>Connor</w:t>
      </w:r>
      <w:r w:rsidR="00944871" w:rsidRPr="0021031C">
        <w:t xml:space="preserve"> </w:t>
      </w:r>
      <w:r w:rsidR="00944871">
        <w:t xml:space="preserve">and </w:t>
      </w:r>
      <w:proofErr w:type="spellStart"/>
      <w:r w:rsidR="00944871">
        <w:t>Pokora</w:t>
      </w:r>
      <w:proofErr w:type="spellEnd"/>
      <w:r w:rsidR="00944871" w:rsidRPr="0021031C">
        <w:t xml:space="preserve"> (2012).</w:t>
      </w:r>
      <w:r w:rsidR="00944871">
        <w:t>mentioned that t</w:t>
      </w:r>
      <w:r w:rsidR="000117F6">
        <w:t xml:space="preserve">he personal and professional development plan will be changing the attitude in many cases. </w:t>
      </w:r>
      <w:r w:rsidR="009F3C67">
        <w:t xml:space="preserve">The coach and mentor will also be available to provide with constructive feedback along with the </w:t>
      </w:r>
      <w:r w:rsidR="00C22E34">
        <w:t xml:space="preserve">guidelines. </w:t>
      </w:r>
      <w:r w:rsidR="009D2CC2">
        <w:t xml:space="preserve">Overall, coach and mentor value any ongoing growth or learning in the aspect of the </w:t>
      </w:r>
      <w:r w:rsidR="00356E01">
        <w:t xml:space="preserve">Sainsbury’s Plc. </w:t>
      </w:r>
    </w:p>
    <w:p w14:paraId="3334DA0B" w14:textId="77777777" w:rsidR="00E3792E" w:rsidRPr="00982DF3" w:rsidRDefault="00E3792E" w:rsidP="00D4702C">
      <w:pPr>
        <w:rPr>
          <w:b/>
          <w:sz w:val="26"/>
          <w:szCs w:val="26"/>
        </w:rPr>
      </w:pPr>
      <w:r w:rsidRPr="00982DF3">
        <w:rPr>
          <w:b/>
          <w:sz w:val="26"/>
          <w:szCs w:val="26"/>
        </w:rPr>
        <w:t>Behavio</w:t>
      </w:r>
      <w:r w:rsidR="00CF5DC7" w:rsidRPr="00982DF3">
        <w:rPr>
          <w:b/>
          <w:sz w:val="26"/>
          <w:szCs w:val="26"/>
        </w:rPr>
        <w:t>u</w:t>
      </w:r>
      <w:r w:rsidRPr="00982DF3">
        <w:rPr>
          <w:b/>
          <w:sz w:val="26"/>
          <w:szCs w:val="26"/>
        </w:rPr>
        <w:t>r</w:t>
      </w:r>
    </w:p>
    <w:p w14:paraId="0D9DA015" w14:textId="77777777" w:rsidR="00F0324D" w:rsidRDefault="001B7633" w:rsidP="001B7633">
      <w:r>
        <w:t xml:space="preserve">At last, the </w:t>
      </w:r>
      <w:r w:rsidR="0008269B">
        <w:t>behaviour</w:t>
      </w:r>
      <w:r>
        <w:t xml:space="preserve"> of Sainsbury’s Plc will be important </w:t>
      </w:r>
      <w:r w:rsidR="0008269B">
        <w:t>to understand several roles and contexts. In behaviour, both coach and mentor of Sainsbury’s Plc</w:t>
      </w:r>
      <w:r w:rsidR="0008269B" w:rsidRPr="00533BE5">
        <w:t xml:space="preserve"> </w:t>
      </w:r>
      <w:r w:rsidR="0008269B">
        <w:t xml:space="preserve">will be </w:t>
      </w:r>
      <w:r w:rsidR="004C7AB2">
        <w:t xml:space="preserve">flexible. They will cordially welcome any kind of innovative thoughts or chances for the learning. </w:t>
      </w:r>
      <w:r w:rsidR="00770DB5">
        <w:t xml:space="preserve">They also need to exhibit the enthusiasm </w:t>
      </w:r>
      <w:r w:rsidR="00982FBB">
        <w:t xml:space="preserve">in the field which can make </w:t>
      </w:r>
      <w:r w:rsidR="00BE7459">
        <w:t xml:space="preserve">an </w:t>
      </w:r>
      <w:r w:rsidR="00982FBB" w:rsidRPr="00BE7459">
        <w:rPr>
          <w:noProof/>
        </w:rPr>
        <w:t>impact</w:t>
      </w:r>
      <w:r w:rsidR="00982FBB">
        <w:t xml:space="preserve"> on several </w:t>
      </w:r>
      <w:r w:rsidR="00982FBB" w:rsidRPr="00BE7459">
        <w:rPr>
          <w:noProof/>
        </w:rPr>
        <w:t>area</w:t>
      </w:r>
      <w:r w:rsidR="00BE7459">
        <w:rPr>
          <w:noProof/>
        </w:rPr>
        <w:t>s</w:t>
      </w:r>
      <w:r w:rsidR="00982FBB">
        <w:t xml:space="preserve">. However, </w:t>
      </w:r>
      <w:r w:rsidR="006679CF">
        <w:t xml:space="preserve">the behaviour of </w:t>
      </w:r>
      <w:r w:rsidR="00BE7459">
        <w:t xml:space="preserve">the </w:t>
      </w:r>
      <w:r w:rsidR="00BF2B1A" w:rsidRPr="00BE7459">
        <w:rPr>
          <w:noProof/>
        </w:rPr>
        <w:t>coach</w:t>
      </w:r>
      <w:r w:rsidR="00BF2B1A">
        <w:t xml:space="preserve"> and mentor wil</w:t>
      </w:r>
      <w:r w:rsidR="005E4817">
        <w:t>l also need to be consensual</w:t>
      </w:r>
      <w:r w:rsidR="000157BB">
        <w:t xml:space="preserve"> (Whitworth et al., 201</w:t>
      </w:r>
      <w:r w:rsidR="000157BB" w:rsidRPr="0091045D">
        <w:t>8)</w:t>
      </w:r>
      <w:r w:rsidR="005E4817">
        <w:t xml:space="preserve">. </w:t>
      </w:r>
      <w:r w:rsidR="00842350">
        <w:t xml:space="preserve">They will need to be able to </w:t>
      </w:r>
      <w:r w:rsidR="004B4B50">
        <w:t xml:space="preserve">add the aspects of personal </w:t>
      </w:r>
      <w:r w:rsidR="008C1730">
        <w:t xml:space="preserve">interest </w:t>
      </w:r>
      <w:r w:rsidR="008C1730" w:rsidRPr="00BE7459">
        <w:rPr>
          <w:noProof/>
        </w:rPr>
        <w:t>in</w:t>
      </w:r>
      <w:r w:rsidR="008C1730">
        <w:t xml:space="preserve"> the mentoring relationship. </w:t>
      </w:r>
      <w:r w:rsidR="005D6595" w:rsidRPr="005D6595">
        <w:t xml:space="preserve">A good mentor is willing to teach what he/she knows and accept the mentee where they currently are in their professional development. </w:t>
      </w:r>
      <w:r w:rsidR="005D6595">
        <w:t xml:space="preserve">This is why, the behaviour of a good mentor will be </w:t>
      </w:r>
      <w:r w:rsidR="00BC0022">
        <w:t xml:space="preserve">ever </w:t>
      </w:r>
      <w:r w:rsidR="0001068E">
        <w:t>influential</w:t>
      </w:r>
      <w:r w:rsidR="00BC0022">
        <w:t>.</w:t>
      </w:r>
      <w:r w:rsidR="009054F1" w:rsidRPr="00533BE5">
        <w:br w:type="page"/>
      </w:r>
    </w:p>
    <w:p w14:paraId="7312EF10" w14:textId="77777777" w:rsidR="004E113A" w:rsidRDefault="004E113A" w:rsidP="004E113A">
      <w:pPr>
        <w:pStyle w:val="Heading1"/>
      </w:pPr>
      <w:bookmarkStart w:id="10" w:name="_Toc8384864"/>
      <w:r>
        <w:lastRenderedPageBreak/>
        <w:t>Conclusion</w:t>
      </w:r>
      <w:bookmarkEnd w:id="10"/>
    </w:p>
    <w:p w14:paraId="386A23D0" w14:textId="77777777" w:rsidR="004E113A" w:rsidRDefault="00912EA4" w:rsidP="00912EA4">
      <w:r>
        <w:t>With the help of coaching and mentoring skills, the skills of others will also get increased as they will be able to know about what should be done.</w:t>
      </w:r>
      <w:r w:rsidR="002E3F48" w:rsidRPr="002E3F48">
        <w:t xml:space="preserve"> </w:t>
      </w:r>
      <w:r w:rsidR="002E3F48">
        <w:t xml:space="preserve">In the context of Sainsbury’s Plc, the feelings will help the mentee or the learner to focus on the blind point of the learning to create a very better aspect. It will help to fulfil the learning within the system as well. </w:t>
      </w:r>
      <w:r w:rsidR="00B67C20">
        <w:t xml:space="preserve">The mentors and coach of Sainsbury’s </w:t>
      </w:r>
      <w:r w:rsidR="00AE36CE">
        <w:t xml:space="preserve">Plc will be useful for </w:t>
      </w:r>
      <w:r w:rsidR="00212560" w:rsidRPr="00BE7459">
        <w:rPr>
          <w:noProof/>
        </w:rPr>
        <w:t>mentoring</w:t>
      </w:r>
      <w:r w:rsidR="00212560">
        <w:t xml:space="preserve"> and </w:t>
      </w:r>
      <w:r w:rsidR="004E77D9">
        <w:t>coaching. T</w:t>
      </w:r>
      <w:r w:rsidR="00B67C20">
        <w:t xml:space="preserve">he workplace coach and mentor will need to have </w:t>
      </w:r>
      <w:r w:rsidR="00B67C20" w:rsidRPr="00BE7459">
        <w:rPr>
          <w:noProof/>
        </w:rPr>
        <w:t>several knowledge</w:t>
      </w:r>
      <w:r w:rsidR="00B67C20">
        <w:t>, skills, attitude and behaviours which are needed to be maintained b</w:t>
      </w:r>
      <w:r w:rsidR="00095C37">
        <w:t xml:space="preserve">y the coach and mentors to </w:t>
      </w:r>
      <w:r w:rsidR="00252C86">
        <w:t xml:space="preserve">control the learning and </w:t>
      </w:r>
      <w:r w:rsidR="000B4AFE">
        <w:t xml:space="preserve">controlling behaviour. </w:t>
      </w:r>
      <w:r w:rsidR="004E113A">
        <w:br w:type="page"/>
      </w:r>
    </w:p>
    <w:p w14:paraId="5AECA4B9" w14:textId="77777777" w:rsidR="008A1E30" w:rsidRDefault="008A1E30" w:rsidP="00201749">
      <w:pPr>
        <w:pStyle w:val="Heading1"/>
      </w:pPr>
      <w:bookmarkStart w:id="11" w:name="_Toc8384865"/>
      <w:r>
        <w:lastRenderedPageBreak/>
        <w:t>References</w:t>
      </w:r>
      <w:bookmarkEnd w:id="11"/>
    </w:p>
    <w:p w14:paraId="437835F5" w14:textId="77777777" w:rsidR="00201749" w:rsidRPr="00201749" w:rsidRDefault="00201749" w:rsidP="00201749">
      <w:r w:rsidRPr="00201749">
        <w:t xml:space="preserve">Fletcher, S., </w:t>
      </w:r>
      <w:r w:rsidR="00356536">
        <w:t>and</w:t>
      </w:r>
      <w:r w:rsidRPr="00201749">
        <w:t xml:space="preserve"> Mullen, C. A. (Eds.). (2012). </w:t>
      </w:r>
      <w:r>
        <w:t xml:space="preserve">Workplace mentoring. </w:t>
      </w:r>
      <w:r w:rsidRPr="00201749">
        <w:rPr>
          <w:i/>
          <w:iCs/>
        </w:rPr>
        <w:t>Sage handbook of mentoring and coaching in education</w:t>
      </w:r>
      <w:r w:rsidRPr="00201749">
        <w:t>. Sage.</w:t>
      </w:r>
    </w:p>
    <w:p w14:paraId="75BACF4B" w14:textId="77777777" w:rsidR="000767F5" w:rsidRDefault="000767F5" w:rsidP="000767F5">
      <w:r>
        <w:t>Jackson, P. (201</w:t>
      </w:r>
      <w:r w:rsidRPr="000767F5">
        <w:t xml:space="preserve">8). Coaching, mentoring and organizational consultancy: Supervision and development. </w:t>
      </w:r>
      <w:r w:rsidRPr="000767F5">
        <w:rPr>
          <w:i/>
          <w:iCs/>
        </w:rPr>
        <w:t>Coaching: An International Journal of Theory, Research and Practice</w:t>
      </w:r>
      <w:r w:rsidRPr="000767F5">
        <w:t xml:space="preserve">, </w:t>
      </w:r>
      <w:r w:rsidRPr="000767F5">
        <w:rPr>
          <w:i/>
          <w:iCs/>
        </w:rPr>
        <w:t>1</w:t>
      </w:r>
      <w:r w:rsidRPr="000767F5">
        <w:t>(1), 102-105.</w:t>
      </w:r>
    </w:p>
    <w:p w14:paraId="1AAF618A" w14:textId="77777777" w:rsidR="00CA6247" w:rsidRDefault="00CA6247" w:rsidP="00CA6247">
      <w:r w:rsidRPr="00CA6247">
        <w:t xml:space="preserve">Lancer, N., Clutterbuck, D., </w:t>
      </w:r>
      <w:r w:rsidR="00356536">
        <w:t>and</w:t>
      </w:r>
      <w:r w:rsidRPr="00CA6247">
        <w:t xml:space="preserve"> Megginson, D. (2016). </w:t>
      </w:r>
      <w:r w:rsidR="00717019">
        <w:t xml:space="preserve">Mentoring and coaching. </w:t>
      </w:r>
      <w:r w:rsidRPr="00CA6247">
        <w:rPr>
          <w:i/>
          <w:iCs/>
        </w:rPr>
        <w:t>Techniques for coaching and mentoring</w:t>
      </w:r>
      <w:r w:rsidRPr="00CA6247">
        <w:t>. Routledge.</w:t>
      </w:r>
    </w:p>
    <w:p w14:paraId="553DB72F" w14:textId="77777777" w:rsidR="0091045D" w:rsidRPr="0091045D" w:rsidRDefault="0091045D" w:rsidP="0091045D">
      <w:r w:rsidRPr="0091045D">
        <w:t xml:space="preserve">Whitworth, L., </w:t>
      </w:r>
      <w:proofErr w:type="spellStart"/>
      <w:r w:rsidRPr="0091045D">
        <w:t>Kims</w:t>
      </w:r>
      <w:r>
        <w:t>ey</w:t>
      </w:r>
      <w:proofErr w:type="spellEnd"/>
      <w:r>
        <w:t xml:space="preserve">-House, H., </w:t>
      </w:r>
      <w:r w:rsidR="007967C0">
        <w:t>and</w:t>
      </w:r>
      <w:r>
        <w:t xml:space="preserve"> </w:t>
      </w:r>
      <w:proofErr w:type="spellStart"/>
      <w:r>
        <w:t>Sandahl</w:t>
      </w:r>
      <w:proofErr w:type="spellEnd"/>
      <w:r>
        <w:t>, P. (201</w:t>
      </w:r>
      <w:r w:rsidRPr="0091045D">
        <w:t xml:space="preserve">8). </w:t>
      </w:r>
      <w:r w:rsidRPr="0091045D">
        <w:rPr>
          <w:i/>
          <w:iCs/>
        </w:rPr>
        <w:t>Co-active coaching: New skills for coaching people toward success in work and life</w:t>
      </w:r>
      <w:r w:rsidRPr="0091045D">
        <w:t xml:space="preserve"> (pp. 216-221). Palo Alto, CA: Davies-Black.</w:t>
      </w:r>
    </w:p>
    <w:p w14:paraId="3BA96DED" w14:textId="77777777" w:rsidR="0076341C" w:rsidRPr="0076341C" w:rsidRDefault="0076341C" w:rsidP="0076341C">
      <w:proofErr w:type="spellStart"/>
      <w:r>
        <w:t>Parsloe</w:t>
      </w:r>
      <w:proofErr w:type="spellEnd"/>
      <w:r>
        <w:t xml:space="preserve">, E., </w:t>
      </w:r>
      <w:r w:rsidR="007967C0">
        <w:t>and</w:t>
      </w:r>
      <w:r>
        <w:t xml:space="preserve"> </w:t>
      </w:r>
      <w:proofErr w:type="spellStart"/>
      <w:r>
        <w:t>Leedham</w:t>
      </w:r>
      <w:proofErr w:type="spellEnd"/>
      <w:r>
        <w:t>, M. (201</w:t>
      </w:r>
      <w:r w:rsidRPr="0076341C">
        <w:t xml:space="preserve">9). </w:t>
      </w:r>
      <w:r w:rsidRPr="0076341C">
        <w:rPr>
          <w:i/>
          <w:iCs/>
        </w:rPr>
        <w:t>Coaching and mentoring: Practical conversations to improve learning</w:t>
      </w:r>
      <w:r w:rsidRPr="0076341C">
        <w:t>. Kogan Page Publishers.</w:t>
      </w:r>
    </w:p>
    <w:p w14:paraId="6DEAED7E" w14:textId="77777777" w:rsidR="0035747D" w:rsidRPr="0035747D" w:rsidRDefault="0035747D" w:rsidP="0035747D">
      <w:r>
        <w:t>Hopkins-Thompson, P. A. (2011</w:t>
      </w:r>
      <w:r w:rsidRPr="0035747D">
        <w:t xml:space="preserve">). Colleagues helping colleagues: Mentoring and coaching. </w:t>
      </w:r>
      <w:r w:rsidRPr="0035747D">
        <w:rPr>
          <w:i/>
          <w:iCs/>
        </w:rPr>
        <w:t>NASSP bulletin</w:t>
      </w:r>
      <w:r w:rsidRPr="0035747D">
        <w:t xml:space="preserve">, </w:t>
      </w:r>
      <w:r w:rsidRPr="0035747D">
        <w:rPr>
          <w:i/>
          <w:iCs/>
        </w:rPr>
        <w:t>84</w:t>
      </w:r>
      <w:r w:rsidRPr="0035747D">
        <w:t>(617), 29-36.</w:t>
      </w:r>
    </w:p>
    <w:p w14:paraId="68A5F727" w14:textId="77777777" w:rsidR="002202D6" w:rsidRPr="002202D6" w:rsidRDefault="002202D6" w:rsidP="002202D6">
      <w:r>
        <w:t>Clutterbuck, D. (201</w:t>
      </w:r>
      <w:r w:rsidRPr="002202D6">
        <w:t xml:space="preserve">8). What's happening in coaching and mentoring? And what is the difference between </w:t>
      </w:r>
      <w:proofErr w:type="gramStart"/>
      <w:r w:rsidRPr="002202D6">
        <w:t>them?.</w:t>
      </w:r>
      <w:proofErr w:type="gramEnd"/>
      <w:r w:rsidRPr="002202D6">
        <w:t xml:space="preserve"> </w:t>
      </w:r>
      <w:r w:rsidRPr="002202D6">
        <w:rPr>
          <w:i/>
          <w:iCs/>
        </w:rPr>
        <w:t>Development and Learning in Organizations: An International Journal</w:t>
      </w:r>
      <w:r w:rsidRPr="002202D6">
        <w:t xml:space="preserve">, </w:t>
      </w:r>
      <w:r w:rsidRPr="002202D6">
        <w:rPr>
          <w:i/>
          <w:iCs/>
        </w:rPr>
        <w:t>22</w:t>
      </w:r>
      <w:r w:rsidRPr="002202D6">
        <w:t>(4), 8-10.</w:t>
      </w:r>
    </w:p>
    <w:p w14:paraId="42078117" w14:textId="77777777" w:rsidR="0021031C" w:rsidRPr="0021031C" w:rsidRDefault="0021031C" w:rsidP="0021031C">
      <w:r w:rsidRPr="0021031C">
        <w:t xml:space="preserve">Connor, M., </w:t>
      </w:r>
      <w:r w:rsidR="007967C0">
        <w:t>and</w:t>
      </w:r>
      <w:r w:rsidRPr="0021031C">
        <w:t xml:space="preserve"> </w:t>
      </w:r>
      <w:proofErr w:type="spellStart"/>
      <w:r w:rsidRPr="0021031C">
        <w:t>Pokora</w:t>
      </w:r>
      <w:proofErr w:type="spellEnd"/>
      <w:r w:rsidRPr="0021031C">
        <w:t xml:space="preserve">, J. (2012). </w:t>
      </w:r>
      <w:r w:rsidRPr="0021031C">
        <w:rPr>
          <w:i/>
          <w:iCs/>
        </w:rPr>
        <w:t>Coaching and mentoring at work: Developing effective practice: Developing effective practice</w:t>
      </w:r>
      <w:r w:rsidRPr="0021031C">
        <w:t>. McGraw-Hill Education (UK).</w:t>
      </w:r>
    </w:p>
    <w:p w14:paraId="34F014BD" w14:textId="77777777" w:rsidR="00942A8B" w:rsidRDefault="00942A8B" w:rsidP="00942A8B">
      <w:proofErr w:type="spellStart"/>
      <w:r w:rsidRPr="00942A8B">
        <w:t>H</w:t>
      </w:r>
      <w:r>
        <w:t>øigaard</w:t>
      </w:r>
      <w:proofErr w:type="spellEnd"/>
      <w:r>
        <w:t xml:space="preserve">, R., </w:t>
      </w:r>
      <w:r w:rsidR="007967C0">
        <w:t>and</w:t>
      </w:r>
      <w:r>
        <w:t xml:space="preserve"> </w:t>
      </w:r>
      <w:proofErr w:type="spellStart"/>
      <w:r>
        <w:t>Mathisen</w:t>
      </w:r>
      <w:proofErr w:type="spellEnd"/>
      <w:r>
        <w:t>, P. (201</w:t>
      </w:r>
      <w:r w:rsidRPr="00942A8B">
        <w:t xml:space="preserve">9). Benefits of formal mentoring for female leaders. </w:t>
      </w:r>
      <w:r w:rsidRPr="00942A8B">
        <w:rPr>
          <w:i/>
          <w:iCs/>
        </w:rPr>
        <w:t xml:space="preserve">International Journal of Evidence Based Coaching </w:t>
      </w:r>
      <w:r w:rsidR="007967C0">
        <w:rPr>
          <w:i/>
          <w:iCs/>
        </w:rPr>
        <w:t>and</w:t>
      </w:r>
      <w:r w:rsidRPr="00942A8B">
        <w:rPr>
          <w:i/>
          <w:iCs/>
        </w:rPr>
        <w:t xml:space="preserve"> Mentoring</w:t>
      </w:r>
      <w:r w:rsidRPr="00942A8B">
        <w:t xml:space="preserve">, </w:t>
      </w:r>
      <w:r w:rsidRPr="00942A8B">
        <w:rPr>
          <w:i/>
          <w:iCs/>
        </w:rPr>
        <w:t>7</w:t>
      </w:r>
      <w:r w:rsidRPr="00942A8B">
        <w:t>(2).</w:t>
      </w:r>
    </w:p>
    <w:p w14:paraId="79587824" w14:textId="77777777" w:rsidR="002F4896" w:rsidRPr="002F4896" w:rsidRDefault="002F4896" w:rsidP="002F4896">
      <w:r w:rsidRPr="002F4896">
        <w:t xml:space="preserve">Denmark, V., </w:t>
      </w:r>
      <w:r w:rsidR="007967C0">
        <w:t>and</w:t>
      </w:r>
      <w:r w:rsidRPr="002F4896">
        <w:t xml:space="preserve"> </w:t>
      </w:r>
      <w:proofErr w:type="spellStart"/>
      <w:r w:rsidRPr="002F4896">
        <w:t>Podsen</w:t>
      </w:r>
      <w:proofErr w:type="spellEnd"/>
      <w:r w:rsidRPr="002F4896">
        <w:t xml:space="preserve">, I. J. (2013). </w:t>
      </w:r>
      <w:r w:rsidRPr="002F4896">
        <w:rPr>
          <w:i/>
          <w:iCs/>
        </w:rPr>
        <w:t>Coaching and mentoring first-year and student teachers</w:t>
      </w:r>
      <w:r w:rsidRPr="002F4896">
        <w:t>. Routledge.</w:t>
      </w:r>
    </w:p>
    <w:p w14:paraId="5205E2FB" w14:textId="77777777" w:rsidR="00253E41" w:rsidRPr="00253E41" w:rsidRDefault="00253E41" w:rsidP="00253E41">
      <w:r>
        <w:t>Brockbank, A. (201</w:t>
      </w:r>
      <w:r w:rsidRPr="00253E41">
        <w:t xml:space="preserve">6). </w:t>
      </w:r>
      <w:r w:rsidRPr="00253E41">
        <w:rPr>
          <w:i/>
          <w:iCs/>
        </w:rPr>
        <w:t>Facilitating reflective learning through mentoring and coaching</w:t>
      </w:r>
      <w:r w:rsidRPr="00253E41">
        <w:t>. Kogan Page Publishers.</w:t>
      </w:r>
    </w:p>
    <w:p w14:paraId="46E19239" w14:textId="77777777" w:rsidR="00451131" w:rsidRPr="00451131" w:rsidRDefault="00451131" w:rsidP="00451131">
      <w:proofErr w:type="spellStart"/>
      <w:r>
        <w:t>Hom</w:t>
      </w:r>
      <w:proofErr w:type="spellEnd"/>
      <w:r>
        <w:t>, E. M. (201</w:t>
      </w:r>
      <w:r w:rsidRPr="00451131">
        <w:t xml:space="preserve">3). Coaching and mentoring new graduates entering perinatal nursing practice. </w:t>
      </w:r>
      <w:r w:rsidRPr="00451131">
        <w:rPr>
          <w:i/>
          <w:iCs/>
        </w:rPr>
        <w:t xml:space="preserve">The Journal of perinatal </w:t>
      </w:r>
      <w:r w:rsidR="007967C0">
        <w:rPr>
          <w:i/>
          <w:iCs/>
        </w:rPr>
        <w:t>and</w:t>
      </w:r>
      <w:r w:rsidRPr="00451131">
        <w:rPr>
          <w:i/>
          <w:iCs/>
        </w:rPr>
        <w:t xml:space="preserve"> neonatal nursing</w:t>
      </w:r>
      <w:r w:rsidRPr="00451131">
        <w:t xml:space="preserve">, </w:t>
      </w:r>
      <w:r w:rsidRPr="00451131">
        <w:rPr>
          <w:i/>
          <w:iCs/>
        </w:rPr>
        <w:t>17</w:t>
      </w:r>
      <w:r w:rsidRPr="00451131">
        <w:t>(1), 35-49.</w:t>
      </w:r>
    </w:p>
    <w:p w14:paraId="56B362C8" w14:textId="77777777" w:rsidR="0075658A" w:rsidRPr="0075658A" w:rsidRDefault="0075658A" w:rsidP="0075658A">
      <w:r w:rsidRPr="0075658A">
        <w:t xml:space="preserve">Burley, S., </w:t>
      </w:r>
      <w:r w:rsidR="007967C0">
        <w:t>and</w:t>
      </w:r>
      <w:r w:rsidRPr="0075658A">
        <w:t xml:space="preserve"> Pomphrey, C. (2011). </w:t>
      </w:r>
      <w:r w:rsidRPr="0075658A">
        <w:rPr>
          <w:i/>
          <w:iCs/>
        </w:rPr>
        <w:t>Mentoring and coaching in schools: Professional learning through collaborative inquiry</w:t>
      </w:r>
      <w:r w:rsidRPr="0075658A">
        <w:t>. Routledge.</w:t>
      </w:r>
    </w:p>
    <w:p w14:paraId="3AE176D6" w14:textId="77777777" w:rsidR="00801C42" w:rsidRPr="00801C42" w:rsidRDefault="00801C42" w:rsidP="00801C42">
      <w:r w:rsidRPr="00801C42">
        <w:lastRenderedPageBreak/>
        <w:t xml:space="preserve">McCarthy, G., </w:t>
      </w:r>
      <w:r w:rsidR="007967C0">
        <w:t>and</w:t>
      </w:r>
      <w:r w:rsidRPr="00801C42">
        <w:t xml:space="preserve"> Milner, J. (2013). Managerial coaching: challenges, opportunities and training. </w:t>
      </w:r>
      <w:r w:rsidRPr="00801C42">
        <w:rPr>
          <w:i/>
          <w:iCs/>
        </w:rPr>
        <w:t>Journal of Management Development</w:t>
      </w:r>
      <w:r w:rsidRPr="00801C42">
        <w:t xml:space="preserve">, </w:t>
      </w:r>
      <w:r w:rsidRPr="00801C42">
        <w:rPr>
          <w:i/>
          <w:iCs/>
        </w:rPr>
        <w:t>32</w:t>
      </w:r>
      <w:r w:rsidRPr="00801C42">
        <w:t>(7), 768-779.</w:t>
      </w:r>
    </w:p>
    <w:p w14:paraId="7698C3F5" w14:textId="77777777" w:rsidR="0031251E" w:rsidRPr="0031251E" w:rsidRDefault="0031251E" w:rsidP="0031251E">
      <w:proofErr w:type="spellStart"/>
      <w:r w:rsidRPr="0031251E">
        <w:t>Stowers</w:t>
      </w:r>
      <w:proofErr w:type="spellEnd"/>
      <w:r w:rsidRPr="0031251E">
        <w:t xml:space="preserve">, R. H., </w:t>
      </w:r>
      <w:r w:rsidR="007967C0">
        <w:t>and</w:t>
      </w:r>
      <w:r w:rsidRPr="0031251E">
        <w:t xml:space="preserve"> Barker, R. T. (2010). The coaching and mentoring process: The obvious knowledge and skill set for organizational communication professors. </w:t>
      </w:r>
      <w:r w:rsidRPr="0031251E">
        <w:rPr>
          <w:i/>
          <w:iCs/>
        </w:rPr>
        <w:t>Journal of Technical Writing and Communication</w:t>
      </w:r>
      <w:r w:rsidRPr="0031251E">
        <w:t xml:space="preserve">, </w:t>
      </w:r>
      <w:r w:rsidRPr="0031251E">
        <w:rPr>
          <w:i/>
          <w:iCs/>
        </w:rPr>
        <w:t>40</w:t>
      </w:r>
      <w:r w:rsidRPr="0031251E">
        <w:t>(3), 363-371.</w:t>
      </w:r>
    </w:p>
    <w:p w14:paraId="5DA29480" w14:textId="77777777" w:rsidR="00F258A5" w:rsidRPr="00F258A5" w:rsidRDefault="00F258A5" w:rsidP="00F258A5">
      <w:r>
        <w:t>Passmore, J. (201</w:t>
      </w:r>
      <w:r w:rsidRPr="00F258A5">
        <w:t xml:space="preserve">7). Coaching and mentoring: The role of experience and sector knowledge. </w:t>
      </w:r>
      <w:r w:rsidRPr="00F258A5">
        <w:rPr>
          <w:i/>
          <w:iCs/>
        </w:rPr>
        <w:t>International Journal of Evidence Based Coaching and Mentoring</w:t>
      </w:r>
      <w:r w:rsidRPr="00F258A5">
        <w:t xml:space="preserve">, </w:t>
      </w:r>
      <w:r w:rsidRPr="00F258A5">
        <w:rPr>
          <w:i/>
          <w:iCs/>
        </w:rPr>
        <w:t>5</w:t>
      </w:r>
      <w:r w:rsidRPr="00F258A5">
        <w:t>(S1), 10-16.</w:t>
      </w:r>
    </w:p>
    <w:p w14:paraId="4127CE23" w14:textId="77777777" w:rsidR="00884933" w:rsidRPr="00884933" w:rsidRDefault="00884933" w:rsidP="00884933">
      <w:proofErr w:type="spellStart"/>
      <w:r>
        <w:t>Solansky</w:t>
      </w:r>
      <w:proofErr w:type="spellEnd"/>
      <w:r>
        <w:t>, S. T. (2014</w:t>
      </w:r>
      <w:r w:rsidRPr="00884933">
        <w:t xml:space="preserve">). The evaluation of two key leadership development program components: Leadership skills assessment and leadership mentoring. </w:t>
      </w:r>
      <w:r w:rsidRPr="00884933">
        <w:rPr>
          <w:i/>
          <w:iCs/>
        </w:rPr>
        <w:t>The Leadership Quarterly</w:t>
      </w:r>
      <w:r w:rsidRPr="00884933">
        <w:t xml:space="preserve">, </w:t>
      </w:r>
      <w:r w:rsidRPr="00884933">
        <w:rPr>
          <w:i/>
          <w:iCs/>
        </w:rPr>
        <w:t>21</w:t>
      </w:r>
      <w:r w:rsidRPr="00884933">
        <w:t>(4), 675-681.</w:t>
      </w:r>
    </w:p>
    <w:p w14:paraId="2F1BF42D" w14:textId="77777777" w:rsidR="002F4896" w:rsidRPr="00942A8B" w:rsidRDefault="002F4896" w:rsidP="00942A8B"/>
    <w:p w14:paraId="5E73258F" w14:textId="77777777" w:rsidR="002F168F" w:rsidRPr="00CA6247" w:rsidRDefault="002F168F" w:rsidP="00CA6247"/>
    <w:p w14:paraId="0274B62B" w14:textId="77777777" w:rsidR="000767F5" w:rsidRPr="000767F5" w:rsidRDefault="000767F5" w:rsidP="000767F5"/>
    <w:p w14:paraId="527D5395" w14:textId="77777777" w:rsidR="008A1E30" w:rsidRPr="008A1E30" w:rsidRDefault="008A1E30" w:rsidP="008A1E30"/>
    <w:sectPr w:rsidR="008A1E30" w:rsidRPr="008A1E30">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1091B02"/>
    <w:multiLevelType w:val="hybridMultilevel"/>
    <w:tmpl w:val="A57031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29D6A07"/>
    <w:multiLevelType w:val="hybridMultilevel"/>
    <w:tmpl w:val="C97052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A1NbAwMTcwMDE2MjJR0lEKTi0uzszPAykwqgUA3YvR8ywAAAA="/>
  </w:docVars>
  <w:rsids>
    <w:rsidRoot w:val="00610F91"/>
    <w:rsid w:val="00006455"/>
    <w:rsid w:val="0001068E"/>
    <w:rsid w:val="000117F6"/>
    <w:rsid w:val="000157BB"/>
    <w:rsid w:val="00025A5A"/>
    <w:rsid w:val="00030FC4"/>
    <w:rsid w:val="00032A79"/>
    <w:rsid w:val="0003518C"/>
    <w:rsid w:val="00041CBD"/>
    <w:rsid w:val="000542BC"/>
    <w:rsid w:val="00063CF5"/>
    <w:rsid w:val="00073A04"/>
    <w:rsid w:val="000767F5"/>
    <w:rsid w:val="0008269B"/>
    <w:rsid w:val="00087A21"/>
    <w:rsid w:val="00095C37"/>
    <w:rsid w:val="00096A80"/>
    <w:rsid w:val="000B3A5B"/>
    <w:rsid w:val="000B3F32"/>
    <w:rsid w:val="000B4AFE"/>
    <w:rsid w:val="000B64F6"/>
    <w:rsid w:val="000B726E"/>
    <w:rsid w:val="000E6719"/>
    <w:rsid w:val="00100007"/>
    <w:rsid w:val="0010593B"/>
    <w:rsid w:val="00113E87"/>
    <w:rsid w:val="00142972"/>
    <w:rsid w:val="00145F0E"/>
    <w:rsid w:val="00152B1E"/>
    <w:rsid w:val="00154F5E"/>
    <w:rsid w:val="00165969"/>
    <w:rsid w:val="001701C5"/>
    <w:rsid w:val="0017194F"/>
    <w:rsid w:val="0017222E"/>
    <w:rsid w:val="00176172"/>
    <w:rsid w:val="001816AA"/>
    <w:rsid w:val="00184258"/>
    <w:rsid w:val="001A37C8"/>
    <w:rsid w:val="001A4EA3"/>
    <w:rsid w:val="001B29E9"/>
    <w:rsid w:val="001B3D5D"/>
    <w:rsid w:val="001B49F8"/>
    <w:rsid w:val="001B7633"/>
    <w:rsid w:val="001B7A5B"/>
    <w:rsid w:val="001D564F"/>
    <w:rsid w:val="001D74E8"/>
    <w:rsid w:val="001E0E07"/>
    <w:rsid w:val="001F2C67"/>
    <w:rsid w:val="001F4988"/>
    <w:rsid w:val="001F67AC"/>
    <w:rsid w:val="00201749"/>
    <w:rsid w:val="00204D94"/>
    <w:rsid w:val="002065FA"/>
    <w:rsid w:val="00206A1C"/>
    <w:rsid w:val="002073DC"/>
    <w:rsid w:val="0021031C"/>
    <w:rsid w:val="00212560"/>
    <w:rsid w:val="00217364"/>
    <w:rsid w:val="002202D6"/>
    <w:rsid w:val="00231804"/>
    <w:rsid w:val="00232B10"/>
    <w:rsid w:val="00246E0E"/>
    <w:rsid w:val="00252C86"/>
    <w:rsid w:val="00253E41"/>
    <w:rsid w:val="002564DE"/>
    <w:rsid w:val="00256F4C"/>
    <w:rsid w:val="00282A63"/>
    <w:rsid w:val="002860D8"/>
    <w:rsid w:val="002937AB"/>
    <w:rsid w:val="002A08D3"/>
    <w:rsid w:val="002A489F"/>
    <w:rsid w:val="002A76EB"/>
    <w:rsid w:val="002D0BAC"/>
    <w:rsid w:val="002D5701"/>
    <w:rsid w:val="002D5DB4"/>
    <w:rsid w:val="002E243E"/>
    <w:rsid w:val="002E3F48"/>
    <w:rsid w:val="002F168F"/>
    <w:rsid w:val="002F4896"/>
    <w:rsid w:val="002F6E81"/>
    <w:rsid w:val="003100FC"/>
    <w:rsid w:val="0031251E"/>
    <w:rsid w:val="00315B32"/>
    <w:rsid w:val="00324496"/>
    <w:rsid w:val="00332094"/>
    <w:rsid w:val="003334B7"/>
    <w:rsid w:val="00334FFE"/>
    <w:rsid w:val="00336A8B"/>
    <w:rsid w:val="00340F6F"/>
    <w:rsid w:val="003458D1"/>
    <w:rsid w:val="0035219C"/>
    <w:rsid w:val="00356536"/>
    <w:rsid w:val="00356E01"/>
    <w:rsid w:val="0035723F"/>
    <w:rsid w:val="0035747D"/>
    <w:rsid w:val="00372D55"/>
    <w:rsid w:val="0038562F"/>
    <w:rsid w:val="003860F1"/>
    <w:rsid w:val="0038772C"/>
    <w:rsid w:val="0039362F"/>
    <w:rsid w:val="003A1497"/>
    <w:rsid w:val="003A5454"/>
    <w:rsid w:val="003A6B64"/>
    <w:rsid w:val="003B15B0"/>
    <w:rsid w:val="003B1716"/>
    <w:rsid w:val="003D2B2C"/>
    <w:rsid w:val="003D4448"/>
    <w:rsid w:val="003D7EE7"/>
    <w:rsid w:val="003D7FAE"/>
    <w:rsid w:val="003E43CE"/>
    <w:rsid w:val="003F1021"/>
    <w:rsid w:val="00400048"/>
    <w:rsid w:val="0040018D"/>
    <w:rsid w:val="0041724B"/>
    <w:rsid w:val="00420D4C"/>
    <w:rsid w:val="00426764"/>
    <w:rsid w:val="00426B7B"/>
    <w:rsid w:val="004359AB"/>
    <w:rsid w:val="00440683"/>
    <w:rsid w:val="00444D5E"/>
    <w:rsid w:val="00447D37"/>
    <w:rsid w:val="00451131"/>
    <w:rsid w:val="00451797"/>
    <w:rsid w:val="00465215"/>
    <w:rsid w:val="00470370"/>
    <w:rsid w:val="00472C28"/>
    <w:rsid w:val="00473EA1"/>
    <w:rsid w:val="00477E5D"/>
    <w:rsid w:val="00480AF3"/>
    <w:rsid w:val="0049031C"/>
    <w:rsid w:val="00492F33"/>
    <w:rsid w:val="004B4B50"/>
    <w:rsid w:val="004B60BE"/>
    <w:rsid w:val="004C6314"/>
    <w:rsid w:val="004C7AB2"/>
    <w:rsid w:val="004E113A"/>
    <w:rsid w:val="004E7731"/>
    <w:rsid w:val="004E77D9"/>
    <w:rsid w:val="005067A9"/>
    <w:rsid w:val="00520043"/>
    <w:rsid w:val="00521D6E"/>
    <w:rsid w:val="00533BE5"/>
    <w:rsid w:val="005367B5"/>
    <w:rsid w:val="00556CD9"/>
    <w:rsid w:val="00557FE3"/>
    <w:rsid w:val="0056422A"/>
    <w:rsid w:val="00564FD9"/>
    <w:rsid w:val="00573429"/>
    <w:rsid w:val="00593C21"/>
    <w:rsid w:val="005B2C18"/>
    <w:rsid w:val="005C25A0"/>
    <w:rsid w:val="005C2AC0"/>
    <w:rsid w:val="005D168E"/>
    <w:rsid w:val="005D1B7B"/>
    <w:rsid w:val="005D646E"/>
    <w:rsid w:val="005D6595"/>
    <w:rsid w:val="005E4817"/>
    <w:rsid w:val="005E4C85"/>
    <w:rsid w:val="00602394"/>
    <w:rsid w:val="00603FA9"/>
    <w:rsid w:val="00606D62"/>
    <w:rsid w:val="00610F91"/>
    <w:rsid w:val="006115F5"/>
    <w:rsid w:val="006139BF"/>
    <w:rsid w:val="0062217A"/>
    <w:rsid w:val="00624D58"/>
    <w:rsid w:val="00636797"/>
    <w:rsid w:val="00645C27"/>
    <w:rsid w:val="00645F35"/>
    <w:rsid w:val="0064613E"/>
    <w:rsid w:val="006515C3"/>
    <w:rsid w:val="006679CF"/>
    <w:rsid w:val="00667E1B"/>
    <w:rsid w:val="006808FD"/>
    <w:rsid w:val="00695991"/>
    <w:rsid w:val="006B324B"/>
    <w:rsid w:val="006D0913"/>
    <w:rsid w:val="006D2805"/>
    <w:rsid w:val="006D5703"/>
    <w:rsid w:val="006E094E"/>
    <w:rsid w:val="006E30C5"/>
    <w:rsid w:val="006E353F"/>
    <w:rsid w:val="00706FB2"/>
    <w:rsid w:val="00717019"/>
    <w:rsid w:val="00744C80"/>
    <w:rsid w:val="0075658A"/>
    <w:rsid w:val="0076026E"/>
    <w:rsid w:val="0076341C"/>
    <w:rsid w:val="00764922"/>
    <w:rsid w:val="00765DCE"/>
    <w:rsid w:val="00766B36"/>
    <w:rsid w:val="00770DB5"/>
    <w:rsid w:val="0077560C"/>
    <w:rsid w:val="00786135"/>
    <w:rsid w:val="007967C0"/>
    <w:rsid w:val="007A273E"/>
    <w:rsid w:val="007B013D"/>
    <w:rsid w:val="007B19EE"/>
    <w:rsid w:val="007B4688"/>
    <w:rsid w:val="007B72FB"/>
    <w:rsid w:val="007C3BE9"/>
    <w:rsid w:val="007D5435"/>
    <w:rsid w:val="007D5767"/>
    <w:rsid w:val="007E3F95"/>
    <w:rsid w:val="007E448A"/>
    <w:rsid w:val="007E7C66"/>
    <w:rsid w:val="007F1657"/>
    <w:rsid w:val="007F4E69"/>
    <w:rsid w:val="00801C42"/>
    <w:rsid w:val="00807BA0"/>
    <w:rsid w:val="00820549"/>
    <w:rsid w:val="008216F0"/>
    <w:rsid w:val="008307C9"/>
    <w:rsid w:val="00831A4D"/>
    <w:rsid w:val="00831E0F"/>
    <w:rsid w:val="008323DD"/>
    <w:rsid w:val="00842350"/>
    <w:rsid w:val="00846A2F"/>
    <w:rsid w:val="008528FC"/>
    <w:rsid w:val="0086641D"/>
    <w:rsid w:val="00872074"/>
    <w:rsid w:val="008809C6"/>
    <w:rsid w:val="00883094"/>
    <w:rsid w:val="0088342F"/>
    <w:rsid w:val="00884933"/>
    <w:rsid w:val="008851B2"/>
    <w:rsid w:val="008860D9"/>
    <w:rsid w:val="00890A49"/>
    <w:rsid w:val="00893F74"/>
    <w:rsid w:val="008948B1"/>
    <w:rsid w:val="00895BAE"/>
    <w:rsid w:val="008A153C"/>
    <w:rsid w:val="008A1E30"/>
    <w:rsid w:val="008B4A55"/>
    <w:rsid w:val="008B748C"/>
    <w:rsid w:val="008C1730"/>
    <w:rsid w:val="008C7D06"/>
    <w:rsid w:val="008D15C9"/>
    <w:rsid w:val="008D77A4"/>
    <w:rsid w:val="008E1AF9"/>
    <w:rsid w:val="008E4872"/>
    <w:rsid w:val="008F0881"/>
    <w:rsid w:val="008F75F7"/>
    <w:rsid w:val="009016B5"/>
    <w:rsid w:val="00902C7D"/>
    <w:rsid w:val="009054F1"/>
    <w:rsid w:val="0091045D"/>
    <w:rsid w:val="00912833"/>
    <w:rsid w:val="00912EA4"/>
    <w:rsid w:val="00913F61"/>
    <w:rsid w:val="0093147C"/>
    <w:rsid w:val="00931F1D"/>
    <w:rsid w:val="009338E4"/>
    <w:rsid w:val="00942A8B"/>
    <w:rsid w:val="00943F08"/>
    <w:rsid w:val="00944871"/>
    <w:rsid w:val="00952D99"/>
    <w:rsid w:val="0097467F"/>
    <w:rsid w:val="00982DF3"/>
    <w:rsid w:val="00982FBB"/>
    <w:rsid w:val="00994620"/>
    <w:rsid w:val="009A70DE"/>
    <w:rsid w:val="009B424A"/>
    <w:rsid w:val="009D0A5F"/>
    <w:rsid w:val="009D0CDD"/>
    <w:rsid w:val="009D18BB"/>
    <w:rsid w:val="009D2CC2"/>
    <w:rsid w:val="009E02A1"/>
    <w:rsid w:val="009F3C67"/>
    <w:rsid w:val="00A023E5"/>
    <w:rsid w:val="00A02D4B"/>
    <w:rsid w:val="00A10C55"/>
    <w:rsid w:val="00A126C5"/>
    <w:rsid w:val="00A3020C"/>
    <w:rsid w:val="00A33241"/>
    <w:rsid w:val="00A333CF"/>
    <w:rsid w:val="00A44F86"/>
    <w:rsid w:val="00A55F7D"/>
    <w:rsid w:val="00A86931"/>
    <w:rsid w:val="00A91D1C"/>
    <w:rsid w:val="00AA69C4"/>
    <w:rsid w:val="00AB374F"/>
    <w:rsid w:val="00AE1F1E"/>
    <w:rsid w:val="00AE3643"/>
    <w:rsid w:val="00AE36CE"/>
    <w:rsid w:val="00AE6768"/>
    <w:rsid w:val="00AE7C28"/>
    <w:rsid w:val="00AF313D"/>
    <w:rsid w:val="00B058A6"/>
    <w:rsid w:val="00B23960"/>
    <w:rsid w:val="00B37A58"/>
    <w:rsid w:val="00B40D09"/>
    <w:rsid w:val="00B41856"/>
    <w:rsid w:val="00B43544"/>
    <w:rsid w:val="00B45038"/>
    <w:rsid w:val="00B46D0A"/>
    <w:rsid w:val="00B51350"/>
    <w:rsid w:val="00B53203"/>
    <w:rsid w:val="00B67C20"/>
    <w:rsid w:val="00B67C86"/>
    <w:rsid w:val="00B71BF6"/>
    <w:rsid w:val="00B749D0"/>
    <w:rsid w:val="00B752E9"/>
    <w:rsid w:val="00B90983"/>
    <w:rsid w:val="00B93146"/>
    <w:rsid w:val="00BA15DC"/>
    <w:rsid w:val="00BB2BD8"/>
    <w:rsid w:val="00BB30F4"/>
    <w:rsid w:val="00BC0022"/>
    <w:rsid w:val="00BD4620"/>
    <w:rsid w:val="00BE7459"/>
    <w:rsid w:val="00BF25E9"/>
    <w:rsid w:val="00BF2B1A"/>
    <w:rsid w:val="00BF584A"/>
    <w:rsid w:val="00C1697C"/>
    <w:rsid w:val="00C22E34"/>
    <w:rsid w:val="00C25026"/>
    <w:rsid w:val="00C32240"/>
    <w:rsid w:val="00C3453E"/>
    <w:rsid w:val="00C50D54"/>
    <w:rsid w:val="00C859E3"/>
    <w:rsid w:val="00C90F88"/>
    <w:rsid w:val="00CA6247"/>
    <w:rsid w:val="00CA6C09"/>
    <w:rsid w:val="00CB32C7"/>
    <w:rsid w:val="00CC452D"/>
    <w:rsid w:val="00CC567E"/>
    <w:rsid w:val="00CE574F"/>
    <w:rsid w:val="00CF2895"/>
    <w:rsid w:val="00CF4462"/>
    <w:rsid w:val="00CF5DC7"/>
    <w:rsid w:val="00CF6498"/>
    <w:rsid w:val="00D008CC"/>
    <w:rsid w:val="00D03AED"/>
    <w:rsid w:val="00D1004F"/>
    <w:rsid w:val="00D15D30"/>
    <w:rsid w:val="00D20A10"/>
    <w:rsid w:val="00D237EF"/>
    <w:rsid w:val="00D24B4F"/>
    <w:rsid w:val="00D32311"/>
    <w:rsid w:val="00D4702C"/>
    <w:rsid w:val="00D65B91"/>
    <w:rsid w:val="00D73F63"/>
    <w:rsid w:val="00D75FFB"/>
    <w:rsid w:val="00D80851"/>
    <w:rsid w:val="00D9000A"/>
    <w:rsid w:val="00D917B2"/>
    <w:rsid w:val="00DA124F"/>
    <w:rsid w:val="00DA6081"/>
    <w:rsid w:val="00DB7CAC"/>
    <w:rsid w:val="00DC6749"/>
    <w:rsid w:val="00E02E8A"/>
    <w:rsid w:val="00E2496D"/>
    <w:rsid w:val="00E3792E"/>
    <w:rsid w:val="00E42FFD"/>
    <w:rsid w:val="00E51C4A"/>
    <w:rsid w:val="00E64793"/>
    <w:rsid w:val="00E65B42"/>
    <w:rsid w:val="00E72BBD"/>
    <w:rsid w:val="00E85812"/>
    <w:rsid w:val="00EA5B42"/>
    <w:rsid w:val="00EA61E3"/>
    <w:rsid w:val="00EB6781"/>
    <w:rsid w:val="00EC3269"/>
    <w:rsid w:val="00EC3F62"/>
    <w:rsid w:val="00EC3FD3"/>
    <w:rsid w:val="00EC6949"/>
    <w:rsid w:val="00ED01E1"/>
    <w:rsid w:val="00ED7C26"/>
    <w:rsid w:val="00F01DD5"/>
    <w:rsid w:val="00F0324D"/>
    <w:rsid w:val="00F03AC1"/>
    <w:rsid w:val="00F23DA2"/>
    <w:rsid w:val="00F241BC"/>
    <w:rsid w:val="00F258A5"/>
    <w:rsid w:val="00F53D7D"/>
    <w:rsid w:val="00F61520"/>
    <w:rsid w:val="00F63D35"/>
    <w:rsid w:val="00F64C67"/>
    <w:rsid w:val="00F7017D"/>
    <w:rsid w:val="00F978E4"/>
    <w:rsid w:val="00FA533F"/>
    <w:rsid w:val="00FB33E1"/>
    <w:rsid w:val="00FB40DC"/>
    <w:rsid w:val="00FD76D4"/>
    <w:rsid w:val="00FE3775"/>
    <w:rsid w:val="00FF1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5DB79B"/>
  <w15:chartTrackingRefBased/>
  <w15:docId w15:val="{B99BA5F1-83B1-4C97-8EBA-17D1E282D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10F9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10F91"/>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10F91"/>
    <w:pPr>
      <w:keepNext/>
      <w:keepLines/>
      <w:spacing w:before="40" w:after="0"/>
      <w:outlineLvl w:val="1"/>
    </w:pPr>
    <w:rPr>
      <w:rFonts w:eastAsiaTheme="majorEastAsia" w:cstheme="majorBidi"/>
      <w:b/>
      <w:color w:val="538135" w:themeColor="accent6"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0F91"/>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610F91"/>
    <w:rPr>
      <w:rFonts w:ascii="Times New Roman" w:eastAsiaTheme="majorEastAsia" w:hAnsi="Times New Roman" w:cstheme="majorBidi"/>
      <w:b/>
      <w:color w:val="538135" w:themeColor="accent6" w:themeShade="BF"/>
      <w:sz w:val="28"/>
      <w:szCs w:val="26"/>
    </w:rPr>
  </w:style>
  <w:style w:type="character" w:customStyle="1" w:styleId="fontstyle01">
    <w:name w:val="fontstyle01"/>
    <w:basedOn w:val="DefaultParagraphFont"/>
    <w:rsid w:val="00943F08"/>
    <w:rPr>
      <w:rFonts w:ascii="Arial" w:hAnsi="Arial" w:cs="Arial" w:hint="default"/>
      <w:b w:val="0"/>
      <w:bCs w:val="0"/>
      <w:i w:val="0"/>
      <w:iCs w:val="0"/>
      <w:color w:val="000000"/>
      <w:sz w:val="22"/>
      <w:szCs w:val="22"/>
    </w:rPr>
  </w:style>
  <w:style w:type="paragraph" w:styleId="ListParagraph">
    <w:name w:val="List Paragraph"/>
    <w:basedOn w:val="Normal"/>
    <w:uiPriority w:val="34"/>
    <w:qFormat/>
    <w:rsid w:val="00B71BF6"/>
    <w:pPr>
      <w:ind w:left="720"/>
      <w:contextualSpacing/>
    </w:pPr>
  </w:style>
  <w:style w:type="paragraph" w:styleId="TOCHeading">
    <w:name w:val="TOC Heading"/>
    <w:basedOn w:val="Heading1"/>
    <w:next w:val="Normal"/>
    <w:uiPriority w:val="39"/>
    <w:unhideWhenUsed/>
    <w:qFormat/>
    <w:rsid w:val="002F168F"/>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2F168F"/>
    <w:pPr>
      <w:spacing w:after="100"/>
    </w:pPr>
  </w:style>
  <w:style w:type="paragraph" w:styleId="TOC2">
    <w:name w:val="toc 2"/>
    <w:basedOn w:val="Normal"/>
    <w:next w:val="Normal"/>
    <w:autoRedefine/>
    <w:uiPriority w:val="39"/>
    <w:unhideWhenUsed/>
    <w:rsid w:val="002F168F"/>
    <w:pPr>
      <w:spacing w:after="100"/>
      <w:ind w:left="240"/>
    </w:pPr>
  </w:style>
  <w:style w:type="character" w:styleId="Hyperlink">
    <w:name w:val="Hyperlink"/>
    <w:basedOn w:val="DefaultParagraphFont"/>
    <w:uiPriority w:val="99"/>
    <w:unhideWhenUsed/>
    <w:rsid w:val="002F168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806106">
      <w:bodyDiv w:val="1"/>
      <w:marLeft w:val="0"/>
      <w:marRight w:val="0"/>
      <w:marTop w:val="0"/>
      <w:marBottom w:val="0"/>
      <w:divBdr>
        <w:top w:val="none" w:sz="0" w:space="0" w:color="auto"/>
        <w:left w:val="none" w:sz="0" w:space="0" w:color="auto"/>
        <w:bottom w:val="none" w:sz="0" w:space="0" w:color="auto"/>
        <w:right w:val="none" w:sz="0" w:space="0" w:color="auto"/>
      </w:divBdr>
      <w:divsChild>
        <w:div w:id="260989542">
          <w:marLeft w:val="0"/>
          <w:marRight w:val="0"/>
          <w:marTop w:val="0"/>
          <w:marBottom w:val="0"/>
          <w:divBdr>
            <w:top w:val="none" w:sz="0" w:space="0" w:color="auto"/>
            <w:left w:val="none" w:sz="0" w:space="0" w:color="auto"/>
            <w:bottom w:val="none" w:sz="0" w:space="0" w:color="auto"/>
            <w:right w:val="none" w:sz="0" w:space="0" w:color="auto"/>
          </w:divBdr>
        </w:div>
      </w:divsChild>
    </w:div>
    <w:div w:id="27948736">
      <w:bodyDiv w:val="1"/>
      <w:marLeft w:val="0"/>
      <w:marRight w:val="0"/>
      <w:marTop w:val="0"/>
      <w:marBottom w:val="0"/>
      <w:divBdr>
        <w:top w:val="none" w:sz="0" w:space="0" w:color="auto"/>
        <w:left w:val="none" w:sz="0" w:space="0" w:color="auto"/>
        <w:bottom w:val="none" w:sz="0" w:space="0" w:color="auto"/>
        <w:right w:val="none" w:sz="0" w:space="0" w:color="auto"/>
      </w:divBdr>
      <w:divsChild>
        <w:div w:id="2007245956">
          <w:marLeft w:val="0"/>
          <w:marRight w:val="0"/>
          <w:marTop w:val="0"/>
          <w:marBottom w:val="0"/>
          <w:divBdr>
            <w:top w:val="none" w:sz="0" w:space="0" w:color="auto"/>
            <w:left w:val="none" w:sz="0" w:space="0" w:color="auto"/>
            <w:bottom w:val="none" w:sz="0" w:space="0" w:color="auto"/>
            <w:right w:val="none" w:sz="0" w:space="0" w:color="auto"/>
          </w:divBdr>
        </w:div>
      </w:divsChild>
    </w:div>
    <w:div w:id="57478239">
      <w:bodyDiv w:val="1"/>
      <w:marLeft w:val="0"/>
      <w:marRight w:val="0"/>
      <w:marTop w:val="0"/>
      <w:marBottom w:val="0"/>
      <w:divBdr>
        <w:top w:val="none" w:sz="0" w:space="0" w:color="auto"/>
        <w:left w:val="none" w:sz="0" w:space="0" w:color="auto"/>
        <w:bottom w:val="none" w:sz="0" w:space="0" w:color="auto"/>
        <w:right w:val="none" w:sz="0" w:space="0" w:color="auto"/>
      </w:divBdr>
      <w:divsChild>
        <w:div w:id="1260721684">
          <w:marLeft w:val="0"/>
          <w:marRight w:val="0"/>
          <w:marTop w:val="0"/>
          <w:marBottom w:val="0"/>
          <w:divBdr>
            <w:top w:val="none" w:sz="0" w:space="0" w:color="auto"/>
            <w:left w:val="none" w:sz="0" w:space="0" w:color="auto"/>
            <w:bottom w:val="none" w:sz="0" w:space="0" w:color="auto"/>
            <w:right w:val="none" w:sz="0" w:space="0" w:color="auto"/>
          </w:divBdr>
        </w:div>
      </w:divsChild>
    </w:div>
    <w:div w:id="76053059">
      <w:bodyDiv w:val="1"/>
      <w:marLeft w:val="0"/>
      <w:marRight w:val="0"/>
      <w:marTop w:val="0"/>
      <w:marBottom w:val="0"/>
      <w:divBdr>
        <w:top w:val="none" w:sz="0" w:space="0" w:color="auto"/>
        <w:left w:val="none" w:sz="0" w:space="0" w:color="auto"/>
        <w:bottom w:val="none" w:sz="0" w:space="0" w:color="auto"/>
        <w:right w:val="none" w:sz="0" w:space="0" w:color="auto"/>
      </w:divBdr>
    </w:div>
    <w:div w:id="79377348">
      <w:bodyDiv w:val="1"/>
      <w:marLeft w:val="0"/>
      <w:marRight w:val="0"/>
      <w:marTop w:val="0"/>
      <w:marBottom w:val="0"/>
      <w:divBdr>
        <w:top w:val="none" w:sz="0" w:space="0" w:color="auto"/>
        <w:left w:val="none" w:sz="0" w:space="0" w:color="auto"/>
        <w:bottom w:val="none" w:sz="0" w:space="0" w:color="auto"/>
        <w:right w:val="none" w:sz="0" w:space="0" w:color="auto"/>
      </w:divBdr>
      <w:divsChild>
        <w:div w:id="1436827152">
          <w:marLeft w:val="0"/>
          <w:marRight w:val="0"/>
          <w:marTop w:val="0"/>
          <w:marBottom w:val="0"/>
          <w:divBdr>
            <w:top w:val="none" w:sz="0" w:space="0" w:color="auto"/>
            <w:left w:val="none" w:sz="0" w:space="0" w:color="auto"/>
            <w:bottom w:val="none" w:sz="0" w:space="0" w:color="auto"/>
            <w:right w:val="none" w:sz="0" w:space="0" w:color="auto"/>
          </w:divBdr>
        </w:div>
      </w:divsChild>
    </w:div>
    <w:div w:id="303660204">
      <w:bodyDiv w:val="1"/>
      <w:marLeft w:val="0"/>
      <w:marRight w:val="0"/>
      <w:marTop w:val="0"/>
      <w:marBottom w:val="0"/>
      <w:divBdr>
        <w:top w:val="none" w:sz="0" w:space="0" w:color="auto"/>
        <w:left w:val="none" w:sz="0" w:space="0" w:color="auto"/>
        <w:bottom w:val="none" w:sz="0" w:space="0" w:color="auto"/>
        <w:right w:val="none" w:sz="0" w:space="0" w:color="auto"/>
      </w:divBdr>
      <w:divsChild>
        <w:div w:id="1257980973">
          <w:marLeft w:val="0"/>
          <w:marRight w:val="0"/>
          <w:marTop w:val="0"/>
          <w:marBottom w:val="0"/>
          <w:divBdr>
            <w:top w:val="none" w:sz="0" w:space="0" w:color="auto"/>
            <w:left w:val="none" w:sz="0" w:space="0" w:color="auto"/>
            <w:bottom w:val="none" w:sz="0" w:space="0" w:color="auto"/>
            <w:right w:val="none" w:sz="0" w:space="0" w:color="auto"/>
          </w:divBdr>
        </w:div>
      </w:divsChild>
    </w:div>
    <w:div w:id="337002733">
      <w:bodyDiv w:val="1"/>
      <w:marLeft w:val="0"/>
      <w:marRight w:val="0"/>
      <w:marTop w:val="0"/>
      <w:marBottom w:val="0"/>
      <w:divBdr>
        <w:top w:val="none" w:sz="0" w:space="0" w:color="auto"/>
        <w:left w:val="none" w:sz="0" w:space="0" w:color="auto"/>
        <w:bottom w:val="none" w:sz="0" w:space="0" w:color="auto"/>
        <w:right w:val="none" w:sz="0" w:space="0" w:color="auto"/>
      </w:divBdr>
      <w:divsChild>
        <w:div w:id="512651843">
          <w:marLeft w:val="0"/>
          <w:marRight w:val="0"/>
          <w:marTop w:val="0"/>
          <w:marBottom w:val="0"/>
          <w:divBdr>
            <w:top w:val="none" w:sz="0" w:space="0" w:color="auto"/>
            <w:left w:val="none" w:sz="0" w:space="0" w:color="auto"/>
            <w:bottom w:val="none" w:sz="0" w:space="0" w:color="auto"/>
            <w:right w:val="none" w:sz="0" w:space="0" w:color="auto"/>
          </w:divBdr>
        </w:div>
      </w:divsChild>
    </w:div>
    <w:div w:id="430319181">
      <w:bodyDiv w:val="1"/>
      <w:marLeft w:val="0"/>
      <w:marRight w:val="0"/>
      <w:marTop w:val="0"/>
      <w:marBottom w:val="0"/>
      <w:divBdr>
        <w:top w:val="none" w:sz="0" w:space="0" w:color="auto"/>
        <w:left w:val="none" w:sz="0" w:space="0" w:color="auto"/>
        <w:bottom w:val="none" w:sz="0" w:space="0" w:color="auto"/>
        <w:right w:val="none" w:sz="0" w:space="0" w:color="auto"/>
      </w:divBdr>
      <w:divsChild>
        <w:div w:id="858549850">
          <w:marLeft w:val="0"/>
          <w:marRight w:val="0"/>
          <w:marTop w:val="0"/>
          <w:marBottom w:val="0"/>
          <w:divBdr>
            <w:top w:val="none" w:sz="0" w:space="0" w:color="auto"/>
            <w:left w:val="none" w:sz="0" w:space="0" w:color="auto"/>
            <w:bottom w:val="none" w:sz="0" w:space="0" w:color="auto"/>
            <w:right w:val="none" w:sz="0" w:space="0" w:color="auto"/>
          </w:divBdr>
        </w:div>
      </w:divsChild>
    </w:div>
    <w:div w:id="528032777">
      <w:bodyDiv w:val="1"/>
      <w:marLeft w:val="0"/>
      <w:marRight w:val="0"/>
      <w:marTop w:val="0"/>
      <w:marBottom w:val="0"/>
      <w:divBdr>
        <w:top w:val="none" w:sz="0" w:space="0" w:color="auto"/>
        <w:left w:val="none" w:sz="0" w:space="0" w:color="auto"/>
        <w:bottom w:val="none" w:sz="0" w:space="0" w:color="auto"/>
        <w:right w:val="none" w:sz="0" w:space="0" w:color="auto"/>
      </w:divBdr>
      <w:divsChild>
        <w:div w:id="1999528597">
          <w:marLeft w:val="0"/>
          <w:marRight w:val="0"/>
          <w:marTop w:val="0"/>
          <w:marBottom w:val="0"/>
          <w:divBdr>
            <w:top w:val="none" w:sz="0" w:space="0" w:color="auto"/>
            <w:left w:val="none" w:sz="0" w:space="0" w:color="auto"/>
            <w:bottom w:val="none" w:sz="0" w:space="0" w:color="auto"/>
            <w:right w:val="none" w:sz="0" w:space="0" w:color="auto"/>
          </w:divBdr>
        </w:div>
      </w:divsChild>
    </w:div>
    <w:div w:id="744180290">
      <w:bodyDiv w:val="1"/>
      <w:marLeft w:val="0"/>
      <w:marRight w:val="0"/>
      <w:marTop w:val="0"/>
      <w:marBottom w:val="0"/>
      <w:divBdr>
        <w:top w:val="none" w:sz="0" w:space="0" w:color="auto"/>
        <w:left w:val="none" w:sz="0" w:space="0" w:color="auto"/>
        <w:bottom w:val="none" w:sz="0" w:space="0" w:color="auto"/>
        <w:right w:val="none" w:sz="0" w:space="0" w:color="auto"/>
      </w:divBdr>
      <w:divsChild>
        <w:div w:id="1246954767">
          <w:marLeft w:val="0"/>
          <w:marRight w:val="0"/>
          <w:marTop w:val="0"/>
          <w:marBottom w:val="0"/>
          <w:divBdr>
            <w:top w:val="none" w:sz="0" w:space="0" w:color="auto"/>
            <w:left w:val="none" w:sz="0" w:space="0" w:color="auto"/>
            <w:bottom w:val="none" w:sz="0" w:space="0" w:color="auto"/>
            <w:right w:val="none" w:sz="0" w:space="0" w:color="auto"/>
          </w:divBdr>
        </w:div>
      </w:divsChild>
    </w:div>
    <w:div w:id="791486495">
      <w:bodyDiv w:val="1"/>
      <w:marLeft w:val="0"/>
      <w:marRight w:val="0"/>
      <w:marTop w:val="0"/>
      <w:marBottom w:val="0"/>
      <w:divBdr>
        <w:top w:val="none" w:sz="0" w:space="0" w:color="auto"/>
        <w:left w:val="none" w:sz="0" w:space="0" w:color="auto"/>
        <w:bottom w:val="none" w:sz="0" w:space="0" w:color="auto"/>
        <w:right w:val="none" w:sz="0" w:space="0" w:color="auto"/>
      </w:divBdr>
      <w:divsChild>
        <w:div w:id="506988569">
          <w:marLeft w:val="0"/>
          <w:marRight w:val="0"/>
          <w:marTop w:val="0"/>
          <w:marBottom w:val="0"/>
          <w:divBdr>
            <w:top w:val="none" w:sz="0" w:space="0" w:color="auto"/>
            <w:left w:val="none" w:sz="0" w:space="0" w:color="auto"/>
            <w:bottom w:val="none" w:sz="0" w:space="0" w:color="auto"/>
            <w:right w:val="none" w:sz="0" w:space="0" w:color="auto"/>
          </w:divBdr>
        </w:div>
      </w:divsChild>
    </w:div>
    <w:div w:id="795375540">
      <w:bodyDiv w:val="1"/>
      <w:marLeft w:val="0"/>
      <w:marRight w:val="0"/>
      <w:marTop w:val="0"/>
      <w:marBottom w:val="0"/>
      <w:divBdr>
        <w:top w:val="none" w:sz="0" w:space="0" w:color="auto"/>
        <w:left w:val="none" w:sz="0" w:space="0" w:color="auto"/>
        <w:bottom w:val="none" w:sz="0" w:space="0" w:color="auto"/>
        <w:right w:val="none" w:sz="0" w:space="0" w:color="auto"/>
      </w:divBdr>
      <w:divsChild>
        <w:div w:id="589700643">
          <w:marLeft w:val="0"/>
          <w:marRight w:val="0"/>
          <w:marTop w:val="0"/>
          <w:marBottom w:val="0"/>
          <w:divBdr>
            <w:top w:val="none" w:sz="0" w:space="0" w:color="auto"/>
            <w:left w:val="none" w:sz="0" w:space="0" w:color="auto"/>
            <w:bottom w:val="none" w:sz="0" w:space="0" w:color="auto"/>
            <w:right w:val="none" w:sz="0" w:space="0" w:color="auto"/>
          </w:divBdr>
        </w:div>
      </w:divsChild>
    </w:div>
    <w:div w:id="908464469">
      <w:bodyDiv w:val="1"/>
      <w:marLeft w:val="0"/>
      <w:marRight w:val="0"/>
      <w:marTop w:val="0"/>
      <w:marBottom w:val="0"/>
      <w:divBdr>
        <w:top w:val="none" w:sz="0" w:space="0" w:color="auto"/>
        <w:left w:val="none" w:sz="0" w:space="0" w:color="auto"/>
        <w:bottom w:val="none" w:sz="0" w:space="0" w:color="auto"/>
        <w:right w:val="none" w:sz="0" w:space="0" w:color="auto"/>
      </w:divBdr>
      <w:divsChild>
        <w:div w:id="469204699">
          <w:marLeft w:val="0"/>
          <w:marRight w:val="0"/>
          <w:marTop w:val="0"/>
          <w:marBottom w:val="0"/>
          <w:divBdr>
            <w:top w:val="none" w:sz="0" w:space="0" w:color="auto"/>
            <w:left w:val="none" w:sz="0" w:space="0" w:color="auto"/>
            <w:bottom w:val="none" w:sz="0" w:space="0" w:color="auto"/>
            <w:right w:val="none" w:sz="0" w:space="0" w:color="auto"/>
          </w:divBdr>
        </w:div>
      </w:divsChild>
    </w:div>
    <w:div w:id="999120743">
      <w:bodyDiv w:val="1"/>
      <w:marLeft w:val="0"/>
      <w:marRight w:val="0"/>
      <w:marTop w:val="0"/>
      <w:marBottom w:val="0"/>
      <w:divBdr>
        <w:top w:val="none" w:sz="0" w:space="0" w:color="auto"/>
        <w:left w:val="none" w:sz="0" w:space="0" w:color="auto"/>
        <w:bottom w:val="none" w:sz="0" w:space="0" w:color="auto"/>
        <w:right w:val="none" w:sz="0" w:space="0" w:color="auto"/>
      </w:divBdr>
      <w:divsChild>
        <w:div w:id="323241096">
          <w:marLeft w:val="0"/>
          <w:marRight w:val="0"/>
          <w:marTop w:val="0"/>
          <w:marBottom w:val="0"/>
          <w:divBdr>
            <w:top w:val="none" w:sz="0" w:space="0" w:color="auto"/>
            <w:left w:val="none" w:sz="0" w:space="0" w:color="auto"/>
            <w:bottom w:val="none" w:sz="0" w:space="0" w:color="auto"/>
            <w:right w:val="none" w:sz="0" w:space="0" w:color="auto"/>
          </w:divBdr>
        </w:div>
      </w:divsChild>
    </w:div>
    <w:div w:id="1064907923">
      <w:bodyDiv w:val="1"/>
      <w:marLeft w:val="0"/>
      <w:marRight w:val="0"/>
      <w:marTop w:val="0"/>
      <w:marBottom w:val="0"/>
      <w:divBdr>
        <w:top w:val="none" w:sz="0" w:space="0" w:color="auto"/>
        <w:left w:val="none" w:sz="0" w:space="0" w:color="auto"/>
        <w:bottom w:val="none" w:sz="0" w:space="0" w:color="auto"/>
        <w:right w:val="none" w:sz="0" w:space="0" w:color="auto"/>
      </w:divBdr>
      <w:divsChild>
        <w:div w:id="1769303590">
          <w:marLeft w:val="0"/>
          <w:marRight w:val="0"/>
          <w:marTop w:val="0"/>
          <w:marBottom w:val="0"/>
          <w:divBdr>
            <w:top w:val="none" w:sz="0" w:space="0" w:color="auto"/>
            <w:left w:val="none" w:sz="0" w:space="0" w:color="auto"/>
            <w:bottom w:val="none" w:sz="0" w:space="0" w:color="auto"/>
            <w:right w:val="none" w:sz="0" w:space="0" w:color="auto"/>
          </w:divBdr>
        </w:div>
      </w:divsChild>
    </w:div>
    <w:div w:id="1129056844">
      <w:bodyDiv w:val="1"/>
      <w:marLeft w:val="0"/>
      <w:marRight w:val="0"/>
      <w:marTop w:val="0"/>
      <w:marBottom w:val="0"/>
      <w:divBdr>
        <w:top w:val="none" w:sz="0" w:space="0" w:color="auto"/>
        <w:left w:val="none" w:sz="0" w:space="0" w:color="auto"/>
        <w:bottom w:val="none" w:sz="0" w:space="0" w:color="auto"/>
        <w:right w:val="none" w:sz="0" w:space="0" w:color="auto"/>
      </w:divBdr>
      <w:divsChild>
        <w:div w:id="257569060">
          <w:marLeft w:val="0"/>
          <w:marRight w:val="0"/>
          <w:marTop w:val="0"/>
          <w:marBottom w:val="0"/>
          <w:divBdr>
            <w:top w:val="none" w:sz="0" w:space="0" w:color="auto"/>
            <w:left w:val="none" w:sz="0" w:space="0" w:color="auto"/>
            <w:bottom w:val="none" w:sz="0" w:space="0" w:color="auto"/>
            <w:right w:val="none" w:sz="0" w:space="0" w:color="auto"/>
          </w:divBdr>
        </w:div>
      </w:divsChild>
    </w:div>
    <w:div w:id="1503619981">
      <w:bodyDiv w:val="1"/>
      <w:marLeft w:val="0"/>
      <w:marRight w:val="0"/>
      <w:marTop w:val="0"/>
      <w:marBottom w:val="0"/>
      <w:divBdr>
        <w:top w:val="none" w:sz="0" w:space="0" w:color="auto"/>
        <w:left w:val="none" w:sz="0" w:space="0" w:color="auto"/>
        <w:bottom w:val="none" w:sz="0" w:space="0" w:color="auto"/>
        <w:right w:val="none" w:sz="0" w:space="0" w:color="auto"/>
      </w:divBdr>
      <w:divsChild>
        <w:div w:id="2027436765">
          <w:marLeft w:val="0"/>
          <w:marRight w:val="0"/>
          <w:marTop w:val="0"/>
          <w:marBottom w:val="0"/>
          <w:divBdr>
            <w:top w:val="none" w:sz="0" w:space="0" w:color="auto"/>
            <w:left w:val="none" w:sz="0" w:space="0" w:color="auto"/>
            <w:bottom w:val="none" w:sz="0" w:space="0" w:color="auto"/>
            <w:right w:val="none" w:sz="0" w:space="0" w:color="auto"/>
          </w:divBdr>
        </w:div>
      </w:divsChild>
    </w:div>
    <w:div w:id="1801410248">
      <w:bodyDiv w:val="1"/>
      <w:marLeft w:val="0"/>
      <w:marRight w:val="0"/>
      <w:marTop w:val="0"/>
      <w:marBottom w:val="0"/>
      <w:divBdr>
        <w:top w:val="none" w:sz="0" w:space="0" w:color="auto"/>
        <w:left w:val="none" w:sz="0" w:space="0" w:color="auto"/>
        <w:bottom w:val="none" w:sz="0" w:space="0" w:color="auto"/>
        <w:right w:val="none" w:sz="0" w:space="0" w:color="auto"/>
      </w:divBdr>
      <w:divsChild>
        <w:div w:id="1949199040">
          <w:marLeft w:val="0"/>
          <w:marRight w:val="0"/>
          <w:marTop w:val="0"/>
          <w:marBottom w:val="0"/>
          <w:divBdr>
            <w:top w:val="none" w:sz="0" w:space="0" w:color="auto"/>
            <w:left w:val="none" w:sz="0" w:space="0" w:color="auto"/>
            <w:bottom w:val="none" w:sz="0" w:space="0" w:color="auto"/>
            <w:right w:val="none" w:sz="0" w:space="0" w:color="auto"/>
          </w:divBdr>
        </w:div>
      </w:divsChild>
    </w:div>
    <w:div w:id="1846553176">
      <w:bodyDiv w:val="1"/>
      <w:marLeft w:val="0"/>
      <w:marRight w:val="0"/>
      <w:marTop w:val="0"/>
      <w:marBottom w:val="0"/>
      <w:divBdr>
        <w:top w:val="none" w:sz="0" w:space="0" w:color="auto"/>
        <w:left w:val="none" w:sz="0" w:space="0" w:color="auto"/>
        <w:bottom w:val="none" w:sz="0" w:space="0" w:color="auto"/>
        <w:right w:val="none" w:sz="0" w:space="0" w:color="auto"/>
      </w:divBdr>
      <w:divsChild>
        <w:div w:id="2030255621">
          <w:marLeft w:val="0"/>
          <w:marRight w:val="0"/>
          <w:marTop w:val="0"/>
          <w:marBottom w:val="0"/>
          <w:divBdr>
            <w:top w:val="none" w:sz="0" w:space="0" w:color="auto"/>
            <w:left w:val="none" w:sz="0" w:space="0" w:color="auto"/>
            <w:bottom w:val="none" w:sz="0" w:space="0" w:color="auto"/>
            <w:right w:val="none" w:sz="0" w:space="0" w:color="auto"/>
          </w:divBdr>
        </w:div>
      </w:divsChild>
    </w:div>
    <w:div w:id="1883323469">
      <w:bodyDiv w:val="1"/>
      <w:marLeft w:val="0"/>
      <w:marRight w:val="0"/>
      <w:marTop w:val="0"/>
      <w:marBottom w:val="0"/>
      <w:divBdr>
        <w:top w:val="none" w:sz="0" w:space="0" w:color="auto"/>
        <w:left w:val="none" w:sz="0" w:space="0" w:color="auto"/>
        <w:bottom w:val="none" w:sz="0" w:space="0" w:color="auto"/>
        <w:right w:val="none" w:sz="0" w:space="0" w:color="auto"/>
      </w:divBdr>
      <w:divsChild>
        <w:div w:id="2139452370">
          <w:marLeft w:val="0"/>
          <w:marRight w:val="0"/>
          <w:marTop w:val="0"/>
          <w:marBottom w:val="0"/>
          <w:divBdr>
            <w:top w:val="none" w:sz="0" w:space="0" w:color="auto"/>
            <w:left w:val="none" w:sz="0" w:space="0" w:color="auto"/>
            <w:bottom w:val="none" w:sz="0" w:space="0" w:color="auto"/>
            <w:right w:val="none" w:sz="0" w:space="0" w:color="auto"/>
          </w:divBdr>
        </w:div>
      </w:divsChild>
    </w:div>
    <w:div w:id="2145196028">
      <w:bodyDiv w:val="1"/>
      <w:marLeft w:val="0"/>
      <w:marRight w:val="0"/>
      <w:marTop w:val="0"/>
      <w:marBottom w:val="0"/>
      <w:divBdr>
        <w:top w:val="none" w:sz="0" w:space="0" w:color="auto"/>
        <w:left w:val="none" w:sz="0" w:space="0" w:color="auto"/>
        <w:bottom w:val="none" w:sz="0" w:space="0" w:color="auto"/>
        <w:right w:val="none" w:sz="0" w:space="0" w:color="auto"/>
      </w:divBdr>
      <w:divsChild>
        <w:div w:id="15701181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image" Target="media/image1.jpeg"/><Relationship Id="rId11" Type="http://schemas.microsoft.com/office/2007/relationships/diagramDrawing" Target="diagrams/drawing1.xml"/><Relationship Id="rId5" Type="http://schemas.openxmlformats.org/officeDocument/2006/relationships/webSettings" Target="webSettings.xml"/><Relationship Id="rId15" Type="http://schemas.openxmlformats.org/officeDocument/2006/relationships/diagramColors" Target="diagrams/colors2.xml"/><Relationship Id="rId10"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C71D9F-01B3-4C55-9F9B-0B569B070397}" type="doc">
      <dgm:prSet loTypeId="urn:microsoft.com/office/officeart/2005/8/layout/process1" loCatId="process" qsTypeId="urn:microsoft.com/office/officeart/2005/8/quickstyle/simple3" qsCatId="simple" csTypeId="urn:microsoft.com/office/officeart/2005/8/colors/colorful1" csCatId="colorful" phldr="1"/>
      <dgm:spPr/>
    </dgm:pt>
    <dgm:pt modelId="{25317ABD-5E25-456D-A02E-9FE4F6D6CAA7}">
      <dgm:prSet phldrT="[Text]"/>
      <dgm:spPr/>
      <dgm:t>
        <a:bodyPr/>
        <a:lstStyle/>
        <a:p>
          <a:r>
            <a:rPr lang="en-GB"/>
            <a:t>Exploration</a:t>
          </a:r>
        </a:p>
      </dgm:t>
    </dgm:pt>
    <dgm:pt modelId="{86E6D9F3-B975-4CAB-8CBD-EB3D54894EE7}" type="parTrans" cxnId="{F2A7EA96-4B70-4BF3-8FCC-1148414FA1CE}">
      <dgm:prSet/>
      <dgm:spPr/>
      <dgm:t>
        <a:bodyPr/>
        <a:lstStyle/>
        <a:p>
          <a:endParaRPr lang="en-GB"/>
        </a:p>
      </dgm:t>
    </dgm:pt>
    <dgm:pt modelId="{5323C88E-C995-4468-8894-C4CD5B3C2ADF}" type="sibTrans" cxnId="{F2A7EA96-4B70-4BF3-8FCC-1148414FA1CE}">
      <dgm:prSet/>
      <dgm:spPr/>
      <dgm:t>
        <a:bodyPr/>
        <a:lstStyle/>
        <a:p>
          <a:endParaRPr lang="en-GB"/>
        </a:p>
      </dgm:t>
    </dgm:pt>
    <dgm:pt modelId="{0D7DF3DE-D3B6-4A0A-889D-82B2BEE9E9EA}">
      <dgm:prSet phldrT="[Text]"/>
      <dgm:spPr/>
      <dgm:t>
        <a:bodyPr/>
        <a:lstStyle/>
        <a:p>
          <a:r>
            <a:rPr lang="en-GB"/>
            <a:t>Challenging</a:t>
          </a:r>
        </a:p>
      </dgm:t>
    </dgm:pt>
    <dgm:pt modelId="{F34F77D5-2B25-48BC-B529-A89A9231F0A4}" type="parTrans" cxnId="{FDF50B74-A9BC-49ED-8CF9-BCCB4175E3DE}">
      <dgm:prSet/>
      <dgm:spPr/>
      <dgm:t>
        <a:bodyPr/>
        <a:lstStyle/>
        <a:p>
          <a:endParaRPr lang="en-GB"/>
        </a:p>
      </dgm:t>
    </dgm:pt>
    <dgm:pt modelId="{17F5D053-23C0-42B5-AEDB-1396BDA3FC60}" type="sibTrans" cxnId="{FDF50B74-A9BC-49ED-8CF9-BCCB4175E3DE}">
      <dgm:prSet/>
      <dgm:spPr/>
      <dgm:t>
        <a:bodyPr/>
        <a:lstStyle/>
        <a:p>
          <a:endParaRPr lang="en-GB"/>
        </a:p>
      </dgm:t>
    </dgm:pt>
    <dgm:pt modelId="{7A9F438A-B4C3-4D52-904D-7E922B803DA5}">
      <dgm:prSet phldrT="[Text]"/>
      <dgm:spPr/>
      <dgm:t>
        <a:bodyPr/>
        <a:lstStyle/>
        <a:p>
          <a:r>
            <a:rPr lang="en-GB"/>
            <a:t>Action Plan</a:t>
          </a:r>
        </a:p>
      </dgm:t>
    </dgm:pt>
    <dgm:pt modelId="{5C26E6EF-AA8C-4C49-9891-03917DB10A9F}" type="parTrans" cxnId="{2D2C3458-D6DF-46FA-B6DB-B7A8C3A21838}">
      <dgm:prSet/>
      <dgm:spPr/>
      <dgm:t>
        <a:bodyPr/>
        <a:lstStyle/>
        <a:p>
          <a:endParaRPr lang="en-GB"/>
        </a:p>
      </dgm:t>
    </dgm:pt>
    <dgm:pt modelId="{6298A6D2-BE2C-4731-A5BF-0D719AA5B7B7}" type="sibTrans" cxnId="{2D2C3458-D6DF-46FA-B6DB-B7A8C3A21838}">
      <dgm:prSet/>
      <dgm:spPr/>
      <dgm:t>
        <a:bodyPr/>
        <a:lstStyle/>
        <a:p>
          <a:endParaRPr lang="en-GB"/>
        </a:p>
      </dgm:t>
    </dgm:pt>
    <dgm:pt modelId="{3C87477D-9567-4F4E-ABEE-F8B785C27577}" type="pres">
      <dgm:prSet presAssocID="{08C71D9F-01B3-4C55-9F9B-0B569B070397}" presName="Name0" presStyleCnt="0">
        <dgm:presLayoutVars>
          <dgm:dir/>
          <dgm:resizeHandles val="exact"/>
        </dgm:presLayoutVars>
      </dgm:prSet>
      <dgm:spPr/>
    </dgm:pt>
    <dgm:pt modelId="{7E0590C5-7EC6-4467-89B1-41A42E816197}" type="pres">
      <dgm:prSet presAssocID="{25317ABD-5E25-456D-A02E-9FE4F6D6CAA7}" presName="node" presStyleLbl="node1" presStyleIdx="0" presStyleCnt="3">
        <dgm:presLayoutVars>
          <dgm:bulletEnabled val="1"/>
        </dgm:presLayoutVars>
      </dgm:prSet>
      <dgm:spPr/>
    </dgm:pt>
    <dgm:pt modelId="{FEFD5AA2-1AC0-4AFC-AC47-98901F50760A}" type="pres">
      <dgm:prSet presAssocID="{5323C88E-C995-4468-8894-C4CD5B3C2ADF}" presName="sibTrans" presStyleLbl="sibTrans2D1" presStyleIdx="0" presStyleCnt="2"/>
      <dgm:spPr/>
    </dgm:pt>
    <dgm:pt modelId="{F94B3740-6395-41E1-A35A-21ED344095AC}" type="pres">
      <dgm:prSet presAssocID="{5323C88E-C995-4468-8894-C4CD5B3C2ADF}" presName="connectorText" presStyleLbl="sibTrans2D1" presStyleIdx="0" presStyleCnt="2"/>
      <dgm:spPr/>
    </dgm:pt>
    <dgm:pt modelId="{D8033946-CC4F-4A1C-A519-91185D881238}" type="pres">
      <dgm:prSet presAssocID="{0D7DF3DE-D3B6-4A0A-889D-82B2BEE9E9EA}" presName="node" presStyleLbl="node1" presStyleIdx="1" presStyleCnt="3">
        <dgm:presLayoutVars>
          <dgm:bulletEnabled val="1"/>
        </dgm:presLayoutVars>
      </dgm:prSet>
      <dgm:spPr/>
    </dgm:pt>
    <dgm:pt modelId="{56A79DE2-7DD5-4484-A182-78F74197627B}" type="pres">
      <dgm:prSet presAssocID="{17F5D053-23C0-42B5-AEDB-1396BDA3FC60}" presName="sibTrans" presStyleLbl="sibTrans2D1" presStyleIdx="1" presStyleCnt="2"/>
      <dgm:spPr/>
    </dgm:pt>
    <dgm:pt modelId="{4DE3BF58-C034-41A3-9C80-209795390E22}" type="pres">
      <dgm:prSet presAssocID="{17F5D053-23C0-42B5-AEDB-1396BDA3FC60}" presName="connectorText" presStyleLbl="sibTrans2D1" presStyleIdx="1" presStyleCnt="2"/>
      <dgm:spPr/>
    </dgm:pt>
    <dgm:pt modelId="{96710753-A10B-4FC5-82FF-7F8D455713D7}" type="pres">
      <dgm:prSet presAssocID="{7A9F438A-B4C3-4D52-904D-7E922B803DA5}" presName="node" presStyleLbl="node1" presStyleIdx="2" presStyleCnt="3">
        <dgm:presLayoutVars>
          <dgm:bulletEnabled val="1"/>
        </dgm:presLayoutVars>
      </dgm:prSet>
      <dgm:spPr/>
    </dgm:pt>
  </dgm:ptLst>
  <dgm:cxnLst>
    <dgm:cxn modelId="{1C232A11-748E-4A54-855A-D1BE33F42BA6}" type="presOf" srcId="{17F5D053-23C0-42B5-AEDB-1396BDA3FC60}" destId="{4DE3BF58-C034-41A3-9C80-209795390E22}" srcOrd="1" destOrd="0" presId="urn:microsoft.com/office/officeart/2005/8/layout/process1"/>
    <dgm:cxn modelId="{8FA1A033-32B9-4256-ACFA-858E9653D199}" type="presOf" srcId="{17F5D053-23C0-42B5-AEDB-1396BDA3FC60}" destId="{56A79DE2-7DD5-4484-A182-78F74197627B}" srcOrd="0" destOrd="0" presId="urn:microsoft.com/office/officeart/2005/8/layout/process1"/>
    <dgm:cxn modelId="{3DC5E141-54CA-49E4-8FB6-E969E41B76CB}" type="presOf" srcId="{5323C88E-C995-4468-8894-C4CD5B3C2ADF}" destId="{FEFD5AA2-1AC0-4AFC-AC47-98901F50760A}" srcOrd="0" destOrd="0" presId="urn:microsoft.com/office/officeart/2005/8/layout/process1"/>
    <dgm:cxn modelId="{FDF50B74-A9BC-49ED-8CF9-BCCB4175E3DE}" srcId="{08C71D9F-01B3-4C55-9F9B-0B569B070397}" destId="{0D7DF3DE-D3B6-4A0A-889D-82B2BEE9E9EA}" srcOrd="1" destOrd="0" parTransId="{F34F77D5-2B25-48BC-B529-A89A9231F0A4}" sibTransId="{17F5D053-23C0-42B5-AEDB-1396BDA3FC60}"/>
    <dgm:cxn modelId="{2D2C3458-D6DF-46FA-B6DB-B7A8C3A21838}" srcId="{08C71D9F-01B3-4C55-9F9B-0B569B070397}" destId="{7A9F438A-B4C3-4D52-904D-7E922B803DA5}" srcOrd="2" destOrd="0" parTransId="{5C26E6EF-AA8C-4C49-9891-03917DB10A9F}" sibTransId="{6298A6D2-BE2C-4731-A5BF-0D719AA5B7B7}"/>
    <dgm:cxn modelId="{7801F385-E6F8-47CB-A515-0544D43996C7}" type="presOf" srcId="{08C71D9F-01B3-4C55-9F9B-0B569B070397}" destId="{3C87477D-9567-4F4E-ABEE-F8B785C27577}" srcOrd="0" destOrd="0" presId="urn:microsoft.com/office/officeart/2005/8/layout/process1"/>
    <dgm:cxn modelId="{F2A7EA96-4B70-4BF3-8FCC-1148414FA1CE}" srcId="{08C71D9F-01B3-4C55-9F9B-0B569B070397}" destId="{25317ABD-5E25-456D-A02E-9FE4F6D6CAA7}" srcOrd="0" destOrd="0" parTransId="{86E6D9F3-B975-4CAB-8CBD-EB3D54894EE7}" sibTransId="{5323C88E-C995-4468-8894-C4CD5B3C2ADF}"/>
    <dgm:cxn modelId="{52AA62B5-4295-4DEC-AA18-79CB87FF6F83}" type="presOf" srcId="{5323C88E-C995-4468-8894-C4CD5B3C2ADF}" destId="{F94B3740-6395-41E1-A35A-21ED344095AC}" srcOrd="1" destOrd="0" presId="urn:microsoft.com/office/officeart/2005/8/layout/process1"/>
    <dgm:cxn modelId="{CDF409B6-276A-4999-922B-0F719A988F6D}" type="presOf" srcId="{25317ABD-5E25-456D-A02E-9FE4F6D6CAA7}" destId="{7E0590C5-7EC6-4467-89B1-41A42E816197}" srcOrd="0" destOrd="0" presId="urn:microsoft.com/office/officeart/2005/8/layout/process1"/>
    <dgm:cxn modelId="{2FA830CF-25D7-435C-896D-36CB1647D7FA}" type="presOf" srcId="{7A9F438A-B4C3-4D52-904D-7E922B803DA5}" destId="{96710753-A10B-4FC5-82FF-7F8D455713D7}" srcOrd="0" destOrd="0" presId="urn:microsoft.com/office/officeart/2005/8/layout/process1"/>
    <dgm:cxn modelId="{CBEAF4D6-9F92-4348-B74C-3A6DA8F0F4CD}" type="presOf" srcId="{0D7DF3DE-D3B6-4A0A-889D-82B2BEE9E9EA}" destId="{D8033946-CC4F-4A1C-A519-91185D881238}" srcOrd="0" destOrd="0" presId="urn:microsoft.com/office/officeart/2005/8/layout/process1"/>
    <dgm:cxn modelId="{4C7809E8-5BE3-4B1E-96EB-5A8B35407038}" type="presParOf" srcId="{3C87477D-9567-4F4E-ABEE-F8B785C27577}" destId="{7E0590C5-7EC6-4467-89B1-41A42E816197}" srcOrd="0" destOrd="0" presId="urn:microsoft.com/office/officeart/2005/8/layout/process1"/>
    <dgm:cxn modelId="{6BBA3BE3-2558-48BE-ADF8-88136B695572}" type="presParOf" srcId="{3C87477D-9567-4F4E-ABEE-F8B785C27577}" destId="{FEFD5AA2-1AC0-4AFC-AC47-98901F50760A}" srcOrd="1" destOrd="0" presId="urn:microsoft.com/office/officeart/2005/8/layout/process1"/>
    <dgm:cxn modelId="{7094C70C-AEB5-4FCB-B8CF-E739F058C1FA}" type="presParOf" srcId="{FEFD5AA2-1AC0-4AFC-AC47-98901F50760A}" destId="{F94B3740-6395-41E1-A35A-21ED344095AC}" srcOrd="0" destOrd="0" presId="urn:microsoft.com/office/officeart/2005/8/layout/process1"/>
    <dgm:cxn modelId="{148717BE-648C-45C1-8E8C-3D6B24F72846}" type="presParOf" srcId="{3C87477D-9567-4F4E-ABEE-F8B785C27577}" destId="{D8033946-CC4F-4A1C-A519-91185D881238}" srcOrd="2" destOrd="0" presId="urn:microsoft.com/office/officeart/2005/8/layout/process1"/>
    <dgm:cxn modelId="{F6D6D1CE-35FD-4817-BD62-CF589CE42406}" type="presParOf" srcId="{3C87477D-9567-4F4E-ABEE-F8B785C27577}" destId="{56A79DE2-7DD5-4484-A182-78F74197627B}" srcOrd="3" destOrd="0" presId="urn:microsoft.com/office/officeart/2005/8/layout/process1"/>
    <dgm:cxn modelId="{C6979278-491B-48CA-8AB7-8EF5D153D353}" type="presParOf" srcId="{56A79DE2-7DD5-4484-A182-78F74197627B}" destId="{4DE3BF58-C034-41A3-9C80-209795390E22}" srcOrd="0" destOrd="0" presId="urn:microsoft.com/office/officeart/2005/8/layout/process1"/>
    <dgm:cxn modelId="{25CD2DE8-AC8B-416E-AEFE-5C64080BFB1A}" type="presParOf" srcId="{3C87477D-9567-4F4E-ABEE-F8B785C27577}" destId="{96710753-A10B-4FC5-82FF-7F8D455713D7}" srcOrd="4" destOrd="0" presId="urn:microsoft.com/office/officeart/2005/8/layout/process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F336F163-49A5-4EF4-809C-7A3E4495170B}" type="doc">
      <dgm:prSet loTypeId="urn:microsoft.com/office/officeart/2005/8/layout/cycle7" loCatId="cycle" qsTypeId="urn:microsoft.com/office/officeart/2005/8/quickstyle/simple1" qsCatId="simple" csTypeId="urn:microsoft.com/office/officeart/2005/8/colors/accent0_1" csCatId="mainScheme" phldr="1"/>
      <dgm:spPr/>
      <dgm:t>
        <a:bodyPr/>
        <a:lstStyle/>
        <a:p>
          <a:endParaRPr lang="en-GB"/>
        </a:p>
      </dgm:t>
    </dgm:pt>
    <dgm:pt modelId="{A046AC93-7B28-4B43-8023-1D93006001E6}">
      <dgm:prSet phldrT="[Text]"/>
      <dgm:spPr/>
      <dgm:t>
        <a:bodyPr/>
        <a:lstStyle/>
        <a:p>
          <a:r>
            <a:rPr lang="en-GB"/>
            <a:t>Time management skill</a:t>
          </a:r>
        </a:p>
      </dgm:t>
    </dgm:pt>
    <dgm:pt modelId="{879B2349-B0D4-43AC-A878-A9FEC53E339D}" type="parTrans" cxnId="{BD93982E-DE74-4D60-9DAF-89BFED88B724}">
      <dgm:prSet/>
      <dgm:spPr/>
      <dgm:t>
        <a:bodyPr/>
        <a:lstStyle/>
        <a:p>
          <a:endParaRPr lang="en-GB"/>
        </a:p>
      </dgm:t>
    </dgm:pt>
    <dgm:pt modelId="{ED7827DD-C2C4-4DF9-BA12-268106CBE3A1}" type="sibTrans" cxnId="{BD93982E-DE74-4D60-9DAF-89BFED88B724}">
      <dgm:prSet/>
      <dgm:spPr/>
      <dgm:t>
        <a:bodyPr/>
        <a:lstStyle/>
        <a:p>
          <a:endParaRPr lang="en-GB"/>
        </a:p>
      </dgm:t>
    </dgm:pt>
    <dgm:pt modelId="{F34B5397-65BD-4D66-B29B-C56D00DD7182}">
      <dgm:prSet phldrT="[Text]"/>
      <dgm:spPr/>
      <dgm:t>
        <a:bodyPr/>
        <a:lstStyle/>
        <a:p>
          <a:r>
            <a:rPr lang="en-GB"/>
            <a:t>Communication skill</a:t>
          </a:r>
        </a:p>
      </dgm:t>
    </dgm:pt>
    <dgm:pt modelId="{41F7BCA0-8607-4A4D-8B1D-FE1099D30C0E}" type="parTrans" cxnId="{925920BE-3719-49F4-AE9F-F3FE971C7C8A}">
      <dgm:prSet/>
      <dgm:spPr/>
      <dgm:t>
        <a:bodyPr/>
        <a:lstStyle/>
        <a:p>
          <a:endParaRPr lang="en-GB"/>
        </a:p>
      </dgm:t>
    </dgm:pt>
    <dgm:pt modelId="{BA45E715-F82E-487B-9590-FDD3E33BBE41}" type="sibTrans" cxnId="{925920BE-3719-49F4-AE9F-F3FE971C7C8A}">
      <dgm:prSet/>
      <dgm:spPr/>
      <dgm:t>
        <a:bodyPr/>
        <a:lstStyle/>
        <a:p>
          <a:endParaRPr lang="en-GB"/>
        </a:p>
      </dgm:t>
    </dgm:pt>
    <dgm:pt modelId="{9F6FBDC7-D51D-496F-9A9F-0643BB78DAA3}">
      <dgm:prSet phldrT="[Text]"/>
      <dgm:spPr/>
      <dgm:t>
        <a:bodyPr/>
        <a:lstStyle/>
        <a:p>
          <a:r>
            <a:rPr lang="en-GB"/>
            <a:t>Public speaking skill</a:t>
          </a:r>
        </a:p>
      </dgm:t>
    </dgm:pt>
    <dgm:pt modelId="{C87C5A0E-EB79-4B84-846F-95F86C967531}" type="parTrans" cxnId="{465AD5C5-8242-498E-AE03-EE0DBA38C579}">
      <dgm:prSet/>
      <dgm:spPr/>
      <dgm:t>
        <a:bodyPr/>
        <a:lstStyle/>
        <a:p>
          <a:endParaRPr lang="en-GB"/>
        </a:p>
      </dgm:t>
    </dgm:pt>
    <dgm:pt modelId="{6F58C3F6-37F3-487A-BC8C-1CD2A06082B4}" type="sibTrans" cxnId="{465AD5C5-8242-498E-AE03-EE0DBA38C579}">
      <dgm:prSet/>
      <dgm:spPr/>
      <dgm:t>
        <a:bodyPr/>
        <a:lstStyle/>
        <a:p>
          <a:endParaRPr lang="en-GB"/>
        </a:p>
      </dgm:t>
    </dgm:pt>
    <dgm:pt modelId="{E983107F-599B-47FC-A318-DB117F9EC1E0}" type="pres">
      <dgm:prSet presAssocID="{F336F163-49A5-4EF4-809C-7A3E4495170B}" presName="Name0" presStyleCnt="0">
        <dgm:presLayoutVars>
          <dgm:dir/>
          <dgm:resizeHandles val="exact"/>
        </dgm:presLayoutVars>
      </dgm:prSet>
      <dgm:spPr/>
    </dgm:pt>
    <dgm:pt modelId="{AAA3A0C2-64E2-4658-8A8C-5A7B6BF7B25E}" type="pres">
      <dgm:prSet presAssocID="{A046AC93-7B28-4B43-8023-1D93006001E6}" presName="node" presStyleLbl="node1" presStyleIdx="0" presStyleCnt="3">
        <dgm:presLayoutVars>
          <dgm:bulletEnabled val="1"/>
        </dgm:presLayoutVars>
      </dgm:prSet>
      <dgm:spPr/>
    </dgm:pt>
    <dgm:pt modelId="{5F0E8CC7-F8FF-4508-9086-01E39F4EF6EA}" type="pres">
      <dgm:prSet presAssocID="{ED7827DD-C2C4-4DF9-BA12-268106CBE3A1}" presName="sibTrans" presStyleLbl="sibTrans2D1" presStyleIdx="0" presStyleCnt="3"/>
      <dgm:spPr/>
    </dgm:pt>
    <dgm:pt modelId="{D3FB8BDC-6594-4B1C-91AC-B7E71A714810}" type="pres">
      <dgm:prSet presAssocID="{ED7827DD-C2C4-4DF9-BA12-268106CBE3A1}" presName="connectorText" presStyleLbl="sibTrans2D1" presStyleIdx="0" presStyleCnt="3"/>
      <dgm:spPr/>
    </dgm:pt>
    <dgm:pt modelId="{B6E8C527-1420-4213-82E6-4181F1445C9C}" type="pres">
      <dgm:prSet presAssocID="{F34B5397-65BD-4D66-B29B-C56D00DD7182}" presName="node" presStyleLbl="node1" presStyleIdx="1" presStyleCnt="3">
        <dgm:presLayoutVars>
          <dgm:bulletEnabled val="1"/>
        </dgm:presLayoutVars>
      </dgm:prSet>
      <dgm:spPr/>
    </dgm:pt>
    <dgm:pt modelId="{8C9C8B4B-E047-4E92-9877-D977C6F38466}" type="pres">
      <dgm:prSet presAssocID="{BA45E715-F82E-487B-9590-FDD3E33BBE41}" presName="sibTrans" presStyleLbl="sibTrans2D1" presStyleIdx="1" presStyleCnt="3"/>
      <dgm:spPr/>
    </dgm:pt>
    <dgm:pt modelId="{DDCB51FD-3D8C-409D-BA01-2830E59C1A4B}" type="pres">
      <dgm:prSet presAssocID="{BA45E715-F82E-487B-9590-FDD3E33BBE41}" presName="connectorText" presStyleLbl="sibTrans2D1" presStyleIdx="1" presStyleCnt="3"/>
      <dgm:spPr/>
    </dgm:pt>
    <dgm:pt modelId="{AA196792-0397-417A-944C-BDD32ACF3F1A}" type="pres">
      <dgm:prSet presAssocID="{9F6FBDC7-D51D-496F-9A9F-0643BB78DAA3}" presName="node" presStyleLbl="node1" presStyleIdx="2" presStyleCnt="3">
        <dgm:presLayoutVars>
          <dgm:bulletEnabled val="1"/>
        </dgm:presLayoutVars>
      </dgm:prSet>
      <dgm:spPr/>
    </dgm:pt>
    <dgm:pt modelId="{AEAB9AFF-D221-4D1E-B8F6-372F3B7FD9B3}" type="pres">
      <dgm:prSet presAssocID="{6F58C3F6-37F3-487A-BC8C-1CD2A06082B4}" presName="sibTrans" presStyleLbl="sibTrans2D1" presStyleIdx="2" presStyleCnt="3"/>
      <dgm:spPr/>
    </dgm:pt>
    <dgm:pt modelId="{8FF2DFA5-FCBB-47E4-94B0-2AC76AA3994A}" type="pres">
      <dgm:prSet presAssocID="{6F58C3F6-37F3-487A-BC8C-1CD2A06082B4}" presName="connectorText" presStyleLbl="sibTrans2D1" presStyleIdx="2" presStyleCnt="3"/>
      <dgm:spPr/>
    </dgm:pt>
  </dgm:ptLst>
  <dgm:cxnLst>
    <dgm:cxn modelId="{BD93982E-DE74-4D60-9DAF-89BFED88B724}" srcId="{F336F163-49A5-4EF4-809C-7A3E4495170B}" destId="{A046AC93-7B28-4B43-8023-1D93006001E6}" srcOrd="0" destOrd="0" parTransId="{879B2349-B0D4-43AC-A878-A9FEC53E339D}" sibTransId="{ED7827DD-C2C4-4DF9-BA12-268106CBE3A1}"/>
    <dgm:cxn modelId="{80D75C30-C7DD-4671-970E-542D2EEA3E65}" type="presOf" srcId="{F336F163-49A5-4EF4-809C-7A3E4495170B}" destId="{E983107F-599B-47FC-A318-DB117F9EC1E0}" srcOrd="0" destOrd="0" presId="urn:microsoft.com/office/officeart/2005/8/layout/cycle7"/>
    <dgm:cxn modelId="{65C7CF66-50D9-4D6B-98EA-85BA30FE99C4}" type="presOf" srcId="{6F58C3F6-37F3-487A-BC8C-1CD2A06082B4}" destId="{AEAB9AFF-D221-4D1E-B8F6-372F3B7FD9B3}" srcOrd="0" destOrd="0" presId="urn:microsoft.com/office/officeart/2005/8/layout/cycle7"/>
    <dgm:cxn modelId="{06C6A96D-CFEC-4D5A-9DFF-DDE660B1B721}" type="presOf" srcId="{BA45E715-F82E-487B-9590-FDD3E33BBE41}" destId="{DDCB51FD-3D8C-409D-BA01-2830E59C1A4B}" srcOrd="1" destOrd="0" presId="urn:microsoft.com/office/officeart/2005/8/layout/cycle7"/>
    <dgm:cxn modelId="{F5762970-B750-45A8-8C51-E88457101F02}" type="presOf" srcId="{ED7827DD-C2C4-4DF9-BA12-268106CBE3A1}" destId="{5F0E8CC7-F8FF-4508-9086-01E39F4EF6EA}" srcOrd="0" destOrd="0" presId="urn:microsoft.com/office/officeart/2005/8/layout/cycle7"/>
    <dgm:cxn modelId="{87022F7F-A889-4867-BAEF-7022CE6CFD5F}" type="presOf" srcId="{BA45E715-F82E-487B-9590-FDD3E33BBE41}" destId="{8C9C8B4B-E047-4E92-9877-D977C6F38466}" srcOrd="0" destOrd="0" presId="urn:microsoft.com/office/officeart/2005/8/layout/cycle7"/>
    <dgm:cxn modelId="{925920BE-3719-49F4-AE9F-F3FE971C7C8A}" srcId="{F336F163-49A5-4EF4-809C-7A3E4495170B}" destId="{F34B5397-65BD-4D66-B29B-C56D00DD7182}" srcOrd="1" destOrd="0" parTransId="{41F7BCA0-8607-4A4D-8B1D-FE1099D30C0E}" sibTransId="{BA45E715-F82E-487B-9590-FDD3E33BBE41}"/>
    <dgm:cxn modelId="{CFF9DCBF-BB40-4DD9-AB81-87E72A357009}" type="presOf" srcId="{9F6FBDC7-D51D-496F-9A9F-0643BB78DAA3}" destId="{AA196792-0397-417A-944C-BDD32ACF3F1A}" srcOrd="0" destOrd="0" presId="urn:microsoft.com/office/officeart/2005/8/layout/cycle7"/>
    <dgm:cxn modelId="{465AD5C5-8242-498E-AE03-EE0DBA38C579}" srcId="{F336F163-49A5-4EF4-809C-7A3E4495170B}" destId="{9F6FBDC7-D51D-496F-9A9F-0643BB78DAA3}" srcOrd="2" destOrd="0" parTransId="{C87C5A0E-EB79-4B84-846F-95F86C967531}" sibTransId="{6F58C3F6-37F3-487A-BC8C-1CD2A06082B4}"/>
    <dgm:cxn modelId="{686F2EC8-7D12-44FD-9B23-2AE4307956B4}" type="presOf" srcId="{F34B5397-65BD-4D66-B29B-C56D00DD7182}" destId="{B6E8C527-1420-4213-82E6-4181F1445C9C}" srcOrd="0" destOrd="0" presId="urn:microsoft.com/office/officeart/2005/8/layout/cycle7"/>
    <dgm:cxn modelId="{7616A1DA-4B7A-4F4D-A725-40EC89439054}" type="presOf" srcId="{A046AC93-7B28-4B43-8023-1D93006001E6}" destId="{AAA3A0C2-64E2-4658-8A8C-5A7B6BF7B25E}" srcOrd="0" destOrd="0" presId="urn:microsoft.com/office/officeart/2005/8/layout/cycle7"/>
    <dgm:cxn modelId="{30C1FDF1-D2C6-4461-A603-C8D04F6FB383}" type="presOf" srcId="{ED7827DD-C2C4-4DF9-BA12-268106CBE3A1}" destId="{D3FB8BDC-6594-4B1C-91AC-B7E71A714810}" srcOrd="1" destOrd="0" presId="urn:microsoft.com/office/officeart/2005/8/layout/cycle7"/>
    <dgm:cxn modelId="{B811F5FF-0570-4998-89A0-F1AB444B7944}" type="presOf" srcId="{6F58C3F6-37F3-487A-BC8C-1CD2A06082B4}" destId="{8FF2DFA5-FCBB-47E4-94B0-2AC76AA3994A}" srcOrd="1" destOrd="0" presId="urn:microsoft.com/office/officeart/2005/8/layout/cycle7"/>
    <dgm:cxn modelId="{CB1BA6ED-20FC-422D-99D9-BBEF9EAB4F29}" type="presParOf" srcId="{E983107F-599B-47FC-A318-DB117F9EC1E0}" destId="{AAA3A0C2-64E2-4658-8A8C-5A7B6BF7B25E}" srcOrd="0" destOrd="0" presId="urn:microsoft.com/office/officeart/2005/8/layout/cycle7"/>
    <dgm:cxn modelId="{6C9322A7-2EC9-4DB0-A3E0-8CD60E254D8B}" type="presParOf" srcId="{E983107F-599B-47FC-A318-DB117F9EC1E0}" destId="{5F0E8CC7-F8FF-4508-9086-01E39F4EF6EA}" srcOrd="1" destOrd="0" presId="urn:microsoft.com/office/officeart/2005/8/layout/cycle7"/>
    <dgm:cxn modelId="{F8D0AABF-59B7-44C0-B53F-CB06EB901D8F}" type="presParOf" srcId="{5F0E8CC7-F8FF-4508-9086-01E39F4EF6EA}" destId="{D3FB8BDC-6594-4B1C-91AC-B7E71A714810}" srcOrd="0" destOrd="0" presId="urn:microsoft.com/office/officeart/2005/8/layout/cycle7"/>
    <dgm:cxn modelId="{51223D7D-C4A8-43E3-A2A5-247FDEA1911C}" type="presParOf" srcId="{E983107F-599B-47FC-A318-DB117F9EC1E0}" destId="{B6E8C527-1420-4213-82E6-4181F1445C9C}" srcOrd="2" destOrd="0" presId="urn:microsoft.com/office/officeart/2005/8/layout/cycle7"/>
    <dgm:cxn modelId="{6DC2B4E4-3FCC-46A2-B8EE-94ECB9ADF6F7}" type="presParOf" srcId="{E983107F-599B-47FC-A318-DB117F9EC1E0}" destId="{8C9C8B4B-E047-4E92-9877-D977C6F38466}" srcOrd="3" destOrd="0" presId="urn:microsoft.com/office/officeart/2005/8/layout/cycle7"/>
    <dgm:cxn modelId="{951AC012-8E8A-4B57-8651-C155C8087FDC}" type="presParOf" srcId="{8C9C8B4B-E047-4E92-9877-D977C6F38466}" destId="{DDCB51FD-3D8C-409D-BA01-2830E59C1A4B}" srcOrd="0" destOrd="0" presId="urn:microsoft.com/office/officeart/2005/8/layout/cycle7"/>
    <dgm:cxn modelId="{26BB3F5D-D164-4243-9410-EFEAB2AE21CE}" type="presParOf" srcId="{E983107F-599B-47FC-A318-DB117F9EC1E0}" destId="{AA196792-0397-417A-944C-BDD32ACF3F1A}" srcOrd="4" destOrd="0" presId="urn:microsoft.com/office/officeart/2005/8/layout/cycle7"/>
    <dgm:cxn modelId="{7660AE0F-2F5E-4068-ABE7-95062E7E73C5}" type="presParOf" srcId="{E983107F-599B-47FC-A318-DB117F9EC1E0}" destId="{AEAB9AFF-D221-4D1E-B8F6-372F3B7FD9B3}" srcOrd="5" destOrd="0" presId="urn:microsoft.com/office/officeart/2005/8/layout/cycle7"/>
    <dgm:cxn modelId="{8DF78631-F20F-46C7-BD99-616131131111}" type="presParOf" srcId="{AEAB9AFF-D221-4D1E-B8F6-372F3B7FD9B3}" destId="{8FF2DFA5-FCBB-47E4-94B0-2AC76AA3994A}" srcOrd="0" destOrd="0" presId="urn:microsoft.com/office/officeart/2005/8/layout/cycle7"/>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E0590C5-7EC6-4467-89B1-41A42E816197}">
      <dsp:nvSpPr>
        <dsp:cNvPr id="0" name=""/>
        <dsp:cNvSpPr/>
      </dsp:nvSpPr>
      <dsp:spPr>
        <a:xfrm>
          <a:off x="4001" y="831813"/>
          <a:ext cx="1196038" cy="717623"/>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Exploration</a:t>
          </a:r>
        </a:p>
      </dsp:txBody>
      <dsp:txXfrm>
        <a:off x="25019" y="852831"/>
        <a:ext cx="1154002" cy="675587"/>
      </dsp:txXfrm>
    </dsp:sp>
    <dsp:sp modelId="{FEFD5AA2-1AC0-4AFC-AC47-98901F50760A}">
      <dsp:nvSpPr>
        <dsp:cNvPr id="0" name=""/>
        <dsp:cNvSpPr/>
      </dsp:nvSpPr>
      <dsp:spPr>
        <a:xfrm>
          <a:off x="1319644" y="1042316"/>
          <a:ext cx="253560" cy="296617"/>
        </a:xfrm>
        <a:prstGeom prst="rightArrow">
          <a:avLst>
            <a:gd name="adj1" fmla="val 60000"/>
            <a:gd name="adj2" fmla="val 5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1319644" y="1101639"/>
        <a:ext cx="177492" cy="177971"/>
      </dsp:txXfrm>
    </dsp:sp>
    <dsp:sp modelId="{D8033946-CC4F-4A1C-A519-91185D881238}">
      <dsp:nvSpPr>
        <dsp:cNvPr id="0" name=""/>
        <dsp:cNvSpPr/>
      </dsp:nvSpPr>
      <dsp:spPr>
        <a:xfrm>
          <a:off x="1678455" y="831813"/>
          <a:ext cx="1196038" cy="717623"/>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Challenging</a:t>
          </a:r>
        </a:p>
      </dsp:txBody>
      <dsp:txXfrm>
        <a:off x="1699473" y="852831"/>
        <a:ext cx="1154002" cy="675587"/>
      </dsp:txXfrm>
    </dsp:sp>
    <dsp:sp modelId="{56A79DE2-7DD5-4484-A182-78F74197627B}">
      <dsp:nvSpPr>
        <dsp:cNvPr id="0" name=""/>
        <dsp:cNvSpPr/>
      </dsp:nvSpPr>
      <dsp:spPr>
        <a:xfrm>
          <a:off x="2994098" y="1042316"/>
          <a:ext cx="253560" cy="296617"/>
        </a:xfrm>
        <a:prstGeom prst="rightArrow">
          <a:avLst>
            <a:gd name="adj1" fmla="val 60000"/>
            <a:gd name="adj2" fmla="val 5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marL="0" lvl="0" indent="0" algn="ctr" defTabSz="533400">
            <a:lnSpc>
              <a:spcPct val="90000"/>
            </a:lnSpc>
            <a:spcBef>
              <a:spcPct val="0"/>
            </a:spcBef>
            <a:spcAft>
              <a:spcPct val="35000"/>
            </a:spcAft>
            <a:buNone/>
          </a:pPr>
          <a:endParaRPr lang="en-GB" sz="1200" kern="1200"/>
        </a:p>
      </dsp:txBody>
      <dsp:txXfrm>
        <a:off x="2994098" y="1101639"/>
        <a:ext cx="177492" cy="177971"/>
      </dsp:txXfrm>
    </dsp:sp>
    <dsp:sp modelId="{96710753-A10B-4FC5-82FF-7F8D455713D7}">
      <dsp:nvSpPr>
        <dsp:cNvPr id="0" name=""/>
        <dsp:cNvSpPr/>
      </dsp:nvSpPr>
      <dsp:spPr>
        <a:xfrm>
          <a:off x="3352909" y="831813"/>
          <a:ext cx="1196038" cy="717623"/>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kern="1200"/>
            <a:t>Action Plan</a:t>
          </a:r>
        </a:p>
      </dsp:txBody>
      <dsp:txXfrm>
        <a:off x="3373927" y="852831"/>
        <a:ext cx="1154002" cy="67558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A3A0C2-64E2-4658-8A8C-5A7B6BF7B25E}">
      <dsp:nvSpPr>
        <dsp:cNvPr id="0" name=""/>
        <dsp:cNvSpPr/>
      </dsp:nvSpPr>
      <dsp:spPr>
        <a:xfrm>
          <a:off x="1843866" y="614"/>
          <a:ext cx="1065241" cy="53262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Time management skill</a:t>
          </a:r>
        </a:p>
      </dsp:txBody>
      <dsp:txXfrm>
        <a:off x="1859466" y="16214"/>
        <a:ext cx="1034041" cy="501420"/>
      </dsp:txXfrm>
    </dsp:sp>
    <dsp:sp modelId="{5F0E8CC7-F8FF-4508-9086-01E39F4EF6EA}">
      <dsp:nvSpPr>
        <dsp:cNvPr id="0" name=""/>
        <dsp:cNvSpPr/>
      </dsp:nvSpPr>
      <dsp:spPr>
        <a:xfrm rot="3600000">
          <a:off x="2538697" y="935491"/>
          <a:ext cx="555201" cy="186417"/>
        </a:xfrm>
        <a:prstGeom prst="lef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2594622" y="972774"/>
        <a:ext cx="443351" cy="111851"/>
      </dsp:txXfrm>
    </dsp:sp>
    <dsp:sp modelId="{B6E8C527-1420-4213-82E6-4181F1445C9C}">
      <dsp:nvSpPr>
        <dsp:cNvPr id="0" name=""/>
        <dsp:cNvSpPr/>
      </dsp:nvSpPr>
      <dsp:spPr>
        <a:xfrm>
          <a:off x="2723488" y="1524164"/>
          <a:ext cx="1065241" cy="53262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Communication skill</a:t>
          </a:r>
        </a:p>
      </dsp:txBody>
      <dsp:txXfrm>
        <a:off x="2739088" y="1539764"/>
        <a:ext cx="1034041" cy="501420"/>
      </dsp:txXfrm>
    </dsp:sp>
    <dsp:sp modelId="{8C9C8B4B-E047-4E92-9877-D977C6F38466}">
      <dsp:nvSpPr>
        <dsp:cNvPr id="0" name=""/>
        <dsp:cNvSpPr/>
      </dsp:nvSpPr>
      <dsp:spPr>
        <a:xfrm rot="10800000">
          <a:off x="2098886" y="1697266"/>
          <a:ext cx="555201" cy="186417"/>
        </a:xfrm>
        <a:prstGeom prst="lef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rot="10800000">
        <a:off x="2154811" y="1734549"/>
        <a:ext cx="443351" cy="111851"/>
      </dsp:txXfrm>
    </dsp:sp>
    <dsp:sp modelId="{AA196792-0397-417A-944C-BDD32ACF3F1A}">
      <dsp:nvSpPr>
        <dsp:cNvPr id="0" name=""/>
        <dsp:cNvSpPr/>
      </dsp:nvSpPr>
      <dsp:spPr>
        <a:xfrm>
          <a:off x="964244" y="1524164"/>
          <a:ext cx="1065241" cy="532620"/>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Public speaking skill</a:t>
          </a:r>
        </a:p>
      </dsp:txBody>
      <dsp:txXfrm>
        <a:off x="979844" y="1539764"/>
        <a:ext cx="1034041" cy="501420"/>
      </dsp:txXfrm>
    </dsp:sp>
    <dsp:sp modelId="{AEAB9AFF-D221-4D1E-B8F6-372F3B7FD9B3}">
      <dsp:nvSpPr>
        <dsp:cNvPr id="0" name=""/>
        <dsp:cNvSpPr/>
      </dsp:nvSpPr>
      <dsp:spPr>
        <a:xfrm rot="18000000">
          <a:off x="1659075" y="935491"/>
          <a:ext cx="555201" cy="186417"/>
        </a:xfrm>
        <a:prstGeom prst="lef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p>
      </dsp:txBody>
      <dsp:txXfrm>
        <a:off x="1715000" y="972774"/>
        <a:ext cx="443351" cy="11185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FBDAAD-3EB7-439F-B741-6FD659C3E8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392</TotalTime>
  <Pages>16</Pages>
  <Words>4041</Words>
  <Characters>23039</Characters>
  <Application>Microsoft Office Word</Application>
  <DocSecurity>0</DocSecurity>
  <Lines>191</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Shinchan</dc:creator>
  <cp:keywords/>
  <dc:description/>
  <cp:lastModifiedBy>emeerzauk@gmail.com</cp:lastModifiedBy>
  <cp:revision>594</cp:revision>
  <dcterms:created xsi:type="dcterms:W3CDTF">2019-04-23T17:48:00Z</dcterms:created>
  <dcterms:modified xsi:type="dcterms:W3CDTF">2019-05-10T22:58:00Z</dcterms:modified>
</cp:coreProperties>
</file>