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2ADFE1" w14:textId="7388594C" w:rsidR="00645CF2" w:rsidRPr="009A0002" w:rsidRDefault="00645CF2" w:rsidP="00645CF2">
      <w:pPr>
        <w:spacing w:line="360" w:lineRule="auto"/>
        <w:jc w:val="both"/>
        <w:rPr>
          <w:rFonts w:asciiTheme="minorHAnsi" w:hAnsiTheme="minorHAnsi" w:cstheme="minorHAnsi"/>
          <w:color w:val="373A3C"/>
          <w:shd w:val="clear" w:color="auto" w:fill="FFFFFF"/>
        </w:rPr>
      </w:pPr>
      <w:r w:rsidRPr="009A0002">
        <w:rPr>
          <w:rFonts w:asciiTheme="minorHAnsi" w:hAnsiTheme="minorHAnsi" w:cstheme="minorHAnsi"/>
          <w:color w:val="373A3C"/>
          <w:shd w:val="clear" w:color="auto" w:fill="FFFFFF"/>
        </w:rPr>
        <w:t>Sian Dawson 9901968</w:t>
      </w:r>
    </w:p>
    <w:p w14:paraId="0DB8DD92" w14:textId="77777777" w:rsidR="005F0748" w:rsidRPr="009A0002" w:rsidRDefault="005F0748" w:rsidP="005F0748">
      <w:pPr>
        <w:spacing w:line="360" w:lineRule="auto"/>
        <w:jc w:val="both"/>
        <w:rPr>
          <w:rFonts w:asciiTheme="minorHAnsi" w:hAnsiTheme="minorHAnsi" w:cstheme="minorHAnsi"/>
          <w:color w:val="373A3C"/>
          <w:shd w:val="clear" w:color="auto" w:fill="FFFFFF"/>
        </w:rPr>
      </w:pPr>
      <w:r w:rsidRPr="009A0002">
        <w:rPr>
          <w:rFonts w:asciiTheme="minorHAnsi" w:hAnsiTheme="minorHAnsi" w:cstheme="minorHAnsi"/>
          <w:color w:val="373A3C"/>
          <w:shd w:val="clear" w:color="auto" w:fill="FFFFFF"/>
        </w:rPr>
        <w:t>Buddhism Texts and Traditions HPPD7007</w:t>
      </w:r>
    </w:p>
    <w:p w14:paraId="7D444CE4" w14:textId="334F8BF4" w:rsidR="00392B81" w:rsidRPr="009A0002" w:rsidRDefault="00645CF2" w:rsidP="005F0748">
      <w:pPr>
        <w:spacing w:line="360" w:lineRule="auto"/>
        <w:jc w:val="both"/>
        <w:rPr>
          <w:rFonts w:asciiTheme="minorHAnsi" w:hAnsiTheme="minorHAnsi" w:cstheme="minorHAnsi"/>
          <w:color w:val="373A3C"/>
          <w:shd w:val="clear" w:color="auto" w:fill="FFFFFF"/>
        </w:rPr>
      </w:pPr>
      <w:r w:rsidRPr="009A0002">
        <w:rPr>
          <w:rFonts w:asciiTheme="minorHAnsi" w:hAnsiTheme="minorHAnsi" w:cstheme="minorHAnsi"/>
        </w:rPr>
        <w:t>__________________________________________________________________________</w:t>
      </w:r>
    </w:p>
    <w:p w14:paraId="2C0DBCC3" w14:textId="77777777" w:rsidR="00153066" w:rsidRPr="009A0002" w:rsidRDefault="00153066" w:rsidP="00153066">
      <w:pPr>
        <w:spacing w:line="360" w:lineRule="auto"/>
        <w:jc w:val="center"/>
        <w:rPr>
          <w:rFonts w:asciiTheme="minorHAnsi" w:hAnsiTheme="minorHAnsi" w:cstheme="minorHAnsi"/>
          <w:b/>
          <w:color w:val="373A3C"/>
          <w:shd w:val="clear" w:color="auto" w:fill="FFFFFF"/>
        </w:rPr>
      </w:pPr>
    </w:p>
    <w:p w14:paraId="1B28A1C9" w14:textId="206397FC" w:rsidR="00153066" w:rsidRPr="009A0002" w:rsidRDefault="00153066" w:rsidP="00153066">
      <w:pPr>
        <w:spacing w:line="360" w:lineRule="auto"/>
        <w:jc w:val="center"/>
        <w:rPr>
          <w:rFonts w:asciiTheme="minorHAnsi" w:hAnsiTheme="minorHAnsi" w:cstheme="minorHAnsi"/>
          <w:b/>
        </w:rPr>
      </w:pPr>
      <w:r w:rsidRPr="009A0002">
        <w:rPr>
          <w:rFonts w:asciiTheme="minorHAnsi" w:hAnsiTheme="minorHAnsi" w:cstheme="minorHAnsi"/>
          <w:b/>
          <w:color w:val="373A3C"/>
          <w:shd w:val="clear" w:color="auto" w:fill="FFFFFF"/>
        </w:rPr>
        <w:t>What did Buddha mean when he taught that there is "no self" (Anātman)?</w:t>
      </w:r>
    </w:p>
    <w:p w14:paraId="0CD9D8CA" w14:textId="3B32F829" w:rsidR="00262A79" w:rsidRPr="009A0002" w:rsidRDefault="00262A79" w:rsidP="00645CF2">
      <w:pPr>
        <w:spacing w:line="360" w:lineRule="auto"/>
        <w:jc w:val="both"/>
        <w:rPr>
          <w:rFonts w:asciiTheme="minorHAnsi" w:hAnsiTheme="minorHAnsi" w:cstheme="minorHAnsi"/>
        </w:rPr>
      </w:pPr>
    </w:p>
    <w:p w14:paraId="5485A58D" w14:textId="6E078F35" w:rsidR="008B4F10" w:rsidRPr="009A0002" w:rsidRDefault="00371F98" w:rsidP="005D550A">
      <w:pPr>
        <w:spacing w:line="360" w:lineRule="auto"/>
        <w:jc w:val="both"/>
        <w:rPr>
          <w:rFonts w:asciiTheme="minorHAnsi" w:hAnsiTheme="minorHAnsi" w:cstheme="minorHAnsi"/>
        </w:rPr>
      </w:pPr>
      <w:r w:rsidRPr="009A0002">
        <w:rPr>
          <w:rFonts w:asciiTheme="minorHAnsi" w:hAnsiTheme="minorHAnsi" w:cstheme="minorHAnsi"/>
        </w:rPr>
        <w:t xml:space="preserve">To </w:t>
      </w:r>
      <w:r w:rsidR="008B4F10" w:rsidRPr="009A0002">
        <w:rPr>
          <w:rFonts w:asciiTheme="minorHAnsi" w:hAnsiTheme="minorHAnsi" w:cstheme="minorHAnsi"/>
        </w:rPr>
        <w:t xml:space="preserve">understand what Buddha meant </w:t>
      </w:r>
      <w:r w:rsidRPr="009A0002">
        <w:rPr>
          <w:rFonts w:asciiTheme="minorHAnsi" w:hAnsiTheme="minorHAnsi" w:cstheme="minorHAnsi"/>
        </w:rPr>
        <w:t>when he t</w:t>
      </w:r>
      <w:r w:rsidR="008B4F10" w:rsidRPr="009A0002">
        <w:rPr>
          <w:rFonts w:asciiTheme="minorHAnsi" w:hAnsiTheme="minorHAnsi" w:cstheme="minorHAnsi"/>
        </w:rPr>
        <w:t>aught</w:t>
      </w:r>
      <w:r w:rsidRPr="009A0002">
        <w:rPr>
          <w:rFonts w:asciiTheme="minorHAnsi" w:hAnsiTheme="minorHAnsi" w:cstheme="minorHAnsi"/>
        </w:rPr>
        <w:t xml:space="preserve"> that there is </w:t>
      </w:r>
      <w:r w:rsidR="00C160F5" w:rsidRPr="009A0002">
        <w:rPr>
          <w:rFonts w:asciiTheme="minorHAnsi" w:hAnsiTheme="minorHAnsi" w:cstheme="minorHAnsi"/>
        </w:rPr>
        <w:t>‘</w:t>
      </w:r>
      <w:r w:rsidRPr="009A0002">
        <w:rPr>
          <w:rFonts w:asciiTheme="minorHAnsi" w:hAnsiTheme="minorHAnsi" w:cstheme="minorHAnsi"/>
        </w:rPr>
        <w:t>no self</w:t>
      </w:r>
      <w:r w:rsidR="00C160F5" w:rsidRPr="009A0002">
        <w:rPr>
          <w:rFonts w:asciiTheme="minorHAnsi" w:hAnsiTheme="minorHAnsi" w:cstheme="minorHAnsi"/>
        </w:rPr>
        <w:t>’</w:t>
      </w:r>
      <w:r w:rsidRPr="009A0002">
        <w:rPr>
          <w:rFonts w:asciiTheme="minorHAnsi" w:hAnsiTheme="minorHAnsi" w:cstheme="minorHAnsi"/>
        </w:rPr>
        <w:t xml:space="preserve"> it is necessary to understand the path </w:t>
      </w:r>
      <w:r w:rsidR="005D550A" w:rsidRPr="009A0002">
        <w:rPr>
          <w:rFonts w:asciiTheme="minorHAnsi" w:hAnsiTheme="minorHAnsi" w:cstheme="minorHAnsi"/>
        </w:rPr>
        <w:t xml:space="preserve">he took </w:t>
      </w:r>
      <w:r w:rsidR="009A7C7B" w:rsidRPr="009A0002">
        <w:rPr>
          <w:rFonts w:asciiTheme="minorHAnsi" w:hAnsiTheme="minorHAnsi" w:cstheme="minorHAnsi"/>
        </w:rPr>
        <w:t>which resulted in him   becoming a ‘teacher’ and developing</w:t>
      </w:r>
      <w:r w:rsidRPr="009A0002">
        <w:rPr>
          <w:rFonts w:asciiTheme="minorHAnsi" w:hAnsiTheme="minorHAnsi" w:cstheme="minorHAnsi"/>
        </w:rPr>
        <w:t xml:space="preserve"> this doctrine.  </w:t>
      </w:r>
      <w:r w:rsidR="00D612C8" w:rsidRPr="009A0002">
        <w:rPr>
          <w:rFonts w:asciiTheme="minorHAnsi" w:hAnsiTheme="minorHAnsi" w:cstheme="minorHAnsi"/>
        </w:rPr>
        <w:t>Two thousand five hundred years ago, h</w:t>
      </w:r>
      <w:r w:rsidR="005D550A" w:rsidRPr="009A0002">
        <w:rPr>
          <w:rFonts w:asciiTheme="minorHAnsi" w:hAnsiTheme="minorHAnsi" w:cstheme="minorHAnsi"/>
        </w:rPr>
        <w:t>e left his home to become</w:t>
      </w:r>
      <w:r w:rsidRPr="009A0002">
        <w:rPr>
          <w:rFonts w:asciiTheme="minorHAnsi" w:hAnsiTheme="minorHAnsi" w:cstheme="minorHAnsi"/>
        </w:rPr>
        <w:t xml:space="preserve"> a wandering renunciant or śraman̥a, someone whose life is dedicated to finding answers to certain spiritual questions.  The śraman̥as sought a new account of human happiness and how to attain it.  They </w:t>
      </w:r>
      <w:r w:rsidR="005D550A" w:rsidRPr="009A0002">
        <w:rPr>
          <w:rFonts w:asciiTheme="minorHAnsi" w:hAnsiTheme="minorHAnsi" w:cstheme="minorHAnsi"/>
        </w:rPr>
        <w:t>were extreme ascetics and although Gautama (Buddha) followed their theories and practices, eventually he found t</w:t>
      </w:r>
      <w:r w:rsidR="009A7C7B" w:rsidRPr="009A0002">
        <w:rPr>
          <w:rFonts w:asciiTheme="minorHAnsi" w:hAnsiTheme="minorHAnsi" w:cstheme="minorHAnsi"/>
        </w:rPr>
        <w:t>hem to be inadequate.  H</w:t>
      </w:r>
      <w:r w:rsidR="005D550A" w:rsidRPr="009A0002">
        <w:rPr>
          <w:rFonts w:asciiTheme="minorHAnsi" w:hAnsiTheme="minorHAnsi" w:cstheme="minorHAnsi"/>
        </w:rPr>
        <w:t>e le</w:t>
      </w:r>
      <w:r w:rsidR="009A7C7B" w:rsidRPr="009A0002">
        <w:rPr>
          <w:rFonts w:asciiTheme="minorHAnsi" w:hAnsiTheme="minorHAnsi" w:cstheme="minorHAnsi"/>
        </w:rPr>
        <w:t>ft them and went out on his own, following which he</w:t>
      </w:r>
      <w:r w:rsidR="00C160F5" w:rsidRPr="009A0002">
        <w:rPr>
          <w:rFonts w:asciiTheme="minorHAnsi" w:hAnsiTheme="minorHAnsi" w:cstheme="minorHAnsi"/>
        </w:rPr>
        <w:t xml:space="preserve"> spent a night on his own in </w:t>
      </w:r>
      <w:r w:rsidR="00A7071A" w:rsidRPr="009A0002">
        <w:rPr>
          <w:rFonts w:asciiTheme="minorHAnsi" w:hAnsiTheme="minorHAnsi" w:cstheme="minorHAnsi"/>
        </w:rPr>
        <w:t xml:space="preserve">a forest grove in a state of </w:t>
      </w:r>
      <w:r w:rsidR="00C160F5" w:rsidRPr="009A0002">
        <w:rPr>
          <w:rFonts w:asciiTheme="minorHAnsi" w:hAnsiTheme="minorHAnsi" w:cstheme="minorHAnsi"/>
        </w:rPr>
        <w:t xml:space="preserve">meditation practicing </w:t>
      </w:r>
      <w:r w:rsidR="00A7071A" w:rsidRPr="009A0002">
        <w:rPr>
          <w:rFonts w:asciiTheme="minorHAnsi" w:hAnsiTheme="minorHAnsi" w:cstheme="minorHAnsi"/>
        </w:rPr>
        <w:t>yogic techniques and attempt</w:t>
      </w:r>
      <w:r w:rsidR="009A7C7B" w:rsidRPr="009A0002">
        <w:rPr>
          <w:rFonts w:asciiTheme="minorHAnsi" w:hAnsiTheme="minorHAnsi" w:cstheme="minorHAnsi"/>
        </w:rPr>
        <w:t>ing</w:t>
      </w:r>
      <w:r w:rsidR="00A7071A" w:rsidRPr="009A0002">
        <w:rPr>
          <w:rFonts w:asciiTheme="minorHAnsi" w:hAnsiTheme="minorHAnsi" w:cstheme="minorHAnsi"/>
        </w:rPr>
        <w:t xml:space="preserve"> to unravel</w:t>
      </w:r>
      <w:r w:rsidR="00C160F5" w:rsidRPr="009A0002">
        <w:rPr>
          <w:rFonts w:asciiTheme="minorHAnsi" w:hAnsiTheme="minorHAnsi" w:cstheme="minorHAnsi"/>
        </w:rPr>
        <w:t xml:space="preserve"> the cause of human suffering.  </w:t>
      </w:r>
    </w:p>
    <w:p w14:paraId="25744775" w14:textId="77777777" w:rsidR="008B4F10" w:rsidRPr="009A0002" w:rsidRDefault="008B4F10" w:rsidP="005D550A">
      <w:pPr>
        <w:spacing w:line="360" w:lineRule="auto"/>
        <w:jc w:val="both"/>
        <w:rPr>
          <w:rFonts w:asciiTheme="minorHAnsi" w:hAnsiTheme="minorHAnsi" w:cstheme="minorHAnsi"/>
        </w:rPr>
      </w:pPr>
    </w:p>
    <w:p w14:paraId="5D956B6A" w14:textId="262CF308" w:rsidR="005D550A" w:rsidRPr="009A0002" w:rsidRDefault="00C160F5" w:rsidP="005D550A">
      <w:pPr>
        <w:spacing w:line="360" w:lineRule="auto"/>
        <w:jc w:val="both"/>
        <w:rPr>
          <w:rFonts w:asciiTheme="minorHAnsi" w:hAnsiTheme="minorHAnsi" w:cstheme="minorHAnsi"/>
        </w:rPr>
      </w:pPr>
      <w:r w:rsidRPr="009A0002">
        <w:rPr>
          <w:rFonts w:asciiTheme="minorHAnsi" w:hAnsiTheme="minorHAnsi" w:cstheme="minorHAnsi"/>
        </w:rPr>
        <w:t xml:space="preserve">As a result of this </w:t>
      </w:r>
      <w:r w:rsidR="005D550A" w:rsidRPr="009A0002">
        <w:rPr>
          <w:rFonts w:asciiTheme="minorHAnsi" w:hAnsiTheme="minorHAnsi" w:cstheme="minorHAnsi"/>
        </w:rPr>
        <w:t xml:space="preserve">he became enlightened and discovered what was to become known as </w:t>
      </w:r>
      <w:r w:rsidR="009A7C7B" w:rsidRPr="009A0002">
        <w:rPr>
          <w:rFonts w:asciiTheme="minorHAnsi" w:hAnsiTheme="minorHAnsi" w:cstheme="minorHAnsi"/>
        </w:rPr>
        <w:t>‘</w:t>
      </w:r>
      <w:r w:rsidR="005D550A" w:rsidRPr="009A0002">
        <w:rPr>
          <w:rFonts w:asciiTheme="minorHAnsi" w:hAnsiTheme="minorHAnsi" w:cstheme="minorHAnsi"/>
        </w:rPr>
        <w:t>The Four Noble Truths</w:t>
      </w:r>
      <w:r w:rsidR="009A7C7B" w:rsidRPr="009A0002">
        <w:rPr>
          <w:rFonts w:asciiTheme="minorHAnsi" w:hAnsiTheme="minorHAnsi" w:cstheme="minorHAnsi"/>
        </w:rPr>
        <w:t>’</w:t>
      </w:r>
      <w:r w:rsidR="005D550A" w:rsidRPr="009A0002">
        <w:rPr>
          <w:rFonts w:asciiTheme="minorHAnsi" w:hAnsiTheme="minorHAnsi" w:cstheme="minorHAnsi"/>
        </w:rPr>
        <w:t>. This knowledge signal</w:t>
      </w:r>
      <w:r w:rsidR="00A7071A" w:rsidRPr="009A0002">
        <w:rPr>
          <w:rFonts w:asciiTheme="minorHAnsi" w:hAnsiTheme="minorHAnsi" w:cstheme="minorHAnsi"/>
        </w:rPr>
        <w:t>led his enlightenment (bodhi) and</w:t>
      </w:r>
      <w:r w:rsidR="005D550A" w:rsidRPr="009A0002">
        <w:rPr>
          <w:rFonts w:asciiTheme="minorHAnsi" w:hAnsiTheme="minorHAnsi" w:cstheme="minorHAnsi"/>
        </w:rPr>
        <w:t xml:space="preserve"> his attainment of nirvāna or liberation from rebirth.</w:t>
      </w:r>
      <w:r w:rsidR="005D550A" w:rsidRPr="009A0002">
        <w:rPr>
          <w:rStyle w:val="FootnoteReference"/>
          <w:rFonts w:asciiTheme="minorHAnsi" w:hAnsiTheme="minorHAnsi" w:cstheme="minorHAnsi"/>
        </w:rPr>
        <w:footnoteReference w:id="1"/>
      </w:r>
    </w:p>
    <w:p w14:paraId="673946DA" w14:textId="77777777" w:rsidR="008B4F10" w:rsidRPr="009A0002" w:rsidRDefault="008B4F10" w:rsidP="005D550A">
      <w:pPr>
        <w:spacing w:line="360" w:lineRule="auto"/>
        <w:jc w:val="both"/>
        <w:rPr>
          <w:rFonts w:asciiTheme="minorHAnsi" w:hAnsiTheme="minorHAnsi" w:cstheme="minorHAnsi"/>
        </w:rPr>
      </w:pPr>
    </w:p>
    <w:p w14:paraId="0698D465" w14:textId="59C2ABCB" w:rsidR="005D550A" w:rsidRPr="009A0002" w:rsidRDefault="005D550A" w:rsidP="001C1909">
      <w:pPr>
        <w:pStyle w:val="ListParagraph"/>
        <w:numPr>
          <w:ilvl w:val="0"/>
          <w:numId w:val="17"/>
        </w:numPr>
        <w:shd w:val="clear" w:color="auto" w:fill="FFFFFF"/>
        <w:spacing w:after="225"/>
        <w:outlineLvl w:val="1"/>
        <w:rPr>
          <w:rFonts w:cstheme="minorHAnsi"/>
          <w:b/>
          <w:bCs/>
          <w:color w:val="424242"/>
        </w:rPr>
      </w:pPr>
      <w:r w:rsidRPr="009A0002">
        <w:rPr>
          <w:rFonts w:cstheme="minorHAnsi"/>
          <w:b/>
          <w:bCs/>
          <w:color w:val="424242"/>
        </w:rPr>
        <w:t>The Four Noble Truths</w:t>
      </w:r>
    </w:p>
    <w:p w14:paraId="2336FF42" w14:textId="77777777" w:rsidR="008B4F10" w:rsidRPr="009A0002" w:rsidRDefault="00DD2515" w:rsidP="00C160F5">
      <w:pPr>
        <w:shd w:val="clear" w:color="auto" w:fill="FFFFFF"/>
        <w:spacing w:after="225" w:line="360" w:lineRule="auto"/>
        <w:jc w:val="both"/>
        <w:rPr>
          <w:rFonts w:asciiTheme="minorHAnsi" w:hAnsiTheme="minorHAnsi" w:cstheme="minorHAnsi"/>
          <w:color w:val="424242"/>
        </w:rPr>
      </w:pPr>
      <w:r w:rsidRPr="009A0002">
        <w:rPr>
          <w:rFonts w:asciiTheme="minorHAnsi" w:hAnsiTheme="minorHAnsi" w:cstheme="minorHAnsi"/>
        </w:rPr>
        <w:t>F</w:t>
      </w:r>
      <w:r w:rsidR="00C160F5" w:rsidRPr="009A0002">
        <w:rPr>
          <w:rFonts w:asciiTheme="minorHAnsi" w:hAnsiTheme="minorHAnsi" w:cstheme="minorHAnsi"/>
        </w:rPr>
        <w:t xml:space="preserve">ollowing his enlightenment  </w:t>
      </w:r>
      <w:r w:rsidRPr="009A0002">
        <w:rPr>
          <w:rFonts w:asciiTheme="minorHAnsi" w:hAnsiTheme="minorHAnsi" w:cstheme="minorHAnsi"/>
        </w:rPr>
        <w:t xml:space="preserve">Gautama became a ‘Buddha’ (teacher) </w:t>
      </w:r>
      <w:r w:rsidR="00C160F5" w:rsidRPr="009A0002">
        <w:rPr>
          <w:rFonts w:asciiTheme="minorHAnsi" w:hAnsiTheme="minorHAnsi" w:cstheme="minorHAnsi"/>
        </w:rPr>
        <w:t xml:space="preserve">- </w:t>
      </w:r>
      <w:r w:rsidR="005D550A" w:rsidRPr="009A0002">
        <w:rPr>
          <w:rFonts w:asciiTheme="minorHAnsi" w:hAnsiTheme="minorHAnsi" w:cstheme="minorHAnsi"/>
          <w:color w:val="424242"/>
        </w:rPr>
        <w:t>"I teach suffering, its origin, cessation and path. That's all I teach", declared the Buddha.</w:t>
      </w:r>
      <w:r w:rsidR="00C160F5" w:rsidRPr="009A0002">
        <w:rPr>
          <w:rFonts w:asciiTheme="minorHAnsi" w:hAnsiTheme="minorHAnsi" w:cstheme="minorHAnsi"/>
          <w:color w:val="424242"/>
        </w:rPr>
        <w:t xml:space="preserve"> </w:t>
      </w:r>
      <w:r w:rsidR="005D550A" w:rsidRPr="009A0002">
        <w:rPr>
          <w:rFonts w:asciiTheme="minorHAnsi" w:hAnsiTheme="minorHAnsi" w:cstheme="minorHAnsi"/>
          <w:color w:val="424242"/>
        </w:rPr>
        <w:t>The Four Noble Truths contain the essence of the Buddha's teachings.</w:t>
      </w:r>
      <w:r w:rsidR="008B4F10" w:rsidRPr="009A0002">
        <w:rPr>
          <w:rStyle w:val="FootnoteReference"/>
          <w:rFonts w:asciiTheme="minorHAnsi" w:hAnsiTheme="minorHAnsi" w:cstheme="minorHAnsi"/>
          <w:color w:val="424242"/>
        </w:rPr>
        <w:t xml:space="preserve"> </w:t>
      </w:r>
      <w:r w:rsidR="008B4F10" w:rsidRPr="009A0002">
        <w:rPr>
          <w:rStyle w:val="FootnoteReference"/>
          <w:rFonts w:asciiTheme="minorHAnsi" w:hAnsiTheme="minorHAnsi" w:cstheme="minorHAnsi"/>
          <w:color w:val="424242"/>
        </w:rPr>
        <w:footnoteReference w:id="2"/>
      </w:r>
      <w:r w:rsidR="005D550A" w:rsidRPr="009A0002">
        <w:rPr>
          <w:rFonts w:asciiTheme="minorHAnsi" w:hAnsiTheme="minorHAnsi" w:cstheme="minorHAnsi"/>
          <w:color w:val="424242"/>
        </w:rPr>
        <w:t xml:space="preserve"> It was these four principles that the Buddha came to understand during his </w:t>
      </w:r>
      <w:r w:rsidR="008B4F10" w:rsidRPr="009A0002">
        <w:rPr>
          <w:rFonts w:asciiTheme="minorHAnsi" w:hAnsiTheme="minorHAnsi" w:cstheme="minorHAnsi"/>
          <w:color w:val="424242"/>
        </w:rPr>
        <w:t xml:space="preserve">meditation under the bodhi tree. </w:t>
      </w:r>
    </w:p>
    <w:p w14:paraId="52F3EED9" w14:textId="77777777" w:rsidR="008B4F10" w:rsidRPr="009A0002" w:rsidRDefault="008B4F10" w:rsidP="00C160F5">
      <w:pPr>
        <w:shd w:val="clear" w:color="auto" w:fill="FFFFFF"/>
        <w:spacing w:after="225" w:line="360" w:lineRule="auto"/>
        <w:jc w:val="both"/>
        <w:rPr>
          <w:rFonts w:asciiTheme="minorHAnsi" w:hAnsiTheme="minorHAnsi" w:cstheme="minorHAnsi"/>
          <w:color w:val="424242"/>
        </w:rPr>
      </w:pPr>
    </w:p>
    <w:p w14:paraId="02BD260C" w14:textId="77777777" w:rsidR="008B4F10" w:rsidRPr="009A0002" w:rsidRDefault="008B4F10" w:rsidP="00C160F5">
      <w:pPr>
        <w:shd w:val="clear" w:color="auto" w:fill="FFFFFF"/>
        <w:spacing w:after="225" w:line="360" w:lineRule="auto"/>
        <w:jc w:val="both"/>
        <w:rPr>
          <w:rFonts w:asciiTheme="minorHAnsi" w:hAnsiTheme="minorHAnsi" w:cstheme="minorHAnsi"/>
          <w:color w:val="424242"/>
        </w:rPr>
      </w:pPr>
    </w:p>
    <w:p w14:paraId="39AE3582" w14:textId="0C1AC47F" w:rsidR="008B4F10" w:rsidRPr="009A0002" w:rsidRDefault="008B4F10" w:rsidP="008B4F10">
      <w:pPr>
        <w:shd w:val="clear" w:color="auto" w:fill="FFFFFF"/>
        <w:spacing w:after="225" w:line="360" w:lineRule="auto"/>
        <w:jc w:val="center"/>
        <w:rPr>
          <w:rFonts w:asciiTheme="minorHAnsi" w:hAnsiTheme="minorHAnsi" w:cstheme="minorHAnsi"/>
          <w:color w:val="424242"/>
        </w:rPr>
      </w:pPr>
      <w:r w:rsidRPr="009A0002">
        <w:rPr>
          <w:rFonts w:asciiTheme="minorHAnsi" w:hAnsiTheme="minorHAnsi" w:cstheme="minorHAnsi"/>
          <w:color w:val="424242"/>
        </w:rPr>
        <w:lastRenderedPageBreak/>
        <w:t>-2-</w:t>
      </w:r>
    </w:p>
    <w:p w14:paraId="373C0069" w14:textId="52FFFC19" w:rsidR="005D550A" w:rsidRPr="009A0002" w:rsidRDefault="008B4F10" w:rsidP="00C160F5">
      <w:pPr>
        <w:shd w:val="clear" w:color="auto" w:fill="FFFFFF"/>
        <w:spacing w:after="225" w:line="360" w:lineRule="auto"/>
        <w:jc w:val="both"/>
        <w:rPr>
          <w:rFonts w:asciiTheme="minorHAnsi" w:hAnsiTheme="minorHAnsi" w:cstheme="minorHAnsi"/>
          <w:color w:val="424242"/>
        </w:rPr>
      </w:pPr>
      <w:r w:rsidRPr="009A0002">
        <w:rPr>
          <w:rFonts w:asciiTheme="minorHAnsi" w:hAnsiTheme="minorHAnsi" w:cstheme="minorHAnsi"/>
          <w:color w:val="424242"/>
        </w:rPr>
        <w:t xml:space="preserve">The Four Noble Truths are documented in the Pali Canon as follows :- </w:t>
      </w:r>
    </w:p>
    <w:p w14:paraId="43C8F8F0" w14:textId="18C38444" w:rsidR="009A7C7B" w:rsidRPr="009A0002" w:rsidRDefault="005D550A" w:rsidP="001C1909">
      <w:pPr>
        <w:pStyle w:val="ListParagraph"/>
        <w:numPr>
          <w:ilvl w:val="0"/>
          <w:numId w:val="13"/>
        </w:numPr>
        <w:shd w:val="clear" w:color="auto" w:fill="FFFFFF"/>
        <w:spacing w:after="240" w:line="360" w:lineRule="auto"/>
        <w:rPr>
          <w:rFonts w:cstheme="minorHAnsi"/>
          <w:color w:val="424242"/>
        </w:rPr>
      </w:pPr>
      <w:r w:rsidRPr="009A0002">
        <w:rPr>
          <w:rFonts w:cstheme="minorHAnsi"/>
          <w:color w:val="424242"/>
        </w:rPr>
        <w:t xml:space="preserve">The </w:t>
      </w:r>
      <w:r w:rsidR="008B4F10" w:rsidRPr="009A0002">
        <w:rPr>
          <w:rFonts w:cstheme="minorHAnsi"/>
          <w:color w:val="424242"/>
        </w:rPr>
        <w:t>Noble Truth of S</w:t>
      </w:r>
      <w:r w:rsidRPr="009A0002">
        <w:rPr>
          <w:rFonts w:cstheme="minorHAnsi"/>
          <w:color w:val="424242"/>
        </w:rPr>
        <w:t>uffering (Dukkha)</w:t>
      </w:r>
      <w:r w:rsidR="00DD2515" w:rsidRPr="009A0002">
        <w:rPr>
          <w:rFonts w:cstheme="minorHAnsi"/>
          <w:color w:val="424242"/>
        </w:rPr>
        <w:t xml:space="preserve"> – the five categories affected by clinging a</w:t>
      </w:r>
      <w:r w:rsidR="00E4500E" w:rsidRPr="009A0002">
        <w:rPr>
          <w:rFonts w:cstheme="minorHAnsi"/>
          <w:color w:val="424242"/>
        </w:rPr>
        <w:t>r</w:t>
      </w:r>
      <w:r w:rsidR="00DD2515" w:rsidRPr="009A0002">
        <w:rPr>
          <w:rFonts w:cstheme="minorHAnsi"/>
          <w:color w:val="424242"/>
        </w:rPr>
        <w:t>e suffering (S. LVI, 77)</w:t>
      </w:r>
    </w:p>
    <w:p w14:paraId="5BE5E0B1" w14:textId="5D464957" w:rsidR="005D550A" w:rsidRPr="009A0002" w:rsidRDefault="008B4F10" w:rsidP="001C1909">
      <w:pPr>
        <w:numPr>
          <w:ilvl w:val="0"/>
          <w:numId w:val="13"/>
        </w:numPr>
        <w:shd w:val="clear" w:color="auto" w:fill="FFFFFF"/>
        <w:spacing w:after="240" w:line="360" w:lineRule="auto"/>
        <w:rPr>
          <w:rFonts w:asciiTheme="minorHAnsi" w:hAnsiTheme="minorHAnsi" w:cstheme="minorHAnsi"/>
          <w:color w:val="424242"/>
        </w:rPr>
      </w:pPr>
      <w:r w:rsidRPr="009A0002">
        <w:rPr>
          <w:rFonts w:asciiTheme="minorHAnsi" w:hAnsiTheme="minorHAnsi" w:cstheme="minorHAnsi"/>
          <w:color w:val="424242"/>
        </w:rPr>
        <w:t>The Noble Truth of the Origin of S</w:t>
      </w:r>
      <w:r w:rsidR="005D550A" w:rsidRPr="009A0002">
        <w:rPr>
          <w:rFonts w:asciiTheme="minorHAnsi" w:hAnsiTheme="minorHAnsi" w:cstheme="minorHAnsi"/>
          <w:color w:val="424242"/>
        </w:rPr>
        <w:t>uffering (Samudāya)</w:t>
      </w:r>
      <w:r w:rsidR="00DD2515" w:rsidRPr="009A0002">
        <w:rPr>
          <w:rFonts w:asciiTheme="minorHAnsi" w:hAnsiTheme="minorHAnsi" w:cstheme="minorHAnsi"/>
          <w:color w:val="424242"/>
        </w:rPr>
        <w:t xml:space="preserve"> – craving , which renews being, accompanied by relish and lust … Wherever there </w:t>
      </w:r>
      <w:r w:rsidR="00E4500E" w:rsidRPr="009A0002">
        <w:rPr>
          <w:rFonts w:asciiTheme="minorHAnsi" w:hAnsiTheme="minorHAnsi" w:cstheme="minorHAnsi"/>
          <w:color w:val="424242"/>
        </w:rPr>
        <w:t>i</w:t>
      </w:r>
      <w:r w:rsidR="00DD2515" w:rsidRPr="009A0002">
        <w:rPr>
          <w:rFonts w:asciiTheme="minorHAnsi" w:hAnsiTheme="minorHAnsi" w:cstheme="minorHAnsi"/>
          <w:color w:val="424242"/>
        </w:rPr>
        <w:t>s what seems lovable and gratifying, thereon it arises and flourishes. (D. 22)</w:t>
      </w:r>
    </w:p>
    <w:p w14:paraId="1CE9DA98" w14:textId="0FC3A335" w:rsidR="005D550A" w:rsidRPr="009A0002" w:rsidRDefault="005D550A" w:rsidP="001C1909">
      <w:pPr>
        <w:numPr>
          <w:ilvl w:val="0"/>
          <w:numId w:val="13"/>
        </w:numPr>
        <w:shd w:val="clear" w:color="auto" w:fill="FFFFFF"/>
        <w:spacing w:after="240" w:line="360" w:lineRule="auto"/>
        <w:rPr>
          <w:rFonts w:asciiTheme="minorHAnsi" w:hAnsiTheme="minorHAnsi" w:cstheme="minorHAnsi"/>
          <w:color w:val="424242"/>
        </w:rPr>
      </w:pPr>
      <w:r w:rsidRPr="009A0002">
        <w:rPr>
          <w:rFonts w:asciiTheme="minorHAnsi" w:hAnsiTheme="minorHAnsi" w:cstheme="minorHAnsi"/>
          <w:color w:val="424242"/>
        </w:rPr>
        <w:t xml:space="preserve">The </w:t>
      </w:r>
      <w:r w:rsidR="008B4F10" w:rsidRPr="009A0002">
        <w:rPr>
          <w:rFonts w:asciiTheme="minorHAnsi" w:hAnsiTheme="minorHAnsi" w:cstheme="minorHAnsi"/>
          <w:color w:val="424242"/>
        </w:rPr>
        <w:t>Noble Truth of the Cessation of S</w:t>
      </w:r>
      <w:r w:rsidRPr="009A0002">
        <w:rPr>
          <w:rFonts w:asciiTheme="minorHAnsi" w:hAnsiTheme="minorHAnsi" w:cstheme="minorHAnsi"/>
          <w:color w:val="424242"/>
        </w:rPr>
        <w:t>uffering (Nirodha)</w:t>
      </w:r>
      <w:r w:rsidR="008B4F10" w:rsidRPr="009A0002">
        <w:rPr>
          <w:rFonts w:asciiTheme="minorHAnsi" w:hAnsiTheme="minorHAnsi" w:cstheme="minorHAnsi"/>
          <w:color w:val="424242"/>
        </w:rPr>
        <w:t xml:space="preserve"> – the remainderless fading and cessation of that same craving, the rejecting, relinquishing, leaving and renouncing of it…. Wherever there is what seems lovable and gratifying, thereon it is abandoned and made to cease.  (D. 22).</w:t>
      </w:r>
    </w:p>
    <w:p w14:paraId="5516C9B0" w14:textId="1D9D0DF7" w:rsidR="00C245C4" w:rsidRPr="009A0002" w:rsidRDefault="005D550A" w:rsidP="001C1909">
      <w:pPr>
        <w:numPr>
          <w:ilvl w:val="0"/>
          <w:numId w:val="13"/>
        </w:numPr>
        <w:shd w:val="clear" w:color="auto" w:fill="FFFFFF"/>
        <w:spacing w:after="240" w:line="360" w:lineRule="auto"/>
        <w:rPr>
          <w:rFonts w:asciiTheme="minorHAnsi" w:hAnsiTheme="minorHAnsi" w:cstheme="minorHAnsi"/>
          <w:color w:val="424242"/>
        </w:rPr>
      </w:pPr>
      <w:r w:rsidRPr="009A0002">
        <w:rPr>
          <w:rFonts w:asciiTheme="minorHAnsi" w:hAnsiTheme="minorHAnsi" w:cstheme="minorHAnsi"/>
          <w:color w:val="424242"/>
        </w:rPr>
        <w:t>The truth of the path to the cessation of suffering (Magga)</w:t>
      </w:r>
      <w:r w:rsidR="009A7C7B" w:rsidRPr="009A0002">
        <w:rPr>
          <w:rStyle w:val="FootnoteReference"/>
          <w:rFonts w:asciiTheme="minorHAnsi" w:hAnsiTheme="minorHAnsi" w:cstheme="minorHAnsi"/>
          <w:color w:val="424242"/>
        </w:rPr>
        <w:t xml:space="preserve"> </w:t>
      </w:r>
      <w:r w:rsidR="008B4F10" w:rsidRPr="009A0002">
        <w:rPr>
          <w:rFonts w:asciiTheme="minorHAnsi" w:hAnsiTheme="minorHAnsi" w:cstheme="minorHAnsi"/>
          <w:color w:val="424242"/>
        </w:rPr>
        <w:t>– The Noble Eigh</w:t>
      </w:r>
      <w:r w:rsidR="00E4500E" w:rsidRPr="009A0002">
        <w:rPr>
          <w:rFonts w:asciiTheme="minorHAnsi" w:hAnsiTheme="minorHAnsi" w:cstheme="minorHAnsi"/>
          <w:color w:val="424242"/>
        </w:rPr>
        <w:t>t</w:t>
      </w:r>
      <w:r w:rsidR="008B4F10" w:rsidRPr="009A0002">
        <w:rPr>
          <w:rFonts w:asciiTheme="minorHAnsi" w:hAnsiTheme="minorHAnsi" w:cstheme="minorHAnsi"/>
          <w:color w:val="424242"/>
        </w:rPr>
        <w:t>fold Path, … right view, right intention, right speech, right action, right livelihood, right effort, right mindfulness and right concentration (D. 22).</w:t>
      </w:r>
      <w:r w:rsidR="00E4500E" w:rsidRPr="009A0002">
        <w:rPr>
          <w:rStyle w:val="FootnoteReference"/>
          <w:rFonts w:asciiTheme="minorHAnsi" w:hAnsiTheme="minorHAnsi" w:cstheme="minorHAnsi"/>
          <w:color w:val="424242"/>
        </w:rPr>
        <w:footnoteReference w:id="3"/>
      </w:r>
    </w:p>
    <w:p w14:paraId="2D2D784D" w14:textId="289704F9" w:rsidR="00C245C4" w:rsidRPr="009A0002" w:rsidRDefault="00C245C4" w:rsidP="00C245C4">
      <w:pPr>
        <w:shd w:val="clear" w:color="auto" w:fill="FFFFFF"/>
        <w:spacing w:after="240" w:line="360" w:lineRule="auto"/>
        <w:jc w:val="both"/>
        <w:rPr>
          <w:rFonts w:asciiTheme="minorHAnsi" w:hAnsiTheme="minorHAnsi" w:cstheme="minorHAnsi"/>
          <w:color w:val="424242"/>
        </w:rPr>
      </w:pPr>
      <w:r w:rsidRPr="009A0002">
        <w:rPr>
          <w:rFonts w:asciiTheme="minorHAnsi" w:hAnsiTheme="minorHAnsi" w:cstheme="minorHAnsi"/>
          <w:color w:val="424242"/>
        </w:rPr>
        <w:t xml:space="preserve">‘Understanding the Four Noble Truths which embrace </w:t>
      </w:r>
      <w:r w:rsidR="00B77974" w:rsidRPr="009A0002">
        <w:rPr>
          <w:rFonts w:asciiTheme="minorHAnsi" w:hAnsiTheme="minorHAnsi" w:cstheme="minorHAnsi"/>
          <w:color w:val="424242"/>
        </w:rPr>
        <w:t>‘</w:t>
      </w:r>
      <w:r w:rsidRPr="009A0002">
        <w:rPr>
          <w:rFonts w:asciiTheme="minorHAnsi" w:hAnsiTheme="minorHAnsi" w:cstheme="minorHAnsi"/>
          <w:color w:val="424242"/>
        </w:rPr>
        <w:t>Independent Arising</w:t>
      </w:r>
      <w:r w:rsidR="00B77974" w:rsidRPr="009A0002">
        <w:rPr>
          <w:rFonts w:asciiTheme="minorHAnsi" w:hAnsiTheme="minorHAnsi" w:cstheme="minorHAnsi"/>
          <w:color w:val="424242"/>
        </w:rPr>
        <w:t>’</w:t>
      </w:r>
      <w:r w:rsidRPr="009A0002">
        <w:rPr>
          <w:rFonts w:asciiTheme="minorHAnsi" w:hAnsiTheme="minorHAnsi" w:cstheme="minorHAnsi"/>
          <w:color w:val="424242"/>
        </w:rPr>
        <w:t xml:space="preserve">  constitute</w:t>
      </w:r>
      <w:r w:rsidR="00B77974" w:rsidRPr="009A0002">
        <w:rPr>
          <w:rFonts w:asciiTheme="minorHAnsi" w:hAnsiTheme="minorHAnsi" w:cstheme="minorHAnsi"/>
          <w:color w:val="424242"/>
        </w:rPr>
        <w:t>s</w:t>
      </w:r>
      <w:r w:rsidRPr="009A0002">
        <w:rPr>
          <w:rFonts w:asciiTheme="minorHAnsi" w:hAnsiTheme="minorHAnsi" w:cstheme="minorHAnsi"/>
          <w:color w:val="424242"/>
        </w:rPr>
        <w:t xml:space="preserve"> th</w:t>
      </w:r>
      <w:r w:rsidR="00B77974" w:rsidRPr="009A0002">
        <w:rPr>
          <w:rFonts w:asciiTheme="minorHAnsi" w:hAnsiTheme="minorHAnsi" w:cstheme="minorHAnsi"/>
          <w:color w:val="424242"/>
        </w:rPr>
        <w:t>e ‘teaching peculiar to Buddhas</w:t>
      </w:r>
      <w:r w:rsidRPr="009A0002">
        <w:rPr>
          <w:rFonts w:asciiTheme="minorHAnsi" w:hAnsiTheme="minorHAnsi" w:cstheme="minorHAnsi"/>
          <w:color w:val="424242"/>
        </w:rPr>
        <w:t>.  They formed the subject of the First Sermon.’</w:t>
      </w:r>
      <w:r w:rsidRPr="009A0002">
        <w:rPr>
          <w:rStyle w:val="FootnoteReference"/>
          <w:rFonts w:asciiTheme="minorHAnsi" w:hAnsiTheme="minorHAnsi" w:cstheme="minorHAnsi"/>
          <w:color w:val="424242"/>
        </w:rPr>
        <w:footnoteReference w:id="4"/>
      </w:r>
      <w:r w:rsidRPr="009A0002">
        <w:rPr>
          <w:rFonts w:asciiTheme="minorHAnsi" w:hAnsiTheme="minorHAnsi" w:cstheme="minorHAnsi"/>
          <w:color w:val="424242"/>
        </w:rPr>
        <w:t xml:space="preserve"> Again it is the right view of the ‘Three General Characteristics‘ of Imperman</w:t>
      </w:r>
      <w:r w:rsidR="00B77974" w:rsidRPr="009A0002">
        <w:rPr>
          <w:rFonts w:asciiTheme="minorHAnsi" w:hAnsiTheme="minorHAnsi" w:cstheme="minorHAnsi"/>
          <w:color w:val="424242"/>
        </w:rPr>
        <w:t>en</w:t>
      </w:r>
      <w:r w:rsidRPr="009A0002">
        <w:rPr>
          <w:rFonts w:asciiTheme="minorHAnsi" w:hAnsiTheme="minorHAnsi" w:cstheme="minorHAnsi"/>
          <w:color w:val="424242"/>
        </w:rPr>
        <w:t xml:space="preserve">ce, Suffering and Not-self which express comprehensively what </w:t>
      </w:r>
      <w:r w:rsidR="00B77974" w:rsidRPr="009A0002">
        <w:rPr>
          <w:rFonts w:asciiTheme="minorHAnsi" w:hAnsiTheme="minorHAnsi" w:cstheme="minorHAnsi"/>
          <w:color w:val="424242"/>
        </w:rPr>
        <w:t>‘</w:t>
      </w:r>
      <w:r w:rsidRPr="009A0002">
        <w:rPr>
          <w:rFonts w:asciiTheme="minorHAnsi" w:hAnsiTheme="minorHAnsi" w:cstheme="minorHAnsi"/>
          <w:color w:val="424242"/>
        </w:rPr>
        <w:t>Dependent Arising</w:t>
      </w:r>
      <w:r w:rsidR="00B77974" w:rsidRPr="009A0002">
        <w:rPr>
          <w:rFonts w:asciiTheme="minorHAnsi" w:hAnsiTheme="minorHAnsi" w:cstheme="minorHAnsi"/>
          <w:color w:val="424242"/>
        </w:rPr>
        <w:t>’</w:t>
      </w:r>
      <w:r w:rsidRPr="009A0002">
        <w:rPr>
          <w:rFonts w:asciiTheme="minorHAnsi" w:hAnsiTheme="minorHAnsi" w:cstheme="minorHAnsi"/>
          <w:color w:val="424242"/>
        </w:rPr>
        <w:t xml:space="preserve"> expresses structurall</w:t>
      </w:r>
      <w:r w:rsidR="00B77974" w:rsidRPr="009A0002">
        <w:rPr>
          <w:rFonts w:asciiTheme="minorHAnsi" w:hAnsiTheme="minorHAnsi" w:cstheme="minorHAnsi"/>
          <w:color w:val="424242"/>
        </w:rPr>
        <w:t xml:space="preserve">y and which </w:t>
      </w:r>
      <w:r w:rsidRPr="009A0002">
        <w:rPr>
          <w:rFonts w:asciiTheme="minorHAnsi" w:hAnsiTheme="minorHAnsi" w:cstheme="minorHAnsi"/>
          <w:color w:val="424242"/>
        </w:rPr>
        <w:t>were the subject of the Second Sermon’.</w:t>
      </w:r>
      <w:r w:rsidRPr="009A0002">
        <w:rPr>
          <w:rStyle w:val="FootnoteReference"/>
          <w:rFonts w:asciiTheme="minorHAnsi" w:hAnsiTheme="minorHAnsi" w:cstheme="minorHAnsi"/>
          <w:color w:val="424242"/>
        </w:rPr>
        <w:footnoteReference w:id="5"/>
      </w:r>
    </w:p>
    <w:p w14:paraId="331CDA70" w14:textId="5549C1B8" w:rsidR="00371F98" w:rsidRPr="009A0002" w:rsidRDefault="00C245C4" w:rsidP="00371F98">
      <w:pPr>
        <w:spacing w:line="360" w:lineRule="auto"/>
        <w:jc w:val="both"/>
        <w:rPr>
          <w:rFonts w:asciiTheme="minorHAnsi" w:hAnsiTheme="minorHAnsi" w:cstheme="minorHAnsi"/>
        </w:rPr>
      </w:pPr>
      <w:r w:rsidRPr="009A0002">
        <w:rPr>
          <w:rFonts w:asciiTheme="minorHAnsi" w:hAnsiTheme="minorHAnsi" w:cstheme="minorHAnsi"/>
        </w:rPr>
        <w:t>Thus, t</w:t>
      </w:r>
      <w:r w:rsidR="00DD4240" w:rsidRPr="009A0002">
        <w:rPr>
          <w:rFonts w:asciiTheme="minorHAnsi" w:hAnsiTheme="minorHAnsi" w:cstheme="minorHAnsi"/>
        </w:rPr>
        <w:t>he Buddhist doctrine of ‘</w:t>
      </w:r>
      <w:r w:rsidR="00024078" w:rsidRPr="009A0002">
        <w:rPr>
          <w:rFonts w:asciiTheme="minorHAnsi" w:hAnsiTheme="minorHAnsi" w:cstheme="minorHAnsi"/>
        </w:rPr>
        <w:t>No Self</w:t>
      </w:r>
      <w:r w:rsidR="00DD4240" w:rsidRPr="009A0002">
        <w:rPr>
          <w:rFonts w:asciiTheme="minorHAnsi" w:hAnsiTheme="minorHAnsi" w:cstheme="minorHAnsi"/>
        </w:rPr>
        <w:t>’</w:t>
      </w:r>
      <w:r w:rsidR="00E4500E" w:rsidRPr="009A0002">
        <w:rPr>
          <w:rFonts w:asciiTheme="minorHAnsi" w:hAnsiTheme="minorHAnsi" w:cstheme="minorHAnsi"/>
        </w:rPr>
        <w:t xml:space="preserve"> </w:t>
      </w:r>
      <w:r w:rsidR="00DD4240" w:rsidRPr="009A0002">
        <w:rPr>
          <w:rFonts w:asciiTheme="minorHAnsi" w:hAnsiTheme="minorHAnsi" w:cstheme="minorHAnsi"/>
        </w:rPr>
        <w:t>(Anata) is inextricably linked with Suffering (Dukkha)</w:t>
      </w:r>
      <w:r w:rsidR="00DD2515" w:rsidRPr="009A0002">
        <w:rPr>
          <w:rFonts w:asciiTheme="minorHAnsi" w:hAnsiTheme="minorHAnsi" w:cstheme="minorHAnsi"/>
        </w:rPr>
        <w:t xml:space="preserve"> and ‘Impermanence’ (Anicca)</w:t>
      </w:r>
      <w:r w:rsidR="00DD4240" w:rsidRPr="009A0002">
        <w:rPr>
          <w:rFonts w:asciiTheme="minorHAnsi" w:hAnsiTheme="minorHAnsi" w:cstheme="minorHAnsi"/>
        </w:rPr>
        <w:t xml:space="preserve">.  It is because of ignorance that impermanence and the causes of suffering are not identified. The Buddha encourages the development of wisdom and the </w:t>
      </w:r>
      <w:r w:rsidR="004C2253" w:rsidRPr="009A0002">
        <w:rPr>
          <w:rFonts w:asciiTheme="minorHAnsi" w:hAnsiTheme="minorHAnsi" w:cstheme="minorHAnsi"/>
        </w:rPr>
        <w:t xml:space="preserve">discovery and </w:t>
      </w:r>
      <w:r w:rsidR="00DD4240" w:rsidRPr="009A0002">
        <w:rPr>
          <w:rFonts w:asciiTheme="minorHAnsi" w:hAnsiTheme="minorHAnsi" w:cstheme="minorHAnsi"/>
        </w:rPr>
        <w:t>acknowledgement of these conditions through experience and Buddhist practice</w:t>
      </w:r>
      <w:r w:rsidR="00C160F5" w:rsidRPr="009A0002">
        <w:rPr>
          <w:rFonts w:asciiTheme="minorHAnsi" w:hAnsiTheme="minorHAnsi" w:cstheme="minorHAnsi"/>
        </w:rPr>
        <w:t>s</w:t>
      </w:r>
      <w:r w:rsidR="00902758" w:rsidRPr="009A0002">
        <w:rPr>
          <w:rFonts w:asciiTheme="minorHAnsi" w:hAnsiTheme="minorHAnsi" w:cstheme="minorHAnsi"/>
        </w:rPr>
        <w:t>.  I</w:t>
      </w:r>
      <w:r w:rsidR="00DD4240" w:rsidRPr="009A0002">
        <w:rPr>
          <w:rFonts w:asciiTheme="minorHAnsi" w:hAnsiTheme="minorHAnsi" w:cstheme="minorHAnsi"/>
        </w:rPr>
        <w:t xml:space="preserve">t is only when these three doctrines are  realised </w:t>
      </w:r>
      <w:r w:rsidR="00D572B7" w:rsidRPr="009A0002">
        <w:rPr>
          <w:rFonts w:asciiTheme="minorHAnsi" w:hAnsiTheme="minorHAnsi" w:cstheme="minorHAnsi"/>
        </w:rPr>
        <w:t xml:space="preserve"> </w:t>
      </w:r>
      <w:r w:rsidR="00DD4240" w:rsidRPr="009A0002">
        <w:rPr>
          <w:rFonts w:asciiTheme="minorHAnsi" w:hAnsiTheme="minorHAnsi" w:cstheme="minorHAnsi"/>
        </w:rPr>
        <w:t xml:space="preserve">that Nirvana or enlightenment </w:t>
      </w:r>
      <w:r w:rsidR="00371F98" w:rsidRPr="009A0002">
        <w:rPr>
          <w:rFonts w:asciiTheme="minorHAnsi" w:hAnsiTheme="minorHAnsi" w:cstheme="minorHAnsi"/>
        </w:rPr>
        <w:t xml:space="preserve">  (bodhi) can be experienced.</w:t>
      </w:r>
      <w:r w:rsidR="00DD2515" w:rsidRPr="009A0002">
        <w:rPr>
          <w:rFonts w:asciiTheme="minorHAnsi" w:hAnsiTheme="minorHAnsi" w:cstheme="minorHAnsi"/>
        </w:rPr>
        <w:t xml:space="preserve">  </w:t>
      </w:r>
    </w:p>
    <w:p w14:paraId="2C047430" w14:textId="674C16F4" w:rsidR="00DD2515" w:rsidRPr="009A0002" w:rsidRDefault="00902758" w:rsidP="00902758">
      <w:pPr>
        <w:spacing w:line="360" w:lineRule="auto"/>
        <w:jc w:val="center"/>
        <w:rPr>
          <w:rFonts w:asciiTheme="minorHAnsi" w:hAnsiTheme="minorHAnsi" w:cstheme="minorHAnsi"/>
        </w:rPr>
      </w:pPr>
      <w:r w:rsidRPr="009A0002">
        <w:rPr>
          <w:rFonts w:asciiTheme="minorHAnsi" w:hAnsiTheme="minorHAnsi" w:cstheme="minorHAnsi"/>
        </w:rPr>
        <w:lastRenderedPageBreak/>
        <w:t>-3-</w:t>
      </w:r>
    </w:p>
    <w:p w14:paraId="6D1983D3" w14:textId="77777777" w:rsidR="003A75F7" w:rsidRPr="009A0002" w:rsidRDefault="003A75F7" w:rsidP="00902758">
      <w:pPr>
        <w:spacing w:line="360" w:lineRule="auto"/>
        <w:jc w:val="center"/>
        <w:rPr>
          <w:rFonts w:asciiTheme="minorHAnsi" w:hAnsiTheme="minorHAnsi" w:cstheme="minorHAnsi"/>
        </w:rPr>
      </w:pPr>
    </w:p>
    <w:p w14:paraId="10D3DE6B" w14:textId="7C4DB177" w:rsidR="00F06574" w:rsidRPr="009A0002" w:rsidRDefault="003D6B0B" w:rsidP="00A7071A">
      <w:pPr>
        <w:spacing w:line="360" w:lineRule="auto"/>
        <w:jc w:val="both"/>
        <w:rPr>
          <w:rFonts w:asciiTheme="minorHAnsi" w:hAnsiTheme="minorHAnsi" w:cstheme="minorHAnsi"/>
        </w:rPr>
      </w:pPr>
      <w:r w:rsidRPr="009A0002">
        <w:rPr>
          <w:rFonts w:asciiTheme="minorHAnsi" w:hAnsiTheme="minorHAnsi" w:cstheme="minorHAnsi"/>
        </w:rPr>
        <w:t>As it appears in the Pali Canon</w:t>
      </w:r>
      <w:r w:rsidR="00A7071A" w:rsidRPr="009A0002">
        <w:rPr>
          <w:rFonts w:asciiTheme="minorHAnsi" w:hAnsiTheme="minorHAnsi" w:cstheme="minorHAnsi"/>
        </w:rPr>
        <w:t xml:space="preserve"> (</w:t>
      </w:r>
      <w:r w:rsidR="00382191" w:rsidRPr="009A0002">
        <w:rPr>
          <w:rFonts w:asciiTheme="minorHAnsi" w:hAnsiTheme="minorHAnsi" w:cstheme="minorHAnsi"/>
        </w:rPr>
        <w:t>Tripitaka or The Three  Baskets)</w:t>
      </w:r>
      <w:r w:rsidRPr="009A0002">
        <w:rPr>
          <w:rFonts w:asciiTheme="minorHAnsi" w:hAnsiTheme="minorHAnsi" w:cstheme="minorHAnsi"/>
        </w:rPr>
        <w:t xml:space="preserve">, </w:t>
      </w:r>
      <w:r w:rsidR="00A7071A" w:rsidRPr="009A0002">
        <w:rPr>
          <w:rFonts w:asciiTheme="minorHAnsi" w:hAnsiTheme="minorHAnsi" w:cstheme="minorHAnsi"/>
        </w:rPr>
        <w:t xml:space="preserve">the </w:t>
      </w:r>
      <w:r w:rsidR="00B77974" w:rsidRPr="009A0002">
        <w:rPr>
          <w:rFonts w:asciiTheme="minorHAnsi" w:hAnsiTheme="minorHAnsi" w:cstheme="minorHAnsi"/>
        </w:rPr>
        <w:t>teaching</w:t>
      </w:r>
      <w:r w:rsidRPr="009A0002">
        <w:rPr>
          <w:rFonts w:asciiTheme="minorHAnsi" w:hAnsiTheme="minorHAnsi" w:cstheme="minorHAnsi"/>
        </w:rPr>
        <w:t xml:space="preserve"> of the</w:t>
      </w:r>
      <w:r w:rsidR="00564112" w:rsidRPr="009A0002">
        <w:rPr>
          <w:rFonts w:asciiTheme="minorHAnsi" w:hAnsiTheme="minorHAnsi" w:cstheme="minorHAnsi"/>
        </w:rPr>
        <w:t xml:space="preserve"> Buddha on the existence or non-</w:t>
      </w:r>
      <w:r w:rsidR="00360DD1" w:rsidRPr="009A0002">
        <w:rPr>
          <w:rFonts w:asciiTheme="minorHAnsi" w:hAnsiTheme="minorHAnsi" w:cstheme="minorHAnsi"/>
        </w:rPr>
        <w:t>existence of ‘S</w:t>
      </w:r>
      <w:r w:rsidRPr="009A0002">
        <w:rPr>
          <w:rFonts w:asciiTheme="minorHAnsi" w:hAnsiTheme="minorHAnsi" w:cstheme="minorHAnsi"/>
        </w:rPr>
        <w:t>elf</w:t>
      </w:r>
      <w:r w:rsidR="00360DD1" w:rsidRPr="009A0002">
        <w:rPr>
          <w:rFonts w:asciiTheme="minorHAnsi" w:hAnsiTheme="minorHAnsi" w:cstheme="minorHAnsi"/>
        </w:rPr>
        <w:t>’</w:t>
      </w:r>
      <w:r w:rsidR="00056C7B" w:rsidRPr="009A0002">
        <w:rPr>
          <w:rFonts w:asciiTheme="minorHAnsi" w:hAnsiTheme="minorHAnsi" w:cstheme="minorHAnsi"/>
        </w:rPr>
        <w:t xml:space="preserve"> is demonstrated by questions </w:t>
      </w:r>
      <w:r w:rsidRPr="009A0002">
        <w:rPr>
          <w:rFonts w:asciiTheme="minorHAnsi" w:hAnsiTheme="minorHAnsi" w:cstheme="minorHAnsi"/>
        </w:rPr>
        <w:t>p</w:t>
      </w:r>
      <w:r w:rsidR="00B0685B" w:rsidRPr="009A0002">
        <w:rPr>
          <w:rFonts w:asciiTheme="minorHAnsi" w:hAnsiTheme="minorHAnsi" w:cstheme="minorHAnsi"/>
        </w:rPr>
        <w:t>osed to the Blessed One by the W</w:t>
      </w:r>
      <w:r w:rsidRPr="009A0002">
        <w:rPr>
          <w:rFonts w:asciiTheme="minorHAnsi" w:hAnsiTheme="minorHAnsi" w:cstheme="minorHAnsi"/>
        </w:rPr>
        <w:t>anderer Vacchagotta who asked</w:t>
      </w:r>
      <w:r w:rsidR="00360DD1" w:rsidRPr="009A0002">
        <w:rPr>
          <w:rFonts w:asciiTheme="minorHAnsi" w:hAnsiTheme="minorHAnsi" w:cstheme="minorHAnsi"/>
        </w:rPr>
        <w:t xml:space="preserve">:- </w:t>
      </w:r>
    </w:p>
    <w:p w14:paraId="2F03C27C" w14:textId="63BE2665" w:rsidR="00E4500E" w:rsidRPr="009A0002" w:rsidRDefault="003D6B0B" w:rsidP="00F06574">
      <w:pPr>
        <w:spacing w:line="360" w:lineRule="auto"/>
        <w:ind w:left="720"/>
        <w:jc w:val="both"/>
        <w:rPr>
          <w:rFonts w:asciiTheme="minorHAnsi" w:hAnsiTheme="minorHAnsi" w:cstheme="minorHAnsi"/>
          <w:i/>
        </w:rPr>
      </w:pPr>
      <w:r w:rsidRPr="009A0002">
        <w:rPr>
          <w:rFonts w:asciiTheme="minorHAnsi" w:hAnsiTheme="minorHAnsi" w:cstheme="minorHAnsi"/>
        </w:rPr>
        <w:t>‘</w:t>
      </w:r>
      <w:r w:rsidR="00056C7B" w:rsidRPr="009A0002">
        <w:rPr>
          <w:rFonts w:asciiTheme="minorHAnsi" w:hAnsiTheme="minorHAnsi" w:cstheme="minorHAnsi"/>
          <w:i/>
        </w:rPr>
        <w:t>How is it Master Got</w:t>
      </w:r>
      <w:r w:rsidRPr="009A0002">
        <w:rPr>
          <w:rFonts w:asciiTheme="minorHAnsi" w:hAnsiTheme="minorHAnsi" w:cstheme="minorHAnsi"/>
          <w:i/>
        </w:rPr>
        <w:t xml:space="preserve">ama does self exist?  the Blessed One was silent.  He asked again ‘How is it then, Master Gotama does self not exist?  for the second time the Blessed One was silent.  The Wanderer Vacchagotta got up and went away.  </w:t>
      </w:r>
    </w:p>
    <w:p w14:paraId="00D1D040" w14:textId="2B087468" w:rsidR="00056C7B" w:rsidRPr="009A0002" w:rsidRDefault="003D6B0B" w:rsidP="00F06574">
      <w:pPr>
        <w:spacing w:line="360" w:lineRule="auto"/>
        <w:ind w:left="720"/>
        <w:jc w:val="both"/>
        <w:rPr>
          <w:rFonts w:asciiTheme="minorHAnsi" w:hAnsiTheme="minorHAnsi" w:cstheme="minorHAnsi"/>
          <w:i/>
        </w:rPr>
      </w:pPr>
      <w:r w:rsidRPr="009A0002">
        <w:rPr>
          <w:rFonts w:asciiTheme="minorHAnsi" w:hAnsiTheme="minorHAnsi" w:cstheme="minorHAnsi"/>
          <w:i/>
        </w:rPr>
        <w:t>The venerable Ananda a</w:t>
      </w:r>
      <w:r w:rsidR="00056C7B" w:rsidRPr="009A0002">
        <w:rPr>
          <w:rFonts w:asciiTheme="minorHAnsi" w:hAnsiTheme="minorHAnsi" w:cstheme="minorHAnsi"/>
          <w:i/>
        </w:rPr>
        <w:t>s</w:t>
      </w:r>
      <w:r w:rsidRPr="009A0002">
        <w:rPr>
          <w:rFonts w:asciiTheme="minorHAnsi" w:hAnsiTheme="minorHAnsi" w:cstheme="minorHAnsi"/>
          <w:i/>
        </w:rPr>
        <w:t>ked the Blessed One, “Lord, how is it that when the Blessed One was questioned he did not answer?</w:t>
      </w:r>
      <w:r w:rsidR="00056C7B" w:rsidRPr="009A0002">
        <w:rPr>
          <w:rFonts w:asciiTheme="minorHAnsi" w:hAnsiTheme="minorHAnsi" w:cstheme="minorHAnsi"/>
          <w:i/>
        </w:rPr>
        <w:t xml:space="preserve">  His reply was that to answer ‘Self exists’ would have been the belief of those who hold the theory of eternalism;  if I had answered “Self does not exist”, that would have been the belief of those who hold the theory of annihilationism.  Again, If I had answered </w:t>
      </w:r>
      <w:r w:rsidR="00A75448" w:rsidRPr="009A0002">
        <w:rPr>
          <w:rFonts w:asciiTheme="minorHAnsi" w:hAnsiTheme="minorHAnsi" w:cstheme="minorHAnsi"/>
          <w:i/>
        </w:rPr>
        <w:t>‘</w:t>
      </w:r>
      <w:r w:rsidR="00056C7B" w:rsidRPr="009A0002">
        <w:rPr>
          <w:rFonts w:asciiTheme="minorHAnsi" w:hAnsiTheme="minorHAnsi" w:cstheme="minorHAnsi"/>
          <w:i/>
        </w:rPr>
        <w:t>Self exists</w:t>
      </w:r>
      <w:r w:rsidR="00A75448" w:rsidRPr="009A0002">
        <w:rPr>
          <w:rFonts w:asciiTheme="minorHAnsi" w:hAnsiTheme="minorHAnsi" w:cstheme="minorHAnsi"/>
          <w:i/>
        </w:rPr>
        <w:t>’</w:t>
      </w:r>
      <w:r w:rsidR="00056C7B" w:rsidRPr="009A0002">
        <w:rPr>
          <w:rFonts w:asciiTheme="minorHAnsi" w:hAnsiTheme="minorHAnsi" w:cstheme="minorHAnsi"/>
          <w:i/>
        </w:rPr>
        <w:t xml:space="preserve">, would that not have been in conformity with my knowledge that all things are not-self?, and when if asked ‘Does Self not exist?’ I answered </w:t>
      </w:r>
      <w:r w:rsidR="00A75448" w:rsidRPr="009A0002">
        <w:rPr>
          <w:rFonts w:asciiTheme="minorHAnsi" w:hAnsiTheme="minorHAnsi" w:cstheme="minorHAnsi"/>
          <w:i/>
        </w:rPr>
        <w:t>‘</w:t>
      </w:r>
      <w:r w:rsidR="00056C7B" w:rsidRPr="009A0002">
        <w:rPr>
          <w:rFonts w:asciiTheme="minorHAnsi" w:hAnsiTheme="minorHAnsi" w:cstheme="minorHAnsi"/>
          <w:i/>
        </w:rPr>
        <w:t>Self does not exist</w:t>
      </w:r>
      <w:r w:rsidR="00A75448" w:rsidRPr="009A0002">
        <w:rPr>
          <w:rFonts w:asciiTheme="minorHAnsi" w:hAnsiTheme="minorHAnsi" w:cstheme="minorHAnsi"/>
          <w:i/>
        </w:rPr>
        <w:t>’</w:t>
      </w:r>
      <w:r w:rsidR="00B0685B" w:rsidRPr="009A0002">
        <w:rPr>
          <w:rFonts w:asciiTheme="minorHAnsi" w:hAnsiTheme="minorHAnsi" w:cstheme="minorHAnsi"/>
          <w:i/>
        </w:rPr>
        <w:t>,</w:t>
      </w:r>
      <w:r w:rsidR="00056C7B" w:rsidRPr="009A0002">
        <w:rPr>
          <w:rFonts w:asciiTheme="minorHAnsi" w:hAnsiTheme="minorHAnsi" w:cstheme="minorHAnsi"/>
          <w:i/>
        </w:rPr>
        <w:t xml:space="preserve"> then the Wanderer wo</w:t>
      </w:r>
      <w:r w:rsidR="00B0685B" w:rsidRPr="009A0002">
        <w:rPr>
          <w:rFonts w:asciiTheme="minorHAnsi" w:hAnsiTheme="minorHAnsi" w:cstheme="minorHAnsi"/>
          <w:i/>
        </w:rPr>
        <w:t>u</w:t>
      </w:r>
      <w:r w:rsidR="00056C7B" w:rsidRPr="009A0002">
        <w:rPr>
          <w:rFonts w:asciiTheme="minorHAnsi" w:hAnsiTheme="minorHAnsi" w:cstheme="minorHAnsi"/>
          <w:i/>
        </w:rPr>
        <w:t>ld have become more confused, assuming</w:t>
      </w:r>
      <w:r w:rsidR="00A75448" w:rsidRPr="009A0002">
        <w:rPr>
          <w:rFonts w:asciiTheme="minorHAnsi" w:hAnsiTheme="minorHAnsi" w:cstheme="minorHAnsi"/>
          <w:i/>
        </w:rPr>
        <w:t>,</w:t>
      </w:r>
      <w:r w:rsidR="00056C7B" w:rsidRPr="009A0002">
        <w:rPr>
          <w:rFonts w:asciiTheme="minorHAnsi" w:hAnsiTheme="minorHAnsi" w:cstheme="minorHAnsi"/>
          <w:i/>
        </w:rPr>
        <w:t xml:space="preserve"> ‘Surely then, I had a self before and now I have none”. (S.XIV, 10)</w:t>
      </w:r>
      <w:r w:rsidR="00AB4965" w:rsidRPr="009A0002">
        <w:rPr>
          <w:rFonts w:asciiTheme="minorHAnsi" w:hAnsiTheme="minorHAnsi" w:cstheme="minorHAnsi"/>
          <w:i/>
        </w:rPr>
        <w:t>.</w:t>
      </w:r>
      <w:r w:rsidR="00A75448" w:rsidRPr="009A0002">
        <w:rPr>
          <w:rStyle w:val="FootnoteReference"/>
          <w:rFonts w:asciiTheme="minorHAnsi" w:hAnsiTheme="minorHAnsi" w:cstheme="minorHAnsi"/>
          <w:i/>
        </w:rPr>
        <w:footnoteReference w:id="6"/>
      </w:r>
      <w:r w:rsidR="006E3C59" w:rsidRPr="009A0002">
        <w:rPr>
          <w:rFonts w:asciiTheme="minorHAnsi" w:hAnsiTheme="minorHAnsi" w:cstheme="minorHAnsi"/>
          <w:i/>
        </w:rPr>
        <w:t xml:space="preserve">  </w:t>
      </w:r>
    </w:p>
    <w:p w14:paraId="6D7D5CB4" w14:textId="214293E7" w:rsidR="009C771D" w:rsidRPr="009A0002" w:rsidRDefault="00AB4965" w:rsidP="009C771D">
      <w:pPr>
        <w:pStyle w:val="NormalWeb"/>
        <w:spacing w:line="360" w:lineRule="auto"/>
        <w:jc w:val="both"/>
        <w:rPr>
          <w:rFonts w:asciiTheme="minorHAnsi" w:hAnsiTheme="minorHAnsi" w:cstheme="minorHAnsi"/>
        </w:rPr>
      </w:pPr>
      <w:r w:rsidRPr="009A0002">
        <w:rPr>
          <w:rFonts w:asciiTheme="minorHAnsi" w:hAnsiTheme="minorHAnsi" w:cstheme="minorHAnsi"/>
        </w:rPr>
        <w:t>Hume, in his ‘</w:t>
      </w:r>
      <w:r w:rsidRPr="009A0002">
        <w:rPr>
          <w:rFonts w:asciiTheme="minorHAnsi" w:hAnsiTheme="minorHAnsi" w:cstheme="minorHAnsi"/>
          <w:i/>
        </w:rPr>
        <w:t xml:space="preserve">Treatise of Human Nature’ </w:t>
      </w:r>
      <w:r w:rsidRPr="009A0002">
        <w:rPr>
          <w:rFonts w:asciiTheme="minorHAnsi" w:hAnsiTheme="minorHAnsi" w:cstheme="minorHAnsi"/>
        </w:rPr>
        <w:t xml:space="preserve">(1739) </w:t>
      </w:r>
      <w:r w:rsidR="006E3C59" w:rsidRPr="009A0002">
        <w:rPr>
          <w:rFonts w:asciiTheme="minorHAnsi" w:hAnsiTheme="minorHAnsi" w:cstheme="minorHAnsi"/>
        </w:rPr>
        <w:t>refers to</w:t>
      </w:r>
      <w:r w:rsidRPr="009A0002">
        <w:rPr>
          <w:rFonts w:asciiTheme="minorHAnsi" w:hAnsiTheme="minorHAnsi" w:cstheme="minorHAnsi"/>
        </w:rPr>
        <w:t xml:space="preserve"> the Pali Canon (</w:t>
      </w:r>
      <w:r w:rsidR="00A75448" w:rsidRPr="009A0002">
        <w:rPr>
          <w:rFonts w:asciiTheme="minorHAnsi" w:hAnsiTheme="minorHAnsi" w:cstheme="minorHAnsi"/>
        </w:rPr>
        <w:t xml:space="preserve">written </w:t>
      </w:r>
      <w:r w:rsidRPr="009A0002">
        <w:rPr>
          <w:rFonts w:asciiTheme="minorHAnsi" w:hAnsiTheme="minorHAnsi" w:cstheme="minorHAnsi"/>
        </w:rPr>
        <w:t xml:space="preserve">approx. 500 BC) as containing discourses of indirect meaning, where words are used which apparently refer to persisting entities such as a </w:t>
      </w:r>
      <w:r w:rsidR="004C2253" w:rsidRPr="009A0002">
        <w:rPr>
          <w:rFonts w:asciiTheme="minorHAnsi" w:hAnsiTheme="minorHAnsi" w:cstheme="minorHAnsi"/>
        </w:rPr>
        <w:t>‘</w:t>
      </w:r>
      <w:r w:rsidRPr="009A0002">
        <w:rPr>
          <w:rFonts w:asciiTheme="minorHAnsi" w:hAnsiTheme="minorHAnsi" w:cstheme="minorHAnsi"/>
        </w:rPr>
        <w:t>Self</w:t>
      </w:r>
      <w:r w:rsidR="004C2253" w:rsidRPr="009A0002">
        <w:rPr>
          <w:rFonts w:asciiTheme="minorHAnsi" w:hAnsiTheme="minorHAnsi" w:cstheme="minorHAnsi"/>
        </w:rPr>
        <w:t>’</w:t>
      </w:r>
      <w:r w:rsidRPr="009A0002">
        <w:rPr>
          <w:rFonts w:asciiTheme="minorHAnsi" w:hAnsiTheme="minorHAnsi" w:cstheme="minorHAnsi"/>
        </w:rPr>
        <w:t xml:space="preserve"> or an </w:t>
      </w:r>
      <w:r w:rsidR="006E3C59" w:rsidRPr="009A0002">
        <w:rPr>
          <w:rFonts w:asciiTheme="minorHAnsi" w:hAnsiTheme="minorHAnsi" w:cstheme="minorHAnsi"/>
        </w:rPr>
        <w:t>‘</w:t>
      </w:r>
      <w:r w:rsidRPr="009A0002">
        <w:rPr>
          <w:rFonts w:asciiTheme="minorHAnsi" w:hAnsiTheme="minorHAnsi" w:cstheme="minorHAnsi"/>
        </w:rPr>
        <w:t>I</w:t>
      </w:r>
      <w:r w:rsidR="006E3C59" w:rsidRPr="009A0002">
        <w:rPr>
          <w:rFonts w:asciiTheme="minorHAnsi" w:hAnsiTheme="minorHAnsi" w:cstheme="minorHAnsi"/>
        </w:rPr>
        <w:t>’</w:t>
      </w:r>
      <w:r w:rsidRPr="009A0002">
        <w:rPr>
          <w:rFonts w:asciiTheme="minorHAnsi" w:hAnsiTheme="minorHAnsi" w:cstheme="minorHAnsi"/>
        </w:rPr>
        <w:t xml:space="preserve"> which, accor</w:t>
      </w:r>
      <w:r w:rsidR="00B77974" w:rsidRPr="009A0002">
        <w:rPr>
          <w:rFonts w:asciiTheme="minorHAnsi" w:hAnsiTheme="minorHAnsi" w:cstheme="minorHAnsi"/>
        </w:rPr>
        <w:t xml:space="preserve">ding to the Buddha, are merely </w:t>
      </w:r>
      <w:r w:rsidRPr="009A0002">
        <w:rPr>
          <w:rFonts w:asciiTheme="minorHAnsi" w:hAnsiTheme="minorHAnsi" w:cstheme="minorHAnsi"/>
        </w:rPr>
        <w:t>expressions, turns of speech, designations in common use in the world which the Tathagata (i.e., the Buddha) makes use of without being led astray by them.</w:t>
      </w:r>
      <w:r w:rsidR="00B77974" w:rsidRPr="009A0002">
        <w:rPr>
          <w:rFonts w:asciiTheme="minorHAnsi" w:hAnsiTheme="minorHAnsi" w:cstheme="minorHAnsi"/>
        </w:rPr>
        <w:t xml:space="preserve"> ‘</w:t>
      </w:r>
      <w:r w:rsidRPr="009A0002">
        <w:rPr>
          <w:rFonts w:asciiTheme="minorHAnsi" w:hAnsiTheme="minorHAnsi" w:cstheme="minorHAnsi"/>
        </w:rPr>
        <w:t>That is, a</w:t>
      </w:r>
      <w:r w:rsidR="00360DD1" w:rsidRPr="009A0002">
        <w:rPr>
          <w:rFonts w:asciiTheme="minorHAnsi" w:hAnsiTheme="minorHAnsi" w:cstheme="minorHAnsi"/>
        </w:rPr>
        <w:t>lthough we may use words like ‘Self’</w:t>
      </w:r>
      <w:r w:rsidRPr="009A0002">
        <w:rPr>
          <w:rFonts w:asciiTheme="minorHAnsi" w:hAnsiTheme="minorHAnsi" w:cstheme="minorHAnsi"/>
        </w:rPr>
        <w:t xml:space="preserve"> and "I," we should not be led into thinking that they actually refer to something, for they are but grammatical devices</w:t>
      </w:r>
      <w:r w:rsidR="00B77974" w:rsidRPr="009A0002">
        <w:rPr>
          <w:rFonts w:asciiTheme="minorHAnsi" w:hAnsiTheme="minorHAnsi" w:cstheme="minorHAnsi"/>
        </w:rPr>
        <w:t>’</w:t>
      </w:r>
      <w:r w:rsidRPr="009A0002">
        <w:rPr>
          <w:rFonts w:asciiTheme="minorHAnsi" w:hAnsiTheme="minorHAnsi" w:cstheme="minorHAnsi"/>
        </w:rPr>
        <w:t>.</w:t>
      </w:r>
      <w:r w:rsidR="00A75448" w:rsidRPr="009A0002">
        <w:rPr>
          <w:rStyle w:val="FootnoteReference"/>
          <w:rFonts w:asciiTheme="minorHAnsi" w:hAnsiTheme="minorHAnsi" w:cstheme="minorHAnsi"/>
        </w:rPr>
        <w:footnoteReference w:id="7"/>
      </w:r>
      <w:r w:rsidRPr="009A0002">
        <w:rPr>
          <w:rFonts w:asciiTheme="minorHAnsi" w:hAnsiTheme="minorHAnsi" w:cstheme="minorHAnsi"/>
        </w:rPr>
        <w:t xml:space="preserve"> </w:t>
      </w:r>
    </w:p>
    <w:p w14:paraId="373AEDF3" w14:textId="77777777" w:rsidR="009C771D" w:rsidRPr="009A0002" w:rsidRDefault="007E0678" w:rsidP="00153066">
      <w:pPr>
        <w:spacing w:line="360" w:lineRule="auto"/>
        <w:jc w:val="both"/>
        <w:rPr>
          <w:rFonts w:asciiTheme="minorHAnsi" w:hAnsiTheme="minorHAnsi" w:cstheme="minorHAnsi"/>
        </w:rPr>
      </w:pPr>
      <w:r w:rsidRPr="009A0002">
        <w:rPr>
          <w:rFonts w:asciiTheme="minorHAnsi" w:hAnsiTheme="minorHAnsi" w:cstheme="minorHAnsi"/>
        </w:rPr>
        <w:t>Buddha teaches that we are in ‘s</w:t>
      </w:r>
      <w:r w:rsidR="00A77074" w:rsidRPr="009A0002">
        <w:rPr>
          <w:rFonts w:asciiTheme="minorHAnsi" w:hAnsiTheme="minorHAnsi" w:cstheme="minorHAnsi"/>
        </w:rPr>
        <w:t>amsara</w:t>
      </w:r>
      <w:r w:rsidRPr="009A0002">
        <w:rPr>
          <w:rFonts w:asciiTheme="minorHAnsi" w:hAnsiTheme="minorHAnsi" w:cstheme="minorHAnsi"/>
        </w:rPr>
        <w:t>’</w:t>
      </w:r>
      <w:r w:rsidR="00A77074" w:rsidRPr="009A0002">
        <w:rPr>
          <w:rFonts w:asciiTheme="minorHAnsi" w:hAnsiTheme="minorHAnsi" w:cstheme="minorHAnsi"/>
        </w:rPr>
        <w:t xml:space="preserve">, </w:t>
      </w:r>
      <w:r w:rsidR="00A77074" w:rsidRPr="009A0002">
        <w:rPr>
          <w:rFonts w:asciiTheme="minorHAnsi" w:hAnsiTheme="minorHAnsi" w:cstheme="minorHAnsi"/>
          <w:iCs/>
          <w:color w:val="2A2A2A"/>
        </w:rPr>
        <w:t xml:space="preserve">a cycle of birth and death, because we are </w:t>
      </w:r>
      <w:r w:rsidRPr="009A0002">
        <w:rPr>
          <w:rFonts w:asciiTheme="minorHAnsi" w:hAnsiTheme="minorHAnsi" w:cstheme="minorHAnsi"/>
          <w:iCs/>
          <w:color w:val="2A2A2A"/>
        </w:rPr>
        <w:t>subject to ‘d</w:t>
      </w:r>
      <w:r w:rsidR="00A77074" w:rsidRPr="009A0002">
        <w:rPr>
          <w:rFonts w:asciiTheme="minorHAnsi" w:hAnsiTheme="minorHAnsi" w:cstheme="minorHAnsi"/>
          <w:iCs/>
          <w:color w:val="2A2A2A"/>
        </w:rPr>
        <w:t>ukkha</w:t>
      </w:r>
      <w:r w:rsidRPr="009A0002">
        <w:rPr>
          <w:rFonts w:asciiTheme="minorHAnsi" w:hAnsiTheme="minorHAnsi" w:cstheme="minorHAnsi"/>
          <w:iCs/>
          <w:color w:val="2A2A2A"/>
        </w:rPr>
        <w:t>’</w:t>
      </w:r>
      <w:r w:rsidR="00A77074" w:rsidRPr="009A0002">
        <w:rPr>
          <w:rFonts w:asciiTheme="minorHAnsi" w:hAnsiTheme="minorHAnsi" w:cstheme="minorHAnsi"/>
          <w:iCs/>
          <w:color w:val="2A2A2A"/>
        </w:rPr>
        <w:t xml:space="preserve"> (suffering) resulting from our ignorance of the three states of existence :- </w:t>
      </w:r>
      <w:r w:rsidRPr="009A0002">
        <w:rPr>
          <w:rFonts w:asciiTheme="minorHAnsi" w:hAnsiTheme="minorHAnsi" w:cstheme="minorHAnsi"/>
        </w:rPr>
        <w:t xml:space="preserve"> </w:t>
      </w:r>
    </w:p>
    <w:p w14:paraId="6617408F" w14:textId="56145E9D" w:rsidR="00902758" w:rsidRPr="009A0002" w:rsidRDefault="007E0678" w:rsidP="00153066">
      <w:pPr>
        <w:spacing w:line="360" w:lineRule="auto"/>
        <w:jc w:val="both"/>
        <w:rPr>
          <w:rFonts w:asciiTheme="minorHAnsi" w:hAnsiTheme="minorHAnsi" w:cstheme="minorHAnsi"/>
        </w:rPr>
      </w:pPr>
      <w:r w:rsidRPr="009A0002">
        <w:rPr>
          <w:rFonts w:asciiTheme="minorHAnsi" w:hAnsiTheme="minorHAnsi" w:cstheme="minorHAnsi"/>
        </w:rPr>
        <w:t xml:space="preserve">a) </w:t>
      </w:r>
      <w:r w:rsidR="00A77074" w:rsidRPr="009A0002">
        <w:rPr>
          <w:rFonts w:asciiTheme="minorHAnsi" w:hAnsiTheme="minorHAnsi" w:cstheme="minorHAnsi"/>
          <w:iCs/>
          <w:color w:val="2A2A2A"/>
        </w:rPr>
        <w:t>annica (imperman</w:t>
      </w:r>
      <w:r w:rsidRPr="009A0002">
        <w:rPr>
          <w:rFonts w:asciiTheme="minorHAnsi" w:hAnsiTheme="minorHAnsi" w:cstheme="minorHAnsi"/>
          <w:iCs/>
          <w:color w:val="2A2A2A"/>
        </w:rPr>
        <w:t>en</w:t>
      </w:r>
      <w:r w:rsidR="00A77074" w:rsidRPr="009A0002">
        <w:rPr>
          <w:rFonts w:asciiTheme="minorHAnsi" w:hAnsiTheme="minorHAnsi" w:cstheme="minorHAnsi"/>
          <w:iCs/>
          <w:color w:val="2A2A2A"/>
        </w:rPr>
        <w:t xml:space="preserve">ce); </w:t>
      </w:r>
      <w:r w:rsidRPr="009A0002">
        <w:rPr>
          <w:rFonts w:asciiTheme="minorHAnsi" w:hAnsiTheme="minorHAnsi" w:cstheme="minorHAnsi"/>
          <w:iCs/>
          <w:color w:val="2A2A2A"/>
        </w:rPr>
        <w:t xml:space="preserve"> </w:t>
      </w:r>
      <w:r w:rsidR="00A77074" w:rsidRPr="009A0002">
        <w:rPr>
          <w:rFonts w:asciiTheme="minorHAnsi" w:hAnsiTheme="minorHAnsi" w:cstheme="minorHAnsi"/>
          <w:iCs/>
          <w:color w:val="2A2A2A"/>
        </w:rPr>
        <w:t>b) dukkah (suffering);  and c)</w:t>
      </w:r>
      <w:r w:rsidRPr="009A0002">
        <w:rPr>
          <w:rFonts w:asciiTheme="minorHAnsi" w:hAnsiTheme="minorHAnsi" w:cstheme="minorHAnsi"/>
          <w:iCs/>
          <w:color w:val="2A2A2A"/>
        </w:rPr>
        <w:t xml:space="preserve"> </w:t>
      </w:r>
      <w:r w:rsidR="00A77074" w:rsidRPr="009A0002">
        <w:rPr>
          <w:rFonts w:asciiTheme="minorHAnsi" w:hAnsiTheme="minorHAnsi" w:cstheme="minorHAnsi"/>
          <w:iCs/>
          <w:color w:val="2A2A2A"/>
        </w:rPr>
        <w:t>anata or anatman (non-self)</w:t>
      </w:r>
      <w:r w:rsidR="00C21F73" w:rsidRPr="009A0002">
        <w:rPr>
          <w:rFonts w:asciiTheme="minorHAnsi" w:hAnsiTheme="minorHAnsi" w:cstheme="minorHAnsi"/>
          <w:iCs/>
          <w:color w:val="2A2A2A"/>
        </w:rPr>
        <w:t xml:space="preserve"> which are inextricably linked to each other</w:t>
      </w:r>
      <w:r w:rsidR="00E4500E" w:rsidRPr="009A0002">
        <w:rPr>
          <w:rFonts w:asciiTheme="minorHAnsi" w:hAnsiTheme="minorHAnsi" w:cstheme="minorHAnsi"/>
          <w:iCs/>
          <w:color w:val="2A2A2A"/>
        </w:rPr>
        <w:t xml:space="preserve"> and to the Four Noble Truths</w:t>
      </w:r>
      <w:r w:rsidR="00A77074" w:rsidRPr="009A0002">
        <w:rPr>
          <w:rFonts w:asciiTheme="minorHAnsi" w:hAnsiTheme="minorHAnsi" w:cstheme="minorHAnsi"/>
          <w:iCs/>
          <w:color w:val="2A2A2A"/>
        </w:rPr>
        <w:t>.</w:t>
      </w:r>
      <w:r w:rsidRPr="009A0002">
        <w:rPr>
          <w:rFonts w:asciiTheme="minorHAnsi" w:hAnsiTheme="minorHAnsi" w:cstheme="minorHAnsi"/>
        </w:rPr>
        <w:t xml:space="preserve">  </w:t>
      </w:r>
    </w:p>
    <w:p w14:paraId="09C6A115" w14:textId="2DA45CE5" w:rsidR="009C771D" w:rsidRPr="009A0002" w:rsidRDefault="009C771D" w:rsidP="009C771D">
      <w:pPr>
        <w:spacing w:line="360" w:lineRule="auto"/>
        <w:jc w:val="center"/>
        <w:rPr>
          <w:rFonts w:asciiTheme="minorHAnsi" w:hAnsiTheme="minorHAnsi" w:cstheme="minorHAnsi"/>
        </w:rPr>
      </w:pPr>
      <w:r w:rsidRPr="009A0002">
        <w:rPr>
          <w:rFonts w:asciiTheme="minorHAnsi" w:hAnsiTheme="minorHAnsi" w:cstheme="minorHAnsi"/>
        </w:rPr>
        <w:lastRenderedPageBreak/>
        <w:t>-4-</w:t>
      </w:r>
    </w:p>
    <w:p w14:paraId="7E205AE3" w14:textId="23863CEE" w:rsidR="009C771D" w:rsidRPr="009A0002" w:rsidRDefault="007E0678" w:rsidP="00153066">
      <w:pPr>
        <w:spacing w:line="360" w:lineRule="auto"/>
        <w:jc w:val="both"/>
        <w:rPr>
          <w:rFonts w:asciiTheme="minorHAnsi" w:hAnsiTheme="minorHAnsi" w:cstheme="minorHAnsi"/>
        </w:rPr>
      </w:pPr>
      <w:r w:rsidRPr="009A0002">
        <w:rPr>
          <w:rFonts w:asciiTheme="minorHAnsi" w:hAnsiTheme="minorHAnsi" w:cstheme="minorHAnsi"/>
        </w:rPr>
        <w:t>Early Buddhist teachings dismiss the existence of ‘Self’ and t</w:t>
      </w:r>
      <w:r w:rsidR="00A77074" w:rsidRPr="009A0002">
        <w:rPr>
          <w:rFonts w:asciiTheme="minorHAnsi" w:hAnsiTheme="minorHAnsi" w:cstheme="minorHAnsi"/>
        </w:rPr>
        <w:t xml:space="preserve">he Buddhist critique of the notion of </w:t>
      </w:r>
      <w:r w:rsidRPr="009A0002">
        <w:rPr>
          <w:rFonts w:asciiTheme="minorHAnsi" w:hAnsiTheme="minorHAnsi" w:cstheme="minorHAnsi"/>
        </w:rPr>
        <w:t>‘</w:t>
      </w:r>
      <w:r w:rsidR="00A77074" w:rsidRPr="009A0002">
        <w:rPr>
          <w:rFonts w:asciiTheme="minorHAnsi" w:hAnsiTheme="minorHAnsi" w:cstheme="minorHAnsi"/>
        </w:rPr>
        <w:t>Self</w:t>
      </w:r>
      <w:r w:rsidRPr="009A0002">
        <w:rPr>
          <w:rFonts w:asciiTheme="minorHAnsi" w:hAnsiTheme="minorHAnsi" w:cstheme="minorHAnsi"/>
        </w:rPr>
        <w:t>’</w:t>
      </w:r>
      <w:r w:rsidR="00A77074" w:rsidRPr="009A0002">
        <w:rPr>
          <w:rFonts w:asciiTheme="minorHAnsi" w:hAnsiTheme="minorHAnsi" w:cstheme="minorHAnsi"/>
        </w:rPr>
        <w:t xml:space="preserve"> or Atman is rooted in a specific context directed towards a particular </w:t>
      </w:r>
      <w:r w:rsidR="00791C59" w:rsidRPr="009A0002">
        <w:rPr>
          <w:rFonts w:asciiTheme="minorHAnsi" w:hAnsiTheme="minorHAnsi" w:cstheme="minorHAnsi"/>
        </w:rPr>
        <w:t>understanding of the notion of ‘S</w:t>
      </w:r>
      <w:r w:rsidR="00A77074" w:rsidRPr="009A0002">
        <w:rPr>
          <w:rFonts w:asciiTheme="minorHAnsi" w:hAnsiTheme="minorHAnsi" w:cstheme="minorHAnsi"/>
        </w:rPr>
        <w:t>elf</w:t>
      </w:r>
      <w:r w:rsidR="004C2253" w:rsidRPr="009A0002">
        <w:rPr>
          <w:rFonts w:asciiTheme="minorHAnsi" w:hAnsiTheme="minorHAnsi" w:cstheme="minorHAnsi"/>
        </w:rPr>
        <w:t>, which has been debated by religious philosophers throughout history.</w:t>
      </w:r>
      <w:r w:rsidR="00902758" w:rsidRPr="009A0002">
        <w:rPr>
          <w:rFonts w:asciiTheme="minorHAnsi" w:hAnsiTheme="minorHAnsi" w:cstheme="minorHAnsi"/>
        </w:rPr>
        <w:t xml:space="preserve">  </w:t>
      </w:r>
    </w:p>
    <w:p w14:paraId="2BF02144" w14:textId="67D1A199" w:rsidR="00153066" w:rsidRPr="009A0002" w:rsidRDefault="00153066" w:rsidP="00153066">
      <w:pPr>
        <w:spacing w:line="360" w:lineRule="auto"/>
        <w:jc w:val="both"/>
        <w:rPr>
          <w:rFonts w:asciiTheme="minorHAnsi" w:hAnsiTheme="minorHAnsi" w:cstheme="minorHAnsi"/>
        </w:rPr>
      </w:pPr>
      <w:r w:rsidRPr="009A0002">
        <w:rPr>
          <w:rFonts w:asciiTheme="minorHAnsi" w:hAnsiTheme="minorHAnsi" w:cstheme="minorHAnsi"/>
        </w:rPr>
        <w:t>In the fifth century BC.,  the Upanisads’ early Brahmanical texts explore</w:t>
      </w:r>
      <w:r w:rsidR="00A7071A" w:rsidRPr="009A0002">
        <w:rPr>
          <w:rFonts w:asciiTheme="minorHAnsi" w:hAnsiTheme="minorHAnsi" w:cstheme="minorHAnsi"/>
        </w:rPr>
        <w:t>d</w:t>
      </w:r>
      <w:r w:rsidRPr="009A0002">
        <w:rPr>
          <w:rFonts w:asciiTheme="minorHAnsi" w:hAnsiTheme="minorHAnsi" w:cstheme="minorHAnsi"/>
        </w:rPr>
        <w:t xml:space="preserve"> to whom or what the various experiences and parts of a being belong, who or what controls them and what is the ultimate nature of a being’s self. </w:t>
      </w:r>
      <w:r w:rsidR="00360DD1" w:rsidRPr="009A0002">
        <w:rPr>
          <w:rFonts w:asciiTheme="minorHAnsi" w:hAnsiTheme="minorHAnsi" w:cstheme="minorHAnsi"/>
        </w:rPr>
        <w:t xml:space="preserve">  </w:t>
      </w:r>
      <w:r w:rsidRPr="009A0002">
        <w:rPr>
          <w:rFonts w:asciiTheme="minorHAnsi" w:hAnsiTheme="minorHAnsi" w:cstheme="minorHAnsi"/>
        </w:rPr>
        <w:t>The Upanisads identified the Atman with the underlying ground of all reality known as Brahman.  In later Indian thought there was the concept of a plurality of eternal unchanging selves each corresponding in some way to individual beings in the world.  This is characteristic of the Indian schools of philosophy known as Samkhya and Yoga and seems to adumbrated in the Upanisad of Svetasfatara.   These are notions of universal and individual Atman and an assumption of an unchanging and constant ‘Self’ that somehow underlies and is the basis for the variety of changing experiences.  Moreover this unchanging Self is to be identified as what we ultimately are</w:t>
      </w:r>
      <w:r w:rsidR="00564112" w:rsidRPr="009A0002">
        <w:rPr>
          <w:rFonts w:asciiTheme="minorHAnsi" w:hAnsiTheme="minorHAnsi" w:cstheme="minorHAnsi"/>
        </w:rPr>
        <w:t>,</w:t>
      </w:r>
      <w:r w:rsidRPr="009A0002">
        <w:rPr>
          <w:rFonts w:asciiTheme="minorHAnsi" w:hAnsiTheme="minorHAnsi" w:cstheme="minorHAnsi"/>
        </w:rPr>
        <w:t xml:space="preserve"> and </w:t>
      </w:r>
      <w:r w:rsidRPr="009A0002">
        <w:rPr>
          <w:rFonts w:asciiTheme="minorHAnsi" w:hAnsiTheme="minorHAnsi" w:cstheme="minorHAnsi"/>
          <w:color w:val="000000" w:themeColor="text1"/>
        </w:rPr>
        <w:t>as ‘beyond suffering’.</w:t>
      </w:r>
      <w:r w:rsidRPr="009A0002">
        <w:rPr>
          <w:rStyle w:val="FootnoteReference"/>
          <w:rFonts w:asciiTheme="minorHAnsi" w:hAnsiTheme="minorHAnsi" w:cstheme="minorHAnsi"/>
        </w:rPr>
        <w:footnoteReference w:id="8"/>
      </w:r>
    </w:p>
    <w:p w14:paraId="68A1A586" w14:textId="77777777" w:rsidR="00153066" w:rsidRPr="009A0002" w:rsidRDefault="00153066" w:rsidP="00B53ABF">
      <w:pPr>
        <w:spacing w:line="360" w:lineRule="auto"/>
        <w:jc w:val="both"/>
        <w:rPr>
          <w:rFonts w:asciiTheme="minorHAnsi" w:hAnsiTheme="minorHAnsi" w:cstheme="minorHAnsi"/>
        </w:rPr>
      </w:pPr>
    </w:p>
    <w:p w14:paraId="230BCEDD" w14:textId="77777777" w:rsidR="006A301F" w:rsidRPr="009A0002" w:rsidRDefault="00791C59" w:rsidP="00B53ABF">
      <w:pPr>
        <w:spacing w:line="360" w:lineRule="auto"/>
        <w:jc w:val="both"/>
        <w:rPr>
          <w:rFonts w:asciiTheme="minorHAnsi" w:hAnsiTheme="minorHAnsi" w:cstheme="minorHAnsi"/>
        </w:rPr>
      </w:pPr>
      <w:r w:rsidRPr="009A0002">
        <w:rPr>
          <w:rFonts w:asciiTheme="minorHAnsi" w:hAnsiTheme="minorHAnsi" w:cstheme="minorHAnsi"/>
        </w:rPr>
        <w:t>In Eastern and Western philosophy there are arguments to support the view of ‘Self</w:t>
      </w:r>
      <w:r w:rsidR="004C2253" w:rsidRPr="009A0002">
        <w:rPr>
          <w:rFonts w:asciiTheme="minorHAnsi" w:hAnsiTheme="minorHAnsi" w:cstheme="minorHAnsi"/>
        </w:rPr>
        <w:t>’.</w:t>
      </w:r>
      <w:r w:rsidR="00A77074" w:rsidRPr="009A0002">
        <w:rPr>
          <w:rFonts w:asciiTheme="minorHAnsi" w:hAnsiTheme="minorHAnsi" w:cstheme="minorHAnsi"/>
        </w:rPr>
        <w:t xml:space="preserve">  </w:t>
      </w:r>
      <w:r w:rsidRPr="009A0002">
        <w:rPr>
          <w:rFonts w:asciiTheme="minorHAnsi" w:hAnsiTheme="minorHAnsi" w:cstheme="minorHAnsi"/>
        </w:rPr>
        <w:t xml:space="preserve">The term is used to describe an ‘essential, continuous, substantive ‘Self’,  and this is referred to as ‘I’ which gives meaning to ‘Self’.  However in early Buddhist teachings there is a dismissal of the existence of ‘Self’ as while we experience one’s self as a person and others as persons, this does not mean that there is a continuous, essential ‘Self’, </w:t>
      </w:r>
      <w:r w:rsidR="00F06574" w:rsidRPr="009A0002">
        <w:rPr>
          <w:rFonts w:asciiTheme="minorHAnsi" w:hAnsiTheme="minorHAnsi" w:cstheme="minorHAnsi"/>
        </w:rPr>
        <w:t>thus</w:t>
      </w:r>
      <w:r w:rsidR="003A75F7" w:rsidRPr="009A0002">
        <w:rPr>
          <w:rFonts w:asciiTheme="minorHAnsi" w:hAnsiTheme="minorHAnsi" w:cstheme="minorHAnsi"/>
        </w:rPr>
        <w:t xml:space="preserve"> </w:t>
      </w:r>
      <w:r w:rsidRPr="009A0002">
        <w:rPr>
          <w:rFonts w:asciiTheme="minorHAnsi" w:hAnsiTheme="minorHAnsi" w:cstheme="minorHAnsi"/>
        </w:rPr>
        <w:t xml:space="preserve">negating the existence of </w:t>
      </w:r>
      <w:r w:rsidR="00F06574" w:rsidRPr="009A0002">
        <w:rPr>
          <w:rFonts w:asciiTheme="minorHAnsi" w:hAnsiTheme="minorHAnsi" w:cstheme="minorHAnsi"/>
        </w:rPr>
        <w:t>‘I’.</w:t>
      </w:r>
      <w:r w:rsidR="003A75F7" w:rsidRPr="009A0002">
        <w:rPr>
          <w:rFonts w:asciiTheme="minorHAnsi" w:hAnsiTheme="minorHAnsi" w:cstheme="minorHAnsi"/>
        </w:rPr>
        <w:t xml:space="preserve">  </w:t>
      </w:r>
      <w:r w:rsidR="00033F20" w:rsidRPr="009A0002">
        <w:rPr>
          <w:rFonts w:asciiTheme="minorHAnsi" w:hAnsiTheme="minorHAnsi" w:cstheme="minorHAnsi"/>
        </w:rPr>
        <w:t>The word ‘I’ refers to one and one only part that is both a sufficient and necessary condition to be an individual, w</w:t>
      </w:r>
      <w:r w:rsidRPr="009A0002">
        <w:rPr>
          <w:rFonts w:asciiTheme="minorHAnsi" w:hAnsiTheme="minorHAnsi" w:cstheme="minorHAnsi"/>
        </w:rPr>
        <w:t>hile an individual is made up of various constit</w:t>
      </w:r>
      <w:r w:rsidR="00033F20" w:rsidRPr="009A0002">
        <w:rPr>
          <w:rFonts w:asciiTheme="minorHAnsi" w:hAnsiTheme="minorHAnsi" w:cstheme="minorHAnsi"/>
        </w:rPr>
        <w:t xml:space="preserve">uents, </w:t>
      </w:r>
      <w:r w:rsidR="004C2253" w:rsidRPr="009A0002">
        <w:rPr>
          <w:rFonts w:asciiTheme="minorHAnsi" w:hAnsiTheme="minorHAnsi" w:cstheme="minorHAnsi"/>
        </w:rPr>
        <w:t xml:space="preserve">both </w:t>
      </w:r>
      <w:r w:rsidR="00033F20" w:rsidRPr="009A0002">
        <w:rPr>
          <w:rFonts w:asciiTheme="minorHAnsi" w:hAnsiTheme="minorHAnsi" w:cstheme="minorHAnsi"/>
        </w:rPr>
        <w:t xml:space="preserve">physical and mental.  </w:t>
      </w:r>
      <w:r w:rsidRPr="009A0002">
        <w:rPr>
          <w:rFonts w:asciiTheme="minorHAnsi" w:hAnsiTheme="minorHAnsi" w:cstheme="minorHAnsi"/>
        </w:rPr>
        <w:t xml:space="preserve"> ‘I’ refers to the </w:t>
      </w:r>
      <w:r w:rsidR="00033F20" w:rsidRPr="009A0002">
        <w:rPr>
          <w:rFonts w:asciiTheme="minorHAnsi" w:hAnsiTheme="minorHAnsi" w:cstheme="minorHAnsi"/>
        </w:rPr>
        <w:t>part of the individual without which the individual would cease to exist although the other parts are essential for existence.</w:t>
      </w:r>
      <w:r w:rsidR="00B53ABF" w:rsidRPr="009A0002">
        <w:rPr>
          <w:rFonts w:asciiTheme="minorHAnsi" w:hAnsiTheme="minorHAnsi" w:cstheme="minorHAnsi"/>
        </w:rPr>
        <w:t xml:space="preserve"> The individual’s identity as ‘I’  is used to denote an essential, continuous, substantive self which is the basis of the individual’s identity over time, enabling us to identify the individual over time as the same individual despite changes in conditions which may have occurred.</w:t>
      </w:r>
      <w:r w:rsidR="009C771D" w:rsidRPr="009A0002">
        <w:rPr>
          <w:rStyle w:val="FootnoteReference"/>
          <w:rFonts w:asciiTheme="minorHAnsi" w:hAnsiTheme="minorHAnsi" w:cstheme="minorHAnsi"/>
        </w:rPr>
        <w:footnoteReference w:id="9"/>
      </w:r>
      <w:r w:rsidR="003A75F7" w:rsidRPr="009A0002">
        <w:rPr>
          <w:rFonts w:asciiTheme="minorHAnsi" w:hAnsiTheme="minorHAnsi" w:cstheme="minorHAnsi"/>
        </w:rPr>
        <w:t xml:space="preserve">  </w:t>
      </w:r>
    </w:p>
    <w:p w14:paraId="2A8DA22E" w14:textId="77777777" w:rsidR="006A301F" w:rsidRPr="009A0002" w:rsidRDefault="006A301F" w:rsidP="00B53ABF">
      <w:pPr>
        <w:spacing w:line="360" w:lineRule="auto"/>
        <w:jc w:val="both"/>
        <w:rPr>
          <w:rFonts w:asciiTheme="minorHAnsi" w:hAnsiTheme="minorHAnsi" w:cstheme="minorHAnsi"/>
        </w:rPr>
      </w:pPr>
    </w:p>
    <w:p w14:paraId="36B4F1E1" w14:textId="77777777" w:rsidR="006A301F" w:rsidRPr="009A0002" w:rsidRDefault="006A301F" w:rsidP="00B53ABF">
      <w:pPr>
        <w:spacing w:line="360" w:lineRule="auto"/>
        <w:jc w:val="both"/>
        <w:rPr>
          <w:rFonts w:asciiTheme="minorHAnsi" w:hAnsiTheme="minorHAnsi" w:cstheme="minorHAnsi"/>
        </w:rPr>
      </w:pPr>
    </w:p>
    <w:p w14:paraId="3C5B7368" w14:textId="4650BA20" w:rsidR="006A301F" w:rsidRPr="009A0002" w:rsidRDefault="006A301F" w:rsidP="006A301F">
      <w:pPr>
        <w:spacing w:line="360" w:lineRule="auto"/>
        <w:jc w:val="center"/>
        <w:rPr>
          <w:rFonts w:asciiTheme="minorHAnsi" w:hAnsiTheme="minorHAnsi" w:cstheme="minorHAnsi"/>
        </w:rPr>
      </w:pPr>
      <w:r w:rsidRPr="009A0002">
        <w:rPr>
          <w:rFonts w:asciiTheme="minorHAnsi" w:hAnsiTheme="minorHAnsi" w:cstheme="minorHAnsi"/>
        </w:rPr>
        <w:lastRenderedPageBreak/>
        <w:t>-5-</w:t>
      </w:r>
    </w:p>
    <w:p w14:paraId="2201342B" w14:textId="77777777" w:rsidR="006A301F" w:rsidRPr="009A0002" w:rsidRDefault="006A301F" w:rsidP="006A301F">
      <w:pPr>
        <w:spacing w:line="360" w:lineRule="auto"/>
        <w:jc w:val="center"/>
        <w:rPr>
          <w:rFonts w:asciiTheme="minorHAnsi" w:hAnsiTheme="minorHAnsi" w:cstheme="minorHAnsi"/>
        </w:rPr>
      </w:pPr>
    </w:p>
    <w:p w14:paraId="36B09E9B" w14:textId="233B2798" w:rsidR="000952AB" w:rsidRPr="009A0002" w:rsidRDefault="00B53ABF" w:rsidP="00B53ABF">
      <w:pPr>
        <w:spacing w:line="360" w:lineRule="auto"/>
        <w:jc w:val="both"/>
        <w:rPr>
          <w:rFonts w:asciiTheme="minorHAnsi" w:hAnsiTheme="minorHAnsi" w:cstheme="minorHAnsi"/>
        </w:rPr>
      </w:pPr>
      <w:r w:rsidRPr="009A0002">
        <w:rPr>
          <w:rFonts w:asciiTheme="minorHAnsi" w:hAnsiTheme="minorHAnsi" w:cstheme="minorHAnsi"/>
        </w:rPr>
        <w:t>Thus, the ‘Self’ can accommodate a view that there is no such condition of the individual that must continue to exist in order for that individual to exist.</w:t>
      </w:r>
      <w:r w:rsidR="004C2253" w:rsidRPr="009A0002">
        <w:rPr>
          <w:rStyle w:val="FootnoteReference"/>
          <w:rFonts w:asciiTheme="minorHAnsi" w:hAnsiTheme="minorHAnsi" w:cstheme="minorHAnsi"/>
        </w:rPr>
        <w:t xml:space="preserve"> </w:t>
      </w:r>
      <w:r w:rsidR="004C2253" w:rsidRPr="009A0002">
        <w:rPr>
          <w:rStyle w:val="FootnoteReference"/>
          <w:rFonts w:asciiTheme="minorHAnsi" w:hAnsiTheme="minorHAnsi" w:cstheme="minorHAnsi"/>
        </w:rPr>
        <w:footnoteReference w:id="10"/>
      </w:r>
      <w:r w:rsidR="004C2253" w:rsidRPr="009A0002">
        <w:rPr>
          <w:rFonts w:asciiTheme="minorHAnsi" w:hAnsiTheme="minorHAnsi" w:cstheme="minorHAnsi"/>
        </w:rPr>
        <w:t xml:space="preserve">  </w:t>
      </w:r>
    </w:p>
    <w:p w14:paraId="2F6AC11F" w14:textId="77777777" w:rsidR="006A301F" w:rsidRPr="009A0002" w:rsidRDefault="006A301F" w:rsidP="00B53ABF">
      <w:pPr>
        <w:spacing w:line="360" w:lineRule="auto"/>
        <w:jc w:val="both"/>
        <w:rPr>
          <w:rFonts w:asciiTheme="minorHAnsi" w:hAnsiTheme="minorHAnsi" w:cstheme="minorHAnsi"/>
        </w:rPr>
      </w:pPr>
    </w:p>
    <w:p w14:paraId="49DDA5E2" w14:textId="4A2910FA" w:rsidR="00593BBF" w:rsidRPr="009A0002" w:rsidRDefault="004126CC" w:rsidP="001C1909">
      <w:pPr>
        <w:pStyle w:val="ListParagraph"/>
        <w:numPr>
          <w:ilvl w:val="0"/>
          <w:numId w:val="16"/>
        </w:numPr>
        <w:spacing w:line="360" w:lineRule="auto"/>
        <w:jc w:val="both"/>
        <w:rPr>
          <w:rFonts w:cstheme="minorHAnsi"/>
          <w:b/>
        </w:rPr>
      </w:pPr>
      <w:r w:rsidRPr="009A0002">
        <w:rPr>
          <w:rFonts w:cstheme="minorHAnsi"/>
          <w:b/>
        </w:rPr>
        <w:t>Qualitative and Numerical Identity.</w:t>
      </w:r>
    </w:p>
    <w:p w14:paraId="0F5E739E" w14:textId="77777777" w:rsidR="006A301F" w:rsidRPr="009A0002" w:rsidRDefault="00637597" w:rsidP="001C1909">
      <w:pPr>
        <w:spacing w:line="360" w:lineRule="auto"/>
        <w:jc w:val="both"/>
        <w:rPr>
          <w:rFonts w:asciiTheme="minorHAnsi" w:hAnsiTheme="minorHAnsi" w:cstheme="minorHAnsi"/>
        </w:rPr>
      </w:pPr>
      <w:r w:rsidRPr="009A0002">
        <w:rPr>
          <w:rFonts w:asciiTheme="minorHAnsi" w:hAnsiTheme="minorHAnsi" w:cstheme="minorHAnsi"/>
        </w:rPr>
        <w:t>In assessing the question of identity, t</w:t>
      </w:r>
      <w:r w:rsidR="004126CC" w:rsidRPr="009A0002">
        <w:rPr>
          <w:rFonts w:asciiTheme="minorHAnsi" w:hAnsiTheme="minorHAnsi" w:cstheme="minorHAnsi"/>
        </w:rPr>
        <w:t xml:space="preserve">he qualitative and numerical characteristics of an individual are significantly different and distinct from those of other individuals.  </w:t>
      </w:r>
      <w:r w:rsidRPr="009A0002">
        <w:rPr>
          <w:rFonts w:asciiTheme="minorHAnsi" w:hAnsiTheme="minorHAnsi" w:cstheme="minorHAnsi"/>
        </w:rPr>
        <w:t>When ‘x’ and ‘y’ are the same, we are referring to n</w:t>
      </w:r>
      <w:r w:rsidR="004126CC" w:rsidRPr="009A0002">
        <w:rPr>
          <w:rFonts w:asciiTheme="minorHAnsi" w:hAnsiTheme="minorHAnsi" w:cstheme="minorHAnsi"/>
        </w:rPr>
        <w:t>umerical distinctness</w:t>
      </w:r>
      <w:r w:rsidR="001C1909" w:rsidRPr="009A0002">
        <w:rPr>
          <w:rFonts w:asciiTheme="minorHAnsi" w:hAnsiTheme="minorHAnsi" w:cstheme="minorHAnsi"/>
        </w:rPr>
        <w:t xml:space="preserve"> (‘ the same person’).</w:t>
      </w:r>
      <w:r w:rsidRPr="009A0002">
        <w:rPr>
          <w:rFonts w:asciiTheme="minorHAnsi" w:hAnsiTheme="minorHAnsi" w:cstheme="minorHAnsi"/>
        </w:rPr>
        <w:t xml:space="preserve">  However, when x and y are referred to as the ‘same’ this </w:t>
      </w:r>
      <w:r w:rsidR="001C1909" w:rsidRPr="009A0002">
        <w:rPr>
          <w:rFonts w:asciiTheme="minorHAnsi" w:hAnsiTheme="minorHAnsi" w:cstheme="minorHAnsi"/>
        </w:rPr>
        <w:t xml:space="preserve">can also </w:t>
      </w:r>
      <w:r w:rsidRPr="009A0002">
        <w:rPr>
          <w:rFonts w:asciiTheme="minorHAnsi" w:hAnsiTheme="minorHAnsi" w:cstheme="minorHAnsi"/>
        </w:rPr>
        <w:t>denotes qualitative identify.  Two individuals can</w:t>
      </w:r>
      <w:r w:rsidR="001C1909" w:rsidRPr="009A0002">
        <w:rPr>
          <w:rFonts w:asciiTheme="minorHAnsi" w:hAnsiTheme="minorHAnsi" w:cstheme="minorHAnsi"/>
        </w:rPr>
        <w:t xml:space="preserve"> therefore</w:t>
      </w:r>
      <w:r w:rsidRPr="009A0002">
        <w:rPr>
          <w:rFonts w:asciiTheme="minorHAnsi" w:hAnsiTheme="minorHAnsi" w:cstheme="minorHAnsi"/>
        </w:rPr>
        <w:t xml:space="preserve"> be considered qualitatively similar while in quantitative terms no two entities can occupy the same space at the same time</w:t>
      </w:r>
      <w:r w:rsidR="001C1909" w:rsidRPr="009A0002">
        <w:rPr>
          <w:rFonts w:asciiTheme="minorHAnsi" w:hAnsiTheme="minorHAnsi" w:cstheme="minorHAnsi"/>
        </w:rPr>
        <w:t xml:space="preserve">.  </w:t>
      </w:r>
    </w:p>
    <w:p w14:paraId="78441C11" w14:textId="77777777" w:rsidR="006A301F" w:rsidRPr="009A0002" w:rsidRDefault="006A301F" w:rsidP="001C1909">
      <w:pPr>
        <w:spacing w:line="360" w:lineRule="auto"/>
        <w:jc w:val="both"/>
        <w:rPr>
          <w:rFonts w:asciiTheme="minorHAnsi" w:hAnsiTheme="minorHAnsi" w:cstheme="minorHAnsi"/>
        </w:rPr>
      </w:pPr>
    </w:p>
    <w:p w14:paraId="5D5231FA" w14:textId="3586324A" w:rsidR="001C1909" w:rsidRPr="009A0002" w:rsidRDefault="001C1909" w:rsidP="001C1909">
      <w:pPr>
        <w:spacing w:line="360" w:lineRule="auto"/>
        <w:jc w:val="both"/>
        <w:rPr>
          <w:rFonts w:asciiTheme="minorHAnsi" w:hAnsiTheme="minorHAnsi" w:cstheme="minorHAnsi"/>
        </w:rPr>
      </w:pPr>
      <w:r w:rsidRPr="009A0002">
        <w:rPr>
          <w:rFonts w:asciiTheme="minorHAnsi" w:hAnsiTheme="minorHAnsi" w:cstheme="minorHAnsi"/>
        </w:rPr>
        <w:t>A person can undergo qualitative change while retaining numerical identity. Since the self is supposed to be what explains numerical identity over time of persons, perhaps a self could undergo qualitative change, What it could not undergo is numerical change, that is, going out of existence and being replaced by another self.</w:t>
      </w:r>
      <w:r w:rsidRPr="009A0002">
        <w:rPr>
          <w:rStyle w:val="FootnoteReference"/>
          <w:rFonts w:asciiTheme="minorHAnsi" w:hAnsiTheme="minorHAnsi" w:cstheme="minorHAnsi"/>
        </w:rPr>
        <w:footnoteReference w:id="11"/>
      </w:r>
    </w:p>
    <w:p w14:paraId="35541904" w14:textId="77777777" w:rsidR="001C1909" w:rsidRPr="009A0002" w:rsidRDefault="001C1909" w:rsidP="001C1909">
      <w:pPr>
        <w:spacing w:line="360" w:lineRule="auto"/>
        <w:jc w:val="both"/>
        <w:rPr>
          <w:rFonts w:asciiTheme="minorHAnsi" w:hAnsiTheme="minorHAnsi" w:cstheme="minorHAnsi"/>
        </w:rPr>
      </w:pPr>
    </w:p>
    <w:p w14:paraId="2CC6A029" w14:textId="67F5BA8D" w:rsidR="00902758" w:rsidRPr="009A0002" w:rsidRDefault="00593BBF" w:rsidP="00902758">
      <w:pPr>
        <w:spacing w:line="360" w:lineRule="auto"/>
        <w:jc w:val="both"/>
        <w:rPr>
          <w:rFonts w:asciiTheme="minorHAnsi" w:hAnsiTheme="minorHAnsi" w:cstheme="minorHAnsi"/>
          <w:color w:val="000000" w:themeColor="text1"/>
        </w:rPr>
      </w:pPr>
      <w:r w:rsidRPr="009A0002">
        <w:rPr>
          <w:rFonts w:asciiTheme="minorHAnsi" w:hAnsiTheme="minorHAnsi" w:cstheme="minorHAnsi"/>
        </w:rPr>
        <w:t>In order to investigate the characteristics of the ‘Self’ there was a need to adopt a methodology.</w:t>
      </w:r>
      <w:r w:rsidR="003A75F7" w:rsidRPr="009A0002">
        <w:rPr>
          <w:rFonts w:asciiTheme="minorHAnsi" w:hAnsiTheme="minorHAnsi" w:cstheme="minorHAnsi"/>
        </w:rPr>
        <w:t xml:space="preserve">  </w:t>
      </w:r>
      <w:r w:rsidRPr="009A0002">
        <w:rPr>
          <w:rFonts w:asciiTheme="minorHAnsi" w:hAnsiTheme="minorHAnsi" w:cstheme="minorHAnsi"/>
        </w:rPr>
        <w:t xml:space="preserve">The Buddha’s doctrine which </w:t>
      </w:r>
      <w:r w:rsidR="00153066" w:rsidRPr="009A0002">
        <w:rPr>
          <w:rFonts w:asciiTheme="minorHAnsi" w:hAnsiTheme="minorHAnsi" w:cstheme="minorHAnsi"/>
        </w:rPr>
        <w:t xml:space="preserve">investigates the physical and psychological characteristics of the notion of ‘Self’ is the doctrine of the </w:t>
      </w:r>
      <w:r w:rsidR="000952AB" w:rsidRPr="009A0002">
        <w:rPr>
          <w:rFonts w:asciiTheme="minorHAnsi" w:hAnsiTheme="minorHAnsi" w:cstheme="minorHAnsi"/>
        </w:rPr>
        <w:t>‘</w:t>
      </w:r>
      <w:r w:rsidR="00153066" w:rsidRPr="009A0002">
        <w:rPr>
          <w:rFonts w:asciiTheme="minorHAnsi" w:hAnsiTheme="minorHAnsi" w:cstheme="minorHAnsi"/>
        </w:rPr>
        <w:t>Five Skandhas</w:t>
      </w:r>
      <w:r w:rsidR="000952AB" w:rsidRPr="009A0002">
        <w:rPr>
          <w:rFonts w:asciiTheme="minorHAnsi" w:hAnsiTheme="minorHAnsi" w:cstheme="minorHAnsi"/>
        </w:rPr>
        <w:t>’</w:t>
      </w:r>
      <w:r w:rsidR="00153066" w:rsidRPr="009A0002">
        <w:rPr>
          <w:rFonts w:asciiTheme="minorHAnsi" w:hAnsiTheme="minorHAnsi" w:cstheme="minorHAnsi"/>
        </w:rPr>
        <w:t xml:space="preserve"> (bundles/aggregates).</w:t>
      </w:r>
      <w:r w:rsidR="000952AB" w:rsidRPr="009A0002">
        <w:rPr>
          <w:rFonts w:asciiTheme="minorHAnsi" w:hAnsiTheme="minorHAnsi" w:cstheme="minorHAnsi"/>
        </w:rPr>
        <w:t xml:space="preserve">  </w:t>
      </w:r>
      <w:r w:rsidR="00C32CEB" w:rsidRPr="009A0002">
        <w:rPr>
          <w:rFonts w:asciiTheme="minorHAnsi" w:hAnsiTheme="minorHAnsi" w:cstheme="minorHAnsi"/>
          <w:color w:val="000000" w:themeColor="text1"/>
        </w:rPr>
        <w:t xml:space="preserve">The analysis of a number of experiences are integrated into the Abhidharma systems of developed Buddhist thought in which </w:t>
      </w:r>
      <w:r w:rsidR="000952AB" w:rsidRPr="009A0002">
        <w:rPr>
          <w:rFonts w:asciiTheme="minorHAnsi" w:hAnsiTheme="minorHAnsi" w:cstheme="minorHAnsi"/>
          <w:color w:val="000000" w:themeColor="text1"/>
        </w:rPr>
        <w:t xml:space="preserve">they have interpreted </w:t>
      </w:r>
      <w:r w:rsidR="00C32CEB" w:rsidRPr="009A0002">
        <w:rPr>
          <w:rFonts w:asciiTheme="minorHAnsi" w:hAnsiTheme="minorHAnsi" w:cstheme="minorHAnsi"/>
          <w:color w:val="000000" w:themeColor="text1"/>
        </w:rPr>
        <w:t>the five aggregates or skandha</w:t>
      </w:r>
      <w:r w:rsidR="00153066" w:rsidRPr="009A0002">
        <w:rPr>
          <w:rFonts w:asciiTheme="minorHAnsi" w:hAnsiTheme="minorHAnsi" w:cstheme="minorHAnsi"/>
          <w:color w:val="000000" w:themeColor="text1"/>
        </w:rPr>
        <w:t>s</w:t>
      </w:r>
      <w:r w:rsidR="00C32CEB" w:rsidRPr="009A0002">
        <w:rPr>
          <w:rFonts w:asciiTheme="minorHAnsi" w:hAnsiTheme="minorHAnsi" w:cstheme="minorHAnsi"/>
          <w:color w:val="000000" w:themeColor="text1"/>
        </w:rPr>
        <w:t xml:space="preserve"> of physical and mental events which analyse the concept of self.</w:t>
      </w:r>
      <w:r w:rsidR="00C32CEB" w:rsidRPr="009A0002">
        <w:rPr>
          <w:rStyle w:val="FootnoteReference"/>
          <w:rFonts w:asciiTheme="minorHAnsi" w:hAnsiTheme="minorHAnsi" w:cstheme="minorHAnsi"/>
          <w:color w:val="000000" w:themeColor="text1"/>
        </w:rPr>
        <w:footnoteReference w:id="12"/>
      </w:r>
      <w:r w:rsidR="00226EBB" w:rsidRPr="009A0002">
        <w:rPr>
          <w:rFonts w:asciiTheme="minorHAnsi" w:hAnsiTheme="minorHAnsi" w:cstheme="minorHAnsi"/>
          <w:color w:val="000000" w:themeColor="text1"/>
        </w:rPr>
        <w:t xml:space="preserve">  </w:t>
      </w:r>
    </w:p>
    <w:p w14:paraId="59028F29" w14:textId="523AECDD" w:rsidR="006A301F" w:rsidRPr="009A0002" w:rsidRDefault="006A301F" w:rsidP="00902758">
      <w:pPr>
        <w:spacing w:line="360" w:lineRule="auto"/>
        <w:jc w:val="both"/>
        <w:rPr>
          <w:rFonts w:asciiTheme="minorHAnsi" w:hAnsiTheme="minorHAnsi" w:cstheme="minorHAnsi"/>
          <w:color w:val="000000" w:themeColor="text1"/>
        </w:rPr>
      </w:pPr>
    </w:p>
    <w:p w14:paraId="399DB360" w14:textId="71F74296" w:rsidR="006A301F" w:rsidRPr="009A0002" w:rsidRDefault="006A301F" w:rsidP="00902758">
      <w:pPr>
        <w:spacing w:line="360" w:lineRule="auto"/>
        <w:jc w:val="both"/>
        <w:rPr>
          <w:rFonts w:asciiTheme="minorHAnsi" w:hAnsiTheme="minorHAnsi" w:cstheme="minorHAnsi"/>
          <w:color w:val="000000" w:themeColor="text1"/>
        </w:rPr>
      </w:pPr>
    </w:p>
    <w:p w14:paraId="35C27718" w14:textId="77777777" w:rsidR="006A301F" w:rsidRPr="009A0002" w:rsidRDefault="006A301F" w:rsidP="00902758">
      <w:pPr>
        <w:spacing w:line="360" w:lineRule="auto"/>
        <w:jc w:val="both"/>
        <w:rPr>
          <w:rFonts w:asciiTheme="minorHAnsi" w:hAnsiTheme="minorHAnsi" w:cstheme="minorHAnsi"/>
        </w:rPr>
      </w:pPr>
    </w:p>
    <w:p w14:paraId="11C66790" w14:textId="77777777" w:rsidR="00902758" w:rsidRPr="009A0002" w:rsidRDefault="00902758" w:rsidP="00902758">
      <w:pPr>
        <w:spacing w:line="360" w:lineRule="auto"/>
        <w:jc w:val="both"/>
        <w:rPr>
          <w:rFonts w:asciiTheme="minorHAnsi" w:hAnsiTheme="minorHAnsi" w:cstheme="minorHAnsi"/>
          <w:color w:val="000000" w:themeColor="text1"/>
        </w:rPr>
      </w:pPr>
    </w:p>
    <w:p w14:paraId="376FE59F" w14:textId="12AA862D" w:rsidR="006A301F" w:rsidRPr="009A0002" w:rsidRDefault="006A301F" w:rsidP="006A301F">
      <w:pPr>
        <w:pStyle w:val="ListParagraph"/>
        <w:spacing w:line="360" w:lineRule="auto"/>
        <w:jc w:val="center"/>
        <w:rPr>
          <w:rFonts w:cstheme="minorHAnsi"/>
          <w:color w:val="000000" w:themeColor="text1"/>
        </w:rPr>
      </w:pPr>
      <w:r w:rsidRPr="009A0002">
        <w:rPr>
          <w:rFonts w:cstheme="minorHAnsi"/>
          <w:color w:val="000000" w:themeColor="text1"/>
        </w:rPr>
        <w:lastRenderedPageBreak/>
        <w:t>-6-</w:t>
      </w:r>
    </w:p>
    <w:p w14:paraId="7D9B0A4F" w14:textId="4AF88C1E" w:rsidR="004F6D4C" w:rsidRPr="009A0002" w:rsidRDefault="008C03E9" w:rsidP="001C1909">
      <w:pPr>
        <w:pStyle w:val="ListParagraph"/>
        <w:numPr>
          <w:ilvl w:val="0"/>
          <w:numId w:val="15"/>
        </w:numPr>
        <w:spacing w:line="360" w:lineRule="auto"/>
        <w:jc w:val="both"/>
        <w:rPr>
          <w:rFonts w:cstheme="minorHAnsi"/>
          <w:b/>
          <w:color w:val="000000" w:themeColor="text1"/>
        </w:rPr>
      </w:pPr>
      <w:r>
        <w:rPr>
          <w:rFonts w:cstheme="minorHAnsi"/>
          <w:b/>
          <w:color w:val="000000" w:themeColor="text1"/>
        </w:rPr>
        <w:t>The Five Skandha</w:t>
      </w:r>
      <w:r w:rsidR="004F6D4C" w:rsidRPr="009A0002">
        <w:rPr>
          <w:rFonts w:cstheme="minorHAnsi"/>
          <w:b/>
          <w:color w:val="000000" w:themeColor="text1"/>
        </w:rPr>
        <w:t>s</w:t>
      </w:r>
    </w:p>
    <w:p w14:paraId="5A466487" w14:textId="2BB54FB6" w:rsidR="000952AB" w:rsidRPr="009A0002" w:rsidRDefault="000952AB" w:rsidP="00C32CEB">
      <w:pPr>
        <w:spacing w:line="360" w:lineRule="auto"/>
        <w:jc w:val="both"/>
        <w:rPr>
          <w:rFonts w:asciiTheme="minorHAnsi" w:hAnsiTheme="minorHAnsi" w:cstheme="minorHAnsi"/>
          <w:color w:val="000000" w:themeColor="text1"/>
        </w:rPr>
      </w:pPr>
      <w:r w:rsidRPr="009A0002">
        <w:rPr>
          <w:rFonts w:asciiTheme="minorHAnsi" w:hAnsiTheme="minorHAnsi" w:cstheme="minorHAnsi"/>
          <w:color w:val="000000" w:themeColor="text1"/>
        </w:rPr>
        <w:t xml:space="preserve">These </w:t>
      </w:r>
      <w:r w:rsidR="008C03E9">
        <w:rPr>
          <w:rFonts w:asciiTheme="minorHAnsi" w:hAnsiTheme="minorHAnsi" w:cstheme="minorHAnsi"/>
          <w:color w:val="000000" w:themeColor="text1"/>
        </w:rPr>
        <w:t>five skand</w:t>
      </w:r>
      <w:r w:rsidR="00BE2A74" w:rsidRPr="009A0002">
        <w:rPr>
          <w:rFonts w:asciiTheme="minorHAnsi" w:hAnsiTheme="minorHAnsi" w:cstheme="minorHAnsi"/>
          <w:color w:val="000000" w:themeColor="text1"/>
        </w:rPr>
        <w:t>h</w:t>
      </w:r>
      <w:r w:rsidR="008C03E9">
        <w:rPr>
          <w:rFonts w:asciiTheme="minorHAnsi" w:hAnsiTheme="minorHAnsi" w:cstheme="minorHAnsi"/>
          <w:color w:val="000000" w:themeColor="text1"/>
        </w:rPr>
        <w:t>a</w:t>
      </w:r>
      <w:r w:rsidR="00BE2A74" w:rsidRPr="009A0002">
        <w:rPr>
          <w:rFonts w:asciiTheme="minorHAnsi" w:hAnsiTheme="minorHAnsi" w:cstheme="minorHAnsi"/>
          <w:color w:val="000000" w:themeColor="text1"/>
        </w:rPr>
        <w:t>s (</w:t>
      </w:r>
      <w:r w:rsidRPr="009A0002">
        <w:rPr>
          <w:rFonts w:asciiTheme="minorHAnsi" w:hAnsiTheme="minorHAnsi" w:cstheme="minorHAnsi"/>
          <w:color w:val="000000" w:themeColor="text1"/>
        </w:rPr>
        <w:t>aggregates or bundles</w:t>
      </w:r>
      <w:r w:rsidR="00BE2A74" w:rsidRPr="009A0002">
        <w:rPr>
          <w:rFonts w:asciiTheme="minorHAnsi" w:hAnsiTheme="minorHAnsi" w:cstheme="minorHAnsi"/>
          <w:color w:val="000000" w:themeColor="text1"/>
        </w:rPr>
        <w:t>)</w:t>
      </w:r>
      <w:r w:rsidRPr="009A0002">
        <w:rPr>
          <w:rFonts w:asciiTheme="minorHAnsi" w:hAnsiTheme="minorHAnsi" w:cstheme="minorHAnsi"/>
          <w:color w:val="000000" w:themeColor="text1"/>
        </w:rPr>
        <w:t xml:space="preserve"> are given precise definitions in Buddhism</w:t>
      </w:r>
      <w:r w:rsidR="00C21F73" w:rsidRPr="009A0002">
        <w:rPr>
          <w:rFonts w:asciiTheme="minorHAnsi" w:hAnsiTheme="minorHAnsi" w:cstheme="minorHAnsi"/>
          <w:color w:val="000000" w:themeColor="text1"/>
        </w:rPr>
        <w:t xml:space="preserve"> as </w:t>
      </w:r>
      <w:r w:rsidR="001C1909" w:rsidRPr="009A0002">
        <w:rPr>
          <w:rFonts w:asciiTheme="minorHAnsi" w:hAnsiTheme="minorHAnsi" w:cstheme="minorHAnsi"/>
          <w:color w:val="000000" w:themeColor="text1"/>
        </w:rPr>
        <w:t xml:space="preserve">:- </w:t>
      </w:r>
    </w:p>
    <w:p w14:paraId="480C15C0" w14:textId="407DF322" w:rsidR="00153066" w:rsidRPr="009A0002" w:rsidRDefault="000952AB" w:rsidP="000952AB">
      <w:pPr>
        <w:pStyle w:val="ListParagraph"/>
        <w:numPr>
          <w:ilvl w:val="0"/>
          <w:numId w:val="3"/>
        </w:numPr>
        <w:spacing w:line="360" w:lineRule="auto"/>
        <w:jc w:val="both"/>
        <w:rPr>
          <w:rFonts w:cstheme="minorHAnsi"/>
          <w:color w:val="000000" w:themeColor="text1"/>
        </w:rPr>
      </w:pPr>
      <w:r w:rsidRPr="009A0002">
        <w:rPr>
          <w:rFonts w:cstheme="minorHAnsi"/>
          <w:b/>
          <w:color w:val="000000" w:themeColor="text1"/>
        </w:rPr>
        <w:t xml:space="preserve">Rupa </w:t>
      </w:r>
      <w:r w:rsidRPr="009A0002">
        <w:rPr>
          <w:rFonts w:cstheme="minorHAnsi"/>
          <w:color w:val="000000" w:themeColor="text1"/>
        </w:rPr>
        <w:t>– That which has form or shape, anything material or physical;</w:t>
      </w:r>
    </w:p>
    <w:p w14:paraId="3AE5299B" w14:textId="488A0A52" w:rsidR="006D6AC4" w:rsidRPr="009A0002" w:rsidRDefault="006D6AC4" w:rsidP="000952AB">
      <w:pPr>
        <w:pStyle w:val="ListParagraph"/>
        <w:numPr>
          <w:ilvl w:val="0"/>
          <w:numId w:val="3"/>
        </w:numPr>
        <w:spacing w:line="360" w:lineRule="auto"/>
        <w:jc w:val="both"/>
        <w:rPr>
          <w:rFonts w:cstheme="minorHAnsi"/>
          <w:color w:val="000000" w:themeColor="text1"/>
        </w:rPr>
      </w:pPr>
      <w:r w:rsidRPr="009A0002">
        <w:rPr>
          <w:rFonts w:cstheme="minorHAnsi"/>
          <w:b/>
          <w:color w:val="000000" w:themeColor="text1"/>
        </w:rPr>
        <w:t>Feeling</w:t>
      </w:r>
      <w:r w:rsidRPr="009A0002">
        <w:rPr>
          <w:rFonts w:cstheme="minorHAnsi"/>
          <w:color w:val="000000" w:themeColor="text1"/>
        </w:rPr>
        <w:t xml:space="preserve"> – Sensations of pleasure, pain and indifference;</w:t>
      </w:r>
    </w:p>
    <w:p w14:paraId="573071C9" w14:textId="1526316E" w:rsidR="000952AB" w:rsidRPr="009A0002" w:rsidRDefault="000952AB" w:rsidP="000952AB">
      <w:pPr>
        <w:pStyle w:val="ListParagraph"/>
        <w:numPr>
          <w:ilvl w:val="0"/>
          <w:numId w:val="3"/>
        </w:numPr>
        <w:spacing w:line="360" w:lineRule="auto"/>
        <w:jc w:val="both"/>
        <w:rPr>
          <w:rFonts w:cstheme="minorHAnsi"/>
          <w:color w:val="000000" w:themeColor="text1"/>
        </w:rPr>
      </w:pPr>
      <w:r w:rsidRPr="009A0002">
        <w:rPr>
          <w:rFonts w:cstheme="minorHAnsi"/>
          <w:b/>
          <w:color w:val="000000" w:themeColor="text1"/>
        </w:rPr>
        <w:t xml:space="preserve">Perception </w:t>
      </w:r>
      <w:r w:rsidRPr="009A0002">
        <w:rPr>
          <w:rFonts w:cstheme="minorHAnsi"/>
          <w:color w:val="000000" w:themeColor="text1"/>
        </w:rPr>
        <w:t>– A mental event involving the senses e.g. seeing, hearing;</w:t>
      </w:r>
    </w:p>
    <w:p w14:paraId="75431768" w14:textId="537FBC85" w:rsidR="000952AB" w:rsidRPr="009A0002" w:rsidRDefault="006D6AC4" w:rsidP="000952AB">
      <w:pPr>
        <w:pStyle w:val="ListParagraph"/>
        <w:numPr>
          <w:ilvl w:val="0"/>
          <w:numId w:val="3"/>
        </w:numPr>
        <w:spacing w:line="360" w:lineRule="auto"/>
        <w:jc w:val="both"/>
        <w:rPr>
          <w:rFonts w:cstheme="minorHAnsi"/>
          <w:color w:val="000000" w:themeColor="text1"/>
        </w:rPr>
      </w:pPr>
      <w:r w:rsidRPr="009A0002">
        <w:rPr>
          <w:rFonts w:cstheme="minorHAnsi"/>
          <w:b/>
          <w:color w:val="000000" w:themeColor="text1"/>
        </w:rPr>
        <w:t>Volit</w:t>
      </w:r>
      <w:r w:rsidR="000952AB" w:rsidRPr="009A0002">
        <w:rPr>
          <w:rFonts w:cstheme="minorHAnsi"/>
          <w:b/>
          <w:color w:val="000000" w:themeColor="text1"/>
        </w:rPr>
        <w:t xml:space="preserve">ion </w:t>
      </w:r>
      <w:r w:rsidR="000952AB" w:rsidRPr="009A0002">
        <w:rPr>
          <w:rFonts w:cstheme="minorHAnsi"/>
          <w:color w:val="000000" w:themeColor="text1"/>
        </w:rPr>
        <w:t>– Mental forces  responsible for bodily and mental activity, e.g. hunger, attentiveness;</w:t>
      </w:r>
      <w:r w:rsidRPr="009A0002">
        <w:rPr>
          <w:rFonts w:cstheme="minorHAnsi"/>
          <w:color w:val="000000" w:themeColor="text1"/>
        </w:rPr>
        <w:t xml:space="preserve"> </w:t>
      </w:r>
    </w:p>
    <w:p w14:paraId="21172087" w14:textId="52CF0A43" w:rsidR="000952AB" w:rsidRPr="009A0002" w:rsidRDefault="000952AB" w:rsidP="000952AB">
      <w:pPr>
        <w:pStyle w:val="ListParagraph"/>
        <w:numPr>
          <w:ilvl w:val="0"/>
          <w:numId w:val="3"/>
        </w:numPr>
        <w:spacing w:line="360" w:lineRule="auto"/>
        <w:jc w:val="both"/>
        <w:rPr>
          <w:rFonts w:cstheme="minorHAnsi"/>
          <w:color w:val="000000" w:themeColor="text1"/>
        </w:rPr>
      </w:pPr>
      <w:r w:rsidRPr="009A0002">
        <w:rPr>
          <w:rFonts w:cstheme="minorHAnsi"/>
          <w:b/>
          <w:color w:val="000000" w:themeColor="text1"/>
        </w:rPr>
        <w:t xml:space="preserve">Consciousness </w:t>
      </w:r>
      <w:r w:rsidRPr="009A0002">
        <w:rPr>
          <w:rFonts w:cstheme="minorHAnsi"/>
          <w:color w:val="000000" w:themeColor="text1"/>
        </w:rPr>
        <w:t>– The awareness of physical and mental states.</w:t>
      </w:r>
    </w:p>
    <w:p w14:paraId="654BC0C9" w14:textId="4406FC8D" w:rsidR="003A75F7" w:rsidRPr="009A0002" w:rsidRDefault="006D6AC4" w:rsidP="00564112">
      <w:pPr>
        <w:spacing w:line="360" w:lineRule="auto"/>
        <w:jc w:val="both"/>
        <w:rPr>
          <w:rFonts w:asciiTheme="minorHAnsi" w:hAnsiTheme="minorHAnsi" w:cstheme="minorHAnsi"/>
          <w:color w:val="000000" w:themeColor="text1"/>
        </w:rPr>
      </w:pPr>
      <w:r w:rsidRPr="009A0002">
        <w:rPr>
          <w:rFonts w:asciiTheme="minorHAnsi" w:hAnsiTheme="minorHAnsi" w:cstheme="minorHAnsi"/>
          <w:color w:val="000000" w:themeColor="text1"/>
        </w:rPr>
        <w:t>Feeling refers to hedonic sensation, whereas anger and jealousy com</w:t>
      </w:r>
      <w:r w:rsidR="0070328A" w:rsidRPr="009A0002">
        <w:rPr>
          <w:rFonts w:asciiTheme="minorHAnsi" w:hAnsiTheme="minorHAnsi" w:cstheme="minorHAnsi"/>
          <w:color w:val="000000" w:themeColor="text1"/>
        </w:rPr>
        <w:t>e under the skandha</w:t>
      </w:r>
      <w:r w:rsidRPr="009A0002">
        <w:rPr>
          <w:rFonts w:asciiTheme="minorHAnsi" w:hAnsiTheme="minorHAnsi" w:cstheme="minorHAnsi"/>
          <w:color w:val="000000" w:themeColor="text1"/>
        </w:rPr>
        <w:t xml:space="preserve"> of volition, while consciousness refers not to what one is aware of but to awareness itself.  The </w:t>
      </w:r>
      <w:r w:rsidR="0070328A" w:rsidRPr="009A0002">
        <w:rPr>
          <w:rFonts w:asciiTheme="minorHAnsi" w:hAnsiTheme="minorHAnsi" w:cstheme="minorHAnsi"/>
          <w:color w:val="000000" w:themeColor="text1"/>
        </w:rPr>
        <w:t>‘</w:t>
      </w:r>
      <w:r w:rsidRPr="009A0002">
        <w:rPr>
          <w:rFonts w:asciiTheme="minorHAnsi" w:hAnsiTheme="minorHAnsi" w:cstheme="minorHAnsi"/>
          <w:color w:val="000000" w:themeColor="text1"/>
        </w:rPr>
        <w:t>Five Skand</w:t>
      </w:r>
      <w:r w:rsidR="0070328A" w:rsidRPr="009A0002">
        <w:rPr>
          <w:rFonts w:asciiTheme="minorHAnsi" w:hAnsiTheme="minorHAnsi" w:cstheme="minorHAnsi"/>
          <w:color w:val="000000" w:themeColor="text1"/>
        </w:rPr>
        <w:t>has’</w:t>
      </w:r>
      <w:r w:rsidRPr="009A0002">
        <w:rPr>
          <w:rFonts w:asciiTheme="minorHAnsi" w:hAnsiTheme="minorHAnsi" w:cstheme="minorHAnsi"/>
          <w:color w:val="000000" w:themeColor="text1"/>
        </w:rPr>
        <w:t xml:space="preserve"> </w:t>
      </w:r>
      <w:r w:rsidR="0070328A" w:rsidRPr="009A0002">
        <w:rPr>
          <w:rFonts w:asciiTheme="minorHAnsi" w:hAnsiTheme="minorHAnsi" w:cstheme="minorHAnsi"/>
          <w:color w:val="000000" w:themeColor="text1"/>
        </w:rPr>
        <w:t xml:space="preserve">when unpacked allow an analysis of the categories of individual existence and </w:t>
      </w:r>
      <w:r w:rsidRPr="009A0002">
        <w:rPr>
          <w:rFonts w:asciiTheme="minorHAnsi" w:hAnsiTheme="minorHAnsi" w:cstheme="minorHAnsi"/>
          <w:color w:val="000000" w:themeColor="text1"/>
        </w:rPr>
        <w:t xml:space="preserve">are collectively referred to by Buddha </w:t>
      </w:r>
      <w:r w:rsidR="0070328A" w:rsidRPr="009A0002">
        <w:rPr>
          <w:rFonts w:asciiTheme="minorHAnsi" w:hAnsiTheme="minorHAnsi" w:cstheme="minorHAnsi"/>
          <w:color w:val="000000" w:themeColor="text1"/>
        </w:rPr>
        <w:t>as nama-rupa (four nama skandha</w:t>
      </w:r>
      <w:r w:rsidRPr="009A0002">
        <w:rPr>
          <w:rFonts w:asciiTheme="minorHAnsi" w:hAnsiTheme="minorHAnsi" w:cstheme="minorHAnsi"/>
          <w:color w:val="000000" w:themeColor="text1"/>
        </w:rPr>
        <w:t>s and rupa skand</w:t>
      </w:r>
      <w:r w:rsidR="0070328A" w:rsidRPr="009A0002">
        <w:rPr>
          <w:rFonts w:asciiTheme="minorHAnsi" w:hAnsiTheme="minorHAnsi" w:cstheme="minorHAnsi"/>
          <w:color w:val="000000" w:themeColor="text1"/>
        </w:rPr>
        <w:t>ha</w:t>
      </w:r>
      <w:r w:rsidRPr="009A0002">
        <w:rPr>
          <w:rFonts w:asciiTheme="minorHAnsi" w:hAnsiTheme="minorHAnsi" w:cstheme="minorHAnsi"/>
          <w:color w:val="000000" w:themeColor="text1"/>
        </w:rPr>
        <w:t xml:space="preserve">).  </w:t>
      </w:r>
    </w:p>
    <w:p w14:paraId="3DE05348" w14:textId="77777777" w:rsidR="00BE0423" w:rsidRPr="009A0002" w:rsidRDefault="00BE0423" w:rsidP="00564112">
      <w:pPr>
        <w:spacing w:line="360" w:lineRule="auto"/>
        <w:jc w:val="both"/>
        <w:rPr>
          <w:rFonts w:asciiTheme="minorHAnsi" w:hAnsiTheme="minorHAnsi" w:cstheme="minorHAnsi"/>
          <w:color w:val="000000" w:themeColor="text1"/>
        </w:rPr>
      </w:pPr>
    </w:p>
    <w:p w14:paraId="2E50888F" w14:textId="77B09C36" w:rsidR="00564112" w:rsidRPr="009A0002" w:rsidRDefault="005F1956" w:rsidP="001C1909">
      <w:pPr>
        <w:pStyle w:val="ListParagraph"/>
        <w:numPr>
          <w:ilvl w:val="0"/>
          <w:numId w:val="14"/>
        </w:numPr>
        <w:spacing w:line="360" w:lineRule="auto"/>
        <w:jc w:val="both"/>
        <w:rPr>
          <w:rFonts w:cstheme="minorHAnsi"/>
          <w:b/>
          <w:color w:val="000000" w:themeColor="text1"/>
        </w:rPr>
      </w:pPr>
      <w:r w:rsidRPr="009A0002">
        <w:rPr>
          <w:rFonts w:cstheme="minorHAnsi"/>
          <w:b/>
          <w:color w:val="000000" w:themeColor="text1"/>
        </w:rPr>
        <w:t>Mind-Body Dualism</w:t>
      </w:r>
      <w:r w:rsidR="003A75F7" w:rsidRPr="009A0002">
        <w:rPr>
          <w:rFonts w:cstheme="minorHAnsi"/>
          <w:b/>
          <w:color w:val="000000" w:themeColor="text1"/>
        </w:rPr>
        <w:t xml:space="preserve"> </w:t>
      </w:r>
    </w:p>
    <w:p w14:paraId="0EDBAE53" w14:textId="2EE4E570" w:rsidR="00940055" w:rsidRPr="009A0002" w:rsidRDefault="00564112" w:rsidP="00FA421A">
      <w:pPr>
        <w:spacing w:line="360" w:lineRule="auto"/>
        <w:jc w:val="both"/>
        <w:rPr>
          <w:rFonts w:asciiTheme="minorHAnsi" w:hAnsiTheme="minorHAnsi" w:cstheme="minorHAnsi"/>
          <w:color w:val="000000" w:themeColor="text1"/>
        </w:rPr>
      </w:pPr>
      <w:r w:rsidRPr="009A0002">
        <w:rPr>
          <w:rFonts w:asciiTheme="minorHAnsi" w:hAnsiTheme="minorHAnsi" w:cstheme="minorHAnsi"/>
          <w:color w:val="000000" w:themeColor="text1"/>
        </w:rPr>
        <w:t>The five skandahs expr</w:t>
      </w:r>
      <w:r w:rsidR="004C2253" w:rsidRPr="009A0002">
        <w:rPr>
          <w:rFonts w:asciiTheme="minorHAnsi" w:hAnsiTheme="minorHAnsi" w:cstheme="minorHAnsi"/>
          <w:color w:val="000000" w:themeColor="text1"/>
        </w:rPr>
        <w:t xml:space="preserve">ess a type of mind-body dualism, </w:t>
      </w:r>
      <w:r w:rsidRPr="009A0002">
        <w:rPr>
          <w:rFonts w:asciiTheme="minorHAnsi" w:hAnsiTheme="minorHAnsi" w:cstheme="minorHAnsi"/>
          <w:color w:val="000000" w:themeColor="text1"/>
        </w:rPr>
        <w:t xml:space="preserve">as the Buddha is claiming that other than those parts of the body we can see and touch, there are other constituents which are not physical.  </w:t>
      </w:r>
      <w:r w:rsidR="00F14785" w:rsidRPr="009A0002">
        <w:rPr>
          <w:rFonts w:asciiTheme="minorHAnsi" w:hAnsiTheme="minorHAnsi" w:cstheme="minorHAnsi"/>
          <w:color w:val="000000" w:themeColor="text1"/>
        </w:rPr>
        <w:t>The most familiar form of dualism is substance dualism, the view that there are two kinds of substance, physical substance and mental substance, Descartes was a substance dualist. Buddhists affirm the existence of mental events, such as feeling and perception, as things that are distinct from the physical (rūpa).  Some</w:t>
      </w:r>
      <w:r w:rsidR="008C03E9">
        <w:rPr>
          <w:rFonts w:asciiTheme="minorHAnsi" w:hAnsiTheme="minorHAnsi" w:cstheme="minorHAnsi"/>
          <w:color w:val="000000" w:themeColor="text1"/>
        </w:rPr>
        <w:t xml:space="preserve"> </w:t>
      </w:r>
      <w:r w:rsidRPr="009A0002">
        <w:rPr>
          <w:rFonts w:asciiTheme="minorHAnsi" w:hAnsiTheme="minorHAnsi" w:cstheme="minorHAnsi"/>
          <w:color w:val="000000" w:themeColor="text1"/>
        </w:rPr>
        <w:t xml:space="preserve">philosophers hold the view of ‘physicalism’ which asserts that all that exists is physical, describing thoughts and emotions as complex brain events, therefore physical.  </w:t>
      </w:r>
      <w:r w:rsidR="00F14785" w:rsidRPr="009A0002">
        <w:rPr>
          <w:rFonts w:asciiTheme="minorHAnsi" w:hAnsiTheme="minorHAnsi" w:cstheme="minorHAnsi"/>
          <w:color w:val="000000" w:themeColor="text1"/>
        </w:rPr>
        <w:t>However, t</w:t>
      </w:r>
      <w:r w:rsidRPr="009A0002">
        <w:rPr>
          <w:rFonts w:asciiTheme="minorHAnsi" w:hAnsiTheme="minorHAnsi" w:cstheme="minorHAnsi"/>
          <w:color w:val="000000" w:themeColor="text1"/>
        </w:rPr>
        <w:t xml:space="preserve">he Buddha says that in addition to rupa skandha there are four nama skandhas which denies physicalism. </w:t>
      </w:r>
      <w:r w:rsidR="00902758" w:rsidRPr="009A0002">
        <w:rPr>
          <w:rFonts w:asciiTheme="minorHAnsi" w:hAnsiTheme="minorHAnsi" w:cstheme="minorHAnsi"/>
          <w:color w:val="000000" w:themeColor="text1"/>
        </w:rPr>
        <w:t xml:space="preserve"> </w:t>
      </w:r>
      <w:r w:rsidRPr="009A0002">
        <w:rPr>
          <w:rFonts w:asciiTheme="minorHAnsi" w:hAnsiTheme="minorHAnsi" w:cstheme="minorHAnsi"/>
          <w:color w:val="000000" w:themeColor="text1"/>
        </w:rPr>
        <w:t>While the Buddh</w:t>
      </w:r>
      <w:r w:rsidR="008C03E9">
        <w:rPr>
          <w:rFonts w:asciiTheme="minorHAnsi" w:hAnsiTheme="minorHAnsi" w:cstheme="minorHAnsi"/>
          <w:color w:val="000000" w:themeColor="text1"/>
        </w:rPr>
        <w:t>a uses the five skand</w:t>
      </w:r>
      <w:r w:rsidRPr="009A0002">
        <w:rPr>
          <w:rFonts w:asciiTheme="minorHAnsi" w:hAnsiTheme="minorHAnsi" w:cstheme="minorHAnsi"/>
          <w:color w:val="000000" w:themeColor="text1"/>
        </w:rPr>
        <w:t>h</w:t>
      </w:r>
      <w:r w:rsidR="008C03E9">
        <w:rPr>
          <w:rFonts w:asciiTheme="minorHAnsi" w:hAnsiTheme="minorHAnsi" w:cstheme="minorHAnsi"/>
          <w:color w:val="000000" w:themeColor="text1"/>
        </w:rPr>
        <w:t>a</w:t>
      </w:r>
      <w:r w:rsidRPr="009A0002">
        <w:rPr>
          <w:rFonts w:asciiTheme="minorHAnsi" w:hAnsiTheme="minorHAnsi" w:cstheme="minorHAnsi"/>
          <w:color w:val="000000" w:themeColor="text1"/>
        </w:rPr>
        <w:t>s in sea</w:t>
      </w:r>
      <w:r w:rsidR="005F1956" w:rsidRPr="009A0002">
        <w:rPr>
          <w:rFonts w:asciiTheme="minorHAnsi" w:hAnsiTheme="minorHAnsi" w:cstheme="minorHAnsi"/>
          <w:color w:val="000000" w:themeColor="text1"/>
        </w:rPr>
        <w:t>r</w:t>
      </w:r>
      <w:r w:rsidR="00794AE9" w:rsidRPr="009A0002">
        <w:rPr>
          <w:rFonts w:asciiTheme="minorHAnsi" w:hAnsiTheme="minorHAnsi" w:cstheme="minorHAnsi"/>
          <w:color w:val="000000" w:themeColor="text1"/>
        </w:rPr>
        <w:t>ch of a ‘S</w:t>
      </w:r>
      <w:r w:rsidRPr="009A0002">
        <w:rPr>
          <w:rFonts w:asciiTheme="minorHAnsi" w:hAnsiTheme="minorHAnsi" w:cstheme="minorHAnsi"/>
          <w:color w:val="000000" w:themeColor="text1"/>
        </w:rPr>
        <w:t>elf</w:t>
      </w:r>
      <w:r w:rsidR="00794AE9" w:rsidRPr="009A0002">
        <w:rPr>
          <w:rFonts w:asciiTheme="minorHAnsi" w:hAnsiTheme="minorHAnsi" w:cstheme="minorHAnsi"/>
          <w:color w:val="000000" w:themeColor="text1"/>
        </w:rPr>
        <w:t>’</w:t>
      </w:r>
      <w:r w:rsidRPr="009A0002">
        <w:rPr>
          <w:rFonts w:asciiTheme="minorHAnsi" w:hAnsiTheme="minorHAnsi" w:cstheme="minorHAnsi"/>
          <w:color w:val="000000" w:themeColor="text1"/>
        </w:rPr>
        <w:t xml:space="preserve"> he provides an opportunity to go through all of the skandhas and each in turn show that nothing in these categories could determine the existence of self.  Buddha’s teachings needed to show that the doctrine o</w:t>
      </w:r>
      <w:r w:rsidR="008C03E9">
        <w:rPr>
          <w:rFonts w:asciiTheme="minorHAnsi" w:hAnsiTheme="minorHAnsi" w:cstheme="minorHAnsi"/>
          <w:color w:val="000000" w:themeColor="text1"/>
        </w:rPr>
        <w:t>f the five skand</w:t>
      </w:r>
      <w:r w:rsidRPr="009A0002">
        <w:rPr>
          <w:rFonts w:asciiTheme="minorHAnsi" w:hAnsiTheme="minorHAnsi" w:cstheme="minorHAnsi"/>
          <w:color w:val="000000" w:themeColor="text1"/>
        </w:rPr>
        <w:t>hs</w:t>
      </w:r>
      <w:r w:rsidR="008C03E9">
        <w:rPr>
          <w:rFonts w:asciiTheme="minorHAnsi" w:hAnsiTheme="minorHAnsi" w:cstheme="minorHAnsi"/>
          <w:color w:val="000000" w:themeColor="text1"/>
        </w:rPr>
        <w:t>a</w:t>
      </w:r>
      <w:r w:rsidRPr="009A0002">
        <w:rPr>
          <w:rFonts w:asciiTheme="minorHAnsi" w:hAnsiTheme="minorHAnsi" w:cstheme="minorHAnsi"/>
          <w:color w:val="000000" w:themeColor="text1"/>
        </w:rPr>
        <w:t xml:space="preserve"> gives an exhaustive analysis of the parts of the person which is referred to a</w:t>
      </w:r>
      <w:r w:rsidR="009625A6" w:rsidRPr="009A0002">
        <w:rPr>
          <w:rFonts w:asciiTheme="minorHAnsi" w:hAnsiTheme="minorHAnsi" w:cstheme="minorHAnsi"/>
          <w:color w:val="000000" w:themeColor="text1"/>
        </w:rPr>
        <w:t xml:space="preserve">s the ‘exhaustiveness claim’. </w:t>
      </w:r>
      <w:r w:rsidR="00F14785" w:rsidRPr="009A0002">
        <w:rPr>
          <w:rStyle w:val="FootnoteReference"/>
          <w:rFonts w:asciiTheme="minorHAnsi" w:hAnsiTheme="minorHAnsi" w:cstheme="minorHAnsi"/>
          <w:color w:val="000000" w:themeColor="text1"/>
        </w:rPr>
        <w:footnoteReference w:id="13"/>
      </w:r>
    </w:p>
    <w:p w14:paraId="4EF04120" w14:textId="0470910D" w:rsidR="00F14785" w:rsidRPr="009A0002" w:rsidRDefault="006A301F" w:rsidP="006A301F">
      <w:pPr>
        <w:spacing w:line="360" w:lineRule="auto"/>
        <w:jc w:val="center"/>
        <w:rPr>
          <w:rFonts w:asciiTheme="minorHAnsi" w:hAnsiTheme="minorHAnsi" w:cstheme="minorHAnsi"/>
          <w:color w:val="000000" w:themeColor="text1"/>
        </w:rPr>
      </w:pPr>
      <w:r w:rsidRPr="009A0002">
        <w:rPr>
          <w:rFonts w:asciiTheme="minorHAnsi" w:hAnsiTheme="minorHAnsi" w:cstheme="minorHAnsi"/>
          <w:color w:val="000000" w:themeColor="text1"/>
        </w:rPr>
        <w:lastRenderedPageBreak/>
        <w:t>-7-</w:t>
      </w:r>
    </w:p>
    <w:p w14:paraId="5D4D05EC" w14:textId="7B1B6D17" w:rsidR="00940055" w:rsidRPr="009A0002" w:rsidRDefault="00F43D18" w:rsidP="001C1909">
      <w:pPr>
        <w:pStyle w:val="ListParagraph"/>
        <w:numPr>
          <w:ilvl w:val="0"/>
          <w:numId w:val="14"/>
        </w:numPr>
        <w:spacing w:line="360" w:lineRule="auto"/>
        <w:jc w:val="both"/>
        <w:rPr>
          <w:rFonts w:cstheme="minorHAnsi"/>
          <w:b/>
          <w:color w:val="000000" w:themeColor="text1"/>
        </w:rPr>
      </w:pPr>
      <w:r w:rsidRPr="009A0002">
        <w:rPr>
          <w:rFonts w:cstheme="minorHAnsi"/>
          <w:b/>
          <w:color w:val="000000" w:themeColor="text1"/>
        </w:rPr>
        <w:t>The Exhaustiveness Claim</w:t>
      </w:r>
    </w:p>
    <w:p w14:paraId="0CDB97B5" w14:textId="212E2504" w:rsidR="00D763AF" w:rsidRPr="009A0002" w:rsidRDefault="00D763AF" w:rsidP="00FA421A">
      <w:pPr>
        <w:spacing w:line="360" w:lineRule="auto"/>
        <w:jc w:val="both"/>
        <w:rPr>
          <w:rFonts w:asciiTheme="minorHAnsi" w:hAnsiTheme="minorHAnsi" w:cstheme="minorHAnsi"/>
          <w:color w:val="000000" w:themeColor="text1"/>
        </w:rPr>
      </w:pPr>
      <w:r w:rsidRPr="009A0002">
        <w:rPr>
          <w:rFonts w:asciiTheme="minorHAnsi" w:hAnsiTheme="minorHAnsi" w:cstheme="minorHAnsi"/>
          <w:color w:val="000000" w:themeColor="text1"/>
        </w:rPr>
        <w:t>The claim is that every constituent of an individual is included in on</w:t>
      </w:r>
      <w:r w:rsidR="00D657BF" w:rsidRPr="009A0002">
        <w:rPr>
          <w:rFonts w:asciiTheme="minorHAnsi" w:hAnsiTheme="minorHAnsi" w:cstheme="minorHAnsi"/>
          <w:color w:val="000000" w:themeColor="text1"/>
        </w:rPr>
        <w:t xml:space="preserve">e or more the </w:t>
      </w:r>
      <w:r w:rsidR="008C03E9">
        <w:rPr>
          <w:rFonts w:asciiTheme="minorHAnsi" w:hAnsiTheme="minorHAnsi" w:cstheme="minorHAnsi"/>
          <w:color w:val="000000" w:themeColor="text1"/>
        </w:rPr>
        <w:t>five skandha</w:t>
      </w:r>
      <w:r w:rsidRPr="009A0002">
        <w:rPr>
          <w:rFonts w:asciiTheme="minorHAnsi" w:hAnsiTheme="minorHAnsi" w:cstheme="minorHAnsi"/>
          <w:color w:val="000000" w:themeColor="text1"/>
        </w:rPr>
        <w:t xml:space="preserve">s and that the basis for the figment of a self or of anything related to a self is afforded only by these, namely rupa and the </w:t>
      </w:r>
      <w:r w:rsidR="008C03E9">
        <w:rPr>
          <w:rFonts w:asciiTheme="minorHAnsi" w:hAnsiTheme="minorHAnsi" w:cstheme="minorHAnsi"/>
          <w:color w:val="000000" w:themeColor="text1"/>
        </w:rPr>
        <w:t>other four skandha</w:t>
      </w:r>
      <w:r w:rsidR="00794AE9" w:rsidRPr="009A0002">
        <w:rPr>
          <w:rFonts w:asciiTheme="minorHAnsi" w:hAnsiTheme="minorHAnsi" w:cstheme="minorHAnsi"/>
          <w:color w:val="000000" w:themeColor="text1"/>
        </w:rPr>
        <w:t xml:space="preserve"> as </w:t>
      </w:r>
      <w:r w:rsidR="00940055" w:rsidRPr="009A0002">
        <w:rPr>
          <w:rFonts w:asciiTheme="minorHAnsi" w:hAnsiTheme="minorHAnsi" w:cstheme="minorHAnsi"/>
          <w:color w:val="000000" w:themeColor="text1"/>
        </w:rPr>
        <w:t xml:space="preserve">is argued by commentator Buddhaghosa in support of this claim as </w:t>
      </w:r>
      <w:r w:rsidRPr="009A0002">
        <w:rPr>
          <w:rFonts w:asciiTheme="minorHAnsi" w:hAnsiTheme="minorHAnsi" w:cstheme="minorHAnsi"/>
          <w:color w:val="000000" w:themeColor="text1"/>
        </w:rPr>
        <w:t xml:space="preserve"> follows :-</w:t>
      </w:r>
    </w:p>
    <w:p w14:paraId="191CF877" w14:textId="60E16F90" w:rsidR="00FA421A" w:rsidRPr="009A0002" w:rsidRDefault="00FA421A" w:rsidP="006A301F">
      <w:pPr>
        <w:spacing w:line="360" w:lineRule="auto"/>
        <w:ind w:left="720"/>
        <w:jc w:val="both"/>
        <w:rPr>
          <w:rFonts w:asciiTheme="minorHAnsi" w:hAnsiTheme="minorHAnsi" w:cstheme="minorHAnsi"/>
          <w:i/>
          <w:color w:val="000000" w:themeColor="text1"/>
        </w:rPr>
      </w:pPr>
      <w:r w:rsidRPr="009A0002">
        <w:rPr>
          <w:rFonts w:asciiTheme="minorHAnsi" w:hAnsiTheme="minorHAnsi" w:cstheme="minorHAnsi"/>
          <w:i/>
          <w:color w:val="000000" w:themeColor="text1"/>
        </w:rPr>
        <w:t>When there is rupa, O monks, then through attachment to rupa through engrossment in rupa the persuasion arises, ‘this is mine;  this am I;  this is myself.’</w:t>
      </w:r>
    </w:p>
    <w:p w14:paraId="07749B04" w14:textId="22E9791E" w:rsidR="00FA421A" w:rsidRPr="009A0002" w:rsidRDefault="00FA421A" w:rsidP="00F14785">
      <w:pPr>
        <w:spacing w:line="360" w:lineRule="auto"/>
        <w:ind w:left="720"/>
        <w:jc w:val="both"/>
        <w:rPr>
          <w:rFonts w:asciiTheme="minorHAnsi" w:hAnsiTheme="minorHAnsi" w:cstheme="minorHAnsi"/>
          <w:i/>
          <w:color w:val="000000" w:themeColor="text1"/>
        </w:rPr>
      </w:pPr>
      <w:r w:rsidRPr="009A0002">
        <w:rPr>
          <w:rFonts w:asciiTheme="minorHAnsi" w:hAnsiTheme="minorHAnsi" w:cstheme="minorHAnsi"/>
          <w:i/>
          <w:color w:val="000000" w:themeColor="text1"/>
        </w:rPr>
        <w:t>When there is feeling… when there is perception… when there are volitions… when there</w:t>
      </w:r>
      <w:r w:rsidR="00D763AF" w:rsidRPr="009A0002">
        <w:rPr>
          <w:rFonts w:asciiTheme="minorHAnsi" w:hAnsiTheme="minorHAnsi" w:cstheme="minorHAnsi"/>
          <w:i/>
          <w:color w:val="000000" w:themeColor="text1"/>
        </w:rPr>
        <w:t xml:space="preserve"> </w:t>
      </w:r>
      <w:r w:rsidRPr="009A0002">
        <w:rPr>
          <w:rFonts w:asciiTheme="minorHAnsi" w:hAnsiTheme="minorHAnsi" w:cstheme="minorHAnsi"/>
          <w:i/>
          <w:color w:val="000000" w:themeColor="text1"/>
        </w:rPr>
        <w:t xml:space="preserve">is consciousness, O monks, then through attachment to consciousness, through engrossment in consciousness, the persuasion arises, ‘this is mine;  this am I;  this is my self’.  </w:t>
      </w:r>
      <w:r w:rsidR="00BE0423" w:rsidRPr="009A0002">
        <w:rPr>
          <w:rStyle w:val="FootnoteReference"/>
          <w:rFonts w:asciiTheme="minorHAnsi" w:hAnsiTheme="minorHAnsi" w:cstheme="minorHAnsi"/>
          <w:i/>
          <w:color w:val="000000" w:themeColor="text1"/>
        </w:rPr>
        <w:footnoteReference w:id="14"/>
      </w:r>
      <w:r w:rsidR="00F14785" w:rsidRPr="009A0002">
        <w:rPr>
          <w:rFonts w:asciiTheme="minorHAnsi" w:hAnsiTheme="minorHAnsi" w:cstheme="minorHAnsi"/>
          <w:i/>
          <w:color w:val="000000" w:themeColor="text1"/>
        </w:rPr>
        <w:t xml:space="preserve">  </w:t>
      </w:r>
      <w:r w:rsidRPr="009A0002">
        <w:rPr>
          <w:rFonts w:asciiTheme="minorHAnsi" w:hAnsiTheme="minorHAnsi" w:cstheme="minorHAnsi"/>
          <w:i/>
          <w:color w:val="000000" w:themeColor="text1"/>
        </w:rPr>
        <w:t>Accordingl</w:t>
      </w:r>
      <w:r w:rsidR="008C03E9">
        <w:rPr>
          <w:rFonts w:asciiTheme="minorHAnsi" w:hAnsiTheme="minorHAnsi" w:cstheme="minorHAnsi"/>
          <w:i/>
          <w:color w:val="000000" w:themeColor="text1"/>
        </w:rPr>
        <w:t>y he laid down only five skandha</w:t>
      </w:r>
      <w:r w:rsidRPr="009A0002">
        <w:rPr>
          <w:rFonts w:asciiTheme="minorHAnsi" w:hAnsiTheme="minorHAnsi" w:cstheme="minorHAnsi"/>
          <w:i/>
          <w:color w:val="000000" w:themeColor="text1"/>
        </w:rPr>
        <w:t>s, because it is only these that can afford a basis for the figment of a self or of anything related to a self.  As to the other groups which he lays down, such as the five of conduct and the rest, these are included, for they are comprised in volition skandha.</w:t>
      </w:r>
      <w:r w:rsidR="00E6309B" w:rsidRPr="009A0002">
        <w:rPr>
          <w:rFonts w:asciiTheme="minorHAnsi" w:hAnsiTheme="minorHAnsi" w:cstheme="minorHAnsi"/>
          <w:i/>
          <w:color w:val="000000" w:themeColor="text1"/>
        </w:rPr>
        <w:t xml:space="preserve"> (VM xiv.218).</w:t>
      </w:r>
      <w:r w:rsidRPr="009A0002">
        <w:rPr>
          <w:rFonts w:asciiTheme="minorHAnsi" w:hAnsiTheme="minorHAnsi" w:cstheme="minorHAnsi"/>
          <w:i/>
          <w:color w:val="000000" w:themeColor="text1"/>
        </w:rPr>
        <w:t xml:space="preserve"> </w:t>
      </w:r>
      <w:r w:rsidR="00F22B1A" w:rsidRPr="009A0002">
        <w:rPr>
          <w:rStyle w:val="FootnoteReference"/>
          <w:rFonts w:asciiTheme="minorHAnsi" w:hAnsiTheme="minorHAnsi" w:cstheme="minorHAnsi"/>
          <w:i/>
          <w:color w:val="000000" w:themeColor="text1"/>
        </w:rPr>
        <w:footnoteReference w:id="15"/>
      </w:r>
      <w:r w:rsidR="00E6309B" w:rsidRPr="009A0002">
        <w:rPr>
          <w:rFonts w:asciiTheme="minorHAnsi" w:hAnsiTheme="minorHAnsi" w:cstheme="minorHAnsi"/>
          <w:i/>
          <w:color w:val="000000" w:themeColor="text1"/>
        </w:rPr>
        <w:t xml:space="preserve"> </w:t>
      </w:r>
    </w:p>
    <w:p w14:paraId="6D12D25A" w14:textId="05C68705" w:rsidR="003A75F7" w:rsidRPr="009A0002" w:rsidRDefault="003A75F7" w:rsidP="00360DD1">
      <w:pPr>
        <w:spacing w:line="360" w:lineRule="auto"/>
        <w:jc w:val="both"/>
        <w:rPr>
          <w:rFonts w:asciiTheme="minorHAnsi" w:hAnsiTheme="minorHAnsi" w:cstheme="minorHAnsi"/>
          <w:color w:val="000000" w:themeColor="text1"/>
        </w:rPr>
      </w:pPr>
    </w:p>
    <w:p w14:paraId="1807A5A4" w14:textId="6DB48D63" w:rsidR="00C21F73" w:rsidRPr="009A0002" w:rsidRDefault="00BE2A74" w:rsidP="00360DD1">
      <w:pPr>
        <w:spacing w:line="360" w:lineRule="auto"/>
        <w:jc w:val="both"/>
        <w:rPr>
          <w:rFonts w:asciiTheme="minorHAnsi" w:hAnsiTheme="minorHAnsi" w:cstheme="minorHAnsi"/>
          <w:i/>
          <w:color w:val="000000" w:themeColor="text1"/>
        </w:rPr>
      </w:pPr>
      <w:r w:rsidRPr="009A0002">
        <w:rPr>
          <w:rFonts w:asciiTheme="minorHAnsi" w:hAnsiTheme="minorHAnsi" w:cstheme="minorHAnsi"/>
          <w:color w:val="000000" w:themeColor="text1"/>
        </w:rPr>
        <w:t>The five s</w:t>
      </w:r>
      <w:r w:rsidR="008C03E9">
        <w:rPr>
          <w:rFonts w:asciiTheme="minorHAnsi" w:hAnsiTheme="minorHAnsi" w:cstheme="minorHAnsi"/>
          <w:color w:val="000000" w:themeColor="text1"/>
        </w:rPr>
        <w:t>kandhas</w:t>
      </w:r>
      <w:r w:rsidR="0070328A" w:rsidRPr="009A0002">
        <w:rPr>
          <w:rFonts w:asciiTheme="minorHAnsi" w:hAnsiTheme="minorHAnsi" w:cstheme="minorHAnsi"/>
          <w:color w:val="000000" w:themeColor="text1"/>
        </w:rPr>
        <w:t xml:space="preserve"> reveal the condition of individual existence is neither accessible or obtainable and this method provides a definitive  and de</w:t>
      </w:r>
      <w:r w:rsidR="008C03E9">
        <w:rPr>
          <w:rFonts w:asciiTheme="minorHAnsi" w:hAnsiTheme="minorHAnsi" w:cstheme="minorHAnsi"/>
          <w:color w:val="000000" w:themeColor="text1"/>
        </w:rPr>
        <w:t>cisive perspective of the Buddha</w:t>
      </w:r>
      <w:r w:rsidR="0070328A" w:rsidRPr="009A0002">
        <w:rPr>
          <w:rFonts w:asciiTheme="minorHAnsi" w:hAnsiTheme="minorHAnsi" w:cstheme="minorHAnsi"/>
          <w:color w:val="000000" w:themeColor="text1"/>
        </w:rPr>
        <w:t>’s claim which is that e</w:t>
      </w:r>
      <w:r w:rsidR="002842C8" w:rsidRPr="009A0002">
        <w:rPr>
          <w:rFonts w:asciiTheme="minorHAnsi" w:hAnsiTheme="minorHAnsi" w:cstheme="minorHAnsi"/>
          <w:color w:val="000000" w:themeColor="text1"/>
        </w:rPr>
        <w:t>v</w:t>
      </w:r>
      <w:r w:rsidR="0070328A" w:rsidRPr="009A0002">
        <w:rPr>
          <w:rFonts w:asciiTheme="minorHAnsi" w:hAnsiTheme="minorHAnsi" w:cstheme="minorHAnsi"/>
          <w:color w:val="000000" w:themeColor="text1"/>
        </w:rPr>
        <w:t>ery constituent of an individual is included in one or more of the five skandhas.</w:t>
      </w:r>
      <w:r w:rsidR="00E6309B" w:rsidRPr="009A0002">
        <w:rPr>
          <w:rFonts w:asciiTheme="minorHAnsi" w:hAnsiTheme="minorHAnsi" w:cstheme="minorHAnsi"/>
          <w:color w:val="000000" w:themeColor="text1"/>
        </w:rPr>
        <w:t xml:space="preserve">   Ac</w:t>
      </w:r>
      <w:r w:rsidR="008C03E9">
        <w:rPr>
          <w:rFonts w:asciiTheme="minorHAnsi" w:hAnsiTheme="minorHAnsi" w:cstheme="minorHAnsi"/>
          <w:color w:val="000000" w:themeColor="text1"/>
        </w:rPr>
        <w:t>c</w:t>
      </w:r>
      <w:r w:rsidR="00E6309B" w:rsidRPr="009A0002">
        <w:rPr>
          <w:rFonts w:asciiTheme="minorHAnsi" w:hAnsiTheme="minorHAnsi" w:cstheme="minorHAnsi"/>
          <w:color w:val="000000" w:themeColor="text1"/>
        </w:rPr>
        <w:t>ordingly he laid down only five skandhas because these include all other classifications.</w:t>
      </w:r>
      <w:r w:rsidR="00E6309B" w:rsidRPr="009A0002">
        <w:rPr>
          <w:rFonts w:asciiTheme="minorHAnsi" w:hAnsiTheme="minorHAnsi" w:cstheme="minorHAnsi"/>
          <w:i/>
          <w:color w:val="000000" w:themeColor="text1"/>
        </w:rPr>
        <w:t xml:space="preserve">  </w:t>
      </w:r>
      <w:r w:rsidR="00360DD1" w:rsidRPr="009A0002">
        <w:rPr>
          <w:rFonts w:asciiTheme="minorHAnsi" w:hAnsiTheme="minorHAnsi" w:cstheme="minorHAnsi"/>
          <w:i/>
          <w:color w:val="000000" w:themeColor="text1"/>
        </w:rPr>
        <w:t>‘</w:t>
      </w:r>
      <w:r w:rsidR="00E6309B" w:rsidRPr="009A0002">
        <w:rPr>
          <w:rFonts w:asciiTheme="minorHAnsi" w:hAnsiTheme="minorHAnsi" w:cstheme="minorHAnsi"/>
          <w:i/>
          <w:color w:val="000000" w:themeColor="text1"/>
        </w:rPr>
        <w:t>After this manner, therefore, is the conclusion reached that there are no less and no more</w:t>
      </w:r>
      <w:r w:rsidR="00360DD1" w:rsidRPr="009A0002">
        <w:rPr>
          <w:rFonts w:asciiTheme="minorHAnsi" w:hAnsiTheme="minorHAnsi" w:cstheme="minorHAnsi"/>
          <w:i/>
          <w:color w:val="000000" w:themeColor="text1"/>
        </w:rPr>
        <w:t>’</w:t>
      </w:r>
      <w:r w:rsidR="00E6309B" w:rsidRPr="009A0002">
        <w:rPr>
          <w:rFonts w:asciiTheme="minorHAnsi" w:hAnsiTheme="minorHAnsi" w:cstheme="minorHAnsi"/>
          <w:i/>
          <w:color w:val="000000" w:themeColor="text1"/>
        </w:rPr>
        <w:t>.</w:t>
      </w:r>
      <w:r w:rsidR="00E6309B" w:rsidRPr="009A0002">
        <w:rPr>
          <w:rStyle w:val="FootnoteReference"/>
          <w:rFonts w:asciiTheme="minorHAnsi" w:hAnsiTheme="minorHAnsi" w:cstheme="minorHAnsi"/>
          <w:i/>
          <w:color w:val="000000" w:themeColor="text1"/>
        </w:rPr>
        <w:footnoteReference w:id="16"/>
      </w:r>
      <w:r w:rsidR="00E6309B" w:rsidRPr="009A0002">
        <w:rPr>
          <w:rFonts w:asciiTheme="minorHAnsi" w:hAnsiTheme="minorHAnsi" w:cstheme="minorHAnsi"/>
          <w:i/>
          <w:color w:val="000000" w:themeColor="text1"/>
        </w:rPr>
        <w:t xml:space="preserve"> </w:t>
      </w:r>
      <w:r w:rsidR="00F51CF2" w:rsidRPr="009A0002">
        <w:rPr>
          <w:rFonts w:asciiTheme="minorHAnsi" w:hAnsiTheme="minorHAnsi" w:cstheme="minorHAnsi"/>
          <w:color w:val="000000" w:themeColor="text1"/>
        </w:rPr>
        <w:t xml:space="preserve">  </w:t>
      </w:r>
    </w:p>
    <w:p w14:paraId="491B8E8F" w14:textId="77777777" w:rsidR="005F7F4D" w:rsidRPr="009A0002" w:rsidRDefault="005F7F4D" w:rsidP="00F43D18">
      <w:pPr>
        <w:spacing w:line="360" w:lineRule="auto"/>
        <w:jc w:val="both"/>
        <w:rPr>
          <w:rFonts w:asciiTheme="minorHAnsi" w:hAnsiTheme="minorHAnsi" w:cstheme="minorHAnsi"/>
          <w:color w:val="000000" w:themeColor="text1"/>
        </w:rPr>
      </w:pPr>
    </w:p>
    <w:p w14:paraId="2D227C1D" w14:textId="1B2081AD" w:rsidR="00A10352" w:rsidRPr="009A0002" w:rsidRDefault="00F43D18" w:rsidP="00F43D18">
      <w:pPr>
        <w:spacing w:line="360" w:lineRule="auto"/>
        <w:jc w:val="both"/>
        <w:rPr>
          <w:rFonts w:asciiTheme="minorHAnsi" w:hAnsiTheme="minorHAnsi" w:cstheme="minorHAnsi"/>
          <w:color w:val="000000" w:themeColor="text1"/>
        </w:rPr>
      </w:pPr>
      <w:r w:rsidRPr="009A0002">
        <w:rPr>
          <w:rFonts w:asciiTheme="minorHAnsi" w:hAnsiTheme="minorHAnsi" w:cstheme="minorHAnsi"/>
          <w:color w:val="000000" w:themeColor="text1"/>
        </w:rPr>
        <w:t xml:space="preserve">Descartes claimed to be aware of the mind as something that is aware, that cognizes, perceives, wills, believes, doubts – that is the subject of all one’s mental activities. </w:t>
      </w:r>
      <w:r w:rsidR="00794AE9" w:rsidRPr="009A0002">
        <w:rPr>
          <w:rFonts w:asciiTheme="minorHAnsi" w:hAnsiTheme="minorHAnsi" w:cstheme="minorHAnsi"/>
          <w:color w:val="000000" w:themeColor="text1"/>
        </w:rPr>
        <w:t xml:space="preserve">David </w:t>
      </w:r>
      <w:r w:rsidRPr="009A0002">
        <w:rPr>
          <w:rFonts w:asciiTheme="minorHAnsi" w:hAnsiTheme="minorHAnsi" w:cstheme="minorHAnsi"/>
          <w:color w:val="000000" w:themeColor="text1"/>
        </w:rPr>
        <w:t xml:space="preserve">Hume responded that when he looked within, all he ever found were particular mental contents, each of them fleeting and he </w:t>
      </w:r>
      <w:r w:rsidR="002842C8" w:rsidRPr="009A0002">
        <w:rPr>
          <w:rFonts w:asciiTheme="minorHAnsi" w:hAnsiTheme="minorHAnsi" w:cstheme="minorHAnsi"/>
          <w:color w:val="000000" w:themeColor="text1"/>
        </w:rPr>
        <w:t xml:space="preserve">offers empirical evidence of </w:t>
      </w:r>
      <w:r w:rsidR="00FA421A" w:rsidRPr="009A0002">
        <w:rPr>
          <w:rFonts w:asciiTheme="minorHAnsi" w:hAnsiTheme="minorHAnsi" w:cstheme="minorHAnsi"/>
          <w:color w:val="000000" w:themeColor="text1"/>
        </w:rPr>
        <w:t>further introspection</w:t>
      </w:r>
      <w:r w:rsidR="00593BBF" w:rsidRPr="009A0002">
        <w:rPr>
          <w:rFonts w:asciiTheme="minorHAnsi" w:hAnsiTheme="minorHAnsi" w:cstheme="minorHAnsi"/>
          <w:color w:val="000000" w:themeColor="text1"/>
        </w:rPr>
        <w:t>.</w:t>
      </w:r>
      <w:r w:rsidR="00360DD1" w:rsidRPr="009A0002">
        <w:rPr>
          <w:rStyle w:val="FootnoteReference"/>
          <w:rFonts w:asciiTheme="minorHAnsi" w:hAnsiTheme="minorHAnsi" w:cstheme="minorHAnsi"/>
          <w:color w:val="000000" w:themeColor="text1"/>
        </w:rPr>
        <w:footnoteReference w:id="17"/>
      </w:r>
    </w:p>
    <w:p w14:paraId="7D79A4A9" w14:textId="77777777" w:rsidR="005F7F4D" w:rsidRPr="009A0002" w:rsidRDefault="005F7F4D" w:rsidP="00F43D18">
      <w:pPr>
        <w:spacing w:line="360" w:lineRule="auto"/>
        <w:jc w:val="both"/>
        <w:rPr>
          <w:rFonts w:asciiTheme="minorHAnsi" w:hAnsiTheme="minorHAnsi" w:cstheme="minorHAnsi"/>
          <w:color w:val="000000" w:themeColor="text1"/>
        </w:rPr>
      </w:pPr>
    </w:p>
    <w:p w14:paraId="55317EC3" w14:textId="2FF55583" w:rsidR="005F7F4D" w:rsidRPr="009A0002" w:rsidRDefault="005F7F4D" w:rsidP="005F7F4D">
      <w:pPr>
        <w:spacing w:line="360" w:lineRule="auto"/>
        <w:jc w:val="center"/>
        <w:rPr>
          <w:rFonts w:asciiTheme="minorHAnsi" w:hAnsiTheme="minorHAnsi" w:cstheme="minorHAnsi"/>
          <w:color w:val="000000" w:themeColor="text1"/>
        </w:rPr>
      </w:pPr>
      <w:r w:rsidRPr="009A0002">
        <w:rPr>
          <w:rFonts w:asciiTheme="minorHAnsi" w:hAnsiTheme="minorHAnsi" w:cstheme="minorHAnsi"/>
          <w:color w:val="000000" w:themeColor="text1"/>
        </w:rPr>
        <w:lastRenderedPageBreak/>
        <w:t>-8-</w:t>
      </w:r>
    </w:p>
    <w:p w14:paraId="5C5F4FCF" w14:textId="75FCFABB" w:rsidR="00A10352" w:rsidRPr="009A0002" w:rsidRDefault="00A10352" w:rsidP="00F43D18">
      <w:pPr>
        <w:spacing w:line="360" w:lineRule="auto"/>
        <w:jc w:val="both"/>
        <w:rPr>
          <w:rFonts w:asciiTheme="minorHAnsi" w:hAnsiTheme="minorHAnsi" w:cstheme="minorHAnsi"/>
          <w:color w:val="000000" w:themeColor="text1"/>
        </w:rPr>
      </w:pPr>
      <w:r w:rsidRPr="009A0002">
        <w:rPr>
          <w:rFonts w:asciiTheme="minorHAnsi" w:hAnsiTheme="minorHAnsi" w:cstheme="minorHAnsi"/>
          <w:color w:val="000000" w:themeColor="text1"/>
        </w:rPr>
        <w:t>I</w:t>
      </w:r>
      <w:r w:rsidR="002842C8" w:rsidRPr="009A0002">
        <w:rPr>
          <w:rFonts w:asciiTheme="minorHAnsi" w:hAnsiTheme="minorHAnsi" w:cstheme="minorHAnsi"/>
          <w:color w:val="000000" w:themeColor="text1"/>
        </w:rPr>
        <w:t>n</w:t>
      </w:r>
      <w:r w:rsidR="00FA421A" w:rsidRPr="009A0002">
        <w:rPr>
          <w:rFonts w:asciiTheme="minorHAnsi" w:hAnsiTheme="minorHAnsi" w:cstheme="minorHAnsi"/>
          <w:color w:val="000000" w:themeColor="text1"/>
        </w:rPr>
        <w:t xml:space="preserve"> volume one of his </w:t>
      </w:r>
      <w:r w:rsidR="002842C8" w:rsidRPr="009A0002">
        <w:rPr>
          <w:rFonts w:asciiTheme="minorHAnsi" w:hAnsiTheme="minorHAnsi" w:cstheme="minorHAnsi"/>
          <w:color w:val="000000" w:themeColor="text1"/>
        </w:rPr>
        <w:t xml:space="preserve"> ‘A Treatise of Human Nature’</w:t>
      </w:r>
      <w:r w:rsidR="00C21F73" w:rsidRPr="009A0002">
        <w:rPr>
          <w:rFonts w:asciiTheme="minorHAnsi" w:hAnsiTheme="minorHAnsi" w:cstheme="minorHAnsi"/>
          <w:color w:val="000000" w:themeColor="text1"/>
        </w:rPr>
        <w:t xml:space="preserve">, </w:t>
      </w:r>
      <w:r w:rsidR="00F43D18" w:rsidRPr="009A0002">
        <w:rPr>
          <w:rFonts w:asciiTheme="minorHAnsi" w:hAnsiTheme="minorHAnsi" w:cstheme="minorHAnsi"/>
          <w:color w:val="000000" w:themeColor="text1"/>
        </w:rPr>
        <w:t>(</w:t>
      </w:r>
      <w:r w:rsidR="005F7F4D" w:rsidRPr="009A0002">
        <w:rPr>
          <w:rFonts w:asciiTheme="minorHAnsi" w:hAnsiTheme="minorHAnsi" w:cstheme="minorHAnsi"/>
          <w:color w:val="000000" w:themeColor="text1"/>
        </w:rPr>
        <w:t>1739</w:t>
      </w:r>
      <w:r w:rsidR="00F43D18" w:rsidRPr="009A0002">
        <w:rPr>
          <w:rFonts w:asciiTheme="minorHAnsi" w:hAnsiTheme="minorHAnsi" w:cstheme="minorHAnsi"/>
          <w:color w:val="000000" w:themeColor="text1"/>
        </w:rPr>
        <w:t>)</w:t>
      </w:r>
      <w:r w:rsidRPr="009A0002">
        <w:rPr>
          <w:rFonts w:asciiTheme="minorHAnsi" w:hAnsiTheme="minorHAnsi" w:cstheme="minorHAnsi"/>
          <w:color w:val="000000" w:themeColor="text1"/>
        </w:rPr>
        <w:t xml:space="preserve">, Hume </w:t>
      </w:r>
      <w:r w:rsidR="00C76B6B" w:rsidRPr="009A0002">
        <w:rPr>
          <w:rFonts w:asciiTheme="minorHAnsi" w:hAnsiTheme="minorHAnsi" w:cstheme="minorHAnsi"/>
          <w:color w:val="000000" w:themeColor="text1"/>
        </w:rPr>
        <w:t>asserts that while introspectively searching for the self</w:t>
      </w:r>
      <w:r w:rsidR="002842C8" w:rsidRPr="009A0002">
        <w:rPr>
          <w:rFonts w:asciiTheme="minorHAnsi" w:hAnsiTheme="minorHAnsi" w:cstheme="minorHAnsi"/>
          <w:color w:val="000000" w:themeColor="text1"/>
        </w:rPr>
        <w:t>, on</w:t>
      </w:r>
      <w:r w:rsidR="008C03E9">
        <w:rPr>
          <w:rFonts w:asciiTheme="minorHAnsi" w:hAnsiTheme="minorHAnsi" w:cstheme="minorHAnsi"/>
          <w:color w:val="000000" w:themeColor="text1"/>
        </w:rPr>
        <w:t xml:space="preserve">e finds a fleeting bundle of occurrent </w:t>
      </w:r>
      <w:r w:rsidR="002842C8" w:rsidRPr="009A0002">
        <w:rPr>
          <w:rFonts w:asciiTheme="minorHAnsi" w:hAnsiTheme="minorHAnsi" w:cstheme="minorHAnsi"/>
          <w:color w:val="000000" w:themeColor="text1"/>
        </w:rPr>
        <w:t>sensations wh</w:t>
      </w:r>
      <w:r w:rsidR="00C21F73" w:rsidRPr="009A0002">
        <w:rPr>
          <w:rFonts w:asciiTheme="minorHAnsi" w:hAnsiTheme="minorHAnsi" w:cstheme="minorHAnsi"/>
          <w:color w:val="000000" w:themeColor="text1"/>
        </w:rPr>
        <w:t xml:space="preserve">ich can be taken to represent a </w:t>
      </w:r>
      <w:r w:rsidR="002842C8" w:rsidRPr="009A0002">
        <w:rPr>
          <w:rFonts w:asciiTheme="minorHAnsi" w:hAnsiTheme="minorHAnsi" w:cstheme="minorHAnsi"/>
          <w:color w:val="000000" w:themeColor="text1"/>
        </w:rPr>
        <w:t xml:space="preserve"> </w:t>
      </w:r>
      <w:r w:rsidR="00C21F73" w:rsidRPr="009A0002">
        <w:rPr>
          <w:rFonts w:asciiTheme="minorHAnsi" w:hAnsiTheme="minorHAnsi" w:cstheme="minorHAnsi"/>
          <w:color w:val="000000" w:themeColor="text1"/>
        </w:rPr>
        <w:t>‘</w:t>
      </w:r>
      <w:r w:rsidR="002842C8" w:rsidRPr="009A0002">
        <w:rPr>
          <w:rFonts w:asciiTheme="minorHAnsi" w:hAnsiTheme="minorHAnsi" w:cstheme="minorHAnsi"/>
          <w:color w:val="000000" w:themeColor="text1"/>
        </w:rPr>
        <w:t>Self</w:t>
      </w:r>
      <w:r w:rsidR="00C21F73" w:rsidRPr="009A0002">
        <w:rPr>
          <w:rFonts w:asciiTheme="minorHAnsi" w:hAnsiTheme="minorHAnsi" w:cstheme="minorHAnsi"/>
          <w:color w:val="000000" w:themeColor="text1"/>
        </w:rPr>
        <w:t>’</w:t>
      </w:r>
      <w:r w:rsidR="002842C8" w:rsidRPr="009A0002">
        <w:rPr>
          <w:rFonts w:asciiTheme="minorHAnsi" w:hAnsiTheme="minorHAnsi" w:cstheme="minorHAnsi"/>
          <w:color w:val="000000" w:themeColor="text1"/>
        </w:rPr>
        <w:t xml:space="preserve"> or a subject of experience</w:t>
      </w:r>
      <w:r w:rsidR="00C21F73" w:rsidRPr="009A0002">
        <w:rPr>
          <w:rFonts w:asciiTheme="minorHAnsi" w:hAnsiTheme="minorHAnsi" w:cstheme="minorHAnsi"/>
          <w:color w:val="000000" w:themeColor="text1"/>
        </w:rPr>
        <w:t xml:space="preserve">:- </w:t>
      </w:r>
    </w:p>
    <w:p w14:paraId="212B1223" w14:textId="000138F6" w:rsidR="003A75F7" w:rsidRPr="009A0002" w:rsidRDefault="00C21F73" w:rsidP="005F7F4D">
      <w:pPr>
        <w:spacing w:line="360" w:lineRule="auto"/>
        <w:ind w:left="720"/>
        <w:jc w:val="both"/>
        <w:rPr>
          <w:rFonts w:asciiTheme="minorHAnsi" w:hAnsiTheme="minorHAnsi" w:cstheme="minorHAnsi"/>
          <w:i/>
          <w:color w:val="000000" w:themeColor="text1"/>
        </w:rPr>
      </w:pPr>
      <w:r w:rsidRPr="009A0002">
        <w:rPr>
          <w:rFonts w:asciiTheme="minorHAnsi" w:hAnsiTheme="minorHAnsi" w:cstheme="minorHAnsi"/>
          <w:i/>
          <w:color w:val="000000" w:themeColor="text1"/>
        </w:rPr>
        <w:t>‘</w:t>
      </w:r>
      <w:r w:rsidR="002842C8" w:rsidRPr="009A0002">
        <w:rPr>
          <w:rFonts w:asciiTheme="minorHAnsi" w:hAnsiTheme="minorHAnsi" w:cstheme="minorHAnsi"/>
          <w:i/>
          <w:color w:val="000000" w:themeColor="text1"/>
        </w:rPr>
        <w:t>There are some philosophers who imagine that we are every moment intimately conscious of what we</w:t>
      </w:r>
      <w:r w:rsidR="00FA421A" w:rsidRPr="009A0002">
        <w:rPr>
          <w:rFonts w:asciiTheme="minorHAnsi" w:hAnsiTheme="minorHAnsi" w:cstheme="minorHAnsi"/>
          <w:i/>
          <w:color w:val="000000" w:themeColor="text1"/>
        </w:rPr>
        <w:t xml:space="preserve"> call self</w:t>
      </w:r>
      <w:r w:rsidR="002842C8" w:rsidRPr="009A0002">
        <w:rPr>
          <w:rFonts w:asciiTheme="minorHAnsi" w:hAnsiTheme="minorHAnsi" w:cstheme="minorHAnsi"/>
          <w:i/>
          <w:color w:val="000000" w:themeColor="text1"/>
        </w:rPr>
        <w:t>;  that we feel its existence and its continuance in existence…. But self or person is not in any one impression, but that to which our several impressions and ideas are supposed to have reference.  If any impression gives rise to the idea of self, that impression must continue invariably in the same, through the whole of the course of our lives… Pain and pleasure, grie</w:t>
      </w:r>
      <w:r w:rsidR="00D657BF" w:rsidRPr="009A0002">
        <w:rPr>
          <w:rFonts w:asciiTheme="minorHAnsi" w:hAnsiTheme="minorHAnsi" w:cstheme="minorHAnsi"/>
          <w:i/>
          <w:color w:val="000000" w:themeColor="text1"/>
        </w:rPr>
        <w:t>f and joy, passions and sensati</w:t>
      </w:r>
      <w:r w:rsidR="002842C8" w:rsidRPr="009A0002">
        <w:rPr>
          <w:rFonts w:asciiTheme="minorHAnsi" w:hAnsiTheme="minorHAnsi" w:cstheme="minorHAnsi"/>
          <w:i/>
          <w:color w:val="000000" w:themeColor="text1"/>
        </w:rPr>
        <w:t>ons succeed each other and never all exist at the same time… it cannot be therefore from any of these impressions, or any other, that the idea of self is derived;  and consequently there is no such idea</w:t>
      </w:r>
      <w:r w:rsidRPr="009A0002">
        <w:rPr>
          <w:rFonts w:asciiTheme="minorHAnsi" w:hAnsiTheme="minorHAnsi" w:cstheme="minorHAnsi"/>
          <w:i/>
          <w:color w:val="000000" w:themeColor="text1"/>
        </w:rPr>
        <w:t>’</w:t>
      </w:r>
      <w:r w:rsidR="002842C8" w:rsidRPr="009A0002">
        <w:rPr>
          <w:rFonts w:asciiTheme="minorHAnsi" w:hAnsiTheme="minorHAnsi" w:cstheme="minorHAnsi"/>
          <w:i/>
          <w:color w:val="000000" w:themeColor="text1"/>
        </w:rPr>
        <w:t>.</w:t>
      </w:r>
      <w:r w:rsidR="002842C8" w:rsidRPr="009A0002">
        <w:rPr>
          <w:rStyle w:val="FootnoteReference"/>
          <w:rFonts w:asciiTheme="minorHAnsi" w:hAnsiTheme="minorHAnsi" w:cstheme="minorHAnsi"/>
          <w:i/>
          <w:color w:val="000000" w:themeColor="text1"/>
        </w:rPr>
        <w:footnoteReference w:id="18"/>
      </w:r>
    </w:p>
    <w:p w14:paraId="3BF18FD3" w14:textId="77777777" w:rsidR="003A75F7" w:rsidRPr="009A0002" w:rsidRDefault="003A75F7" w:rsidP="003A75F7">
      <w:pPr>
        <w:spacing w:line="360" w:lineRule="auto"/>
        <w:jc w:val="center"/>
        <w:rPr>
          <w:rFonts w:asciiTheme="minorHAnsi" w:hAnsiTheme="minorHAnsi" w:cstheme="minorHAnsi"/>
          <w:color w:val="000000" w:themeColor="text1"/>
        </w:rPr>
      </w:pPr>
    </w:p>
    <w:p w14:paraId="511A3DF8" w14:textId="52654D3E" w:rsidR="00FA421A" w:rsidRPr="009A0002" w:rsidRDefault="00FA421A" w:rsidP="00C32CEB">
      <w:pPr>
        <w:spacing w:line="360" w:lineRule="auto"/>
        <w:jc w:val="both"/>
        <w:rPr>
          <w:rFonts w:asciiTheme="minorHAnsi" w:hAnsiTheme="minorHAnsi" w:cstheme="minorHAnsi"/>
          <w:color w:val="000000" w:themeColor="text1"/>
        </w:rPr>
      </w:pPr>
      <w:r w:rsidRPr="009A0002">
        <w:rPr>
          <w:rFonts w:asciiTheme="minorHAnsi" w:hAnsiTheme="minorHAnsi" w:cstheme="minorHAnsi"/>
          <w:color w:val="000000" w:themeColor="text1"/>
        </w:rPr>
        <w:t xml:space="preserve">Hume </w:t>
      </w:r>
      <w:r w:rsidR="005F7F4D" w:rsidRPr="009A0002">
        <w:rPr>
          <w:rFonts w:asciiTheme="minorHAnsi" w:hAnsiTheme="minorHAnsi" w:cstheme="minorHAnsi"/>
          <w:color w:val="000000" w:themeColor="text1"/>
        </w:rPr>
        <w:t xml:space="preserve">further </w:t>
      </w:r>
      <w:r w:rsidR="008E0598" w:rsidRPr="009A0002">
        <w:rPr>
          <w:rFonts w:asciiTheme="minorHAnsi" w:hAnsiTheme="minorHAnsi" w:cstheme="minorHAnsi"/>
          <w:color w:val="000000" w:themeColor="text1"/>
        </w:rPr>
        <w:t>argues  t</w:t>
      </w:r>
      <w:r w:rsidRPr="009A0002">
        <w:rPr>
          <w:rFonts w:asciiTheme="minorHAnsi" w:hAnsiTheme="minorHAnsi" w:cstheme="minorHAnsi"/>
          <w:color w:val="000000" w:themeColor="text1"/>
        </w:rPr>
        <w:t>hat the basis for the figment of a self or anything related to it is afforded only by these ‘rupa’ and the rest and he quotes as follows:-</w:t>
      </w:r>
      <w:r w:rsidR="00564112" w:rsidRPr="009A0002">
        <w:rPr>
          <w:rFonts w:asciiTheme="minorHAnsi" w:hAnsiTheme="minorHAnsi" w:cstheme="minorHAnsi"/>
          <w:color w:val="000000" w:themeColor="text1"/>
        </w:rPr>
        <w:t xml:space="preserve">  “For my part when I enter most intimately into what I call myself, I always stumble on some particular perception or other of heat or cold, light or shade, love or hatred pain or pleasure.  I never catch myself at any time without a perception, and never can observe anything but the perception</w:t>
      </w:r>
      <w:r w:rsidR="008E0598" w:rsidRPr="009A0002">
        <w:rPr>
          <w:rFonts w:asciiTheme="minorHAnsi" w:hAnsiTheme="minorHAnsi" w:cstheme="minorHAnsi"/>
          <w:color w:val="000000" w:themeColor="text1"/>
        </w:rPr>
        <w:t>”</w:t>
      </w:r>
      <w:r w:rsidR="00564112" w:rsidRPr="009A0002">
        <w:rPr>
          <w:rFonts w:asciiTheme="minorHAnsi" w:hAnsiTheme="minorHAnsi" w:cstheme="minorHAnsi"/>
          <w:color w:val="000000" w:themeColor="text1"/>
        </w:rPr>
        <w:t>.</w:t>
      </w:r>
      <w:r w:rsidR="00C21F73" w:rsidRPr="009A0002">
        <w:rPr>
          <w:rStyle w:val="FootnoteReference"/>
          <w:rFonts w:asciiTheme="minorHAnsi" w:hAnsiTheme="minorHAnsi" w:cstheme="minorHAnsi"/>
          <w:color w:val="000000" w:themeColor="text1"/>
        </w:rPr>
        <w:footnoteReference w:id="19"/>
      </w:r>
    </w:p>
    <w:p w14:paraId="123854A2" w14:textId="18F35415" w:rsidR="00794AE9" w:rsidRPr="009A0002" w:rsidRDefault="00794AE9" w:rsidP="00794AE9">
      <w:pPr>
        <w:spacing w:line="360" w:lineRule="auto"/>
        <w:jc w:val="both"/>
        <w:rPr>
          <w:rFonts w:asciiTheme="minorHAnsi" w:hAnsiTheme="minorHAnsi" w:cstheme="minorHAnsi"/>
          <w:b/>
          <w:color w:val="000000" w:themeColor="text1"/>
        </w:rPr>
      </w:pPr>
    </w:p>
    <w:p w14:paraId="382F5F17" w14:textId="4F6947B1" w:rsidR="00A10352" w:rsidRPr="009A0002" w:rsidRDefault="00F6431E" w:rsidP="00F14785">
      <w:pPr>
        <w:pStyle w:val="ListParagraph"/>
        <w:numPr>
          <w:ilvl w:val="0"/>
          <w:numId w:val="14"/>
        </w:numPr>
        <w:spacing w:line="360" w:lineRule="auto"/>
        <w:jc w:val="both"/>
        <w:rPr>
          <w:rFonts w:cstheme="minorHAnsi"/>
          <w:b/>
          <w:color w:val="000000" w:themeColor="text1"/>
        </w:rPr>
      </w:pPr>
      <w:r w:rsidRPr="009A0002">
        <w:rPr>
          <w:rFonts w:cstheme="minorHAnsi"/>
          <w:b/>
          <w:color w:val="000000" w:themeColor="text1"/>
        </w:rPr>
        <w:t>Impermanence</w:t>
      </w:r>
      <w:r w:rsidR="00CE16B6" w:rsidRPr="009A0002">
        <w:rPr>
          <w:rFonts w:cstheme="minorHAnsi"/>
          <w:b/>
          <w:color w:val="000000" w:themeColor="text1"/>
        </w:rPr>
        <w:t xml:space="preserve"> (Annica)</w:t>
      </w:r>
    </w:p>
    <w:p w14:paraId="331D0D4B" w14:textId="5664A950" w:rsidR="00CB705A" w:rsidRPr="009A0002" w:rsidRDefault="00794AE9" w:rsidP="00CB705A">
      <w:pPr>
        <w:spacing w:line="360" w:lineRule="auto"/>
        <w:jc w:val="both"/>
        <w:rPr>
          <w:rFonts w:asciiTheme="minorHAnsi" w:hAnsiTheme="minorHAnsi" w:cstheme="minorHAnsi"/>
          <w:color w:val="000000" w:themeColor="text1"/>
        </w:rPr>
      </w:pPr>
      <w:r w:rsidRPr="009A0002">
        <w:rPr>
          <w:rFonts w:asciiTheme="minorHAnsi" w:hAnsiTheme="minorHAnsi" w:cstheme="minorHAnsi"/>
          <w:color w:val="000000" w:themeColor="text1"/>
        </w:rPr>
        <w:t xml:space="preserve">The Buddha argues that all five skandhas </w:t>
      </w:r>
      <w:r w:rsidR="000A5CB9" w:rsidRPr="009A0002">
        <w:rPr>
          <w:rFonts w:asciiTheme="minorHAnsi" w:hAnsiTheme="minorHAnsi" w:cstheme="minorHAnsi"/>
          <w:color w:val="000000" w:themeColor="text1"/>
        </w:rPr>
        <w:t>are impermanent or transitory and h</w:t>
      </w:r>
      <w:r w:rsidR="00F6431E" w:rsidRPr="009A0002">
        <w:rPr>
          <w:rFonts w:asciiTheme="minorHAnsi" w:hAnsiTheme="minorHAnsi" w:cstheme="minorHAnsi"/>
          <w:color w:val="000000" w:themeColor="text1"/>
        </w:rPr>
        <w:t xml:space="preserve">e </w:t>
      </w:r>
      <w:r w:rsidR="00F22B1A" w:rsidRPr="009A0002">
        <w:rPr>
          <w:rFonts w:asciiTheme="minorHAnsi" w:hAnsiTheme="minorHAnsi" w:cstheme="minorHAnsi"/>
          <w:color w:val="000000" w:themeColor="text1"/>
        </w:rPr>
        <w:t xml:space="preserve">sets out </w:t>
      </w:r>
      <w:r w:rsidR="00CB705A" w:rsidRPr="009A0002">
        <w:rPr>
          <w:rFonts w:asciiTheme="minorHAnsi" w:hAnsiTheme="minorHAnsi" w:cstheme="minorHAnsi"/>
          <w:color w:val="000000" w:themeColor="text1"/>
        </w:rPr>
        <w:t>his arguments for non-self</w:t>
      </w:r>
      <w:r w:rsidR="000A5CB9" w:rsidRPr="009A0002">
        <w:rPr>
          <w:rFonts w:asciiTheme="minorHAnsi" w:hAnsiTheme="minorHAnsi" w:cstheme="minorHAnsi"/>
          <w:color w:val="000000" w:themeColor="text1"/>
        </w:rPr>
        <w:t xml:space="preserve"> when </w:t>
      </w:r>
      <w:r w:rsidR="00F43D18" w:rsidRPr="009A0002">
        <w:rPr>
          <w:rFonts w:asciiTheme="minorHAnsi" w:hAnsiTheme="minorHAnsi" w:cstheme="minorHAnsi"/>
          <w:color w:val="000000" w:themeColor="text1"/>
        </w:rPr>
        <w:t xml:space="preserve"> addressing his five former companion </w:t>
      </w:r>
      <w:r w:rsidR="000A5CB9" w:rsidRPr="009A0002">
        <w:rPr>
          <w:rFonts w:asciiTheme="minorHAnsi" w:hAnsiTheme="minorHAnsi" w:cstheme="minorHAnsi"/>
          <w:color w:val="000000" w:themeColor="text1"/>
        </w:rPr>
        <w:t>śramanas as follows</w:t>
      </w:r>
      <w:r w:rsidR="00F43D18" w:rsidRPr="009A0002">
        <w:rPr>
          <w:rFonts w:asciiTheme="minorHAnsi" w:hAnsiTheme="minorHAnsi" w:cstheme="minorHAnsi"/>
          <w:color w:val="000000" w:themeColor="text1"/>
        </w:rPr>
        <w:t>:-</w:t>
      </w:r>
    </w:p>
    <w:p w14:paraId="0F0F9CAC" w14:textId="2A6888D0" w:rsidR="00A10352" w:rsidRPr="009A0002" w:rsidRDefault="00CB705A" w:rsidP="003A75F7">
      <w:pPr>
        <w:spacing w:line="360" w:lineRule="auto"/>
        <w:ind w:left="720"/>
        <w:jc w:val="both"/>
        <w:rPr>
          <w:rFonts w:asciiTheme="minorHAnsi" w:hAnsiTheme="minorHAnsi" w:cstheme="minorHAnsi"/>
          <w:i/>
          <w:color w:val="000000" w:themeColor="text1"/>
        </w:rPr>
      </w:pPr>
      <w:r w:rsidRPr="009A0002">
        <w:rPr>
          <w:rFonts w:asciiTheme="minorHAnsi" w:hAnsiTheme="minorHAnsi" w:cstheme="minorHAnsi"/>
          <w:color w:val="000000" w:themeColor="text1"/>
        </w:rPr>
        <w:t>‘</w:t>
      </w:r>
      <w:r w:rsidRPr="009A0002">
        <w:rPr>
          <w:rFonts w:asciiTheme="minorHAnsi" w:hAnsiTheme="minorHAnsi" w:cstheme="minorHAnsi"/>
          <w:i/>
          <w:color w:val="000000" w:themeColor="text1"/>
        </w:rPr>
        <w:t xml:space="preserve">Rūpa, O monks, is not a self. For if now, O monks, this rūpa were a self, then this rūpa would not tend towards destruction, and it would be possible to say of rūpa, “Let my rūpa be this way; let not my rūpa be that way!” But inasmuch, O monks, as rūpa is not a self, therefore does rūpa tend towards destruction, and it is not possible to say of </w:t>
      </w:r>
    </w:p>
    <w:p w14:paraId="7728A0B0" w14:textId="77777777" w:rsidR="005F7F4D" w:rsidRPr="009A0002" w:rsidRDefault="00CB705A" w:rsidP="00A247BF">
      <w:pPr>
        <w:spacing w:line="360" w:lineRule="auto"/>
        <w:ind w:left="720"/>
        <w:jc w:val="both"/>
        <w:rPr>
          <w:rFonts w:asciiTheme="minorHAnsi" w:hAnsiTheme="minorHAnsi" w:cstheme="minorHAnsi"/>
          <w:i/>
          <w:color w:val="000000" w:themeColor="text1"/>
        </w:rPr>
      </w:pPr>
      <w:r w:rsidRPr="009A0002">
        <w:rPr>
          <w:rFonts w:asciiTheme="minorHAnsi" w:hAnsiTheme="minorHAnsi" w:cstheme="minorHAnsi"/>
          <w:i/>
          <w:color w:val="000000" w:themeColor="text1"/>
        </w:rPr>
        <w:t>rūpa, “Let my rūpa be this way; let not my rūpaa be that way!”</w:t>
      </w:r>
      <w:r w:rsidR="00CA29AC" w:rsidRPr="009A0002">
        <w:rPr>
          <w:rFonts w:asciiTheme="minorHAnsi" w:hAnsiTheme="minorHAnsi" w:cstheme="minorHAnsi"/>
          <w:i/>
          <w:color w:val="000000" w:themeColor="text1"/>
        </w:rPr>
        <w:t xml:space="preserve"> But inasmuch, O monks, as consciousness is not a self, therefore does consciousness tend towards destruction, </w:t>
      </w:r>
    </w:p>
    <w:p w14:paraId="3A5E5C97" w14:textId="2222DD3A" w:rsidR="005F7F4D" w:rsidRPr="009A0002" w:rsidRDefault="005F7F4D" w:rsidP="005F7F4D">
      <w:pPr>
        <w:spacing w:line="360" w:lineRule="auto"/>
        <w:ind w:left="720"/>
        <w:jc w:val="center"/>
        <w:rPr>
          <w:rFonts w:asciiTheme="minorHAnsi" w:hAnsiTheme="minorHAnsi" w:cstheme="minorHAnsi"/>
          <w:color w:val="000000" w:themeColor="text1"/>
        </w:rPr>
      </w:pPr>
      <w:r w:rsidRPr="009A0002">
        <w:rPr>
          <w:rFonts w:asciiTheme="minorHAnsi" w:hAnsiTheme="minorHAnsi" w:cstheme="minorHAnsi"/>
          <w:color w:val="000000" w:themeColor="text1"/>
        </w:rPr>
        <w:lastRenderedPageBreak/>
        <w:t>-9-</w:t>
      </w:r>
    </w:p>
    <w:p w14:paraId="735E5992" w14:textId="424F0C49" w:rsidR="003A75F7" w:rsidRPr="009A0002" w:rsidRDefault="00CA29AC" w:rsidP="005F7F4D">
      <w:pPr>
        <w:spacing w:line="360" w:lineRule="auto"/>
        <w:ind w:left="720"/>
        <w:jc w:val="both"/>
        <w:rPr>
          <w:rFonts w:asciiTheme="minorHAnsi" w:hAnsiTheme="minorHAnsi" w:cstheme="minorHAnsi"/>
          <w:i/>
          <w:color w:val="000000" w:themeColor="text1"/>
        </w:rPr>
      </w:pPr>
      <w:r w:rsidRPr="009A0002">
        <w:rPr>
          <w:rFonts w:asciiTheme="minorHAnsi" w:hAnsiTheme="minorHAnsi" w:cstheme="minorHAnsi"/>
          <w:i/>
          <w:color w:val="000000" w:themeColor="text1"/>
        </w:rPr>
        <w:t>and it is not possible to say of consciousness, “Let my consciousness be this way; let not my consciousness be that</w:t>
      </w:r>
      <w:r w:rsidRPr="009A0002">
        <w:rPr>
          <w:rFonts w:asciiTheme="minorHAnsi" w:hAnsiTheme="minorHAnsi" w:cstheme="minorHAnsi"/>
        </w:rPr>
        <w:t xml:space="preserve"> </w:t>
      </w:r>
      <w:r w:rsidRPr="009A0002">
        <w:rPr>
          <w:rFonts w:asciiTheme="minorHAnsi" w:hAnsiTheme="minorHAnsi" w:cstheme="minorHAnsi"/>
          <w:i/>
          <w:color w:val="000000" w:themeColor="text1"/>
        </w:rPr>
        <w:t>way!” ‘What do you think, O monks? Is rūpa permanent, or transitory?’ ‘It is transitory, Reverend Sir.’ ‘And that which is transitory – is it painful, or is it pleasant?’ ‘It is painful, Reverend Sir.’ ‘And that which is transitory, painful, and liable to change – is it possible to say of it: “This is mine; this am I; this is my self”?’ ‘Certainly not, Reverend Sir.’ ‘Is feeling … perception … volition …consciousness, permanent, or transitory?’ ‘It is transitory, Reverend Sir.’ ‘And that which is transitory – is it painful, or is it pleasant?’ ‘It is painful, Reverend Sir.’ ‘And that which is transitory, painful, and liable to change – is it possible to say of it: “This is mine; this am I; this is my self”?’ ‘Certainly not, Reverend Sir.’ ‘Accordingly, O monks, as respects all rūpa whatsoever, past, future, or present, be it subjective or existing outside, gross or subtle,</w:t>
      </w:r>
      <w:r w:rsidRPr="009A0002">
        <w:rPr>
          <w:rFonts w:asciiTheme="minorHAnsi" w:hAnsiTheme="minorHAnsi" w:cstheme="minorHAnsi"/>
        </w:rPr>
        <w:t xml:space="preserve"> </w:t>
      </w:r>
      <w:r w:rsidRPr="009A0002">
        <w:rPr>
          <w:rFonts w:asciiTheme="minorHAnsi" w:hAnsiTheme="minorHAnsi" w:cstheme="minorHAnsi"/>
          <w:i/>
          <w:color w:val="000000" w:themeColor="text1"/>
        </w:rPr>
        <w:t xml:space="preserve">mean or exalted, far or near, the correct view in the light of the highest knowledge is as follows: “This is not mine; this am I not; this is not my self.” ‘As respects all feeling </w:t>
      </w:r>
    </w:p>
    <w:p w14:paraId="37305110" w14:textId="411D08E2" w:rsidR="00360DD1" w:rsidRPr="009A0002" w:rsidRDefault="00CA29AC" w:rsidP="003A75F7">
      <w:pPr>
        <w:spacing w:line="360" w:lineRule="auto"/>
        <w:ind w:left="720"/>
        <w:jc w:val="both"/>
        <w:rPr>
          <w:rFonts w:asciiTheme="minorHAnsi" w:hAnsiTheme="minorHAnsi" w:cstheme="minorHAnsi"/>
          <w:i/>
          <w:color w:val="000000" w:themeColor="text1"/>
        </w:rPr>
      </w:pPr>
      <w:r w:rsidRPr="009A0002">
        <w:rPr>
          <w:rFonts w:asciiTheme="minorHAnsi" w:hAnsiTheme="minorHAnsi" w:cstheme="minorHAnsi"/>
          <w:i/>
          <w:color w:val="000000" w:themeColor="text1"/>
        </w:rPr>
        <w:t>whatsoever … as respects all perception whatsoever … as respects all volitions whatsoever … as respects all consciousness whatsoever, past, future, or present, be it subjective or existing outside, gross or subtle, mean or exalted, far or near, the correct view in the light of the highest knowledge is as follows: “This is not mine; this</w:t>
      </w:r>
      <w:r w:rsidRPr="009A0002">
        <w:rPr>
          <w:rFonts w:asciiTheme="minorHAnsi" w:hAnsiTheme="minorHAnsi" w:cstheme="minorHAnsi"/>
        </w:rPr>
        <w:t xml:space="preserve"> </w:t>
      </w:r>
      <w:r w:rsidRPr="009A0002">
        <w:rPr>
          <w:rFonts w:asciiTheme="minorHAnsi" w:hAnsiTheme="minorHAnsi" w:cstheme="minorHAnsi"/>
          <w:i/>
          <w:color w:val="000000" w:themeColor="text1"/>
        </w:rPr>
        <w:t>‘As respects all feeling whatsoever … as respects all perception whatsoever … as respects all volitions whatsoever … as respects all consciousness whatsoever, past, future, or present, be it subjective or existing outside, gross or subtle, mean or exalted, far or near, the correct view in the light of the highest knowledge is as follows: “This is not mine; this</w:t>
      </w:r>
      <w:r w:rsidRPr="009A0002">
        <w:rPr>
          <w:rFonts w:asciiTheme="minorHAnsi" w:hAnsiTheme="minorHAnsi" w:cstheme="minorHAnsi"/>
        </w:rPr>
        <w:t xml:space="preserve"> </w:t>
      </w:r>
      <w:r w:rsidRPr="009A0002">
        <w:rPr>
          <w:rFonts w:asciiTheme="minorHAnsi" w:hAnsiTheme="minorHAnsi" w:cstheme="minorHAnsi"/>
          <w:i/>
          <w:color w:val="000000" w:themeColor="text1"/>
        </w:rPr>
        <w:t xml:space="preserve">am I not; this is not my self.” ‘Perceiving this, O monks, the learned and noble disciple conceives an aversion for rūpa, conceives an aversion for feeling, conceives an aversion for perception, conceives an aversion for volitions, conceives an aversion for consciousness. And in conceiving this aversion he becomes divested of passion, and by the absence of passion he becomes free, and when he is free he becomes aware that </w:t>
      </w:r>
    </w:p>
    <w:p w14:paraId="13CFB993" w14:textId="6BE47A2F" w:rsidR="00A10352" w:rsidRPr="009A0002" w:rsidRDefault="00CA29AC" w:rsidP="00360DD1">
      <w:pPr>
        <w:spacing w:line="360" w:lineRule="auto"/>
        <w:ind w:left="720"/>
        <w:jc w:val="both"/>
        <w:rPr>
          <w:rFonts w:asciiTheme="minorHAnsi" w:hAnsiTheme="minorHAnsi" w:cstheme="minorHAnsi"/>
          <w:i/>
          <w:color w:val="000000" w:themeColor="text1"/>
        </w:rPr>
      </w:pPr>
      <w:r w:rsidRPr="009A0002">
        <w:rPr>
          <w:rFonts w:asciiTheme="minorHAnsi" w:hAnsiTheme="minorHAnsi" w:cstheme="minorHAnsi"/>
          <w:i/>
          <w:color w:val="000000" w:themeColor="text1"/>
        </w:rPr>
        <w:t>he is free; and he knows that rebirth is exhausted, that he has lived the holy life, that he has done</w:t>
      </w:r>
      <w:r w:rsidRPr="009A0002">
        <w:rPr>
          <w:rFonts w:asciiTheme="minorHAnsi" w:hAnsiTheme="minorHAnsi" w:cstheme="minorHAnsi"/>
        </w:rPr>
        <w:t xml:space="preserve"> </w:t>
      </w:r>
      <w:r w:rsidRPr="009A0002">
        <w:rPr>
          <w:rFonts w:asciiTheme="minorHAnsi" w:hAnsiTheme="minorHAnsi" w:cstheme="minorHAnsi"/>
          <w:i/>
          <w:color w:val="000000" w:themeColor="text1"/>
        </w:rPr>
        <w:t>what it behooved him to do, and that he is no more for this world.’</w:t>
      </w:r>
      <w:r w:rsidR="00360DD1" w:rsidRPr="009A0002">
        <w:rPr>
          <w:rStyle w:val="FootnoteReference"/>
          <w:rFonts w:asciiTheme="minorHAnsi" w:hAnsiTheme="minorHAnsi" w:cstheme="minorHAnsi"/>
          <w:i/>
          <w:color w:val="000000" w:themeColor="text1"/>
        </w:rPr>
        <w:footnoteReference w:id="20"/>
      </w:r>
    </w:p>
    <w:p w14:paraId="2D750B2E" w14:textId="15B2B43F" w:rsidR="005F7F4D" w:rsidRPr="009A0002" w:rsidRDefault="005F7F4D" w:rsidP="005F7F4D">
      <w:pPr>
        <w:spacing w:line="360" w:lineRule="auto"/>
        <w:ind w:left="720"/>
        <w:jc w:val="center"/>
        <w:rPr>
          <w:rFonts w:asciiTheme="minorHAnsi" w:hAnsiTheme="minorHAnsi" w:cstheme="minorHAnsi"/>
          <w:color w:val="000000" w:themeColor="text1"/>
        </w:rPr>
      </w:pPr>
      <w:r w:rsidRPr="009A0002">
        <w:rPr>
          <w:rFonts w:asciiTheme="minorHAnsi" w:hAnsiTheme="minorHAnsi" w:cstheme="minorHAnsi"/>
          <w:color w:val="000000" w:themeColor="text1"/>
        </w:rPr>
        <w:lastRenderedPageBreak/>
        <w:t>-10-</w:t>
      </w:r>
    </w:p>
    <w:p w14:paraId="03B98AB0" w14:textId="77777777" w:rsidR="005F7F4D" w:rsidRPr="009A0002" w:rsidRDefault="005F7F4D" w:rsidP="005F7F4D">
      <w:pPr>
        <w:spacing w:line="360" w:lineRule="auto"/>
        <w:ind w:left="720"/>
        <w:jc w:val="center"/>
        <w:rPr>
          <w:rFonts w:asciiTheme="minorHAnsi" w:hAnsiTheme="minorHAnsi" w:cstheme="minorHAnsi"/>
          <w:color w:val="000000" w:themeColor="text1"/>
        </w:rPr>
      </w:pPr>
    </w:p>
    <w:p w14:paraId="76BCC913" w14:textId="0DFC91E1" w:rsidR="00CA29AC" w:rsidRPr="009A0002" w:rsidRDefault="00CA29AC" w:rsidP="00A10352">
      <w:pPr>
        <w:spacing w:line="360" w:lineRule="auto"/>
        <w:ind w:left="720"/>
        <w:jc w:val="both"/>
        <w:rPr>
          <w:rFonts w:asciiTheme="minorHAnsi" w:hAnsiTheme="minorHAnsi" w:cstheme="minorHAnsi"/>
          <w:i/>
          <w:color w:val="000000" w:themeColor="text1"/>
        </w:rPr>
      </w:pPr>
      <w:r w:rsidRPr="009A0002">
        <w:rPr>
          <w:rFonts w:asciiTheme="minorHAnsi" w:hAnsiTheme="minorHAnsi" w:cstheme="minorHAnsi"/>
          <w:i/>
          <w:color w:val="000000" w:themeColor="text1"/>
        </w:rPr>
        <w:t xml:space="preserve"> Thus spoke The Blessed One, and the delighted band of five śramanas applauded the speech of The Blessed One. Now while this exposition was being delivered, the minds of the five śramanas became free from attachment and delivered from the depravities. [S III. 66– 68]</w:t>
      </w:r>
      <w:r w:rsidRPr="009A0002">
        <w:rPr>
          <w:rStyle w:val="FootnoteReference"/>
          <w:rFonts w:asciiTheme="minorHAnsi" w:hAnsiTheme="minorHAnsi" w:cstheme="minorHAnsi"/>
          <w:i/>
          <w:color w:val="000000" w:themeColor="text1"/>
        </w:rPr>
        <w:footnoteReference w:id="21"/>
      </w:r>
    </w:p>
    <w:p w14:paraId="69FC78DA" w14:textId="04EADC96" w:rsidR="00E6309B" w:rsidRPr="009A0002" w:rsidRDefault="00E6309B" w:rsidP="00E6309B">
      <w:pPr>
        <w:spacing w:line="360" w:lineRule="auto"/>
        <w:jc w:val="both"/>
        <w:rPr>
          <w:rFonts w:asciiTheme="minorHAnsi" w:hAnsiTheme="minorHAnsi" w:cstheme="minorHAnsi"/>
          <w:color w:val="000000" w:themeColor="text1"/>
        </w:rPr>
      </w:pPr>
      <w:r w:rsidRPr="009A0002">
        <w:rPr>
          <w:rFonts w:asciiTheme="minorHAnsi" w:hAnsiTheme="minorHAnsi" w:cstheme="minorHAnsi"/>
          <w:color w:val="000000" w:themeColor="text1"/>
        </w:rPr>
        <w:t>If we take the exhaustiveness claim as an implicit premise, the argument is :-</w:t>
      </w:r>
    </w:p>
    <w:p w14:paraId="15B54174" w14:textId="070D7821" w:rsidR="00E6309B" w:rsidRPr="009A0002" w:rsidRDefault="00E6309B" w:rsidP="00E6309B">
      <w:pPr>
        <w:pStyle w:val="ListParagraph"/>
        <w:numPr>
          <w:ilvl w:val="0"/>
          <w:numId w:val="4"/>
        </w:numPr>
        <w:spacing w:line="360" w:lineRule="auto"/>
        <w:jc w:val="both"/>
        <w:rPr>
          <w:rFonts w:cstheme="minorHAnsi"/>
          <w:color w:val="000000" w:themeColor="text1"/>
        </w:rPr>
      </w:pPr>
      <w:r w:rsidRPr="009A0002">
        <w:rPr>
          <w:rFonts w:cstheme="minorHAnsi"/>
          <w:color w:val="000000" w:themeColor="text1"/>
        </w:rPr>
        <w:t xml:space="preserve">Rūpa is impermanent. </w:t>
      </w:r>
    </w:p>
    <w:p w14:paraId="659CB516" w14:textId="77777777" w:rsidR="00E6309B" w:rsidRPr="009A0002" w:rsidRDefault="00E6309B" w:rsidP="00E6309B">
      <w:pPr>
        <w:pStyle w:val="ListParagraph"/>
        <w:numPr>
          <w:ilvl w:val="0"/>
          <w:numId w:val="4"/>
        </w:numPr>
        <w:spacing w:line="360" w:lineRule="auto"/>
        <w:jc w:val="both"/>
        <w:rPr>
          <w:rFonts w:cstheme="minorHAnsi"/>
          <w:color w:val="000000" w:themeColor="text1"/>
        </w:rPr>
      </w:pPr>
      <w:r w:rsidRPr="009A0002">
        <w:rPr>
          <w:rFonts w:cstheme="minorHAnsi"/>
          <w:color w:val="000000" w:themeColor="text1"/>
        </w:rPr>
        <w:t xml:space="preserve">Sensation is impermanent. </w:t>
      </w:r>
    </w:p>
    <w:p w14:paraId="47DC04CD" w14:textId="77777777" w:rsidR="00E6309B" w:rsidRPr="009A0002" w:rsidRDefault="00E6309B" w:rsidP="00E6309B">
      <w:pPr>
        <w:pStyle w:val="ListParagraph"/>
        <w:numPr>
          <w:ilvl w:val="0"/>
          <w:numId w:val="4"/>
        </w:numPr>
        <w:spacing w:line="360" w:lineRule="auto"/>
        <w:jc w:val="both"/>
        <w:rPr>
          <w:rFonts w:cstheme="minorHAnsi"/>
          <w:color w:val="000000" w:themeColor="text1"/>
        </w:rPr>
      </w:pPr>
      <w:r w:rsidRPr="009A0002">
        <w:rPr>
          <w:rFonts w:cstheme="minorHAnsi"/>
          <w:color w:val="000000" w:themeColor="text1"/>
        </w:rPr>
        <w:t xml:space="preserve">Perception is impermanent. </w:t>
      </w:r>
    </w:p>
    <w:p w14:paraId="5EB11752" w14:textId="77777777" w:rsidR="00E6309B" w:rsidRPr="009A0002" w:rsidRDefault="00E6309B" w:rsidP="00E6309B">
      <w:pPr>
        <w:pStyle w:val="ListParagraph"/>
        <w:numPr>
          <w:ilvl w:val="0"/>
          <w:numId w:val="4"/>
        </w:numPr>
        <w:spacing w:line="360" w:lineRule="auto"/>
        <w:jc w:val="both"/>
        <w:rPr>
          <w:rFonts w:cstheme="minorHAnsi"/>
          <w:color w:val="000000" w:themeColor="text1"/>
        </w:rPr>
      </w:pPr>
      <w:r w:rsidRPr="009A0002">
        <w:rPr>
          <w:rFonts w:cstheme="minorHAnsi"/>
          <w:color w:val="000000" w:themeColor="text1"/>
        </w:rPr>
        <w:t xml:space="preserve">Volition is impermanent. </w:t>
      </w:r>
    </w:p>
    <w:p w14:paraId="4AD87F61" w14:textId="77777777" w:rsidR="00E6309B" w:rsidRPr="009A0002" w:rsidRDefault="00E6309B" w:rsidP="00E6309B">
      <w:pPr>
        <w:pStyle w:val="ListParagraph"/>
        <w:numPr>
          <w:ilvl w:val="0"/>
          <w:numId w:val="4"/>
        </w:numPr>
        <w:spacing w:line="360" w:lineRule="auto"/>
        <w:jc w:val="both"/>
        <w:rPr>
          <w:rFonts w:cstheme="minorHAnsi"/>
          <w:color w:val="000000" w:themeColor="text1"/>
        </w:rPr>
      </w:pPr>
      <w:r w:rsidRPr="009A0002">
        <w:rPr>
          <w:rFonts w:cstheme="minorHAnsi"/>
          <w:color w:val="000000" w:themeColor="text1"/>
        </w:rPr>
        <w:t xml:space="preserve">Consciousness is impermanent. </w:t>
      </w:r>
    </w:p>
    <w:p w14:paraId="6E9B76DD" w14:textId="77777777" w:rsidR="00E6309B" w:rsidRPr="009A0002" w:rsidRDefault="00E6309B" w:rsidP="00E6309B">
      <w:pPr>
        <w:pStyle w:val="ListParagraph"/>
        <w:numPr>
          <w:ilvl w:val="0"/>
          <w:numId w:val="4"/>
        </w:numPr>
        <w:spacing w:line="360" w:lineRule="auto"/>
        <w:jc w:val="both"/>
        <w:rPr>
          <w:rFonts w:cstheme="minorHAnsi"/>
          <w:color w:val="000000" w:themeColor="text1"/>
        </w:rPr>
      </w:pPr>
      <w:r w:rsidRPr="009A0002">
        <w:rPr>
          <w:rFonts w:cstheme="minorHAnsi"/>
          <w:color w:val="000000" w:themeColor="text1"/>
        </w:rPr>
        <w:t xml:space="preserve">If there were a self it would be permanent. </w:t>
      </w:r>
    </w:p>
    <w:p w14:paraId="5549A5ED" w14:textId="023A43B5" w:rsidR="0014673D" w:rsidRPr="009A0002" w:rsidRDefault="00E6309B" w:rsidP="005F7F4D">
      <w:pPr>
        <w:spacing w:line="360" w:lineRule="auto"/>
        <w:ind w:left="360"/>
        <w:jc w:val="both"/>
        <w:rPr>
          <w:rFonts w:asciiTheme="minorHAnsi" w:hAnsiTheme="minorHAnsi" w:cstheme="minorHAnsi"/>
          <w:color w:val="000000" w:themeColor="text1"/>
        </w:rPr>
      </w:pPr>
      <w:r w:rsidRPr="009A0002">
        <w:rPr>
          <w:rFonts w:asciiTheme="minorHAnsi" w:hAnsiTheme="minorHAnsi" w:cstheme="minorHAnsi"/>
          <w:color w:val="000000" w:themeColor="text1"/>
        </w:rPr>
        <w:t xml:space="preserve">IP </w:t>
      </w:r>
      <w:r w:rsidR="008E0598" w:rsidRPr="009A0002">
        <w:rPr>
          <w:rFonts w:asciiTheme="minorHAnsi" w:hAnsiTheme="minorHAnsi" w:cstheme="minorHAnsi"/>
          <w:color w:val="000000" w:themeColor="text1"/>
        </w:rPr>
        <w:t xml:space="preserve"> </w:t>
      </w:r>
      <w:r w:rsidRPr="009A0002">
        <w:rPr>
          <w:rFonts w:asciiTheme="minorHAnsi" w:hAnsiTheme="minorHAnsi" w:cstheme="minorHAnsi"/>
          <w:color w:val="000000" w:themeColor="text1"/>
        </w:rPr>
        <w:t xml:space="preserve">[There is no more to the person than the five skandhas.] </w:t>
      </w:r>
      <w:r w:rsidR="0014673D" w:rsidRPr="009A0002">
        <w:rPr>
          <w:rFonts w:asciiTheme="minorHAnsi" w:hAnsiTheme="minorHAnsi" w:cstheme="minorHAnsi"/>
          <w:color w:val="000000" w:themeColor="text1"/>
        </w:rPr>
        <w:t xml:space="preserve"> </w:t>
      </w:r>
      <w:r w:rsidRPr="009A0002">
        <w:rPr>
          <w:rFonts w:asciiTheme="minorHAnsi" w:hAnsiTheme="minorHAnsi" w:cstheme="minorHAnsi"/>
          <w:color w:val="000000" w:themeColor="text1"/>
        </w:rPr>
        <w:t xml:space="preserve">C </w:t>
      </w:r>
      <w:r w:rsidR="008E0598" w:rsidRPr="009A0002">
        <w:rPr>
          <w:rFonts w:asciiTheme="minorHAnsi" w:hAnsiTheme="minorHAnsi" w:cstheme="minorHAnsi"/>
          <w:color w:val="000000" w:themeColor="text1"/>
        </w:rPr>
        <w:t xml:space="preserve">  </w:t>
      </w:r>
      <w:r w:rsidRPr="009A0002">
        <w:rPr>
          <w:rFonts w:asciiTheme="minorHAnsi" w:hAnsiTheme="minorHAnsi" w:cstheme="minorHAnsi"/>
          <w:color w:val="000000" w:themeColor="text1"/>
        </w:rPr>
        <w:t>Therefore there is no self.</w:t>
      </w:r>
      <w:r w:rsidRPr="009A0002">
        <w:rPr>
          <w:rStyle w:val="FootnoteReference"/>
          <w:rFonts w:asciiTheme="minorHAnsi" w:hAnsiTheme="minorHAnsi" w:cstheme="minorHAnsi"/>
          <w:color w:val="000000" w:themeColor="text1"/>
        </w:rPr>
        <w:footnoteReference w:id="22"/>
      </w:r>
    </w:p>
    <w:p w14:paraId="10442FB4" w14:textId="77777777" w:rsidR="005F7F4D" w:rsidRPr="009A0002" w:rsidRDefault="005F7F4D" w:rsidP="005F7F4D">
      <w:pPr>
        <w:spacing w:line="360" w:lineRule="auto"/>
        <w:ind w:left="360"/>
        <w:jc w:val="both"/>
        <w:rPr>
          <w:rFonts w:asciiTheme="minorHAnsi" w:hAnsiTheme="minorHAnsi" w:cstheme="minorHAnsi"/>
          <w:color w:val="000000" w:themeColor="text1"/>
        </w:rPr>
      </w:pPr>
    </w:p>
    <w:p w14:paraId="6556752B" w14:textId="7ED5A8F0" w:rsidR="003100A0" w:rsidRPr="009A0002" w:rsidRDefault="000A5CB9" w:rsidP="0014673D">
      <w:pPr>
        <w:spacing w:line="360" w:lineRule="auto"/>
        <w:jc w:val="both"/>
        <w:rPr>
          <w:rFonts w:asciiTheme="minorHAnsi" w:hAnsiTheme="minorHAnsi" w:cstheme="minorHAnsi"/>
          <w:color w:val="000000" w:themeColor="text1"/>
        </w:rPr>
      </w:pPr>
      <w:r w:rsidRPr="009A0002">
        <w:rPr>
          <w:rFonts w:asciiTheme="minorHAnsi" w:hAnsiTheme="minorHAnsi" w:cstheme="minorHAnsi"/>
          <w:color w:val="000000" w:themeColor="text1"/>
        </w:rPr>
        <w:t>Skandahs</w:t>
      </w:r>
      <w:r w:rsidR="0014673D" w:rsidRPr="009A0002">
        <w:rPr>
          <w:rFonts w:asciiTheme="minorHAnsi" w:hAnsiTheme="minorHAnsi" w:cstheme="minorHAnsi"/>
          <w:color w:val="000000" w:themeColor="text1"/>
        </w:rPr>
        <w:t xml:space="preserve"> representing the ‘Self’</w:t>
      </w:r>
      <w:r w:rsidRPr="009A0002">
        <w:rPr>
          <w:rFonts w:asciiTheme="minorHAnsi" w:hAnsiTheme="minorHAnsi" w:cstheme="minorHAnsi"/>
          <w:color w:val="000000" w:themeColor="text1"/>
        </w:rPr>
        <w:t xml:space="preserve"> are therefore i</w:t>
      </w:r>
      <w:r w:rsidR="00F22B1A" w:rsidRPr="009A0002">
        <w:rPr>
          <w:rFonts w:asciiTheme="minorHAnsi" w:hAnsiTheme="minorHAnsi" w:cstheme="minorHAnsi"/>
          <w:color w:val="000000" w:themeColor="text1"/>
        </w:rPr>
        <w:t xml:space="preserve">mpermanent, </w:t>
      </w:r>
      <w:r w:rsidR="00F6431E" w:rsidRPr="009A0002">
        <w:rPr>
          <w:rFonts w:asciiTheme="minorHAnsi" w:hAnsiTheme="minorHAnsi" w:cstheme="minorHAnsi"/>
          <w:color w:val="000000" w:themeColor="text1"/>
        </w:rPr>
        <w:t>‘ subject to de</w:t>
      </w:r>
      <w:r w:rsidR="00F22B1A" w:rsidRPr="009A0002">
        <w:rPr>
          <w:rFonts w:asciiTheme="minorHAnsi" w:hAnsiTheme="minorHAnsi" w:cstheme="minorHAnsi"/>
          <w:color w:val="000000" w:themeColor="text1"/>
        </w:rPr>
        <w:t>struction and ‘transitory’</w:t>
      </w:r>
      <w:r w:rsidRPr="009A0002">
        <w:rPr>
          <w:rFonts w:asciiTheme="minorHAnsi" w:hAnsiTheme="minorHAnsi" w:cstheme="minorHAnsi"/>
          <w:color w:val="000000" w:themeColor="text1"/>
        </w:rPr>
        <w:t xml:space="preserve">, and </w:t>
      </w:r>
      <w:r w:rsidR="00F22B1A" w:rsidRPr="009A0002">
        <w:rPr>
          <w:rFonts w:asciiTheme="minorHAnsi" w:hAnsiTheme="minorHAnsi" w:cstheme="minorHAnsi"/>
          <w:color w:val="000000" w:themeColor="text1"/>
        </w:rPr>
        <w:t xml:space="preserve"> not under one’s control.</w:t>
      </w:r>
      <w:r w:rsidR="0014673D" w:rsidRPr="009A0002">
        <w:rPr>
          <w:rFonts w:asciiTheme="minorHAnsi" w:hAnsiTheme="minorHAnsi" w:cstheme="minorHAnsi"/>
          <w:color w:val="000000" w:themeColor="text1"/>
        </w:rPr>
        <w:t xml:space="preserve">  However ‘I’ is often used to </w:t>
      </w:r>
      <w:r w:rsidR="00AC2567" w:rsidRPr="009A0002">
        <w:rPr>
          <w:rFonts w:asciiTheme="minorHAnsi" w:hAnsiTheme="minorHAnsi" w:cstheme="minorHAnsi"/>
          <w:color w:val="000000" w:themeColor="text1"/>
        </w:rPr>
        <w:t>denot</w:t>
      </w:r>
      <w:r w:rsidR="0014673D" w:rsidRPr="009A0002">
        <w:rPr>
          <w:rFonts w:asciiTheme="minorHAnsi" w:hAnsiTheme="minorHAnsi" w:cstheme="minorHAnsi"/>
          <w:color w:val="000000" w:themeColor="text1"/>
        </w:rPr>
        <w:t>e</w:t>
      </w:r>
      <w:r w:rsidR="00AC2567" w:rsidRPr="009A0002">
        <w:rPr>
          <w:rFonts w:asciiTheme="minorHAnsi" w:hAnsiTheme="minorHAnsi" w:cstheme="minorHAnsi"/>
          <w:color w:val="000000" w:themeColor="text1"/>
        </w:rPr>
        <w:t xml:space="preserve"> an executive function in attempting to control other parts of the person, but if ‘I’ equates to ‘Self’ that would assume control over itself rather than parts.</w:t>
      </w:r>
      <w:r w:rsidR="001B47FF" w:rsidRPr="009A0002">
        <w:rPr>
          <w:rFonts w:asciiTheme="minorHAnsi" w:hAnsiTheme="minorHAnsi" w:cstheme="minorHAnsi"/>
          <w:color w:val="000000" w:themeColor="text1"/>
        </w:rPr>
        <w:t xml:space="preserve">  The Anti-Reflexivity Principle asserts that an entity cannot operate on itself, which is widely accepted by Indian Philosophers, however, if the ‘Self’ performed an executive function it could perform that function only on that which is not itself.  Therefore the argument is:-</w:t>
      </w:r>
    </w:p>
    <w:p w14:paraId="2B35855D" w14:textId="7AE30706" w:rsidR="001B47FF" w:rsidRPr="009A0002" w:rsidRDefault="001B47FF" w:rsidP="001B47FF">
      <w:pPr>
        <w:pStyle w:val="ListParagraph"/>
        <w:numPr>
          <w:ilvl w:val="0"/>
          <w:numId w:val="9"/>
        </w:numPr>
        <w:spacing w:line="360" w:lineRule="auto"/>
        <w:jc w:val="both"/>
        <w:rPr>
          <w:rFonts w:cstheme="minorHAnsi"/>
          <w:color w:val="000000" w:themeColor="text1"/>
        </w:rPr>
      </w:pPr>
      <w:r w:rsidRPr="009A0002">
        <w:rPr>
          <w:rFonts w:cstheme="minorHAnsi"/>
          <w:color w:val="000000" w:themeColor="text1"/>
        </w:rPr>
        <w:t xml:space="preserve">I sometimes dislike and seek to change rūpa. </w:t>
      </w:r>
    </w:p>
    <w:p w14:paraId="49C8687A" w14:textId="77777777" w:rsidR="001B47FF" w:rsidRPr="009A0002" w:rsidRDefault="001B47FF" w:rsidP="001B47FF">
      <w:pPr>
        <w:pStyle w:val="ListParagraph"/>
        <w:numPr>
          <w:ilvl w:val="0"/>
          <w:numId w:val="9"/>
        </w:numPr>
        <w:spacing w:line="360" w:lineRule="auto"/>
        <w:jc w:val="both"/>
        <w:rPr>
          <w:rFonts w:cstheme="minorHAnsi"/>
          <w:color w:val="000000" w:themeColor="text1"/>
        </w:rPr>
      </w:pPr>
      <w:r w:rsidRPr="009A0002">
        <w:rPr>
          <w:rFonts w:cstheme="minorHAnsi"/>
          <w:color w:val="000000" w:themeColor="text1"/>
        </w:rPr>
        <w:t>I sometimes dislike and seek to change feeling.</w:t>
      </w:r>
    </w:p>
    <w:p w14:paraId="177C4E5A" w14:textId="6A274603" w:rsidR="001B47FF" w:rsidRPr="009A0002" w:rsidRDefault="001B47FF" w:rsidP="001B47FF">
      <w:pPr>
        <w:pStyle w:val="ListParagraph"/>
        <w:numPr>
          <w:ilvl w:val="0"/>
          <w:numId w:val="9"/>
        </w:numPr>
        <w:spacing w:line="360" w:lineRule="auto"/>
        <w:jc w:val="both"/>
        <w:rPr>
          <w:rFonts w:cstheme="minorHAnsi"/>
          <w:color w:val="000000" w:themeColor="text1"/>
        </w:rPr>
      </w:pPr>
      <w:r w:rsidRPr="009A0002">
        <w:rPr>
          <w:rFonts w:cstheme="minorHAnsi"/>
          <w:color w:val="000000" w:themeColor="text1"/>
        </w:rPr>
        <w:t xml:space="preserve"> I sometimes dislike and seek to change perception. </w:t>
      </w:r>
    </w:p>
    <w:p w14:paraId="5F8954E1" w14:textId="77777777" w:rsidR="001B47FF" w:rsidRPr="009A0002" w:rsidRDefault="001B47FF" w:rsidP="001B47FF">
      <w:pPr>
        <w:pStyle w:val="ListParagraph"/>
        <w:numPr>
          <w:ilvl w:val="0"/>
          <w:numId w:val="9"/>
        </w:numPr>
        <w:spacing w:line="360" w:lineRule="auto"/>
        <w:jc w:val="both"/>
        <w:rPr>
          <w:rFonts w:cstheme="minorHAnsi"/>
          <w:color w:val="000000" w:themeColor="text1"/>
        </w:rPr>
      </w:pPr>
      <w:r w:rsidRPr="009A0002">
        <w:rPr>
          <w:rFonts w:cstheme="minorHAnsi"/>
          <w:color w:val="000000" w:themeColor="text1"/>
        </w:rPr>
        <w:t>I sometimes dislike and seek to change volition.</w:t>
      </w:r>
    </w:p>
    <w:p w14:paraId="645E6EA8" w14:textId="5E8215AE" w:rsidR="00A10352" w:rsidRPr="009A0002" w:rsidRDefault="001B47FF" w:rsidP="00360DD1">
      <w:pPr>
        <w:pStyle w:val="ListParagraph"/>
        <w:numPr>
          <w:ilvl w:val="0"/>
          <w:numId w:val="9"/>
        </w:numPr>
        <w:spacing w:line="360" w:lineRule="auto"/>
        <w:jc w:val="both"/>
        <w:rPr>
          <w:rFonts w:cstheme="minorHAnsi"/>
          <w:color w:val="000000" w:themeColor="text1"/>
        </w:rPr>
      </w:pPr>
      <w:r w:rsidRPr="009A0002">
        <w:rPr>
          <w:rFonts w:cstheme="minorHAnsi"/>
          <w:color w:val="000000" w:themeColor="text1"/>
        </w:rPr>
        <w:t xml:space="preserve"> I sometimes dislike and seek to change consciousness. </w:t>
      </w:r>
    </w:p>
    <w:p w14:paraId="3F86A8D6" w14:textId="61D2D00E" w:rsidR="005F7F4D" w:rsidRPr="009A0002" w:rsidRDefault="005F7F4D" w:rsidP="005F7F4D">
      <w:pPr>
        <w:spacing w:line="360" w:lineRule="auto"/>
        <w:jc w:val="both"/>
        <w:rPr>
          <w:rFonts w:asciiTheme="minorHAnsi" w:hAnsiTheme="minorHAnsi" w:cstheme="minorHAnsi"/>
          <w:color w:val="000000" w:themeColor="text1"/>
        </w:rPr>
      </w:pPr>
    </w:p>
    <w:p w14:paraId="6F849D99" w14:textId="4D9EE1BB" w:rsidR="005F7F4D" w:rsidRPr="009A0002" w:rsidRDefault="005F7F4D" w:rsidP="005F7F4D">
      <w:pPr>
        <w:spacing w:line="360" w:lineRule="auto"/>
        <w:jc w:val="both"/>
        <w:rPr>
          <w:rFonts w:asciiTheme="minorHAnsi" w:hAnsiTheme="minorHAnsi" w:cstheme="minorHAnsi"/>
          <w:color w:val="000000" w:themeColor="text1"/>
        </w:rPr>
      </w:pPr>
    </w:p>
    <w:p w14:paraId="6346932E" w14:textId="1AD8CE4B" w:rsidR="005F7F4D" w:rsidRPr="009A0002" w:rsidRDefault="005F7F4D" w:rsidP="005F7F4D">
      <w:pPr>
        <w:spacing w:line="360" w:lineRule="auto"/>
        <w:jc w:val="center"/>
        <w:rPr>
          <w:rFonts w:asciiTheme="minorHAnsi" w:hAnsiTheme="minorHAnsi" w:cstheme="minorHAnsi"/>
          <w:color w:val="000000" w:themeColor="text1"/>
        </w:rPr>
      </w:pPr>
      <w:r w:rsidRPr="009A0002">
        <w:rPr>
          <w:rFonts w:asciiTheme="minorHAnsi" w:hAnsiTheme="minorHAnsi" w:cstheme="minorHAnsi"/>
          <w:color w:val="000000" w:themeColor="text1"/>
        </w:rPr>
        <w:t>-11-</w:t>
      </w:r>
    </w:p>
    <w:p w14:paraId="10537D2D" w14:textId="77777777" w:rsidR="005F7F4D" w:rsidRPr="009A0002" w:rsidRDefault="005F7F4D" w:rsidP="005F7F4D">
      <w:pPr>
        <w:spacing w:line="360" w:lineRule="auto"/>
        <w:jc w:val="both"/>
        <w:rPr>
          <w:rFonts w:asciiTheme="minorHAnsi" w:hAnsiTheme="minorHAnsi" w:cstheme="minorHAnsi"/>
          <w:color w:val="000000" w:themeColor="text1"/>
        </w:rPr>
      </w:pPr>
    </w:p>
    <w:p w14:paraId="701EBC17" w14:textId="7E19F3B5" w:rsidR="001B47FF" w:rsidRPr="009A0002" w:rsidRDefault="001B47FF" w:rsidP="005F7F4D">
      <w:pPr>
        <w:pStyle w:val="ListParagraph"/>
        <w:numPr>
          <w:ilvl w:val="0"/>
          <w:numId w:val="9"/>
        </w:numPr>
        <w:spacing w:line="360" w:lineRule="auto"/>
        <w:jc w:val="both"/>
        <w:rPr>
          <w:rFonts w:cstheme="minorHAnsi"/>
          <w:color w:val="000000" w:themeColor="text1"/>
        </w:rPr>
      </w:pPr>
      <w:r w:rsidRPr="009A0002">
        <w:rPr>
          <w:rFonts w:cstheme="minorHAnsi"/>
          <w:color w:val="000000" w:themeColor="text1"/>
        </w:rPr>
        <w:t xml:space="preserve">If the self existed it would be the part of the person that performs the executive function. </w:t>
      </w:r>
    </w:p>
    <w:p w14:paraId="6622A71A" w14:textId="77777777" w:rsidR="001B47FF" w:rsidRPr="009A0002" w:rsidRDefault="001B47FF" w:rsidP="001B47FF">
      <w:pPr>
        <w:spacing w:line="360" w:lineRule="auto"/>
        <w:ind w:left="360"/>
        <w:jc w:val="both"/>
        <w:rPr>
          <w:rFonts w:asciiTheme="minorHAnsi" w:hAnsiTheme="minorHAnsi" w:cstheme="minorHAnsi"/>
          <w:color w:val="000000" w:themeColor="text1"/>
        </w:rPr>
      </w:pPr>
      <w:r w:rsidRPr="009A0002">
        <w:rPr>
          <w:rFonts w:asciiTheme="minorHAnsi" w:hAnsiTheme="minorHAnsi" w:cstheme="minorHAnsi"/>
          <w:color w:val="000000" w:themeColor="text1"/>
        </w:rPr>
        <w:t xml:space="preserve">IP   [There is no more to the person than the five skandhas.] </w:t>
      </w:r>
    </w:p>
    <w:p w14:paraId="5A718E40" w14:textId="528ED569" w:rsidR="001B47FF" w:rsidRPr="009A0002" w:rsidRDefault="001B47FF" w:rsidP="001B47FF">
      <w:pPr>
        <w:spacing w:line="360" w:lineRule="auto"/>
        <w:ind w:firstLine="360"/>
        <w:jc w:val="both"/>
        <w:rPr>
          <w:rFonts w:asciiTheme="minorHAnsi" w:hAnsiTheme="minorHAnsi" w:cstheme="minorHAnsi"/>
          <w:color w:val="000000" w:themeColor="text1"/>
        </w:rPr>
      </w:pPr>
      <w:r w:rsidRPr="009A0002">
        <w:rPr>
          <w:rFonts w:asciiTheme="minorHAnsi" w:hAnsiTheme="minorHAnsi" w:cstheme="minorHAnsi"/>
          <w:color w:val="000000" w:themeColor="text1"/>
        </w:rPr>
        <w:t>C    Therefore there is no self.</w:t>
      </w:r>
      <w:r w:rsidR="00EC0281" w:rsidRPr="009A0002">
        <w:rPr>
          <w:rStyle w:val="FootnoteReference"/>
          <w:rFonts w:asciiTheme="minorHAnsi" w:hAnsiTheme="minorHAnsi" w:cstheme="minorHAnsi"/>
          <w:color w:val="000000" w:themeColor="text1"/>
        </w:rPr>
        <w:footnoteReference w:id="23"/>
      </w:r>
    </w:p>
    <w:p w14:paraId="5899090D" w14:textId="77777777" w:rsidR="0014673D" w:rsidRPr="009A0002" w:rsidRDefault="0014673D" w:rsidP="00E6309B">
      <w:pPr>
        <w:spacing w:line="360" w:lineRule="auto"/>
        <w:jc w:val="both"/>
        <w:rPr>
          <w:rFonts w:asciiTheme="minorHAnsi" w:hAnsiTheme="minorHAnsi" w:cstheme="minorHAnsi"/>
          <w:color w:val="000000" w:themeColor="text1"/>
        </w:rPr>
      </w:pPr>
    </w:p>
    <w:p w14:paraId="63AB4A5E" w14:textId="6AD716F8" w:rsidR="003100A0" w:rsidRPr="009A0002" w:rsidRDefault="00832318" w:rsidP="00E6309B">
      <w:pPr>
        <w:spacing w:line="360" w:lineRule="auto"/>
        <w:jc w:val="both"/>
        <w:rPr>
          <w:rFonts w:asciiTheme="minorHAnsi" w:hAnsiTheme="minorHAnsi" w:cstheme="minorHAnsi"/>
          <w:color w:val="000000" w:themeColor="text1"/>
        </w:rPr>
      </w:pPr>
      <w:r w:rsidRPr="009A0002">
        <w:rPr>
          <w:rFonts w:asciiTheme="minorHAnsi" w:hAnsiTheme="minorHAnsi" w:cstheme="minorHAnsi"/>
          <w:color w:val="000000" w:themeColor="text1"/>
        </w:rPr>
        <w:t xml:space="preserve">If the self is the one part of me  at work when I evaluate my states and try to change those I find unsatisfactory, then it is the one thing I could never evaluate and seek to change. The argument does prove its conclusion provided the one implicit premise is true – that there is no more to me than the five skandhas.  </w:t>
      </w:r>
      <w:r w:rsidR="00E6309B" w:rsidRPr="009A0002">
        <w:rPr>
          <w:rFonts w:asciiTheme="minorHAnsi" w:hAnsiTheme="minorHAnsi" w:cstheme="minorHAnsi"/>
          <w:color w:val="000000" w:themeColor="text1"/>
        </w:rPr>
        <w:t>This shows how it is possible for the following propositions all to be true:-</w:t>
      </w:r>
    </w:p>
    <w:p w14:paraId="6B82AE10" w14:textId="2550101A" w:rsidR="00E6309B" w:rsidRPr="009A0002" w:rsidRDefault="00E6309B" w:rsidP="00E6309B">
      <w:pPr>
        <w:spacing w:line="360" w:lineRule="auto"/>
        <w:ind w:firstLine="720"/>
        <w:jc w:val="both"/>
        <w:rPr>
          <w:rFonts w:asciiTheme="minorHAnsi" w:hAnsiTheme="minorHAnsi" w:cstheme="minorHAnsi"/>
          <w:color w:val="000000" w:themeColor="text1"/>
        </w:rPr>
      </w:pPr>
      <w:r w:rsidRPr="009A0002">
        <w:rPr>
          <w:rFonts w:asciiTheme="minorHAnsi" w:hAnsiTheme="minorHAnsi" w:cstheme="minorHAnsi"/>
          <w:color w:val="000000" w:themeColor="text1"/>
        </w:rPr>
        <w:t>1.  There is no more to the person than the five skandhas (the exhaustiveness claim).</w:t>
      </w:r>
    </w:p>
    <w:p w14:paraId="56A7E781" w14:textId="72AF2317" w:rsidR="00E6309B" w:rsidRPr="009A0002" w:rsidRDefault="00E6309B" w:rsidP="00E6309B">
      <w:pPr>
        <w:spacing w:line="360" w:lineRule="auto"/>
        <w:ind w:firstLine="720"/>
        <w:jc w:val="both"/>
        <w:rPr>
          <w:rFonts w:asciiTheme="minorHAnsi" w:hAnsiTheme="minorHAnsi" w:cstheme="minorHAnsi"/>
          <w:color w:val="000000" w:themeColor="text1"/>
        </w:rPr>
      </w:pPr>
      <w:r w:rsidRPr="009A0002">
        <w:rPr>
          <w:rFonts w:asciiTheme="minorHAnsi" w:hAnsiTheme="minorHAnsi" w:cstheme="minorHAnsi"/>
          <w:color w:val="000000" w:themeColor="text1"/>
        </w:rPr>
        <w:t xml:space="preserve">2.   I can perform the executive function on each of the skandhas. </w:t>
      </w:r>
    </w:p>
    <w:p w14:paraId="6960E1E8" w14:textId="77777777" w:rsidR="00E6309B" w:rsidRPr="009A0002" w:rsidRDefault="00E6309B" w:rsidP="00E6309B">
      <w:pPr>
        <w:spacing w:line="360" w:lineRule="auto"/>
        <w:ind w:left="720"/>
        <w:jc w:val="both"/>
        <w:rPr>
          <w:rFonts w:asciiTheme="minorHAnsi" w:hAnsiTheme="minorHAnsi" w:cstheme="minorHAnsi"/>
          <w:color w:val="000000" w:themeColor="text1"/>
        </w:rPr>
      </w:pPr>
      <w:r w:rsidRPr="009A0002">
        <w:rPr>
          <w:rFonts w:asciiTheme="minorHAnsi" w:hAnsiTheme="minorHAnsi" w:cstheme="minorHAnsi"/>
          <w:color w:val="000000" w:themeColor="text1"/>
        </w:rPr>
        <w:t xml:space="preserve">3.  An entity cannot operate on itself (the anti-reflexivity principle). They can all be </w:t>
      </w:r>
    </w:p>
    <w:p w14:paraId="7BB397B6" w14:textId="77777777" w:rsidR="00E6309B" w:rsidRPr="009A0002" w:rsidRDefault="00E6309B" w:rsidP="00E6309B">
      <w:pPr>
        <w:spacing w:line="360" w:lineRule="auto"/>
        <w:ind w:left="720"/>
        <w:jc w:val="both"/>
        <w:rPr>
          <w:rFonts w:asciiTheme="minorHAnsi" w:hAnsiTheme="minorHAnsi" w:cstheme="minorHAnsi"/>
          <w:color w:val="000000" w:themeColor="text1"/>
        </w:rPr>
      </w:pPr>
      <w:r w:rsidRPr="009A0002">
        <w:rPr>
          <w:rFonts w:asciiTheme="minorHAnsi" w:hAnsiTheme="minorHAnsi" w:cstheme="minorHAnsi"/>
          <w:color w:val="000000" w:themeColor="text1"/>
        </w:rPr>
        <w:t xml:space="preserve">     true because it need not be the same part of the person that performs the</w:t>
      </w:r>
    </w:p>
    <w:p w14:paraId="4D838F02" w14:textId="00D43EE9" w:rsidR="003100A0" w:rsidRPr="009A0002" w:rsidRDefault="00E6309B" w:rsidP="00A247BF">
      <w:pPr>
        <w:spacing w:line="360" w:lineRule="auto"/>
        <w:ind w:left="720"/>
        <w:jc w:val="both"/>
        <w:rPr>
          <w:rFonts w:asciiTheme="minorHAnsi" w:hAnsiTheme="minorHAnsi" w:cstheme="minorHAnsi"/>
          <w:color w:val="000000" w:themeColor="text1"/>
        </w:rPr>
      </w:pPr>
      <w:r w:rsidRPr="009A0002">
        <w:rPr>
          <w:rFonts w:asciiTheme="minorHAnsi" w:hAnsiTheme="minorHAnsi" w:cstheme="minorHAnsi"/>
          <w:color w:val="000000" w:themeColor="text1"/>
        </w:rPr>
        <w:t xml:space="preserve">   </w:t>
      </w:r>
      <w:r w:rsidR="0014673D" w:rsidRPr="009A0002">
        <w:rPr>
          <w:rFonts w:asciiTheme="minorHAnsi" w:hAnsiTheme="minorHAnsi" w:cstheme="minorHAnsi"/>
          <w:color w:val="000000" w:themeColor="text1"/>
        </w:rPr>
        <w:t xml:space="preserve"> </w:t>
      </w:r>
      <w:r w:rsidRPr="009A0002">
        <w:rPr>
          <w:rFonts w:asciiTheme="minorHAnsi" w:hAnsiTheme="minorHAnsi" w:cstheme="minorHAnsi"/>
          <w:color w:val="000000" w:themeColor="text1"/>
        </w:rPr>
        <w:t xml:space="preserve"> executive function on every occasion.</w:t>
      </w:r>
      <w:r w:rsidRPr="009A0002">
        <w:rPr>
          <w:rStyle w:val="FootnoteReference"/>
          <w:rFonts w:asciiTheme="minorHAnsi" w:hAnsiTheme="minorHAnsi" w:cstheme="minorHAnsi"/>
          <w:color w:val="000000" w:themeColor="text1"/>
        </w:rPr>
        <w:t xml:space="preserve"> </w:t>
      </w:r>
      <w:r w:rsidRPr="009A0002">
        <w:rPr>
          <w:rStyle w:val="FootnoteReference"/>
          <w:rFonts w:asciiTheme="minorHAnsi" w:hAnsiTheme="minorHAnsi" w:cstheme="minorHAnsi"/>
          <w:color w:val="000000" w:themeColor="text1"/>
        </w:rPr>
        <w:footnoteReference w:id="24"/>
      </w:r>
    </w:p>
    <w:p w14:paraId="15751961" w14:textId="77777777" w:rsidR="0014673D" w:rsidRPr="009A0002" w:rsidRDefault="0014673D" w:rsidP="0014673D">
      <w:pPr>
        <w:jc w:val="center"/>
        <w:rPr>
          <w:rFonts w:asciiTheme="minorHAnsi" w:hAnsiTheme="minorHAnsi" w:cstheme="minorHAnsi"/>
        </w:rPr>
      </w:pPr>
    </w:p>
    <w:p w14:paraId="4360A5DA" w14:textId="69A2F36B" w:rsidR="00687963" w:rsidRPr="009A0002" w:rsidRDefault="00237B36" w:rsidP="00687963">
      <w:pPr>
        <w:rPr>
          <w:rFonts w:asciiTheme="minorHAnsi" w:hAnsiTheme="minorHAnsi" w:cstheme="minorHAnsi"/>
          <w:b/>
        </w:rPr>
      </w:pPr>
      <w:r w:rsidRPr="009A0002">
        <w:rPr>
          <w:rFonts w:asciiTheme="minorHAnsi" w:hAnsiTheme="minorHAnsi" w:cstheme="minorHAnsi"/>
          <w:b/>
        </w:rPr>
        <w:t>Real or Convent</w:t>
      </w:r>
      <w:r w:rsidR="00687963" w:rsidRPr="009A0002">
        <w:rPr>
          <w:rFonts w:asciiTheme="minorHAnsi" w:hAnsiTheme="minorHAnsi" w:cstheme="minorHAnsi"/>
          <w:b/>
        </w:rPr>
        <w:t>ionally Real</w:t>
      </w:r>
      <w:r w:rsidRPr="009A0002">
        <w:rPr>
          <w:rFonts w:asciiTheme="minorHAnsi" w:hAnsiTheme="minorHAnsi" w:cstheme="minorHAnsi"/>
          <w:b/>
        </w:rPr>
        <w:t xml:space="preserve"> </w:t>
      </w:r>
      <w:r w:rsidR="00687963" w:rsidRPr="009A0002">
        <w:rPr>
          <w:rFonts w:asciiTheme="minorHAnsi" w:hAnsiTheme="minorHAnsi" w:cstheme="minorHAnsi"/>
          <w:b/>
        </w:rPr>
        <w:t>- A Convenient Designator</w:t>
      </w:r>
    </w:p>
    <w:p w14:paraId="03B13532" w14:textId="15648756" w:rsidR="00687963" w:rsidRPr="009A0002" w:rsidRDefault="00687963" w:rsidP="00687963">
      <w:pPr>
        <w:rPr>
          <w:rFonts w:asciiTheme="minorHAnsi" w:hAnsiTheme="minorHAnsi" w:cstheme="minorHAnsi"/>
          <w:b/>
        </w:rPr>
      </w:pPr>
    </w:p>
    <w:p w14:paraId="738D31FA" w14:textId="129BF275" w:rsidR="00237B36" w:rsidRPr="009A0002" w:rsidRDefault="00187302" w:rsidP="00687963">
      <w:pPr>
        <w:pStyle w:val="ListParagraph"/>
        <w:numPr>
          <w:ilvl w:val="0"/>
          <w:numId w:val="11"/>
        </w:numPr>
        <w:rPr>
          <w:rFonts w:cstheme="minorHAnsi"/>
          <w:b/>
          <w:color w:val="000000" w:themeColor="text1"/>
        </w:rPr>
      </w:pPr>
      <w:r w:rsidRPr="009A0002">
        <w:rPr>
          <w:rFonts w:cstheme="minorHAnsi"/>
          <w:b/>
          <w:color w:val="000000" w:themeColor="text1"/>
        </w:rPr>
        <w:t xml:space="preserve">The </w:t>
      </w:r>
      <w:r w:rsidR="00150EEF" w:rsidRPr="009A0002">
        <w:rPr>
          <w:rFonts w:cstheme="minorHAnsi"/>
          <w:b/>
          <w:color w:val="000000" w:themeColor="text1"/>
        </w:rPr>
        <w:t xml:space="preserve">Questions of King Milinda </w:t>
      </w:r>
    </w:p>
    <w:p w14:paraId="28A018FF" w14:textId="77777777" w:rsidR="00687963" w:rsidRPr="009A0002" w:rsidRDefault="00687963" w:rsidP="00687963">
      <w:pPr>
        <w:rPr>
          <w:rFonts w:asciiTheme="minorHAnsi" w:hAnsiTheme="minorHAnsi" w:cstheme="minorHAnsi"/>
          <w:b/>
        </w:rPr>
      </w:pPr>
    </w:p>
    <w:p w14:paraId="287F5826" w14:textId="77777777" w:rsidR="00C2713C" w:rsidRPr="009A0002" w:rsidRDefault="00150EEF" w:rsidP="008F24C6">
      <w:pPr>
        <w:spacing w:line="360" w:lineRule="auto"/>
        <w:jc w:val="both"/>
        <w:rPr>
          <w:rFonts w:asciiTheme="minorHAnsi" w:hAnsiTheme="minorHAnsi" w:cstheme="minorHAnsi"/>
        </w:rPr>
      </w:pPr>
      <w:r w:rsidRPr="009A0002">
        <w:rPr>
          <w:rFonts w:asciiTheme="minorHAnsi" w:hAnsiTheme="minorHAnsi" w:cstheme="minorHAnsi"/>
          <w:color w:val="000000" w:themeColor="text1"/>
        </w:rPr>
        <w:t>Rhys David’s book ‘The Questions of King Milinda’ (1890)</w:t>
      </w:r>
      <w:r w:rsidR="00E153D0" w:rsidRPr="009A0002">
        <w:rPr>
          <w:rFonts w:asciiTheme="minorHAnsi" w:hAnsiTheme="minorHAnsi" w:cstheme="minorHAnsi"/>
          <w:color w:val="000000" w:themeColor="text1"/>
        </w:rPr>
        <w:t xml:space="preserve">, </w:t>
      </w:r>
      <w:r w:rsidR="00687963" w:rsidRPr="009A0002">
        <w:rPr>
          <w:rFonts w:asciiTheme="minorHAnsi" w:hAnsiTheme="minorHAnsi" w:cstheme="minorHAnsi"/>
          <w:color w:val="000000" w:themeColor="text1"/>
        </w:rPr>
        <w:t xml:space="preserve">was </w:t>
      </w:r>
      <w:r w:rsidR="00E153D0" w:rsidRPr="009A0002">
        <w:rPr>
          <w:rFonts w:asciiTheme="minorHAnsi" w:hAnsiTheme="minorHAnsi" w:cstheme="minorHAnsi"/>
          <w:color w:val="000000" w:themeColor="text1"/>
        </w:rPr>
        <w:t>written later th</w:t>
      </w:r>
      <w:r w:rsidRPr="009A0002">
        <w:rPr>
          <w:rFonts w:asciiTheme="minorHAnsi" w:hAnsiTheme="minorHAnsi" w:cstheme="minorHAnsi"/>
          <w:color w:val="000000" w:themeColor="text1"/>
        </w:rPr>
        <w:t>an the canonical books of the Pali Pitakas  although</w:t>
      </w:r>
      <w:r w:rsidR="00E153D0" w:rsidRPr="009A0002">
        <w:rPr>
          <w:rFonts w:asciiTheme="minorHAnsi" w:hAnsiTheme="minorHAnsi" w:cstheme="minorHAnsi"/>
          <w:color w:val="000000" w:themeColor="text1"/>
        </w:rPr>
        <w:t xml:space="preserve"> not before</w:t>
      </w:r>
      <w:r w:rsidRPr="009A0002">
        <w:rPr>
          <w:rFonts w:asciiTheme="minorHAnsi" w:hAnsiTheme="minorHAnsi" w:cstheme="minorHAnsi"/>
          <w:color w:val="000000" w:themeColor="text1"/>
        </w:rPr>
        <w:t xml:space="preserve"> the great commentaries</w:t>
      </w:r>
      <w:r w:rsidR="00E153D0" w:rsidRPr="009A0002">
        <w:rPr>
          <w:rFonts w:asciiTheme="minorHAnsi" w:hAnsiTheme="minorHAnsi" w:cstheme="minorHAnsi"/>
          <w:color w:val="000000" w:themeColor="text1"/>
        </w:rPr>
        <w:t xml:space="preserve">, </w:t>
      </w:r>
      <w:r w:rsidRPr="009A0002">
        <w:rPr>
          <w:rFonts w:asciiTheme="minorHAnsi" w:hAnsiTheme="minorHAnsi" w:cstheme="minorHAnsi"/>
          <w:color w:val="000000" w:themeColor="text1"/>
        </w:rPr>
        <w:t xml:space="preserve"> </w:t>
      </w:r>
      <w:r w:rsidR="003100A0" w:rsidRPr="009A0002">
        <w:rPr>
          <w:rFonts w:asciiTheme="minorHAnsi" w:hAnsiTheme="minorHAnsi" w:cstheme="minorHAnsi"/>
          <w:color w:val="000000" w:themeColor="text1"/>
        </w:rPr>
        <w:t xml:space="preserve">and it </w:t>
      </w:r>
      <w:r w:rsidRPr="009A0002">
        <w:rPr>
          <w:rFonts w:asciiTheme="minorHAnsi" w:hAnsiTheme="minorHAnsi" w:cstheme="minorHAnsi"/>
          <w:color w:val="000000" w:themeColor="text1"/>
        </w:rPr>
        <w:t xml:space="preserve">is the only book outside the canon regarded as an authority which may be implicitly followed.  </w:t>
      </w:r>
      <w:r w:rsidR="00237B36" w:rsidRPr="009A0002">
        <w:rPr>
          <w:rFonts w:asciiTheme="minorHAnsi" w:hAnsiTheme="minorHAnsi" w:cstheme="minorHAnsi"/>
        </w:rPr>
        <w:t xml:space="preserve">The work </w:t>
      </w:r>
      <w:r w:rsidR="003100A0" w:rsidRPr="009A0002">
        <w:rPr>
          <w:rFonts w:asciiTheme="minorHAnsi" w:hAnsiTheme="minorHAnsi" w:cstheme="minorHAnsi"/>
        </w:rPr>
        <w:t xml:space="preserve">which </w:t>
      </w:r>
      <w:r w:rsidR="00237B36" w:rsidRPr="009A0002">
        <w:rPr>
          <w:rFonts w:asciiTheme="minorHAnsi" w:hAnsiTheme="minorHAnsi" w:cstheme="minorHAnsi"/>
        </w:rPr>
        <w:t>was composed early in the first century CE, is proba</w:t>
      </w:r>
      <w:r w:rsidR="003100A0" w:rsidRPr="009A0002">
        <w:rPr>
          <w:rFonts w:asciiTheme="minorHAnsi" w:hAnsiTheme="minorHAnsi" w:cstheme="minorHAnsi"/>
        </w:rPr>
        <w:t xml:space="preserve">bly not the transcription of </w:t>
      </w:r>
      <w:r w:rsidR="00237B36" w:rsidRPr="009A0002">
        <w:rPr>
          <w:rFonts w:asciiTheme="minorHAnsi" w:hAnsiTheme="minorHAnsi" w:cstheme="minorHAnsi"/>
        </w:rPr>
        <w:t>actual conversation</w:t>
      </w:r>
      <w:r w:rsidR="003100A0" w:rsidRPr="009A0002">
        <w:rPr>
          <w:rFonts w:asciiTheme="minorHAnsi" w:hAnsiTheme="minorHAnsi" w:cstheme="minorHAnsi"/>
        </w:rPr>
        <w:t xml:space="preserve">s but that the conversations are </w:t>
      </w:r>
      <w:r w:rsidR="0014673D" w:rsidRPr="009A0002">
        <w:rPr>
          <w:rFonts w:asciiTheme="minorHAnsi" w:hAnsiTheme="minorHAnsi" w:cstheme="minorHAnsi"/>
        </w:rPr>
        <w:t xml:space="preserve">used as </w:t>
      </w:r>
      <w:r w:rsidR="003100A0" w:rsidRPr="009A0002">
        <w:rPr>
          <w:rFonts w:asciiTheme="minorHAnsi" w:hAnsiTheme="minorHAnsi" w:cstheme="minorHAnsi"/>
        </w:rPr>
        <w:t>a literary technique  to impart perceived truth</w:t>
      </w:r>
      <w:r w:rsidR="00237B36" w:rsidRPr="009A0002">
        <w:rPr>
          <w:rFonts w:asciiTheme="minorHAnsi" w:hAnsiTheme="minorHAnsi" w:cstheme="minorHAnsi"/>
        </w:rPr>
        <w:t xml:space="preserve">.  </w:t>
      </w:r>
    </w:p>
    <w:p w14:paraId="248FFB21" w14:textId="77777777" w:rsidR="00C2713C" w:rsidRPr="009A0002" w:rsidRDefault="00C2713C" w:rsidP="008F24C6">
      <w:pPr>
        <w:spacing w:line="360" w:lineRule="auto"/>
        <w:jc w:val="both"/>
        <w:rPr>
          <w:rFonts w:asciiTheme="minorHAnsi" w:hAnsiTheme="minorHAnsi" w:cstheme="minorHAnsi"/>
        </w:rPr>
      </w:pPr>
    </w:p>
    <w:p w14:paraId="5ABBCD36" w14:textId="77777777" w:rsidR="00C2713C" w:rsidRPr="009A0002" w:rsidRDefault="00C2713C" w:rsidP="008F24C6">
      <w:pPr>
        <w:spacing w:line="360" w:lineRule="auto"/>
        <w:jc w:val="both"/>
        <w:rPr>
          <w:rFonts w:asciiTheme="minorHAnsi" w:hAnsiTheme="minorHAnsi" w:cstheme="minorHAnsi"/>
        </w:rPr>
      </w:pPr>
    </w:p>
    <w:p w14:paraId="6899CAA4" w14:textId="77777777" w:rsidR="00C2713C" w:rsidRPr="009A0002" w:rsidRDefault="00C2713C" w:rsidP="008F24C6">
      <w:pPr>
        <w:spacing w:line="360" w:lineRule="auto"/>
        <w:jc w:val="both"/>
        <w:rPr>
          <w:rFonts w:asciiTheme="minorHAnsi" w:hAnsiTheme="minorHAnsi" w:cstheme="minorHAnsi"/>
        </w:rPr>
      </w:pPr>
    </w:p>
    <w:p w14:paraId="6BC8D8C3" w14:textId="77777777" w:rsidR="00C2713C" w:rsidRPr="009A0002" w:rsidRDefault="00C2713C" w:rsidP="00C2713C">
      <w:pPr>
        <w:spacing w:line="360" w:lineRule="auto"/>
        <w:jc w:val="center"/>
        <w:rPr>
          <w:rFonts w:asciiTheme="minorHAnsi" w:hAnsiTheme="minorHAnsi" w:cstheme="minorHAnsi"/>
          <w:color w:val="000000" w:themeColor="text1"/>
        </w:rPr>
      </w:pPr>
      <w:r w:rsidRPr="009A0002">
        <w:rPr>
          <w:rFonts w:asciiTheme="minorHAnsi" w:hAnsiTheme="minorHAnsi" w:cstheme="minorHAnsi"/>
          <w:color w:val="000000" w:themeColor="text1"/>
        </w:rPr>
        <w:t>-12-</w:t>
      </w:r>
    </w:p>
    <w:p w14:paraId="6BA4956A" w14:textId="77777777" w:rsidR="00C2713C" w:rsidRPr="009A0002" w:rsidRDefault="00C2713C" w:rsidP="008F24C6">
      <w:pPr>
        <w:spacing w:line="360" w:lineRule="auto"/>
        <w:jc w:val="both"/>
        <w:rPr>
          <w:rFonts w:asciiTheme="minorHAnsi" w:hAnsiTheme="minorHAnsi" w:cstheme="minorHAnsi"/>
        </w:rPr>
      </w:pPr>
    </w:p>
    <w:p w14:paraId="3AF35879" w14:textId="6EFFEFEF" w:rsidR="00E153D0" w:rsidRPr="009A0002" w:rsidRDefault="003100A0" w:rsidP="008F24C6">
      <w:pPr>
        <w:spacing w:line="360" w:lineRule="auto"/>
        <w:jc w:val="both"/>
        <w:rPr>
          <w:rFonts w:asciiTheme="minorHAnsi" w:hAnsiTheme="minorHAnsi" w:cstheme="minorHAnsi"/>
        </w:rPr>
      </w:pPr>
      <w:r w:rsidRPr="009A0002">
        <w:rPr>
          <w:rFonts w:asciiTheme="minorHAnsi" w:hAnsiTheme="minorHAnsi" w:cstheme="minorHAnsi"/>
        </w:rPr>
        <w:t xml:space="preserve">Although it is </w:t>
      </w:r>
      <w:r w:rsidR="00237B36" w:rsidRPr="009A0002">
        <w:rPr>
          <w:rFonts w:asciiTheme="minorHAnsi" w:hAnsiTheme="minorHAnsi" w:cstheme="minorHAnsi"/>
        </w:rPr>
        <w:t xml:space="preserve">not an early Buddhist work and it does not record the teachings of the Buddha and his immediate disciples, </w:t>
      </w:r>
      <w:r w:rsidRPr="009A0002">
        <w:rPr>
          <w:rFonts w:asciiTheme="minorHAnsi" w:hAnsiTheme="minorHAnsi" w:cstheme="minorHAnsi"/>
        </w:rPr>
        <w:t>t</w:t>
      </w:r>
      <w:r w:rsidR="00687963" w:rsidRPr="009A0002">
        <w:rPr>
          <w:rFonts w:asciiTheme="minorHAnsi" w:hAnsiTheme="minorHAnsi" w:cstheme="minorHAnsi"/>
        </w:rPr>
        <w:t>h</w:t>
      </w:r>
      <w:r w:rsidRPr="009A0002">
        <w:rPr>
          <w:rFonts w:asciiTheme="minorHAnsi" w:hAnsiTheme="minorHAnsi" w:cstheme="minorHAnsi"/>
        </w:rPr>
        <w:t>e</w:t>
      </w:r>
      <w:r w:rsidR="00150EEF" w:rsidRPr="009A0002">
        <w:rPr>
          <w:rFonts w:asciiTheme="minorHAnsi" w:hAnsiTheme="minorHAnsi" w:cstheme="minorHAnsi"/>
          <w:color w:val="000000" w:themeColor="text1"/>
        </w:rPr>
        <w:t xml:space="preserve"> questions of King </w:t>
      </w:r>
      <w:r w:rsidR="00AC6391" w:rsidRPr="009A0002">
        <w:rPr>
          <w:rFonts w:asciiTheme="minorHAnsi" w:hAnsiTheme="minorHAnsi" w:cstheme="minorHAnsi"/>
          <w:color w:val="000000" w:themeColor="text1"/>
        </w:rPr>
        <w:t>Milinda</w:t>
      </w:r>
      <w:r w:rsidR="00150EEF" w:rsidRPr="009A0002">
        <w:rPr>
          <w:rFonts w:asciiTheme="minorHAnsi" w:hAnsiTheme="minorHAnsi" w:cstheme="minorHAnsi"/>
          <w:color w:val="000000" w:themeColor="text1"/>
        </w:rPr>
        <w:t xml:space="preserve"> to </w:t>
      </w:r>
      <w:r w:rsidR="00AC6391" w:rsidRPr="009A0002">
        <w:rPr>
          <w:rFonts w:asciiTheme="minorHAnsi" w:hAnsiTheme="minorHAnsi" w:cstheme="minorHAnsi"/>
          <w:color w:val="000000" w:themeColor="text1"/>
        </w:rPr>
        <w:t xml:space="preserve">the Monk, </w:t>
      </w:r>
      <w:r w:rsidR="00150EEF" w:rsidRPr="009A0002">
        <w:rPr>
          <w:rFonts w:asciiTheme="minorHAnsi" w:hAnsiTheme="minorHAnsi" w:cstheme="minorHAnsi"/>
          <w:color w:val="000000" w:themeColor="text1"/>
        </w:rPr>
        <w:t xml:space="preserve">Nagasena </w:t>
      </w:r>
      <w:r w:rsidR="00687963" w:rsidRPr="009A0002">
        <w:rPr>
          <w:rFonts w:asciiTheme="minorHAnsi" w:hAnsiTheme="minorHAnsi" w:cstheme="minorHAnsi"/>
          <w:color w:val="000000" w:themeColor="text1"/>
        </w:rPr>
        <w:t>provide</w:t>
      </w:r>
      <w:r w:rsidR="0014673D" w:rsidRPr="009A0002">
        <w:rPr>
          <w:rFonts w:asciiTheme="minorHAnsi" w:hAnsiTheme="minorHAnsi" w:cstheme="minorHAnsi"/>
          <w:color w:val="000000" w:themeColor="text1"/>
        </w:rPr>
        <w:t>s</w:t>
      </w:r>
      <w:r w:rsidR="00150EEF" w:rsidRPr="009A0002">
        <w:rPr>
          <w:rFonts w:asciiTheme="minorHAnsi" w:hAnsiTheme="minorHAnsi" w:cstheme="minorHAnsi"/>
          <w:color w:val="000000" w:themeColor="text1"/>
        </w:rPr>
        <w:t xml:space="preserve"> insight into the </w:t>
      </w:r>
      <w:r w:rsidR="00AC6391" w:rsidRPr="009A0002">
        <w:rPr>
          <w:rFonts w:asciiTheme="minorHAnsi" w:hAnsiTheme="minorHAnsi" w:cstheme="minorHAnsi"/>
          <w:color w:val="000000" w:themeColor="text1"/>
        </w:rPr>
        <w:t xml:space="preserve">Buddha’s teachings of </w:t>
      </w:r>
      <w:r w:rsidR="00FC6F62" w:rsidRPr="009A0002">
        <w:rPr>
          <w:rFonts w:asciiTheme="minorHAnsi" w:hAnsiTheme="minorHAnsi" w:cstheme="minorHAnsi"/>
          <w:color w:val="000000" w:themeColor="text1"/>
        </w:rPr>
        <w:t>the ‘Self’</w:t>
      </w:r>
      <w:r w:rsidR="0014673D" w:rsidRPr="009A0002">
        <w:rPr>
          <w:rFonts w:asciiTheme="minorHAnsi" w:hAnsiTheme="minorHAnsi" w:cstheme="minorHAnsi"/>
          <w:color w:val="000000" w:themeColor="text1"/>
        </w:rPr>
        <w:t xml:space="preserve"> as follows :-</w:t>
      </w:r>
      <w:r w:rsidR="008E0598" w:rsidRPr="009A0002">
        <w:rPr>
          <w:rStyle w:val="FootnoteReference"/>
          <w:rFonts w:asciiTheme="minorHAnsi" w:hAnsiTheme="minorHAnsi" w:cstheme="minorHAnsi"/>
          <w:color w:val="000000" w:themeColor="text1"/>
        </w:rPr>
        <w:footnoteReference w:id="25"/>
      </w:r>
    </w:p>
    <w:p w14:paraId="48A924D1" w14:textId="77777777" w:rsidR="005F7F4D" w:rsidRPr="009A0002" w:rsidRDefault="005F7F4D" w:rsidP="005F7F4D">
      <w:pPr>
        <w:spacing w:line="360" w:lineRule="auto"/>
        <w:jc w:val="center"/>
        <w:rPr>
          <w:rFonts w:asciiTheme="minorHAnsi" w:hAnsiTheme="minorHAnsi" w:cstheme="minorHAnsi"/>
          <w:color w:val="000000" w:themeColor="text1"/>
        </w:rPr>
      </w:pPr>
    </w:p>
    <w:p w14:paraId="13445391" w14:textId="128E41B7" w:rsidR="00687963" w:rsidRPr="009A0002" w:rsidRDefault="003100A0" w:rsidP="009A7C06">
      <w:pPr>
        <w:spacing w:line="360" w:lineRule="auto"/>
        <w:jc w:val="both"/>
        <w:rPr>
          <w:rFonts w:asciiTheme="minorHAnsi" w:hAnsiTheme="minorHAnsi" w:cstheme="minorHAnsi"/>
          <w:color w:val="000000" w:themeColor="text1"/>
        </w:rPr>
      </w:pPr>
      <w:r w:rsidRPr="009A0002">
        <w:rPr>
          <w:rFonts w:asciiTheme="minorHAnsi" w:hAnsiTheme="minorHAnsi" w:cstheme="minorHAnsi"/>
          <w:color w:val="000000" w:themeColor="text1"/>
        </w:rPr>
        <w:t xml:space="preserve">When </w:t>
      </w:r>
      <w:r w:rsidR="00FC6F62" w:rsidRPr="009A0002">
        <w:rPr>
          <w:rFonts w:asciiTheme="minorHAnsi" w:hAnsiTheme="minorHAnsi" w:cstheme="minorHAnsi"/>
          <w:color w:val="000000" w:themeColor="text1"/>
        </w:rPr>
        <w:t xml:space="preserve">King </w:t>
      </w:r>
      <w:r w:rsidRPr="009A0002">
        <w:rPr>
          <w:rFonts w:asciiTheme="minorHAnsi" w:hAnsiTheme="minorHAnsi" w:cstheme="minorHAnsi"/>
          <w:color w:val="000000" w:themeColor="text1"/>
        </w:rPr>
        <w:t xml:space="preserve">Milinda </w:t>
      </w:r>
      <w:r w:rsidR="00FC6F62" w:rsidRPr="009A0002">
        <w:rPr>
          <w:rFonts w:asciiTheme="minorHAnsi" w:hAnsiTheme="minorHAnsi" w:cstheme="minorHAnsi"/>
          <w:color w:val="000000" w:themeColor="text1"/>
        </w:rPr>
        <w:t xml:space="preserve">asked him his name he replied ‘Nagesena’ </w:t>
      </w:r>
      <w:r w:rsidR="00E153D0" w:rsidRPr="009A0002">
        <w:rPr>
          <w:rFonts w:asciiTheme="minorHAnsi" w:hAnsiTheme="minorHAnsi" w:cstheme="minorHAnsi"/>
          <w:color w:val="000000" w:themeColor="text1"/>
        </w:rPr>
        <w:t xml:space="preserve">which was </w:t>
      </w:r>
      <w:r w:rsidR="00FC6F62" w:rsidRPr="009A0002">
        <w:rPr>
          <w:rFonts w:asciiTheme="minorHAnsi" w:hAnsiTheme="minorHAnsi" w:cstheme="minorHAnsi"/>
          <w:color w:val="000000" w:themeColor="text1"/>
        </w:rPr>
        <w:t xml:space="preserve">given to him by his parents but </w:t>
      </w:r>
      <w:r w:rsidR="00E153D0" w:rsidRPr="009A0002">
        <w:rPr>
          <w:rFonts w:asciiTheme="minorHAnsi" w:hAnsiTheme="minorHAnsi" w:cstheme="minorHAnsi"/>
          <w:color w:val="000000" w:themeColor="text1"/>
        </w:rPr>
        <w:t xml:space="preserve">he asserted that </w:t>
      </w:r>
      <w:r w:rsidR="00FC6F62" w:rsidRPr="009A0002">
        <w:rPr>
          <w:rFonts w:asciiTheme="minorHAnsi" w:hAnsiTheme="minorHAnsi" w:cstheme="minorHAnsi"/>
          <w:color w:val="000000" w:themeColor="text1"/>
        </w:rPr>
        <w:t>name ‘is only a generally understood term, a designation in common use.  For there is no permanent individuality (no soul) involved in the matter</w:t>
      </w:r>
      <w:r w:rsidR="00E153D0" w:rsidRPr="009A0002">
        <w:rPr>
          <w:rFonts w:asciiTheme="minorHAnsi" w:hAnsiTheme="minorHAnsi" w:cstheme="minorHAnsi"/>
          <w:color w:val="000000" w:themeColor="text1"/>
        </w:rPr>
        <w:t>’</w:t>
      </w:r>
      <w:r w:rsidR="00FC6F62" w:rsidRPr="009A0002">
        <w:rPr>
          <w:rFonts w:asciiTheme="minorHAnsi" w:hAnsiTheme="minorHAnsi" w:cstheme="minorHAnsi"/>
          <w:color w:val="000000" w:themeColor="text1"/>
        </w:rPr>
        <w:t xml:space="preserve">. The King replied </w:t>
      </w:r>
      <w:r w:rsidR="00E153D0" w:rsidRPr="009A0002">
        <w:rPr>
          <w:rFonts w:asciiTheme="minorHAnsi" w:hAnsiTheme="minorHAnsi" w:cstheme="minorHAnsi"/>
          <w:color w:val="000000" w:themeColor="text1"/>
        </w:rPr>
        <w:t>‘i</w:t>
      </w:r>
      <w:r w:rsidR="00FC6F62" w:rsidRPr="009A0002">
        <w:rPr>
          <w:rFonts w:asciiTheme="minorHAnsi" w:hAnsiTheme="minorHAnsi" w:cstheme="minorHAnsi"/>
          <w:color w:val="000000" w:themeColor="text1"/>
        </w:rPr>
        <w:t>s Nagasena the outward form then (Rupa)</w:t>
      </w:r>
      <w:r w:rsidR="00E153D0" w:rsidRPr="009A0002">
        <w:rPr>
          <w:rFonts w:asciiTheme="minorHAnsi" w:hAnsiTheme="minorHAnsi" w:cstheme="minorHAnsi"/>
          <w:color w:val="000000" w:themeColor="text1"/>
        </w:rPr>
        <w:t>,</w:t>
      </w:r>
      <w:r w:rsidR="00FC6F62" w:rsidRPr="009A0002">
        <w:rPr>
          <w:rFonts w:asciiTheme="minorHAnsi" w:hAnsiTheme="minorHAnsi" w:cstheme="minorHAnsi"/>
          <w:color w:val="000000" w:themeColor="text1"/>
        </w:rPr>
        <w:t xml:space="preserve"> or the sensations (Vedana)</w:t>
      </w:r>
      <w:r w:rsidR="00E153D0" w:rsidRPr="009A0002">
        <w:rPr>
          <w:rFonts w:asciiTheme="minorHAnsi" w:hAnsiTheme="minorHAnsi" w:cstheme="minorHAnsi"/>
          <w:color w:val="000000" w:themeColor="text1"/>
        </w:rPr>
        <w:t>,</w:t>
      </w:r>
      <w:r w:rsidR="00FC6F62" w:rsidRPr="009A0002">
        <w:rPr>
          <w:rFonts w:asciiTheme="minorHAnsi" w:hAnsiTheme="minorHAnsi" w:cstheme="minorHAnsi"/>
          <w:color w:val="000000" w:themeColor="text1"/>
        </w:rPr>
        <w:t xml:space="preserve"> or the ideas (Sanna)</w:t>
      </w:r>
      <w:r w:rsidR="00E153D0" w:rsidRPr="009A0002">
        <w:rPr>
          <w:rFonts w:asciiTheme="minorHAnsi" w:hAnsiTheme="minorHAnsi" w:cstheme="minorHAnsi"/>
          <w:color w:val="000000" w:themeColor="text1"/>
        </w:rPr>
        <w:t>,</w:t>
      </w:r>
      <w:r w:rsidR="00FC6F62" w:rsidRPr="009A0002">
        <w:rPr>
          <w:rFonts w:asciiTheme="minorHAnsi" w:hAnsiTheme="minorHAnsi" w:cstheme="minorHAnsi"/>
          <w:color w:val="000000" w:themeColor="text1"/>
        </w:rPr>
        <w:t xml:space="preserve"> or the consciousness (Vinnana)</w:t>
      </w:r>
      <w:r w:rsidR="00E153D0" w:rsidRPr="009A0002">
        <w:rPr>
          <w:rFonts w:asciiTheme="minorHAnsi" w:hAnsiTheme="minorHAnsi" w:cstheme="minorHAnsi"/>
          <w:color w:val="000000" w:themeColor="text1"/>
        </w:rPr>
        <w:t>’; to each Nagasena</w:t>
      </w:r>
      <w:r w:rsidR="00FC6F62" w:rsidRPr="009A0002">
        <w:rPr>
          <w:rFonts w:asciiTheme="minorHAnsi" w:hAnsiTheme="minorHAnsi" w:cstheme="minorHAnsi"/>
          <w:color w:val="000000" w:themeColor="text1"/>
        </w:rPr>
        <w:t xml:space="preserve"> answered </w:t>
      </w:r>
      <w:r w:rsidR="00E153D0" w:rsidRPr="009A0002">
        <w:rPr>
          <w:rFonts w:asciiTheme="minorHAnsi" w:hAnsiTheme="minorHAnsi" w:cstheme="minorHAnsi"/>
          <w:color w:val="000000" w:themeColor="text1"/>
        </w:rPr>
        <w:t>‘</w:t>
      </w:r>
      <w:r w:rsidR="00FC6F62" w:rsidRPr="009A0002">
        <w:rPr>
          <w:rFonts w:asciiTheme="minorHAnsi" w:hAnsiTheme="minorHAnsi" w:cstheme="minorHAnsi"/>
          <w:color w:val="000000" w:themeColor="text1"/>
        </w:rPr>
        <w:t>No</w:t>
      </w:r>
      <w:r w:rsidR="00E153D0" w:rsidRPr="009A0002">
        <w:rPr>
          <w:rFonts w:asciiTheme="minorHAnsi" w:hAnsiTheme="minorHAnsi" w:cstheme="minorHAnsi"/>
          <w:color w:val="000000" w:themeColor="text1"/>
        </w:rPr>
        <w:t>’</w:t>
      </w:r>
      <w:r w:rsidR="00FC6F62" w:rsidRPr="009A0002">
        <w:rPr>
          <w:rFonts w:asciiTheme="minorHAnsi" w:hAnsiTheme="minorHAnsi" w:cstheme="minorHAnsi"/>
          <w:color w:val="000000" w:themeColor="text1"/>
        </w:rPr>
        <w:t xml:space="preserve">.  The King asked, ‘then is it all these Skandhas combined’, to which </w:t>
      </w:r>
      <w:r w:rsidR="00E153D0" w:rsidRPr="009A0002">
        <w:rPr>
          <w:rFonts w:asciiTheme="minorHAnsi" w:hAnsiTheme="minorHAnsi" w:cstheme="minorHAnsi"/>
          <w:color w:val="000000" w:themeColor="text1"/>
        </w:rPr>
        <w:t xml:space="preserve">Nagesena </w:t>
      </w:r>
      <w:r w:rsidR="00FC6F62" w:rsidRPr="009A0002">
        <w:rPr>
          <w:rFonts w:asciiTheme="minorHAnsi" w:hAnsiTheme="minorHAnsi" w:cstheme="minorHAnsi"/>
          <w:color w:val="000000" w:themeColor="text1"/>
        </w:rPr>
        <w:t xml:space="preserve"> answered </w:t>
      </w:r>
      <w:r w:rsidR="00E153D0" w:rsidRPr="009A0002">
        <w:rPr>
          <w:rFonts w:asciiTheme="minorHAnsi" w:hAnsiTheme="minorHAnsi" w:cstheme="minorHAnsi"/>
          <w:color w:val="000000" w:themeColor="text1"/>
        </w:rPr>
        <w:t>‘</w:t>
      </w:r>
      <w:r w:rsidR="00FC6F62" w:rsidRPr="009A0002">
        <w:rPr>
          <w:rFonts w:asciiTheme="minorHAnsi" w:hAnsiTheme="minorHAnsi" w:cstheme="minorHAnsi"/>
          <w:color w:val="000000" w:themeColor="text1"/>
        </w:rPr>
        <w:t>No</w:t>
      </w:r>
      <w:r w:rsidR="00E153D0" w:rsidRPr="009A0002">
        <w:rPr>
          <w:rFonts w:asciiTheme="minorHAnsi" w:hAnsiTheme="minorHAnsi" w:cstheme="minorHAnsi"/>
          <w:color w:val="000000" w:themeColor="text1"/>
        </w:rPr>
        <w:t>’</w:t>
      </w:r>
      <w:r w:rsidR="00FC6F62" w:rsidRPr="009A0002">
        <w:rPr>
          <w:rFonts w:asciiTheme="minorHAnsi" w:hAnsiTheme="minorHAnsi" w:cstheme="minorHAnsi"/>
          <w:color w:val="000000" w:themeColor="text1"/>
        </w:rPr>
        <w:t>.</w:t>
      </w:r>
      <w:r w:rsidR="00E153D0" w:rsidRPr="009A0002">
        <w:rPr>
          <w:rStyle w:val="FootnoteReference"/>
          <w:rFonts w:asciiTheme="minorHAnsi" w:hAnsiTheme="minorHAnsi" w:cstheme="minorHAnsi"/>
          <w:color w:val="000000" w:themeColor="text1"/>
        </w:rPr>
        <w:t xml:space="preserve"> </w:t>
      </w:r>
      <w:r w:rsidR="00E153D0" w:rsidRPr="009A0002">
        <w:rPr>
          <w:rStyle w:val="FootnoteReference"/>
          <w:rFonts w:asciiTheme="minorHAnsi" w:hAnsiTheme="minorHAnsi" w:cstheme="minorHAnsi"/>
          <w:color w:val="000000" w:themeColor="text1"/>
        </w:rPr>
        <w:footnoteReference w:id="26"/>
      </w:r>
    </w:p>
    <w:p w14:paraId="7B62CA1C" w14:textId="77777777" w:rsidR="00CE16B6" w:rsidRPr="009A0002" w:rsidRDefault="00CE16B6" w:rsidP="00BE2A74">
      <w:pPr>
        <w:spacing w:line="360" w:lineRule="auto"/>
        <w:jc w:val="center"/>
        <w:rPr>
          <w:rFonts w:asciiTheme="minorHAnsi" w:hAnsiTheme="minorHAnsi" w:cstheme="minorHAnsi"/>
          <w:color w:val="000000" w:themeColor="text1"/>
        </w:rPr>
      </w:pPr>
    </w:p>
    <w:p w14:paraId="30660E97" w14:textId="70F17BB8" w:rsidR="0014673D" w:rsidRPr="009A0002" w:rsidRDefault="00AC6391" w:rsidP="00F14785">
      <w:pPr>
        <w:spacing w:line="360" w:lineRule="auto"/>
        <w:jc w:val="both"/>
        <w:rPr>
          <w:rFonts w:asciiTheme="minorHAnsi" w:hAnsiTheme="minorHAnsi" w:cstheme="minorHAnsi"/>
          <w:color w:val="000000" w:themeColor="text1"/>
        </w:rPr>
      </w:pPr>
      <w:r w:rsidRPr="009A0002">
        <w:rPr>
          <w:rFonts w:asciiTheme="minorHAnsi" w:hAnsiTheme="minorHAnsi" w:cstheme="minorHAnsi"/>
          <w:color w:val="000000" w:themeColor="text1"/>
        </w:rPr>
        <w:t xml:space="preserve">Nagasena used the metaphor of a chariot to emphasise his point as he asked the King, </w:t>
      </w:r>
      <w:r w:rsidR="009A7C06" w:rsidRPr="009A0002">
        <w:rPr>
          <w:rFonts w:asciiTheme="minorHAnsi" w:hAnsiTheme="minorHAnsi" w:cstheme="minorHAnsi"/>
          <w:color w:val="000000" w:themeColor="text1"/>
        </w:rPr>
        <w:t>‘</w:t>
      </w:r>
      <w:r w:rsidRPr="009A0002">
        <w:rPr>
          <w:rFonts w:asciiTheme="minorHAnsi" w:hAnsiTheme="minorHAnsi" w:cstheme="minorHAnsi"/>
          <w:color w:val="000000" w:themeColor="text1"/>
        </w:rPr>
        <w:t>Sire, in a carriage, explain to me what that is.  Is it the pole that is the chariot?, is it the axle that is the chariot?, Is it the wheels or the framework or the ropes or the yoke or the spokes of the wheels or the goad that are the chariot?</w:t>
      </w:r>
      <w:r w:rsidR="009A7C06" w:rsidRPr="009A0002">
        <w:rPr>
          <w:rFonts w:asciiTheme="minorHAnsi" w:hAnsiTheme="minorHAnsi" w:cstheme="minorHAnsi"/>
          <w:color w:val="000000" w:themeColor="text1"/>
        </w:rPr>
        <w:t>’</w:t>
      </w:r>
      <w:r w:rsidRPr="009A0002">
        <w:rPr>
          <w:rFonts w:asciiTheme="minorHAnsi" w:hAnsiTheme="minorHAnsi" w:cstheme="minorHAnsi"/>
          <w:color w:val="000000" w:themeColor="text1"/>
        </w:rPr>
        <w:t>, to which the answers were ‘No’.  Nagasena asked, ‘Then is it all these parts of it that are the chariot?’, to which the reply was</w:t>
      </w:r>
      <w:r w:rsidR="009A7C06" w:rsidRPr="009A0002">
        <w:rPr>
          <w:rFonts w:asciiTheme="minorHAnsi" w:hAnsiTheme="minorHAnsi" w:cstheme="minorHAnsi"/>
          <w:color w:val="000000" w:themeColor="text1"/>
        </w:rPr>
        <w:t>,</w:t>
      </w:r>
      <w:r w:rsidRPr="009A0002">
        <w:rPr>
          <w:rFonts w:asciiTheme="minorHAnsi" w:hAnsiTheme="minorHAnsi" w:cstheme="minorHAnsi"/>
          <w:color w:val="000000" w:themeColor="text1"/>
        </w:rPr>
        <w:t xml:space="preserve"> ‘No Sir’ – </w:t>
      </w:r>
      <w:r w:rsidR="009A7C06" w:rsidRPr="009A0002">
        <w:rPr>
          <w:rFonts w:asciiTheme="minorHAnsi" w:hAnsiTheme="minorHAnsi" w:cstheme="minorHAnsi"/>
          <w:color w:val="000000" w:themeColor="text1"/>
        </w:rPr>
        <w:t>‘</w:t>
      </w:r>
      <w:r w:rsidRPr="009A0002">
        <w:rPr>
          <w:rFonts w:asciiTheme="minorHAnsi" w:hAnsiTheme="minorHAnsi" w:cstheme="minorHAnsi"/>
          <w:color w:val="000000" w:themeColor="text1"/>
        </w:rPr>
        <w:t>But is there anything outside them that is the chariot?</w:t>
      </w:r>
      <w:r w:rsidR="009A7C06" w:rsidRPr="009A0002">
        <w:rPr>
          <w:rFonts w:asciiTheme="minorHAnsi" w:hAnsiTheme="minorHAnsi" w:cstheme="minorHAnsi"/>
          <w:color w:val="000000" w:themeColor="text1"/>
        </w:rPr>
        <w:t>’</w:t>
      </w:r>
      <w:r w:rsidRPr="009A0002">
        <w:rPr>
          <w:rFonts w:asciiTheme="minorHAnsi" w:hAnsiTheme="minorHAnsi" w:cstheme="minorHAnsi"/>
          <w:color w:val="000000" w:themeColor="text1"/>
        </w:rPr>
        <w:t xml:space="preserve">  And still he answered No.</w:t>
      </w:r>
      <w:r w:rsidR="009A7C06" w:rsidRPr="009A0002">
        <w:rPr>
          <w:rFonts w:asciiTheme="minorHAnsi" w:hAnsiTheme="minorHAnsi" w:cstheme="minorHAnsi"/>
          <w:color w:val="000000" w:themeColor="text1"/>
        </w:rPr>
        <w:t xml:space="preserve">  Nagasena replied, ‘</w:t>
      </w:r>
      <w:r w:rsidRPr="009A0002">
        <w:rPr>
          <w:rFonts w:asciiTheme="minorHAnsi" w:hAnsiTheme="minorHAnsi" w:cstheme="minorHAnsi"/>
          <w:color w:val="000000" w:themeColor="text1"/>
        </w:rPr>
        <w:t>Then thus ask as I may, I can discover no chariot.  Chariot is a mere empty sound</w:t>
      </w:r>
      <w:r w:rsidR="009A7C06" w:rsidRPr="009A0002">
        <w:rPr>
          <w:rFonts w:asciiTheme="minorHAnsi" w:hAnsiTheme="minorHAnsi" w:cstheme="minorHAnsi"/>
          <w:color w:val="000000" w:themeColor="text1"/>
        </w:rPr>
        <w:t>’</w:t>
      </w:r>
      <w:r w:rsidRPr="009A0002">
        <w:rPr>
          <w:rFonts w:asciiTheme="minorHAnsi" w:hAnsiTheme="minorHAnsi" w:cstheme="minorHAnsi"/>
          <w:b/>
          <w:color w:val="000000" w:themeColor="text1"/>
        </w:rPr>
        <w:t>.</w:t>
      </w:r>
      <w:r w:rsidR="009A7C06" w:rsidRPr="009A0002">
        <w:rPr>
          <w:rFonts w:asciiTheme="minorHAnsi" w:hAnsiTheme="minorHAnsi" w:cstheme="minorHAnsi"/>
          <w:b/>
          <w:color w:val="000000" w:themeColor="text1"/>
        </w:rPr>
        <w:t xml:space="preserve">  </w:t>
      </w:r>
    </w:p>
    <w:p w14:paraId="7B243BE6" w14:textId="77777777" w:rsidR="00F14785" w:rsidRPr="009A0002" w:rsidRDefault="00F14785" w:rsidP="00F14785">
      <w:pPr>
        <w:spacing w:line="360" w:lineRule="auto"/>
        <w:jc w:val="both"/>
        <w:rPr>
          <w:rFonts w:asciiTheme="minorHAnsi" w:hAnsiTheme="minorHAnsi" w:cstheme="minorHAnsi"/>
          <w:color w:val="000000" w:themeColor="text1"/>
        </w:rPr>
      </w:pPr>
    </w:p>
    <w:p w14:paraId="4DDF6680" w14:textId="77777777" w:rsidR="00C2713C" w:rsidRPr="009A0002" w:rsidRDefault="003100A0" w:rsidP="008F24C6">
      <w:pPr>
        <w:spacing w:line="360" w:lineRule="auto"/>
        <w:jc w:val="both"/>
        <w:rPr>
          <w:rFonts w:asciiTheme="minorHAnsi" w:hAnsiTheme="minorHAnsi" w:cstheme="minorHAnsi"/>
          <w:color w:val="000000" w:themeColor="text1"/>
        </w:rPr>
      </w:pPr>
      <w:r w:rsidRPr="009A0002">
        <w:rPr>
          <w:rFonts w:asciiTheme="minorHAnsi" w:hAnsiTheme="minorHAnsi" w:cstheme="minorHAnsi"/>
          <w:color w:val="000000" w:themeColor="text1"/>
        </w:rPr>
        <w:t>T</w:t>
      </w:r>
      <w:r w:rsidR="009A7C06" w:rsidRPr="009A0002">
        <w:rPr>
          <w:rFonts w:asciiTheme="minorHAnsi" w:hAnsiTheme="minorHAnsi" w:cstheme="minorHAnsi"/>
          <w:color w:val="000000" w:themeColor="text1"/>
        </w:rPr>
        <w:t>he King</w:t>
      </w:r>
      <w:r w:rsidR="009A7C06" w:rsidRPr="009A0002">
        <w:rPr>
          <w:rFonts w:asciiTheme="minorHAnsi" w:hAnsiTheme="minorHAnsi" w:cstheme="minorHAnsi"/>
          <w:b/>
          <w:color w:val="000000" w:themeColor="text1"/>
        </w:rPr>
        <w:t xml:space="preserve"> </w:t>
      </w:r>
      <w:r w:rsidR="009A7C06" w:rsidRPr="009A0002">
        <w:rPr>
          <w:rFonts w:asciiTheme="minorHAnsi" w:hAnsiTheme="minorHAnsi" w:cstheme="minorHAnsi"/>
          <w:color w:val="000000" w:themeColor="text1"/>
        </w:rPr>
        <w:t>replied that it was on account of it having all these things that it is generally understood as being a chariot.  To which Nagasena replied ‘just even so it is on account of all those things you questioned me about – the th</w:t>
      </w:r>
      <w:r w:rsidRPr="009A0002">
        <w:rPr>
          <w:rFonts w:asciiTheme="minorHAnsi" w:hAnsiTheme="minorHAnsi" w:cstheme="minorHAnsi"/>
          <w:color w:val="000000" w:themeColor="text1"/>
        </w:rPr>
        <w:t>i</w:t>
      </w:r>
      <w:r w:rsidR="009A7C06" w:rsidRPr="009A0002">
        <w:rPr>
          <w:rFonts w:asciiTheme="minorHAnsi" w:hAnsiTheme="minorHAnsi" w:cstheme="minorHAnsi"/>
          <w:color w:val="000000" w:themeColor="text1"/>
        </w:rPr>
        <w:t xml:space="preserve">rty-two kinds of organic matter in a human body, and the five constituent elements of being – that I come under the generally understood term, the designation in common use of “Nagasena”.  </w:t>
      </w:r>
      <w:r w:rsidRPr="009A0002">
        <w:rPr>
          <w:rFonts w:asciiTheme="minorHAnsi" w:hAnsiTheme="minorHAnsi" w:cstheme="minorHAnsi"/>
          <w:color w:val="000000" w:themeColor="text1"/>
        </w:rPr>
        <w:t xml:space="preserve">  </w:t>
      </w:r>
    </w:p>
    <w:p w14:paraId="622F09F5" w14:textId="77777777" w:rsidR="00C2713C" w:rsidRPr="009A0002" w:rsidRDefault="00C2713C" w:rsidP="008F24C6">
      <w:pPr>
        <w:spacing w:line="360" w:lineRule="auto"/>
        <w:jc w:val="both"/>
        <w:rPr>
          <w:rFonts w:asciiTheme="minorHAnsi" w:hAnsiTheme="minorHAnsi" w:cstheme="minorHAnsi"/>
          <w:color w:val="000000" w:themeColor="text1"/>
        </w:rPr>
      </w:pPr>
    </w:p>
    <w:p w14:paraId="626ED09D" w14:textId="1AA5ACFA" w:rsidR="00C2713C" w:rsidRPr="009A0002" w:rsidRDefault="00C2713C" w:rsidP="008F24C6">
      <w:pPr>
        <w:spacing w:line="360" w:lineRule="auto"/>
        <w:jc w:val="both"/>
        <w:rPr>
          <w:rFonts w:asciiTheme="minorHAnsi" w:hAnsiTheme="minorHAnsi" w:cstheme="minorHAnsi"/>
          <w:color w:val="000000" w:themeColor="text1"/>
        </w:rPr>
      </w:pPr>
    </w:p>
    <w:p w14:paraId="2B4CB877" w14:textId="46759417" w:rsidR="00C2713C" w:rsidRPr="009A0002" w:rsidRDefault="00C2713C" w:rsidP="00C2713C">
      <w:pPr>
        <w:spacing w:line="360" w:lineRule="auto"/>
        <w:jc w:val="center"/>
        <w:rPr>
          <w:rFonts w:asciiTheme="minorHAnsi" w:hAnsiTheme="minorHAnsi" w:cstheme="minorHAnsi"/>
          <w:color w:val="000000" w:themeColor="text1"/>
        </w:rPr>
      </w:pPr>
      <w:r w:rsidRPr="009A0002">
        <w:rPr>
          <w:rFonts w:asciiTheme="minorHAnsi" w:hAnsiTheme="minorHAnsi" w:cstheme="minorHAnsi"/>
          <w:color w:val="000000" w:themeColor="text1"/>
        </w:rPr>
        <w:lastRenderedPageBreak/>
        <w:t>-13-</w:t>
      </w:r>
    </w:p>
    <w:p w14:paraId="44B58E5C" w14:textId="5D99F2ED" w:rsidR="00687963" w:rsidRPr="009A0002" w:rsidRDefault="009A7C06" w:rsidP="008F24C6">
      <w:pPr>
        <w:spacing w:line="360" w:lineRule="auto"/>
        <w:jc w:val="both"/>
        <w:rPr>
          <w:rFonts w:asciiTheme="minorHAnsi" w:hAnsiTheme="minorHAnsi" w:cstheme="minorHAnsi"/>
          <w:color w:val="000000" w:themeColor="text1"/>
        </w:rPr>
      </w:pPr>
      <w:r w:rsidRPr="009A0002">
        <w:rPr>
          <w:rFonts w:asciiTheme="minorHAnsi" w:hAnsiTheme="minorHAnsi" w:cstheme="minorHAnsi"/>
          <w:color w:val="000000" w:themeColor="text1"/>
        </w:rPr>
        <w:t>He finished his teaching by explaining to the King that just as it is by the condition precedent of the co-existence of its various parts that the word ‘chariot’ is used, just so it is that when the Skandah’s are there we talk of a ‘being’</w:t>
      </w:r>
      <w:r w:rsidRPr="009A0002">
        <w:rPr>
          <w:rStyle w:val="FootnoteReference"/>
          <w:rFonts w:asciiTheme="minorHAnsi" w:hAnsiTheme="minorHAnsi" w:cstheme="minorHAnsi"/>
          <w:color w:val="000000" w:themeColor="text1"/>
        </w:rPr>
        <w:footnoteReference w:id="27"/>
      </w:r>
    </w:p>
    <w:p w14:paraId="7C38570B" w14:textId="77777777" w:rsidR="003100A0" w:rsidRPr="009A0002" w:rsidRDefault="003100A0" w:rsidP="008F24C6">
      <w:pPr>
        <w:spacing w:line="360" w:lineRule="auto"/>
        <w:jc w:val="both"/>
        <w:rPr>
          <w:rFonts w:asciiTheme="minorHAnsi" w:hAnsiTheme="minorHAnsi" w:cstheme="minorHAnsi"/>
          <w:color w:val="000000" w:themeColor="text1"/>
        </w:rPr>
      </w:pPr>
    </w:p>
    <w:p w14:paraId="6B63E4F9" w14:textId="4164665A" w:rsidR="00761B36" w:rsidRPr="009A0002" w:rsidRDefault="00237B36" w:rsidP="008F24C6">
      <w:pPr>
        <w:spacing w:line="360" w:lineRule="auto"/>
        <w:jc w:val="both"/>
        <w:rPr>
          <w:rFonts w:asciiTheme="minorHAnsi" w:hAnsiTheme="minorHAnsi" w:cstheme="minorHAnsi"/>
        </w:rPr>
      </w:pPr>
      <w:r w:rsidRPr="009A0002">
        <w:rPr>
          <w:rFonts w:asciiTheme="minorHAnsi" w:hAnsiTheme="minorHAnsi" w:cstheme="minorHAnsi"/>
        </w:rPr>
        <w:t xml:space="preserve">Nagasena </w:t>
      </w:r>
      <w:r w:rsidR="00761B36" w:rsidRPr="009A0002">
        <w:rPr>
          <w:rFonts w:asciiTheme="minorHAnsi" w:hAnsiTheme="minorHAnsi" w:cstheme="minorHAnsi"/>
        </w:rPr>
        <w:t>describes</w:t>
      </w:r>
      <w:r w:rsidRPr="009A0002">
        <w:rPr>
          <w:rFonts w:asciiTheme="minorHAnsi" w:hAnsiTheme="minorHAnsi" w:cstheme="minorHAnsi"/>
        </w:rPr>
        <w:t xml:space="preserve"> the word "chariot" </w:t>
      </w:r>
      <w:r w:rsidR="00761B36" w:rsidRPr="009A0002">
        <w:rPr>
          <w:rFonts w:asciiTheme="minorHAnsi" w:hAnsiTheme="minorHAnsi" w:cstheme="minorHAnsi"/>
        </w:rPr>
        <w:t xml:space="preserve">as </w:t>
      </w:r>
      <w:r w:rsidRPr="009A0002">
        <w:rPr>
          <w:rFonts w:asciiTheme="minorHAnsi" w:hAnsiTheme="minorHAnsi" w:cstheme="minorHAnsi"/>
        </w:rPr>
        <w:t xml:space="preserve">a </w:t>
      </w:r>
      <w:r w:rsidR="003100A0" w:rsidRPr="009A0002">
        <w:rPr>
          <w:rFonts w:asciiTheme="minorHAnsi" w:hAnsiTheme="minorHAnsi" w:cstheme="minorHAnsi"/>
        </w:rPr>
        <w:t>‘</w:t>
      </w:r>
      <w:r w:rsidRPr="009A0002">
        <w:rPr>
          <w:rFonts w:asciiTheme="minorHAnsi" w:hAnsiTheme="minorHAnsi" w:cstheme="minorHAnsi"/>
        </w:rPr>
        <w:t>convenient designator</w:t>
      </w:r>
      <w:r w:rsidR="003100A0" w:rsidRPr="009A0002">
        <w:rPr>
          <w:rFonts w:asciiTheme="minorHAnsi" w:hAnsiTheme="minorHAnsi" w:cstheme="minorHAnsi"/>
        </w:rPr>
        <w:t>’</w:t>
      </w:r>
      <w:r w:rsidRPr="009A0002">
        <w:rPr>
          <w:rFonts w:asciiTheme="minorHAnsi" w:hAnsiTheme="minorHAnsi" w:cstheme="minorHAnsi"/>
        </w:rPr>
        <w:t>, b</w:t>
      </w:r>
      <w:r w:rsidR="00761B36" w:rsidRPr="009A0002">
        <w:rPr>
          <w:rFonts w:asciiTheme="minorHAnsi" w:hAnsiTheme="minorHAnsi" w:cstheme="minorHAnsi"/>
        </w:rPr>
        <w:t>ecause it i</w:t>
      </w:r>
      <w:r w:rsidR="00687963" w:rsidRPr="009A0002">
        <w:rPr>
          <w:rFonts w:asciiTheme="minorHAnsi" w:hAnsiTheme="minorHAnsi" w:cstheme="minorHAnsi"/>
        </w:rPr>
        <w:t>s</w:t>
      </w:r>
      <w:r w:rsidR="00761B36" w:rsidRPr="009A0002">
        <w:rPr>
          <w:rFonts w:asciiTheme="minorHAnsi" w:hAnsiTheme="minorHAnsi" w:cstheme="minorHAnsi"/>
        </w:rPr>
        <w:t xml:space="preserve"> </w:t>
      </w:r>
      <w:r w:rsidRPr="009A0002">
        <w:rPr>
          <w:rFonts w:asciiTheme="minorHAnsi" w:hAnsiTheme="minorHAnsi" w:cstheme="minorHAnsi"/>
        </w:rPr>
        <w:t>convenient to designate a collection of parts assembled in a particular way.</w:t>
      </w:r>
      <w:r w:rsidRPr="009A0002">
        <w:rPr>
          <w:rStyle w:val="FootnoteReference"/>
          <w:rFonts w:asciiTheme="minorHAnsi" w:hAnsiTheme="minorHAnsi" w:cstheme="minorHAnsi"/>
        </w:rPr>
        <w:footnoteReference w:id="28"/>
      </w:r>
      <w:r w:rsidR="00761B36" w:rsidRPr="009A0002">
        <w:rPr>
          <w:rFonts w:asciiTheme="minorHAnsi" w:hAnsiTheme="minorHAnsi" w:cstheme="minorHAnsi"/>
        </w:rPr>
        <w:t xml:space="preserve">  in the same way that ‘Self’ is a convenient</w:t>
      </w:r>
      <w:r w:rsidR="008C03E9">
        <w:rPr>
          <w:rFonts w:asciiTheme="minorHAnsi" w:hAnsiTheme="minorHAnsi" w:cstheme="minorHAnsi"/>
        </w:rPr>
        <w:t xml:space="preserve"> designator for the five skandha</w:t>
      </w:r>
      <w:r w:rsidR="00761B36" w:rsidRPr="009A0002">
        <w:rPr>
          <w:rFonts w:asciiTheme="minorHAnsi" w:hAnsiTheme="minorHAnsi" w:cstheme="minorHAnsi"/>
        </w:rPr>
        <w:t>s.</w:t>
      </w:r>
    </w:p>
    <w:p w14:paraId="5838D591" w14:textId="27A32D22" w:rsidR="00A10352" w:rsidRPr="009A0002" w:rsidRDefault="00761B36" w:rsidP="00A10352">
      <w:pPr>
        <w:pStyle w:val="ListParagraph"/>
        <w:numPr>
          <w:ilvl w:val="0"/>
          <w:numId w:val="11"/>
        </w:numPr>
        <w:spacing w:after="200"/>
        <w:jc w:val="both"/>
        <w:rPr>
          <w:rFonts w:cstheme="minorHAnsi"/>
        </w:rPr>
      </w:pPr>
      <w:r w:rsidRPr="009A0002">
        <w:rPr>
          <w:rFonts w:cstheme="minorHAnsi"/>
        </w:rPr>
        <w:t xml:space="preserve">A statement is </w:t>
      </w:r>
      <w:r w:rsidRPr="009A0002">
        <w:rPr>
          <w:rFonts w:cstheme="minorHAnsi"/>
          <w:bCs/>
        </w:rPr>
        <w:t>conventionally true</w:t>
      </w:r>
      <w:r w:rsidRPr="009A0002">
        <w:rPr>
          <w:rFonts w:cstheme="minorHAnsi"/>
          <w:b/>
          <w:bCs/>
        </w:rPr>
        <w:t xml:space="preserve"> </w:t>
      </w:r>
      <w:r w:rsidRPr="009A0002">
        <w:rPr>
          <w:rFonts w:cstheme="minorHAnsi"/>
        </w:rPr>
        <w:t>if and only if it is acceptable to common sense and</w:t>
      </w:r>
      <w:r w:rsidR="00A10352" w:rsidRPr="009A0002">
        <w:rPr>
          <w:rFonts w:cstheme="minorHAnsi"/>
        </w:rPr>
        <w:t xml:space="preserve"> </w:t>
      </w:r>
      <w:r w:rsidRPr="009A0002">
        <w:rPr>
          <w:rFonts w:cstheme="minorHAnsi"/>
        </w:rPr>
        <w:t>consistently leads to successful practice.</w:t>
      </w:r>
    </w:p>
    <w:p w14:paraId="3A074293" w14:textId="77777777" w:rsidR="00A10352" w:rsidRPr="009A0002" w:rsidRDefault="00A10352" w:rsidP="00A10352">
      <w:pPr>
        <w:pStyle w:val="ListParagraph"/>
        <w:spacing w:after="200"/>
        <w:jc w:val="both"/>
        <w:rPr>
          <w:rFonts w:cstheme="minorHAnsi"/>
        </w:rPr>
      </w:pPr>
    </w:p>
    <w:p w14:paraId="63CDF8DC" w14:textId="469188C5" w:rsidR="00761B36" w:rsidRPr="009A0002" w:rsidRDefault="00761B36" w:rsidP="00A10352">
      <w:pPr>
        <w:pStyle w:val="ListParagraph"/>
        <w:numPr>
          <w:ilvl w:val="0"/>
          <w:numId w:val="11"/>
        </w:numPr>
        <w:spacing w:after="200"/>
        <w:jc w:val="both"/>
        <w:rPr>
          <w:rFonts w:cstheme="minorHAnsi"/>
        </w:rPr>
      </w:pPr>
      <w:r w:rsidRPr="009A0002">
        <w:rPr>
          <w:rFonts w:cstheme="minorHAnsi"/>
        </w:rPr>
        <w:t xml:space="preserve">A statement is </w:t>
      </w:r>
      <w:r w:rsidRPr="009A0002">
        <w:rPr>
          <w:rFonts w:cstheme="minorHAnsi"/>
          <w:bCs/>
        </w:rPr>
        <w:t>ultimately true</w:t>
      </w:r>
      <w:r w:rsidRPr="009A0002">
        <w:rPr>
          <w:rFonts w:cstheme="minorHAnsi"/>
          <w:b/>
          <w:bCs/>
        </w:rPr>
        <w:t xml:space="preserve"> </w:t>
      </w:r>
      <w:r w:rsidRPr="009A0002">
        <w:rPr>
          <w:rFonts w:cstheme="minorHAnsi"/>
        </w:rPr>
        <w:t>if and only if it corresponds to the facts and neither asserts nor presupposes the existence of any conceptual fictions.</w:t>
      </w:r>
    </w:p>
    <w:p w14:paraId="5CE5C3E2" w14:textId="5C635B54" w:rsidR="00761B36" w:rsidRPr="009A0002" w:rsidRDefault="00761B36" w:rsidP="00761B36">
      <w:pPr>
        <w:spacing w:line="360" w:lineRule="auto"/>
        <w:jc w:val="both"/>
        <w:rPr>
          <w:rFonts w:asciiTheme="minorHAnsi" w:hAnsiTheme="minorHAnsi" w:cstheme="minorHAnsi"/>
          <w:lang w:val="en-US"/>
        </w:rPr>
      </w:pPr>
      <w:r w:rsidRPr="009A0002">
        <w:rPr>
          <w:rFonts w:asciiTheme="minorHAnsi" w:hAnsiTheme="minorHAnsi" w:cstheme="minorHAnsi"/>
        </w:rPr>
        <w:t xml:space="preserve">Buddhist commentators use these term to demonstrate how terms such as ‘I’ or ‘chariot’ (convenient designators) describe the nature of reality. </w:t>
      </w:r>
      <w:r w:rsidRPr="009A0002">
        <w:rPr>
          <w:rStyle w:val="FootnoteReference"/>
          <w:rFonts w:asciiTheme="minorHAnsi" w:hAnsiTheme="minorHAnsi" w:cstheme="minorHAnsi"/>
        </w:rPr>
        <w:footnoteReference w:id="29"/>
      </w:r>
      <w:r w:rsidR="00687963" w:rsidRPr="009A0002">
        <w:rPr>
          <w:rFonts w:asciiTheme="minorHAnsi" w:hAnsiTheme="minorHAnsi" w:cstheme="minorHAnsi"/>
        </w:rPr>
        <w:t xml:space="preserve">  </w:t>
      </w:r>
    </w:p>
    <w:p w14:paraId="0BE8A945" w14:textId="77777777" w:rsidR="00A10352" w:rsidRPr="009A0002" w:rsidRDefault="00A10352" w:rsidP="008F24C6">
      <w:pPr>
        <w:spacing w:line="360" w:lineRule="auto"/>
        <w:jc w:val="both"/>
        <w:rPr>
          <w:rFonts w:asciiTheme="minorHAnsi" w:hAnsiTheme="minorHAnsi" w:cstheme="minorHAnsi"/>
          <w:lang w:val="en-US"/>
        </w:rPr>
      </w:pPr>
    </w:p>
    <w:p w14:paraId="0249AC38" w14:textId="752AF43C" w:rsidR="004C51A3" w:rsidRPr="009A0002" w:rsidRDefault="008F24C6" w:rsidP="00F14785">
      <w:pPr>
        <w:pStyle w:val="ListParagraph"/>
        <w:numPr>
          <w:ilvl w:val="0"/>
          <w:numId w:val="18"/>
        </w:numPr>
        <w:spacing w:line="360" w:lineRule="auto"/>
        <w:jc w:val="both"/>
        <w:rPr>
          <w:rFonts w:cstheme="minorHAnsi"/>
          <w:b/>
          <w:color w:val="000000" w:themeColor="text1"/>
        </w:rPr>
      </w:pPr>
      <w:r w:rsidRPr="009A0002">
        <w:rPr>
          <w:rFonts w:cstheme="minorHAnsi"/>
          <w:b/>
          <w:color w:val="000000" w:themeColor="text1"/>
        </w:rPr>
        <w:t>Dependent Origination and Origin of Suffering</w:t>
      </w:r>
    </w:p>
    <w:p w14:paraId="1632C96C" w14:textId="6AA92DC5" w:rsidR="00A10352" w:rsidRPr="009A0002" w:rsidRDefault="001B4A3A" w:rsidP="00D549F2">
      <w:pPr>
        <w:spacing w:line="360" w:lineRule="auto"/>
        <w:jc w:val="both"/>
        <w:rPr>
          <w:rFonts w:asciiTheme="minorHAnsi" w:hAnsiTheme="minorHAnsi" w:cstheme="minorHAnsi"/>
          <w:color w:val="000000" w:themeColor="text1"/>
        </w:rPr>
      </w:pPr>
      <w:r w:rsidRPr="009A0002">
        <w:rPr>
          <w:rFonts w:asciiTheme="minorHAnsi" w:hAnsiTheme="minorHAnsi" w:cstheme="minorHAnsi"/>
          <w:color w:val="000000" w:themeColor="text1"/>
        </w:rPr>
        <w:t>The doctrine of In</w:t>
      </w:r>
      <w:r w:rsidR="00D549F2" w:rsidRPr="009A0002">
        <w:rPr>
          <w:rFonts w:asciiTheme="minorHAnsi" w:hAnsiTheme="minorHAnsi" w:cstheme="minorHAnsi"/>
          <w:color w:val="000000" w:themeColor="text1"/>
        </w:rPr>
        <w:t xml:space="preserve">dependent origination </w:t>
      </w:r>
      <w:r w:rsidRPr="009A0002">
        <w:rPr>
          <w:rFonts w:asciiTheme="minorHAnsi" w:hAnsiTheme="minorHAnsi" w:cstheme="minorHAnsi"/>
          <w:color w:val="000000" w:themeColor="text1"/>
        </w:rPr>
        <w:t xml:space="preserve">relies on </w:t>
      </w:r>
      <w:r w:rsidR="00D549F2" w:rsidRPr="009A0002">
        <w:rPr>
          <w:rFonts w:asciiTheme="minorHAnsi" w:hAnsiTheme="minorHAnsi" w:cstheme="minorHAnsi"/>
          <w:color w:val="000000" w:themeColor="text1"/>
        </w:rPr>
        <w:t>two things:</w:t>
      </w:r>
      <w:r w:rsidR="00A10352" w:rsidRPr="009A0002">
        <w:rPr>
          <w:rFonts w:asciiTheme="minorHAnsi" w:hAnsiTheme="minorHAnsi" w:cstheme="minorHAnsi"/>
          <w:color w:val="000000" w:themeColor="text1"/>
        </w:rPr>
        <w:t>-</w:t>
      </w:r>
    </w:p>
    <w:p w14:paraId="76AE18B8" w14:textId="0FF73E63" w:rsidR="00A10352" w:rsidRPr="009A0002" w:rsidRDefault="00D549F2" w:rsidP="00A10352">
      <w:pPr>
        <w:pStyle w:val="ListParagraph"/>
        <w:numPr>
          <w:ilvl w:val="0"/>
          <w:numId w:val="12"/>
        </w:numPr>
        <w:spacing w:line="360" w:lineRule="auto"/>
        <w:jc w:val="both"/>
        <w:rPr>
          <w:rFonts w:cstheme="minorHAnsi"/>
          <w:color w:val="000000" w:themeColor="text1"/>
        </w:rPr>
      </w:pPr>
      <w:r w:rsidRPr="009A0002">
        <w:rPr>
          <w:rFonts w:cstheme="minorHAnsi"/>
          <w:color w:val="000000" w:themeColor="text1"/>
        </w:rPr>
        <w:t>that there is no such thing as the mind over and above the mental events making up</w:t>
      </w:r>
      <w:r w:rsidRPr="009A0002">
        <w:rPr>
          <w:rFonts w:cstheme="minorHAnsi"/>
        </w:rPr>
        <w:t xml:space="preserve"> </w:t>
      </w:r>
      <w:r w:rsidR="00A10352" w:rsidRPr="009A0002">
        <w:rPr>
          <w:rFonts w:cstheme="minorHAnsi"/>
          <w:color w:val="000000" w:themeColor="text1"/>
        </w:rPr>
        <w:t xml:space="preserve">the mental stream; </w:t>
      </w:r>
    </w:p>
    <w:p w14:paraId="31FF1BA9" w14:textId="42682C6A" w:rsidR="0014673D" w:rsidRPr="009A0002" w:rsidRDefault="00D549F2" w:rsidP="00F14785">
      <w:pPr>
        <w:pStyle w:val="ListParagraph"/>
        <w:numPr>
          <w:ilvl w:val="0"/>
          <w:numId w:val="12"/>
        </w:numPr>
        <w:spacing w:line="360" w:lineRule="auto"/>
        <w:jc w:val="both"/>
        <w:rPr>
          <w:rFonts w:cstheme="minorHAnsi"/>
          <w:color w:val="000000" w:themeColor="text1"/>
        </w:rPr>
      </w:pPr>
      <w:r w:rsidRPr="009A0002">
        <w:rPr>
          <w:rFonts w:cstheme="minorHAnsi"/>
          <w:color w:val="000000" w:themeColor="text1"/>
        </w:rPr>
        <w:t xml:space="preserve"> that each of those events is very short-lived.  </w:t>
      </w:r>
      <w:r w:rsidR="00BE2A74" w:rsidRPr="009A0002">
        <w:rPr>
          <w:rFonts w:cstheme="minorHAnsi"/>
          <w:color w:val="000000" w:themeColor="text1"/>
        </w:rPr>
        <w:t xml:space="preserve">Buddha’s teaching asserts </w:t>
      </w:r>
      <w:r w:rsidRPr="009A0002">
        <w:rPr>
          <w:rFonts w:cstheme="minorHAnsi"/>
          <w:color w:val="000000" w:themeColor="text1"/>
        </w:rPr>
        <w:t>that consciousness also originates in dependence on sense-object contact</w:t>
      </w:r>
      <w:r w:rsidR="004C51A3" w:rsidRPr="009A0002">
        <w:rPr>
          <w:rFonts w:cstheme="minorHAnsi"/>
          <w:color w:val="000000" w:themeColor="text1"/>
        </w:rPr>
        <w:t xml:space="preserve"> when he addresses his monks:-</w:t>
      </w:r>
    </w:p>
    <w:p w14:paraId="3CDAC56A" w14:textId="77777777" w:rsidR="00C2713C" w:rsidRPr="009A0002" w:rsidRDefault="00BE2A74" w:rsidP="0014673D">
      <w:pPr>
        <w:spacing w:line="360" w:lineRule="auto"/>
        <w:ind w:left="1440"/>
        <w:jc w:val="both"/>
        <w:rPr>
          <w:rFonts w:asciiTheme="minorHAnsi" w:hAnsiTheme="minorHAnsi" w:cstheme="minorHAnsi"/>
          <w:i/>
          <w:color w:val="000000" w:themeColor="text1"/>
        </w:rPr>
      </w:pPr>
      <w:r w:rsidRPr="009A0002">
        <w:rPr>
          <w:rFonts w:asciiTheme="minorHAnsi" w:hAnsiTheme="minorHAnsi" w:cstheme="minorHAnsi"/>
          <w:i/>
          <w:color w:val="000000" w:themeColor="text1"/>
        </w:rPr>
        <w:t>‘</w:t>
      </w:r>
      <w:r w:rsidR="00D549F2" w:rsidRPr="009A0002">
        <w:rPr>
          <w:rFonts w:asciiTheme="minorHAnsi" w:hAnsiTheme="minorHAnsi" w:cstheme="minorHAnsi"/>
          <w:i/>
          <w:color w:val="000000" w:themeColor="text1"/>
        </w:rPr>
        <w:t>Just as, O monks, fire is named from that in dependence on which it burns. The fire which burns in dependence on logs of wood is called a log-fire. The fire which burns in dependence on chips is called a chip-fire. The fire which</w:t>
      </w:r>
      <w:r w:rsidR="00A10352" w:rsidRPr="009A0002">
        <w:rPr>
          <w:rFonts w:asciiTheme="minorHAnsi" w:hAnsiTheme="minorHAnsi" w:cstheme="minorHAnsi"/>
          <w:i/>
          <w:color w:val="000000" w:themeColor="text1"/>
        </w:rPr>
        <w:t xml:space="preserve">. </w:t>
      </w:r>
      <w:r w:rsidR="00D549F2" w:rsidRPr="009A0002">
        <w:rPr>
          <w:rFonts w:asciiTheme="minorHAnsi" w:hAnsiTheme="minorHAnsi" w:cstheme="minorHAnsi"/>
          <w:i/>
          <w:color w:val="000000" w:themeColor="text1"/>
        </w:rPr>
        <w:t xml:space="preserve">burns in dependence on grass is called a grass-fire. The fire which burns in dependence on cow-dung is called a cow-dung fire. The fire which burns in dependence on husks is called a husk-fire. The fire which burns in dependence </w:t>
      </w:r>
    </w:p>
    <w:p w14:paraId="7B3B6872" w14:textId="4DEAF6D4" w:rsidR="00C2713C" w:rsidRPr="009A0002" w:rsidRDefault="00C2713C" w:rsidP="00C2713C">
      <w:pPr>
        <w:spacing w:line="360" w:lineRule="auto"/>
        <w:ind w:left="1440"/>
        <w:jc w:val="center"/>
        <w:rPr>
          <w:rFonts w:asciiTheme="minorHAnsi" w:hAnsiTheme="minorHAnsi" w:cstheme="minorHAnsi"/>
          <w:color w:val="000000" w:themeColor="text1"/>
        </w:rPr>
      </w:pPr>
      <w:r w:rsidRPr="009A0002">
        <w:rPr>
          <w:rFonts w:asciiTheme="minorHAnsi" w:hAnsiTheme="minorHAnsi" w:cstheme="minorHAnsi"/>
          <w:color w:val="000000" w:themeColor="text1"/>
        </w:rPr>
        <w:lastRenderedPageBreak/>
        <w:t>-14-</w:t>
      </w:r>
    </w:p>
    <w:p w14:paraId="4A0BF729" w14:textId="77777777" w:rsidR="00C2713C" w:rsidRPr="009A0002" w:rsidRDefault="00C2713C" w:rsidP="00C2713C">
      <w:pPr>
        <w:spacing w:line="360" w:lineRule="auto"/>
        <w:ind w:left="1440"/>
        <w:jc w:val="center"/>
        <w:rPr>
          <w:rFonts w:asciiTheme="minorHAnsi" w:hAnsiTheme="minorHAnsi" w:cstheme="minorHAnsi"/>
          <w:color w:val="000000" w:themeColor="text1"/>
        </w:rPr>
      </w:pPr>
    </w:p>
    <w:p w14:paraId="547AF4BA" w14:textId="2FD4367F" w:rsidR="00A10352" w:rsidRPr="009A0002" w:rsidRDefault="00D549F2" w:rsidP="0014673D">
      <w:pPr>
        <w:spacing w:line="360" w:lineRule="auto"/>
        <w:ind w:left="1440"/>
        <w:jc w:val="both"/>
        <w:rPr>
          <w:rFonts w:asciiTheme="minorHAnsi" w:hAnsiTheme="minorHAnsi" w:cstheme="minorHAnsi"/>
          <w:color w:val="000000" w:themeColor="text1"/>
        </w:rPr>
      </w:pPr>
      <w:r w:rsidRPr="009A0002">
        <w:rPr>
          <w:rFonts w:asciiTheme="minorHAnsi" w:hAnsiTheme="minorHAnsi" w:cstheme="minorHAnsi"/>
          <w:i/>
          <w:color w:val="000000" w:themeColor="text1"/>
        </w:rPr>
        <w:t>on rubbish is called a rubbish-fire. In exactly the same way, O monks, consciousness is named from that in dependence on which it comes into being. The consciousness which comes into being</w:t>
      </w:r>
      <w:r w:rsidR="00A10352" w:rsidRPr="009A0002">
        <w:rPr>
          <w:rFonts w:asciiTheme="minorHAnsi" w:hAnsiTheme="minorHAnsi" w:cstheme="minorHAnsi"/>
          <w:i/>
          <w:color w:val="000000" w:themeColor="text1"/>
        </w:rPr>
        <w:t xml:space="preserve"> </w:t>
      </w:r>
      <w:r w:rsidRPr="009A0002">
        <w:rPr>
          <w:rFonts w:asciiTheme="minorHAnsi" w:hAnsiTheme="minorHAnsi" w:cstheme="minorHAnsi"/>
          <w:i/>
          <w:color w:val="000000" w:themeColor="text1"/>
        </w:rPr>
        <w:t>in respect of colo</w:t>
      </w:r>
      <w:r w:rsidR="000459D4" w:rsidRPr="009A0002">
        <w:rPr>
          <w:rFonts w:asciiTheme="minorHAnsi" w:hAnsiTheme="minorHAnsi" w:cstheme="minorHAnsi"/>
          <w:i/>
          <w:color w:val="000000" w:themeColor="text1"/>
        </w:rPr>
        <w:t>u</w:t>
      </w:r>
      <w:r w:rsidRPr="009A0002">
        <w:rPr>
          <w:rFonts w:asciiTheme="minorHAnsi" w:hAnsiTheme="minorHAnsi" w:cstheme="minorHAnsi"/>
          <w:i/>
          <w:color w:val="000000" w:themeColor="text1"/>
        </w:rPr>
        <w:t>r-and-shape in dependence on</w:t>
      </w:r>
      <w:r w:rsidR="00BE0BDC" w:rsidRPr="009A0002">
        <w:rPr>
          <w:rFonts w:asciiTheme="minorHAnsi" w:hAnsiTheme="minorHAnsi" w:cstheme="minorHAnsi"/>
          <w:i/>
          <w:color w:val="000000" w:themeColor="text1"/>
        </w:rPr>
        <w:t xml:space="preserve"> the eye is called eye-consciousness. The consciousness which comes into being in respect of sounds in dependence on the ear is called ear -consciousness. The consciousness which comes into being in respect of odo</w:t>
      </w:r>
      <w:r w:rsidR="00CE16B6" w:rsidRPr="009A0002">
        <w:rPr>
          <w:rFonts w:asciiTheme="minorHAnsi" w:hAnsiTheme="minorHAnsi" w:cstheme="minorHAnsi"/>
          <w:i/>
          <w:color w:val="000000" w:themeColor="text1"/>
        </w:rPr>
        <w:t>u</w:t>
      </w:r>
      <w:r w:rsidR="00BE0BDC" w:rsidRPr="009A0002">
        <w:rPr>
          <w:rFonts w:asciiTheme="minorHAnsi" w:hAnsiTheme="minorHAnsi" w:cstheme="minorHAnsi"/>
          <w:i/>
          <w:color w:val="000000" w:themeColor="text1"/>
        </w:rPr>
        <w:t>rs in dependence on the nose is called nose-consciousness. The consciousness which comes into being in respect of tastes in dependence on the tongue is called</w:t>
      </w:r>
      <w:r w:rsidR="00BE0BDC" w:rsidRPr="009A0002">
        <w:rPr>
          <w:rFonts w:asciiTheme="minorHAnsi" w:hAnsiTheme="minorHAnsi" w:cstheme="minorHAnsi"/>
          <w:color w:val="000000" w:themeColor="text1"/>
        </w:rPr>
        <w:t xml:space="preserve"> tongue-consciousness</w:t>
      </w:r>
      <w:r w:rsidR="001B4A3A" w:rsidRPr="009A0002">
        <w:rPr>
          <w:rFonts w:asciiTheme="minorHAnsi" w:hAnsiTheme="minorHAnsi" w:cstheme="minorHAnsi"/>
          <w:color w:val="000000" w:themeColor="text1"/>
        </w:rPr>
        <w:t>’</w:t>
      </w:r>
      <w:r w:rsidR="00BE0BDC" w:rsidRPr="009A0002">
        <w:rPr>
          <w:rFonts w:asciiTheme="minorHAnsi" w:hAnsiTheme="minorHAnsi" w:cstheme="minorHAnsi"/>
          <w:color w:val="000000" w:themeColor="text1"/>
        </w:rPr>
        <w:t xml:space="preserve">. </w:t>
      </w:r>
      <w:r w:rsidR="001B4A3A" w:rsidRPr="009A0002">
        <w:rPr>
          <w:rStyle w:val="FootnoteReference"/>
          <w:rFonts w:asciiTheme="minorHAnsi" w:hAnsiTheme="minorHAnsi" w:cstheme="minorHAnsi"/>
          <w:color w:val="000000" w:themeColor="text1"/>
        </w:rPr>
        <w:footnoteReference w:id="30"/>
      </w:r>
    </w:p>
    <w:p w14:paraId="562D904C" w14:textId="2713F249" w:rsidR="004C51A3" w:rsidRPr="009A0002" w:rsidRDefault="00673559" w:rsidP="004C51A3">
      <w:pPr>
        <w:spacing w:line="360" w:lineRule="auto"/>
        <w:jc w:val="both"/>
        <w:rPr>
          <w:rFonts w:asciiTheme="minorHAnsi" w:hAnsiTheme="minorHAnsi" w:cstheme="minorHAnsi"/>
          <w:color w:val="000000" w:themeColor="text1"/>
        </w:rPr>
      </w:pPr>
      <w:r w:rsidRPr="009A0002">
        <w:rPr>
          <w:rFonts w:asciiTheme="minorHAnsi" w:hAnsiTheme="minorHAnsi" w:cstheme="minorHAnsi"/>
          <w:color w:val="000000" w:themeColor="text1"/>
        </w:rPr>
        <w:t>Thus t</w:t>
      </w:r>
      <w:r w:rsidR="00BE0BDC" w:rsidRPr="009A0002">
        <w:rPr>
          <w:rFonts w:asciiTheme="minorHAnsi" w:hAnsiTheme="minorHAnsi" w:cstheme="minorHAnsi"/>
          <w:color w:val="000000" w:themeColor="text1"/>
        </w:rPr>
        <w:t>he consciousness which comes into being in respect of things tangible</w:t>
      </w:r>
      <w:r w:rsidR="00BE0BDC" w:rsidRPr="009A0002">
        <w:rPr>
          <w:rFonts w:asciiTheme="minorHAnsi" w:hAnsiTheme="minorHAnsi" w:cstheme="minorHAnsi"/>
        </w:rPr>
        <w:t xml:space="preserve"> </w:t>
      </w:r>
      <w:r w:rsidR="00BE0BDC" w:rsidRPr="009A0002">
        <w:rPr>
          <w:rFonts w:asciiTheme="minorHAnsi" w:hAnsiTheme="minorHAnsi" w:cstheme="minorHAnsi"/>
          <w:color w:val="000000" w:themeColor="text1"/>
        </w:rPr>
        <w:t>in dependence on the body is called body-consciousness. The consciousness which comes into being in respect of dharmas in dependence on the mind is called mind-consciousness</w:t>
      </w:r>
      <w:r w:rsidR="00BE2A74" w:rsidRPr="009A0002">
        <w:rPr>
          <w:rFonts w:asciiTheme="minorHAnsi" w:hAnsiTheme="minorHAnsi" w:cstheme="minorHAnsi"/>
          <w:color w:val="000000" w:themeColor="text1"/>
        </w:rPr>
        <w:t>’</w:t>
      </w:r>
      <w:r w:rsidR="00BE0BDC" w:rsidRPr="009A0002">
        <w:rPr>
          <w:rFonts w:asciiTheme="minorHAnsi" w:hAnsiTheme="minorHAnsi" w:cstheme="minorHAnsi"/>
          <w:color w:val="000000" w:themeColor="text1"/>
        </w:rPr>
        <w:t>. [M I. 259– 60).</w:t>
      </w:r>
      <w:r w:rsidRPr="009A0002">
        <w:rPr>
          <w:rFonts w:asciiTheme="minorHAnsi" w:hAnsiTheme="minorHAnsi" w:cstheme="minorHAnsi"/>
          <w:i/>
          <w:color w:val="000000" w:themeColor="text1"/>
        </w:rPr>
        <w:t xml:space="preserve">  </w:t>
      </w:r>
      <w:r w:rsidR="00BE0BDC" w:rsidRPr="009A0002">
        <w:rPr>
          <w:rFonts w:asciiTheme="minorHAnsi" w:hAnsiTheme="minorHAnsi" w:cstheme="minorHAnsi"/>
          <w:color w:val="000000" w:themeColor="text1"/>
        </w:rPr>
        <w:t>As both the Buddha and Hume point out, we are never actually aware of the mind as something standing behind such mental events as feeling, perceiving and willing. We are just aware of the feelings, perceptions and volitions themselves. So the mind is unobservable. And it is the causal relations among these mental events that the Buddha says explain all the facts about our mental lives.</w:t>
      </w:r>
      <w:r w:rsidR="00BE0BDC" w:rsidRPr="009A0002">
        <w:rPr>
          <w:rStyle w:val="FootnoteReference"/>
          <w:rFonts w:asciiTheme="minorHAnsi" w:hAnsiTheme="minorHAnsi" w:cstheme="minorHAnsi"/>
          <w:color w:val="000000" w:themeColor="text1"/>
        </w:rPr>
        <w:footnoteReference w:id="31"/>
      </w:r>
      <w:r w:rsidR="00187302" w:rsidRPr="009A0002">
        <w:rPr>
          <w:rFonts w:asciiTheme="minorHAnsi" w:hAnsiTheme="minorHAnsi" w:cstheme="minorHAnsi"/>
          <w:color w:val="000000" w:themeColor="text1"/>
        </w:rPr>
        <w:t xml:space="preserve">  </w:t>
      </w:r>
    </w:p>
    <w:p w14:paraId="2F70DFD1" w14:textId="77777777" w:rsidR="00F14785" w:rsidRPr="009A0002" w:rsidRDefault="00F14785" w:rsidP="00645CF2">
      <w:pPr>
        <w:spacing w:line="360" w:lineRule="auto"/>
        <w:jc w:val="both"/>
        <w:rPr>
          <w:rFonts w:asciiTheme="minorHAnsi" w:hAnsiTheme="minorHAnsi" w:cstheme="minorHAnsi"/>
          <w:i/>
          <w:color w:val="000000" w:themeColor="text1"/>
        </w:rPr>
      </w:pPr>
    </w:p>
    <w:p w14:paraId="74EF476E" w14:textId="4F0C8C58" w:rsidR="00C06698" w:rsidRPr="009A0002" w:rsidRDefault="00CE16B6" w:rsidP="00645CF2">
      <w:pPr>
        <w:spacing w:line="360" w:lineRule="auto"/>
        <w:jc w:val="both"/>
        <w:rPr>
          <w:rFonts w:asciiTheme="minorHAnsi" w:hAnsiTheme="minorHAnsi" w:cstheme="minorHAnsi"/>
          <w:color w:val="000000" w:themeColor="text1"/>
        </w:rPr>
      </w:pPr>
      <w:r w:rsidRPr="009A0002">
        <w:rPr>
          <w:rFonts w:asciiTheme="minorHAnsi" w:hAnsiTheme="minorHAnsi" w:cstheme="minorHAnsi"/>
          <w:color w:val="000000" w:themeColor="text1"/>
        </w:rPr>
        <w:t>T</w:t>
      </w:r>
      <w:r w:rsidR="0014673D" w:rsidRPr="009A0002">
        <w:rPr>
          <w:rFonts w:asciiTheme="minorHAnsi" w:hAnsiTheme="minorHAnsi" w:cstheme="minorHAnsi"/>
          <w:color w:val="000000" w:themeColor="text1"/>
        </w:rPr>
        <w:t xml:space="preserve">he doctrine </w:t>
      </w:r>
      <w:r w:rsidR="00187302" w:rsidRPr="009A0002">
        <w:rPr>
          <w:rFonts w:asciiTheme="minorHAnsi" w:hAnsiTheme="minorHAnsi" w:cstheme="minorHAnsi"/>
          <w:color w:val="000000" w:themeColor="text1"/>
        </w:rPr>
        <w:t xml:space="preserve"> of </w:t>
      </w:r>
      <w:r w:rsidR="004C51A3" w:rsidRPr="009A0002">
        <w:rPr>
          <w:rFonts w:asciiTheme="minorHAnsi" w:hAnsiTheme="minorHAnsi" w:cstheme="minorHAnsi"/>
          <w:color w:val="000000" w:themeColor="text1"/>
        </w:rPr>
        <w:t>‘</w:t>
      </w:r>
      <w:r w:rsidR="00187302" w:rsidRPr="009A0002">
        <w:rPr>
          <w:rFonts w:asciiTheme="minorHAnsi" w:hAnsiTheme="minorHAnsi" w:cstheme="minorHAnsi"/>
          <w:color w:val="000000" w:themeColor="text1"/>
        </w:rPr>
        <w:t>Dependent Origination</w:t>
      </w:r>
      <w:r w:rsidR="004C51A3" w:rsidRPr="009A0002">
        <w:rPr>
          <w:rFonts w:asciiTheme="minorHAnsi" w:hAnsiTheme="minorHAnsi" w:cstheme="minorHAnsi"/>
          <w:color w:val="000000" w:themeColor="text1"/>
        </w:rPr>
        <w:t>’</w:t>
      </w:r>
      <w:r w:rsidR="0014673D" w:rsidRPr="009A0002">
        <w:rPr>
          <w:rFonts w:asciiTheme="minorHAnsi" w:hAnsiTheme="minorHAnsi" w:cstheme="minorHAnsi"/>
          <w:color w:val="000000" w:themeColor="text1"/>
        </w:rPr>
        <w:t xml:space="preserve"> is </w:t>
      </w:r>
      <w:r w:rsidR="00BE0BDC" w:rsidRPr="009A0002">
        <w:rPr>
          <w:rFonts w:asciiTheme="minorHAnsi" w:hAnsiTheme="minorHAnsi" w:cstheme="minorHAnsi"/>
          <w:color w:val="000000" w:themeColor="text1"/>
        </w:rPr>
        <w:t xml:space="preserve"> </w:t>
      </w:r>
      <w:r w:rsidR="00187302" w:rsidRPr="009A0002">
        <w:rPr>
          <w:rFonts w:asciiTheme="minorHAnsi" w:hAnsiTheme="minorHAnsi" w:cstheme="minorHAnsi"/>
          <w:color w:val="000000" w:themeColor="text1"/>
        </w:rPr>
        <w:t>examined</w:t>
      </w:r>
      <w:r w:rsidR="00BE0BDC" w:rsidRPr="009A0002">
        <w:rPr>
          <w:rFonts w:asciiTheme="minorHAnsi" w:hAnsiTheme="minorHAnsi" w:cstheme="minorHAnsi"/>
          <w:color w:val="000000" w:themeColor="text1"/>
        </w:rPr>
        <w:t xml:space="preserve"> on the premise of the </w:t>
      </w:r>
      <w:r w:rsidR="00187302" w:rsidRPr="009A0002">
        <w:rPr>
          <w:rFonts w:asciiTheme="minorHAnsi" w:hAnsiTheme="minorHAnsi" w:cstheme="minorHAnsi"/>
          <w:color w:val="000000" w:themeColor="text1"/>
        </w:rPr>
        <w:t>‘</w:t>
      </w:r>
      <w:r w:rsidR="00BE0BDC" w:rsidRPr="009A0002">
        <w:rPr>
          <w:rFonts w:asciiTheme="minorHAnsi" w:hAnsiTheme="minorHAnsi" w:cstheme="minorHAnsi"/>
          <w:color w:val="000000" w:themeColor="text1"/>
        </w:rPr>
        <w:t>exhaustiveness claim</w:t>
      </w:r>
      <w:r w:rsidR="00187302" w:rsidRPr="009A0002">
        <w:rPr>
          <w:rFonts w:asciiTheme="minorHAnsi" w:hAnsiTheme="minorHAnsi" w:cstheme="minorHAnsi"/>
          <w:color w:val="000000" w:themeColor="text1"/>
        </w:rPr>
        <w:t>’</w:t>
      </w:r>
      <w:r w:rsidR="00BE0BDC" w:rsidRPr="009A0002">
        <w:rPr>
          <w:rFonts w:asciiTheme="minorHAnsi" w:hAnsiTheme="minorHAnsi" w:cstheme="minorHAnsi"/>
          <w:color w:val="000000" w:themeColor="text1"/>
        </w:rPr>
        <w:t xml:space="preserve"> which</w:t>
      </w:r>
      <w:r w:rsidRPr="009A0002">
        <w:rPr>
          <w:rFonts w:asciiTheme="minorHAnsi" w:hAnsiTheme="minorHAnsi" w:cstheme="minorHAnsi"/>
          <w:color w:val="000000" w:themeColor="text1"/>
        </w:rPr>
        <w:t xml:space="preserve">, </w:t>
      </w:r>
      <w:r w:rsidR="00187302" w:rsidRPr="009A0002">
        <w:rPr>
          <w:rFonts w:asciiTheme="minorHAnsi" w:hAnsiTheme="minorHAnsi" w:cstheme="minorHAnsi"/>
          <w:color w:val="000000" w:themeColor="text1"/>
        </w:rPr>
        <w:t xml:space="preserve"> doesn’t explain the sense that there is an ‘I’ which is subject to a body</w:t>
      </w:r>
      <w:r w:rsidR="00AC2567" w:rsidRPr="009A0002">
        <w:rPr>
          <w:rFonts w:asciiTheme="minorHAnsi" w:hAnsiTheme="minorHAnsi" w:cstheme="minorHAnsi"/>
          <w:color w:val="000000" w:themeColor="text1"/>
        </w:rPr>
        <w:t xml:space="preserve"> and a variety of mental states.</w:t>
      </w:r>
      <w:r w:rsidR="00673559" w:rsidRPr="009A0002">
        <w:rPr>
          <w:rFonts w:asciiTheme="minorHAnsi" w:hAnsiTheme="minorHAnsi" w:cstheme="minorHAnsi"/>
          <w:color w:val="000000" w:themeColor="text1"/>
        </w:rPr>
        <w:t xml:space="preserve">  </w:t>
      </w:r>
      <w:r w:rsidR="001B4A3A" w:rsidRPr="009A0002">
        <w:rPr>
          <w:rFonts w:asciiTheme="minorHAnsi" w:hAnsiTheme="minorHAnsi" w:cstheme="minorHAnsi"/>
          <w:color w:val="000000" w:themeColor="text1"/>
        </w:rPr>
        <w:t>These issues of ’S</w:t>
      </w:r>
      <w:r w:rsidR="00C06698" w:rsidRPr="009A0002">
        <w:rPr>
          <w:rFonts w:asciiTheme="minorHAnsi" w:hAnsiTheme="minorHAnsi" w:cstheme="minorHAnsi"/>
          <w:color w:val="000000" w:themeColor="text1"/>
        </w:rPr>
        <w:t>elf</w:t>
      </w:r>
      <w:r w:rsidR="001B4A3A" w:rsidRPr="009A0002">
        <w:rPr>
          <w:rFonts w:asciiTheme="minorHAnsi" w:hAnsiTheme="minorHAnsi" w:cstheme="minorHAnsi"/>
          <w:color w:val="000000" w:themeColor="text1"/>
        </w:rPr>
        <w:t>’</w:t>
      </w:r>
      <w:r w:rsidR="00E31580" w:rsidRPr="009A0002">
        <w:rPr>
          <w:rFonts w:asciiTheme="minorHAnsi" w:hAnsiTheme="minorHAnsi" w:cstheme="minorHAnsi"/>
          <w:color w:val="000000" w:themeColor="text1"/>
        </w:rPr>
        <w:t xml:space="preserve">, </w:t>
      </w:r>
      <w:r w:rsidR="00C06698" w:rsidRPr="009A0002">
        <w:rPr>
          <w:rFonts w:asciiTheme="minorHAnsi" w:hAnsiTheme="minorHAnsi" w:cstheme="minorHAnsi"/>
          <w:color w:val="000000" w:themeColor="text1"/>
        </w:rPr>
        <w:t xml:space="preserve"> touch on universal problems of personal identity.   Terms such as ‘I’ allow an understanding of the self as an unchanging constant behind experiences.</w:t>
      </w:r>
      <w:r w:rsidR="001B4A3A" w:rsidRPr="009A0002">
        <w:rPr>
          <w:rFonts w:asciiTheme="minorHAnsi" w:hAnsiTheme="minorHAnsi" w:cstheme="minorHAnsi"/>
          <w:color w:val="000000" w:themeColor="text1"/>
        </w:rPr>
        <w:t xml:space="preserve"> </w:t>
      </w:r>
      <w:r w:rsidR="00C06698" w:rsidRPr="009A0002">
        <w:rPr>
          <w:rFonts w:asciiTheme="minorHAnsi" w:hAnsiTheme="minorHAnsi" w:cstheme="minorHAnsi"/>
          <w:color w:val="000000" w:themeColor="text1"/>
        </w:rPr>
        <w:t xml:space="preserve">Therefore linguistics and emotional and psychological circumstances </w:t>
      </w:r>
      <w:r w:rsidR="00645CF2" w:rsidRPr="009A0002">
        <w:rPr>
          <w:rFonts w:asciiTheme="minorHAnsi" w:hAnsiTheme="minorHAnsi" w:cstheme="minorHAnsi"/>
          <w:color w:val="000000" w:themeColor="text1"/>
        </w:rPr>
        <w:t>predispose an identity of selfhood, an autonomous individual who has various experiences, and we unconsciously consider that although experience and emotions may vary, there is something about ‘I’ which is constant.</w:t>
      </w:r>
      <w:r w:rsidR="004C51A3" w:rsidRPr="009A0002">
        <w:rPr>
          <w:rStyle w:val="FootnoteReference"/>
          <w:rFonts w:asciiTheme="minorHAnsi" w:hAnsiTheme="minorHAnsi" w:cstheme="minorHAnsi"/>
          <w:color w:val="000000" w:themeColor="text1"/>
        </w:rPr>
        <w:t xml:space="preserve"> </w:t>
      </w:r>
      <w:r w:rsidR="004C51A3" w:rsidRPr="009A0002">
        <w:rPr>
          <w:rStyle w:val="FootnoteReference"/>
          <w:rFonts w:asciiTheme="minorHAnsi" w:hAnsiTheme="minorHAnsi" w:cstheme="minorHAnsi"/>
          <w:color w:val="000000" w:themeColor="text1"/>
        </w:rPr>
        <w:footnoteReference w:id="32"/>
      </w:r>
    </w:p>
    <w:p w14:paraId="53009D74" w14:textId="03B13743" w:rsidR="00673559" w:rsidRPr="009A0002" w:rsidRDefault="00C2713C" w:rsidP="00C2713C">
      <w:pPr>
        <w:spacing w:line="360" w:lineRule="auto"/>
        <w:jc w:val="center"/>
        <w:rPr>
          <w:rFonts w:asciiTheme="minorHAnsi" w:hAnsiTheme="minorHAnsi" w:cstheme="minorHAnsi"/>
        </w:rPr>
      </w:pPr>
      <w:r w:rsidRPr="009A0002">
        <w:rPr>
          <w:rFonts w:asciiTheme="minorHAnsi" w:hAnsiTheme="minorHAnsi" w:cstheme="minorHAnsi"/>
        </w:rPr>
        <w:lastRenderedPageBreak/>
        <w:t>-15-</w:t>
      </w:r>
    </w:p>
    <w:p w14:paraId="40A1AE67" w14:textId="77777777" w:rsidR="00C2713C" w:rsidRPr="009A0002" w:rsidRDefault="00C2713C" w:rsidP="00C2713C">
      <w:pPr>
        <w:spacing w:line="360" w:lineRule="auto"/>
        <w:jc w:val="center"/>
        <w:rPr>
          <w:rFonts w:asciiTheme="minorHAnsi" w:hAnsiTheme="minorHAnsi" w:cstheme="minorHAnsi"/>
        </w:rPr>
      </w:pPr>
    </w:p>
    <w:p w14:paraId="1C492C9A" w14:textId="19F6CB0D" w:rsidR="00673559" w:rsidRPr="009A0002" w:rsidRDefault="003F1958" w:rsidP="00056565">
      <w:pPr>
        <w:spacing w:line="360" w:lineRule="auto"/>
        <w:jc w:val="both"/>
        <w:rPr>
          <w:rFonts w:asciiTheme="minorHAnsi" w:hAnsiTheme="minorHAnsi" w:cstheme="minorHAnsi"/>
        </w:rPr>
      </w:pPr>
      <w:r w:rsidRPr="009A0002">
        <w:rPr>
          <w:rFonts w:asciiTheme="minorHAnsi" w:hAnsiTheme="minorHAnsi" w:cstheme="minorHAnsi"/>
        </w:rPr>
        <w:t>Nagasena  demonstrates that the ‘individual’  is a causal series of psychophysical elements. Each exists for a while, then goes out of existence, but causes a replacement element to come into existence. In some cases the replacement resemb</w:t>
      </w:r>
      <w:r w:rsidR="00024078" w:rsidRPr="009A0002">
        <w:rPr>
          <w:rFonts w:asciiTheme="minorHAnsi" w:hAnsiTheme="minorHAnsi" w:cstheme="minorHAnsi"/>
        </w:rPr>
        <w:t>les what was there a moment ago.</w:t>
      </w:r>
      <w:r w:rsidRPr="009A0002">
        <w:rPr>
          <w:rFonts w:asciiTheme="minorHAnsi" w:hAnsiTheme="minorHAnsi" w:cstheme="minorHAnsi"/>
        </w:rPr>
        <w:t xml:space="preserve"> </w:t>
      </w:r>
      <w:r w:rsidR="003100A0" w:rsidRPr="009A0002">
        <w:rPr>
          <w:rFonts w:asciiTheme="minorHAnsi" w:hAnsiTheme="minorHAnsi" w:cstheme="minorHAnsi"/>
        </w:rPr>
        <w:t xml:space="preserve"> </w:t>
      </w:r>
      <w:r w:rsidRPr="009A0002">
        <w:rPr>
          <w:rFonts w:asciiTheme="minorHAnsi" w:hAnsiTheme="minorHAnsi" w:cstheme="minorHAnsi"/>
        </w:rPr>
        <w:t>The Buddhist claim is that consci</w:t>
      </w:r>
      <w:r w:rsidR="00024078" w:rsidRPr="009A0002">
        <w:rPr>
          <w:rFonts w:asciiTheme="minorHAnsi" w:hAnsiTheme="minorHAnsi" w:cstheme="minorHAnsi"/>
        </w:rPr>
        <w:t>ousness elements are like this as a</w:t>
      </w:r>
      <w:r w:rsidRPr="009A0002">
        <w:rPr>
          <w:rFonts w:asciiTheme="minorHAnsi" w:hAnsiTheme="minorHAnsi" w:cstheme="minorHAnsi"/>
        </w:rPr>
        <w:t xml:space="preserve">t each moment there is a new consciousness, but each is qualitatively identical </w:t>
      </w:r>
      <w:r w:rsidR="00024078" w:rsidRPr="009A0002">
        <w:rPr>
          <w:rFonts w:asciiTheme="minorHAnsi" w:hAnsiTheme="minorHAnsi" w:cstheme="minorHAnsi"/>
        </w:rPr>
        <w:t>to</w:t>
      </w:r>
      <w:r w:rsidRPr="009A0002">
        <w:rPr>
          <w:rFonts w:asciiTheme="minorHAnsi" w:hAnsiTheme="minorHAnsi" w:cstheme="minorHAnsi"/>
        </w:rPr>
        <w:t xml:space="preserve"> its predecessor. In other cases what follows an element doesn’t resemble it</w:t>
      </w:r>
      <w:r w:rsidR="00024078" w:rsidRPr="009A0002">
        <w:rPr>
          <w:rFonts w:asciiTheme="minorHAnsi" w:hAnsiTheme="minorHAnsi" w:cstheme="minorHAnsi"/>
        </w:rPr>
        <w:t xml:space="preserve"> and t</w:t>
      </w:r>
      <w:r w:rsidRPr="009A0002">
        <w:rPr>
          <w:rFonts w:asciiTheme="minorHAnsi" w:hAnsiTheme="minorHAnsi" w:cstheme="minorHAnsi"/>
        </w:rPr>
        <w:t xml:space="preserve">here is no enduring ‘I’ who has the different experiences. </w:t>
      </w:r>
      <w:r w:rsidR="00024078" w:rsidRPr="009A0002">
        <w:rPr>
          <w:rFonts w:asciiTheme="minorHAnsi" w:hAnsiTheme="minorHAnsi" w:cstheme="minorHAnsi"/>
        </w:rPr>
        <w:t xml:space="preserve"> This does not </w:t>
      </w:r>
      <w:r w:rsidRPr="009A0002">
        <w:rPr>
          <w:rFonts w:asciiTheme="minorHAnsi" w:hAnsiTheme="minorHAnsi" w:cstheme="minorHAnsi"/>
        </w:rPr>
        <w:t xml:space="preserve"> mean that each experien</w:t>
      </w:r>
      <w:r w:rsidR="00024078" w:rsidRPr="009A0002">
        <w:rPr>
          <w:rFonts w:asciiTheme="minorHAnsi" w:hAnsiTheme="minorHAnsi" w:cstheme="minorHAnsi"/>
        </w:rPr>
        <w:t xml:space="preserve">ce is had by a distinct person but that they are just </w:t>
      </w:r>
      <w:r w:rsidRPr="009A0002">
        <w:rPr>
          <w:rFonts w:asciiTheme="minorHAnsi" w:hAnsiTheme="minorHAnsi" w:cstheme="minorHAnsi"/>
        </w:rPr>
        <w:t xml:space="preserve">psychophysical elements and </w:t>
      </w:r>
      <w:r w:rsidR="00024078" w:rsidRPr="009A0002">
        <w:rPr>
          <w:rFonts w:asciiTheme="minorHAnsi" w:hAnsiTheme="minorHAnsi" w:cstheme="minorHAnsi"/>
        </w:rPr>
        <w:t>their causal connections, which do not demonstrate an identity of perceived Selfhood.</w:t>
      </w:r>
      <w:r w:rsidR="00024078" w:rsidRPr="009A0002">
        <w:rPr>
          <w:rStyle w:val="FootnoteReference"/>
          <w:rFonts w:asciiTheme="minorHAnsi" w:hAnsiTheme="minorHAnsi" w:cstheme="minorHAnsi"/>
        </w:rPr>
        <w:footnoteReference w:id="33"/>
      </w:r>
    </w:p>
    <w:p w14:paraId="6A238640" w14:textId="77777777" w:rsidR="00056565" w:rsidRPr="009A0002" w:rsidRDefault="00056565" w:rsidP="00056565">
      <w:pPr>
        <w:spacing w:line="360" w:lineRule="auto"/>
        <w:jc w:val="both"/>
        <w:rPr>
          <w:rFonts w:asciiTheme="minorHAnsi" w:hAnsiTheme="minorHAnsi" w:cstheme="minorHAnsi"/>
        </w:rPr>
      </w:pPr>
    </w:p>
    <w:p w14:paraId="09DD633F" w14:textId="18471238" w:rsidR="0014673D" w:rsidRPr="009A0002" w:rsidRDefault="00673559" w:rsidP="00F14785">
      <w:pPr>
        <w:autoSpaceDE w:val="0"/>
        <w:autoSpaceDN w:val="0"/>
        <w:adjustRightInd w:val="0"/>
        <w:spacing w:after="240" w:line="360" w:lineRule="auto"/>
        <w:jc w:val="both"/>
        <w:rPr>
          <w:rFonts w:asciiTheme="minorHAnsi" w:hAnsiTheme="minorHAnsi" w:cstheme="minorHAnsi"/>
          <w:color w:val="000000"/>
        </w:rPr>
      </w:pPr>
      <w:r w:rsidRPr="009A0002">
        <w:rPr>
          <w:rFonts w:asciiTheme="minorHAnsi" w:hAnsiTheme="minorHAnsi" w:cstheme="minorHAnsi"/>
          <w:color w:val="000000"/>
        </w:rPr>
        <w:t xml:space="preserve">Schopenhauer's philosophy </w:t>
      </w:r>
      <w:r w:rsidR="003100A0" w:rsidRPr="009A0002">
        <w:rPr>
          <w:rFonts w:asciiTheme="minorHAnsi" w:hAnsiTheme="minorHAnsi" w:cstheme="minorHAnsi"/>
          <w:color w:val="000000"/>
        </w:rPr>
        <w:t xml:space="preserve">reflects this as his theories assert that </w:t>
      </w:r>
      <w:r w:rsidRPr="009A0002">
        <w:rPr>
          <w:rFonts w:asciiTheme="minorHAnsi" w:hAnsiTheme="minorHAnsi" w:cstheme="minorHAnsi"/>
          <w:color w:val="000000"/>
        </w:rPr>
        <w:t>because of</w:t>
      </w:r>
      <w:r w:rsidR="003100A0" w:rsidRPr="009A0002">
        <w:rPr>
          <w:rFonts w:asciiTheme="minorHAnsi" w:hAnsiTheme="minorHAnsi" w:cstheme="minorHAnsi"/>
          <w:color w:val="000000"/>
        </w:rPr>
        <w:t xml:space="preserve"> the way we represent the world, </w:t>
      </w:r>
      <w:r w:rsidR="001B4A3A" w:rsidRPr="009A0002">
        <w:rPr>
          <w:rFonts w:asciiTheme="minorHAnsi" w:hAnsiTheme="minorHAnsi" w:cstheme="minorHAnsi"/>
          <w:color w:val="000000"/>
        </w:rPr>
        <w:t>‘</w:t>
      </w:r>
      <w:r w:rsidRPr="009A0002">
        <w:rPr>
          <w:rFonts w:asciiTheme="minorHAnsi" w:hAnsiTheme="minorHAnsi" w:cstheme="minorHAnsi"/>
          <w:color w:val="000000"/>
        </w:rPr>
        <w:t>as a spatiotemporal universe governed by the law of sufficient ground, its essence appears as a gruesome and ever-changing Will</w:t>
      </w:r>
      <w:r w:rsidR="001B4A3A" w:rsidRPr="009A0002">
        <w:rPr>
          <w:rFonts w:asciiTheme="minorHAnsi" w:hAnsiTheme="minorHAnsi" w:cstheme="minorHAnsi"/>
          <w:color w:val="000000"/>
        </w:rPr>
        <w:t>’</w:t>
      </w:r>
      <w:r w:rsidRPr="009A0002">
        <w:rPr>
          <w:rFonts w:asciiTheme="minorHAnsi" w:hAnsiTheme="minorHAnsi" w:cstheme="minorHAnsi"/>
          <w:color w:val="000000"/>
        </w:rPr>
        <w:t>.   He, acknowledged the basic restlessness of life</w:t>
      </w:r>
      <w:r w:rsidR="001B4A3A" w:rsidRPr="009A0002">
        <w:rPr>
          <w:rFonts w:asciiTheme="minorHAnsi" w:hAnsiTheme="minorHAnsi" w:cstheme="minorHAnsi"/>
          <w:color w:val="000000"/>
        </w:rPr>
        <w:t xml:space="preserve"> and</w:t>
      </w:r>
      <w:r w:rsidRPr="009A0002">
        <w:rPr>
          <w:rFonts w:asciiTheme="minorHAnsi" w:hAnsiTheme="minorHAnsi" w:cstheme="minorHAnsi"/>
          <w:color w:val="000000"/>
        </w:rPr>
        <w:t xml:space="preserve"> assert</w:t>
      </w:r>
      <w:r w:rsidR="001B4A3A" w:rsidRPr="009A0002">
        <w:rPr>
          <w:rFonts w:asciiTheme="minorHAnsi" w:hAnsiTheme="minorHAnsi" w:cstheme="minorHAnsi"/>
          <w:color w:val="000000"/>
        </w:rPr>
        <w:t>ed</w:t>
      </w:r>
      <w:r w:rsidR="003100A0" w:rsidRPr="009A0002">
        <w:rPr>
          <w:rFonts w:asciiTheme="minorHAnsi" w:hAnsiTheme="minorHAnsi" w:cstheme="minorHAnsi"/>
          <w:color w:val="000000"/>
        </w:rPr>
        <w:t>,</w:t>
      </w:r>
      <w:r w:rsidRPr="009A0002">
        <w:rPr>
          <w:rFonts w:asciiTheme="minorHAnsi" w:hAnsiTheme="minorHAnsi" w:cstheme="minorHAnsi"/>
          <w:color w:val="000000"/>
        </w:rPr>
        <w:t xml:space="preserve"> ‘our existence has no ground or bottom other</w:t>
      </w:r>
      <w:r w:rsidR="001B4A3A" w:rsidRPr="009A0002">
        <w:rPr>
          <w:rFonts w:asciiTheme="minorHAnsi" w:hAnsiTheme="minorHAnsi" w:cstheme="minorHAnsi"/>
          <w:color w:val="000000"/>
        </w:rPr>
        <w:t xml:space="preserve"> than the ever-fleeting present.  </w:t>
      </w:r>
      <w:r w:rsidRPr="009A0002">
        <w:rPr>
          <w:rFonts w:asciiTheme="minorHAnsi" w:hAnsiTheme="minorHAnsi" w:cstheme="minorHAnsi"/>
          <w:color w:val="000000"/>
        </w:rPr>
        <w:t xml:space="preserve"> That is why life is continual movement, without a chance of achieving the tranquility we long for. It is like the course of someone running down a mountainside, who would fall if he tried to halt and can only stay on his feet by running along.... So, unrest is the type of all existence</w:t>
      </w:r>
      <w:r w:rsidR="003100A0" w:rsidRPr="009A0002">
        <w:rPr>
          <w:rFonts w:asciiTheme="minorHAnsi" w:hAnsiTheme="minorHAnsi" w:cstheme="minorHAnsi"/>
          <w:color w:val="000000"/>
        </w:rPr>
        <w:t>’</w:t>
      </w:r>
      <w:r w:rsidRPr="009A0002">
        <w:rPr>
          <w:rFonts w:asciiTheme="minorHAnsi" w:hAnsiTheme="minorHAnsi" w:cstheme="minorHAnsi"/>
          <w:color w:val="000000"/>
        </w:rPr>
        <w:t>.</w:t>
      </w:r>
      <w:r w:rsidRPr="009A0002">
        <w:rPr>
          <w:rStyle w:val="FootnoteReference"/>
          <w:rFonts w:asciiTheme="minorHAnsi" w:hAnsiTheme="minorHAnsi" w:cstheme="minorHAnsi"/>
          <w:color w:val="000000"/>
        </w:rPr>
        <w:footnoteReference w:id="34"/>
      </w:r>
    </w:p>
    <w:p w14:paraId="54F29817" w14:textId="17D60DD5" w:rsidR="00EE133A" w:rsidRPr="009A0002" w:rsidRDefault="00EE133A" w:rsidP="00EE133A">
      <w:pPr>
        <w:autoSpaceDE w:val="0"/>
        <w:autoSpaceDN w:val="0"/>
        <w:adjustRightInd w:val="0"/>
        <w:spacing w:after="240" w:line="360" w:lineRule="auto"/>
        <w:jc w:val="both"/>
        <w:rPr>
          <w:rFonts w:asciiTheme="minorHAnsi" w:hAnsiTheme="minorHAnsi" w:cstheme="minorHAnsi"/>
          <w:color w:val="000000"/>
        </w:rPr>
      </w:pPr>
      <w:r w:rsidRPr="009A0002">
        <w:rPr>
          <w:rFonts w:asciiTheme="minorHAnsi" w:hAnsiTheme="minorHAnsi" w:cstheme="minorHAnsi"/>
          <w:color w:val="000000"/>
        </w:rPr>
        <w:t>The Buddha gave</w:t>
      </w:r>
      <w:r w:rsidR="001B4A3A" w:rsidRPr="009A0002">
        <w:rPr>
          <w:rFonts w:asciiTheme="minorHAnsi" w:hAnsiTheme="minorHAnsi" w:cstheme="minorHAnsi"/>
          <w:color w:val="000000"/>
        </w:rPr>
        <w:t xml:space="preserve"> two arguments for non-self, those of </w:t>
      </w:r>
      <w:r w:rsidRPr="009A0002">
        <w:rPr>
          <w:rFonts w:asciiTheme="minorHAnsi" w:hAnsiTheme="minorHAnsi" w:cstheme="minorHAnsi"/>
          <w:color w:val="000000"/>
        </w:rPr>
        <w:t xml:space="preserve"> </w:t>
      </w:r>
      <w:r w:rsidR="001B4A3A" w:rsidRPr="009A0002">
        <w:rPr>
          <w:rFonts w:asciiTheme="minorHAnsi" w:hAnsiTheme="minorHAnsi" w:cstheme="minorHAnsi"/>
          <w:color w:val="000000"/>
        </w:rPr>
        <w:t>‘</w:t>
      </w:r>
      <w:r w:rsidRPr="009A0002">
        <w:rPr>
          <w:rFonts w:asciiTheme="minorHAnsi" w:hAnsiTheme="minorHAnsi" w:cstheme="minorHAnsi"/>
          <w:color w:val="000000"/>
        </w:rPr>
        <w:t>impermanence</w:t>
      </w:r>
      <w:r w:rsidR="001B4A3A" w:rsidRPr="009A0002">
        <w:rPr>
          <w:rFonts w:asciiTheme="minorHAnsi" w:hAnsiTheme="minorHAnsi" w:cstheme="minorHAnsi"/>
          <w:color w:val="000000"/>
        </w:rPr>
        <w:t>’</w:t>
      </w:r>
      <w:r w:rsidRPr="009A0002">
        <w:rPr>
          <w:rFonts w:asciiTheme="minorHAnsi" w:hAnsiTheme="minorHAnsi" w:cstheme="minorHAnsi"/>
          <w:color w:val="000000"/>
        </w:rPr>
        <w:t xml:space="preserve"> and  </w:t>
      </w:r>
      <w:r w:rsidR="001B4A3A" w:rsidRPr="009A0002">
        <w:rPr>
          <w:rFonts w:asciiTheme="minorHAnsi" w:hAnsiTheme="minorHAnsi" w:cstheme="minorHAnsi"/>
          <w:color w:val="000000"/>
        </w:rPr>
        <w:t>‘</w:t>
      </w:r>
      <w:r w:rsidRPr="009A0002">
        <w:rPr>
          <w:rFonts w:asciiTheme="minorHAnsi" w:hAnsiTheme="minorHAnsi" w:cstheme="minorHAnsi"/>
          <w:color w:val="000000"/>
        </w:rPr>
        <w:t>control</w:t>
      </w:r>
      <w:r w:rsidR="001B4A3A" w:rsidRPr="009A0002">
        <w:rPr>
          <w:rFonts w:asciiTheme="minorHAnsi" w:hAnsiTheme="minorHAnsi" w:cstheme="minorHAnsi"/>
          <w:color w:val="000000"/>
        </w:rPr>
        <w:t>’</w:t>
      </w:r>
      <w:r w:rsidRPr="009A0002">
        <w:rPr>
          <w:rFonts w:asciiTheme="minorHAnsi" w:hAnsiTheme="minorHAnsi" w:cstheme="minorHAnsi"/>
          <w:color w:val="000000"/>
        </w:rPr>
        <w:t>. Both arguments relied on the exhaustiveness claim, which says there is no more to the person than just the five skandhas.  This claim was crucial to both arguments, since they both proceed by showing that there is some property of a self that all the skandhas lack. Showing this would not show there is no self if there could be more to the person than just these</w:t>
      </w:r>
      <w:r w:rsidR="001B4A3A" w:rsidRPr="009A0002">
        <w:rPr>
          <w:rFonts w:asciiTheme="minorHAnsi" w:hAnsiTheme="minorHAnsi" w:cstheme="minorHAnsi"/>
          <w:color w:val="000000"/>
        </w:rPr>
        <w:t>.</w:t>
      </w:r>
    </w:p>
    <w:p w14:paraId="09296BD8" w14:textId="77777777" w:rsidR="00C2713C" w:rsidRPr="009A0002" w:rsidRDefault="00C2713C" w:rsidP="00EE133A">
      <w:pPr>
        <w:autoSpaceDE w:val="0"/>
        <w:autoSpaceDN w:val="0"/>
        <w:adjustRightInd w:val="0"/>
        <w:spacing w:after="240" w:line="360" w:lineRule="auto"/>
        <w:jc w:val="both"/>
        <w:rPr>
          <w:rFonts w:asciiTheme="minorHAnsi" w:hAnsiTheme="minorHAnsi" w:cstheme="minorHAnsi"/>
          <w:color w:val="000000"/>
        </w:rPr>
      </w:pPr>
    </w:p>
    <w:p w14:paraId="4685FAFB" w14:textId="7BEDEFB0" w:rsidR="00C2713C" w:rsidRPr="009A0002" w:rsidRDefault="00C2713C" w:rsidP="00C2713C">
      <w:pPr>
        <w:autoSpaceDE w:val="0"/>
        <w:autoSpaceDN w:val="0"/>
        <w:adjustRightInd w:val="0"/>
        <w:spacing w:after="240" w:line="360" w:lineRule="auto"/>
        <w:jc w:val="center"/>
        <w:rPr>
          <w:rFonts w:asciiTheme="minorHAnsi" w:hAnsiTheme="minorHAnsi" w:cstheme="minorHAnsi"/>
          <w:color w:val="000000"/>
        </w:rPr>
      </w:pPr>
      <w:r w:rsidRPr="009A0002">
        <w:rPr>
          <w:rFonts w:asciiTheme="minorHAnsi" w:hAnsiTheme="minorHAnsi" w:cstheme="minorHAnsi"/>
          <w:color w:val="000000"/>
        </w:rPr>
        <w:lastRenderedPageBreak/>
        <w:t>-16-</w:t>
      </w:r>
    </w:p>
    <w:p w14:paraId="6249176A" w14:textId="151AF717" w:rsidR="00EE133A" w:rsidRPr="009A0002" w:rsidRDefault="00EE133A" w:rsidP="00EE133A">
      <w:pPr>
        <w:autoSpaceDE w:val="0"/>
        <w:autoSpaceDN w:val="0"/>
        <w:adjustRightInd w:val="0"/>
        <w:spacing w:after="240" w:line="360" w:lineRule="auto"/>
        <w:jc w:val="both"/>
        <w:rPr>
          <w:rFonts w:asciiTheme="minorHAnsi" w:hAnsiTheme="minorHAnsi" w:cstheme="minorHAnsi"/>
          <w:color w:val="000000"/>
        </w:rPr>
      </w:pPr>
      <w:r w:rsidRPr="009A0002">
        <w:rPr>
          <w:rFonts w:asciiTheme="minorHAnsi" w:hAnsiTheme="minorHAnsi" w:cstheme="minorHAnsi"/>
          <w:color w:val="000000"/>
        </w:rPr>
        <w:t>The first Buddhist response is to point out that if the skandhas took turns performing the executive function, then all five could be subject to control without violating the anti-reflexivity principle.  The second Buddhist response will be that there is a single controller, the person, but the person is only conventionally real.</w:t>
      </w:r>
    </w:p>
    <w:p w14:paraId="6F0758CF" w14:textId="3FDE3145" w:rsidR="00702080" w:rsidRPr="009A0002" w:rsidRDefault="00F178D0" w:rsidP="00056565">
      <w:pPr>
        <w:autoSpaceDE w:val="0"/>
        <w:autoSpaceDN w:val="0"/>
        <w:adjustRightInd w:val="0"/>
        <w:spacing w:after="240" w:line="360" w:lineRule="auto"/>
        <w:jc w:val="both"/>
        <w:rPr>
          <w:rFonts w:asciiTheme="minorHAnsi" w:hAnsiTheme="minorHAnsi" w:cstheme="minorHAnsi"/>
          <w:b/>
          <w:color w:val="000000"/>
        </w:rPr>
      </w:pPr>
      <w:r w:rsidRPr="009A0002">
        <w:rPr>
          <w:rFonts w:asciiTheme="minorHAnsi" w:hAnsiTheme="minorHAnsi" w:cstheme="minorHAnsi"/>
          <w:b/>
          <w:color w:val="000000"/>
        </w:rPr>
        <w:t xml:space="preserve">Ultimate Truth &amp; Control - </w:t>
      </w:r>
      <w:r w:rsidR="00702080" w:rsidRPr="009A0002">
        <w:rPr>
          <w:rFonts w:asciiTheme="minorHAnsi" w:hAnsiTheme="minorHAnsi" w:cstheme="minorHAnsi"/>
          <w:b/>
          <w:color w:val="000000"/>
        </w:rPr>
        <w:t>An Illusion?</w:t>
      </w:r>
      <w:r w:rsidR="0014673D" w:rsidRPr="009A0002">
        <w:rPr>
          <w:rFonts w:asciiTheme="minorHAnsi" w:hAnsiTheme="minorHAnsi" w:cstheme="minorHAnsi"/>
          <w:b/>
          <w:color w:val="000000"/>
        </w:rPr>
        <w:t xml:space="preserve"> </w:t>
      </w:r>
    </w:p>
    <w:p w14:paraId="3F2A872D" w14:textId="185781FD" w:rsidR="00056565" w:rsidRPr="009A0002" w:rsidRDefault="00056565" w:rsidP="00056565">
      <w:pPr>
        <w:autoSpaceDE w:val="0"/>
        <w:autoSpaceDN w:val="0"/>
        <w:adjustRightInd w:val="0"/>
        <w:spacing w:after="240" w:line="360" w:lineRule="auto"/>
        <w:jc w:val="both"/>
        <w:rPr>
          <w:rFonts w:asciiTheme="minorHAnsi" w:hAnsiTheme="minorHAnsi" w:cstheme="minorHAnsi"/>
          <w:color w:val="000000"/>
        </w:rPr>
      </w:pPr>
      <w:r w:rsidRPr="009A0002">
        <w:rPr>
          <w:rFonts w:asciiTheme="minorHAnsi" w:hAnsiTheme="minorHAnsi" w:cstheme="minorHAnsi"/>
          <w:color w:val="000000"/>
        </w:rPr>
        <w:t>The ultimate truth about what are conventionally called persons is just that there is a caus</w:t>
      </w:r>
      <w:r w:rsidR="008C03E9">
        <w:rPr>
          <w:rFonts w:asciiTheme="minorHAnsi" w:hAnsiTheme="minorHAnsi" w:cstheme="minorHAnsi"/>
          <w:color w:val="000000"/>
        </w:rPr>
        <w:t>al series of impermanent skandha</w:t>
      </w:r>
      <w:bookmarkStart w:id="0" w:name="_GoBack"/>
      <w:bookmarkEnd w:id="0"/>
      <w:r w:rsidRPr="009A0002">
        <w:rPr>
          <w:rFonts w:asciiTheme="minorHAnsi" w:hAnsiTheme="minorHAnsi" w:cstheme="minorHAnsi"/>
          <w:color w:val="000000"/>
        </w:rPr>
        <w:t>s.  Our concept of a person has it that per</w:t>
      </w:r>
      <w:r w:rsidR="00702080" w:rsidRPr="009A0002">
        <w:rPr>
          <w:rFonts w:asciiTheme="minorHAnsi" w:hAnsiTheme="minorHAnsi" w:cstheme="minorHAnsi"/>
          <w:color w:val="000000"/>
        </w:rPr>
        <w:t>sons endure at least a lifetime, that a</w:t>
      </w:r>
      <w:r w:rsidRPr="009A0002">
        <w:rPr>
          <w:rFonts w:asciiTheme="minorHAnsi" w:hAnsiTheme="minorHAnsi" w:cstheme="minorHAnsi"/>
          <w:color w:val="000000"/>
        </w:rPr>
        <w:t>dult and infant are the same person, and that past and present skandhas are united through their bodily causal connections.</w:t>
      </w:r>
      <w:r w:rsidR="00702080" w:rsidRPr="009A0002">
        <w:rPr>
          <w:rFonts w:asciiTheme="minorHAnsi" w:hAnsiTheme="minorHAnsi" w:cstheme="minorHAnsi"/>
          <w:color w:val="000000"/>
        </w:rPr>
        <w:t xml:space="preserve"> </w:t>
      </w:r>
      <w:r w:rsidRPr="009A0002">
        <w:rPr>
          <w:rFonts w:asciiTheme="minorHAnsi" w:hAnsiTheme="minorHAnsi" w:cstheme="minorHAnsi"/>
          <w:color w:val="000000"/>
        </w:rPr>
        <w:t>Questions of personal identity simply can’t arise at the ultimate level.  At the conventional level, though, we can say that I was that infant, that we are the same person.</w:t>
      </w:r>
      <w:r w:rsidR="00970B3A" w:rsidRPr="009A0002">
        <w:rPr>
          <w:rStyle w:val="FootnoteReference"/>
          <w:rFonts w:asciiTheme="minorHAnsi" w:hAnsiTheme="minorHAnsi" w:cstheme="minorHAnsi"/>
          <w:color w:val="000000"/>
        </w:rPr>
        <w:footnoteReference w:id="35"/>
      </w:r>
    </w:p>
    <w:p w14:paraId="613B1644" w14:textId="4DAEAA9F" w:rsidR="00C2713C" w:rsidRPr="009A0002" w:rsidRDefault="00702080" w:rsidP="00743ADF">
      <w:pPr>
        <w:autoSpaceDE w:val="0"/>
        <w:autoSpaceDN w:val="0"/>
        <w:adjustRightInd w:val="0"/>
        <w:spacing w:after="240" w:line="360" w:lineRule="auto"/>
        <w:jc w:val="both"/>
        <w:rPr>
          <w:rFonts w:asciiTheme="minorHAnsi" w:hAnsiTheme="minorHAnsi" w:cstheme="minorHAnsi"/>
          <w:color w:val="000000"/>
        </w:rPr>
      </w:pPr>
      <w:r w:rsidRPr="009A0002">
        <w:rPr>
          <w:rFonts w:asciiTheme="minorHAnsi" w:hAnsiTheme="minorHAnsi" w:cstheme="minorHAnsi"/>
          <w:color w:val="000000"/>
        </w:rPr>
        <w:t>T</w:t>
      </w:r>
      <w:r w:rsidR="00056565" w:rsidRPr="009A0002">
        <w:rPr>
          <w:rFonts w:asciiTheme="minorHAnsi" w:hAnsiTheme="minorHAnsi" w:cstheme="minorHAnsi"/>
          <w:color w:val="000000"/>
        </w:rPr>
        <w:t>he Buddh</w:t>
      </w:r>
      <w:r w:rsidRPr="009A0002">
        <w:rPr>
          <w:rFonts w:asciiTheme="minorHAnsi" w:hAnsiTheme="minorHAnsi" w:cstheme="minorHAnsi"/>
          <w:color w:val="000000"/>
        </w:rPr>
        <w:t>a’s two arguments for non-self and both arguments rely</w:t>
      </w:r>
      <w:r w:rsidR="00056565" w:rsidRPr="009A0002">
        <w:rPr>
          <w:rFonts w:asciiTheme="minorHAnsi" w:hAnsiTheme="minorHAnsi" w:cstheme="minorHAnsi"/>
          <w:color w:val="000000"/>
        </w:rPr>
        <w:t xml:space="preserve"> on there being no more to the person than the five skandhas. </w:t>
      </w:r>
      <w:r w:rsidRPr="009A0002">
        <w:rPr>
          <w:rFonts w:asciiTheme="minorHAnsi" w:hAnsiTheme="minorHAnsi" w:cstheme="minorHAnsi"/>
          <w:color w:val="000000"/>
        </w:rPr>
        <w:t xml:space="preserve">However, it can be argued from the basis of ‘control’, </w:t>
      </w:r>
      <w:r w:rsidR="00056565" w:rsidRPr="009A0002">
        <w:rPr>
          <w:rFonts w:asciiTheme="minorHAnsi" w:hAnsiTheme="minorHAnsi" w:cstheme="minorHAnsi"/>
          <w:color w:val="000000"/>
        </w:rPr>
        <w:t>that our ability to exercise some degree of control over all the skandhas shows that there must be more to us than the five skandhas.</w:t>
      </w:r>
      <w:r w:rsidRPr="009A0002">
        <w:rPr>
          <w:rFonts w:asciiTheme="minorHAnsi" w:hAnsiTheme="minorHAnsi" w:cstheme="minorHAnsi"/>
          <w:color w:val="000000"/>
        </w:rPr>
        <w:t xml:space="preserve">  C</w:t>
      </w:r>
      <w:r w:rsidR="00056565" w:rsidRPr="009A0002">
        <w:rPr>
          <w:rFonts w:asciiTheme="minorHAnsi" w:hAnsiTheme="minorHAnsi" w:cstheme="minorHAnsi"/>
          <w:color w:val="000000"/>
        </w:rPr>
        <w:t>onventionally it is one and the same person who exercises control over first</w:t>
      </w:r>
      <w:r w:rsidRPr="009A0002">
        <w:rPr>
          <w:rFonts w:asciiTheme="minorHAnsi" w:hAnsiTheme="minorHAnsi" w:cstheme="minorHAnsi"/>
          <w:color w:val="000000"/>
        </w:rPr>
        <w:t xml:space="preserve"> one skandha and then another</w:t>
      </w:r>
      <w:r w:rsidR="00056565" w:rsidRPr="009A0002">
        <w:rPr>
          <w:rFonts w:asciiTheme="minorHAnsi" w:hAnsiTheme="minorHAnsi" w:cstheme="minorHAnsi"/>
          <w:color w:val="000000"/>
        </w:rPr>
        <w:t xml:space="preserve"> because the controller is a conceptual fiction. </w:t>
      </w:r>
      <w:r w:rsidR="00382191" w:rsidRPr="009A0002">
        <w:rPr>
          <w:rFonts w:asciiTheme="minorHAnsi" w:hAnsiTheme="minorHAnsi" w:cstheme="minorHAnsi"/>
          <w:color w:val="000000"/>
        </w:rPr>
        <w:t xml:space="preserve">  </w:t>
      </w:r>
      <w:r w:rsidR="00056565" w:rsidRPr="009A0002">
        <w:rPr>
          <w:rFonts w:asciiTheme="minorHAnsi" w:hAnsiTheme="minorHAnsi" w:cstheme="minorHAnsi"/>
          <w:color w:val="000000"/>
        </w:rPr>
        <w:t>It is useful for a causal series of skandhas to think of itself as a person, as something that exercises some control over its constituents.</w:t>
      </w:r>
      <w:r w:rsidRPr="009A0002">
        <w:rPr>
          <w:rFonts w:asciiTheme="minorHAnsi" w:hAnsiTheme="minorHAnsi" w:cstheme="minorHAnsi"/>
          <w:color w:val="000000"/>
        </w:rPr>
        <w:t xml:space="preserve"> </w:t>
      </w:r>
      <w:r w:rsidR="00056565" w:rsidRPr="009A0002">
        <w:rPr>
          <w:rFonts w:asciiTheme="minorHAnsi" w:hAnsiTheme="minorHAnsi" w:cstheme="minorHAnsi"/>
          <w:color w:val="000000"/>
        </w:rPr>
        <w:t xml:space="preserve"> </w:t>
      </w:r>
      <w:r w:rsidRPr="009A0002">
        <w:rPr>
          <w:rFonts w:asciiTheme="minorHAnsi" w:hAnsiTheme="minorHAnsi" w:cstheme="minorHAnsi"/>
          <w:color w:val="000000"/>
        </w:rPr>
        <w:t>It is conventionally true because t</w:t>
      </w:r>
      <w:r w:rsidR="00056565" w:rsidRPr="009A0002">
        <w:rPr>
          <w:rFonts w:asciiTheme="minorHAnsi" w:hAnsiTheme="minorHAnsi" w:cstheme="minorHAnsi"/>
          <w:color w:val="000000"/>
        </w:rPr>
        <w:t>his is how we hav</w:t>
      </w:r>
      <w:r w:rsidRPr="009A0002">
        <w:rPr>
          <w:rFonts w:asciiTheme="minorHAnsi" w:hAnsiTheme="minorHAnsi" w:cstheme="minorHAnsi"/>
          <w:color w:val="000000"/>
        </w:rPr>
        <w:t>e learned to think of ourselves, however,  b</w:t>
      </w:r>
      <w:r w:rsidR="00056565" w:rsidRPr="009A0002">
        <w:rPr>
          <w:rFonts w:asciiTheme="minorHAnsi" w:hAnsiTheme="minorHAnsi" w:cstheme="minorHAnsi"/>
          <w:color w:val="000000"/>
        </w:rPr>
        <w:t>u</w:t>
      </w:r>
      <w:r w:rsidRPr="009A0002">
        <w:rPr>
          <w:rFonts w:asciiTheme="minorHAnsi" w:hAnsiTheme="minorHAnsi" w:cstheme="minorHAnsi"/>
          <w:color w:val="000000"/>
        </w:rPr>
        <w:t xml:space="preserve">t </w:t>
      </w:r>
      <w:r w:rsidR="00056565" w:rsidRPr="009A0002">
        <w:rPr>
          <w:rFonts w:asciiTheme="minorHAnsi" w:hAnsiTheme="minorHAnsi" w:cstheme="minorHAnsi"/>
          <w:color w:val="000000"/>
        </w:rPr>
        <w:t xml:space="preserve"> </w:t>
      </w:r>
      <w:r w:rsidRPr="009A0002">
        <w:rPr>
          <w:rFonts w:asciiTheme="minorHAnsi" w:hAnsiTheme="minorHAnsi" w:cstheme="minorHAnsi"/>
          <w:color w:val="000000"/>
        </w:rPr>
        <w:t>t</w:t>
      </w:r>
      <w:r w:rsidR="00056565" w:rsidRPr="009A0002">
        <w:rPr>
          <w:rFonts w:asciiTheme="minorHAnsi" w:hAnsiTheme="minorHAnsi" w:cstheme="minorHAnsi"/>
          <w:color w:val="000000"/>
        </w:rPr>
        <w:t xml:space="preserve">he ultimate truth is that there are </w:t>
      </w:r>
      <w:r w:rsidRPr="009A0002">
        <w:rPr>
          <w:rFonts w:asciiTheme="minorHAnsi" w:hAnsiTheme="minorHAnsi" w:cstheme="minorHAnsi"/>
          <w:color w:val="000000"/>
        </w:rPr>
        <w:t xml:space="preserve">just </w:t>
      </w:r>
      <w:r w:rsidR="00056565" w:rsidRPr="009A0002">
        <w:rPr>
          <w:rFonts w:asciiTheme="minorHAnsi" w:hAnsiTheme="minorHAnsi" w:cstheme="minorHAnsi"/>
          <w:color w:val="000000"/>
        </w:rPr>
        <w:t xml:space="preserve">psychophysical elements in causal interaction. </w:t>
      </w:r>
      <w:r w:rsidRPr="009A0002">
        <w:rPr>
          <w:rFonts w:asciiTheme="minorHAnsi" w:hAnsiTheme="minorHAnsi" w:cstheme="minorHAnsi"/>
          <w:color w:val="000000"/>
        </w:rPr>
        <w:t xml:space="preserve">Conventionally, </w:t>
      </w:r>
      <w:r w:rsidR="00056565" w:rsidRPr="009A0002">
        <w:rPr>
          <w:rFonts w:asciiTheme="minorHAnsi" w:hAnsiTheme="minorHAnsi" w:cstheme="minorHAnsi"/>
          <w:color w:val="000000"/>
        </w:rPr>
        <w:t>it useful for us to think of ourselves a</w:t>
      </w:r>
      <w:r w:rsidRPr="009A0002">
        <w:rPr>
          <w:rFonts w:asciiTheme="minorHAnsi" w:hAnsiTheme="minorHAnsi" w:cstheme="minorHAnsi"/>
          <w:color w:val="000000"/>
        </w:rPr>
        <w:t>s persons who exercise control of o</w:t>
      </w:r>
      <w:r w:rsidR="00056565" w:rsidRPr="009A0002">
        <w:rPr>
          <w:rFonts w:asciiTheme="minorHAnsi" w:hAnsiTheme="minorHAnsi" w:cstheme="minorHAnsi"/>
          <w:color w:val="000000"/>
        </w:rPr>
        <w:t xml:space="preserve">ur sense of being </w:t>
      </w:r>
      <w:r w:rsidRPr="009A0002">
        <w:rPr>
          <w:rFonts w:asciiTheme="minorHAnsi" w:hAnsiTheme="minorHAnsi" w:cstheme="minorHAnsi"/>
          <w:color w:val="000000"/>
        </w:rPr>
        <w:t xml:space="preserve">as </w:t>
      </w:r>
      <w:r w:rsidR="00056565" w:rsidRPr="009A0002">
        <w:rPr>
          <w:rFonts w:asciiTheme="minorHAnsi" w:hAnsiTheme="minorHAnsi" w:cstheme="minorHAnsi"/>
          <w:color w:val="000000"/>
        </w:rPr>
        <w:t>something that exists over and above the skandhas</w:t>
      </w:r>
      <w:r w:rsidRPr="009A0002">
        <w:rPr>
          <w:rFonts w:asciiTheme="minorHAnsi" w:hAnsiTheme="minorHAnsi" w:cstheme="minorHAnsi"/>
          <w:color w:val="000000"/>
        </w:rPr>
        <w:t>, however, this</w:t>
      </w:r>
      <w:r w:rsidR="00056565" w:rsidRPr="009A0002">
        <w:rPr>
          <w:rFonts w:asciiTheme="minorHAnsi" w:hAnsiTheme="minorHAnsi" w:cstheme="minorHAnsi"/>
        </w:rPr>
        <w:t xml:space="preserve"> </w:t>
      </w:r>
      <w:r w:rsidR="00056565" w:rsidRPr="009A0002">
        <w:rPr>
          <w:rFonts w:asciiTheme="minorHAnsi" w:hAnsiTheme="minorHAnsi" w:cstheme="minorHAnsi"/>
          <w:color w:val="000000"/>
        </w:rPr>
        <w:t>is a</w:t>
      </w:r>
      <w:r w:rsidRPr="009A0002">
        <w:rPr>
          <w:rFonts w:asciiTheme="minorHAnsi" w:hAnsiTheme="minorHAnsi" w:cstheme="minorHAnsi"/>
          <w:color w:val="000000"/>
        </w:rPr>
        <w:t xml:space="preserve"> useful </w:t>
      </w:r>
      <w:r w:rsidR="00056565" w:rsidRPr="009A0002">
        <w:rPr>
          <w:rFonts w:asciiTheme="minorHAnsi" w:hAnsiTheme="minorHAnsi" w:cstheme="minorHAnsi"/>
          <w:color w:val="000000"/>
        </w:rPr>
        <w:t xml:space="preserve"> i</w:t>
      </w:r>
      <w:r w:rsidR="00970B3A" w:rsidRPr="009A0002">
        <w:rPr>
          <w:rFonts w:asciiTheme="minorHAnsi" w:hAnsiTheme="minorHAnsi" w:cstheme="minorHAnsi"/>
          <w:color w:val="000000"/>
        </w:rPr>
        <w:t>llusion.</w:t>
      </w:r>
      <w:r w:rsidR="00970B3A" w:rsidRPr="009A0002">
        <w:rPr>
          <w:rStyle w:val="FootnoteReference"/>
          <w:rFonts w:asciiTheme="minorHAnsi" w:hAnsiTheme="minorHAnsi" w:cstheme="minorHAnsi"/>
          <w:color w:val="000000"/>
        </w:rPr>
        <w:footnoteReference w:id="36"/>
      </w:r>
    </w:p>
    <w:p w14:paraId="00CCC7BE" w14:textId="77777777" w:rsidR="00C60F91" w:rsidRPr="009A0002" w:rsidRDefault="00C60F91" w:rsidP="00743ADF">
      <w:pPr>
        <w:autoSpaceDE w:val="0"/>
        <w:autoSpaceDN w:val="0"/>
        <w:adjustRightInd w:val="0"/>
        <w:spacing w:after="240" w:line="360" w:lineRule="auto"/>
        <w:jc w:val="both"/>
        <w:rPr>
          <w:rFonts w:asciiTheme="minorHAnsi" w:hAnsiTheme="minorHAnsi" w:cstheme="minorHAnsi"/>
          <w:color w:val="000000"/>
        </w:rPr>
      </w:pPr>
    </w:p>
    <w:p w14:paraId="60A34067" w14:textId="77777777" w:rsidR="00C60F91" w:rsidRPr="009A0002" w:rsidRDefault="00C60F91" w:rsidP="00743ADF">
      <w:pPr>
        <w:autoSpaceDE w:val="0"/>
        <w:autoSpaceDN w:val="0"/>
        <w:adjustRightInd w:val="0"/>
        <w:spacing w:after="240" w:line="360" w:lineRule="auto"/>
        <w:jc w:val="both"/>
        <w:rPr>
          <w:rFonts w:asciiTheme="minorHAnsi" w:hAnsiTheme="minorHAnsi" w:cstheme="minorHAnsi"/>
          <w:color w:val="000000"/>
        </w:rPr>
      </w:pPr>
    </w:p>
    <w:p w14:paraId="4DEB3749" w14:textId="61D29744" w:rsidR="00C60F91" w:rsidRPr="009A0002" w:rsidRDefault="00C60F91" w:rsidP="00C60F91">
      <w:pPr>
        <w:autoSpaceDE w:val="0"/>
        <w:autoSpaceDN w:val="0"/>
        <w:adjustRightInd w:val="0"/>
        <w:spacing w:after="240" w:line="360" w:lineRule="auto"/>
        <w:jc w:val="center"/>
        <w:rPr>
          <w:rFonts w:asciiTheme="minorHAnsi" w:hAnsiTheme="minorHAnsi" w:cstheme="minorHAnsi"/>
          <w:color w:val="000000"/>
        </w:rPr>
      </w:pPr>
      <w:r w:rsidRPr="009A0002">
        <w:rPr>
          <w:rFonts w:asciiTheme="minorHAnsi" w:hAnsiTheme="minorHAnsi" w:cstheme="minorHAnsi"/>
          <w:color w:val="000000"/>
        </w:rPr>
        <w:lastRenderedPageBreak/>
        <w:t>-17-</w:t>
      </w:r>
    </w:p>
    <w:p w14:paraId="54B468E8" w14:textId="71EA8B34" w:rsidR="00C2713C" w:rsidRPr="009A0002" w:rsidRDefault="00F50F84" w:rsidP="00743ADF">
      <w:pPr>
        <w:autoSpaceDE w:val="0"/>
        <w:autoSpaceDN w:val="0"/>
        <w:adjustRightInd w:val="0"/>
        <w:spacing w:after="240" w:line="360" w:lineRule="auto"/>
        <w:jc w:val="both"/>
        <w:rPr>
          <w:rFonts w:asciiTheme="minorHAnsi" w:hAnsiTheme="minorHAnsi" w:cstheme="minorHAnsi"/>
          <w:color w:val="000000"/>
        </w:rPr>
      </w:pPr>
      <w:r w:rsidRPr="009A0002">
        <w:rPr>
          <w:rFonts w:asciiTheme="minorHAnsi" w:hAnsiTheme="minorHAnsi" w:cstheme="minorHAnsi"/>
          <w:color w:val="000000"/>
        </w:rPr>
        <w:t xml:space="preserve">John Makransky’s  article  on ‘Buddhist Perspectives’ concludes  that each person, feels </w:t>
      </w:r>
      <w:r w:rsidR="00743ADF" w:rsidRPr="009A0002">
        <w:rPr>
          <w:rFonts w:asciiTheme="minorHAnsi" w:hAnsiTheme="minorHAnsi" w:cstheme="minorHAnsi"/>
          <w:color w:val="000000"/>
        </w:rPr>
        <w:t>an autonomous self somewhere within the pe</w:t>
      </w:r>
      <w:r w:rsidRPr="009A0002">
        <w:rPr>
          <w:rFonts w:asciiTheme="minorHAnsi" w:hAnsiTheme="minorHAnsi" w:cstheme="minorHAnsi"/>
          <w:color w:val="000000"/>
        </w:rPr>
        <w:t xml:space="preserve">rson which </w:t>
      </w:r>
      <w:r w:rsidR="00743ADF" w:rsidRPr="009A0002">
        <w:rPr>
          <w:rFonts w:asciiTheme="minorHAnsi" w:hAnsiTheme="minorHAnsi" w:cstheme="minorHAnsi"/>
          <w:color w:val="000000"/>
        </w:rPr>
        <w:t>thinks, feels, and react</w:t>
      </w:r>
      <w:r w:rsidRPr="009A0002">
        <w:rPr>
          <w:rFonts w:asciiTheme="minorHAnsi" w:hAnsiTheme="minorHAnsi" w:cstheme="minorHAnsi"/>
          <w:color w:val="000000"/>
        </w:rPr>
        <w:t>. a  ‘Self’</w:t>
      </w:r>
      <w:r w:rsidR="00743ADF" w:rsidRPr="009A0002">
        <w:rPr>
          <w:rFonts w:asciiTheme="minorHAnsi" w:hAnsiTheme="minorHAnsi" w:cstheme="minorHAnsi"/>
          <w:color w:val="000000"/>
        </w:rPr>
        <w:t xml:space="preserve"> within or behind one’s mind who controls or creates one’s thoughts. </w:t>
      </w:r>
      <w:r w:rsidRPr="009A0002">
        <w:rPr>
          <w:rFonts w:asciiTheme="minorHAnsi" w:hAnsiTheme="minorHAnsi" w:cstheme="minorHAnsi"/>
          <w:color w:val="000000"/>
        </w:rPr>
        <w:t>However</w:t>
      </w:r>
      <w:r w:rsidR="00743ADF" w:rsidRPr="009A0002">
        <w:rPr>
          <w:rFonts w:asciiTheme="minorHAnsi" w:hAnsiTheme="minorHAnsi" w:cstheme="minorHAnsi"/>
          <w:color w:val="000000"/>
        </w:rPr>
        <w:t xml:space="preserve">, the Buddha taught, </w:t>
      </w:r>
      <w:r w:rsidRPr="009A0002">
        <w:rPr>
          <w:rFonts w:asciiTheme="minorHAnsi" w:hAnsiTheme="minorHAnsi" w:cstheme="minorHAnsi"/>
          <w:color w:val="000000"/>
        </w:rPr>
        <w:t xml:space="preserve">that </w:t>
      </w:r>
      <w:r w:rsidR="00743ADF" w:rsidRPr="009A0002">
        <w:rPr>
          <w:rFonts w:asciiTheme="minorHAnsi" w:hAnsiTheme="minorHAnsi" w:cstheme="minorHAnsi"/>
          <w:color w:val="000000"/>
        </w:rPr>
        <w:t>in medi</w:t>
      </w:r>
      <w:r w:rsidRPr="009A0002">
        <w:rPr>
          <w:rFonts w:asciiTheme="minorHAnsi" w:hAnsiTheme="minorHAnsi" w:cstheme="minorHAnsi"/>
          <w:color w:val="000000"/>
        </w:rPr>
        <w:t xml:space="preserve">tation, when </w:t>
      </w:r>
      <w:r w:rsidR="00743ADF" w:rsidRPr="009A0002">
        <w:rPr>
          <w:rFonts w:asciiTheme="minorHAnsi" w:hAnsiTheme="minorHAnsi" w:cstheme="minorHAnsi"/>
          <w:color w:val="000000"/>
        </w:rPr>
        <w:t>attent</w:t>
      </w:r>
      <w:r w:rsidRPr="009A0002">
        <w:rPr>
          <w:rFonts w:asciiTheme="minorHAnsi" w:hAnsiTheme="minorHAnsi" w:cstheme="minorHAnsi"/>
          <w:color w:val="000000"/>
        </w:rPr>
        <w:t>ion is directed toward the</w:t>
      </w:r>
      <w:r w:rsidR="00743ADF" w:rsidRPr="009A0002">
        <w:rPr>
          <w:rFonts w:asciiTheme="minorHAnsi" w:hAnsiTheme="minorHAnsi" w:cstheme="minorHAnsi"/>
          <w:color w:val="000000"/>
        </w:rPr>
        <w:t xml:space="preserve"> sense of self, no such substantial, autonomous </w:t>
      </w:r>
      <w:r w:rsidRPr="009A0002">
        <w:rPr>
          <w:rFonts w:asciiTheme="minorHAnsi" w:hAnsiTheme="minorHAnsi" w:cstheme="minorHAnsi"/>
          <w:color w:val="000000"/>
        </w:rPr>
        <w:t xml:space="preserve"> ‘S</w:t>
      </w:r>
      <w:r w:rsidR="00743ADF" w:rsidRPr="009A0002">
        <w:rPr>
          <w:rFonts w:asciiTheme="minorHAnsi" w:hAnsiTheme="minorHAnsi" w:cstheme="minorHAnsi"/>
          <w:color w:val="000000"/>
        </w:rPr>
        <w:t>elf</w:t>
      </w:r>
      <w:r w:rsidRPr="009A0002">
        <w:rPr>
          <w:rFonts w:asciiTheme="minorHAnsi" w:hAnsiTheme="minorHAnsi" w:cstheme="minorHAnsi"/>
          <w:color w:val="000000"/>
        </w:rPr>
        <w:t>’</w:t>
      </w:r>
      <w:r w:rsidR="00743ADF" w:rsidRPr="009A0002">
        <w:rPr>
          <w:rFonts w:asciiTheme="minorHAnsi" w:hAnsiTheme="minorHAnsi" w:cstheme="minorHAnsi"/>
          <w:color w:val="000000"/>
        </w:rPr>
        <w:t xml:space="preserve"> can be found. What is found are simply patterns of </w:t>
      </w:r>
      <w:r w:rsidRPr="009A0002">
        <w:rPr>
          <w:rFonts w:asciiTheme="minorHAnsi" w:hAnsiTheme="minorHAnsi" w:cstheme="minorHAnsi"/>
          <w:color w:val="000000"/>
        </w:rPr>
        <w:t>thought, including thoughts of ‘Self’,</w:t>
      </w:r>
      <w:r w:rsidR="00743ADF" w:rsidRPr="009A0002">
        <w:rPr>
          <w:rFonts w:asciiTheme="minorHAnsi" w:hAnsiTheme="minorHAnsi" w:cstheme="minorHAnsi"/>
          <w:color w:val="000000"/>
        </w:rPr>
        <w:t xml:space="preserve"> causally conditioned by prior habits of thought. </w:t>
      </w:r>
    </w:p>
    <w:p w14:paraId="00F05422" w14:textId="3932B0A5" w:rsidR="00743ADF" w:rsidRPr="009A0002" w:rsidRDefault="00743ADF" w:rsidP="00743ADF">
      <w:pPr>
        <w:autoSpaceDE w:val="0"/>
        <w:autoSpaceDN w:val="0"/>
        <w:adjustRightInd w:val="0"/>
        <w:spacing w:after="240" w:line="360" w:lineRule="auto"/>
        <w:jc w:val="both"/>
        <w:rPr>
          <w:rFonts w:asciiTheme="minorHAnsi" w:hAnsiTheme="minorHAnsi" w:cstheme="minorHAnsi"/>
          <w:color w:val="000000"/>
        </w:rPr>
      </w:pPr>
      <w:r w:rsidRPr="009A0002">
        <w:rPr>
          <w:rFonts w:asciiTheme="minorHAnsi" w:hAnsiTheme="minorHAnsi" w:cstheme="minorHAnsi"/>
          <w:color w:val="000000"/>
        </w:rPr>
        <w:t>There is no self-existent, substantial me autonomously thinking thoughts of oneself and others. Rather, patterns of thought each m</w:t>
      </w:r>
      <w:r w:rsidR="00F50F84" w:rsidRPr="009A0002">
        <w:rPr>
          <w:rFonts w:asciiTheme="minorHAnsi" w:hAnsiTheme="minorHAnsi" w:cstheme="minorHAnsi"/>
          <w:color w:val="000000"/>
        </w:rPr>
        <w:t>oment create the impression of ‘me’ and ‘other’</w:t>
      </w:r>
      <w:r w:rsidRPr="009A0002">
        <w:rPr>
          <w:rFonts w:asciiTheme="minorHAnsi" w:hAnsiTheme="minorHAnsi" w:cstheme="minorHAnsi"/>
          <w:color w:val="000000"/>
        </w:rPr>
        <w:t xml:space="preserve"> to which our minds and bodies grasp and react. </w:t>
      </w:r>
      <w:r w:rsidR="00F50F84" w:rsidRPr="009A0002">
        <w:rPr>
          <w:rStyle w:val="FootnoteReference"/>
          <w:rFonts w:asciiTheme="minorHAnsi" w:hAnsiTheme="minorHAnsi" w:cstheme="minorHAnsi"/>
          <w:color w:val="000000"/>
        </w:rPr>
        <w:footnoteReference w:id="37"/>
      </w:r>
      <w:r w:rsidR="00C60F91" w:rsidRPr="009A0002">
        <w:rPr>
          <w:rFonts w:asciiTheme="minorHAnsi" w:hAnsiTheme="minorHAnsi" w:cstheme="minorHAnsi"/>
          <w:color w:val="000000"/>
        </w:rPr>
        <w:t xml:space="preserve">  </w:t>
      </w:r>
      <w:r w:rsidRPr="009A0002">
        <w:rPr>
          <w:rFonts w:asciiTheme="minorHAnsi" w:hAnsiTheme="minorHAnsi" w:cstheme="minorHAnsi"/>
          <w:color w:val="000000"/>
        </w:rPr>
        <w:t xml:space="preserve">This confusion (Sanskrit: </w:t>
      </w:r>
      <w:r w:rsidRPr="009A0002">
        <w:rPr>
          <w:rFonts w:asciiTheme="minorHAnsi" w:hAnsiTheme="minorHAnsi" w:cstheme="minorHAnsi"/>
          <w:i/>
          <w:iCs/>
          <w:color w:val="000000"/>
        </w:rPr>
        <w:t>avidya</w:t>
      </w:r>
      <w:r w:rsidRPr="009A0002">
        <w:rPr>
          <w:rFonts w:asciiTheme="minorHAnsi" w:hAnsiTheme="minorHAnsi" w:cstheme="minorHAnsi"/>
          <w:color w:val="000000"/>
        </w:rPr>
        <w:t xml:space="preserve">) mistaking inaccurate thoughts of self and other for the actualities conditions a subconscious habit of clinging to self, of seeking to prop up or protect self in every situation. </w:t>
      </w:r>
      <w:r w:rsidR="00F50F84" w:rsidRPr="009A0002">
        <w:rPr>
          <w:rFonts w:asciiTheme="minorHAnsi" w:hAnsiTheme="minorHAnsi" w:cstheme="minorHAnsi"/>
          <w:color w:val="000000"/>
        </w:rPr>
        <w:t>‘</w:t>
      </w:r>
      <w:r w:rsidRPr="009A0002">
        <w:rPr>
          <w:rFonts w:asciiTheme="minorHAnsi" w:hAnsiTheme="minorHAnsi" w:cstheme="minorHAnsi"/>
          <w:color w:val="000000"/>
        </w:rPr>
        <w:t>And that pattern of self-clinging, in diverse and changing circumstances, transforms into a host of suffering emotions through which each person continually struggles to prop up and protect his or her f</w:t>
      </w:r>
      <w:r w:rsidR="00F50F84" w:rsidRPr="009A0002">
        <w:rPr>
          <w:rFonts w:asciiTheme="minorHAnsi" w:hAnsiTheme="minorHAnsi" w:cstheme="minorHAnsi"/>
          <w:color w:val="000000"/>
        </w:rPr>
        <w:t>alse sense of ‘S</w:t>
      </w:r>
      <w:r w:rsidRPr="009A0002">
        <w:rPr>
          <w:rFonts w:asciiTheme="minorHAnsi" w:hAnsiTheme="minorHAnsi" w:cstheme="minorHAnsi"/>
          <w:color w:val="000000"/>
        </w:rPr>
        <w:t>elf</w:t>
      </w:r>
      <w:r w:rsidR="00F50F84" w:rsidRPr="009A0002">
        <w:rPr>
          <w:rFonts w:asciiTheme="minorHAnsi" w:hAnsiTheme="minorHAnsi" w:cstheme="minorHAnsi"/>
          <w:color w:val="000000"/>
        </w:rPr>
        <w:t>’</w:t>
      </w:r>
      <w:r w:rsidRPr="009A0002">
        <w:rPr>
          <w:rFonts w:asciiTheme="minorHAnsi" w:hAnsiTheme="minorHAnsi" w:cstheme="minorHAnsi"/>
          <w:color w:val="000000"/>
        </w:rPr>
        <w:t xml:space="preserve">. </w:t>
      </w:r>
      <w:r w:rsidR="00F50F84" w:rsidRPr="009A0002">
        <w:rPr>
          <w:rFonts w:asciiTheme="minorHAnsi" w:hAnsiTheme="minorHAnsi" w:cstheme="minorHAnsi"/>
          <w:color w:val="000000"/>
        </w:rPr>
        <w:t xml:space="preserve">  </w:t>
      </w:r>
      <w:r w:rsidRPr="009A0002">
        <w:rPr>
          <w:rFonts w:asciiTheme="minorHAnsi" w:hAnsiTheme="minorHAnsi" w:cstheme="minorHAnsi"/>
          <w:color w:val="000000"/>
        </w:rPr>
        <w:t xml:space="preserve">The stream of self-clinging thought and emotion—anxiety, hostility, jealousy, pride, fear, etc. is suffering. And because it projects narrow representations of others as “friend,” “enemy,” or “stranger” that hide their fullness and mystery, we continually misreact to others, causing ourselves and others further misery. The Buddha taught that those patterns of thought and emotion are one aspect of the </w:t>
      </w:r>
      <w:r w:rsidR="009C771D" w:rsidRPr="009A0002">
        <w:rPr>
          <w:rFonts w:asciiTheme="minorHAnsi" w:hAnsiTheme="minorHAnsi" w:cstheme="minorHAnsi"/>
          <w:color w:val="000000"/>
        </w:rPr>
        <w:t>‘</w:t>
      </w:r>
      <w:r w:rsidRPr="009A0002">
        <w:rPr>
          <w:rFonts w:asciiTheme="minorHAnsi" w:hAnsiTheme="minorHAnsi" w:cstheme="minorHAnsi"/>
          <w:color w:val="000000"/>
        </w:rPr>
        <w:t>conditioned arising of suffering</w:t>
      </w:r>
      <w:r w:rsidR="009C771D" w:rsidRPr="009A0002">
        <w:rPr>
          <w:rFonts w:asciiTheme="minorHAnsi" w:hAnsiTheme="minorHAnsi" w:cstheme="minorHAnsi"/>
          <w:color w:val="000000"/>
        </w:rPr>
        <w:t>’</w:t>
      </w:r>
      <w:r w:rsidRPr="009A0002">
        <w:rPr>
          <w:rFonts w:asciiTheme="minorHAnsi" w:hAnsiTheme="minorHAnsi" w:cstheme="minorHAnsi"/>
          <w:color w:val="000000"/>
        </w:rPr>
        <w:t>.</w:t>
      </w:r>
      <w:r w:rsidRPr="009A0002">
        <w:rPr>
          <w:rStyle w:val="FootnoteReference"/>
          <w:rFonts w:asciiTheme="minorHAnsi" w:hAnsiTheme="minorHAnsi" w:cstheme="minorHAnsi"/>
          <w:color w:val="000000"/>
        </w:rPr>
        <w:footnoteReference w:id="38"/>
      </w:r>
    </w:p>
    <w:p w14:paraId="2DE6FDC8" w14:textId="77777777" w:rsidR="00C60F91" w:rsidRPr="009A0002" w:rsidRDefault="00743ADF" w:rsidP="009625A6">
      <w:pPr>
        <w:autoSpaceDE w:val="0"/>
        <w:autoSpaceDN w:val="0"/>
        <w:adjustRightInd w:val="0"/>
        <w:spacing w:after="240" w:line="360" w:lineRule="auto"/>
        <w:jc w:val="both"/>
        <w:rPr>
          <w:rFonts w:asciiTheme="minorHAnsi" w:hAnsiTheme="minorHAnsi" w:cstheme="minorHAnsi"/>
          <w:color w:val="000000" w:themeColor="text1"/>
        </w:rPr>
      </w:pPr>
      <w:r w:rsidRPr="009A0002">
        <w:rPr>
          <w:rFonts w:asciiTheme="minorHAnsi" w:hAnsiTheme="minorHAnsi" w:cstheme="minorHAnsi"/>
          <w:color w:val="000000"/>
        </w:rPr>
        <w:t>T</w:t>
      </w:r>
      <w:r w:rsidR="007C127E" w:rsidRPr="009A0002">
        <w:rPr>
          <w:rFonts w:asciiTheme="minorHAnsi" w:hAnsiTheme="minorHAnsi" w:cstheme="minorHAnsi"/>
          <w:color w:val="000000"/>
        </w:rPr>
        <w:t>he conclusion of the arguments (that there is no self) is incompatible with something else that the Buddha believes (that there is rebirth).</w:t>
      </w:r>
      <w:r w:rsidR="005245A9" w:rsidRPr="009A0002">
        <w:rPr>
          <w:rFonts w:asciiTheme="minorHAnsi" w:hAnsiTheme="minorHAnsi" w:cstheme="minorHAnsi"/>
          <w:color w:val="000000"/>
        </w:rPr>
        <w:t xml:space="preserve">  However, </w:t>
      </w:r>
      <w:r w:rsidR="00F14785" w:rsidRPr="009A0002">
        <w:rPr>
          <w:rFonts w:asciiTheme="minorHAnsi" w:hAnsiTheme="minorHAnsi" w:cstheme="minorHAnsi"/>
          <w:color w:val="000000"/>
        </w:rPr>
        <w:t>Nagasena makes the point that there is</w:t>
      </w:r>
      <w:r w:rsidR="007C127E" w:rsidRPr="009A0002">
        <w:rPr>
          <w:rFonts w:asciiTheme="minorHAnsi" w:hAnsiTheme="minorHAnsi" w:cstheme="minorHAnsi"/>
          <w:color w:val="000000"/>
        </w:rPr>
        <w:t xml:space="preserve"> no incompatibility between non-self and rebirth</w:t>
      </w:r>
      <w:r w:rsidR="00F14785" w:rsidRPr="009A0002">
        <w:rPr>
          <w:rFonts w:asciiTheme="minorHAnsi" w:hAnsiTheme="minorHAnsi" w:cstheme="minorHAnsi"/>
          <w:color w:val="000000"/>
        </w:rPr>
        <w:t xml:space="preserve"> in his conversation with King Milinda.  The King asked</w:t>
      </w:r>
      <w:r w:rsidR="00F14785" w:rsidRPr="009A0002">
        <w:rPr>
          <w:rFonts w:asciiTheme="minorHAnsi" w:hAnsiTheme="minorHAnsi" w:cstheme="minorHAnsi"/>
          <w:b/>
          <w:color w:val="000000"/>
        </w:rPr>
        <w:t xml:space="preserve"> :- </w:t>
      </w:r>
      <w:r w:rsidR="00B84F78" w:rsidRPr="009A0002">
        <w:rPr>
          <w:rFonts w:asciiTheme="minorHAnsi" w:hAnsiTheme="minorHAnsi" w:cstheme="minorHAnsi"/>
          <w:color w:val="000000"/>
        </w:rPr>
        <w:t>‘Nāgasena, does rebirth take place without anything transmigrating [passing over]?’ ‘Yes, your majesty. Rebirth takes place without anything transmigrating.’ ‘How, Nāgasena, does rebirth take place without anything transmigrating? Give an</w:t>
      </w:r>
      <w:r w:rsidR="00F14785" w:rsidRPr="009A0002">
        <w:rPr>
          <w:rFonts w:asciiTheme="minorHAnsi" w:hAnsiTheme="minorHAnsi" w:cstheme="minorHAnsi"/>
          <w:b/>
          <w:color w:val="000000"/>
        </w:rPr>
        <w:t xml:space="preserve"> </w:t>
      </w:r>
      <w:r w:rsidR="009625A6" w:rsidRPr="009A0002">
        <w:rPr>
          <w:rFonts w:asciiTheme="minorHAnsi" w:hAnsiTheme="minorHAnsi" w:cstheme="minorHAnsi"/>
          <w:color w:val="000000" w:themeColor="text1"/>
        </w:rPr>
        <w:t xml:space="preserve">illustration.’ </w:t>
      </w:r>
    </w:p>
    <w:p w14:paraId="28D221E6" w14:textId="048819BC" w:rsidR="00C60F91" w:rsidRPr="009A0002" w:rsidRDefault="00C60F91" w:rsidP="00C60F91">
      <w:pPr>
        <w:autoSpaceDE w:val="0"/>
        <w:autoSpaceDN w:val="0"/>
        <w:adjustRightInd w:val="0"/>
        <w:spacing w:after="240" w:line="360" w:lineRule="auto"/>
        <w:jc w:val="center"/>
        <w:rPr>
          <w:rFonts w:asciiTheme="minorHAnsi" w:hAnsiTheme="minorHAnsi" w:cstheme="minorHAnsi"/>
          <w:color w:val="000000" w:themeColor="text1"/>
        </w:rPr>
      </w:pPr>
      <w:r w:rsidRPr="009A0002">
        <w:rPr>
          <w:rFonts w:asciiTheme="minorHAnsi" w:hAnsiTheme="minorHAnsi" w:cstheme="minorHAnsi"/>
          <w:color w:val="000000" w:themeColor="text1"/>
        </w:rPr>
        <w:lastRenderedPageBreak/>
        <w:t>-18-</w:t>
      </w:r>
    </w:p>
    <w:p w14:paraId="104BAC37" w14:textId="32111533" w:rsidR="00C2713C" w:rsidRPr="009A0002" w:rsidRDefault="009625A6" w:rsidP="00C60F91">
      <w:pPr>
        <w:autoSpaceDE w:val="0"/>
        <w:autoSpaceDN w:val="0"/>
        <w:adjustRightInd w:val="0"/>
        <w:spacing w:after="240" w:line="360" w:lineRule="auto"/>
        <w:jc w:val="both"/>
        <w:rPr>
          <w:rFonts w:asciiTheme="minorHAnsi" w:hAnsiTheme="minorHAnsi" w:cstheme="minorHAnsi"/>
        </w:rPr>
      </w:pPr>
      <w:r w:rsidRPr="009A0002">
        <w:rPr>
          <w:rFonts w:asciiTheme="minorHAnsi" w:hAnsiTheme="minorHAnsi" w:cstheme="minorHAnsi"/>
          <w:color w:val="000000" w:themeColor="text1"/>
        </w:rPr>
        <w:t>‘Suppose, your majesty, a man were to light a light from another light; pray, would the one light have passed over [transmigrated] to the other light?’ ‘Indeed not, sir.’ ‘In exactly the same way, your majesty, does rebirth take place wit</w:t>
      </w:r>
      <w:r w:rsidR="00F14785" w:rsidRPr="009A0002">
        <w:rPr>
          <w:rFonts w:asciiTheme="minorHAnsi" w:hAnsiTheme="minorHAnsi" w:cstheme="minorHAnsi"/>
          <w:color w:val="000000" w:themeColor="text1"/>
        </w:rPr>
        <w:t xml:space="preserve">hout anything transmigrating.’ </w:t>
      </w:r>
      <w:r w:rsidR="00F14785" w:rsidRPr="009A0002">
        <w:rPr>
          <w:rStyle w:val="FootnoteReference"/>
          <w:rFonts w:asciiTheme="minorHAnsi" w:hAnsiTheme="minorHAnsi" w:cstheme="minorHAnsi"/>
          <w:color w:val="000000" w:themeColor="text1"/>
        </w:rPr>
        <w:footnoteReference w:id="39"/>
      </w:r>
    </w:p>
    <w:p w14:paraId="0BA7CAE1" w14:textId="73900628" w:rsidR="005245A9" w:rsidRPr="009A0002" w:rsidRDefault="005245A9" w:rsidP="005245A9">
      <w:pPr>
        <w:pStyle w:val="HTMLPreformatted"/>
        <w:shd w:val="clear" w:color="auto" w:fill="FFFFFF"/>
        <w:spacing w:line="360" w:lineRule="auto"/>
        <w:jc w:val="both"/>
        <w:rPr>
          <w:rFonts w:asciiTheme="minorHAnsi" w:hAnsiTheme="minorHAnsi" w:cstheme="minorHAnsi"/>
          <w:sz w:val="24"/>
          <w:szCs w:val="24"/>
        </w:rPr>
      </w:pPr>
      <w:r w:rsidRPr="009A0002">
        <w:rPr>
          <w:rFonts w:asciiTheme="minorHAnsi" w:hAnsiTheme="minorHAnsi" w:cstheme="minorHAnsi"/>
          <w:color w:val="000000" w:themeColor="text1"/>
          <w:sz w:val="24"/>
          <w:szCs w:val="24"/>
        </w:rPr>
        <w:t xml:space="preserve">The Abhidharmas of the different schools aimed to systemically present the Suttas (discourses of the Buddha), having interpreted them so as to discern their implications.  It is this general understanding of the ‘Self’ that </w:t>
      </w:r>
      <w:r w:rsidRPr="009A0002">
        <w:rPr>
          <w:rFonts w:asciiTheme="minorHAnsi" w:hAnsiTheme="minorHAnsi" w:cstheme="minorHAnsi"/>
          <w:color w:val="000000" w:themeColor="text1"/>
        </w:rPr>
        <w:t xml:space="preserve">they </w:t>
      </w:r>
      <w:r w:rsidRPr="009A0002">
        <w:rPr>
          <w:rFonts w:asciiTheme="minorHAnsi" w:hAnsiTheme="minorHAnsi" w:cstheme="minorHAnsi"/>
          <w:color w:val="000000" w:themeColor="text1"/>
          <w:sz w:val="24"/>
          <w:szCs w:val="24"/>
        </w:rPr>
        <w:t xml:space="preserve">early Buddhist thought seeks to examine and question. </w:t>
      </w:r>
      <w:r w:rsidRPr="009A0002">
        <w:rPr>
          <w:rFonts w:asciiTheme="minorHAnsi" w:hAnsiTheme="minorHAnsi" w:cstheme="minorHAnsi"/>
          <w:color w:val="000000" w:themeColor="text1"/>
        </w:rPr>
        <w:t xml:space="preserve"> </w:t>
      </w:r>
      <w:r w:rsidRPr="009A0002">
        <w:rPr>
          <w:rFonts w:asciiTheme="minorHAnsi" w:hAnsiTheme="minorHAnsi" w:cstheme="minorHAnsi"/>
          <w:sz w:val="24"/>
          <w:szCs w:val="24"/>
        </w:rPr>
        <w:t>In the Suttas the Buddha regularly makes use of conventional language and accepts conventional truth expressed in terms of entities that do not possess ontological ultimacy but can still be legitimately referred to them. The Buddha speaks of "I" and "you," of "man" and "woman," of living beings, persons, and even self as though they were concrete realities. The Abhidhamma method of exposition, however, rigorously restricts itself to terms that are valid from the standpoint of ultimate truth of dhammas, their characteristics, their functions, and their relations. Thus in the Abhidhamma all such conceptual entities provisionally accepted in the Suttas for purposes</w:t>
      </w:r>
      <w:r w:rsidRPr="009A0002">
        <w:rPr>
          <w:rFonts w:asciiTheme="minorHAnsi" w:hAnsiTheme="minorHAnsi" w:cstheme="minorHAnsi"/>
        </w:rPr>
        <w:t xml:space="preserve"> </w:t>
      </w:r>
      <w:r w:rsidRPr="009A0002">
        <w:rPr>
          <w:rFonts w:asciiTheme="minorHAnsi" w:hAnsiTheme="minorHAnsi" w:cstheme="minorHAnsi"/>
          <w:sz w:val="24"/>
          <w:szCs w:val="24"/>
        </w:rPr>
        <w:t>of meaningful communication are resolved into their ontological</w:t>
      </w:r>
      <w:r w:rsidRPr="009A0002">
        <w:rPr>
          <w:rFonts w:asciiTheme="minorHAnsi" w:hAnsiTheme="minorHAnsi" w:cstheme="minorHAnsi"/>
        </w:rPr>
        <w:t xml:space="preserve"> </w:t>
      </w:r>
      <w:r w:rsidRPr="009A0002">
        <w:rPr>
          <w:rFonts w:asciiTheme="minorHAnsi" w:hAnsiTheme="minorHAnsi" w:cstheme="minorHAnsi"/>
          <w:sz w:val="24"/>
          <w:szCs w:val="24"/>
        </w:rPr>
        <w:t>ultimates, into bare mental and material phenomena that are</w:t>
      </w:r>
      <w:r w:rsidRPr="009A0002">
        <w:rPr>
          <w:rFonts w:asciiTheme="minorHAnsi" w:hAnsiTheme="minorHAnsi" w:cstheme="minorHAnsi"/>
        </w:rPr>
        <w:t xml:space="preserve"> </w:t>
      </w:r>
      <w:r w:rsidRPr="009A0002">
        <w:rPr>
          <w:rFonts w:asciiTheme="minorHAnsi" w:hAnsiTheme="minorHAnsi" w:cstheme="minorHAnsi"/>
          <w:sz w:val="24"/>
          <w:szCs w:val="24"/>
        </w:rPr>
        <w:t>impermanent, conditioned, and dependently arisen, empty of any abiding</w:t>
      </w:r>
      <w:r w:rsidRPr="009A0002">
        <w:rPr>
          <w:rFonts w:asciiTheme="minorHAnsi" w:hAnsiTheme="minorHAnsi" w:cstheme="minorHAnsi"/>
        </w:rPr>
        <w:t xml:space="preserve"> </w:t>
      </w:r>
      <w:r w:rsidRPr="009A0002">
        <w:rPr>
          <w:rFonts w:asciiTheme="minorHAnsi" w:hAnsiTheme="minorHAnsi" w:cstheme="minorHAnsi"/>
          <w:sz w:val="24"/>
          <w:szCs w:val="24"/>
        </w:rPr>
        <w:t>self or substance.</w:t>
      </w:r>
      <w:r w:rsidRPr="009A0002">
        <w:rPr>
          <w:rStyle w:val="FootnoteReference"/>
          <w:rFonts w:asciiTheme="minorHAnsi" w:hAnsiTheme="minorHAnsi" w:cstheme="minorHAnsi"/>
          <w:sz w:val="24"/>
          <w:szCs w:val="24"/>
        </w:rPr>
        <w:footnoteReference w:id="40"/>
      </w:r>
    </w:p>
    <w:p w14:paraId="2F09020A" w14:textId="77777777" w:rsidR="00C2713C" w:rsidRPr="009A0002" w:rsidRDefault="00C2713C" w:rsidP="000459D4">
      <w:pPr>
        <w:autoSpaceDE w:val="0"/>
        <w:autoSpaceDN w:val="0"/>
        <w:adjustRightInd w:val="0"/>
        <w:spacing w:after="240" w:line="360" w:lineRule="auto"/>
        <w:jc w:val="both"/>
        <w:rPr>
          <w:rFonts w:asciiTheme="minorHAnsi" w:hAnsiTheme="minorHAnsi" w:cstheme="minorHAnsi"/>
          <w:b/>
          <w:color w:val="000000"/>
        </w:rPr>
      </w:pPr>
    </w:p>
    <w:p w14:paraId="1336AA4E" w14:textId="77777777" w:rsidR="00C60F91" w:rsidRPr="009A0002" w:rsidRDefault="00AD237E" w:rsidP="000459D4">
      <w:pPr>
        <w:autoSpaceDE w:val="0"/>
        <w:autoSpaceDN w:val="0"/>
        <w:adjustRightInd w:val="0"/>
        <w:spacing w:after="240" w:line="360" w:lineRule="auto"/>
        <w:jc w:val="both"/>
        <w:rPr>
          <w:rFonts w:asciiTheme="minorHAnsi" w:hAnsiTheme="minorHAnsi" w:cstheme="minorHAnsi"/>
          <w:color w:val="000000"/>
        </w:rPr>
      </w:pPr>
      <w:r w:rsidRPr="009A0002">
        <w:rPr>
          <w:rFonts w:asciiTheme="minorHAnsi" w:hAnsiTheme="minorHAnsi" w:cstheme="minorHAnsi"/>
          <w:color w:val="000000"/>
        </w:rPr>
        <w:t xml:space="preserve">Buddhist </w:t>
      </w:r>
      <w:r w:rsidR="00D205DE" w:rsidRPr="009A0002">
        <w:rPr>
          <w:rFonts w:asciiTheme="minorHAnsi" w:hAnsiTheme="minorHAnsi" w:cstheme="minorHAnsi"/>
          <w:color w:val="000000"/>
        </w:rPr>
        <w:t xml:space="preserve">philosopher, Nagarjuna </w:t>
      </w:r>
      <w:r w:rsidRPr="009A0002">
        <w:rPr>
          <w:rFonts w:asciiTheme="minorHAnsi" w:hAnsiTheme="minorHAnsi" w:cstheme="minorHAnsi"/>
          <w:color w:val="000000"/>
        </w:rPr>
        <w:t xml:space="preserve"> was the first great name in Buddhist thought after the Buddha and is sometimes referred to as the ‘second Buddha’.  He and his disciple Aryadeva are credited with founding the ‘Madhyamaka’ or ‘The Middle Way’.</w:t>
      </w:r>
      <w:r w:rsidRPr="009A0002">
        <w:rPr>
          <w:rStyle w:val="FootnoteReference"/>
          <w:rFonts w:asciiTheme="minorHAnsi" w:hAnsiTheme="minorHAnsi" w:cstheme="minorHAnsi"/>
          <w:color w:val="000000"/>
        </w:rPr>
        <w:footnoteReference w:id="41"/>
      </w:r>
      <w:r w:rsidRPr="009A0002">
        <w:rPr>
          <w:rFonts w:asciiTheme="minorHAnsi" w:hAnsiTheme="minorHAnsi" w:cstheme="minorHAnsi"/>
          <w:color w:val="000000"/>
        </w:rPr>
        <w:t xml:space="preserve">  Nagarjuna </w:t>
      </w:r>
      <w:r w:rsidR="00D205DE" w:rsidRPr="009A0002">
        <w:rPr>
          <w:rFonts w:asciiTheme="minorHAnsi" w:hAnsiTheme="minorHAnsi" w:cstheme="minorHAnsi"/>
          <w:color w:val="000000"/>
        </w:rPr>
        <w:t xml:space="preserve">based </w:t>
      </w:r>
      <w:r w:rsidR="000459D4" w:rsidRPr="009A0002">
        <w:rPr>
          <w:rFonts w:asciiTheme="minorHAnsi" w:hAnsiTheme="minorHAnsi" w:cstheme="minorHAnsi"/>
          <w:color w:val="000000"/>
        </w:rPr>
        <w:t>his teachings</w:t>
      </w:r>
      <w:r w:rsidR="00D205DE" w:rsidRPr="009A0002">
        <w:rPr>
          <w:rFonts w:asciiTheme="minorHAnsi" w:hAnsiTheme="minorHAnsi" w:cstheme="minorHAnsi"/>
          <w:color w:val="000000"/>
        </w:rPr>
        <w:t xml:space="preserve"> on a formula that was first presented in the ancient Pali canon,</w:t>
      </w:r>
      <w:r w:rsidR="000459D4" w:rsidRPr="009A0002">
        <w:rPr>
          <w:rFonts w:asciiTheme="minorHAnsi" w:hAnsiTheme="minorHAnsi" w:cstheme="minorHAnsi"/>
          <w:color w:val="000000"/>
        </w:rPr>
        <w:t xml:space="preserve"> and </w:t>
      </w:r>
      <w:r w:rsidRPr="009A0002">
        <w:rPr>
          <w:rFonts w:asciiTheme="minorHAnsi" w:hAnsiTheme="minorHAnsi" w:cstheme="minorHAnsi"/>
          <w:color w:val="000000"/>
        </w:rPr>
        <w:t xml:space="preserve">this </w:t>
      </w:r>
      <w:r w:rsidR="000459D4" w:rsidRPr="009A0002">
        <w:rPr>
          <w:rFonts w:asciiTheme="minorHAnsi" w:hAnsiTheme="minorHAnsi" w:cstheme="minorHAnsi"/>
          <w:color w:val="000000"/>
        </w:rPr>
        <w:t>was</w:t>
      </w:r>
      <w:r w:rsidR="00D205DE" w:rsidRPr="009A0002">
        <w:rPr>
          <w:rFonts w:asciiTheme="minorHAnsi" w:hAnsiTheme="minorHAnsi" w:cstheme="minorHAnsi"/>
          <w:color w:val="000000"/>
        </w:rPr>
        <w:t xml:space="preserve"> to remain a key formu</w:t>
      </w:r>
      <w:r w:rsidRPr="009A0002">
        <w:rPr>
          <w:rFonts w:asciiTheme="minorHAnsi" w:hAnsiTheme="minorHAnsi" w:cstheme="minorHAnsi"/>
          <w:color w:val="000000"/>
        </w:rPr>
        <w:t>la in all Buddhism: the ‘Twelve-</w:t>
      </w:r>
      <w:r w:rsidR="00D205DE" w:rsidRPr="009A0002">
        <w:rPr>
          <w:rFonts w:asciiTheme="minorHAnsi" w:hAnsiTheme="minorHAnsi" w:cstheme="minorHAnsi"/>
          <w:color w:val="000000"/>
        </w:rPr>
        <w:t>fold Chain of Dependent Arising</w:t>
      </w:r>
      <w:r w:rsidRPr="009A0002">
        <w:rPr>
          <w:rFonts w:asciiTheme="minorHAnsi" w:hAnsiTheme="minorHAnsi" w:cstheme="minorHAnsi"/>
          <w:color w:val="000000"/>
        </w:rPr>
        <w:t>’ (</w:t>
      </w:r>
      <w:r w:rsidR="00D205DE" w:rsidRPr="009A0002">
        <w:rPr>
          <w:rFonts w:asciiTheme="minorHAnsi" w:hAnsiTheme="minorHAnsi" w:cstheme="minorHAnsi"/>
          <w:color w:val="000000"/>
        </w:rPr>
        <w:t>prat</w:t>
      </w:r>
      <w:r w:rsidR="000459D4" w:rsidRPr="009A0002">
        <w:rPr>
          <w:rFonts w:asciiTheme="minorHAnsi" w:hAnsiTheme="minorHAnsi" w:cstheme="minorHAnsi"/>
          <w:color w:val="000000"/>
        </w:rPr>
        <w:t>t</w:t>
      </w:r>
      <w:r w:rsidR="00D205DE" w:rsidRPr="009A0002">
        <w:rPr>
          <w:rFonts w:asciiTheme="minorHAnsi" w:hAnsiTheme="minorHAnsi" w:cstheme="minorHAnsi"/>
          <w:color w:val="000000"/>
        </w:rPr>
        <w:t>tyasamutpada</w:t>
      </w:r>
      <w:r w:rsidRPr="009A0002">
        <w:rPr>
          <w:rFonts w:asciiTheme="minorHAnsi" w:hAnsiTheme="minorHAnsi" w:cstheme="minorHAnsi"/>
          <w:color w:val="000000"/>
        </w:rPr>
        <w:t>)</w:t>
      </w:r>
      <w:r w:rsidR="00D205DE" w:rsidRPr="009A0002">
        <w:rPr>
          <w:rFonts w:asciiTheme="minorHAnsi" w:hAnsiTheme="minorHAnsi" w:cstheme="minorHAnsi"/>
          <w:color w:val="000000"/>
        </w:rPr>
        <w:t xml:space="preserve">.  He discusses his theories of the subjective Self in Chapter eighteen of the Madyhyamakakarika and his analysis is extended by Candrakirti in his Madhyamakavatara.  </w:t>
      </w:r>
    </w:p>
    <w:p w14:paraId="0B6719EB" w14:textId="025275D0" w:rsidR="00C60F91" w:rsidRPr="009A0002" w:rsidRDefault="00C60F91" w:rsidP="00C60F91">
      <w:pPr>
        <w:autoSpaceDE w:val="0"/>
        <w:autoSpaceDN w:val="0"/>
        <w:adjustRightInd w:val="0"/>
        <w:spacing w:after="240" w:line="360" w:lineRule="auto"/>
        <w:jc w:val="center"/>
        <w:rPr>
          <w:rFonts w:asciiTheme="minorHAnsi" w:hAnsiTheme="minorHAnsi" w:cstheme="minorHAnsi"/>
          <w:color w:val="000000"/>
        </w:rPr>
      </w:pPr>
      <w:r w:rsidRPr="009A0002">
        <w:rPr>
          <w:rFonts w:asciiTheme="minorHAnsi" w:hAnsiTheme="minorHAnsi" w:cstheme="minorHAnsi"/>
          <w:color w:val="000000"/>
        </w:rPr>
        <w:lastRenderedPageBreak/>
        <w:t>-19-</w:t>
      </w:r>
    </w:p>
    <w:p w14:paraId="692421D3" w14:textId="5C5D893F" w:rsidR="00D205DE" w:rsidRPr="009A0002" w:rsidRDefault="00D205DE" w:rsidP="000459D4">
      <w:pPr>
        <w:autoSpaceDE w:val="0"/>
        <w:autoSpaceDN w:val="0"/>
        <w:adjustRightInd w:val="0"/>
        <w:spacing w:after="240" w:line="360" w:lineRule="auto"/>
        <w:jc w:val="both"/>
        <w:rPr>
          <w:rFonts w:asciiTheme="minorHAnsi" w:hAnsiTheme="minorHAnsi" w:cstheme="minorHAnsi"/>
          <w:color w:val="000000"/>
        </w:rPr>
      </w:pPr>
      <w:r w:rsidRPr="009A0002">
        <w:rPr>
          <w:rFonts w:asciiTheme="minorHAnsi" w:hAnsiTheme="minorHAnsi" w:cstheme="minorHAnsi"/>
          <w:color w:val="000000"/>
        </w:rPr>
        <w:t xml:space="preserve">It is Candrakirti’s discussion which forms the basis of Tibetan Buddhism’s analysis of the Self </w:t>
      </w:r>
      <w:r w:rsidR="000459D4" w:rsidRPr="009A0002">
        <w:rPr>
          <w:rFonts w:asciiTheme="minorHAnsi" w:hAnsiTheme="minorHAnsi" w:cstheme="minorHAnsi"/>
          <w:color w:val="000000"/>
        </w:rPr>
        <w:t xml:space="preserve">and </w:t>
      </w:r>
      <w:r w:rsidRPr="009A0002">
        <w:rPr>
          <w:rFonts w:asciiTheme="minorHAnsi" w:hAnsiTheme="minorHAnsi" w:cstheme="minorHAnsi"/>
          <w:color w:val="000000"/>
        </w:rPr>
        <w:t>which ‘forms the first and crucial part of integrating the emptiness teaching into meditation practice’.</w:t>
      </w:r>
      <w:r w:rsidRPr="009A0002">
        <w:rPr>
          <w:rStyle w:val="FootnoteReference"/>
          <w:rFonts w:asciiTheme="minorHAnsi" w:hAnsiTheme="minorHAnsi" w:cstheme="minorHAnsi"/>
          <w:color w:val="000000"/>
        </w:rPr>
        <w:footnoteReference w:id="42"/>
      </w:r>
      <w:r w:rsidRPr="009A0002">
        <w:rPr>
          <w:rFonts w:asciiTheme="minorHAnsi" w:hAnsiTheme="minorHAnsi" w:cstheme="minorHAnsi"/>
          <w:color w:val="000000"/>
        </w:rPr>
        <w:t xml:space="preserve">  </w:t>
      </w:r>
    </w:p>
    <w:p w14:paraId="560A1EF7" w14:textId="307E65BC" w:rsidR="00480E74" w:rsidRPr="009A0002" w:rsidRDefault="000459D4" w:rsidP="002A4846">
      <w:pPr>
        <w:autoSpaceDE w:val="0"/>
        <w:autoSpaceDN w:val="0"/>
        <w:adjustRightInd w:val="0"/>
        <w:spacing w:after="240" w:line="360" w:lineRule="auto"/>
        <w:jc w:val="both"/>
        <w:rPr>
          <w:rFonts w:asciiTheme="minorHAnsi" w:hAnsiTheme="minorHAnsi" w:cstheme="minorHAnsi"/>
          <w:color w:val="000000"/>
        </w:rPr>
      </w:pPr>
      <w:r w:rsidRPr="009A0002">
        <w:rPr>
          <w:rFonts w:asciiTheme="minorHAnsi" w:hAnsiTheme="minorHAnsi" w:cstheme="minorHAnsi"/>
          <w:color w:val="000000"/>
        </w:rPr>
        <w:t xml:space="preserve">Nagarjuna </w:t>
      </w:r>
      <w:r w:rsidR="00D205DE" w:rsidRPr="009A0002">
        <w:rPr>
          <w:rFonts w:asciiTheme="minorHAnsi" w:hAnsiTheme="minorHAnsi" w:cstheme="minorHAnsi"/>
          <w:color w:val="000000"/>
        </w:rPr>
        <w:t xml:space="preserve"> </w:t>
      </w:r>
      <w:r w:rsidR="000E15F4" w:rsidRPr="009A0002">
        <w:rPr>
          <w:rFonts w:asciiTheme="minorHAnsi" w:hAnsiTheme="minorHAnsi" w:cstheme="minorHAnsi"/>
          <w:color w:val="000000"/>
        </w:rPr>
        <w:t>kept close to the original sutras,</w:t>
      </w:r>
      <w:r w:rsidR="000E15F4" w:rsidRPr="009A0002">
        <w:rPr>
          <w:rFonts w:ascii="MS Gothic" w:eastAsia="MS Gothic" w:hAnsi="MS Gothic" w:cs="MS Gothic" w:hint="eastAsia"/>
          <w:color w:val="000000"/>
        </w:rPr>
        <w:t> </w:t>
      </w:r>
      <w:r w:rsidR="000E15F4" w:rsidRPr="009A0002">
        <w:rPr>
          <w:rFonts w:asciiTheme="minorHAnsi" w:hAnsiTheme="minorHAnsi" w:cstheme="minorHAnsi"/>
          <w:color w:val="000000"/>
        </w:rPr>
        <w:t xml:space="preserve">in which nothing more is </w:t>
      </w:r>
      <w:r w:rsidR="00AD237E" w:rsidRPr="009A0002">
        <w:rPr>
          <w:rFonts w:asciiTheme="minorHAnsi" w:hAnsiTheme="minorHAnsi" w:cstheme="minorHAnsi"/>
          <w:color w:val="000000"/>
        </w:rPr>
        <w:t>said than that the question of ‘S</w:t>
      </w:r>
      <w:r w:rsidR="000E15F4" w:rsidRPr="009A0002">
        <w:rPr>
          <w:rFonts w:asciiTheme="minorHAnsi" w:hAnsiTheme="minorHAnsi" w:cstheme="minorHAnsi"/>
          <w:color w:val="000000"/>
        </w:rPr>
        <w:t>elf</w:t>
      </w:r>
      <w:r w:rsidR="00AD237E" w:rsidRPr="009A0002">
        <w:rPr>
          <w:rFonts w:asciiTheme="minorHAnsi" w:hAnsiTheme="minorHAnsi" w:cstheme="minorHAnsi"/>
          <w:color w:val="000000"/>
        </w:rPr>
        <w:t>’</w:t>
      </w:r>
      <w:r w:rsidR="000E15F4" w:rsidRPr="009A0002">
        <w:rPr>
          <w:rFonts w:asciiTheme="minorHAnsi" w:hAnsiTheme="minorHAnsi" w:cstheme="minorHAnsi"/>
          <w:color w:val="000000"/>
        </w:rPr>
        <w:t xml:space="preserve"> is pointless. </w:t>
      </w:r>
      <w:r w:rsidR="003D64BA" w:rsidRPr="009A0002">
        <w:rPr>
          <w:rFonts w:asciiTheme="minorHAnsi" w:hAnsiTheme="minorHAnsi" w:cstheme="minorHAnsi"/>
          <w:color w:val="000000"/>
        </w:rPr>
        <w:t xml:space="preserve"> </w:t>
      </w:r>
      <w:r w:rsidR="00AD237E" w:rsidRPr="009A0002">
        <w:rPr>
          <w:rFonts w:asciiTheme="minorHAnsi" w:hAnsiTheme="minorHAnsi" w:cstheme="minorHAnsi"/>
          <w:color w:val="000000"/>
        </w:rPr>
        <w:t>Peter Abselen, i</w:t>
      </w:r>
      <w:r w:rsidR="003D64BA" w:rsidRPr="009A0002">
        <w:rPr>
          <w:rFonts w:asciiTheme="minorHAnsi" w:hAnsiTheme="minorHAnsi" w:cstheme="minorHAnsi"/>
          <w:color w:val="000000"/>
        </w:rPr>
        <w:t xml:space="preserve">n his article </w:t>
      </w:r>
      <w:r w:rsidR="00AD237E" w:rsidRPr="009A0002">
        <w:rPr>
          <w:rFonts w:asciiTheme="minorHAnsi" w:hAnsiTheme="minorHAnsi" w:cstheme="minorHAnsi"/>
          <w:color w:val="000000"/>
        </w:rPr>
        <w:t>‘</w:t>
      </w:r>
      <w:r w:rsidR="003D64BA" w:rsidRPr="009A0002">
        <w:rPr>
          <w:rFonts w:asciiTheme="minorHAnsi" w:hAnsiTheme="minorHAnsi" w:cstheme="minorHAnsi"/>
          <w:color w:val="000000"/>
        </w:rPr>
        <w:t>Shopenhauer and Buddhism</w:t>
      </w:r>
      <w:r w:rsidR="00AD237E" w:rsidRPr="009A0002">
        <w:rPr>
          <w:rFonts w:asciiTheme="minorHAnsi" w:hAnsiTheme="minorHAnsi" w:cstheme="minorHAnsi"/>
          <w:color w:val="000000"/>
        </w:rPr>
        <w:t>’</w:t>
      </w:r>
      <w:r w:rsidR="003D64BA" w:rsidRPr="009A0002">
        <w:rPr>
          <w:rFonts w:asciiTheme="minorHAnsi" w:hAnsiTheme="minorHAnsi" w:cstheme="minorHAnsi"/>
          <w:color w:val="000000"/>
        </w:rPr>
        <w:t>, describes Nagarjuna’s teaching as ‘n</w:t>
      </w:r>
      <w:r w:rsidR="000E15F4" w:rsidRPr="009A0002">
        <w:rPr>
          <w:rFonts w:asciiTheme="minorHAnsi" w:hAnsiTheme="minorHAnsi" w:cstheme="minorHAnsi"/>
          <w:color w:val="000000"/>
        </w:rPr>
        <w:t>ot aiming for an ontological conclusion</w:t>
      </w:r>
      <w:r w:rsidR="00D205DE" w:rsidRPr="009A0002">
        <w:rPr>
          <w:rFonts w:asciiTheme="minorHAnsi" w:hAnsiTheme="minorHAnsi" w:cstheme="minorHAnsi"/>
          <w:color w:val="000000"/>
        </w:rPr>
        <w:t>, he merely criticized our ten</w:t>
      </w:r>
      <w:r w:rsidR="000E15F4" w:rsidRPr="009A0002">
        <w:rPr>
          <w:rFonts w:asciiTheme="minorHAnsi" w:hAnsiTheme="minorHAnsi" w:cstheme="minorHAnsi"/>
          <w:color w:val="000000"/>
        </w:rPr>
        <w:t>dency to substantialize mental and worldly phenomena, which critique can be summarized as follows:</w:t>
      </w:r>
      <w:r w:rsidR="00AD237E" w:rsidRPr="009A0002">
        <w:rPr>
          <w:rFonts w:asciiTheme="minorHAnsi" w:hAnsiTheme="minorHAnsi" w:cstheme="minorHAnsi"/>
          <w:color w:val="000000"/>
        </w:rPr>
        <w:t>-</w:t>
      </w:r>
      <w:r w:rsidR="000E15F4" w:rsidRPr="009A0002">
        <w:rPr>
          <w:rFonts w:asciiTheme="minorHAnsi" w:hAnsiTheme="minorHAnsi" w:cstheme="minorHAnsi"/>
          <w:color w:val="000000"/>
        </w:rPr>
        <w:t xml:space="preserve"> whatever has substance (svabhava) must exist independently of ot</w:t>
      </w:r>
      <w:r w:rsidR="00BE2A74" w:rsidRPr="009A0002">
        <w:rPr>
          <w:rFonts w:asciiTheme="minorHAnsi" w:hAnsiTheme="minorHAnsi" w:cstheme="minorHAnsi"/>
          <w:color w:val="000000"/>
        </w:rPr>
        <w:t>her entities, and whatever has independent exis</w:t>
      </w:r>
      <w:r w:rsidR="000E15F4" w:rsidRPr="009A0002">
        <w:rPr>
          <w:rFonts w:asciiTheme="minorHAnsi" w:hAnsiTheme="minorHAnsi" w:cstheme="minorHAnsi"/>
          <w:color w:val="000000"/>
        </w:rPr>
        <w:t xml:space="preserve">tence must be uncreated and indestructible. But nothing we experience fits this description; nothing exists or happens on its own, and even the relations between things are far from clear-cut; all phenomena and ideas are thoroughly interdependent; thus nothing has </w:t>
      </w:r>
      <w:r w:rsidR="00AD237E" w:rsidRPr="009A0002">
        <w:rPr>
          <w:rFonts w:asciiTheme="minorHAnsi" w:hAnsiTheme="minorHAnsi" w:cstheme="minorHAnsi"/>
          <w:color w:val="000000"/>
        </w:rPr>
        <w:t>‘</w:t>
      </w:r>
      <w:r w:rsidR="000E15F4" w:rsidRPr="009A0002">
        <w:rPr>
          <w:rFonts w:asciiTheme="minorHAnsi" w:hAnsiTheme="minorHAnsi" w:cstheme="minorHAnsi"/>
          <w:color w:val="000000"/>
        </w:rPr>
        <w:t>svabhava</w:t>
      </w:r>
      <w:r w:rsidR="003D64BA" w:rsidRPr="009A0002">
        <w:rPr>
          <w:rFonts w:asciiTheme="minorHAnsi" w:hAnsiTheme="minorHAnsi" w:cstheme="minorHAnsi"/>
          <w:color w:val="000000"/>
        </w:rPr>
        <w:t>’</w:t>
      </w:r>
      <w:r w:rsidR="000E15F4" w:rsidRPr="009A0002">
        <w:rPr>
          <w:rFonts w:asciiTheme="minorHAnsi" w:hAnsiTheme="minorHAnsi" w:cstheme="minorHAnsi"/>
          <w:color w:val="000000"/>
        </w:rPr>
        <w:t xml:space="preserve">. </w:t>
      </w:r>
      <w:r w:rsidR="00D205DE" w:rsidRPr="009A0002">
        <w:rPr>
          <w:rStyle w:val="FootnoteReference"/>
          <w:rFonts w:asciiTheme="minorHAnsi" w:hAnsiTheme="minorHAnsi" w:cstheme="minorHAnsi"/>
          <w:color w:val="000000"/>
        </w:rPr>
        <w:footnoteReference w:id="43"/>
      </w:r>
    </w:p>
    <w:p w14:paraId="7EE98D7E" w14:textId="77777777" w:rsidR="00C2713C" w:rsidRPr="009A0002" w:rsidRDefault="00C472E2" w:rsidP="008C0F16">
      <w:pPr>
        <w:autoSpaceDE w:val="0"/>
        <w:autoSpaceDN w:val="0"/>
        <w:adjustRightInd w:val="0"/>
        <w:spacing w:after="240" w:line="360" w:lineRule="auto"/>
        <w:jc w:val="both"/>
        <w:rPr>
          <w:rFonts w:asciiTheme="minorHAnsi" w:hAnsiTheme="minorHAnsi" w:cstheme="minorHAnsi"/>
          <w:color w:val="000000"/>
        </w:rPr>
      </w:pPr>
      <w:r w:rsidRPr="009A0002">
        <w:rPr>
          <w:rFonts w:asciiTheme="minorHAnsi" w:hAnsiTheme="minorHAnsi" w:cstheme="minorHAnsi"/>
          <w:color w:val="000000"/>
        </w:rPr>
        <w:t xml:space="preserve">In her article, </w:t>
      </w:r>
      <w:r w:rsidR="009771F3" w:rsidRPr="009A0002">
        <w:rPr>
          <w:rFonts w:asciiTheme="minorHAnsi" w:hAnsiTheme="minorHAnsi" w:cstheme="minorHAnsi"/>
          <w:color w:val="000000"/>
        </w:rPr>
        <w:t>‘</w:t>
      </w:r>
      <w:r w:rsidRPr="009A0002">
        <w:rPr>
          <w:rFonts w:asciiTheme="minorHAnsi" w:hAnsiTheme="minorHAnsi" w:cstheme="minorHAnsi"/>
          <w:color w:val="000000"/>
        </w:rPr>
        <w:t>Paradigms of the Self in Buddhism and Christianity</w:t>
      </w:r>
      <w:r w:rsidR="009771F3" w:rsidRPr="009A0002">
        <w:rPr>
          <w:rFonts w:asciiTheme="minorHAnsi" w:hAnsiTheme="minorHAnsi" w:cstheme="minorHAnsi"/>
          <w:color w:val="000000"/>
        </w:rPr>
        <w:t>’</w:t>
      </w:r>
      <w:r w:rsidRPr="009A0002">
        <w:rPr>
          <w:rFonts w:asciiTheme="minorHAnsi" w:hAnsiTheme="minorHAnsi" w:cstheme="minorHAnsi"/>
          <w:color w:val="000000"/>
        </w:rPr>
        <w:t>, Julia Ching discusses the paradox of Nagarjuna’s position of ‘neither Self nor No Self’ and asserts, a</w:t>
      </w:r>
      <w:r w:rsidR="003D64BA" w:rsidRPr="009A0002">
        <w:rPr>
          <w:rFonts w:asciiTheme="minorHAnsi" w:hAnsiTheme="minorHAnsi" w:cstheme="minorHAnsi"/>
          <w:color w:val="000000"/>
        </w:rPr>
        <w:t>s to Nagarjuna's position, we have these words: "The self is not different from the stages [skandhas], nor identical with them; (there) is no self without the states, nor is it to be considered non-existent."</w:t>
      </w:r>
      <w:r w:rsidR="00594B60" w:rsidRPr="009A0002">
        <w:rPr>
          <w:rFonts w:asciiTheme="minorHAnsi" w:hAnsiTheme="minorHAnsi" w:cstheme="minorHAnsi"/>
          <w:color w:val="000000"/>
        </w:rPr>
        <w:t xml:space="preserve"> </w:t>
      </w:r>
      <w:r w:rsidR="003D64BA" w:rsidRPr="009A0002">
        <w:rPr>
          <w:rFonts w:asciiTheme="minorHAnsi" w:hAnsiTheme="minorHAnsi" w:cstheme="minorHAnsi"/>
          <w:color w:val="000000"/>
        </w:rPr>
        <w:t xml:space="preserve"> "The self does exist, the Buddhas have declared; they have taught the 'no-self doctrine too; </w:t>
      </w:r>
      <w:r w:rsidR="00673559" w:rsidRPr="009A0002">
        <w:rPr>
          <w:rFonts w:asciiTheme="minorHAnsi" w:hAnsiTheme="minorHAnsi" w:cstheme="minorHAnsi"/>
          <w:color w:val="000000"/>
        </w:rPr>
        <w:t xml:space="preserve"> </w:t>
      </w:r>
      <w:r w:rsidR="003D64BA" w:rsidRPr="009A0002">
        <w:rPr>
          <w:rFonts w:asciiTheme="minorHAnsi" w:hAnsiTheme="minorHAnsi" w:cstheme="minorHAnsi"/>
          <w:color w:val="000000"/>
        </w:rPr>
        <w:t>they have (finally) taught that there is neither self nor non-self."</w:t>
      </w:r>
      <w:r w:rsidR="002A4846" w:rsidRPr="009A0002">
        <w:rPr>
          <w:rStyle w:val="FootnoteReference"/>
          <w:rFonts w:asciiTheme="minorHAnsi" w:hAnsiTheme="minorHAnsi" w:cstheme="minorHAnsi"/>
          <w:color w:val="000000"/>
        </w:rPr>
        <w:footnoteReference w:id="44"/>
      </w:r>
      <w:r w:rsidR="003D64BA" w:rsidRPr="009A0002">
        <w:rPr>
          <w:rFonts w:asciiTheme="minorHAnsi" w:hAnsiTheme="minorHAnsi" w:cstheme="minorHAnsi"/>
          <w:color w:val="000000"/>
        </w:rPr>
        <w:t xml:space="preserve"> </w:t>
      </w:r>
      <w:r w:rsidR="002A4846" w:rsidRPr="009A0002">
        <w:rPr>
          <w:rFonts w:asciiTheme="minorHAnsi" w:hAnsiTheme="minorHAnsi" w:cstheme="minorHAnsi"/>
          <w:color w:val="000000"/>
        </w:rPr>
        <w:t xml:space="preserve">  </w:t>
      </w:r>
      <w:r w:rsidR="003D64BA" w:rsidRPr="009A0002">
        <w:rPr>
          <w:rFonts w:asciiTheme="minorHAnsi" w:hAnsiTheme="minorHAnsi" w:cstheme="minorHAnsi"/>
          <w:color w:val="000000"/>
        </w:rPr>
        <w:t xml:space="preserve">Murti develops these paradoxical statements by saying: </w:t>
      </w:r>
      <w:r w:rsidR="00480E74" w:rsidRPr="009A0002">
        <w:rPr>
          <w:rFonts w:asciiTheme="minorHAnsi" w:hAnsiTheme="minorHAnsi" w:cstheme="minorHAnsi"/>
          <w:color w:val="000000"/>
        </w:rPr>
        <w:t xml:space="preserve"> </w:t>
      </w:r>
    </w:p>
    <w:p w14:paraId="04483DEC" w14:textId="77777777" w:rsidR="00C60F91" w:rsidRPr="009A0002" w:rsidRDefault="00743ADF" w:rsidP="00C2713C">
      <w:pPr>
        <w:autoSpaceDE w:val="0"/>
        <w:autoSpaceDN w:val="0"/>
        <w:adjustRightInd w:val="0"/>
        <w:spacing w:after="240" w:line="360" w:lineRule="auto"/>
        <w:ind w:left="720"/>
        <w:jc w:val="both"/>
        <w:rPr>
          <w:rFonts w:asciiTheme="minorHAnsi" w:hAnsiTheme="minorHAnsi" w:cstheme="minorHAnsi"/>
          <w:color w:val="000000"/>
        </w:rPr>
      </w:pPr>
      <w:r w:rsidRPr="009A0002">
        <w:rPr>
          <w:rFonts w:asciiTheme="minorHAnsi" w:hAnsiTheme="minorHAnsi" w:cstheme="minorHAnsi"/>
          <w:color w:val="000000"/>
        </w:rPr>
        <w:t>‘</w:t>
      </w:r>
      <w:r w:rsidR="003D64BA" w:rsidRPr="009A0002">
        <w:rPr>
          <w:rFonts w:asciiTheme="minorHAnsi" w:hAnsiTheme="minorHAnsi" w:cstheme="minorHAnsi"/>
          <w:color w:val="000000"/>
        </w:rPr>
        <w:t xml:space="preserve">Buddha's teaching corrects those with a nihilistic tendency by affirming the self, </w:t>
      </w:r>
      <w:r w:rsidR="00C14F19" w:rsidRPr="009A0002">
        <w:rPr>
          <w:rFonts w:asciiTheme="minorHAnsi" w:hAnsiTheme="minorHAnsi" w:cstheme="minorHAnsi"/>
          <w:color w:val="000000"/>
        </w:rPr>
        <w:t>in the</w:t>
      </w:r>
      <w:r w:rsidR="003D64BA" w:rsidRPr="009A0002">
        <w:rPr>
          <w:rFonts w:asciiTheme="minorHAnsi" w:hAnsiTheme="minorHAnsi" w:cstheme="minorHAnsi"/>
          <w:color w:val="000000"/>
        </w:rPr>
        <w:t xml:space="preserve"> continuity of karma and its result; to those </w:t>
      </w:r>
      <w:r w:rsidR="00C14F19" w:rsidRPr="009A0002">
        <w:rPr>
          <w:rFonts w:asciiTheme="minorHAnsi" w:hAnsiTheme="minorHAnsi" w:cstheme="minorHAnsi"/>
          <w:color w:val="000000"/>
        </w:rPr>
        <w:t xml:space="preserve">who believe </w:t>
      </w:r>
      <w:r w:rsidR="003D64BA" w:rsidRPr="009A0002">
        <w:rPr>
          <w:rFonts w:asciiTheme="minorHAnsi" w:hAnsiTheme="minorHAnsi" w:cstheme="minorHAnsi"/>
          <w:color w:val="000000"/>
        </w:rPr>
        <w:t>in a changeless substantial</w:t>
      </w:r>
      <w:r w:rsidR="00C60F91" w:rsidRPr="009A0002">
        <w:rPr>
          <w:rFonts w:asciiTheme="minorHAnsi" w:hAnsiTheme="minorHAnsi" w:cstheme="minorHAnsi"/>
          <w:color w:val="000000"/>
        </w:rPr>
        <w:t xml:space="preserve"> </w:t>
      </w:r>
    </w:p>
    <w:p w14:paraId="5222A32D" w14:textId="77777777" w:rsidR="00C60F91" w:rsidRPr="009A0002" w:rsidRDefault="00C60F91" w:rsidP="00C2713C">
      <w:pPr>
        <w:autoSpaceDE w:val="0"/>
        <w:autoSpaceDN w:val="0"/>
        <w:adjustRightInd w:val="0"/>
        <w:spacing w:after="240" w:line="360" w:lineRule="auto"/>
        <w:ind w:left="720"/>
        <w:jc w:val="both"/>
        <w:rPr>
          <w:rFonts w:asciiTheme="minorHAnsi" w:hAnsiTheme="minorHAnsi" w:cstheme="minorHAnsi"/>
          <w:color w:val="000000"/>
        </w:rPr>
      </w:pPr>
    </w:p>
    <w:p w14:paraId="0967724A" w14:textId="2B5CCE19" w:rsidR="00C60F91" w:rsidRPr="009A0002" w:rsidRDefault="00C60F91" w:rsidP="00C60F91">
      <w:pPr>
        <w:spacing w:line="360" w:lineRule="auto"/>
        <w:jc w:val="center"/>
        <w:rPr>
          <w:rFonts w:asciiTheme="minorHAnsi" w:hAnsiTheme="minorHAnsi" w:cstheme="minorHAnsi"/>
          <w:color w:val="000000" w:themeColor="text1"/>
        </w:rPr>
      </w:pPr>
      <w:r w:rsidRPr="009A0002">
        <w:rPr>
          <w:rFonts w:asciiTheme="minorHAnsi" w:hAnsiTheme="minorHAnsi" w:cstheme="minorHAnsi"/>
          <w:color w:val="000000" w:themeColor="text1"/>
        </w:rPr>
        <w:lastRenderedPageBreak/>
        <w:t>-20-</w:t>
      </w:r>
    </w:p>
    <w:p w14:paraId="719A7A21" w14:textId="15DAE3F2" w:rsidR="000376C4" w:rsidRPr="009A0002" w:rsidRDefault="003D64BA" w:rsidP="00C2713C">
      <w:pPr>
        <w:autoSpaceDE w:val="0"/>
        <w:autoSpaceDN w:val="0"/>
        <w:adjustRightInd w:val="0"/>
        <w:spacing w:after="240" w:line="360" w:lineRule="auto"/>
        <w:ind w:left="720"/>
        <w:jc w:val="both"/>
        <w:rPr>
          <w:rFonts w:asciiTheme="minorHAnsi" w:hAnsiTheme="minorHAnsi" w:cstheme="minorHAnsi"/>
          <w:color w:val="000000"/>
        </w:rPr>
      </w:pPr>
      <w:r w:rsidRPr="009A0002">
        <w:rPr>
          <w:rFonts w:asciiTheme="minorHAnsi" w:hAnsiTheme="minorHAnsi" w:cstheme="minorHAnsi"/>
          <w:color w:val="000000"/>
        </w:rPr>
        <w:t xml:space="preserve">atman and who cling to it, he teaches the 'no-self doctrine'; </w:t>
      </w:r>
      <w:r w:rsidR="00C14F19" w:rsidRPr="009A0002">
        <w:rPr>
          <w:rFonts w:asciiTheme="minorHAnsi" w:hAnsiTheme="minorHAnsi" w:cstheme="minorHAnsi"/>
          <w:color w:val="000000"/>
        </w:rPr>
        <w:t xml:space="preserve">while </w:t>
      </w:r>
      <w:r w:rsidRPr="009A0002">
        <w:rPr>
          <w:rFonts w:asciiTheme="minorHAnsi" w:hAnsiTheme="minorHAnsi" w:cstheme="minorHAnsi"/>
          <w:color w:val="000000"/>
        </w:rPr>
        <w:t>his ultimate teaching is that there is neither self</w:t>
      </w:r>
      <w:r w:rsidR="00480E74" w:rsidRPr="009A0002">
        <w:rPr>
          <w:rFonts w:asciiTheme="minorHAnsi" w:hAnsiTheme="minorHAnsi" w:cstheme="minorHAnsi"/>
          <w:color w:val="000000"/>
        </w:rPr>
        <w:t xml:space="preserve"> nor not-self as these are subjective devices</w:t>
      </w:r>
      <w:r w:rsidR="00743ADF" w:rsidRPr="009A0002">
        <w:rPr>
          <w:rFonts w:asciiTheme="minorHAnsi" w:hAnsiTheme="minorHAnsi" w:cstheme="minorHAnsi"/>
          <w:color w:val="000000"/>
        </w:rPr>
        <w:t>’</w:t>
      </w:r>
      <w:r w:rsidR="00480E74" w:rsidRPr="009A0002">
        <w:rPr>
          <w:rFonts w:asciiTheme="minorHAnsi" w:hAnsiTheme="minorHAnsi" w:cstheme="minorHAnsi"/>
          <w:color w:val="000000"/>
        </w:rPr>
        <w:t>.</w:t>
      </w:r>
      <w:r w:rsidR="00480E74" w:rsidRPr="009A0002">
        <w:rPr>
          <w:rStyle w:val="FootnoteReference"/>
          <w:rFonts w:asciiTheme="minorHAnsi" w:hAnsiTheme="minorHAnsi" w:cstheme="minorHAnsi"/>
          <w:color w:val="000000"/>
        </w:rPr>
        <w:footnoteReference w:id="45"/>
      </w:r>
      <w:r w:rsidRPr="009A0002">
        <w:rPr>
          <w:rFonts w:asciiTheme="minorHAnsi" w:hAnsiTheme="minorHAnsi" w:cstheme="minorHAnsi"/>
          <w:color w:val="000000"/>
        </w:rPr>
        <w:t xml:space="preserve"> </w:t>
      </w:r>
    </w:p>
    <w:p w14:paraId="496CA03D" w14:textId="7FAC379B" w:rsidR="003A75F7" w:rsidRPr="009A0002" w:rsidRDefault="008C0F16" w:rsidP="003A75F7">
      <w:pPr>
        <w:spacing w:line="360" w:lineRule="auto"/>
        <w:jc w:val="both"/>
        <w:rPr>
          <w:rFonts w:asciiTheme="minorHAnsi" w:hAnsiTheme="minorHAnsi" w:cstheme="minorHAnsi"/>
        </w:rPr>
      </w:pPr>
      <w:r w:rsidRPr="009A0002">
        <w:rPr>
          <w:rFonts w:asciiTheme="minorHAnsi" w:hAnsiTheme="minorHAnsi" w:cstheme="minorHAnsi"/>
          <w:color w:val="000000" w:themeColor="text1"/>
        </w:rPr>
        <w:t xml:space="preserve"> Peter Harvey </w:t>
      </w:r>
      <w:r w:rsidR="00F14785" w:rsidRPr="009A0002">
        <w:rPr>
          <w:rFonts w:asciiTheme="minorHAnsi" w:hAnsiTheme="minorHAnsi" w:cstheme="minorHAnsi"/>
          <w:color w:val="000000" w:themeColor="text1"/>
        </w:rPr>
        <w:t xml:space="preserve">in his ‘Introduction to Buddhism’ (1990), </w:t>
      </w:r>
      <w:r w:rsidRPr="009A0002">
        <w:rPr>
          <w:rFonts w:asciiTheme="minorHAnsi" w:hAnsiTheme="minorHAnsi" w:cstheme="minorHAnsi"/>
          <w:color w:val="000000" w:themeColor="text1"/>
        </w:rPr>
        <w:t>describes the not-self teaching  as primarily a practical teaching aimed at the overcoming of attachment,  which urges that all phenomena that we identify with as ‘self’ should be carefully observed and examined to see that they cannot be taken as such.  This leads to a person ultimately seeing everything (all dhammas) as not-self, thereby destroying all attachment and attaining Nirvana.</w:t>
      </w:r>
      <w:r w:rsidRPr="009A0002">
        <w:rPr>
          <w:rStyle w:val="FootnoteReference"/>
          <w:rFonts w:asciiTheme="minorHAnsi" w:hAnsiTheme="minorHAnsi" w:cstheme="minorHAnsi"/>
          <w:color w:val="000000" w:themeColor="text1"/>
        </w:rPr>
        <w:footnoteReference w:id="46"/>
      </w:r>
    </w:p>
    <w:p w14:paraId="44245556" w14:textId="4B73013A" w:rsidR="008C0F16" w:rsidRPr="009A0002" w:rsidRDefault="008C0F16" w:rsidP="008C0F16">
      <w:pPr>
        <w:rPr>
          <w:rFonts w:asciiTheme="minorHAnsi" w:hAnsiTheme="minorHAnsi" w:cstheme="minorHAnsi"/>
        </w:rPr>
      </w:pPr>
    </w:p>
    <w:p w14:paraId="6C9509C9" w14:textId="02BF94A5" w:rsidR="00144CDC" w:rsidRPr="009A0002" w:rsidRDefault="00EB7F3A" w:rsidP="00144CDC">
      <w:pPr>
        <w:spacing w:line="360" w:lineRule="auto"/>
        <w:ind w:left="79"/>
        <w:jc w:val="both"/>
        <w:rPr>
          <w:rFonts w:asciiTheme="minorHAnsi" w:hAnsiTheme="minorHAnsi" w:cstheme="minorHAnsi"/>
        </w:rPr>
      </w:pPr>
      <w:r w:rsidRPr="009A0002">
        <w:rPr>
          <w:rFonts w:asciiTheme="minorHAnsi" w:hAnsiTheme="minorHAnsi" w:cstheme="minorHAnsi"/>
        </w:rPr>
        <w:t>The Buddha’s vision of existence and his attempt to communicate it to others is known as Dharma (Dhamma), which is translated as ‘The Truth’ as experienced by the Buddha and as taught by him.</w:t>
      </w:r>
      <w:r w:rsidRPr="009A0002">
        <w:rPr>
          <w:rStyle w:val="FootnoteReference"/>
          <w:rFonts w:asciiTheme="minorHAnsi" w:hAnsiTheme="minorHAnsi" w:cstheme="minorHAnsi"/>
        </w:rPr>
        <w:footnoteReference w:id="47"/>
      </w:r>
      <w:r w:rsidRPr="009A0002">
        <w:rPr>
          <w:rFonts w:asciiTheme="minorHAnsi" w:hAnsiTheme="minorHAnsi" w:cstheme="minorHAnsi"/>
        </w:rPr>
        <w:t xml:space="preserve">  The Dharma cannot be known by intellect alone, it must be experienced</w:t>
      </w:r>
      <w:r w:rsidR="00A159F4" w:rsidRPr="009A0002">
        <w:rPr>
          <w:rFonts w:asciiTheme="minorHAnsi" w:hAnsiTheme="minorHAnsi" w:cstheme="minorHAnsi"/>
        </w:rPr>
        <w:t>; i</w:t>
      </w:r>
      <w:r w:rsidRPr="009A0002">
        <w:rPr>
          <w:rFonts w:asciiTheme="minorHAnsi" w:hAnsiTheme="minorHAnsi" w:cstheme="minorHAnsi"/>
        </w:rPr>
        <w:t xml:space="preserve">t </w:t>
      </w:r>
      <w:r w:rsidR="00594B60" w:rsidRPr="009A0002">
        <w:rPr>
          <w:rFonts w:asciiTheme="minorHAnsi" w:hAnsiTheme="minorHAnsi" w:cstheme="minorHAnsi"/>
        </w:rPr>
        <w:t xml:space="preserve"> is the fact of </w:t>
      </w:r>
      <w:r w:rsidR="008C0F16" w:rsidRPr="009A0002">
        <w:rPr>
          <w:rFonts w:asciiTheme="minorHAnsi" w:hAnsiTheme="minorHAnsi" w:cstheme="minorHAnsi"/>
        </w:rPr>
        <w:t>‘</w:t>
      </w:r>
      <w:r w:rsidR="00594B60" w:rsidRPr="009A0002">
        <w:rPr>
          <w:rFonts w:asciiTheme="minorHAnsi" w:hAnsiTheme="minorHAnsi" w:cstheme="minorHAnsi"/>
        </w:rPr>
        <w:t>impermanence</w:t>
      </w:r>
      <w:r w:rsidR="008C0F16" w:rsidRPr="009A0002">
        <w:rPr>
          <w:rFonts w:asciiTheme="minorHAnsi" w:hAnsiTheme="minorHAnsi" w:cstheme="minorHAnsi"/>
        </w:rPr>
        <w:t>’</w:t>
      </w:r>
      <w:r w:rsidR="00594B60" w:rsidRPr="009A0002">
        <w:rPr>
          <w:rFonts w:asciiTheme="minorHAnsi" w:hAnsiTheme="minorHAnsi" w:cstheme="minorHAnsi"/>
        </w:rPr>
        <w:t xml:space="preserve"> that first awakens us to </w:t>
      </w:r>
      <w:r w:rsidR="008C0F16" w:rsidRPr="009A0002">
        <w:rPr>
          <w:rFonts w:asciiTheme="minorHAnsi" w:hAnsiTheme="minorHAnsi" w:cstheme="minorHAnsi"/>
        </w:rPr>
        <w:t>‘</w:t>
      </w:r>
      <w:r w:rsidR="00594B60" w:rsidRPr="009A0002">
        <w:rPr>
          <w:rFonts w:asciiTheme="minorHAnsi" w:hAnsiTheme="minorHAnsi" w:cstheme="minorHAnsi"/>
        </w:rPr>
        <w:t>suffering</w:t>
      </w:r>
      <w:r w:rsidRPr="009A0002">
        <w:rPr>
          <w:rFonts w:asciiTheme="minorHAnsi" w:hAnsiTheme="minorHAnsi" w:cstheme="minorHAnsi"/>
        </w:rPr>
        <w:t>’</w:t>
      </w:r>
      <w:r w:rsidR="00594B60" w:rsidRPr="009A0002">
        <w:rPr>
          <w:rFonts w:asciiTheme="minorHAnsi" w:hAnsiTheme="minorHAnsi" w:cstheme="minorHAnsi"/>
        </w:rPr>
        <w:t xml:space="preserve">, and the fact that everything is impermanent plays a major role in the arguments for non-self.   </w:t>
      </w:r>
      <w:r w:rsidR="00A159F4" w:rsidRPr="009A0002">
        <w:rPr>
          <w:rFonts w:asciiTheme="minorHAnsi" w:hAnsiTheme="minorHAnsi" w:cstheme="minorHAnsi"/>
        </w:rPr>
        <w:t>The concept of impermanence is initially disturbing, h</w:t>
      </w:r>
      <w:r w:rsidR="00594B60" w:rsidRPr="009A0002">
        <w:rPr>
          <w:rFonts w:asciiTheme="minorHAnsi" w:hAnsiTheme="minorHAnsi" w:cstheme="minorHAnsi"/>
        </w:rPr>
        <w:t>owever,  it is non-self that plays the central role, and it is our false belief in a ‘Self’ that Buddhists identify as th</w:t>
      </w:r>
      <w:r w:rsidR="008C0F16" w:rsidRPr="009A0002">
        <w:rPr>
          <w:rFonts w:asciiTheme="minorHAnsi" w:hAnsiTheme="minorHAnsi" w:cstheme="minorHAnsi"/>
        </w:rPr>
        <w:t xml:space="preserve">e </w:t>
      </w:r>
      <w:r w:rsidR="00594B60" w:rsidRPr="009A0002">
        <w:rPr>
          <w:rFonts w:asciiTheme="minorHAnsi" w:hAnsiTheme="minorHAnsi" w:cstheme="minorHAnsi"/>
        </w:rPr>
        <w:t>core of our ignorance which can be overcome by</w:t>
      </w:r>
      <w:r w:rsidR="00144CDC" w:rsidRPr="009A0002">
        <w:rPr>
          <w:rFonts w:asciiTheme="minorHAnsi" w:hAnsiTheme="minorHAnsi" w:cstheme="minorHAnsi"/>
        </w:rPr>
        <w:t xml:space="preserve"> Buddhist</w:t>
      </w:r>
      <w:r w:rsidR="00594B60" w:rsidRPr="009A0002">
        <w:rPr>
          <w:rFonts w:asciiTheme="minorHAnsi" w:hAnsiTheme="minorHAnsi" w:cstheme="minorHAnsi"/>
        </w:rPr>
        <w:t xml:space="preserve"> practice which leads to enlightenment</w:t>
      </w:r>
      <w:r w:rsidR="00A159F4" w:rsidRPr="009A0002">
        <w:rPr>
          <w:rFonts w:asciiTheme="minorHAnsi" w:hAnsiTheme="minorHAnsi" w:cstheme="minorHAnsi"/>
        </w:rPr>
        <w:t xml:space="preserve"> and the cessation of suffering</w:t>
      </w:r>
      <w:r w:rsidR="008C0F16" w:rsidRPr="009A0002">
        <w:rPr>
          <w:rFonts w:asciiTheme="minorHAnsi" w:hAnsiTheme="minorHAnsi" w:cstheme="minorHAnsi"/>
        </w:rPr>
        <w:t>.</w:t>
      </w:r>
    </w:p>
    <w:p w14:paraId="0AB626C8" w14:textId="77777777" w:rsidR="00144CDC" w:rsidRPr="009A0002" w:rsidRDefault="00144CDC" w:rsidP="00144CDC">
      <w:pPr>
        <w:spacing w:line="360" w:lineRule="auto"/>
        <w:ind w:left="79"/>
        <w:jc w:val="both"/>
        <w:rPr>
          <w:rFonts w:asciiTheme="minorHAnsi" w:hAnsiTheme="minorHAnsi" w:cstheme="minorHAnsi"/>
        </w:rPr>
      </w:pPr>
    </w:p>
    <w:p w14:paraId="5021EEF3" w14:textId="58472016" w:rsidR="00C2713C" w:rsidRPr="009A0002" w:rsidRDefault="005245A9" w:rsidP="00C2713C">
      <w:pPr>
        <w:autoSpaceDE w:val="0"/>
        <w:autoSpaceDN w:val="0"/>
        <w:adjustRightInd w:val="0"/>
        <w:spacing w:after="240" w:line="360" w:lineRule="auto"/>
        <w:jc w:val="both"/>
        <w:rPr>
          <w:rFonts w:asciiTheme="minorHAnsi" w:hAnsiTheme="minorHAnsi" w:cstheme="minorHAnsi"/>
          <w:color w:val="000000"/>
        </w:rPr>
      </w:pPr>
      <w:r w:rsidRPr="009A0002">
        <w:rPr>
          <w:rFonts w:asciiTheme="minorHAnsi" w:hAnsiTheme="minorHAnsi" w:cstheme="minorHAnsi"/>
          <w:color w:val="000000"/>
        </w:rPr>
        <w:t>The Buddhist view of non-self, that the existence of a person consists of  the occurrence of a complex causal series of im</w:t>
      </w:r>
      <w:r w:rsidR="00453402" w:rsidRPr="009A0002">
        <w:rPr>
          <w:rFonts w:asciiTheme="minorHAnsi" w:hAnsiTheme="minorHAnsi" w:cstheme="minorHAnsi"/>
          <w:color w:val="000000"/>
        </w:rPr>
        <w:t>permanent, impersonal skandhas is a ‘reductionist view’</w:t>
      </w:r>
      <w:r w:rsidR="00144CDC" w:rsidRPr="009A0002">
        <w:rPr>
          <w:rFonts w:asciiTheme="minorHAnsi" w:hAnsiTheme="minorHAnsi" w:cstheme="minorHAnsi"/>
          <w:color w:val="000000"/>
        </w:rPr>
        <w:t>,</w:t>
      </w:r>
      <w:r w:rsidR="00453402" w:rsidRPr="009A0002">
        <w:rPr>
          <w:rFonts w:asciiTheme="minorHAnsi" w:hAnsiTheme="minorHAnsi" w:cstheme="minorHAnsi"/>
          <w:color w:val="000000"/>
        </w:rPr>
        <w:t xml:space="preserve"> shared by philosophers such as Locke and Hume and more recently Derek Parfitt</w:t>
      </w:r>
      <w:r w:rsidR="00144CDC" w:rsidRPr="009A0002">
        <w:rPr>
          <w:rFonts w:asciiTheme="minorHAnsi" w:hAnsiTheme="minorHAnsi" w:cstheme="minorHAnsi"/>
          <w:color w:val="000000"/>
        </w:rPr>
        <w:t xml:space="preserve"> (1984),</w:t>
      </w:r>
      <w:r w:rsidR="00453402" w:rsidRPr="009A0002">
        <w:rPr>
          <w:rFonts w:asciiTheme="minorHAnsi" w:hAnsiTheme="minorHAnsi" w:cstheme="minorHAnsi"/>
          <w:color w:val="000000"/>
        </w:rPr>
        <w:t xml:space="preserve"> who</w:t>
      </w:r>
      <w:r w:rsidR="00580700" w:rsidRPr="009A0002">
        <w:rPr>
          <w:rFonts w:asciiTheme="minorHAnsi" w:hAnsiTheme="minorHAnsi" w:cstheme="minorHAnsi"/>
          <w:color w:val="000000"/>
        </w:rPr>
        <w:t xml:space="preserve"> </w:t>
      </w:r>
      <w:r w:rsidR="00144CDC" w:rsidRPr="009A0002">
        <w:rPr>
          <w:rFonts w:asciiTheme="minorHAnsi" w:hAnsiTheme="minorHAnsi" w:cstheme="minorHAnsi"/>
          <w:color w:val="000000"/>
        </w:rPr>
        <w:t>has given a sophisticated defence of reductionism.</w:t>
      </w:r>
      <w:r w:rsidR="00144CDC" w:rsidRPr="009A0002">
        <w:rPr>
          <w:rStyle w:val="FootnoteReference"/>
          <w:rFonts w:asciiTheme="minorHAnsi" w:hAnsiTheme="minorHAnsi" w:cstheme="minorHAnsi"/>
          <w:color w:val="000000"/>
        </w:rPr>
        <w:footnoteReference w:id="48"/>
      </w:r>
      <w:r w:rsidR="00D767D1" w:rsidRPr="009A0002">
        <w:rPr>
          <w:rFonts w:asciiTheme="minorHAnsi" w:hAnsiTheme="minorHAnsi" w:cstheme="minorHAnsi"/>
          <w:color w:val="000000"/>
        </w:rPr>
        <w:t xml:space="preserve"> </w:t>
      </w:r>
      <w:r w:rsidR="00144CDC" w:rsidRPr="009A0002">
        <w:rPr>
          <w:rFonts w:asciiTheme="minorHAnsi" w:hAnsiTheme="minorHAnsi" w:cstheme="minorHAnsi"/>
          <w:color w:val="000000"/>
        </w:rPr>
        <w:t>He says about the effects of coming to believe that the reductionist view is true of oneself:-</w:t>
      </w:r>
    </w:p>
    <w:p w14:paraId="63A9720A" w14:textId="77777777" w:rsidR="00C60F91" w:rsidRPr="009A0002" w:rsidRDefault="00C60F91" w:rsidP="00D767D1">
      <w:pPr>
        <w:autoSpaceDE w:val="0"/>
        <w:autoSpaceDN w:val="0"/>
        <w:adjustRightInd w:val="0"/>
        <w:spacing w:after="240" w:line="360" w:lineRule="auto"/>
        <w:ind w:left="720"/>
        <w:jc w:val="both"/>
        <w:rPr>
          <w:rFonts w:asciiTheme="minorHAnsi" w:hAnsiTheme="minorHAnsi" w:cstheme="minorHAnsi"/>
          <w:i/>
          <w:color w:val="000000"/>
        </w:rPr>
      </w:pPr>
    </w:p>
    <w:p w14:paraId="7C5A559A" w14:textId="0DDD60A5" w:rsidR="00C60F91" w:rsidRPr="009A0002" w:rsidRDefault="00C60F91" w:rsidP="00C60F91">
      <w:pPr>
        <w:autoSpaceDE w:val="0"/>
        <w:autoSpaceDN w:val="0"/>
        <w:adjustRightInd w:val="0"/>
        <w:spacing w:after="240" w:line="360" w:lineRule="auto"/>
        <w:ind w:left="720"/>
        <w:jc w:val="center"/>
        <w:rPr>
          <w:rFonts w:asciiTheme="minorHAnsi" w:hAnsiTheme="minorHAnsi" w:cstheme="minorHAnsi"/>
          <w:color w:val="000000"/>
        </w:rPr>
      </w:pPr>
      <w:r w:rsidRPr="009A0002">
        <w:rPr>
          <w:rFonts w:asciiTheme="minorHAnsi" w:hAnsiTheme="minorHAnsi" w:cstheme="minorHAnsi"/>
          <w:color w:val="000000"/>
        </w:rPr>
        <w:lastRenderedPageBreak/>
        <w:t>-21-</w:t>
      </w:r>
    </w:p>
    <w:p w14:paraId="2FBFFACD" w14:textId="218826B5" w:rsidR="00144CDC" w:rsidRPr="009A0002" w:rsidRDefault="00580700" w:rsidP="00C60F91">
      <w:pPr>
        <w:autoSpaceDE w:val="0"/>
        <w:autoSpaceDN w:val="0"/>
        <w:adjustRightInd w:val="0"/>
        <w:spacing w:after="240" w:line="360" w:lineRule="auto"/>
        <w:ind w:left="720"/>
        <w:jc w:val="both"/>
        <w:rPr>
          <w:rFonts w:asciiTheme="minorHAnsi" w:hAnsiTheme="minorHAnsi" w:cstheme="minorHAnsi"/>
          <w:i/>
          <w:color w:val="000000"/>
        </w:rPr>
      </w:pPr>
      <w:r w:rsidRPr="009A0002">
        <w:rPr>
          <w:rFonts w:asciiTheme="minorHAnsi" w:hAnsiTheme="minorHAnsi" w:cstheme="minorHAnsi"/>
          <w:i/>
          <w:color w:val="000000"/>
        </w:rPr>
        <w:t>Is the truth depressing? Some may find it so. But I find it liberating, and consoling. When I believed that my existence was such a further fact, I seemed imprisoned in myself. My life</w:t>
      </w:r>
      <w:r w:rsidR="00144CDC" w:rsidRPr="009A0002">
        <w:rPr>
          <w:rFonts w:asciiTheme="minorHAnsi" w:hAnsiTheme="minorHAnsi" w:cstheme="minorHAnsi"/>
          <w:i/>
          <w:color w:val="000000"/>
        </w:rPr>
        <w:t xml:space="preserve"> seemed like a glass tunnel, through which I was moving faster every year, and at the end of which there was darkness. When I changed my view, the walls of my glass tunnel disappeared. I now live in the open air. There is still a difference between my life and the lives of other people. But the difference is less. Other people are closer. I am less concerned about the rest of my life, and more concerned about the lives of other people. [1984: 281]</w:t>
      </w:r>
      <w:r w:rsidR="00144CDC" w:rsidRPr="009A0002">
        <w:rPr>
          <w:rStyle w:val="FootnoteReference"/>
          <w:rFonts w:asciiTheme="minorHAnsi" w:hAnsiTheme="minorHAnsi" w:cstheme="minorHAnsi"/>
          <w:i/>
          <w:color w:val="000000"/>
        </w:rPr>
        <w:footnoteReference w:id="49"/>
      </w:r>
    </w:p>
    <w:p w14:paraId="6F35AFD0" w14:textId="14B7FDEC" w:rsidR="007A1A5B" w:rsidRPr="009A0002" w:rsidRDefault="00915001" w:rsidP="00245D03">
      <w:pPr>
        <w:spacing w:before="100" w:beforeAutospacing="1" w:after="100" w:afterAutospacing="1" w:line="360" w:lineRule="auto"/>
        <w:jc w:val="both"/>
        <w:rPr>
          <w:rFonts w:asciiTheme="minorHAnsi" w:hAnsiTheme="minorHAnsi" w:cstheme="minorHAnsi"/>
        </w:rPr>
      </w:pPr>
      <w:r w:rsidRPr="009A0002">
        <w:rPr>
          <w:rFonts w:asciiTheme="minorHAnsi" w:hAnsiTheme="minorHAnsi" w:cstheme="minorHAnsi"/>
          <w:color w:val="222222"/>
          <w:shd w:val="clear" w:color="auto" w:fill="FFFFFF"/>
        </w:rPr>
        <w:t>Manu Bazzano asserts that,</w:t>
      </w:r>
      <w:r w:rsidRPr="009A0002">
        <w:rPr>
          <w:rFonts w:asciiTheme="minorHAnsi" w:hAnsiTheme="minorHAnsi" w:cstheme="minorHAnsi"/>
          <w:color w:val="222222"/>
          <w:sz w:val="20"/>
          <w:szCs w:val="20"/>
          <w:shd w:val="clear" w:color="auto" w:fill="FFFFFF"/>
        </w:rPr>
        <w:t xml:space="preserve"> </w:t>
      </w:r>
      <w:r w:rsidR="007A1A5B" w:rsidRPr="009A0002">
        <w:rPr>
          <w:rFonts w:asciiTheme="minorHAnsi" w:hAnsiTheme="minorHAnsi" w:cstheme="minorHAnsi"/>
        </w:rPr>
        <w:t xml:space="preserve">“To learn the Buddha Way is to learn one’s self. To learn one’s self is to forget one’s self. To forget one’s self is to be confirmed by all dharmas [manifestations]. To be confirmed by all dharmas is to cast off one’s body and mind and the bodies and minds of others as well. All trace of enlightenment disappears, and this traceless enlightenment continues on without end.” (Abe &amp;Waddell 2002:41). </w:t>
      </w:r>
      <w:r w:rsidR="00245D03" w:rsidRPr="009A0002">
        <w:rPr>
          <w:rStyle w:val="FootnoteReference"/>
          <w:rFonts w:asciiTheme="minorHAnsi" w:hAnsiTheme="minorHAnsi" w:cstheme="minorHAnsi"/>
        </w:rPr>
        <w:footnoteReference w:id="50"/>
      </w:r>
    </w:p>
    <w:p w14:paraId="42CDA8B7" w14:textId="77777777" w:rsidR="00C60F91" w:rsidRPr="009A0002" w:rsidRDefault="000A4723" w:rsidP="00C60F91">
      <w:pPr>
        <w:spacing w:line="360" w:lineRule="auto"/>
        <w:jc w:val="both"/>
        <w:rPr>
          <w:rFonts w:asciiTheme="minorHAnsi" w:hAnsiTheme="minorHAnsi" w:cstheme="minorHAnsi"/>
          <w:color w:val="333333"/>
        </w:rPr>
      </w:pPr>
      <w:r w:rsidRPr="009A0002">
        <w:rPr>
          <w:rFonts w:asciiTheme="minorHAnsi" w:hAnsiTheme="minorHAnsi" w:cstheme="minorHAnsi"/>
          <w:color w:val="333333"/>
          <w:shd w:val="clear" w:color="auto" w:fill="FFFFFF"/>
        </w:rPr>
        <w:t xml:space="preserve">His Holiness </w:t>
      </w:r>
      <w:r w:rsidRPr="009A0002">
        <w:rPr>
          <w:rFonts w:asciiTheme="minorHAnsi" w:hAnsiTheme="minorHAnsi" w:cstheme="minorHAnsi"/>
        </w:rPr>
        <w:t>Ogyen Trinley Dorje</w:t>
      </w:r>
      <w:r w:rsidRPr="009A0002">
        <w:rPr>
          <w:rFonts w:asciiTheme="minorHAnsi" w:hAnsiTheme="minorHAnsi" w:cstheme="minorHAnsi"/>
          <w:color w:val="333333"/>
          <w:shd w:val="clear" w:color="auto" w:fill="FFFFFF"/>
        </w:rPr>
        <w:t xml:space="preserve">, the </w:t>
      </w:r>
      <w:r w:rsidRPr="009A0002">
        <w:rPr>
          <w:rFonts w:asciiTheme="minorHAnsi" w:hAnsiTheme="minorHAnsi" w:cstheme="minorHAnsi"/>
        </w:rPr>
        <w:t>17</w:t>
      </w:r>
      <w:r w:rsidRPr="009A0002">
        <w:rPr>
          <w:rFonts w:asciiTheme="minorHAnsi" w:hAnsiTheme="minorHAnsi" w:cstheme="minorHAnsi"/>
          <w:vertAlign w:val="superscript"/>
        </w:rPr>
        <w:t>th</w:t>
      </w:r>
      <w:r w:rsidRPr="009A0002">
        <w:rPr>
          <w:rFonts w:asciiTheme="minorHAnsi" w:hAnsiTheme="minorHAnsi" w:cstheme="minorHAnsi"/>
        </w:rPr>
        <w:t xml:space="preserve"> Gyalwang Karmapa</w:t>
      </w:r>
      <w:r w:rsidRPr="009A0002">
        <w:rPr>
          <w:rFonts w:asciiTheme="minorHAnsi" w:hAnsiTheme="minorHAnsi" w:cstheme="minorHAnsi"/>
          <w:color w:val="333333"/>
          <w:shd w:val="clear" w:color="auto" w:fill="FFFFFF"/>
        </w:rPr>
        <w:t xml:space="preserve"> writes about the inter-relatedness of all things and the impact of consumerism on the environment</w:t>
      </w:r>
      <w:r w:rsidR="00915001" w:rsidRPr="009A0002">
        <w:rPr>
          <w:rFonts w:asciiTheme="minorHAnsi" w:hAnsiTheme="minorHAnsi" w:cstheme="minorHAnsi"/>
          <w:color w:val="333333"/>
          <w:shd w:val="clear" w:color="auto" w:fill="FFFFFF"/>
        </w:rPr>
        <w:t xml:space="preserve"> and </w:t>
      </w:r>
      <w:r w:rsidR="00D767D1" w:rsidRPr="009A0002">
        <w:rPr>
          <w:rFonts w:asciiTheme="minorHAnsi" w:hAnsiTheme="minorHAnsi" w:cstheme="minorHAnsi"/>
          <w:color w:val="333333"/>
          <w:shd w:val="clear" w:color="auto" w:fill="FFFFFF"/>
        </w:rPr>
        <w:t xml:space="preserve">declares:- </w:t>
      </w:r>
      <w:r w:rsidRPr="009A0002">
        <w:rPr>
          <w:rFonts w:asciiTheme="minorHAnsi" w:hAnsiTheme="minorHAnsi" w:cstheme="minorHAnsi"/>
          <w:color w:val="333333"/>
          <w:shd w:val="clear" w:color="auto" w:fill="FFFFFF"/>
        </w:rPr>
        <w:t xml:space="preserve"> ‘</w:t>
      </w:r>
      <w:r w:rsidR="00F0036D" w:rsidRPr="009A0002">
        <w:rPr>
          <w:rFonts w:asciiTheme="minorHAnsi" w:hAnsiTheme="minorHAnsi" w:cstheme="minorHAnsi"/>
          <w:color w:val="333333"/>
          <w:shd w:val="clear" w:color="auto" w:fill="FFFFFF"/>
        </w:rPr>
        <w:t>To experience this freedom from the conviction of a self and the self-importance it creates means that we can dispense with the artificial distinction between self and other and can be part of all phenomena everywhere.</w:t>
      </w:r>
      <w:r w:rsidR="00245D03" w:rsidRPr="009A0002">
        <w:rPr>
          <w:rFonts w:asciiTheme="minorHAnsi" w:hAnsiTheme="minorHAnsi" w:cstheme="minorHAnsi"/>
        </w:rPr>
        <w:t xml:space="preserve">  </w:t>
      </w:r>
      <w:r w:rsidR="00915001" w:rsidRPr="009A0002">
        <w:rPr>
          <w:rFonts w:asciiTheme="minorHAnsi" w:hAnsiTheme="minorHAnsi" w:cstheme="minorHAnsi"/>
          <w:color w:val="333333"/>
        </w:rPr>
        <w:t>I</w:t>
      </w:r>
      <w:r w:rsidR="007A1A5B" w:rsidRPr="009A0002">
        <w:rPr>
          <w:rFonts w:asciiTheme="minorHAnsi" w:hAnsiTheme="minorHAnsi" w:cstheme="minorHAnsi"/>
          <w:color w:val="333333"/>
        </w:rPr>
        <w:t>f we can be mindful of the emptiness of self, we can create a space for choice rather than habitual consumerism. We don't have to</w:t>
      </w:r>
      <w:r w:rsidR="00915001" w:rsidRPr="009A0002">
        <w:rPr>
          <w:rFonts w:asciiTheme="minorHAnsi" w:hAnsiTheme="minorHAnsi" w:cstheme="minorHAnsi"/>
          <w:color w:val="333333"/>
        </w:rPr>
        <w:t xml:space="preserve"> live a life that is sold to us, </w:t>
      </w:r>
      <w:r w:rsidR="007A1A5B" w:rsidRPr="009A0002">
        <w:rPr>
          <w:rFonts w:asciiTheme="minorHAnsi" w:hAnsiTheme="minorHAnsi" w:cstheme="minorHAnsi"/>
          <w:color w:val="333333"/>
        </w:rPr>
        <w:t>we can make the brave choice to live simply</w:t>
      </w:r>
      <w:r w:rsidRPr="009A0002">
        <w:rPr>
          <w:rFonts w:asciiTheme="minorHAnsi" w:hAnsiTheme="minorHAnsi" w:cstheme="minorHAnsi"/>
          <w:color w:val="333333"/>
        </w:rPr>
        <w:t xml:space="preserve">’. </w:t>
      </w:r>
      <w:r w:rsidRPr="009A0002">
        <w:rPr>
          <w:rStyle w:val="FootnoteReference"/>
          <w:rFonts w:asciiTheme="minorHAnsi" w:hAnsiTheme="minorHAnsi" w:cstheme="minorHAnsi"/>
          <w:color w:val="333333"/>
        </w:rPr>
        <w:footnoteReference w:id="51"/>
      </w:r>
      <w:r w:rsidR="00915001" w:rsidRPr="009A0002">
        <w:rPr>
          <w:rFonts w:asciiTheme="minorHAnsi" w:hAnsiTheme="minorHAnsi" w:cstheme="minorHAnsi"/>
          <w:color w:val="333333"/>
        </w:rPr>
        <w:t xml:space="preserve">   H</w:t>
      </w:r>
      <w:r w:rsidRPr="009A0002">
        <w:rPr>
          <w:rFonts w:asciiTheme="minorHAnsi" w:hAnsiTheme="minorHAnsi" w:cstheme="minorHAnsi"/>
          <w:color w:val="333333"/>
        </w:rPr>
        <w:t>e emphasises, ‘</w:t>
      </w:r>
      <w:r w:rsidRPr="009A0002">
        <w:rPr>
          <w:rFonts w:asciiTheme="minorHAnsi" w:hAnsiTheme="minorHAnsi" w:cstheme="minorHAnsi"/>
        </w:rPr>
        <w:t>A</w:t>
      </w:r>
      <w:r w:rsidR="007A1A5B" w:rsidRPr="009A0002">
        <w:rPr>
          <w:rFonts w:asciiTheme="minorHAnsi" w:hAnsiTheme="minorHAnsi" w:cstheme="minorHAnsi"/>
          <w:color w:val="333333"/>
        </w:rPr>
        <w:t>t the root of all religion</w:t>
      </w:r>
      <w:r w:rsidR="00245D03" w:rsidRPr="009A0002">
        <w:rPr>
          <w:rFonts w:asciiTheme="minorHAnsi" w:hAnsiTheme="minorHAnsi" w:cstheme="minorHAnsi"/>
          <w:color w:val="333333"/>
        </w:rPr>
        <w:t>s are the same basic principles, live simply, act with compassion, b</w:t>
      </w:r>
      <w:r w:rsidR="007A1A5B" w:rsidRPr="009A0002">
        <w:rPr>
          <w:rFonts w:asciiTheme="minorHAnsi" w:hAnsiTheme="minorHAnsi" w:cstheme="minorHAnsi"/>
          <w:color w:val="333333"/>
        </w:rPr>
        <w:t>e kind to one another</w:t>
      </w:r>
      <w:r w:rsidRPr="009A0002">
        <w:rPr>
          <w:rFonts w:asciiTheme="minorHAnsi" w:hAnsiTheme="minorHAnsi" w:cstheme="minorHAnsi"/>
          <w:color w:val="333333"/>
        </w:rPr>
        <w:t>’</w:t>
      </w:r>
      <w:r w:rsidR="007A1A5B" w:rsidRPr="009A0002">
        <w:rPr>
          <w:rFonts w:asciiTheme="minorHAnsi" w:hAnsiTheme="minorHAnsi" w:cstheme="minorHAnsi"/>
          <w:color w:val="333333"/>
        </w:rPr>
        <w:t>.</w:t>
      </w:r>
      <w:r w:rsidRPr="009A0002">
        <w:rPr>
          <w:rStyle w:val="FootnoteReference"/>
          <w:rFonts w:asciiTheme="minorHAnsi" w:hAnsiTheme="minorHAnsi" w:cstheme="minorHAnsi"/>
          <w:color w:val="333333"/>
        </w:rPr>
        <w:footnoteReference w:id="52"/>
      </w:r>
      <w:r w:rsidRPr="009A0002">
        <w:rPr>
          <w:rFonts w:asciiTheme="minorHAnsi" w:hAnsiTheme="minorHAnsi" w:cstheme="minorHAnsi"/>
          <w:color w:val="333333"/>
        </w:rPr>
        <w:t xml:space="preserve">  At the </w:t>
      </w:r>
      <w:r w:rsidR="00D767D1" w:rsidRPr="009A0002">
        <w:rPr>
          <w:rFonts w:asciiTheme="minorHAnsi" w:hAnsiTheme="minorHAnsi" w:cstheme="minorHAnsi"/>
          <w:color w:val="333333"/>
        </w:rPr>
        <w:t>heart</w:t>
      </w:r>
      <w:r w:rsidR="00915001" w:rsidRPr="009A0002">
        <w:rPr>
          <w:rFonts w:asciiTheme="minorHAnsi" w:hAnsiTheme="minorHAnsi" w:cstheme="minorHAnsi"/>
          <w:color w:val="333333"/>
        </w:rPr>
        <w:t xml:space="preserve"> of this </w:t>
      </w:r>
      <w:r w:rsidR="00D767D1" w:rsidRPr="009A0002">
        <w:rPr>
          <w:rFonts w:asciiTheme="minorHAnsi" w:hAnsiTheme="minorHAnsi" w:cstheme="minorHAnsi"/>
          <w:color w:val="333333"/>
        </w:rPr>
        <w:t xml:space="preserve">ethos is the need to overcome ignorance and suffering and </w:t>
      </w:r>
      <w:r w:rsidR="00915001" w:rsidRPr="009A0002">
        <w:rPr>
          <w:rFonts w:asciiTheme="minorHAnsi" w:hAnsiTheme="minorHAnsi" w:cstheme="minorHAnsi"/>
          <w:color w:val="333333"/>
        </w:rPr>
        <w:t>t</w:t>
      </w:r>
      <w:r w:rsidRPr="009A0002">
        <w:rPr>
          <w:rFonts w:asciiTheme="minorHAnsi" w:hAnsiTheme="minorHAnsi" w:cstheme="minorHAnsi"/>
          <w:color w:val="333333"/>
        </w:rPr>
        <w:t xml:space="preserve">he Buddha’s </w:t>
      </w:r>
      <w:r w:rsidR="00B77974" w:rsidRPr="009A0002">
        <w:rPr>
          <w:rFonts w:asciiTheme="minorHAnsi" w:hAnsiTheme="minorHAnsi" w:cstheme="minorHAnsi"/>
          <w:color w:val="333333"/>
        </w:rPr>
        <w:t>teaching of no-self.</w:t>
      </w:r>
    </w:p>
    <w:p w14:paraId="14B644EB" w14:textId="77777777" w:rsidR="00C60F91" w:rsidRPr="009A0002" w:rsidRDefault="00C60F91" w:rsidP="00C60F91">
      <w:pPr>
        <w:spacing w:line="360" w:lineRule="auto"/>
        <w:jc w:val="both"/>
        <w:rPr>
          <w:rFonts w:asciiTheme="minorHAnsi" w:hAnsiTheme="minorHAnsi" w:cstheme="minorHAnsi"/>
          <w:color w:val="333333"/>
        </w:rPr>
      </w:pPr>
    </w:p>
    <w:p w14:paraId="635B812F" w14:textId="66CE5596" w:rsidR="008B297C" w:rsidRPr="009A0002" w:rsidRDefault="008B297C" w:rsidP="00C60F91">
      <w:pPr>
        <w:spacing w:line="360" w:lineRule="auto"/>
        <w:jc w:val="both"/>
        <w:rPr>
          <w:rFonts w:asciiTheme="minorHAnsi" w:hAnsiTheme="minorHAnsi" w:cstheme="minorHAnsi"/>
          <w:color w:val="333333"/>
        </w:rPr>
      </w:pPr>
      <w:r w:rsidRPr="009A0002">
        <w:rPr>
          <w:rFonts w:asciiTheme="minorHAnsi" w:hAnsiTheme="minorHAnsi" w:cstheme="minorHAnsi"/>
          <w:b/>
          <w:color w:val="000000"/>
        </w:rPr>
        <w:lastRenderedPageBreak/>
        <w:t>BIBLIOGRAPHY</w:t>
      </w:r>
    </w:p>
    <w:p w14:paraId="352BE19F" w14:textId="057B2143" w:rsidR="008B297C" w:rsidRPr="009A0002" w:rsidRDefault="008B297C" w:rsidP="008B297C">
      <w:pPr>
        <w:rPr>
          <w:rFonts w:asciiTheme="minorHAnsi" w:hAnsiTheme="minorHAnsi" w:cstheme="minorHAnsi"/>
          <w:color w:val="000000" w:themeColor="text1"/>
        </w:rPr>
      </w:pPr>
      <w:r w:rsidRPr="009A0002">
        <w:rPr>
          <w:rFonts w:asciiTheme="minorHAnsi" w:hAnsiTheme="minorHAnsi" w:cstheme="minorHAnsi"/>
          <w:color w:val="000000" w:themeColor="text1"/>
        </w:rPr>
        <w:t>Abelsen P., ‘Schopenhauer and Buddhism’</w:t>
      </w:r>
      <w:r w:rsidRPr="009A0002">
        <w:rPr>
          <w:rFonts w:asciiTheme="minorHAnsi" w:eastAsia="MS Gothic" w:hAnsiTheme="minorHAnsi" w:cstheme="minorHAnsi"/>
          <w:color w:val="000000" w:themeColor="text1"/>
        </w:rPr>
        <w:t xml:space="preserve">, </w:t>
      </w:r>
      <w:r w:rsidRPr="009A0002">
        <w:rPr>
          <w:rFonts w:asciiTheme="minorHAnsi" w:hAnsiTheme="minorHAnsi" w:cstheme="minorHAnsi"/>
          <w:i/>
          <w:color w:val="000000" w:themeColor="text1"/>
        </w:rPr>
        <w:t>Philosophy East and West</w:t>
      </w:r>
      <w:r w:rsidRPr="009A0002">
        <w:rPr>
          <w:rFonts w:asciiTheme="minorHAnsi" w:hAnsiTheme="minorHAnsi" w:cstheme="minorHAnsi"/>
          <w:color w:val="000000" w:themeColor="text1"/>
        </w:rPr>
        <w:t>, Vol. 43, No. 2 (Apr., 1993), University of Hawai'i Press, pp. 255-278, http://www.jstor.org/stable/1399616</w:t>
      </w:r>
      <w:r w:rsidRPr="009A0002">
        <w:rPr>
          <w:rFonts w:ascii="MS Gothic" w:eastAsia="MS Gothic" w:hAnsi="MS Gothic" w:cs="MS Gothic" w:hint="eastAsia"/>
          <w:color w:val="000000" w:themeColor="text1"/>
        </w:rPr>
        <w:t> </w:t>
      </w:r>
      <w:r w:rsidRPr="009A0002">
        <w:rPr>
          <w:rFonts w:asciiTheme="minorHAnsi" w:eastAsia="MS Gothic" w:hAnsiTheme="minorHAnsi" w:cstheme="minorHAnsi"/>
          <w:color w:val="000000" w:themeColor="text1"/>
        </w:rPr>
        <w:t>[</w:t>
      </w:r>
      <w:r w:rsidRPr="009A0002">
        <w:rPr>
          <w:rFonts w:asciiTheme="minorHAnsi" w:hAnsiTheme="minorHAnsi" w:cstheme="minorHAnsi"/>
          <w:color w:val="000000" w:themeColor="text1"/>
        </w:rPr>
        <w:t>Accessed: 7</w:t>
      </w:r>
      <w:r w:rsidRPr="009A0002">
        <w:rPr>
          <w:rFonts w:asciiTheme="minorHAnsi" w:hAnsiTheme="minorHAnsi" w:cstheme="minorHAnsi"/>
          <w:color w:val="000000" w:themeColor="text1"/>
          <w:vertAlign w:val="superscript"/>
        </w:rPr>
        <w:t>th</w:t>
      </w:r>
      <w:r w:rsidRPr="009A0002">
        <w:rPr>
          <w:rFonts w:asciiTheme="minorHAnsi" w:hAnsiTheme="minorHAnsi" w:cstheme="minorHAnsi"/>
          <w:color w:val="000000" w:themeColor="text1"/>
        </w:rPr>
        <w:t xml:space="preserve"> February 2018].</w:t>
      </w:r>
    </w:p>
    <w:p w14:paraId="5DEA6D97" w14:textId="77777777" w:rsidR="008B297C" w:rsidRPr="009A0002" w:rsidRDefault="008B297C" w:rsidP="008B297C">
      <w:pPr>
        <w:rPr>
          <w:rFonts w:asciiTheme="minorHAnsi" w:hAnsiTheme="minorHAnsi" w:cstheme="minorHAnsi"/>
          <w:color w:val="000000" w:themeColor="text1"/>
        </w:rPr>
      </w:pPr>
    </w:p>
    <w:p w14:paraId="1314A6D5" w14:textId="75024DDA" w:rsidR="008B297C" w:rsidRPr="009A0002" w:rsidRDefault="008B297C" w:rsidP="008B297C">
      <w:pPr>
        <w:rPr>
          <w:rFonts w:asciiTheme="minorHAnsi" w:hAnsiTheme="minorHAnsi" w:cstheme="minorHAnsi"/>
          <w:color w:val="222222"/>
          <w:shd w:val="clear" w:color="auto" w:fill="FFFFFF"/>
        </w:rPr>
      </w:pPr>
      <w:r w:rsidRPr="009A0002">
        <w:rPr>
          <w:rFonts w:asciiTheme="minorHAnsi" w:hAnsiTheme="minorHAnsi" w:cstheme="minorHAnsi"/>
          <w:color w:val="222222"/>
          <w:shd w:val="clear" w:color="auto" w:fill="FFFFFF"/>
        </w:rPr>
        <w:t>Bazzano, Manu. ‘Who is the Other? Social Interest and Interdependence in Adler and Zen Buddhism’</w:t>
      </w:r>
      <w:r w:rsidRPr="009A0002">
        <w:rPr>
          <w:rFonts w:asciiTheme="minorHAnsi" w:hAnsiTheme="minorHAnsi" w:cstheme="minorHAnsi"/>
          <w:color w:val="000000" w:themeColor="text1"/>
          <w:shd w:val="clear" w:color="auto" w:fill="FFFFFF"/>
        </w:rPr>
        <w:t xml:space="preserve"> </w:t>
      </w:r>
      <w:hyperlink r:id="rId8" w:history="1">
        <w:r w:rsidRPr="009A0002">
          <w:rPr>
            <w:rStyle w:val="Hyperlink"/>
            <w:rFonts w:asciiTheme="minorHAnsi" w:hAnsiTheme="minorHAnsi" w:cstheme="minorHAnsi"/>
            <w:color w:val="000000" w:themeColor="text1"/>
            <w:u w:val="none"/>
            <w:shd w:val="clear" w:color="auto" w:fill="FFFFFF"/>
          </w:rPr>
          <w:t>http://centroadleriano.org/wp-content/uploads/2016/04/Manu-Bazzano.pdf</w:t>
        </w:r>
      </w:hyperlink>
      <w:r w:rsidRPr="009A0002">
        <w:rPr>
          <w:rFonts w:asciiTheme="minorHAnsi" w:hAnsiTheme="minorHAnsi" w:cstheme="minorHAnsi"/>
          <w:color w:val="222222"/>
          <w:shd w:val="clear" w:color="auto" w:fill="FFFFFF"/>
        </w:rPr>
        <w:t xml:space="preserve"> [Accessed: 1</w:t>
      </w:r>
      <w:r w:rsidRPr="009A0002">
        <w:rPr>
          <w:rFonts w:asciiTheme="minorHAnsi" w:hAnsiTheme="minorHAnsi" w:cstheme="minorHAnsi"/>
          <w:color w:val="222222"/>
          <w:shd w:val="clear" w:color="auto" w:fill="FFFFFF"/>
          <w:vertAlign w:val="superscript"/>
        </w:rPr>
        <w:t>st</w:t>
      </w:r>
      <w:r w:rsidRPr="009A0002">
        <w:rPr>
          <w:rFonts w:asciiTheme="minorHAnsi" w:hAnsiTheme="minorHAnsi" w:cstheme="minorHAnsi"/>
          <w:color w:val="222222"/>
          <w:shd w:val="clear" w:color="auto" w:fill="FFFFFF"/>
        </w:rPr>
        <w:t xml:space="preserve"> March 2018].</w:t>
      </w:r>
    </w:p>
    <w:p w14:paraId="7471ACF0" w14:textId="4804600F" w:rsidR="00283A37" w:rsidRPr="009A0002" w:rsidRDefault="00283A37" w:rsidP="008B297C">
      <w:pPr>
        <w:rPr>
          <w:rFonts w:asciiTheme="minorHAnsi" w:hAnsiTheme="minorHAnsi" w:cstheme="minorHAnsi"/>
          <w:color w:val="222222"/>
          <w:shd w:val="clear" w:color="auto" w:fill="FFFFFF"/>
        </w:rPr>
      </w:pPr>
    </w:p>
    <w:p w14:paraId="6AE5F670" w14:textId="1CD43C20" w:rsidR="00283A37" w:rsidRPr="009A0002" w:rsidRDefault="00283A37" w:rsidP="00283A37">
      <w:pPr>
        <w:pStyle w:val="FootnoteText"/>
        <w:rPr>
          <w:rFonts w:cstheme="minorHAnsi"/>
          <w:sz w:val="24"/>
          <w:szCs w:val="24"/>
        </w:rPr>
      </w:pPr>
      <w:r w:rsidRPr="009A0002">
        <w:rPr>
          <w:rFonts w:cstheme="minorHAnsi"/>
          <w:sz w:val="24"/>
          <w:szCs w:val="24"/>
        </w:rPr>
        <w:t xml:space="preserve">BBC Religion </w:t>
      </w:r>
      <w:hyperlink r:id="rId9" w:history="1">
        <w:r w:rsidRPr="009A0002">
          <w:rPr>
            <w:rStyle w:val="Hyperlink"/>
            <w:rFonts w:cstheme="minorHAnsi"/>
            <w:color w:val="000000" w:themeColor="text1"/>
            <w:sz w:val="24"/>
            <w:szCs w:val="24"/>
            <w:u w:val="none"/>
          </w:rPr>
          <w:t>http://www.bbc.co.uk/religiion/religions/buddhism/beliefs/fournobletruths_1.shtml</w:t>
        </w:r>
      </w:hyperlink>
      <w:r w:rsidRPr="009A0002">
        <w:rPr>
          <w:rFonts w:cstheme="minorHAnsi"/>
          <w:color w:val="000000" w:themeColor="text1"/>
          <w:sz w:val="24"/>
          <w:szCs w:val="24"/>
        </w:rPr>
        <w:t xml:space="preserve"> </w:t>
      </w:r>
      <w:r w:rsidRPr="009A0002">
        <w:rPr>
          <w:rFonts w:cstheme="minorHAnsi"/>
          <w:sz w:val="24"/>
          <w:szCs w:val="24"/>
        </w:rPr>
        <w:t>[Accessed: 12</w:t>
      </w:r>
      <w:r w:rsidRPr="009A0002">
        <w:rPr>
          <w:rFonts w:cstheme="minorHAnsi"/>
          <w:sz w:val="24"/>
          <w:szCs w:val="24"/>
          <w:vertAlign w:val="superscript"/>
        </w:rPr>
        <w:t>th</w:t>
      </w:r>
      <w:r w:rsidRPr="009A0002">
        <w:rPr>
          <w:rFonts w:cstheme="minorHAnsi"/>
          <w:sz w:val="24"/>
          <w:szCs w:val="24"/>
        </w:rPr>
        <w:t xml:space="preserve"> February 2018].</w:t>
      </w:r>
    </w:p>
    <w:p w14:paraId="1568B2A9" w14:textId="6C9AAF12" w:rsidR="00283A37" w:rsidRPr="009A0002" w:rsidRDefault="00283A37" w:rsidP="008B297C">
      <w:pPr>
        <w:rPr>
          <w:rFonts w:asciiTheme="minorHAnsi" w:hAnsiTheme="minorHAnsi" w:cstheme="minorHAnsi"/>
          <w:color w:val="222222"/>
          <w:shd w:val="clear" w:color="auto" w:fill="FFFFFF"/>
        </w:rPr>
      </w:pPr>
    </w:p>
    <w:p w14:paraId="053B2FCB" w14:textId="4AA521BD" w:rsidR="00283A37" w:rsidRPr="009A0002" w:rsidRDefault="00283A37" w:rsidP="008B297C">
      <w:pPr>
        <w:rPr>
          <w:rFonts w:asciiTheme="minorHAnsi" w:hAnsiTheme="minorHAnsi" w:cstheme="minorHAnsi"/>
          <w:color w:val="222222"/>
          <w:shd w:val="clear" w:color="auto" w:fill="FFFFFF"/>
        </w:rPr>
      </w:pPr>
      <w:r w:rsidRPr="009A0002">
        <w:rPr>
          <w:rFonts w:asciiTheme="minorHAnsi" w:hAnsiTheme="minorHAnsi" w:cstheme="minorHAnsi"/>
        </w:rPr>
        <w:t xml:space="preserve">Bodhi, B., </w:t>
      </w:r>
      <w:r w:rsidRPr="009A0002">
        <w:rPr>
          <w:rFonts w:asciiTheme="minorHAnsi" w:hAnsiTheme="minorHAnsi" w:cstheme="minorHAnsi"/>
          <w:i/>
        </w:rPr>
        <w:t>The Philosophical Psychology of Buddhism</w:t>
      </w:r>
      <w:r w:rsidRPr="009A0002">
        <w:rPr>
          <w:rFonts w:asciiTheme="minorHAnsi" w:hAnsiTheme="minorHAnsi" w:cstheme="minorHAnsi"/>
        </w:rPr>
        <w:t xml:space="preserve"> (WA: Pariyatti Publishing, 1999).</w:t>
      </w:r>
    </w:p>
    <w:p w14:paraId="248970EC" w14:textId="47BDDC56" w:rsidR="008B297C" w:rsidRPr="009A0002" w:rsidRDefault="008B297C" w:rsidP="008B297C">
      <w:pPr>
        <w:rPr>
          <w:rFonts w:asciiTheme="minorHAnsi" w:hAnsiTheme="minorHAnsi" w:cstheme="minorHAnsi"/>
          <w:color w:val="222222"/>
          <w:shd w:val="clear" w:color="auto" w:fill="FFFFFF"/>
        </w:rPr>
      </w:pPr>
    </w:p>
    <w:p w14:paraId="59BA9779" w14:textId="7EFD7A21" w:rsidR="008B297C" w:rsidRPr="009A0002" w:rsidRDefault="008B297C" w:rsidP="008B297C">
      <w:pPr>
        <w:autoSpaceDE w:val="0"/>
        <w:autoSpaceDN w:val="0"/>
        <w:adjustRightInd w:val="0"/>
        <w:snapToGrid w:val="0"/>
        <w:spacing w:after="240"/>
        <w:contextualSpacing/>
        <w:rPr>
          <w:rFonts w:asciiTheme="minorHAnsi" w:hAnsiTheme="minorHAnsi" w:cstheme="minorHAnsi"/>
          <w:color w:val="000000"/>
        </w:rPr>
      </w:pPr>
      <w:r w:rsidRPr="009A0002">
        <w:rPr>
          <w:rFonts w:asciiTheme="minorHAnsi" w:hAnsiTheme="minorHAnsi" w:cstheme="minorHAnsi"/>
        </w:rPr>
        <w:t>Ching J., ‘</w:t>
      </w:r>
      <w:r w:rsidRPr="009A0002">
        <w:rPr>
          <w:rFonts w:asciiTheme="minorHAnsi" w:hAnsiTheme="minorHAnsi" w:cstheme="minorHAnsi"/>
          <w:color w:val="000000"/>
        </w:rPr>
        <w:t>Paradigms of the Self in Buddhism and Christianity’, Buddhist-Christian Studies, Vol. 4 (1984), pp. 31-50 Published by: University of Hawaii Press, http://www.jstor.org/stable/1389935 [Accessed: 7th February 2018].</w:t>
      </w:r>
    </w:p>
    <w:p w14:paraId="3D83724E" w14:textId="76C4F093" w:rsidR="008B297C" w:rsidRPr="009A0002" w:rsidRDefault="008B297C" w:rsidP="008B297C">
      <w:pPr>
        <w:rPr>
          <w:rFonts w:asciiTheme="minorHAnsi" w:hAnsiTheme="minorHAnsi" w:cstheme="minorHAnsi"/>
          <w:color w:val="222222"/>
          <w:shd w:val="clear" w:color="auto" w:fill="FFFFFF"/>
        </w:rPr>
      </w:pPr>
    </w:p>
    <w:p w14:paraId="7C4E3A39" w14:textId="3D595A69" w:rsidR="008B297C" w:rsidRPr="009A0002" w:rsidRDefault="008B297C" w:rsidP="008B297C">
      <w:pPr>
        <w:rPr>
          <w:rFonts w:asciiTheme="minorHAnsi" w:hAnsiTheme="minorHAnsi" w:cstheme="minorHAnsi"/>
        </w:rPr>
      </w:pPr>
      <w:r w:rsidRPr="009A0002">
        <w:rPr>
          <w:rFonts w:asciiTheme="minorHAnsi" w:hAnsiTheme="minorHAnsi" w:cstheme="minorHAnsi"/>
        </w:rPr>
        <w:t xml:space="preserve">Kennedy A., </w:t>
      </w:r>
      <w:r w:rsidRPr="009A0002">
        <w:rPr>
          <w:rFonts w:asciiTheme="minorHAnsi" w:hAnsiTheme="minorHAnsi" w:cstheme="minorHAnsi"/>
          <w:i/>
        </w:rPr>
        <w:t>The Buddhist Vision</w:t>
      </w:r>
      <w:r w:rsidRPr="009A0002">
        <w:rPr>
          <w:rFonts w:asciiTheme="minorHAnsi" w:hAnsiTheme="minorHAnsi" w:cstheme="minorHAnsi"/>
        </w:rPr>
        <w:t xml:space="preserve"> (London: Rider and Company, 1985) p. 17.</w:t>
      </w:r>
    </w:p>
    <w:p w14:paraId="27EE3494" w14:textId="7863E1B6" w:rsidR="008B297C" w:rsidRPr="009A0002" w:rsidRDefault="008B297C" w:rsidP="008B297C">
      <w:pPr>
        <w:rPr>
          <w:rFonts w:asciiTheme="minorHAnsi" w:hAnsiTheme="minorHAnsi" w:cstheme="minorHAnsi"/>
        </w:rPr>
      </w:pPr>
    </w:p>
    <w:p w14:paraId="2AD6FC0E" w14:textId="395B0D87" w:rsidR="008B297C" w:rsidRPr="009A0002" w:rsidRDefault="008B297C" w:rsidP="008B297C">
      <w:pPr>
        <w:pStyle w:val="FootnoteText"/>
        <w:rPr>
          <w:rFonts w:cstheme="minorHAnsi"/>
          <w:sz w:val="24"/>
          <w:szCs w:val="24"/>
        </w:rPr>
      </w:pPr>
      <w:r w:rsidRPr="009A0002">
        <w:rPr>
          <w:rFonts w:cstheme="minorHAnsi"/>
          <w:sz w:val="24"/>
          <w:szCs w:val="24"/>
        </w:rPr>
        <w:t xml:space="preserve">Harvey P., </w:t>
      </w:r>
      <w:r w:rsidRPr="009A0002">
        <w:rPr>
          <w:rFonts w:cstheme="minorHAnsi"/>
          <w:i/>
          <w:sz w:val="24"/>
          <w:szCs w:val="24"/>
        </w:rPr>
        <w:t xml:space="preserve">An Introduction to Buddhism </w:t>
      </w:r>
      <w:r w:rsidRPr="009A0002">
        <w:rPr>
          <w:rFonts w:cstheme="minorHAnsi"/>
          <w:sz w:val="24"/>
          <w:szCs w:val="24"/>
        </w:rPr>
        <w:t>(Cambridge: Cambridge University Press, 1990), p. 52.</w:t>
      </w:r>
    </w:p>
    <w:p w14:paraId="7522D8D2" w14:textId="54E4D5E4" w:rsidR="00283A37" w:rsidRPr="009A0002" w:rsidRDefault="00283A37" w:rsidP="008B297C">
      <w:pPr>
        <w:pStyle w:val="FootnoteText"/>
        <w:rPr>
          <w:rFonts w:cstheme="minorHAnsi"/>
          <w:sz w:val="24"/>
          <w:szCs w:val="24"/>
        </w:rPr>
      </w:pPr>
    </w:p>
    <w:p w14:paraId="138AD79D" w14:textId="047D7164" w:rsidR="00283A37" w:rsidRPr="009A0002" w:rsidRDefault="00283A37" w:rsidP="008B297C">
      <w:pPr>
        <w:pStyle w:val="FootnoteText"/>
        <w:rPr>
          <w:rFonts w:cstheme="minorHAnsi"/>
          <w:sz w:val="24"/>
          <w:szCs w:val="24"/>
        </w:rPr>
      </w:pPr>
      <w:r w:rsidRPr="009A0002">
        <w:rPr>
          <w:rFonts w:cstheme="minorHAnsi"/>
          <w:sz w:val="24"/>
          <w:szCs w:val="24"/>
        </w:rPr>
        <w:t xml:space="preserve">Hume, D., </w:t>
      </w:r>
      <w:r w:rsidRPr="009A0002">
        <w:rPr>
          <w:rFonts w:cstheme="minorHAnsi"/>
          <w:i/>
          <w:sz w:val="24"/>
          <w:szCs w:val="24"/>
        </w:rPr>
        <w:t>A Treatise of Human Nature, Book 1</w:t>
      </w:r>
      <w:r w:rsidRPr="009A0002">
        <w:rPr>
          <w:rFonts w:cstheme="minorHAnsi"/>
          <w:sz w:val="24"/>
          <w:szCs w:val="24"/>
        </w:rPr>
        <w:t xml:space="preserve"> (London: Fontana, 1982), pp. 300-301.</w:t>
      </w:r>
    </w:p>
    <w:p w14:paraId="2D09D05C" w14:textId="6C8B1DD4" w:rsidR="00283A37" w:rsidRPr="009A0002" w:rsidRDefault="00283A37" w:rsidP="008B297C">
      <w:pPr>
        <w:pStyle w:val="FootnoteText"/>
        <w:rPr>
          <w:rFonts w:cstheme="minorHAnsi"/>
          <w:sz w:val="24"/>
          <w:szCs w:val="24"/>
        </w:rPr>
      </w:pPr>
    </w:p>
    <w:p w14:paraId="30044800" w14:textId="4C0860DC" w:rsidR="00283A37" w:rsidRPr="009A0002" w:rsidRDefault="00283A37" w:rsidP="00283A37">
      <w:pPr>
        <w:rPr>
          <w:rFonts w:asciiTheme="minorHAnsi" w:hAnsiTheme="minorHAnsi" w:cstheme="minorHAnsi"/>
          <w:i/>
          <w:iCs/>
          <w:color w:val="222222"/>
        </w:rPr>
      </w:pPr>
      <w:r w:rsidRPr="009A0002">
        <w:rPr>
          <w:rFonts w:asciiTheme="minorHAnsi" w:hAnsiTheme="minorHAnsi" w:cstheme="minorHAnsi"/>
        </w:rPr>
        <w:t>Maransky, J.,</w:t>
      </w:r>
      <w:r w:rsidRPr="009A0002">
        <w:rPr>
          <w:rFonts w:asciiTheme="minorHAnsi" w:hAnsiTheme="minorHAnsi" w:cstheme="minorHAnsi"/>
          <w:color w:val="222222"/>
          <w:shd w:val="clear" w:color="auto" w:fill="FFFFFF"/>
        </w:rPr>
        <w:t xml:space="preserve"> ‘Buddhist perspectives on truth in other religions: Past and Present.’ </w:t>
      </w:r>
      <w:r w:rsidRPr="009A0002">
        <w:rPr>
          <w:rFonts w:asciiTheme="minorHAnsi" w:hAnsiTheme="minorHAnsi" w:cstheme="minorHAnsi"/>
          <w:i/>
          <w:iCs/>
          <w:color w:val="222222"/>
        </w:rPr>
        <w:t xml:space="preserve">Theological Studies, </w:t>
      </w:r>
      <w:r w:rsidRPr="009A0002">
        <w:rPr>
          <w:rStyle w:val="apple-converted-space"/>
          <w:rFonts w:asciiTheme="minorHAnsi" w:hAnsiTheme="minorHAnsi" w:cstheme="minorHAnsi"/>
          <w:color w:val="222222"/>
          <w:shd w:val="clear" w:color="auto" w:fill="FFFFFF"/>
        </w:rPr>
        <w:t> </w:t>
      </w:r>
      <w:r w:rsidRPr="009A0002">
        <w:rPr>
          <w:rFonts w:asciiTheme="minorHAnsi" w:hAnsiTheme="minorHAnsi" w:cstheme="minorHAnsi"/>
          <w:color w:val="222222"/>
          <w:shd w:val="clear" w:color="auto" w:fill="FFFFFF"/>
        </w:rPr>
        <w:t>64.2, 2003: 336, 337.</w:t>
      </w:r>
    </w:p>
    <w:p w14:paraId="6FE8052B" w14:textId="331B417A" w:rsidR="008B297C" w:rsidRPr="009A0002" w:rsidRDefault="008B297C" w:rsidP="008B297C">
      <w:pPr>
        <w:pStyle w:val="FootnoteText"/>
        <w:rPr>
          <w:rFonts w:cstheme="minorHAnsi"/>
          <w:sz w:val="24"/>
          <w:szCs w:val="24"/>
        </w:rPr>
      </w:pPr>
    </w:p>
    <w:p w14:paraId="37ABACBA" w14:textId="6EF7B8DF" w:rsidR="008B297C" w:rsidRPr="009A0002" w:rsidRDefault="008B297C" w:rsidP="008B297C">
      <w:pPr>
        <w:rPr>
          <w:rFonts w:asciiTheme="minorHAnsi" w:hAnsiTheme="minorHAnsi" w:cstheme="minorHAnsi"/>
          <w:color w:val="222222"/>
          <w:shd w:val="clear" w:color="auto" w:fill="FFFFFF"/>
        </w:rPr>
      </w:pPr>
      <w:r w:rsidRPr="009A0002">
        <w:rPr>
          <w:rFonts w:asciiTheme="minorHAnsi" w:hAnsiTheme="minorHAnsi" w:cstheme="minorHAnsi"/>
          <w:color w:val="222222"/>
          <w:shd w:val="clear" w:color="auto" w:fill="FFFFFF"/>
        </w:rPr>
        <w:t>Murti, T.R.V., </w:t>
      </w:r>
      <w:r w:rsidRPr="009A0002">
        <w:rPr>
          <w:rFonts w:asciiTheme="minorHAnsi" w:hAnsiTheme="minorHAnsi" w:cstheme="minorHAnsi"/>
          <w:i/>
          <w:iCs/>
          <w:color w:val="222222"/>
        </w:rPr>
        <w:t>The Central Philosophy of Buddhism: A Study of the Madhyamika System</w:t>
      </w:r>
      <w:r w:rsidRPr="009A0002">
        <w:rPr>
          <w:rFonts w:asciiTheme="minorHAnsi" w:hAnsiTheme="minorHAnsi" w:cstheme="minorHAnsi"/>
          <w:color w:val="222222"/>
          <w:shd w:val="clear" w:color="auto" w:fill="FFFFFF"/>
        </w:rPr>
        <w:t xml:space="preserve"> (London: Allen &amp; Unwin, 1960), pp. 206-207.</w:t>
      </w:r>
    </w:p>
    <w:p w14:paraId="06A1724D" w14:textId="77777777" w:rsidR="008B297C" w:rsidRPr="009A0002" w:rsidRDefault="008B297C" w:rsidP="008B297C">
      <w:pPr>
        <w:rPr>
          <w:rFonts w:asciiTheme="minorHAnsi" w:hAnsiTheme="minorHAnsi" w:cstheme="minorHAnsi"/>
          <w:color w:val="222222"/>
          <w:shd w:val="clear" w:color="auto" w:fill="FFFFFF"/>
        </w:rPr>
      </w:pPr>
    </w:p>
    <w:p w14:paraId="629D7C8C" w14:textId="4B9985F0" w:rsidR="008B297C" w:rsidRPr="009A0002" w:rsidRDefault="008B297C" w:rsidP="008B297C">
      <w:pPr>
        <w:pStyle w:val="FootnoteText"/>
        <w:rPr>
          <w:rFonts w:cstheme="minorHAnsi"/>
          <w:sz w:val="24"/>
          <w:szCs w:val="24"/>
        </w:rPr>
      </w:pPr>
      <w:r w:rsidRPr="009A0002">
        <w:rPr>
          <w:rFonts w:cstheme="minorHAnsi"/>
          <w:sz w:val="24"/>
          <w:szCs w:val="24"/>
        </w:rPr>
        <w:t>Ogyen Trinley Dorje, H.H. 17</w:t>
      </w:r>
      <w:r w:rsidRPr="009A0002">
        <w:rPr>
          <w:rFonts w:cstheme="minorHAnsi"/>
          <w:sz w:val="24"/>
          <w:szCs w:val="24"/>
          <w:vertAlign w:val="superscript"/>
        </w:rPr>
        <w:t>th</w:t>
      </w:r>
      <w:r w:rsidRPr="009A0002">
        <w:rPr>
          <w:rFonts w:cstheme="minorHAnsi"/>
          <w:sz w:val="24"/>
          <w:szCs w:val="24"/>
        </w:rPr>
        <w:t xml:space="preserve"> Gyalwang Karmapa, 'Walking the Path of Environmental Buddhism through Compassion and Emptiness', </w:t>
      </w:r>
      <w:r w:rsidRPr="009A0002">
        <w:rPr>
          <w:rFonts w:cstheme="minorHAnsi"/>
          <w:i/>
          <w:iCs/>
          <w:sz w:val="24"/>
          <w:szCs w:val="24"/>
        </w:rPr>
        <w:t xml:space="preserve">Conservation Biology, </w:t>
      </w:r>
      <w:r w:rsidRPr="009A0002">
        <w:rPr>
          <w:rFonts w:cstheme="minorHAnsi"/>
          <w:sz w:val="24"/>
          <w:szCs w:val="24"/>
        </w:rPr>
        <w:t>25 (2011), 1094-1097.</w:t>
      </w:r>
    </w:p>
    <w:p w14:paraId="5BB415A9" w14:textId="26AFED8E" w:rsidR="00283A37" w:rsidRPr="009A0002" w:rsidRDefault="00283A37" w:rsidP="008B297C">
      <w:pPr>
        <w:pStyle w:val="FootnoteText"/>
        <w:rPr>
          <w:rFonts w:cstheme="minorHAnsi"/>
          <w:sz w:val="24"/>
          <w:szCs w:val="24"/>
        </w:rPr>
      </w:pPr>
    </w:p>
    <w:p w14:paraId="46392F69" w14:textId="091F1F24" w:rsidR="00283A37" w:rsidRPr="009A0002" w:rsidRDefault="00283A37" w:rsidP="00283A37">
      <w:pPr>
        <w:pStyle w:val="FootnoteText"/>
        <w:rPr>
          <w:rFonts w:cstheme="minorHAnsi"/>
          <w:sz w:val="24"/>
          <w:szCs w:val="24"/>
        </w:rPr>
      </w:pPr>
      <w:r w:rsidRPr="009A0002">
        <w:rPr>
          <w:rFonts w:cstheme="minorHAnsi"/>
          <w:sz w:val="24"/>
          <w:szCs w:val="24"/>
        </w:rPr>
        <w:t xml:space="preserve">Rhys Davids T.W., </w:t>
      </w:r>
      <w:r w:rsidRPr="009A0002">
        <w:rPr>
          <w:rFonts w:cstheme="minorHAnsi"/>
          <w:i/>
          <w:sz w:val="24"/>
          <w:szCs w:val="24"/>
        </w:rPr>
        <w:t xml:space="preserve">The Questions of King Milinda, Translated from the Pali </w:t>
      </w:r>
      <w:r w:rsidRPr="009A0002">
        <w:rPr>
          <w:rFonts w:cstheme="minorHAnsi"/>
          <w:sz w:val="24"/>
          <w:szCs w:val="24"/>
        </w:rPr>
        <w:t>(Oxford: Clarendon Press, 1890), pp, 40-44.</w:t>
      </w:r>
    </w:p>
    <w:p w14:paraId="38F44D8B" w14:textId="0F4F93A2" w:rsidR="00283A37" w:rsidRPr="009A0002" w:rsidRDefault="00283A37" w:rsidP="008B297C">
      <w:pPr>
        <w:pStyle w:val="FootnoteText"/>
        <w:rPr>
          <w:rFonts w:cstheme="minorHAnsi"/>
          <w:sz w:val="24"/>
          <w:szCs w:val="24"/>
        </w:rPr>
      </w:pPr>
    </w:p>
    <w:p w14:paraId="6DF24B1A" w14:textId="08DC5336" w:rsidR="00283A37" w:rsidRPr="009A0002" w:rsidRDefault="00283A37" w:rsidP="00283A37">
      <w:pPr>
        <w:rPr>
          <w:rFonts w:asciiTheme="minorHAnsi" w:hAnsiTheme="minorHAnsi" w:cstheme="minorHAnsi"/>
          <w:color w:val="222222"/>
          <w:shd w:val="clear" w:color="auto" w:fill="FFFFFF"/>
        </w:rPr>
      </w:pPr>
      <w:r w:rsidRPr="009A0002">
        <w:rPr>
          <w:rFonts w:asciiTheme="minorHAnsi" w:hAnsiTheme="minorHAnsi" w:cstheme="minorHAnsi"/>
          <w:color w:val="222222"/>
          <w:shd w:val="clear" w:color="auto" w:fill="FFFFFF"/>
        </w:rPr>
        <w:t>Schopenhauer A.,</w:t>
      </w:r>
      <w:r w:rsidRPr="009A0002">
        <w:rPr>
          <w:rStyle w:val="apple-converted-space"/>
          <w:rFonts w:asciiTheme="minorHAnsi" w:hAnsiTheme="minorHAnsi" w:cstheme="minorHAnsi"/>
          <w:color w:val="222222"/>
          <w:shd w:val="clear" w:color="auto" w:fill="FFFFFF"/>
        </w:rPr>
        <w:t> </w:t>
      </w:r>
      <w:r w:rsidRPr="009A0002">
        <w:rPr>
          <w:rFonts w:asciiTheme="minorHAnsi" w:hAnsiTheme="minorHAnsi" w:cstheme="minorHAnsi"/>
          <w:i/>
          <w:iCs/>
          <w:color w:val="222222"/>
        </w:rPr>
        <w:t>Parerga and Paralipomena: A Collection of Philosophical Essays</w:t>
      </w:r>
      <w:r w:rsidRPr="009A0002">
        <w:rPr>
          <w:rFonts w:asciiTheme="minorHAnsi" w:hAnsiTheme="minorHAnsi" w:cstheme="minorHAnsi"/>
          <w:color w:val="222222"/>
          <w:shd w:val="clear" w:color="auto" w:fill="FFFFFF"/>
        </w:rPr>
        <w:t>, (Cosimo Inc., 2007), p.309.</w:t>
      </w:r>
    </w:p>
    <w:p w14:paraId="7ADF61EC" w14:textId="77777777" w:rsidR="00283A37" w:rsidRPr="009A0002" w:rsidRDefault="00283A37" w:rsidP="008B297C">
      <w:pPr>
        <w:pStyle w:val="FootnoteText"/>
        <w:rPr>
          <w:rFonts w:cstheme="minorHAnsi"/>
          <w:sz w:val="24"/>
          <w:szCs w:val="24"/>
        </w:rPr>
      </w:pPr>
    </w:p>
    <w:p w14:paraId="1D7F813D" w14:textId="67CF97A6" w:rsidR="008B297C" w:rsidRPr="009A0002" w:rsidRDefault="008B297C" w:rsidP="008B297C">
      <w:pPr>
        <w:jc w:val="both"/>
        <w:rPr>
          <w:rFonts w:asciiTheme="minorHAnsi" w:hAnsiTheme="minorHAnsi" w:cstheme="minorHAnsi"/>
          <w:color w:val="000000" w:themeColor="text1"/>
        </w:rPr>
      </w:pPr>
      <w:r w:rsidRPr="009A0002">
        <w:rPr>
          <w:rFonts w:asciiTheme="minorHAnsi" w:hAnsiTheme="minorHAnsi" w:cstheme="minorHAnsi"/>
          <w:color w:val="000000" w:themeColor="text1"/>
        </w:rPr>
        <w:t xml:space="preserve">Siderits, M., </w:t>
      </w:r>
      <w:r w:rsidRPr="009A0002">
        <w:rPr>
          <w:rFonts w:asciiTheme="minorHAnsi" w:hAnsiTheme="minorHAnsi" w:cstheme="minorHAnsi"/>
          <w:i/>
          <w:color w:val="000000" w:themeColor="text1"/>
        </w:rPr>
        <w:t>Buddhism as Philosophy: An Introduction</w:t>
      </w:r>
      <w:r w:rsidRPr="009A0002">
        <w:rPr>
          <w:rFonts w:asciiTheme="minorHAnsi" w:hAnsiTheme="minorHAnsi" w:cstheme="minorHAnsi"/>
          <w:color w:val="000000" w:themeColor="text1"/>
        </w:rPr>
        <w:t>, Ashgate World Philosophies Series, Taylor and Francis. Kindle Edition, p</w:t>
      </w:r>
      <w:r w:rsidR="00283A37" w:rsidRPr="009A0002">
        <w:rPr>
          <w:rFonts w:asciiTheme="minorHAnsi" w:hAnsiTheme="minorHAnsi" w:cstheme="minorHAnsi"/>
          <w:color w:val="000000" w:themeColor="text1"/>
        </w:rPr>
        <w:t>p</w:t>
      </w:r>
      <w:r w:rsidRPr="009A0002">
        <w:rPr>
          <w:rFonts w:asciiTheme="minorHAnsi" w:hAnsiTheme="minorHAnsi" w:cstheme="minorHAnsi"/>
          <w:color w:val="000000" w:themeColor="text1"/>
        </w:rPr>
        <w:t xml:space="preserve">. </w:t>
      </w:r>
      <w:r w:rsidR="00BF45BF" w:rsidRPr="009A0002">
        <w:rPr>
          <w:rFonts w:asciiTheme="minorHAnsi" w:hAnsiTheme="minorHAnsi" w:cstheme="minorHAnsi"/>
          <w:color w:val="000000" w:themeColor="text1"/>
        </w:rPr>
        <w:t xml:space="preserve"> 16, 33, 37-44, 44-47, </w:t>
      </w:r>
      <w:r w:rsidR="00C60F91" w:rsidRPr="009A0002">
        <w:rPr>
          <w:rFonts w:asciiTheme="minorHAnsi" w:hAnsiTheme="minorHAnsi" w:cstheme="minorHAnsi"/>
          <w:color w:val="000000" w:themeColor="text1"/>
        </w:rPr>
        <w:t>47-60</w:t>
      </w:r>
      <w:r w:rsidR="00BF45BF" w:rsidRPr="009A0002">
        <w:rPr>
          <w:rFonts w:asciiTheme="minorHAnsi" w:hAnsiTheme="minorHAnsi" w:cstheme="minorHAnsi"/>
          <w:color w:val="000000" w:themeColor="text1"/>
        </w:rPr>
        <w:t xml:space="preserve">, 65, 68, 69, </w:t>
      </w:r>
      <w:r w:rsidRPr="009A0002">
        <w:rPr>
          <w:rFonts w:asciiTheme="minorHAnsi" w:hAnsiTheme="minorHAnsi" w:cstheme="minorHAnsi"/>
          <w:color w:val="000000" w:themeColor="text1"/>
        </w:rPr>
        <w:t>96</w:t>
      </w:r>
      <w:r w:rsidR="00BF45BF" w:rsidRPr="009A0002">
        <w:rPr>
          <w:rFonts w:asciiTheme="minorHAnsi" w:hAnsiTheme="minorHAnsi" w:cstheme="minorHAnsi"/>
          <w:color w:val="000000" w:themeColor="text1"/>
        </w:rPr>
        <w:t>.</w:t>
      </w:r>
    </w:p>
    <w:p w14:paraId="4366C4DC" w14:textId="589B0AC8" w:rsidR="008B297C" w:rsidRPr="009A0002" w:rsidRDefault="008B297C" w:rsidP="008B297C">
      <w:pPr>
        <w:jc w:val="both"/>
        <w:rPr>
          <w:rFonts w:asciiTheme="minorHAnsi" w:hAnsiTheme="minorHAnsi" w:cstheme="minorHAnsi"/>
          <w:color w:val="000000" w:themeColor="text1"/>
        </w:rPr>
      </w:pPr>
    </w:p>
    <w:p w14:paraId="4EF972D9" w14:textId="52B7C0A7" w:rsidR="008B297C" w:rsidRPr="009A0002" w:rsidRDefault="008B297C" w:rsidP="008B297C">
      <w:pPr>
        <w:jc w:val="both"/>
        <w:rPr>
          <w:rFonts w:asciiTheme="minorHAnsi" w:hAnsiTheme="minorHAnsi" w:cstheme="minorHAnsi"/>
          <w:color w:val="000000" w:themeColor="text1"/>
        </w:rPr>
      </w:pPr>
      <w:r w:rsidRPr="009A0002">
        <w:rPr>
          <w:rFonts w:asciiTheme="minorHAnsi" w:hAnsiTheme="minorHAnsi" w:cstheme="minorHAnsi"/>
        </w:rPr>
        <w:t xml:space="preserve">Williams, P., </w:t>
      </w:r>
      <w:r w:rsidRPr="009A0002">
        <w:rPr>
          <w:rFonts w:asciiTheme="minorHAnsi" w:hAnsiTheme="minorHAnsi" w:cstheme="minorHAnsi"/>
          <w:i/>
        </w:rPr>
        <w:t>Mahayana Buddhism, The Doctrinal Foundations</w:t>
      </w:r>
      <w:r w:rsidRPr="009A0002">
        <w:rPr>
          <w:rFonts w:asciiTheme="minorHAnsi" w:hAnsiTheme="minorHAnsi" w:cstheme="minorHAnsi"/>
        </w:rPr>
        <w:t xml:space="preserve"> (London: Routledge, 1989), pp. 55.</w:t>
      </w:r>
    </w:p>
    <w:sectPr w:rsidR="008B297C" w:rsidRPr="009A0002" w:rsidSect="005368DF">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CBBD1A" w14:textId="77777777" w:rsidR="000078F9" w:rsidRDefault="000078F9" w:rsidP="00392B81">
      <w:r>
        <w:separator/>
      </w:r>
    </w:p>
  </w:endnote>
  <w:endnote w:type="continuationSeparator" w:id="0">
    <w:p w14:paraId="37A240AE" w14:textId="77777777" w:rsidR="000078F9" w:rsidRDefault="000078F9" w:rsidP="00392B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2000500000000000000"/>
    <w:charset w:val="00"/>
    <w:family w:val="auto"/>
    <w:pitch w:val="variable"/>
    <w:sig w:usb0="E00002FF" w:usb1="5000205A"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11DF12" w14:textId="77777777" w:rsidR="000078F9" w:rsidRDefault="000078F9" w:rsidP="00392B81">
      <w:r>
        <w:separator/>
      </w:r>
    </w:p>
  </w:footnote>
  <w:footnote w:type="continuationSeparator" w:id="0">
    <w:p w14:paraId="7B205A52" w14:textId="77777777" w:rsidR="000078F9" w:rsidRDefault="000078F9" w:rsidP="00392B81">
      <w:r>
        <w:continuationSeparator/>
      </w:r>
    </w:p>
  </w:footnote>
  <w:footnote w:id="1">
    <w:p w14:paraId="4B9268D6" w14:textId="0E2D09C8" w:rsidR="006B5BF6" w:rsidRDefault="006B5BF6" w:rsidP="00C160F5">
      <w:pPr>
        <w:jc w:val="both"/>
        <w:rPr>
          <w:rFonts w:asciiTheme="minorHAnsi" w:hAnsiTheme="minorHAnsi" w:cstheme="minorHAnsi"/>
          <w:sz w:val="20"/>
          <w:szCs w:val="20"/>
        </w:rPr>
      </w:pPr>
      <w:r w:rsidRPr="009C771D">
        <w:rPr>
          <w:rStyle w:val="FootnoteReference"/>
          <w:rFonts w:asciiTheme="minorHAnsi" w:hAnsiTheme="minorHAnsi" w:cstheme="minorHAnsi"/>
          <w:sz w:val="20"/>
          <w:szCs w:val="20"/>
        </w:rPr>
        <w:footnoteRef/>
      </w:r>
      <w:r w:rsidR="00B77974">
        <w:rPr>
          <w:rFonts w:asciiTheme="minorHAnsi" w:hAnsiTheme="minorHAnsi" w:cstheme="minorHAnsi"/>
          <w:sz w:val="20"/>
          <w:szCs w:val="20"/>
        </w:rPr>
        <w:t xml:space="preserve"> Siderits M.,</w:t>
      </w:r>
      <w:r w:rsidRPr="009C771D">
        <w:rPr>
          <w:rFonts w:asciiTheme="minorHAnsi" w:hAnsiTheme="minorHAnsi" w:cstheme="minorHAnsi"/>
          <w:sz w:val="20"/>
          <w:szCs w:val="20"/>
        </w:rPr>
        <w:t xml:space="preserve"> </w:t>
      </w:r>
      <w:r w:rsidRPr="00B77974">
        <w:rPr>
          <w:rFonts w:asciiTheme="minorHAnsi" w:hAnsiTheme="minorHAnsi" w:cstheme="minorHAnsi"/>
          <w:i/>
          <w:sz w:val="20"/>
          <w:szCs w:val="20"/>
        </w:rPr>
        <w:t>Buddhism as Philosophy: An Introduction</w:t>
      </w:r>
      <w:r w:rsidR="005F0748">
        <w:rPr>
          <w:rFonts w:asciiTheme="minorHAnsi" w:hAnsiTheme="minorHAnsi" w:cstheme="minorHAnsi"/>
          <w:sz w:val="20"/>
          <w:szCs w:val="20"/>
        </w:rPr>
        <w:t xml:space="preserve">, </w:t>
      </w:r>
      <w:r w:rsidRPr="009C771D">
        <w:rPr>
          <w:rFonts w:asciiTheme="minorHAnsi" w:hAnsiTheme="minorHAnsi" w:cstheme="minorHAnsi"/>
          <w:sz w:val="20"/>
          <w:szCs w:val="20"/>
        </w:rPr>
        <w:t>Ashgate Wor</w:t>
      </w:r>
      <w:r w:rsidR="005F0748">
        <w:rPr>
          <w:rFonts w:asciiTheme="minorHAnsi" w:hAnsiTheme="minorHAnsi" w:cstheme="minorHAnsi"/>
          <w:sz w:val="20"/>
          <w:szCs w:val="20"/>
        </w:rPr>
        <w:t>ld Philosophies Series</w:t>
      </w:r>
      <w:r w:rsidR="00B77974">
        <w:rPr>
          <w:rFonts w:asciiTheme="minorHAnsi" w:hAnsiTheme="minorHAnsi" w:cstheme="minorHAnsi"/>
          <w:sz w:val="20"/>
          <w:szCs w:val="20"/>
        </w:rPr>
        <w:t>,</w:t>
      </w:r>
      <w:r w:rsidRPr="009C771D">
        <w:rPr>
          <w:rFonts w:asciiTheme="minorHAnsi" w:hAnsiTheme="minorHAnsi" w:cstheme="minorHAnsi"/>
          <w:sz w:val="20"/>
          <w:szCs w:val="20"/>
        </w:rPr>
        <w:t xml:space="preserve"> Taylor</w:t>
      </w:r>
    </w:p>
    <w:p w14:paraId="22C09461" w14:textId="49475300" w:rsidR="006B5BF6" w:rsidRPr="009C771D" w:rsidRDefault="006B5BF6" w:rsidP="00C160F5">
      <w:pPr>
        <w:jc w:val="both"/>
        <w:rPr>
          <w:rFonts w:asciiTheme="minorHAnsi" w:hAnsiTheme="minorHAnsi" w:cstheme="minorHAnsi"/>
          <w:sz w:val="20"/>
          <w:szCs w:val="20"/>
        </w:rPr>
      </w:pPr>
      <w:r>
        <w:rPr>
          <w:rFonts w:asciiTheme="minorHAnsi" w:hAnsiTheme="minorHAnsi" w:cstheme="minorHAnsi"/>
          <w:sz w:val="20"/>
          <w:szCs w:val="20"/>
        </w:rPr>
        <w:t xml:space="preserve">  </w:t>
      </w:r>
      <w:r w:rsidR="00B77974">
        <w:rPr>
          <w:rFonts w:asciiTheme="minorHAnsi" w:hAnsiTheme="minorHAnsi" w:cstheme="minorHAnsi"/>
          <w:sz w:val="20"/>
          <w:szCs w:val="20"/>
        </w:rPr>
        <w:t xml:space="preserve"> and Francis, Kindle Edition, p. 16.</w:t>
      </w:r>
    </w:p>
  </w:footnote>
  <w:footnote w:id="2">
    <w:p w14:paraId="750DD650" w14:textId="77777777" w:rsidR="006B5BF6" w:rsidRDefault="006B5BF6" w:rsidP="008B4F10">
      <w:pPr>
        <w:pStyle w:val="FootnoteText"/>
        <w:rPr>
          <w:rFonts w:cstheme="minorHAnsi"/>
        </w:rPr>
      </w:pPr>
      <w:r w:rsidRPr="009C771D">
        <w:rPr>
          <w:rStyle w:val="FootnoteReference"/>
          <w:rFonts w:cstheme="minorHAnsi"/>
        </w:rPr>
        <w:footnoteRef/>
      </w:r>
      <w:r w:rsidRPr="009C771D">
        <w:rPr>
          <w:rFonts w:cstheme="minorHAnsi"/>
        </w:rPr>
        <w:t xml:space="preserve"> </w:t>
      </w:r>
      <w:hyperlink r:id="rId1" w:history="1">
        <w:r w:rsidRPr="009C771D">
          <w:rPr>
            <w:rStyle w:val="Hyperlink"/>
            <w:rFonts w:cstheme="minorHAnsi"/>
            <w:color w:val="000000" w:themeColor="text1"/>
            <w:u w:val="none"/>
          </w:rPr>
          <w:t>http://www.bbc.co.uk/religion/religions/buddhism/beliefs/fournobletruths_1.shtml</w:t>
        </w:r>
      </w:hyperlink>
      <w:r w:rsidRPr="009C771D">
        <w:rPr>
          <w:rFonts w:cstheme="minorHAnsi"/>
          <w:color w:val="000000" w:themeColor="text1"/>
        </w:rPr>
        <w:t xml:space="preserve"> </w:t>
      </w:r>
      <w:r>
        <w:rPr>
          <w:rFonts w:cstheme="minorHAnsi"/>
        </w:rPr>
        <w:t xml:space="preserve">[Accessed: 12th </w:t>
      </w:r>
    </w:p>
    <w:p w14:paraId="5EF6E38C" w14:textId="68940614" w:rsidR="006B5BF6" w:rsidRDefault="006B5BF6" w:rsidP="008B4F10">
      <w:pPr>
        <w:pStyle w:val="FootnoteText"/>
      </w:pPr>
      <w:r>
        <w:rPr>
          <w:rFonts w:cstheme="minorHAnsi"/>
        </w:rPr>
        <w:t xml:space="preserve">  February </w:t>
      </w:r>
      <w:r w:rsidR="005F0748">
        <w:rPr>
          <w:rFonts w:cstheme="minorHAnsi"/>
        </w:rPr>
        <w:t>20</w:t>
      </w:r>
      <w:r>
        <w:rPr>
          <w:rFonts w:cstheme="minorHAnsi"/>
        </w:rPr>
        <w:t>18].</w:t>
      </w:r>
    </w:p>
  </w:footnote>
  <w:footnote w:id="3">
    <w:p w14:paraId="669287E9" w14:textId="44A6839F" w:rsidR="006B5BF6" w:rsidRDefault="006B5BF6">
      <w:pPr>
        <w:pStyle w:val="FootnoteText"/>
      </w:pPr>
      <w:r>
        <w:rPr>
          <w:rStyle w:val="FootnoteReference"/>
        </w:rPr>
        <w:footnoteRef/>
      </w:r>
      <w:r>
        <w:t xml:space="preserve"> Bhikkhu Nanamoli, </w:t>
      </w:r>
      <w:r w:rsidRPr="00F51CF2">
        <w:rPr>
          <w:i/>
        </w:rPr>
        <w:t>The Life of the Buddha</w:t>
      </w:r>
      <w:r>
        <w:t xml:space="preserve"> (London: The Pali Text Society, 1960), p</w:t>
      </w:r>
      <w:r w:rsidR="00B77974">
        <w:t>p</w:t>
      </w:r>
      <w:r>
        <w:t>. 209,210.</w:t>
      </w:r>
    </w:p>
  </w:footnote>
  <w:footnote w:id="4">
    <w:p w14:paraId="63131629" w14:textId="41063314" w:rsidR="006B5BF6" w:rsidRDefault="006B5BF6">
      <w:pPr>
        <w:pStyle w:val="FootnoteText"/>
      </w:pPr>
      <w:r>
        <w:rPr>
          <w:rStyle w:val="FootnoteReference"/>
        </w:rPr>
        <w:footnoteRef/>
      </w:r>
      <w:r>
        <w:t xml:space="preserve"> Ibid., 227.</w:t>
      </w:r>
    </w:p>
  </w:footnote>
  <w:footnote w:id="5">
    <w:p w14:paraId="24BBB078" w14:textId="78B10369" w:rsidR="006B5BF6" w:rsidRDefault="006B5BF6">
      <w:pPr>
        <w:pStyle w:val="FootnoteText"/>
      </w:pPr>
      <w:r>
        <w:rPr>
          <w:rStyle w:val="FootnoteReference"/>
        </w:rPr>
        <w:footnoteRef/>
      </w:r>
      <w:r>
        <w:t xml:space="preserve"> Ibid., 229.</w:t>
      </w:r>
    </w:p>
  </w:footnote>
  <w:footnote w:id="6">
    <w:p w14:paraId="458F1FF1" w14:textId="7DD7D128" w:rsidR="006B5BF6" w:rsidRPr="00F06574" w:rsidRDefault="006B5BF6">
      <w:pPr>
        <w:pStyle w:val="FootnoteText"/>
        <w:rPr>
          <w:rFonts w:cstheme="minorHAnsi"/>
        </w:rPr>
      </w:pPr>
      <w:r w:rsidRPr="00F06574">
        <w:rPr>
          <w:rStyle w:val="FootnoteReference"/>
          <w:rFonts w:cstheme="minorHAnsi"/>
        </w:rPr>
        <w:footnoteRef/>
      </w:r>
      <w:r w:rsidRPr="00F06574">
        <w:rPr>
          <w:rFonts w:cstheme="minorHAnsi"/>
        </w:rPr>
        <w:t xml:space="preserve"> Bhikkhu Nanamoli, </w:t>
      </w:r>
      <w:r w:rsidRPr="00F06574">
        <w:rPr>
          <w:rFonts w:cstheme="minorHAnsi"/>
          <w:i/>
        </w:rPr>
        <w:t>The Life of the Buddha</w:t>
      </w:r>
      <w:r w:rsidRPr="00F06574">
        <w:rPr>
          <w:rFonts w:cstheme="minorHAnsi"/>
        </w:rPr>
        <w:t xml:space="preserve"> (London: The Pali Text Society, 1960), pp. 209,210.</w:t>
      </w:r>
    </w:p>
  </w:footnote>
  <w:footnote w:id="7">
    <w:p w14:paraId="3942E610" w14:textId="5BF785B2" w:rsidR="006B5BF6" w:rsidRPr="002A5466" w:rsidRDefault="006B5BF6" w:rsidP="002A5466">
      <w:pPr>
        <w:rPr>
          <w:rFonts w:cstheme="minorHAnsi"/>
          <w:sz w:val="20"/>
          <w:szCs w:val="20"/>
        </w:rPr>
      </w:pPr>
      <w:r w:rsidRPr="00F06574">
        <w:rPr>
          <w:rStyle w:val="FootnoteReference"/>
          <w:rFonts w:asciiTheme="minorHAnsi" w:hAnsiTheme="minorHAnsi" w:cstheme="minorHAnsi"/>
          <w:sz w:val="20"/>
          <w:szCs w:val="20"/>
        </w:rPr>
        <w:footnoteRef/>
      </w:r>
      <w:r w:rsidRPr="00F06574">
        <w:rPr>
          <w:rFonts w:asciiTheme="minorHAnsi" w:hAnsiTheme="minorHAnsi" w:cstheme="minorHAnsi"/>
          <w:sz w:val="20"/>
          <w:szCs w:val="20"/>
        </w:rPr>
        <w:t xml:space="preserve"> </w:t>
      </w:r>
      <w:r>
        <w:rPr>
          <w:rFonts w:asciiTheme="minorHAnsi" w:hAnsiTheme="minorHAnsi" w:cstheme="minorHAnsi"/>
          <w:color w:val="222222"/>
          <w:sz w:val="20"/>
          <w:szCs w:val="20"/>
          <w:shd w:val="clear" w:color="auto" w:fill="FFFFFF"/>
        </w:rPr>
        <w:t xml:space="preserve">Hume D., </w:t>
      </w:r>
      <w:r w:rsidRPr="00F06574">
        <w:rPr>
          <w:rFonts w:asciiTheme="minorHAnsi" w:hAnsiTheme="minorHAnsi" w:cstheme="minorHAnsi"/>
          <w:color w:val="222222"/>
          <w:sz w:val="20"/>
          <w:szCs w:val="20"/>
          <w:shd w:val="clear" w:color="auto" w:fill="FFFFFF"/>
        </w:rPr>
        <w:t> </w:t>
      </w:r>
      <w:r>
        <w:rPr>
          <w:rFonts w:asciiTheme="minorHAnsi" w:hAnsiTheme="minorHAnsi" w:cstheme="minorHAnsi"/>
          <w:color w:val="222222"/>
          <w:sz w:val="20"/>
          <w:szCs w:val="20"/>
          <w:shd w:val="clear" w:color="auto" w:fill="FFFFFF"/>
        </w:rPr>
        <w:t>‘</w:t>
      </w:r>
      <w:r w:rsidR="005F0748">
        <w:rPr>
          <w:rFonts w:asciiTheme="minorHAnsi" w:hAnsiTheme="minorHAnsi" w:cstheme="minorHAnsi"/>
          <w:i/>
          <w:iCs/>
          <w:color w:val="222222"/>
          <w:sz w:val="20"/>
          <w:szCs w:val="20"/>
          <w:shd w:val="clear" w:color="auto" w:fill="FFFFFF"/>
        </w:rPr>
        <w:t>A Treatise of Human N</w:t>
      </w:r>
      <w:r w:rsidRPr="00F06574">
        <w:rPr>
          <w:rFonts w:asciiTheme="minorHAnsi" w:hAnsiTheme="minorHAnsi" w:cstheme="minorHAnsi"/>
          <w:i/>
          <w:iCs/>
          <w:color w:val="222222"/>
          <w:sz w:val="20"/>
          <w:szCs w:val="20"/>
          <w:shd w:val="clear" w:color="auto" w:fill="FFFFFF"/>
        </w:rPr>
        <w:t>ature</w:t>
      </w:r>
      <w:r>
        <w:rPr>
          <w:rFonts w:asciiTheme="minorHAnsi" w:hAnsiTheme="minorHAnsi" w:cstheme="minorHAnsi"/>
          <w:i/>
          <w:iCs/>
          <w:color w:val="222222"/>
          <w:sz w:val="20"/>
          <w:szCs w:val="20"/>
          <w:shd w:val="clear" w:color="auto" w:fill="FFFFFF"/>
        </w:rPr>
        <w:t xml:space="preserve">’, </w:t>
      </w:r>
      <w:r>
        <w:rPr>
          <w:rFonts w:asciiTheme="minorHAnsi" w:hAnsiTheme="minorHAnsi" w:cstheme="minorHAnsi"/>
          <w:color w:val="222222"/>
          <w:sz w:val="20"/>
          <w:szCs w:val="20"/>
          <w:shd w:val="clear" w:color="auto" w:fill="FFFFFF"/>
        </w:rPr>
        <w:t>(</w:t>
      </w:r>
      <w:r w:rsidR="00B77974">
        <w:rPr>
          <w:rFonts w:asciiTheme="minorHAnsi" w:hAnsiTheme="minorHAnsi" w:cstheme="minorHAnsi"/>
          <w:color w:val="222222"/>
          <w:sz w:val="20"/>
          <w:szCs w:val="20"/>
          <w:shd w:val="clear" w:color="auto" w:fill="FFFFFF"/>
        </w:rPr>
        <w:t>New York: Dover Publications Inc., 2003)</w:t>
      </w:r>
      <w:r>
        <w:rPr>
          <w:rFonts w:asciiTheme="minorHAnsi" w:hAnsiTheme="minorHAnsi" w:cstheme="minorHAnsi"/>
          <w:color w:val="222222"/>
          <w:sz w:val="20"/>
          <w:szCs w:val="20"/>
          <w:shd w:val="clear" w:color="auto" w:fill="FFFFFF"/>
        </w:rPr>
        <w:t xml:space="preserve">.  </w:t>
      </w:r>
    </w:p>
  </w:footnote>
  <w:footnote w:id="8">
    <w:p w14:paraId="3639000D" w14:textId="41D0E344" w:rsidR="006B5BF6" w:rsidRDefault="006B5BF6" w:rsidP="00153066">
      <w:pPr>
        <w:pStyle w:val="FootnoteText"/>
      </w:pPr>
      <w:r>
        <w:rPr>
          <w:rStyle w:val="FootnoteReference"/>
        </w:rPr>
        <w:footnoteRef/>
      </w:r>
      <w:r>
        <w:t xml:space="preserve">   Gethin R., </w:t>
      </w:r>
      <w:r w:rsidRPr="00F51CF2">
        <w:rPr>
          <w:i/>
        </w:rPr>
        <w:t>The Foundations of Buddhism</w:t>
      </w:r>
      <w:r w:rsidR="00BE0423">
        <w:t>, (Oxford: Oxford Universit</w:t>
      </w:r>
      <w:r w:rsidR="005F0748">
        <w:t>y</w:t>
      </w:r>
      <w:r w:rsidR="00BE0423">
        <w:t xml:space="preserve"> Press, 1998), p</w:t>
      </w:r>
      <w:r>
        <w:t>p. 134-135</w:t>
      </w:r>
    </w:p>
  </w:footnote>
  <w:footnote w:id="9">
    <w:p w14:paraId="1BA84690" w14:textId="618E78AF" w:rsidR="006A301F" w:rsidRDefault="006B5BF6" w:rsidP="006A301F">
      <w:pPr>
        <w:jc w:val="both"/>
        <w:rPr>
          <w:rFonts w:asciiTheme="minorHAnsi" w:hAnsiTheme="minorHAnsi" w:cstheme="minorHAnsi"/>
          <w:sz w:val="20"/>
          <w:szCs w:val="20"/>
        </w:rPr>
      </w:pPr>
      <w:r>
        <w:rPr>
          <w:rStyle w:val="FootnoteReference"/>
        </w:rPr>
        <w:footnoteRef/>
      </w:r>
      <w:r>
        <w:t xml:space="preserve"> </w:t>
      </w:r>
      <w:r w:rsidR="006A301F">
        <w:t xml:space="preserve"> </w:t>
      </w:r>
      <w:r w:rsidR="006A301F">
        <w:rPr>
          <w:rFonts w:asciiTheme="minorHAnsi" w:hAnsiTheme="minorHAnsi" w:cstheme="minorHAnsi"/>
          <w:sz w:val="20"/>
          <w:szCs w:val="20"/>
        </w:rPr>
        <w:t>Siderits M</w:t>
      </w:r>
      <w:r w:rsidR="005F0748">
        <w:rPr>
          <w:rFonts w:asciiTheme="minorHAnsi" w:hAnsiTheme="minorHAnsi" w:cstheme="minorHAnsi"/>
          <w:sz w:val="20"/>
          <w:szCs w:val="20"/>
        </w:rPr>
        <w:t xml:space="preserve">., </w:t>
      </w:r>
      <w:r w:rsidR="006A301F" w:rsidRPr="005F0748">
        <w:rPr>
          <w:rFonts w:asciiTheme="minorHAnsi" w:hAnsiTheme="minorHAnsi" w:cstheme="minorHAnsi"/>
          <w:i/>
          <w:sz w:val="20"/>
          <w:szCs w:val="20"/>
        </w:rPr>
        <w:t>Buddhism as Philosophy: An Introduction</w:t>
      </w:r>
      <w:r w:rsidR="005F0748">
        <w:rPr>
          <w:rFonts w:asciiTheme="minorHAnsi" w:hAnsiTheme="minorHAnsi" w:cstheme="minorHAnsi"/>
          <w:sz w:val="20"/>
          <w:szCs w:val="20"/>
        </w:rPr>
        <w:t xml:space="preserve">, </w:t>
      </w:r>
      <w:r w:rsidR="006A301F" w:rsidRPr="005F0748">
        <w:rPr>
          <w:rFonts w:asciiTheme="minorHAnsi" w:hAnsiTheme="minorHAnsi" w:cstheme="minorHAnsi"/>
          <w:sz w:val="20"/>
          <w:szCs w:val="20"/>
        </w:rPr>
        <w:t>Ashgate Wor</w:t>
      </w:r>
      <w:r w:rsidR="005F0748" w:rsidRPr="005F0748">
        <w:rPr>
          <w:rFonts w:asciiTheme="minorHAnsi" w:hAnsiTheme="minorHAnsi" w:cstheme="minorHAnsi"/>
          <w:sz w:val="20"/>
          <w:szCs w:val="20"/>
        </w:rPr>
        <w:t>ld Philosophies Series</w:t>
      </w:r>
      <w:r w:rsidR="005F0748">
        <w:rPr>
          <w:rFonts w:asciiTheme="minorHAnsi" w:hAnsiTheme="minorHAnsi" w:cstheme="minorHAnsi"/>
          <w:sz w:val="20"/>
          <w:szCs w:val="20"/>
        </w:rPr>
        <w:t>,</w:t>
      </w:r>
      <w:r w:rsidR="006A301F">
        <w:rPr>
          <w:rFonts w:asciiTheme="minorHAnsi" w:hAnsiTheme="minorHAnsi" w:cstheme="minorHAnsi"/>
          <w:sz w:val="20"/>
          <w:szCs w:val="20"/>
        </w:rPr>
        <w:t xml:space="preserve"> </w:t>
      </w:r>
      <w:r w:rsidR="006A301F" w:rsidRPr="001C1909">
        <w:rPr>
          <w:rFonts w:asciiTheme="minorHAnsi" w:hAnsiTheme="minorHAnsi" w:cstheme="minorHAnsi"/>
          <w:sz w:val="20"/>
          <w:szCs w:val="20"/>
        </w:rPr>
        <w:t xml:space="preserve"> Taylor</w:t>
      </w:r>
    </w:p>
    <w:p w14:paraId="1F52F4A8" w14:textId="78BE68F3" w:rsidR="006B5BF6" w:rsidRDefault="006A301F" w:rsidP="006A301F">
      <w:pPr>
        <w:pStyle w:val="FootnoteText"/>
      </w:pPr>
      <w:r>
        <w:rPr>
          <w:rFonts w:cstheme="minorHAnsi"/>
        </w:rPr>
        <w:t xml:space="preserve">    and Francis. Kindle Edition, p. </w:t>
      </w:r>
      <w:r w:rsidR="005F0748">
        <w:rPr>
          <w:rFonts w:cstheme="minorHAnsi"/>
        </w:rPr>
        <w:t>33.</w:t>
      </w:r>
    </w:p>
  </w:footnote>
  <w:footnote w:id="10">
    <w:p w14:paraId="64506297" w14:textId="1E78C1C2" w:rsidR="006A301F" w:rsidRPr="006A301F" w:rsidRDefault="006B5BF6" w:rsidP="006A301F">
      <w:pPr>
        <w:jc w:val="both"/>
        <w:rPr>
          <w:rFonts w:asciiTheme="minorHAnsi" w:hAnsiTheme="minorHAnsi" w:cstheme="minorHAnsi"/>
          <w:sz w:val="20"/>
          <w:szCs w:val="20"/>
        </w:rPr>
      </w:pPr>
      <w:r w:rsidRPr="006A301F">
        <w:rPr>
          <w:rStyle w:val="FootnoteReference"/>
          <w:rFonts w:asciiTheme="minorHAnsi" w:hAnsiTheme="minorHAnsi" w:cstheme="minorHAnsi"/>
          <w:sz w:val="20"/>
          <w:szCs w:val="20"/>
        </w:rPr>
        <w:footnoteRef/>
      </w:r>
      <w:r w:rsidRPr="006A301F">
        <w:rPr>
          <w:rFonts w:asciiTheme="minorHAnsi" w:hAnsiTheme="minorHAnsi" w:cstheme="minorHAnsi"/>
          <w:sz w:val="20"/>
          <w:szCs w:val="20"/>
        </w:rPr>
        <w:t xml:space="preserve"> </w:t>
      </w:r>
      <w:r w:rsidR="005F0748">
        <w:rPr>
          <w:rFonts w:asciiTheme="minorHAnsi" w:hAnsiTheme="minorHAnsi" w:cstheme="minorHAnsi"/>
          <w:sz w:val="20"/>
          <w:szCs w:val="20"/>
        </w:rPr>
        <w:t xml:space="preserve"> Siderits M. ‘</w:t>
      </w:r>
      <w:r w:rsidR="006A301F" w:rsidRPr="005F0748">
        <w:rPr>
          <w:rFonts w:asciiTheme="minorHAnsi" w:hAnsiTheme="minorHAnsi" w:cstheme="minorHAnsi"/>
          <w:i/>
          <w:sz w:val="20"/>
          <w:szCs w:val="20"/>
        </w:rPr>
        <w:t>Buddhism as Philosophy: An Introduction</w:t>
      </w:r>
      <w:r w:rsidR="005F0748" w:rsidRPr="005F0748">
        <w:rPr>
          <w:rFonts w:asciiTheme="minorHAnsi" w:hAnsiTheme="minorHAnsi" w:cstheme="minorHAnsi"/>
          <w:i/>
          <w:sz w:val="20"/>
          <w:szCs w:val="20"/>
        </w:rPr>
        <w:t>’</w:t>
      </w:r>
      <w:r w:rsidR="005F0748">
        <w:rPr>
          <w:rFonts w:asciiTheme="minorHAnsi" w:hAnsiTheme="minorHAnsi" w:cstheme="minorHAnsi"/>
          <w:sz w:val="20"/>
          <w:szCs w:val="20"/>
        </w:rPr>
        <w:t xml:space="preserve"> </w:t>
      </w:r>
      <w:r w:rsidR="006A301F" w:rsidRPr="005F0748">
        <w:rPr>
          <w:rFonts w:asciiTheme="minorHAnsi" w:hAnsiTheme="minorHAnsi" w:cstheme="minorHAnsi"/>
          <w:sz w:val="20"/>
          <w:szCs w:val="20"/>
        </w:rPr>
        <w:t>Ash</w:t>
      </w:r>
      <w:r w:rsidR="005F0748" w:rsidRPr="005F0748">
        <w:rPr>
          <w:rFonts w:asciiTheme="minorHAnsi" w:hAnsiTheme="minorHAnsi" w:cstheme="minorHAnsi"/>
          <w:sz w:val="20"/>
          <w:szCs w:val="20"/>
        </w:rPr>
        <w:t>gate World Philosophies Series</w:t>
      </w:r>
      <w:r w:rsidR="005F0748">
        <w:rPr>
          <w:rFonts w:asciiTheme="minorHAnsi" w:hAnsiTheme="minorHAnsi" w:cstheme="minorHAnsi"/>
          <w:sz w:val="20"/>
          <w:szCs w:val="20"/>
        </w:rPr>
        <w:t>,</w:t>
      </w:r>
      <w:r w:rsidR="006A301F" w:rsidRPr="006A301F">
        <w:rPr>
          <w:rFonts w:asciiTheme="minorHAnsi" w:hAnsiTheme="minorHAnsi" w:cstheme="minorHAnsi"/>
          <w:sz w:val="20"/>
          <w:szCs w:val="20"/>
        </w:rPr>
        <w:t xml:space="preserve">  Taylor</w:t>
      </w:r>
    </w:p>
    <w:p w14:paraId="419FBA8C" w14:textId="13963ED2" w:rsidR="006B5BF6" w:rsidRDefault="006A301F" w:rsidP="006A301F">
      <w:pPr>
        <w:pStyle w:val="FootnoteText"/>
      </w:pPr>
      <w:r w:rsidRPr="006A301F">
        <w:rPr>
          <w:rFonts w:cstheme="minorHAnsi"/>
        </w:rPr>
        <w:t xml:space="preserve">     and Francis. Kindle Edition, p. 33.</w:t>
      </w:r>
    </w:p>
  </w:footnote>
  <w:footnote w:id="11">
    <w:p w14:paraId="199F9F28" w14:textId="5B5831EE" w:rsidR="001C1909" w:rsidRPr="006A301F" w:rsidRDefault="001C1909" w:rsidP="001C1909">
      <w:pPr>
        <w:jc w:val="both"/>
        <w:rPr>
          <w:rFonts w:asciiTheme="minorHAnsi" w:hAnsiTheme="minorHAnsi" w:cstheme="minorHAnsi"/>
          <w:sz w:val="20"/>
          <w:szCs w:val="20"/>
        </w:rPr>
      </w:pPr>
      <w:r w:rsidRPr="001C1909">
        <w:rPr>
          <w:rStyle w:val="FootnoteReference"/>
          <w:rFonts w:asciiTheme="minorHAnsi" w:hAnsiTheme="minorHAnsi" w:cstheme="minorHAnsi"/>
          <w:sz w:val="20"/>
          <w:szCs w:val="20"/>
        </w:rPr>
        <w:footnoteRef/>
      </w:r>
      <w:r w:rsidRPr="001C1909">
        <w:rPr>
          <w:rFonts w:asciiTheme="minorHAnsi" w:hAnsiTheme="minorHAnsi" w:cstheme="minorHAnsi"/>
        </w:rPr>
        <w:t xml:space="preserve"> </w:t>
      </w:r>
      <w:r w:rsidR="006A301F">
        <w:rPr>
          <w:rFonts w:asciiTheme="minorHAnsi" w:hAnsiTheme="minorHAnsi" w:cstheme="minorHAnsi"/>
        </w:rPr>
        <w:t xml:space="preserve"> </w:t>
      </w:r>
      <w:r w:rsidR="006A301F">
        <w:rPr>
          <w:rFonts w:asciiTheme="minorHAnsi" w:hAnsiTheme="minorHAnsi" w:cstheme="minorHAnsi"/>
          <w:sz w:val="20"/>
          <w:szCs w:val="20"/>
        </w:rPr>
        <w:t>Ibid.</w:t>
      </w:r>
    </w:p>
  </w:footnote>
  <w:footnote w:id="12">
    <w:p w14:paraId="1DECF9C5" w14:textId="618056FE" w:rsidR="006B5BF6" w:rsidRDefault="006B5BF6" w:rsidP="00C32CEB">
      <w:pPr>
        <w:pStyle w:val="FootnoteText"/>
      </w:pPr>
      <w:r>
        <w:rPr>
          <w:rStyle w:val="FootnoteReference"/>
        </w:rPr>
        <w:footnoteRef/>
      </w:r>
      <w:r>
        <w:t xml:space="preserve"> </w:t>
      </w:r>
      <w:r w:rsidR="006A301F">
        <w:t xml:space="preserve"> </w:t>
      </w:r>
      <w:r>
        <w:t xml:space="preserve">Gethin R., </w:t>
      </w:r>
      <w:r w:rsidRPr="00F51CF2">
        <w:rPr>
          <w:i/>
        </w:rPr>
        <w:t>The Foundations of Buddhism</w:t>
      </w:r>
      <w:r w:rsidR="001C1909">
        <w:t>, (Oxford: Oxford University Press, 1998</w:t>
      </w:r>
      <w:r>
        <w:t xml:space="preserve">), </w:t>
      </w:r>
      <w:r w:rsidR="001C1909">
        <w:t>p</w:t>
      </w:r>
      <w:r>
        <w:t>p. 134-135.</w:t>
      </w:r>
    </w:p>
  </w:footnote>
  <w:footnote w:id="13">
    <w:p w14:paraId="683DADB5" w14:textId="65AB918D" w:rsidR="00F14785" w:rsidRDefault="00F14785" w:rsidP="00F14785">
      <w:pPr>
        <w:jc w:val="both"/>
        <w:rPr>
          <w:rFonts w:asciiTheme="minorHAnsi" w:hAnsiTheme="minorHAnsi" w:cstheme="minorHAnsi"/>
          <w:color w:val="000000" w:themeColor="text1"/>
          <w:sz w:val="20"/>
          <w:szCs w:val="20"/>
        </w:rPr>
      </w:pPr>
      <w:r w:rsidRPr="00F14785">
        <w:rPr>
          <w:rStyle w:val="FootnoteReference"/>
          <w:rFonts w:asciiTheme="minorHAnsi" w:hAnsiTheme="minorHAnsi" w:cstheme="minorHAnsi"/>
          <w:sz w:val="20"/>
          <w:szCs w:val="20"/>
        </w:rPr>
        <w:footnoteRef/>
      </w:r>
      <w:r w:rsidRPr="00F14785">
        <w:rPr>
          <w:rFonts w:asciiTheme="minorHAnsi" w:hAnsiTheme="minorHAnsi" w:cstheme="minorHAnsi"/>
          <w:sz w:val="20"/>
          <w:szCs w:val="20"/>
        </w:rPr>
        <w:t xml:space="preserve"> </w:t>
      </w:r>
      <w:r w:rsidR="006A301F">
        <w:rPr>
          <w:rFonts w:asciiTheme="minorHAnsi" w:hAnsiTheme="minorHAnsi" w:cstheme="minorHAnsi"/>
          <w:color w:val="000000" w:themeColor="text1"/>
          <w:sz w:val="20"/>
          <w:szCs w:val="20"/>
        </w:rPr>
        <w:t>Siderits</w:t>
      </w:r>
      <w:r w:rsidRPr="00F14785">
        <w:rPr>
          <w:rFonts w:asciiTheme="minorHAnsi" w:hAnsiTheme="minorHAnsi" w:cstheme="minorHAnsi"/>
          <w:color w:val="000000" w:themeColor="text1"/>
          <w:sz w:val="20"/>
          <w:szCs w:val="20"/>
        </w:rPr>
        <w:t xml:space="preserve"> M</w:t>
      </w:r>
      <w:r w:rsidR="006A301F">
        <w:rPr>
          <w:rFonts w:asciiTheme="minorHAnsi" w:hAnsiTheme="minorHAnsi" w:cstheme="minorHAnsi"/>
          <w:color w:val="000000" w:themeColor="text1"/>
          <w:sz w:val="20"/>
          <w:szCs w:val="20"/>
        </w:rPr>
        <w:t>.,</w:t>
      </w:r>
      <w:r w:rsidRPr="00F14785">
        <w:rPr>
          <w:rFonts w:asciiTheme="minorHAnsi" w:hAnsiTheme="minorHAnsi" w:cstheme="minorHAnsi"/>
          <w:color w:val="000000" w:themeColor="text1"/>
          <w:sz w:val="20"/>
          <w:szCs w:val="20"/>
        </w:rPr>
        <w:t xml:space="preserve"> </w:t>
      </w:r>
      <w:r w:rsidRPr="005F0748">
        <w:rPr>
          <w:rFonts w:asciiTheme="minorHAnsi" w:hAnsiTheme="minorHAnsi" w:cstheme="minorHAnsi"/>
          <w:i/>
          <w:color w:val="000000" w:themeColor="text1"/>
          <w:sz w:val="20"/>
          <w:szCs w:val="20"/>
        </w:rPr>
        <w:t>Buddhism as Philosophy: An Introduction</w:t>
      </w:r>
      <w:r w:rsidR="005F0748">
        <w:rPr>
          <w:rFonts w:asciiTheme="minorHAnsi" w:hAnsiTheme="minorHAnsi" w:cstheme="minorHAnsi"/>
          <w:i/>
          <w:color w:val="000000" w:themeColor="text1"/>
          <w:sz w:val="20"/>
          <w:szCs w:val="20"/>
        </w:rPr>
        <w:t>,</w:t>
      </w:r>
      <w:r w:rsidR="005F0748">
        <w:rPr>
          <w:rFonts w:asciiTheme="minorHAnsi" w:hAnsiTheme="minorHAnsi" w:cstheme="minorHAnsi"/>
          <w:color w:val="000000" w:themeColor="text1"/>
          <w:sz w:val="20"/>
          <w:szCs w:val="20"/>
        </w:rPr>
        <w:t xml:space="preserve"> </w:t>
      </w:r>
      <w:r w:rsidRPr="00F14785">
        <w:rPr>
          <w:rFonts w:asciiTheme="minorHAnsi" w:hAnsiTheme="minorHAnsi" w:cstheme="minorHAnsi"/>
          <w:color w:val="000000" w:themeColor="text1"/>
          <w:sz w:val="20"/>
          <w:szCs w:val="20"/>
        </w:rPr>
        <w:t>Ashgate Wor</w:t>
      </w:r>
      <w:r w:rsidR="005F0748">
        <w:rPr>
          <w:rFonts w:asciiTheme="minorHAnsi" w:hAnsiTheme="minorHAnsi" w:cstheme="minorHAnsi"/>
          <w:color w:val="000000" w:themeColor="text1"/>
          <w:sz w:val="20"/>
          <w:szCs w:val="20"/>
        </w:rPr>
        <w:t>ld Philosophies Series</w:t>
      </w:r>
      <w:r w:rsidR="006A301F">
        <w:rPr>
          <w:rFonts w:asciiTheme="minorHAnsi" w:hAnsiTheme="minorHAnsi" w:cstheme="minorHAnsi"/>
          <w:color w:val="000000" w:themeColor="text1"/>
          <w:sz w:val="20"/>
          <w:szCs w:val="20"/>
        </w:rPr>
        <w:t>,</w:t>
      </w:r>
      <w:r w:rsidRPr="00F14785">
        <w:rPr>
          <w:rFonts w:asciiTheme="minorHAnsi" w:hAnsiTheme="minorHAnsi" w:cstheme="minorHAnsi"/>
          <w:color w:val="000000" w:themeColor="text1"/>
          <w:sz w:val="20"/>
          <w:szCs w:val="20"/>
        </w:rPr>
        <w:t xml:space="preserve"> Taylor</w:t>
      </w:r>
    </w:p>
    <w:p w14:paraId="05318F90" w14:textId="561FACA5" w:rsidR="00F14785" w:rsidRPr="00F14785" w:rsidRDefault="00F14785" w:rsidP="00F14785">
      <w:pPr>
        <w:jc w:val="both"/>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 xml:space="preserve">   </w:t>
      </w:r>
      <w:r w:rsidR="006A301F">
        <w:rPr>
          <w:rFonts w:asciiTheme="minorHAnsi" w:hAnsiTheme="minorHAnsi" w:cstheme="minorHAnsi"/>
          <w:color w:val="000000" w:themeColor="text1"/>
          <w:sz w:val="20"/>
          <w:szCs w:val="20"/>
        </w:rPr>
        <w:t xml:space="preserve"> and Francis, Kindle Edition, p. 68.</w:t>
      </w:r>
    </w:p>
    <w:p w14:paraId="71E5BADC" w14:textId="1957559E" w:rsidR="00F14785" w:rsidRDefault="00F14785">
      <w:pPr>
        <w:pStyle w:val="FootnoteText"/>
      </w:pPr>
    </w:p>
  </w:footnote>
  <w:footnote w:id="14">
    <w:p w14:paraId="54AE0D8B" w14:textId="7C73D73B" w:rsidR="00BE0423" w:rsidRPr="005F7F4D" w:rsidRDefault="00BE0423" w:rsidP="005F7F4D">
      <w:pPr>
        <w:rPr>
          <w:rFonts w:asciiTheme="minorHAnsi" w:hAnsiTheme="minorHAnsi" w:cstheme="minorHAnsi"/>
          <w:color w:val="222222"/>
          <w:sz w:val="20"/>
          <w:szCs w:val="20"/>
          <w:shd w:val="clear" w:color="auto" w:fill="FFFFFF"/>
        </w:rPr>
      </w:pPr>
      <w:r w:rsidRPr="006A301F">
        <w:rPr>
          <w:rStyle w:val="FootnoteReference"/>
          <w:rFonts w:asciiTheme="minorHAnsi" w:hAnsiTheme="minorHAnsi" w:cstheme="minorHAnsi"/>
          <w:sz w:val="20"/>
          <w:szCs w:val="20"/>
        </w:rPr>
        <w:footnoteRef/>
      </w:r>
      <w:r w:rsidRPr="006A301F">
        <w:rPr>
          <w:rFonts w:asciiTheme="minorHAnsi" w:hAnsiTheme="minorHAnsi" w:cstheme="minorHAnsi"/>
          <w:sz w:val="20"/>
          <w:szCs w:val="20"/>
        </w:rPr>
        <w:t xml:space="preserve"> </w:t>
      </w:r>
      <w:r w:rsidR="006A301F" w:rsidRPr="006A301F">
        <w:rPr>
          <w:rFonts w:asciiTheme="minorHAnsi" w:hAnsiTheme="minorHAnsi" w:cstheme="minorHAnsi"/>
          <w:sz w:val="20"/>
          <w:szCs w:val="20"/>
        </w:rPr>
        <w:t xml:space="preserve"> </w:t>
      </w:r>
      <w:r w:rsidR="005F7F4D">
        <w:rPr>
          <w:rFonts w:asciiTheme="minorHAnsi" w:hAnsiTheme="minorHAnsi" w:cstheme="minorHAnsi"/>
          <w:sz w:val="20"/>
          <w:szCs w:val="20"/>
        </w:rPr>
        <w:t xml:space="preserve"> </w:t>
      </w:r>
      <w:r w:rsidR="005F0748">
        <w:rPr>
          <w:rFonts w:asciiTheme="minorHAnsi" w:hAnsiTheme="minorHAnsi" w:cstheme="minorHAnsi"/>
          <w:color w:val="222222"/>
          <w:sz w:val="20"/>
          <w:szCs w:val="20"/>
          <w:shd w:val="clear" w:color="auto" w:fill="FFFFFF"/>
        </w:rPr>
        <w:t>Siderits M.</w:t>
      </w:r>
      <w:r w:rsidRPr="006A301F">
        <w:rPr>
          <w:rFonts w:asciiTheme="minorHAnsi" w:hAnsiTheme="minorHAnsi" w:cstheme="minorHAnsi"/>
          <w:color w:val="222222"/>
          <w:sz w:val="20"/>
          <w:szCs w:val="20"/>
          <w:shd w:val="clear" w:color="auto" w:fill="FFFFFF"/>
        </w:rPr>
        <w:t>,  </w:t>
      </w:r>
      <w:r w:rsidR="005F0748" w:rsidRPr="005F0748">
        <w:rPr>
          <w:rFonts w:asciiTheme="minorHAnsi" w:hAnsiTheme="minorHAnsi" w:cstheme="minorHAnsi"/>
          <w:i/>
          <w:iCs/>
          <w:color w:val="222222"/>
          <w:sz w:val="20"/>
          <w:szCs w:val="20"/>
        </w:rPr>
        <w:t>Buddhism as Philosophy: An I</w:t>
      </w:r>
      <w:r w:rsidRPr="005F0748">
        <w:rPr>
          <w:rFonts w:asciiTheme="minorHAnsi" w:hAnsiTheme="minorHAnsi" w:cstheme="minorHAnsi"/>
          <w:i/>
          <w:iCs/>
          <w:color w:val="222222"/>
          <w:sz w:val="20"/>
          <w:szCs w:val="20"/>
        </w:rPr>
        <w:t>ntroduction</w:t>
      </w:r>
      <w:r w:rsidR="005F0748">
        <w:rPr>
          <w:rFonts w:asciiTheme="minorHAnsi" w:hAnsiTheme="minorHAnsi" w:cstheme="minorHAnsi"/>
          <w:color w:val="222222"/>
          <w:sz w:val="20"/>
          <w:szCs w:val="20"/>
          <w:shd w:val="clear" w:color="auto" w:fill="FFFFFF"/>
        </w:rPr>
        <w:t>,  (</w:t>
      </w:r>
      <w:r w:rsidR="005F7F4D">
        <w:rPr>
          <w:rFonts w:asciiTheme="minorHAnsi" w:hAnsiTheme="minorHAnsi" w:cstheme="minorHAnsi"/>
          <w:color w:val="222222"/>
          <w:sz w:val="20"/>
          <w:szCs w:val="20"/>
          <w:shd w:val="clear" w:color="auto" w:fill="FFFFFF"/>
        </w:rPr>
        <w:t xml:space="preserve">Aldershot: Ashgate Publishing, </w:t>
      </w:r>
      <w:r w:rsidRPr="006A301F">
        <w:rPr>
          <w:rFonts w:asciiTheme="minorHAnsi" w:hAnsiTheme="minorHAnsi" w:cstheme="minorHAnsi"/>
          <w:color w:val="222222"/>
          <w:sz w:val="20"/>
          <w:szCs w:val="20"/>
          <w:shd w:val="clear" w:color="auto" w:fill="FFFFFF"/>
        </w:rPr>
        <w:t xml:space="preserve">2007), </w:t>
      </w:r>
      <w:r w:rsidRPr="006A301F">
        <w:rPr>
          <w:rFonts w:asciiTheme="minorHAnsi" w:hAnsiTheme="minorHAnsi" w:cstheme="minorHAnsi"/>
          <w:i/>
          <w:color w:val="000000" w:themeColor="text1"/>
          <w:sz w:val="20"/>
          <w:szCs w:val="20"/>
        </w:rPr>
        <w:t>pp. 37-44.</w:t>
      </w:r>
    </w:p>
  </w:footnote>
  <w:footnote w:id="15">
    <w:p w14:paraId="4A7AEEE2" w14:textId="6502833C" w:rsidR="006B5BF6" w:rsidRPr="005F7F4D" w:rsidRDefault="006B5BF6" w:rsidP="005F7F4D">
      <w:pPr>
        <w:rPr>
          <w:rFonts w:cstheme="minorHAnsi"/>
          <w:i/>
          <w:color w:val="000000" w:themeColor="text1"/>
        </w:rPr>
      </w:pPr>
      <w:r w:rsidRPr="00BE0423">
        <w:rPr>
          <w:rStyle w:val="FootnoteReference"/>
          <w:rFonts w:asciiTheme="minorHAnsi" w:hAnsiTheme="minorHAnsi" w:cstheme="minorHAnsi"/>
          <w:sz w:val="20"/>
          <w:szCs w:val="20"/>
        </w:rPr>
        <w:footnoteRef/>
      </w:r>
      <w:r w:rsidRPr="00BE0423">
        <w:rPr>
          <w:rFonts w:asciiTheme="minorHAnsi" w:hAnsiTheme="minorHAnsi" w:cstheme="minorHAnsi"/>
          <w:sz w:val="20"/>
          <w:szCs w:val="20"/>
        </w:rPr>
        <w:t xml:space="preserve">  </w:t>
      </w:r>
      <w:r w:rsidR="006A301F">
        <w:rPr>
          <w:rFonts w:asciiTheme="minorHAnsi" w:hAnsiTheme="minorHAnsi" w:cstheme="minorHAnsi"/>
          <w:sz w:val="20"/>
          <w:szCs w:val="20"/>
        </w:rPr>
        <w:t xml:space="preserve"> </w:t>
      </w:r>
      <w:r w:rsidR="005F7F4D">
        <w:rPr>
          <w:rFonts w:asciiTheme="minorHAnsi" w:hAnsiTheme="minorHAnsi" w:cstheme="minorHAnsi"/>
          <w:color w:val="222222"/>
          <w:sz w:val="20"/>
          <w:szCs w:val="20"/>
          <w:shd w:val="clear" w:color="auto" w:fill="FFFFFF"/>
        </w:rPr>
        <w:t xml:space="preserve">Ibid.  </w:t>
      </w:r>
    </w:p>
  </w:footnote>
  <w:footnote w:id="16">
    <w:p w14:paraId="504A3BD9" w14:textId="7750EE21" w:rsidR="006B5BF6" w:rsidRPr="00BE0423" w:rsidRDefault="006B5BF6" w:rsidP="00E6309B">
      <w:pPr>
        <w:rPr>
          <w:rFonts w:asciiTheme="minorHAnsi" w:hAnsiTheme="minorHAnsi" w:cstheme="minorHAnsi"/>
          <w:i/>
          <w:color w:val="000000" w:themeColor="text1"/>
          <w:sz w:val="20"/>
          <w:szCs w:val="20"/>
        </w:rPr>
      </w:pPr>
      <w:r w:rsidRPr="000B7D56">
        <w:rPr>
          <w:rStyle w:val="FootnoteReference"/>
          <w:rFonts w:asciiTheme="minorHAnsi" w:hAnsiTheme="minorHAnsi" w:cstheme="minorHAnsi"/>
          <w:sz w:val="20"/>
          <w:szCs w:val="20"/>
        </w:rPr>
        <w:footnoteRef/>
      </w:r>
      <w:r w:rsidRPr="000B7D56">
        <w:rPr>
          <w:rFonts w:asciiTheme="minorHAnsi" w:hAnsiTheme="minorHAnsi" w:cstheme="minorHAnsi"/>
          <w:sz w:val="20"/>
          <w:szCs w:val="20"/>
        </w:rPr>
        <w:t xml:space="preserve">  </w:t>
      </w:r>
      <w:r>
        <w:rPr>
          <w:rFonts w:asciiTheme="minorHAnsi" w:hAnsiTheme="minorHAnsi" w:cstheme="minorHAnsi"/>
          <w:sz w:val="20"/>
          <w:szCs w:val="20"/>
        </w:rPr>
        <w:t xml:space="preserve"> </w:t>
      </w:r>
      <w:r w:rsidR="00BE0423">
        <w:rPr>
          <w:rFonts w:asciiTheme="minorHAnsi" w:hAnsiTheme="minorHAnsi" w:cstheme="minorHAnsi"/>
          <w:color w:val="222222"/>
          <w:sz w:val="20"/>
          <w:szCs w:val="20"/>
          <w:shd w:val="clear" w:color="auto" w:fill="FFFFFF"/>
        </w:rPr>
        <w:t>Ibid.</w:t>
      </w:r>
    </w:p>
  </w:footnote>
  <w:footnote w:id="17">
    <w:p w14:paraId="7D529AAE" w14:textId="76CC6650" w:rsidR="006B5BF6" w:rsidRDefault="006B5BF6">
      <w:pPr>
        <w:pStyle w:val="FootnoteText"/>
      </w:pPr>
      <w:r>
        <w:rPr>
          <w:rStyle w:val="FootnoteReference"/>
        </w:rPr>
        <w:footnoteRef/>
      </w:r>
      <w:r>
        <w:t xml:space="preserve">  </w:t>
      </w:r>
      <w:r w:rsidR="00BE0423">
        <w:t xml:space="preserve"> </w:t>
      </w:r>
      <w:r>
        <w:t xml:space="preserve">Hume, D., </w:t>
      </w:r>
      <w:r w:rsidRPr="00F51CF2">
        <w:rPr>
          <w:i/>
        </w:rPr>
        <w:t>A Treatise of Human Nature, Book 1</w:t>
      </w:r>
      <w:r>
        <w:t xml:space="preserve"> (London: Fontana, 1982), pp. 300-301.</w:t>
      </w:r>
    </w:p>
  </w:footnote>
  <w:footnote w:id="18">
    <w:p w14:paraId="66270CF0" w14:textId="1CDE4201" w:rsidR="006B5BF6" w:rsidRDefault="006B5BF6">
      <w:pPr>
        <w:pStyle w:val="FootnoteText"/>
      </w:pPr>
      <w:r>
        <w:rPr>
          <w:rStyle w:val="FootnoteReference"/>
        </w:rPr>
        <w:footnoteRef/>
      </w:r>
      <w:r>
        <w:t xml:space="preserve">  </w:t>
      </w:r>
      <w:r w:rsidR="005F7F4D">
        <w:t xml:space="preserve">Hume, D., </w:t>
      </w:r>
      <w:r w:rsidR="005F7F4D" w:rsidRPr="00F51CF2">
        <w:rPr>
          <w:i/>
        </w:rPr>
        <w:t>A Treatise of Human Nature, Book 1</w:t>
      </w:r>
      <w:r w:rsidR="005F7F4D">
        <w:t xml:space="preserve"> (London: Fontana, 1982), pp. 300-301.</w:t>
      </w:r>
    </w:p>
  </w:footnote>
  <w:footnote w:id="19">
    <w:p w14:paraId="7AD271AE" w14:textId="164FCE18" w:rsidR="006B5BF6" w:rsidRDefault="006B5BF6">
      <w:pPr>
        <w:pStyle w:val="FootnoteText"/>
      </w:pPr>
      <w:r>
        <w:rPr>
          <w:rStyle w:val="FootnoteReference"/>
        </w:rPr>
        <w:footnoteRef/>
      </w:r>
      <w:r>
        <w:t xml:space="preserve">  </w:t>
      </w:r>
      <w:r w:rsidR="005F7F4D">
        <w:t>Ibid.</w:t>
      </w:r>
    </w:p>
  </w:footnote>
  <w:footnote w:id="20">
    <w:p w14:paraId="03DDFF2D" w14:textId="68881573" w:rsidR="006B5BF6" w:rsidRPr="000B7D56" w:rsidRDefault="006B5BF6" w:rsidP="00360DD1">
      <w:pPr>
        <w:jc w:val="both"/>
        <w:rPr>
          <w:rFonts w:asciiTheme="minorHAnsi" w:hAnsiTheme="minorHAnsi" w:cstheme="minorHAnsi"/>
          <w:color w:val="000000" w:themeColor="text1"/>
          <w:sz w:val="20"/>
          <w:szCs w:val="20"/>
        </w:rPr>
      </w:pPr>
      <w:r>
        <w:rPr>
          <w:rStyle w:val="FootnoteReference"/>
        </w:rPr>
        <w:footnoteRef/>
      </w:r>
      <w:r>
        <w:t xml:space="preserve"> </w:t>
      </w:r>
      <w:r w:rsidR="005F0748">
        <w:rPr>
          <w:rFonts w:asciiTheme="minorHAnsi" w:hAnsiTheme="minorHAnsi" w:cstheme="minorHAnsi"/>
          <w:color w:val="000000" w:themeColor="text1"/>
          <w:sz w:val="20"/>
          <w:szCs w:val="20"/>
        </w:rPr>
        <w:t>Siderits, M.</w:t>
      </w:r>
      <w:r w:rsidRPr="000B7D56">
        <w:rPr>
          <w:rFonts w:asciiTheme="minorHAnsi" w:hAnsiTheme="minorHAnsi" w:cstheme="minorHAnsi"/>
          <w:color w:val="000000" w:themeColor="text1"/>
          <w:sz w:val="20"/>
          <w:szCs w:val="20"/>
        </w:rPr>
        <w:t xml:space="preserve">, </w:t>
      </w:r>
      <w:r w:rsidRPr="000B7D56">
        <w:rPr>
          <w:rFonts w:asciiTheme="minorHAnsi" w:hAnsiTheme="minorHAnsi" w:cstheme="minorHAnsi"/>
          <w:i/>
          <w:color w:val="000000" w:themeColor="text1"/>
          <w:sz w:val="20"/>
          <w:szCs w:val="20"/>
        </w:rPr>
        <w:t>Buddhism as Philosophy: An Introduction</w:t>
      </w:r>
      <w:r w:rsidRPr="000B7D56">
        <w:rPr>
          <w:rFonts w:asciiTheme="minorHAnsi" w:hAnsiTheme="minorHAnsi" w:cstheme="minorHAnsi"/>
          <w:color w:val="000000" w:themeColor="text1"/>
          <w:sz w:val="20"/>
          <w:szCs w:val="20"/>
        </w:rPr>
        <w:t>, Ashgate World Philosophies Series, Taylor and</w:t>
      </w:r>
    </w:p>
    <w:p w14:paraId="2D7AD58A" w14:textId="4CF8D7FF" w:rsidR="006B5BF6" w:rsidRDefault="006B5BF6" w:rsidP="00360DD1">
      <w:pPr>
        <w:pStyle w:val="FootnoteText"/>
      </w:pPr>
      <w:r w:rsidRPr="000B7D56">
        <w:rPr>
          <w:rFonts w:cstheme="minorHAnsi"/>
          <w:color w:val="000000" w:themeColor="text1"/>
        </w:rPr>
        <w:t xml:space="preserve">   </w:t>
      </w:r>
      <w:r>
        <w:rPr>
          <w:rFonts w:cstheme="minorHAnsi"/>
          <w:color w:val="000000" w:themeColor="text1"/>
        </w:rPr>
        <w:t xml:space="preserve"> </w:t>
      </w:r>
      <w:r w:rsidRPr="000B7D56">
        <w:rPr>
          <w:rFonts w:cstheme="minorHAnsi"/>
          <w:color w:val="000000" w:themeColor="text1"/>
        </w:rPr>
        <w:t xml:space="preserve"> Francis, Kindle Edition pp. 37-38.</w:t>
      </w:r>
    </w:p>
  </w:footnote>
  <w:footnote w:id="21">
    <w:p w14:paraId="0DCA3482" w14:textId="77777777" w:rsidR="005F7F4D" w:rsidRPr="000B7D56" w:rsidRDefault="006B5BF6" w:rsidP="005F7F4D">
      <w:pPr>
        <w:jc w:val="both"/>
        <w:rPr>
          <w:rFonts w:asciiTheme="minorHAnsi" w:hAnsiTheme="minorHAnsi" w:cstheme="minorHAnsi"/>
          <w:color w:val="000000" w:themeColor="text1"/>
          <w:sz w:val="20"/>
          <w:szCs w:val="20"/>
        </w:rPr>
      </w:pPr>
      <w:r w:rsidRPr="000B7D56">
        <w:rPr>
          <w:rStyle w:val="FootnoteReference"/>
          <w:rFonts w:asciiTheme="minorHAnsi" w:hAnsiTheme="minorHAnsi" w:cstheme="minorHAnsi"/>
          <w:sz w:val="20"/>
          <w:szCs w:val="20"/>
        </w:rPr>
        <w:footnoteRef/>
      </w:r>
      <w:r w:rsidRPr="000B7D56">
        <w:rPr>
          <w:rFonts w:asciiTheme="minorHAnsi" w:hAnsiTheme="minorHAnsi" w:cstheme="minorHAnsi"/>
          <w:sz w:val="20"/>
          <w:szCs w:val="20"/>
        </w:rPr>
        <w:t xml:space="preserve"> </w:t>
      </w:r>
      <w:r>
        <w:rPr>
          <w:rFonts w:asciiTheme="minorHAnsi" w:hAnsiTheme="minorHAnsi" w:cstheme="minorHAnsi"/>
          <w:sz w:val="20"/>
          <w:szCs w:val="20"/>
        </w:rPr>
        <w:t xml:space="preserve"> </w:t>
      </w:r>
      <w:r w:rsidR="005F7F4D" w:rsidRPr="000B7D56">
        <w:rPr>
          <w:rFonts w:asciiTheme="minorHAnsi" w:hAnsiTheme="minorHAnsi" w:cstheme="minorHAnsi"/>
          <w:color w:val="000000" w:themeColor="text1"/>
          <w:sz w:val="20"/>
          <w:szCs w:val="20"/>
        </w:rPr>
        <w:t xml:space="preserve">Siderits, Mark, </w:t>
      </w:r>
      <w:r w:rsidR="005F7F4D" w:rsidRPr="000B7D56">
        <w:rPr>
          <w:rFonts w:asciiTheme="minorHAnsi" w:hAnsiTheme="minorHAnsi" w:cstheme="minorHAnsi"/>
          <w:i/>
          <w:color w:val="000000" w:themeColor="text1"/>
          <w:sz w:val="20"/>
          <w:szCs w:val="20"/>
        </w:rPr>
        <w:t>Buddhism as Philosophy: An Introduction</w:t>
      </w:r>
      <w:r w:rsidR="005F7F4D" w:rsidRPr="000B7D56">
        <w:rPr>
          <w:rFonts w:asciiTheme="minorHAnsi" w:hAnsiTheme="minorHAnsi" w:cstheme="minorHAnsi"/>
          <w:color w:val="000000" w:themeColor="text1"/>
          <w:sz w:val="20"/>
          <w:szCs w:val="20"/>
        </w:rPr>
        <w:t>, Ashgate World Philosophies Series, Taylor and</w:t>
      </w:r>
    </w:p>
    <w:p w14:paraId="0E3A85AD" w14:textId="1A110AD2" w:rsidR="006B5BF6" w:rsidRPr="005F7F4D" w:rsidRDefault="005F7F4D" w:rsidP="005F7F4D">
      <w:pPr>
        <w:pStyle w:val="FootnoteText"/>
      </w:pPr>
      <w:r w:rsidRPr="000B7D56">
        <w:rPr>
          <w:rFonts w:cstheme="minorHAnsi"/>
          <w:color w:val="000000" w:themeColor="text1"/>
        </w:rPr>
        <w:t xml:space="preserve">   </w:t>
      </w:r>
      <w:r>
        <w:rPr>
          <w:rFonts w:cstheme="minorHAnsi"/>
          <w:color w:val="000000" w:themeColor="text1"/>
        </w:rPr>
        <w:t xml:space="preserve"> </w:t>
      </w:r>
      <w:r w:rsidRPr="000B7D56">
        <w:rPr>
          <w:rFonts w:cstheme="minorHAnsi"/>
          <w:color w:val="000000" w:themeColor="text1"/>
        </w:rPr>
        <w:t xml:space="preserve"> Francis, Kindle Edition pp. 37-38.</w:t>
      </w:r>
    </w:p>
  </w:footnote>
  <w:footnote w:id="22">
    <w:p w14:paraId="54F1C0B3" w14:textId="018341CF" w:rsidR="006B5BF6" w:rsidRPr="000B7D56" w:rsidRDefault="006B5BF6" w:rsidP="00E6309B">
      <w:pPr>
        <w:jc w:val="both"/>
        <w:rPr>
          <w:rFonts w:asciiTheme="minorHAnsi" w:hAnsiTheme="minorHAnsi" w:cstheme="minorHAnsi"/>
          <w:color w:val="000000" w:themeColor="text1"/>
          <w:sz w:val="20"/>
          <w:szCs w:val="20"/>
        </w:rPr>
      </w:pPr>
      <w:r w:rsidRPr="000B7D56">
        <w:rPr>
          <w:rStyle w:val="FootnoteReference"/>
          <w:rFonts w:asciiTheme="minorHAnsi" w:hAnsiTheme="minorHAnsi" w:cstheme="minorHAnsi"/>
          <w:sz w:val="20"/>
          <w:szCs w:val="20"/>
        </w:rPr>
        <w:footnoteRef/>
      </w:r>
      <w:r w:rsidRPr="000B7D56">
        <w:rPr>
          <w:rFonts w:asciiTheme="minorHAnsi" w:hAnsiTheme="minorHAnsi" w:cstheme="minorHAnsi"/>
          <w:sz w:val="20"/>
          <w:szCs w:val="20"/>
        </w:rPr>
        <w:t xml:space="preserve"> </w:t>
      </w:r>
      <w:r>
        <w:rPr>
          <w:rFonts w:asciiTheme="minorHAnsi" w:hAnsiTheme="minorHAnsi" w:cstheme="minorHAnsi"/>
          <w:sz w:val="20"/>
          <w:szCs w:val="20"/>
        </w:rPr>
        <w:t xml:space="preserve"> </w:t>
      </w:r>
      <w:r w:rsidRPr="000B7D56">
        <w:rPr>
          <w:rFonts w:asciiTheme="minorHAnsi" w:hAnsiTheme="minorHAnsi" w:cstheme="minorHAnsi"/>
          <w:sz w:val="20"/>
          <w:szCs w:val="20"/>
        </w:rPr>
        <w:t>Ibid.</w:t>
      </w:r>
    </w:p>
    <w:p w14:paraId="597A7329" w14:textId="77777777" w:rsidR="006B5BF6" w:rsidRPr="00AC6391" w:rsidRDefault="006B5BF6" w:rsidP="00E6309B">
      <w:pPr>
        <w:jc w:val="both"/>
        <w:rPr>
          <w:rFonts w:cstheme="minorHAnsi"/>
          <w:color w:val="000000" w:themeColor="text1"/>
          <w:sz w:val="20"/>
          <w:szCs w:val="20"/>
        </w:rPr>
      </w:pPr>
    </w:p>
  </w:footnote>
  <w:footnote w:id="23">
    <w:p w14:paraId="247DA1A4" w14:textId="5D09C585" w:rsidR="006B5BF6" w:rsidRDefault="006B5BF6" w:rsidP="000B7D56">
      <w:pPr>
        <w:jc w:val="both"/>
        <w:rPr>
          <w:rFonts w:asciiTheme="minorHAnsi" w:hAnsiTheme="minorHAnsi" w:cstheme="minorHAnsi"/>
          <w:color w:val="000000" w:themeColor="text1"/>
          <w:sz w:val="20"/>
          <w:szCs w:val="20"/>
        </w:rPr>
      </w:pPr>
      <w:r w:rsidRPr="000B7D56">
        <w:rPr>
          <w:rStyle w:val="FootnoteReference"/>
          <w:rFonts w:asciiTheme="minorHAnsi" w:hAnsiTheme="minorHAnsi" w:cstheme="minorHAnsi"/>
          <w:sz w:val="20"/>
          <w:szCs w:val="20"/>
        </w:rPr>
        <w:footnoteRef/>
      </w:r>
      <w:r w:rsidRPr="000B7D56">
        <w:rPr>
          <w:rFonts w:asciiTheme="minorHAnsi" w:hAnsiTheme="minorHAnsi" w:cstheme="minorHAnsi"/>
          <w:sz w:val="20"/>
          <w:szCs w:val="20"/>
        </w:rPr>
        <w:t xml:space="preserve"> </w:t>
      </w:r>
      <w:r>
        <w:rPr>
          <w:rFonts w:asciiTheme="minorHAnsi" w:hAnsiTheme="minorHAnsi" w:cstheme="minorHAnsi"/>
          <w:sz w:val="20"/>
          <w:szCs w:val="20"/>
        </w:rPr>
        <w:t xml:space="preserve"> </w:t>
      </w:r>
      <w:r w:rsidR="005F7F4D">
        <w:rPr>
          <w:rFonts w:asciiTheme="minorHAnsi" w:hAnsiTheme="minorHAnsi" w:cstheme="minorHAnsi"/>
          <w:color w:val="000000" w:themeColor="text1"/>
          <w:sz w:val="20"/>
          <w:szCs w:val="20"/>
        </w:rPr>
        <w:t xml:space="preserve">Siderits M., </w:t>
      </w:r>
      <w:r w:rsidRPr="000B7D56">
        <w:rPr>
          <w:rFonts w:asciiTheme="minorHAnsi" w:hAnsiTheme="minorHAnsi" w:cstheme="minorHAnsi"/>
          <w:color w:val="000000" w:themeColor="text1"/>
          <w:sz w:val="20"/>
          <w:szCs w:val="20"/>
        </w:rPr>
        <w:t xml:space="preserve"> </w:t>
      </w:r>
      <w:r w:rsidRPr="005F7F4D">
        <w:rPr>
          <w:rFonts w:asciiTheme="minorHAnsi" w:hAnsiTheme="minorHAnsi" w:cstheme="minorHAnsi"/>
          <w:i/>
          <w:color w:val="000000" w:themeColor="text1"/>
          <w:sz w:val="20"/>
          <w:szCs w:val="20"/>
        </w:rPr>
        <w:t>Buddhism as Philosophy: An Introduction</w:t>
      </w:r>
      <w:r w:rsidR="005F7F4D">
        <w:rPr>
          <w:rFonts w:asciiTheme="minorHAnsi" w:hAnsiTheme="minorHAnsi" w:cstheme="minorHAnsi"/>
          <w:color w:val="000000" w:themeColor="text1"/>
          <w:sz w:val="20"/>
          <w:szCs w:val="20"/>
        </w:rPr>
        <w:t xml:space="preserve">, </w:t>
      </w:r>
      <w:r w:rsidRPr="000B7D56">
        <w:rPr>
          <w:rFonts w:asciiTheme="minorHAnsi" w:hAnsiTheme="minorHAnsi" w:cstheme="minorHAnsi"/>
          <w:color w:val="000000" w:themeColor="text1"/>
          <w:sz w:val="20"/>
          <w:szCs w:val="20"/>
        </w:rPr>
        <w:t>Ashgate Wor</w:t>
      </w:r>
      <w:r w:rsidR="005F7F4D">
        <w:rPr>
          <w:rFonts w:asciiTheme="minorHAnsi" w:hAnsiTheme="minorHAnsi" w:cstheme="minorHAnsi"/>
          <w:color w:val="000000" w:themeColor="text1"/>
          <w:sz w:val="20"/>
          <w:szCs w:val="20"/>
        </w:rPr>
        <w:t>ld Philosophies Series,</w:t>
      </w:r>
      <w:r w:rsidRPr="000B7D56">
        <w:rPr>
          <w:rFonts w:asciiTheme="minorHAnsi" w:hAnsiTheme="minorHAnsi" w:cstheme="minorHAnsi"/>
          <w:color w:val="000000" w:themeColor="text1"/>
          <w:sz w:val="20"/>
          <w:szCs w:val="20"/>
        </w:rPr>
        <w:t xml:space="preserve">. Taylor </w:t>
      </w:r>
    </w:p>
    <w:p w14:paraId="4C9DEFCA" w14:textId="1581BA41" w:rsidR="006B5BF6" w:rsidRPr="000B7D56" w:rsidRDefault="006B5BF6" w:rsidP="000B7D56">
      <w:pPr>
        <w:jc w:val="both"/>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 xml:space="preserve">     </w:t>
      </w:r>
      <w:r w:rsidR="005F7F4D">
        <w:rPr>
          <w:rFonts w:asciiTheme="minorHAnsi" w:hAnsiTheme="minorHAnsi" w:cstheme="minorHAnsi"/>
          <w:color w:val="000000" w:themeColor="text1"/>
          <w:sz w:val="20"/>
          <w:szCs w:val="20"/>
        </w:rPr>
        <w:t>and Francis. Kindle Edition, pp. 47-49.</w:t>
      </w:r>
    </w:p>
  </w:footnote>
  <w:footnote w:id="24">
    <w:p w14:paraId="3954ECFA" w14:textId="1B799009" w:rsidR="006B5BF6" w:rsidRPr="000B7D56" w:rsidRDefault="006B5BF6" w:rsidP="00E6309B">
      <w:pPr>
        <w:jc w:val="both"/>
        <w:rPr>
          <w:rFonts w:asciiTheme="minorHAnsi" w:hAnsiTheme="minorHAnsi" w:cstheme="minorHAnsi"/>
          <w:color w:val="000000" w:themeColor="text1"/>
          <w:sz w:val="20"/>
          <w:szCs w:val="20"/>
        </w:rPr>
      </w:pPr>
      <w:r w:rsidRPr="000B7D56">
        <w:rPr>
          <w:rStyle w:val="FootnoteReference"/>
          <w:rFonts w:asciiTheme="minorHAnsi" w:hAnsiTheme="minorHAnsi" w:cstheme="minorHAnsi"/>
          <w:sz w:val="20"/>
          <w:szCs w:val="20"/>
        </w:rPr>
        <w:footnoteRef/>
      </w:r>
      <w:r w:rsidRPr="000B7D56">
        <w:rPr>
          <w:rFonts w:asciiTheme="minorHAnsi" w:hAnsiTheme="minorHAnsi" w:cstheme="minorHAnsi"/>
          <w:color w:val="000000" w:themeColor="text1"/>
          <w:sz w:val="20"/>
          <w:szCs w:val="20"/>
        </w:rPr>
        <w:t xml:space="preserve">  Ibid.</w:t>
      </w:r>
    </w:p>
  </w:footnote>
  <w:footnote w:id="25">
    <w:p w14:paraId="756B6380" w14:textId="77777777" w:rsidR="006B5BF6" w:rsidRPr="000B7D56" w:rsidRDefault="006B5BF6" w:rsidP="008E0598">
      <w:pPr>
        <w:pStyle w:val="FootnoteText"/>
        <w:rPr>
          <w:rFonts w:cstheme="minorHAnsi"/>
        </w:rPr>
      </w:pPr>
      <w:r w:rsidRPr="000B7D56">
        <w:rPr>
          <w:rStyle w:val="FootnoteReference"/>
          <w:rFonts w:cstheme="minorHAnsi"/>
        </w:rPr>
        <w:footnoteRef/>
      </w:r>
      <w:r w:rsidRPr="000B7D56">
        <w:rPr>
          <w:rFonts w:cstheme="minorHAnsi"/>
        </w:rPr>
        <w:t xml:space="preserve"> Rhys Davids T.W., </w:t>
      </w:r>
      <w:r w:rsidRPr="000B7D56">
        <w:rPr>
          <w:rFonts w:cstheme="minorHAnsi"/>
          <w:i/>
        </w:rPr>
        <w:t xml:space="preserve">The Questions of King Milinda, Translated from the Pali </w:t>
      </w:r>
      <w:r w:rsidRPr="000B7D56">
        <w:rPr>
          <w:rFonts w:cstheme="minorHAnsi"/>
        </w:rPr>
        <w:t>(Oxford: Clarendon Press, 1890),</w:t>
      </w:r>
    </w:p>
    <w:p w14:paraId="43CD6989" w14:textId="02CDC309" w:rsidR="006B5BF6" w:rsidRPr="003100A0" w:rsidRDefault="006B5BF6">
      <w:pPr>
        <w:pStyle w:val="FootnoteText"/>
        <w:rPr>
          <w:rFonts w:cstheme="minorHAnsi"/>
        </w:rPr>
      </w:pPr>
      <w:r w:rsidRPr="000B7D56">
        <w:rPr>
          <w:rFonts w:cstheme="minorHAnsi"/>
        </w:rPr>
        <w:t xml:space="preserve">    </w:t>
      </w:r>
      <w:r>
        <w:rPr>
          <w:rFonts w:cstheme="minorHAnsi"/>
        </w:rPr>
        <w:t>pp,</w:t>
      </w:r>
      <w:r w:rsidRPr="000B7D56">
        <w:rPr>
          <w:rFonts w:cstheme="minorHAnsi"/>
        </w:rPr>
        <w:t xml:space="preserve"> 40-44.</w:t>
      </w:r>
    </w:p>
  </w:footnote>
  <w:footnote w:id="26">
    <w:p w14:paraId="53953722" w14:textId="7A0F76C0" w:rsidR="006B5BF6" w:rsidRDefault="006B5BF6" w:rsidP="00AC6391">
      <w:pPr>
        <w:pStyle w:val="FootnoteText"/>
      </w:pPr>
      <w:r w:rsidRPr="00AC6391">
        <w:rPr>
          <w:rStyle w:val="FootnoteReference"/>
        </w:rPr>
        <w:footnoteRef/>
      </w:r>
      <w:r w:rsidRPr="00AC6391">
        <w:t xml:space="preserve"> </w:t>
      </w:r>
      <w:r>
        <w:t>Ibid.</w:t>
      </w:r>
    </w:p>
  </w:footnote>
  <w:footnote w:id="27">
    <w:p w14:paraId="0A27C82A" w14:textId="77777777" w:rsidR="006B5BF6" w:rsidRPr="000B7D56" w:rsidRDefault="006B5BF6" w:rsidP="0014673D">
      <w:pPr>
        <w:pStyle w:val="FootnoteText"/>
        <w:rPr>
          <w:rFonts w:cstheme="minorHAnsi"/>
        </w:rPr>
      </w:pPr>
      <w:r>
        <w:rPr>
          <w:rStyle w:val="FootnoteReference"/>
        </w:rPr>
        <w:footnoteRef/>
      </w:r>
      <w:r>
        <w:t xml:space="preserve"> </w:t>
      </w:r>
      <w:r w:rsidRPr="000B7D56">
        <w:rPr>
          <w:rFonts w:cstheme="minorHAnsi"/>
        </w:rPr>
        <w:t xml:space="preserve">Rhys Davids T.W., </w:t>
      </w:r>
      <w:r w:rsidRPr="000B7D56">
        <w:rPr>
          <w:rFonts w:cstheme="minorHAnsi"/>
          <w:i/>
        </w:rPr>
        <w:t xml:space="preserve">The Questions of King Milinda, Translated from the Pali </w:t>
      </w:r>
      <w:r w:rsidRPr="000B7D56">
        <w:rPr>
          <w:rFonts w:cstheme="minorHAnsi"/>
        </w:rPr>
        <w:t>(Oxford: Clarendon Press, 1890),</w:t>
      </w:r>
    </w:p>
    <w:p w14:paraId="497FF6CE" w14:textId="5E2CBF1C" w:rsidR="006B5BF6" w:rsidRDefault="006B5BF6">
      <w:pPr>
        <w:pStyle w:val="FootnoteText"/>
      </w:pPr>
      <w:r w:rsidRPr="000B7D56">
        <w:rPr>
          <w:rFonts w:cstheme="minorHAnsi"/>
        </w:rPr>
        <w:t xml:space="preserve">    </w:t>
      </w:r>
      <w:r>
        <w:rPr>
          <w:rFonts w:cstheme="minorHAnsi"/>
        </w:rPr>
        <w:t>pp,</w:t>
      </w:r>
      <w:r w:rsidRPr="000B7D56">
        <w:rPr>
          <w:rFonts w:cstheme="minorHAnsi"/>
        </w:rPr>
        <w:t xml:space="preserve"> 40-44.</w:t>
      </w:r>
    </w:p>
  </w:footnote>
  <w:footnote w:id="28">
    <w:p w14:paraId="46799CB2" w14:textId="77777777" w:rsidR="008B297C" w:rsidRDefault="006B5BF6" w:rsidP="008B297C">
      <w:pPr>
        <w:jc w:val="both"/>
        <w:rPr>
          <w:rFonts w:asciiTheme="minorHAnsi" w:hAnsiTheme="minorHAnsi" w:cstheme="minorHAnsi"/>
          <w:color w:val="000000" w:themeColor="text1"/>
          <w:sz w:val="20"/>
          <w:szCs w:val="20"/>
        </w:rPr>
      </w:pPr>
      <w:r>
        <w:rPr>
          <w:rStyle w:val="FootnoteReference"/>
        </w:rPr>
        <w:footnoteRef/>
      </w:r>
      <w:r>
        <w:t xml:space="preserve"> </w:t>
      </w:r>
      <w:r w:rsidR="008B297C">
        <w:rPr>
          <w:rFonts w:asciiTheme="minorHAnsi" w:hAnsiTheme="minorHAnsi" w:cstheme="minorHAnsi"/>
          <w:color w:val="000000" w:themeColor="text1"/>
          <w:sz w:val="20"/>
          <w:szCs w:val="20"/>
        </w:rPr>
        <w:t xml:space="preserve">Siderits M., </w:t>
      </w:r>
      <w:r w:rsidR="008B297C" w:rsidRPr="000B7D56">
        <w:rPr>
          <w:rFonts w:asciiTheme="minorHAnsi" w:hAnsiTheme="minorHAnsi" w:cstheme="minorHAnsi"/>
          <w:color w:val="000000" w:themeColor="text1"/>
          <w:sz w:val="20"/>
          <w:szCs w:val="20"/>
        </w:rPr>
        <w:t xml:space="preserve"> </w:t>
      </w:r>
      <w:r w:rsidR="008B297C" w:rsidRPr="005F7F4D">
        <w:rPr>
          <w:rFonts w:asciiTheme="minorHAnsi" w:hAnsiTheme="minorHAnsi" w:cstheme="minorHAnsi"/>
          <w:i/>
          <w:color w:val="000000" w:themeColor="text1"/>
          <w:sz w:val="20"/>
          <w:szCs w:val="20"/>
        </w:rPr>
        <w:t>Buddhism as Philosophy: An Introduction</w:t>
      </w:r>
      <w:r w:rsidR="008B297C">
        <w:rPr>
          <w:rFonts w:asciiTheme="minorHAnsi" w:hAnsiTheme="minorHAnsi" w:cstheme="minorHAnsi"/>
          <w:color w:val="000000" w:themeColor="text1"/>
          <w:sz w:val="20"/>
          <w:szCs w:val="20"/>
        </w:rPr>
        <w:t xml:space="preserve">, </w:t>
      </w:r>
      <w:r w:rsidR="008B297C" w:rsidRPr="000B7D56">
        <w:rPr>
          <w:rFonts w:asciiTheme="minorHAnsi" w:hAnsiTheme="minorHAnsi" w:cstheme="minorHAnsi"/>
          <w:color w:val="000000" w:themeColor="text1"/>
          <w:sz w:val="20"/>
          <w:szCs w:val="20"/>
        </w:rPr>
        <w:t>Ashgate Wor</w:t>
      </w:r>
      <w:r w:rsidR="008B297C">
        <w:rPr>
          <w:rFonts w:asciiTheme="minorHAnsi" w:hAnsiTheme="minorHAnsi" w:cstheme="minorHAnsi"/>
          <w:color w:val="000000" w:themeColor="text1"/>
          <w:sz w:val="20"/>
          <w:szCs w:val="20"/>
        </w:rPr>
        <w:t>ld Philosophies Series,</w:t>
      </w:r>
      <w:r w:rsidR="008B297C" w:rsidRPr="000B7D56">
        <w:rPr>
          <w:rFonts w:asciiTheme="minorHAnsi" w:hAnsiTheme="minorHAnsi" w:cstheme="minorHAnsi"/>
          <w:color w:val="000000" w:themeColor="text1"/>
          <w:sz w:val="20"/>
          <w:szCs w:val="20"/>
        </w:rPr>
        <w:t xml:space="preserve">. Taylor </w:t>
      </w:r>
    </w:p>
    <w:p w14:paraId="697F3708" w14:textId="07A12780" w:rsidR="006B5BF6" w:rsidRDefault="008B297C" w:rsidP="008B297C">
      <w:pPr>
        <w:pStyle w:val="FootnoteText"/>
      </w:pPr>
      <w:r>
        <w:rPr>
          <w:rFonts w:cstheme="minorHAnsi"/>
          <w:color w:val="000000" w:themeColor="text1"/>
        </w:rPr>
        <w:t xml:space="preserve">     and Francis. Kindle Edition, p. 44.</w:t>
      </w:r>
    </w:p>
  </w:footnote>
  <w:footnote w:id="29">
    <w:p w14:paraId="068F9035" w14:textId="23CF2A64" w:rsidR="006B5BF6" w:rsidRDefault="006B5BF6">
      <w:pPr>
        <w:pStyle w:val="FootnoteText"/>
      </w:pPr>
      <w:r>
        <w:rPr>
          <w:rStyle w:val="FootnoteReference"/>
        </w:rPr>
        <w:footnoteRef/>
      </w:r>
      <w:r w:rsidR="008B297C">
        <w:t xml:space="preserve">  I</w:t>
      </w:r>
      <w:r>
        <w:t>bid.</w:t>
      </w:r>
    </w:p>
  </w:footnote>
  <w:footnote w:id="30">
    <w:p w14:paraId="0DA71564" w14:textId="762C9318" w:rsidR="006B5BF6" w:rsidRPr="000B7D56" w:rsidRDefault="006B5BF6" w:rsidP="001B4A3A">
      <w:pPr>
        <w:jc w:val="both"/>
        <w:rPr>
          <w:rFonts w:asciiTheme="minorHAnsi" w:hAnsiTheme="minorHAnsi" w:cstheme="minorHAnsi"/>
          <w:color w:val="000000" w:themeColor="text1"/>
          <w:sz w:val="20"/>
          <w:szCs w:val="20"/>
        </w:rPr>
      </w:pPr>
      <w:r>
        <w:rPr>
          <w:rStyle w:val="FootnoteReference"/>
        </w:rPr>
        <w:footnoteRef/>
      </w:r>
      <w:r>
        <w:t xml:space="preserve"> </w:t>
      </w:r>
      <w:r w:rsidR="00C2713C">
        <w:rPr>
          <w:rFonts w:asciiTheme="minorHAnsi" w:hAnsiTheme="minorHAnsi" w:cstheme="minorHAnsi"/>
          <w:color w:val="000000" w:themeColor="text1"/>
          <w:sz w:val="20"/>
          <w:szCs w:val="20"/>
        </w:rPr>
        <w:t>Siderits M.,</w:t>
      </w:r>
      <w:r w:rsidRPr="000B7D56">
        <w:rPr>
          <w:rFonts w:asciiTheme="minorHAnsi" w:hAnsiTheme="minorHAnsi" w:cstheme="minorHAnsi"/>
          <w:color w:val="000000" w:themeColor="text1"/>
          <w:sz w:val="20"/>
          <w:szCs w:val="20"/>
        </w:rPr>
        <w:t xml:space="preserve"> </w:t>
      </w:r>
      <w:r w:rsidRPr="00C2713C">
        <w:rPr>
          <w:rFonts w:asciiTheme="minorHAnsi" w:hAnsiTheme="minorHAnsi" w:cstheme="minorHAnsi"/>
          <w:i/>
          <w:color w:val="000000" w:themeColor="text1"/>
          <w:sz w:val="20"/>
          <w:szCs w:val="20"/>
        </w:rPr>
        <w:t>Buddhism as Philosophy: An Introduction</w:t>
      </w:r>
      <w:r w:rsidRPr="000B7D56">
        <w:rPr>
          <w:rFonts w:asciiTheme="minorHAnsi" w:hAnsiTheme="minorHAnsi" w:cstheme="minorHAnsi"/>
          <w:color w:val="000000" w:themeColor="text1"/>
          <w:sz w:val="20"/>
          <w:szCs w:val="20"/>
        </w:rPr>
        <w:t xml:space="preserve">, Ashgate World Philosophies Series, </w:t>
      </w:r>
    </w:p>
    <w:p w14:paraId="14B7675A" w14:textId="4707FFE8" w:rsidR="006B5BF6" w:rsidRDefault="006B5BF6" w:rsidP="001B4A3A">
      <w:pPr>
        <w:pStyle w:val="FootnoteText"/>
      </w:pPr>
      <w:r w:rsidRPr="000B7D56">
        <w:rPr>
          <w:rFonts w:cstheme="minorHAnsi"/>
          <w:color w:val="000000" w:themeColor="text1"/>
        </w:rPr>
        <w:t xml:space="preserve">    </w:t>
      </w:r>
      <w:r>
        <w:rPr>
          <w:rFonts w:cstheme="minorHAnsi"/>
          <w:color w:val="000000" w:themeColor="text1"/>
        </w:rPr>
        <w:t xml:space="preserve"> </w:t>
      </w:r>
      <w:r w:rsidRPr="000B7D56">
        <w:rPr>
          <w:rFonts w:cstheme="minorHAnsi"/>
          <w:color w:val="000000" w:themeColor="text1"/>
        </w:rPr>
        <w:t>Taylor and Fr</w:t>
      </w:r>
      <w:r>
        <w:rPr>
          <w:rFonts w:cstheme="minorHAnsi"/>
          <w:color w:val="000000" w:themeColor="text1"/>
        </w:rPr>
        <w:t>ancis. Kindle Edition, pp. 44-47</w:t>
      </w:r>
      <w:r w:rsidRPr="000B7D56">
        <w:rPr>
          <w:rFonts w:cstheme="minorHAnsi"/>
          <w:color w:val="000000" w:themeColor="text1"/>
        </w:rPr>
        <w:t>.</w:t>
      </w:r>
    </w:p>
  </w:footnote>
  <w:footnote w:id="31">
    <w:p w14:paraId="0A27B32D" w14:textId="66362A77" w:rsidR="006B5BF6" w:rsidRPr="000B7D56" w:rsidRDefault="006B5BF6" w:rsidP="00187302">
      <w:pPr>
        <w:jc w:val="both"/>
        <w:rPr>
          <w:rFonts w:asciiTheme="minorHAnsi" w:hAnsiTheme="minorHAnsi" w:cstheme="minorHAnsi"/>
          <w:color w:val="000000" w:themeColor="text1"/>
          <w:sz w:val="20"/>
          <w:szCs w:val="20"/>
        </w:rPr>
      </w:pPr>
      <w:r w:rsidRPr="000B7D56">
        <w:rPr>
          <w:rStyle w:val="FootnoteReference"/>
          <w:rFonts w:asciiTheme="minorHAnsi" w:hAnsiTheme="minorHAnsi" w:cstheme="minorHAnsi"/>
          <w:sz w:val="20"/>
          <w:szCs w:val="20"/>
        </w:rPr>
        <w:footnoteRef/>
      </w:r>
      <w:r w:rsidRPr="000B7D56">
        <w:rPr>
          <w:rFonts w:asciiTheme="minorHAnsi" w:hAnsiTheme="minorHAnsi" w:cstheme="minorHAnsi"/>
          <w:sz w:val="20"/>
          <w:szCs w:val="20"/>
        </w:rPr>
        <w:t xml:space="preserve"> </w:t>
      </w:r>
      <w:r>
        <w:rPr>
          <w:rFonts w:asciiTheme="minorHAnsi" w:hAnsiTheme="minorHAnsi" w:cstheme="minorHAnsi"/>
          <w:sz w:val="20"/>
          <w:szCs w:val="20"/>
        </w:rPr>
        <w:t xml:space="preserve"> </w:t>
      </w:r>
      <w:r>
        <w:rPr>
          <w:rFonts w:asciiTheme="minorHAnsi" w:hAnsiTheme="minorHAnsi" w:cstheme="minorHAnsi"/>
          <w:color w:val="000000" w:themeColor="text1"/>
          <w:sz w:val="20"/>
          <w:szCs w:val="20"/>
        </w:rPr>
        <w:t>Ibid.</w:t>
      </w:r>
    </w:p>
  </w:footnote>
  <w:footnote w:id="32">
    <w:p w14:paraId="0C89ABEA" w14:textId="0818953E" w:rsidR="00C2713C" w:rsidRPr="0014673D" w:rsidRDefault="006B5BF6" w:rsidP="00C2713C">
      <w:pPr>
        <w:jc w:val="both"/>
        <w:rPr>
          <w:rFonts w:asciiTheme="minorHAnsi" w:hAnsiTheme="minorHAnsi" w:cstheme="minorHAnsi"/>
          <w:sz w:val="20"/>
          <w:szCs w:val="20"/>
        </w:rPr>
      </w:pPr>
      <w:r w:rsidRPr="0014673D">
        <w:rPr>
          <w:rStyle w:val="FootnoteReference"/>
          <w:rFonts w:asciiTheme="minorHAnsi" w:hAnsiTheme="minorHAnsi" w:cstheme="minorHAnsi"/>
          <w:sz w:val="20"/>
          <w:szCs w:val="20"/>
        </w:rPr>
        <w:footnoteRef/>
      </w:r>
      <w:r w:rsidRPr="0014673D">
        <w:rPr>
          <w:rFonts w:asciiTheme="minorHAnsi" w:hAnsiTheme="minorHAnsi" w:cstheme="minorHAnsi"/>
          <w:sz w:val="20"/>
          <w:szCs w:val="20"/>
        </w:rPr>
        <w:t xml:space="preserve"> </w:t>
      </w:r>
      <w:r w:rsidR="00C2713C">
        <w:rPr>
          <w:rFonts w:asciiTheme="minorHAnsi" w:hAnsiTheme="minorHAnsi" w:cstheme="minorHAnsi"/>
          <w:color w:val="000000" w:themeColor="text1"/>
          <w:sz w:val="20"/>
          <w:szCs w:val="20"/>
        </w:rPr>
        <w:t xml:space="preserve"> Ibid.</w:t>
      </w:r>
    </w:p>
    <w:p w14:paraId="598326E8" w14:textId="4342AA05" w:rsidR="006B5BF6" w:rsidRPr="0014673D" w:rsidRDefault="006B5BF6" w:rsidP="003100A0">
      <w:pPr>
        <w:jc w:val="both"/>
        <w:rPr>
          <w:rFonts w:asciiTheme="minorHAnsi" w:hAnsiTheme="minorHAnsi" w:cstheme="minorHAnsi"/>
          <w:sz w:val="20"/>
          <w:szCs w:val="20"/>
        </w:rPr>
      </w:pPr>
    </w:p>
  </w:footnote>
  <w:footnote w:id="33">
    <w:p w14:paraId="77035809" w14:textId="63BF91F5" w:rsidR="00C2713C" w:rsidRPr="000B7D56" w:rsidRDefault="006B5BF6" w:rsidP="00C2713C">
      <w:pPr>
        <w:jc w:val="both"/>
        <w:rPr>
          <w:rFonts w:asciiTheme="minorHAnsi" w:hAnsiTheme="minorHAnsi" w:cstheme="minorHAnsi"/>
          <w:color w:val="000000" w:themeColor="text1"/>
          <w:sz w:val="20"/>
          <w:szCs w:val="20"/>
        </w:rPr>
      </w:pPr>
      <w:r w:rsidRPr="0014673D">
        <w:rPr>
          <w:rStyle w:val="FootnoteReference"/>
          <w:rFonts w:cstheme="minorHAnsi"/>
        </w:rPr>
        <w:footnoteRef/>
      </w:r>
      <w:r w:rsidRPr="0014673D">
        <w:rPr>
          <w:rFonts w:cstheme="minorHAnsi"/>
        </w:rPr>
        <w:t xml:space="preserve"> </w:t>
      </w:r>
      <w:r w:rsidR="00C2713C">
        <w:rPr>
          <w:rFonts w:asciiTheme="minorHAnsi" w:hAnsiTheme="minorHAnsi" w:cstheme="minorHAnsi"/>
          <w:color w:val="000000" w:themeColor="text1"/>
          <w:sz w:val="20"/>
          <w:szCs w:val="20"/>
        </w:rPr>
        <w:t>Siderits M.,</w:t>
      </w:r>
      <w:r w:rsidR="00C2713C" w:rsidRPr="000B7D56">
        <w:rPr>
          <w:rFonts w:asciiTheme="minorHAnsi" w:hAnsiTheme="minorHAnsi" w:cstheme="minorHAnsi"/>
          <w:color w:val="000000" w:themeColor="text1"/>
          <w:sz w:val="20"/>
          <w:szCs w:val="20"/>
        </w:rPr>
        <w:t xml:space="preserve"> </w:t>
      </w:r>
      <w:r w:rsidR="00C2713C" w:rsidRPr="00C2713C">
        <w:rPr>
          <w:rFonts w:asciiTheme="minorHAnsi" w:hAnsiTheme="minorHAnsi" w:cstheme="minorHAnsi"/>
          <w:i/>
          <w:color w:val="000000" w:themeColor="text1"/>
          <w:sz w:val="20"/>
          <w:szCs w:val="20"/>
        </w:rPr>
        <w:t>Buddhism as Philosophy: An Introduction</w:t>
      </w:r>
      <w:r w:rsidR="00C2713C" w:rsidRPr="000B7D56">
        <w:rPr>
          <w:rFonts w:asciiTheme="minorHAnsi" w:hAnsiTheme="minorHAnsi" w:cstheme="minorHAnsi"/>
          <w:color w:val="000000" w:themeColor="text1"/>
          <w:sz w:val="20"/>
          <w:szCs w:val="20"/>
        </w:rPr>
        <w:t xml:space="preserve">, Ashgate World Philosophies Series, </w:t>
      </w:r>
    </w:p>
    <w:p w14:paraId="3A2FBE11" w14:textId="3AE90D35" w:rsidR="006B5BF6" w:rsidRPr="00C2713C" w:rsidRDefault="00C2713C">
      <w:pPr>
        <w:pStyle w:val="FootnoteText"/>
      </w:pPr>
      <w:r w:rsidRPr="000B7D56">
        <w:rPr>
          <w:rFonts w:cstheme="minorHAnsi"/>
          <w:color w:val="000000" w:themeColor="text1"/>
        </w:rPr>
        <w:t xml:space="preserve">    </w:t>
      </w:r>
      <w:r>
        <w:rPr>
          <w:rFonts w:cstheme="minorHAnsi"/>
          <w:color w:val="000000" w:themeColor="text1"/>
        </w:rPr>
        <w:t xml:space="preserve"> </w:t>
      </w:r>
      <w:r w:rsidRPr="000B7D56">
        <w:rPr>
          <w:rFonts w:cstheme="minorHAnsi"/>
          <w:color w:val="000000" w:themeColor="text1"/>
        </w:rPr>
        <w:t>Taylor and Fr</w:t>
      </w:r>
      <w:r>
        <w:rPr>
          <w:rFonts w:cstheme="minorHAnsi"/>
          <w:color w:val="000000" w:themeColor="text1"/>
        </w:rPr>
        <w:t>ancis. Kindle Edition, pp. 44-47</w:t>
      </w:r>
      <w:r w:rsidRPr="000B7D56">
        <w:rPr>
          <w:rFonts w:cstheme="minorHAnsi"/>
          <w:color w:val="000000" w:themeColor="text1"/>
        </w:rPr>
        <w:t>.</w:t>
      </w:r>
    </w:p>
  </w:footnote>
  <w:footnote w:id="34">
    <w:p w14:paraId="2B8602F4" w14:textId="4646762B" w:rsidR="00C2713C" w:rsidRDefault="006B5BF6" w:rsidP="00673559">
      <w:pPr>
        <w:rPr>
          <w:rFonts w:asciiTheme="minorHAnsi" w:hAnsiTheme="minorHAnsi" w:cstheme="minorHAnsi"/>
          <w:color w:val="222222"/>
          <w:sz w:val="20"/>
          <w:szCs w:val="20"/>
          <w:shd w:val="clear" w:color="auto" w:fill="FFFFFF"/>
        </w:rPr>
      </w:pPr>
      <w:r w:rsidRPr="0014673D">
        <w:rPr>
          <w:rStyle w:val="FootnoteReference"/>
          <w:rFonts w:asciiTheme="minorHAnsi" w:hAnsiTheme="minorHAnsi" w:cstheme="minorHAnsi"/>
          <w:color w:val="000000" w:themeColor="text1"/>
          <w:sz w:val="20"/>
          <w:szCs w:val="20"/>
        </w:rPr>
        <w:footnoteRef/>
      </w:r>
      <w:r w:rsidRPr="0014673D">
        <w:rPr>
          <w:rFonts w:asciiTheme="minorHAnsi" w:hAnsiTheme="minorHAnsi" w:cstheme="minorHAnsi"/>
          <w:color w:val="000000" w:themeColor="text1"/>
          <w:sz w:val="20"/>
          <w:szCs w:val="20"/>
        </w:rPr>
        <w:t xml:space="preserve"> </w:t>
      </w:r>
      <w:r w:rsidR="00C2713C">
        <w:rPr>
          <w:rFonts w:asciiTheme="minorHAnsi" w:hAnsiTheme="minorHAnsi" w:cstheme="minorHAnsi"/>
          <w:color w:val="000000" w:themeColor="text1"/>
          <w:sz w:val="20"/>
          <w:szCs w:val="20"/>
        </w:rPr>
        <w:t xml:space="preserve"> </w:t>
      </w:r>
      <w:r>
        <w:rPr>
          <w:rFonts w:asciiTheme="minorHAnsi" w:hAnsiTheme="minorHAnsi" w:cstheme="minorHAnsi"/>
          <w:color w:val="222222"/>
          <w:sz w:val="20"/>
          <w:szCs w:val="20"/>
          <w:shd w:val="clear" w:color="auto" w:fill="FFFFFF"/>
        </w:rPr>
        <w:t>Schopenhauer A.</w:t>
      </w:r>
      <w:r w:rsidRPr="0014673D">
        <w:rPr>
          <w:rFonts w:asciiTheme="minorHAnsi" w:hAnsiTheme="minorHAnsi" w:cstheme="minorHAnsi"/>
          <w:color w:val="222222"/>
          <w:sz w:val="20"/>
          <w:szCs w:val="20"/>
          <w:shd w:val="clear" w:color="auto" w:fill="FFFFFF"/>
        </w:rPr>
        <w:t>,</w:t>
      </w:r>
      <w:r w:rsidRPr="0014673D">
        <w:rPr>
          <w:rStyle w:val="apple-converted-space"/>
          <w:rFonts w:asciiTheme="minorHAnsi" w:hAnsiTheme="minorHAnsi" w:cstheme="minorHAnsi"/>
          <w:color w:val="222222"/>
          <w:sz w:val="20"/>
          <w:szCs w:val="20"/>
          <w:shd w:val="clear" w:color="auto" w:fill="FFFFFF"/>
        </w:rPr>
        <w:t> </w:t>
      </w:r>
      <w:r w:rsidRPr="0014673D">
        <w:rPr>
          <w:rFonts w:asciiTheme="minorHAnsi" w:hAnsiTheme="minorHAnsi" w:cstheme="minorHAnsi"/>
          <w:i/>
          <w:iCs/>
          <w:color w:val="222222"/>
          <w:sz w:val="20"/>
          <w:szCs w:val="20"/>
        </w:rPr>
        <w:t>Parerga and Paralipomena: A Collection of Philosophical Essays</w:t>
      </w:r>
      <w:r w:rsidRPr="0014673D">
        <w:rPr>
          <w:rFonts w:asciiTheme="minorHAnsi" w:hAnsiTheme="minorHAnsi" w:cstheme="minorHAnsi"/>
          <w:color w:val="222222"/>
          <w:sz w:val="20"/>
          <w:szCs w:val="20"/>
          <w:shd w:val="clear" w:color="auto" w:fill="FFFFFF"/>
        </w:rPr>
        <w:t>, (</w:t>
      </w:r>
      <w:r>
        <w:rPr>
          <w:rFonts w:asciiTheme="minorHAnsi" w:hAnsiTheme="minorHAnsi" w:cstheme="minorHAnsi"/>
          <w:color w:val="222222"/>
          <w:sz w:val="20"/>
          <w:szCs w:val="20"/>
          <w:shd w:val="clear" w:color="auto" w:fill="FFFFFF"/>
        </w:rPr>
        <w:t xml:space="preserve">Cosimo </w:t>
      </w:r>
      <w:r w:rsidRPr="0014673D">
        <w:rPr>
          <w:rFonts w:asciiTheme="minorHAnsi" w:hAnsiTheme="minorHAnsi" w:cstheme="minorHAnsi"/>
          <w:color w:val="222222"/>
          <w:sz w:val="20"/>
          <w:szCs w:val="20"/>
          <w:shd w:val="clear" w:color="auto" w:fill="FFFFFF"/>
        </w:rPr>
        <w:t xml:space="preserve">Inc., </w:t>
      </w:r>
      <w:r w:rsidR="00C2713C">
        <w:rPr>
          <w:rFonts w:asciiTheme="minorHAnsi" w:hAnsiTheme="minorHAnsi" w:cstheme="minorHAnsi"/>
          <w:color w:val="222222"/>
          <w:sz w:val="20"/>
          <w:szCs w:val="20"/>
          <w:shd w:val="clear" w:color="auto" w:fill="FFFFFF"/>
        </w:rPr>
        <w:t xml:space="preserve"> </w:t>
      </w:r>
    </w:p>
    <w:p w14:paraId="6E3546F7" w14:textId="3F1B7B7E" w:rsidR="006B5BF6" w:rsidRPr="0014673D" w:rsidRDefault="00C2713C" w:rsidP="00673559">
      <w:pPr>
        <w:rPr>
          <w:rFonts w:asciiTheme="minorHAnsi" w:hAnsiTheme="minorHAnsi" w:cstheme="minorHAnsi"/>
          <w:color w:val="222222"/>
          <w:sz w:val="20"/>
          <w:szCs w:val="20"/>
          <w:shd w:val="clear" w:color="auto" w:fill="FFFFFF"/>
        </w:rPr>
      </w:pPr>
      <w:r>
        <w:rPr>
          <w:rFonts w:asciiTheme="minorHAnsi" w:hAnsiTheme="minorHAnsi" w:cstheme="minorHAnsi"/>
          <w:color w:val="222222"/>
          <w:sz w:val="20"/>
          <w:szCs w:val="20"/>
          <w:shd w:val="clear" w:color="auto" w:fill="FFFFFF"/>
        </w:rPr>
        <w:t xml:space="preserve">     </w:t>
      </w:r>
      <w:r w:rsidR="006B5BF6" w:rsidRPr="0014673D">
        <w:rPr>
          <w:rFonts w:asciiTheme="minorHAnsi" w:hAnsiTheme="minorHAnsi" w:cstheme="minorHAnsi"/>
          <w:color w:val="222222"/>
          <w:sz w:val="20"/>
          <w:szCs w:val="20"/>
          <w:shd w:val="clear" w:color="auto" w:fill="FFFFFF"/>
        </w:rPr>
        <w:t>2007),</w:t>
      </w:r>
      <w:r>
        <w:rPr>
          <w:rFonts w:asciiTheme="minorHAnsi" w:hAnsiTheme="minorHAnsi" w:cstheme="minorHAnsi"/>
          <w:color w:val="222222"/>
          <w:sz w:val="20"/>
          <w:szCs w:val="20"/>
          <w:shd w:val="clear" w:color="auto" w:fill="FFFFFF"/>
        </w:rPr>
        <w:t xml:space="preserve"> </w:t>
      </w:r>
      <w:r w:rsidR="006B5BF6">
        <w:rPr>
          <w:rFonts w:asciiTheme="minorHAnsi" w:hAnsiTheme="minorHAnsi" w:cstheme="minorHAnsi"/>
          <w:color w:val="222222"/>
          <w:sz w:val="20"/>
          <w:szCs w:val="20"/>
          <w:shd w:val="clear" w:color="auto" w:fill="FFFFFF"/>
        </w:rPr>
        <w:t>p.309.</w:t>
      </w:r>
    </w:p>
    <w:p w14:paraId="5118287F" w14:textId="317B1404" w:rsidR="006B5BF6" w:rsidRPr="00743ADF" w:rsidRDefault="006B5BF6" w:rsidP="00673559">
      <w:pPr>
        <w:rPr>
          <w:rFonts w:cstheme="minorHAnsi"/>
          <w:color w:val="222222"/>
          <w:sz w:val="20"/>
          <w:szCs w:val="20"/>
          <w:shd w:val="clear" w:color="auto" w:fill="FFFFFF"/>
        </w:rPr>
      </w:pPr>
      <w:r>
        <w:rPr>
          <w:rFonts w:asciiTheme="minorHAnsi" w:hAnsiTheme="minorHAnsi" w:cstheme="minorHAnsi"/>
          <w:color w:val="222222"/>
          <w:sz w:val="20"/>
          <w:szCs w:val="20"/>
          <w:shd w:val="clear" w:color="auto" w:fill="FFFFFF"/>
        </w:rPr>
        <w:t xml:space="preserve">   </w:t>
      </w:r>
      <w:r w:rsidRPr="000B7D56">
        <w:rPr>
          <w:rFonts w:asciiTheme="minorHAnsi" w:hAnsiTheme="minorHAnsi" w:cstheme="minorHAnsi"/>
          <w:color w:val="222222"/>
          <w:sz w:val="20"/>
          <w:szCs w:val="20"/>
          <w:shd w:val="clear" w:color="auto" w:fill="FFFFFF"/>
        </w:rPr>
        <w:t xml:space="preserve"> </w:t>
      </w:r>
    </w:p>
  </w:footnote>
  <w:footnote w:id="35">
    <w:p w14:paraId="0CA33A6A" w14:textId="239DCB2D" w:rsidR="00970B3A" w:rsidRDefault="00970B3A" w:rsidP="00970B3A">
      <w:pPr>
        <w:jc w:val="both"/>
        <w:rPr>
          <w:rFonts w:asciiTheme="minorHAnsi" w:hAnsiTheme="minorHAnsi" w:cstheme="minorHAnsi"/>
          <w:color w:val="000000" w:themeColor="text1"/>
          <w:sz w:val="20"/>
          <w:szCs w:val="20"/>
        </w:rPr>
      </w:pPr>
      <w:r>
        <w:rPr>
          <w:rStyle w:val="FootnoteReference"/>
        </w:rPr>
        <w:footnoteRef/>
      </w:r>
      <w:r>
        <w:t xml:space="preserve"> </w:t>
      </w:r>
      <w:r w:rsidRPr="00F14785">
        <w:rPr>
          <w:rFonts w:asciiTheme="minorHAnsi" w:hAnsiTheme="minorHAnsi" w:cstheme="minorHAnsi"/>
          <w:color w:val="000000" w:themeColor="text1"/>
          <w:sz w:val="20"/>
          <w:szCs w:val="20"/>
        </w:rPr>
        <w:t>Siderits, Mark. Buddhism as Philosophy: An Introduction, Ashgate World Philosophies Series, Taylor an</w:t>
      </w:r>
      <w:r>
        <w:rPr>
          <w:rFonts w:asciiTheme="minorHAnsi" w:hAnsiTheme="minorHAnsi" w:cstheme="minorHAnsi"/>
          <w:color w:val="000000" w:themeColor="text1"/>
          <w:sz w:val="20"/>
          <w:szCs w:val="20"/>
        </w:rPr>
        <w:t>d</w:t>
      </w:r>
    </w:p>
    <w:p w14:paraId="22D3C4DB" w14:textId="77884AAC" w:rsidR="00970B3A" w:rsidRDefault="00970B3A" w:rsidP="00970B3A">
      <w:pPr>
        <w:pStyle w:val="FootnoteText"/>
      </w:pPr>
      <w:r>
        <w:rPr>
          <w:rFonts w:cstheme="minorHAnsi"/>
          <w:color w:val="000000" w:themeColor="text1"/>
        </w:rPr>
        <w:t xml:space="preserve">   </w:t>
      </w:r>
      <w:r w:rsidR="00C60F91">
        <w:rPr>
          <w:rFonts w:cstheme="minorHAnsi"/>
          <w:color w:val="000000" w:themeColor="text1"/>
        </w:rPr>
        <w:t xml:space="preserve"> </w:t>
      </w:r>
      <w:r>
        <w:rPr>
          <w:rFonts w:cstheme="minorHAnsi"/>
          <w:color w:val="000000" w:themeColor="text1"/>
        </w:rPr>
        <w:t xml:space="preserve"> Francis. Kindle Edition, p. 47-60.</w:t>
      </w:r>
    </w:p>
  </w:footnote>
  <w:footnote w:id="36">
    <w:p w14:paraId="40D46E7A" w14:textId="53B4CCDA" w:rsidR="00970B3A" w:rsidRDefault="00970B3A">
      <w:pPr>
        <w:pStyle w:val="FootnoteText"/>
      </w:pPr>
      <w:r>
        <w:rPr>
          <w:rStyle w:val="FootnoteReference"/>
        </w:rPr>
        <w:footnoteRef/>
      </w:r>
      <w:r>
        <w:t xml:space="preserve"> </w:t>
      </w:r>
      <w:r w:rsidR="00C60F91">
        <w:t xml:space="preserve"> </w:t>
      </w:r>
      <w:r>
        <w:t>Ibid.</w:t>
      </w:r>
    </w:p>
  </w:footnote>
  <w:footnote w:id="37">
    <w:p w14:paraId="61C51141" w14:textId="5EF3D954" w:rsidR="006B5BF6" w:rsidRPr="0014673D" w:rsidRDefault="006B5BF6" w:rsidP="00F50F84">
      <w:pPr>
        <w:rPr>
          <w:rFonts w:asciiTheme="minorHAnsi" w:hAnsiTheme="minorHAnsi" w:cstheme="minorHAnsi"/>
          <w:i/>
          <w:iCs/>
          <w:color w:val="222222"/>
          <w:sz w:val="20"/>
          <w:szCs w:val="20"/>
        </w:rPr>
      </w:pPr>
      <w:r w:rsidRPr="0014673D">
        <w:rPr>
          <w:rStyle w:val="FootnoteReference"/>
          <w:rFonts w:asciiTheme="minorHAnsi" w:hAnsiTheme="minorHAnsi" w:cstheme="minorHAnsi"/>
          <w:sz w:val="20"/>
          <w:szCs w:val="20"/>
        </w:rPr>
        <w:footnoteRef/>
      </w:r>
      <w:r w:rsidRPr="0014673D">
        <w:rPr>
          <w:rFonts w:asciiTheme="minorHAnsi" w:hAnsiTheme="minorHAnsi" w:cstheme="minorHAnsi"/>
          <w:sz w:val="20"/>
          <w:szCs w:val="20"/>
        </w:rPr>
        <w:t xml:space="preserve"> </w:t>
      </w:r>
      <w:r>
        <w:rPr>
          <w:rFonts w:asciiTheme="minorHAnsi" w:hAnsiTheme="minorHAnsi" w:cstheme="minorHAnsi"/>
          <w:sz w:val="20"/>
          <w:szCs w:val="20"/>
        </w:rPr>
        <w:t xml:space="preserve"> Maransky, J.,</w:t>
      </w:r>
      <w:r w:rsidRPr="0014673D">
        <w:rPr>
          <w:rFonts w:asciiTheme="minorHAnsi" w:hAnsiTheme="minorHAnsi" w:cstheme="minorHAnsi"/>
          <w:color w:val="222222"/>
          <w:sz w:val="20"/>
          <w:szCs w:val="20"/>
          <w:shd w:val="clear" w:color="auto" w:fill="FFFFFF"/>
        </w:rPr>
        <w:t xml:space="preserve"> ‘Buddhist perspectives on truth in other religions: Past and present.’</w:t>
      </w:r>
      <w:r w:rsidRPr="0014673D">
        <w:rPr>
          <w:rFonts w:asciiTheme="minorHAnsi" w:hAnsiTheme="minorHAnsi" w:cstheme="minorHAnsi"/>
          <w:i/>
          <w:iCs/>
          <w:color w:val="222222"/>
          <w:sz w:val="20"/>
          <w:szCs w:val="20"/>
        </w:rPr>
        <w:t xml:space="preserve">Theologica l </w:t>
      </w:r>
    </w:p>
    <w:p w14:paraId="30925293" w14:textId="6033C38D" w:rsidR="006B5BF6" w:rsidRPr="0014673D" w:rsidRDefault="006B5BF6" w:rsidP="00F50F84">
      <w:pPr>
        <w:pStyle w:val="FootnoteText"/>
        <w:rPr>
          <w:rFonts w:cstheme="minorHAnsi"/>
        </w:rPr>
      </w:pPr>
      <w:r w:rsidRPr="0014673D">
        <w:rPr>
          <w:rFonts w:cstheme="minorHAnsi"/>
          <w:i/>
          <w:iCs/>
          <w:color w:val="222222"/>
        </w:rPr>
        <w:t xml:space="preserve">     Studies</w:t>
      </w:r>
      <w:r w:rsidRPr="0014673D">
        <w:rPr>
          <w:rStyle w:val="apple-converted-space"/>
          <w:rFonts w:cstheme="minorHAnsi"/>
          <w:color w:val="222222"/>
          <w:shd w:val="clear" w:color="auto" w:fill="FFFFFF"/>
        </w:rPr>
        <w:t> </w:t>
      </w:r>
      <w:r w:rsidRPr="0014673D">
        <w:rPr>
          <w:rFonts w:cstheme="minorHAnsi"/>
          <w:color w:val="222222"/>
          <w:shd w:val="clear" w:color="auto" w:fill="FFFFFF"/>
        </w:rPr>
        <w:t>64.2 (2003): 336, 337.</w:t>
      </w:r>
    </w:p>
  </w:footnote>
  <w:footnote w:id="38">
    <w:p w14:paraId="6975E0F7" w14:textId="77777777" w:rsidR="006B5BF6" w:rsidRPr="009771F3" w:rsidRDefault="006B5BF6" w:rsidP="00743ADF">
      <w:pPr>
        <w:autoSpaceDE w:val="0"/>
        <w:autoSpaceDN w:val="0"/>
        <w:adjustRightInd w:val="0"/>
        <w:spacing w:after="240"/>
        <w:contextualSpacing/>
        <w:rPr>
          <w:rFonts w:ascii="Times" w:hAnsi="Times" w:cs="Times"/>
          <w:color w:val="000000"/>
          <w:sz w:val="20"/>
          <w:szCs w:val="20"/>
        </w:rPr>
      </w:pPr>
      <w:r w:rsidRPr="0014673D">
        <w:rPr>
          <w:rStyle w:val="FootnoteReference"/>
          <w:rFonts w:asciiTheme="minorHAnsi" w:hAnsiTheme="minorHAnsi" w:cstheme="minorHAnsi"/>
          <w:sz w:val="20"/>
          <w:szCs w:val="20"/>
        </w:rPr>
        <w:footnoteRef/>
      </w:r>
      <w:r w:rsidRPr="0014673D">
        <w:rPr>
          <w:rFonts w:asciiTheme="minorHAnsi" w:hAnsiTheme="minorHAnsi" w:cstheme="minorHAnsi"/>
          <w:sz w:val="20"/>
          <w:szCs w:val="20"/>
        </w:rPr>
        <w:t xml:space="preserve">  Ibid.</w:t>
      </w:r>
    </w:p>
  </w:footnote>
  <w:footnote w:id="39">
    <w:p w14:paraId="7D549E71" w14:textId="77777777" w:rsidR="00F14785" w:rsidRDefault="00F14785" w:rsidP="00F14785">
      <w:pPr>
        <w:jc w:val="both"/>
        <w:rPr>
          <w:rFonts w:asciiTheme="minorHAnsi" w:hAnsiTheme="minorHAnsi" w:cstheme="minorHAnsi"/>
          <w:color w:val="000000" w:themeColor="text1"/>
          <w:sz w:val="20"/>
          <w:szCs w:val="20"/>
        </w:rPr>
      </w:pPr>
      <w:r w:rsidRPr="00F14785">
        <w:rPr>
          <w:rStyle w:val="FootnoteReference"/>
          <w:rFonts w:asciiTheme="minorHAnsi" w:hAnsiTheme="minorHAnsi" w:cstheme="minorHAnsi"/>
          <w:sz w:val="20"/>
          <w:szCs w:val="20"/>
        </w:rPr>
        <w:footnoteRef/>
      </w:r>
      <w:r w:rsidRPr="00F14785">
        <w:rPr>
          <w:rFonts w:asciiTheme="minorHAnsi" w:hAnsiTheme="minorHAnsi" w:cstheme="minorHAnsi"/>
          <w:sz w:val="20"/>
          <w:szCs w:val="20"/>
        </w:rPr>
        <w:t xml:space="preserve"> </w:t>
      </w:r>
      <w:r w:rsidRPr="00F14785">
        <w:rPr>
          <w:rFonts w:asciiTheme="minorHAnsi" w:hAnsiTheme="minorHAnsi" w:cstheme="minorHAnsi"/>
          <w:color w:val="000000" w:themeColor="text1"/>
          <w:sz w:val="20"/>
          <w:szCs w:val="20"/>
        </w:rPr>
        <w:t>Siderits, Mark. Buddhism as Philosophy: An Introduction, Ashgate World Philosophies Series, Taylor an</w:t>
      </w:r>
      <w:r>
        <w:rPr>
          <w:rFonts w:asciiTheme="minorHAnsi" w:hAnsiTheme="minorHAnsi" w:cstheme="minorHAnsi"/>
          <w:color w:val="000000" w:themeColor="text1"/>
          <w:sz w:val="20"/>
          <w:szCs w:val="20"/>
        </w:rPr>
        <w:t>d</w:t>
      </w:r>
    </w:p>
    <w:p w14:paraId="1B9F69F4" w14:textId="7FB700C0" w:rsidR="00F14785" w:rsidRPr="00F14785" w:rsidRDefault="00F14785" w:rsidP="00F14785">
      <w:pPr>
        <w:jc w:val="both"/>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 xml:space="preserve">    </w:t>
      </w:r>
      <w:r w:rsidRPr="00F14785">
        <w:rPr>
          <w:rFonts w:asciiTheme="minorHAnsi" w:hAnsiTheme="minorHAnsi" w:cstheme="minorHAnsi"/>
          <w:color w:val="000000" w:themeColor="text1"/>
          <w:sz w:val="20"/>
          <w:szCs w:val="20"/>
        </w:rPr>
        <w:t>Francis. Kindle Edition, p. 65</w:t>
      </w:r>
      <w:r>
        <w:rPr>
          <w:rFonts w:asciiTheme="minorHAnsi" w:hAnsiTheme="minorHAnsi" w:cstheme="minorHAnsi"/>
          <w:color w:val="000000" w:themeColor="text1"/>
          <w:sz w:val="20"/>
          <w:szCs w:val="20"/>
        </w:rPr>
        <w:t>.</w:t>
      </w:r>
    </w:p>
  </w:footnote>
  <w:footnote w:id="40">
    <w:p w14:paraId="3F1ED84E" w14:textId="77777777" w:rsidR="005245A9" w:rsidRDefault="005245A9" w:rsidP="005245A9">
      <w:pPr>
        <w:pStyle w:val="FootnoteText"/>
      </w:pPr>
      <w:r>
        <w:rPr>
          <w:rStyle w:val="FootnoteReference"/>
        </w:rPr>
        <w:footnoteRef/>
      </w:r>
      <w:r>
        <w:t xml:space="preserve"> Bodhi, B., </w:t>
      </w:r>
      <w:r w:rsidRPr="006364DA">
        <w:rPr>
          <w:i/>
        </w:rPr>
        <w:t>The Philosophical Psychology of Buddhism</w:t>
      </w:r>
      <w:r>
        <w:t xml:space="preserve"> (WA: Pariyatti Publishing, 1999).</w:t>
      </w:r>
    </w:p>
  </w:footnote>
  <w:footnote w:id="41">
    <w:p w14:paraId="2E50B34A" w14:textId="51373E48" w:rsidR="00AD237E" w:rsidRDefault="00AD237E" w:rsidP="00F14785">
      <w:pPr>
        <w:pStyle w:val="FootnoteText"/>
      </w:pPr>
      <w:r>
        <w:rPr>
          <w:rStyle w:val="FootnoteReference"/>
        </w:rPr>
        <w:footnoteRef/>
      </w:r>
      <w:r>
        <w:t xml:space="preserve"> Williams, P., </w:t>
      </w:r>
      <w:r w:rsidRPr="00F14785">
        <w:rPr>
          <w:i/>
        </w:rPr>
        <w:t>Mahayana Buddhism, The Doctrinal Foundations</w:t>
      </w:r>
      <w:r>
        <w:t xml:space="preserve"> (London: Routledge, 1989), pp. 55.</w:t>
      </w:r>
    </w:p>
  </w:footnote>
  <w:footnote w:id="42">
    <w:p w14:paraId="4676F9F6" w14:textId="5145F161" w:rsidR="006B5BF6" w:rsidRPr="000B7D56" w:rsidRDefault="006B5BF6" w:rsidP="00F14785">
      <w:pPr>
        <w:pStyle w:val="FootnoteText"/>
        <w:rPr>
          <w:rFonts w:cstheme="minorHAnsi"/>
        </w:rPr>
      </w:pPr>
      <w:r w:rsidRPr="000B7D56">
        <w:rPr>
          <w:rStyle w:val="FootnoteReference"/>
          <w:rFonts w:cstheme="minorHAnsi"/>
        </w:rPr>
        <w:footnoteRef/>
      </w:r>
      <w:r w:rsidRPr="000B7D56">
        <w:rPr>
          <w:rFonts w:cstheme="minorHAnsi"/>
        </w:rPr>
        <w:t xml:space="preserve"> </w:t>
      </w:r>
      <w:r w:rsidR="00C60F91">
        <w:t xml:space="preserve">Williams, P., </w:t>
      </w:r>
      <w:r w:rsidR="00C60F91" w:rsidRPr="00F14785">
        <w:rPr>
          <w:i/>
        </w:rPr>
        <w:t>Mahayana Buddhism, The Doctrinal Foundations</w:t>
      </w:r>
      <w:r w:rsidR="00C60F91">
        <w:t xml:space="preserve"> (London: Routledge, 1989), </w:t>
      </w:r>
      <w:r w:rsidR="00AD237E">
        <w:rPr>
          <w:rFonts w:cstheme="minorHAnsi"/>
        </w:rPr>
        <w:t>pp, 66-67</w:t>
      </w:r>
      <w:r w:rsidRPr="000B7D56">
        <w:rPr>
          <w:rFonts w:cstheme="minorHAnsi"/>
        </w:rPr>
        <w:t>.</w:t>
      </w:r>
    </w:p>
  </w:footnote>
  <w:footnote w:id="43">
    <w:p w14:paraId="622C2CD4" w14:textId="09C0325F" w:rsidR="006B5BF6" w:rsidRPr="008B297C" w:rsidRDefault="006B5BF6" w:rsidP="00382191">
      <w:pPr>
        <w:rPr>
          <w:rFonts w:asciiTheme="minorHAnsi" w:hAnsiTheme="minorHAnsi" w:cstheme="minorHAnsi"/>
          <w:color w:val="000000" w:themeColor="text1"/>
          <w:sz w:val="20"/>
          <w:szCs w:val="20"/>
        </w:rPr>
      </w:pPr>
      <w:r w:rsidRPr="008B297C">
        <w:rPr>
          <w:rStyle w:val="FootnoteReference"/>
          <w:rFonts w:asciiTheme="minorHAnsi" w:hAnsiTheme="minorHAnsi" w:cstheme="minorHAnsi"/>
          <w:sz w:val="20"/>
          <w:szCs w:val="20"/>
        </w:rPr>
        <w:footnoteRef/>
      </w:r>
      <w:r w:rsidRPr="008B297C">
        <w:rPr>
          <w:rFonts w:asciiTheme="minorHAnsi" w:hAnsiTheme="minorHAnsi" w:cstheme="minorHAnsi"/>
          <w:sz w:val="20"/>
          <w:szCs w:val="20"/>
        </w:rPr>
        <w:t xml:space="preserve"> </w:t>
      </w:r>
      <w:r w:rsidRPr="008B297C">
        <w:rPr>
          <w:rFonts w:asciiTheme="minorHAnsi" w:hAnsiTheme="minorHAnsi" w:cstheme="minorHAnsi"/>
          <w:color w:val="000000" w:themeColor="text1"/>
          <w:sz w:val="20"/>
          <w:szCs w:val="20"/>
        </w:rPr>
        <w:t>Abelsen</w:t>
      </w:r>
      <w:r w:rsidR="008B297C">
        <w:rPr>
          <w:rFonts w:asciiTheme="minorHAnsi" w:hAnsiTheme="minorHAnsi" w:cstheme="minorHAnsi"/>
          <w:color w:val="000000" w:themeColor="text1"/>
          <w:sz w:val="20"/>
          <w:szCs w:val="20"/>
        </w:rPr>
        <w:t xml:space="preserve"> P.</w:t>
      </w:r>
      <w:r w:rsidRPr="008B297C">
        <w:rPr>
          <w:rFonts w:asciiTheme="minorHAnsi" w:hAnsiTheme="minorHAnsi" w:cstheme="minorHAnsi"/>
          <w:color w:val="000000" w:themeColor="text1"/>
          <w:sz w:val="20"/>
          <w:szCs w:val="20"/>
        </w:rPr>
        <w:t>, ‘Schopenhauer and Buddhism’</w:t>
      </w:r>
      <w:r w:rsidRPr="008B297C">
        <w:rPr>
          <w:rFonts w:asciiTheme="minorHAnsi" w:eastAsia="MS Gothic" w:hAnsiTheme="minorHAnsi" w:cstheme="minorHAnsi"/>
          <w:color w:val="000000" w:themeColor="text1"/>
          <w:sz w:val="20"/>
          <w:szCs w:val="20"/>
        </w:rPr>
        <w:t xml:space="preserve">, </w:t>
      </w:r>
      <w:r w:rsidRPr="008B297C">
        <w:rPr>
          <w:rFonts w:asciiTheme="minorHAnsi" w:hAnsiTheme="minorHAnsi" w:cstheme="minorHAnsi"/>
          <w:i/>
          <w:color w:val="000000" w:themeColor="text1"/>
          <w:sz w:val="20"/>
          <w:szCs w:val="20"/>
        </w:rPr>
        <w:t>Philosophy East and West,</w:t>
      </w:r>
      <w:r w:rsidRPr="008B297C">
        <w:rPr>
          <w:rFonts w:asciiTheme="minorHAnsi" w:hAnsiTheme="minorHAnsi" w:cstheme="minorHAnsi"/>
          <w:color w:val="000000" w:themeColor="text1"/>
          <w:sz w:val="20"/>
          <w:szCs w:val="20"/>
        </w:rPr>
        <w:t xml:space="preserve"> Vol. 43, No. 2 (Apr., 1993),</w:t>
      </w:r>
    </w:p>
    <w:p w14:paraId="53C0B5FA" w14:textId="50D0735B" w:rsidR="006B5BF6" w:rsidRPr="008B297C" w:rsidRDefault="008B297C" w:rsidP="00382191">
      <w:pPr>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 xml:space="preserve">    University of Hawai</w:t>
      </w:r>
      <w:r w:rsidR="006B5BF6" w:rsidRPr="008B297C">
        <w:rPr>
          <w:rFonts w:asciiTheme="minorHAnsi" w:hAnsiTheme="minorHAnsi" w:cstheme="minorHAnsi"/>
          <w:color w:val="000000" w:themeColor="text1"/>
          <w:sz w:val="20"/>
          <w:szCs w:val="20"/>
        </w:rPr>
        <w:t>i Press, pp. 255-278, http://www.jstor.org/stable/1399616</w:t>
      </w:r>
      <w:r w:rsidR="006B5BF6" w:rsidRPr="008B297C">
        <w:rPr>
          <w:rFonts w:ascii="MS Gothic" w:eastAsia="MS Gothic" w:hAnsi="MS Gothic" w:cs="MS Gothic" w:hint="eastAsia"/>
          <w:color w:val="000000" w:themeColor="text1"/>
          <w:sz w:val="20"/>
          <w:szCs w:val="20"/>
        </w:rPr>
        <w:t> </w:t>
      </w:r>
      <w:r w:rsidR="006B5BF6" w:rsidRPr="008B297C">
        <w:rPr>
          <w:rFonts w:asciiTheme="minorHAnsi" w:eastAsia="MS Gothic" w:hAnsiTheme="minorHAnsi" w:cstheme="minorHAnsi"/>
          <w:color w:val="000000" w:themeColor="text1"/>
          <w:sz w:val="20"/>
          <w:szCs w:val="20"/>
        </w:rPr>
        <w:t>[</w:t>
      </w:r>
      <w:r w:rsidR="006B5BF6" w:rsidRPr="008B297C">
        <w:rPr>
          <w:rFonts w:asciiTheme="minorHAnsi" w:hAnsiTheme="minorHAnsi" w:cstheme="minorHAnsi"/>
          <w:color w:val="000000" w:themeColor="text1"/>
          <w:sz w:val="20"/>
          <w:szCs w:val="20"/>
        </w:rPr>
        <w:t>Accessed: 7</w:t>
      </w:r>
      <w:r w:rsidR="006B5BF6" w:rsidRPr="008B297C">
        <w:rPr>
          <w:rFonts w:asciiTheme="minorHAnsi" w:hAnsiTheme="minorHAnsi" w:cstheme="minorHAnsi"/>
          <w:color w:val="000000" w:themeColor="text1"/>
          <w:sz w:val="20"/>
          <w:szCs w:val="20"/>
          <w:vertAlign w:val="superscript"/>
        </w:rPr>
        <w:t>th</w:t>
      </w:r>
      <w:r w:rsidR="006B5BF6" w:rsidRPr="008B297C">
        <w:rPr>
          <w:rFonts w:asciiTheme="minorHAnsi" w:hAnsiTheme="minorHAnsi" w:cstheme="minorHAnsi"/>
          <w:color w:val="000000" w:themeColor="text1"/>
          <w:sz w:val="20"/>
          <w:szCs w:val="20"/>
        </w:rPr>
        <w:t xml:space="preserve"> February</w:t>
      </w:r>
    </w:p>
    <w:p w14:paraId="72E26E9B" w14:textId="67E638CE" w:rsidR="006B5BF6" w:rsidRPr="008B297C" w:rsidRDefault="006B5BF6" w:rsidP="00382191">
      <w:pPr>
        <w:rPr>
          <w:rFonts w:asciiTheme="minorHAnsi" w:hAnsiTheme="minorHAnsi" w:cstheme="minorHAnsi"/>
        </w:rPr>
      </w:pPr>
      <w:r w:rsidRPr="008B297C">
        <w:rPr>
          <w:rFonts w:asciiTheme="minorHAnsi" w:hAnsiTheme="minorHAnsi" w:cstheme="minorHAnsi"/>
          <w:color w:val="000000" w:themeColor="text1"/>
          <w:sz w:val="20"/>
          <w:szCs w:val="20"/>
        </w:rPr>
        <w:t xml:space="preserve">    2018]</w:t>
      </w:r>
      <w:r w:rsidR="008B297C">
        <w:rPr>
          <w:rFonts w:asciiTheme="minorHAnsi" w:hAnsiTheme="minorHAnsi" w:cstheme="minorHAnsi"/>
          <w:color w:val="000000" w:themeColor="text1"/>
          <w:sz w:val="20"/>
          <w:szCs w:val="20"/>
        </w:rPr>
        <w:t>.</w:t>
      </w:r>
    </w:p>
  </w:footnote>
  <w:footnote w:id="44">
    <w:p w14:paraId="320A1AF0" w14:textId="77777777" w:rsidR="006B5BF6" w:rsidRPr="008B297C" w:rsidRDefault="006B5BF6" w:rsidP="00382191">
      <w:pPr>
        <w:autoSpaceDE w:val="0"/>
        <w:autoSpaceDN w:val="0"/>
        <w:adjustRightInd w:val="0"/>
        <w:snapToGrid w:val="0"/>
        <w:spacing w:after="240"/>
        <w:contextualSpacing/>
        <w:rPr>
          <w:rFonts w:asciiTheme="minorHAnsi" w:hAnsiTheme="minorHAnsi" w:cstheme="minorHAnsi"/>
          <w:color w:val="000000"/>
          <w:sz w:val="20"/>
          <w:szCs w:val="20"/>
        </w:rPr>
      </w:pPr>
      <w:r w:rsidRPr="008B297C">
        <w:rPr>
          <w:rStyle w:val="FootnoteReference"/>
          <w:rFonts w:asciiTheme="minorHAnsi" w:hAnsiTheme="minorHAnsi" w:cstheme="minorHAnsi"/>
          <w:sz w:val="20"/>
          <w:szCs w:val="20"/>
        </w:rPr>
        <w:footnoteRef/>
      </w:r>
      <w:r w:rsidRPr="008B297C">
        <w:rPr>
          <w:rFonts w:asciiTheme="minorHAnsi" w:hAnsiTheme="minorHAnsi" w:cstheme="minorHAnsi"/>
          <w:sz w:val="20"/>
          <w:szCs w:val="20"/>
        </w:rPr>
        <w:t xml:space="preserve"> Ching J., ‘</w:t>
      </w:r>
      <w:r w:rsidRPr="008B297C">
        <w:rPr>
          <w:rFonts w:asciiTheme="minorHAnsi" w:hAnsiTheme="minorHAnsi" w:cstheme="minorHAnsi"/>
          <w:color w:val="000000"/>
          <w:sz w:val="20"/>
          <w:szCs w:val="20"/>
        </w:rPr>
        <w:t xml:space="preserve">Paradigms of the Self in Buddhism and Christianity’, Buddhist-Christian Studies, Vol. 4 (1984),  </w:t>
      </w:r>
    </w:p>
    <w:p w14:paraId="530824FA" w14:textId="0CE3388A" w:rsidR="006B5BF6" w:rsidRPr="008B297C" w:rsidRDefault="006B5BF6" w:rsidP="00382191">
      <w:pPr>
        <w:autoSpaceDE w:val="0"/>
        <w:autoSpaceDN w:val="0"/>
        <w:adjustRightInd w:val="0"/>
        <w:snapToGrid w:val="0"/>
        <w:spacing w:after="240"/>
        <w:contextualSpacing/>
        <w:rPr>
          <w:rFonts w:asciiTheme="minorHAnsi" w:hAnsiTheme="minorHAnsi" w:cstheme="minorHAnsi"/>
          <w:color w:val="000000"/>
          <w:sz w:val="20"/>
          <w:szCs w:val="20"/>
        </w:rPr>
      </w:pPr>
      <w:r w:rsidRPr="008B297C">
        <w:rPr>
          <w:rFonts w:asciiTheme="minorHAnsi" w:hAnsiTheme="minorHAnsi" w:cstheme="minorHAnsi"/>
          <w:color w:val="000000"/>
          <w:sz w:val="20"/>
          <w:szCs w:val="20"/>
        </w:rPr>
        <w:t xml:space="preserve">    pp. 31-50 Published by: University of Hawai'i Press, http://www.jstor.org/stable/1389935 [Accessed: 7th </w:t>
      </w:r>
    </w:p>
    <w:p w14:paraId="78F62231" w14:textId="03FCBBEF" w:rsidR="006B5BF6" w:rsidRPr="008B297C" w:rsidRDefault="006B5BF6" w:rsidP="00382191">
      <w:pPr>
        <w:snapToGrid w:val="0"/>
        <w:contextualSpacing/>
        <w:rPr>
          <w:rFonts w:asciiTheme="minorHAnsi" w:hAnsiTheme="minorHAnsi" w:cstheme="minorHAnsi"/>
          <w:sz w:val="20"/>
          <w:szCs w:val="20"/>
        </w:rPr>
      </w:pPr>
      <w:r w:rsidRPr="008B297C">
        <w:rPr>
          <w:rFonts w:asciiTheme="minorHAnsi" w:hAnsiTheme="minorHAnsi" w:cstheme="minorHAnsi"/>
          <w:color w:val="000000"/>
          <w:sz w:val="20"/>
          <w:szCs w:val="20"/>
        </w:rPr>
        <w:t xml:space="preserve">    February 2018].</w:t>
      </w:r>
    </w:p>
  </w:footnote>
  <w:footnote w:id="45">
    <w:p w14:paraId="2844B536" w14:textId="77777777" w:rsidR="006B5BF6" w:rsidRPr="008B297C" w:rsidRDefault="006B5BF6" w:rsidP="00382191">
      <w:pPr>
        <w:rPr>
          <w:rFonts w:asciiTheme="minorHAnsi" w:hAnsiTheme="minorHAnsi" w:cstheme="minorHAnsi"/>
          <w:color w:val="222222"/>
          <w:sz w:val="20"/>
          <w:szCs w:val="20"/>
          <w:shd w:val="clear" w:color="auto" w:fill="FFFFFF"/>
        </w:rPr>
      </w:pPr>
      <w:r w:rsidRPr="008B297C">
        <w:rPr>
          <w:rStyle w:val="FootnoteReference"/>
          <w:rFonts w:asciiTheme="minorHAnsi" w:hAnsiTheme="minorHAnsi" w:cstheme="minorHAnsi"/>
          <w:sz w:val="20"/>
          <w:szCs w:val="20"/>
        </w:rPr>
        <w:footnoteRef/>
      </w:r>
      <w:r w:rsidRPr="008B297C">
        <w:rPr>
          <w:rFonts w:asciiTheme="minorHAnsi" w:hAnsiTheme="minorHAnsi" w:cstheme="minorHAnsi"/>
          <w:sz w:val="20"/>
          <w:szCs w:val="20"/>
        </w:rPr>
        <w:t xml:space="preserve"> </w:t>
      </w:r>
      <w:r w:rsidRPr="008B297C">
        <w:rPr>
          <w:rFonts w:asciiTheme="minorHAnsi" w:hAnsiTheme="minorHAnsi" w:cstheme="minorHAnsi"/>
          <w:color w:val="222222"/>
          <w:sz w:val="20"/>
          <w:szCs w:val="20"/>
          <w:shd w:val="clear" w:color="auto" w:fill="FFFFFF"/>
        </w:rPr>
        <w:t>Murti, T.R.V., </w:t>
      </w:r>
      <w:r w:rsidRPr="008B297C">
        <w:rPr>
          <w:rFonts w:asciiTheme="minorHAnsi" w:hAnsiTheme="minorHAnsi" w:cstheme="minorHAnsi"/>
          <w:i/>
          <w:iCs/>
          <w:color w:val="222222"/>
          <w:sz w:val="20"/>
          <w:szCs w:val="20"/>
        </w:rPr>
        <w:t>The Central Philosophy of Buddhism: A Study of the Madhyamika System</w:t>
      </w:r>
      <w:r w:rsidRPr="008B297C">
        <w:rPr>
          <w:rFonts w:asciiTheme="minorHAnsi" w:hAnsiTheme="minorHAnsi" w:cstheme="minorHAnsi"/>
          <w:color w:val="222222"/>
          <w:sz w:val="20"/>
          <w:szCs w:val="20"/>
          <w:shd w:val="clear" w:color="auto" w:fill="FFFFFF"/>
        </w:rPr>
        <w:t xml:space="preserve"> (London:</w:t>
      </w:r>
    </w:p>
    <w:p w14:paraId="1FDCF33F" w14:textId="2B9BD0B3" w:rsidR="006B5BF6" w:rsidRPr="008C0F16" w:rsidRDefault="006B5BF6" w:rsidP="008C0F16">
      <w:pPr>
        <w:rPr>
          <w:rFonts w:asciiTheme="minorHAnsi" w:hAnsiTheme="minorHAnsi" w:cstheme="minorHAnsi"/>
          <w:sz w:val="20"/>
          <w:szCs w:val="20"/>
        </w:rPr>
      </w:pPr>
      <w:r w:rsidRPr="008B297C">
        <w:rPr>
          <w:rFonts w:asciiTheme="minorHAnsi" w:hAnsiTheme="minorHAnsi" w:cstheme="minorHAnsi"/>
          <w:color w:val="222222"/>
          <w:sz w:val="20"/>
          <w:szCs w:val="20"/>
          <w:shd w:val="clear" w:color="auto" w:fill="FFFFFF"/>
        </w:rPr>
        <w:t xml:space="preserve">    Allen &amp; Unwin, 1960), pp. 206-207.</w:t>
      </w:r>
    </w:p>
  </w:footnote>
  <w:footnote w:id="46">
    <w:p w14:paraId="1F9B312C" w14:textId="40D8B65F" w:rsidR="006B5BF6" w:rsidRPr="008B297C" w:rsidRDefault="006B5BF6">
      <w:pPr>
        <w:pStyle w:val="FootnoteText"/>
        <w:rPr>
          <w:rFonts w:cstheme="minorHAnsi"/>
        </w:rPr>
      </w:pPr>
      <w:r w:rsidRPr="008B297C">
        <w:rPr>
          <w:rStyle w:val="FootnoteReference"/>
          <w:rFonts w:cstheme="minorHAnsi"/>
        </w:rPr>
        <w:footnoteRef/>
      </w:r>
      <w:r w:rsidR="00EB7F3A" w:rsidRPr="008B297C">
        <w:rPr>
          <w:rFonts w:cstheme="minorHAnsi"/>
        </w:rPr>
        <w:t xml:space="preserve"> </w:t>
      </w:r>
      <w:r w:rsidR="00C2713C" w:rsidRPr="008B297C">
        <w:rPr>
          <w:rFonts w:cstheme="minorHAnsi"/>
        </w:rPr>
        <w:t xml:space="preserve"> </w:t>
      </w:r>
      <w:r w:rsidR="00EB7F3A" w:rsidRPr="008B297C">
        <w:rPr>
          <w:rFonts w:cstheme="minorHAnsi"/>
        </w:rPr>
        <w:t xml:space="preserve">Harvey P., </w:t>
      </w:r>
      <w:r w:rsidR="00EB7F3A" w:rsidRPr="008B297C">
        <w:rPr>
          <w:rFonts w:cstheme="minorHAnsi"/>
          <w:i/>
        </w:rPr>
        <w:t>An Introduction to Buddhism</w:t>
      </w:r>
      <w:r w:rsidRPr="008B297C">
        <w:rPr>
          <w:rFonts w:cstheme="minorHAnsi"/>
          <w:i/>
        </w:rPr>
        <w:t xml:space="preserve"> </w:t>
      </w:r>
      <w:r w:rsidRPr="008B297C">
        <w:rPr>
          <w:rFonts w:cstheme="minorHAnsi"/>
        </w:rPr>
        <w:t>(Cambridge: Cambridge University Press, 1990), p. 52.</w:t>
      </w:r>
    </w:p>
  </w:footnote>
  <w:footnote w:id="47">
    <w:p w14:paraId="2E8A622F" w14:textId="54D92909" w:rsidR="00EB7F3A" w:rsidRPr="008B297C" w:rsidRDefault="00EB7F3A">
      <w:pPr>
        <w:pStyle w:val="FootnoteText"/>
        <w:rPr>
          <w:rFonts w:cstheme="minorHAnsi"/>
        </w:rPr>
      </w:pPr>
      <w:r w:rsidRPr="008B297C">
        <w:rPr>
          <w:rStyle w:val="FootnoteReference"/>
          <w:rFonts w:cstheme="minorHAnsi"/>
        </w:rPr>
        <w:footnoteRef/>
      </w:r>
      <w:r w:rsidRPr="008B297C">
        <w:rPr>
          <w:rFonts w:cstheme="minorHAnsi"/>
        </w:rPr>
        <w:t xml:space="preserve"> </w:t>
      </w:r>
      <w:r w:rsidR="00C2713C" w:rsidRPr="008B297C">
        <w:rPr>
          <w:rFonts w:cstheme="minorHAnsi"/>
        </w:rPr>
        <w:t xml:space="preserve"> </w:t>
      </w:r>
      <w:r w:rsidRPr="008B297C">
        <w:rPr>
          <w:rFonts w:cstheme="minorHAnsi"/>
        </w:rPr>
        <w:t xml:space="preserve">Kennedy A., </w:t>
      </w:r>
      <w:r w:rsidRPr="008B297C">
        <w:rPr>
          <w:rFonts w:cstheme="minorHAnsi"/>
          <w:i/>
        </w:rPr>
        <w:t>The Buddhist Vision</w:t>
      </w:r>
      <w:r w:rsidRPr="008B297C">
        <w:rPr>
          <w:rFonts w:cstheme="minorHAnsi"/>
        </w:rPr>
        <w:t xml:space="preserve"> (London: Rider and Company, 1985) p. 17.</w:t>
      </w:r>
    </w:p>
  </w:footnote>
  <w:footnote w:id="48">
    <w:p w14:paraId="3CB84C19" w14:textId="4596DE90" w:rsidR="00144CDC" w:rsidRPr="008B297C" w:rsidRDefault="00144CDC" w:rsidP="00144CDC">
      <w:pPr>
        <w:jc w:val="both"/>
        <w:rPr>
          <w:rFonts w:asciiTheme="minorHAnsi" w:hAnsiTheme="minorHAnsi" w:cstheme="minorHAnsi"/>
          <w:color w:val="000000" w:themeColor="text1"/>
          <w:sz w:val="20"/>
          <w:szCs w:val="20"/>
        </w:rPr>
      </w:pPr>
      <w:r w:rsidRPr="008B297C">
        <w:rPr>
          <w:rStyle w:val="FootnoteReference"/>
          <w:rFonts w:asciiTheme="minorHAnsi" w:hAnsiTheme="minorHAnsi" w:cstheme="minorHAnsi"/>
          <w:sz w:val="20"/>
          <w:szCs w:val="20"/>
        </w:rPr>
        <w:footnoteRef/>
      </w:r>
      <w:r w:rsidRPr="008B297C">
        <w:rPr>
          <w:rFonts w:asciiTheme="minorHAnsi" w:hAnsiTheme="minorHAnsi" w:cstheme="minorHAnsi"/>
          <w:sz w:val="20"/>
          <w:szCs w:val="20"/>
        </w:rPr>
        <w:t xml:space="preserve"> </w:t>
      </w:r>
      <w:r w:rsidR="008B297C">
        <w:rPr>
          <w:rFonts w:asciiTheme="minorHAnsi" w:hAnsiTheme="minorHAnsi" w:cstheme="minorHAnsi"/>
          <w:sz w:val="20"/>
          <w:szCs w:val="20"/>
        </w:rPr>
        <w:t xml:space="preserve"> </w:t>
      </w:r>
      <w:r w:rsidR="00C2713C" w:rsidRPr="008B297C">
        <w:rPr>
          <w:rFonts w:asciiTheme="minorHAnsi" w:hAnsiTheme="minorHAnsi" w:cstheme="minorHAnsi"/>
          <w:color w:val="000000" w:themeColor="text1"/>
          <w:sz w:val="20"/>
          <w:szCs w:val="20"/>
        </w:rPr>
        <w:t>Siderits M</w:t>
      </w:r>
      <w:r w:rsidRPr="008B297C">
        <w:rPr>
          <w:rFonts w:asciiTheme="minorHAnsi" w:hAnsiTheme="minorHAnsi" w:cstheme="minorHAnsi"/>
          <w:color w:val="000000" w:themeColor="text1"/>
          <w:sz w:val="20"/>
          <w:szCs w:val="20"/>
        </w:rPr>
        <w:t>.</w:t>
      </w:r>
      <w:r w:rsidR="00C2713C" w:rsidRPr="008B297C">
        <w:rPr>
          <w:rFonts w:asciiTheme="minorHAnsi" w:hAnsiTheme="minorHAnsi" w:cstheme="minorHAnsi"/>
          <w:color w:val="000000" w:themeColor="text1"/>
          <w:sz w:val="20"/>
          <w:szCs w:val="20"/>
        </w:rPr>
        <w:t>,</w:t>
      </w:r>
      <w:r w:rsidRPr="008B297C">
        <w:rPr>
          <w:rFonts w:asciiTheme="minorHAnsi" w:hAnsiTheme="minorHAnsi" w:cstheme="minorHAnsi"/>
          <w:color w:val="000000" w:themeColor="text1"/>
          <w:sz w:val="20"/>
          <w:szCs w:val="20"/>
        </w:rPr>
        <w:t xml:space="preserve"> </w:t>
      </w:r>
      <w:r w:rsidRPr="008B297C">
        <w:rPr>
          <w:rFonts w:asciiTheme="minorHAnsi" w:hAnsiTheme="minorHAnsi" w:cstheme="minorHAnsi"/>
          <w:i/>
          <w:color w:val="000000" w:themeColor="text1"/>
          <w:sz w:val="20"/>
          <w:szCs w:val="20"/>
        </w:rPr>
        <w:t>Buddhism as Philosophy: An Introduction</w:t>
      </w:r>
      <w:r w:rsidRPr="008B297C">
        <w:rPr>
          <w:rFonts w:asciiTheme="minorHAnsi" w:hAnsiTheme="minorHAnsi" w:cstheme="minorHAnsi"/>
          <w:color w:val="000000" w:themeColor="text1"/>
          <w:sz w:val="20"/>
          <w:szCs w:val="20"/>
        </w:rPr>
        <w:t>, Ashgate World Philosophies Series, Taylor and</w:t>
      </w:r>
    </w:p>
    <w:p w14:paraId="1F38821C" w14:textId="2A0825E6" w:rsidR="00144CDC" w:rsidRDefault="00144CDC" w:rsidP="00144CDC">
      <w:pPr>
        <w:pStyle w:val="FootnoteText"/>
      </w:pPr>
      <w:r w:rsidRPr="008B297C">
        <w:rPr>
          <w:rFonts w:cstheme="minorHAnsi"/>
          <w:color w:val="000000" w:themeColor="text1"/>
        </w:rPr>
        <w:t xml:space="preserve">   </w:t>
      </w:r>
      <w:r w:rsidR="00C2713C" w:rsidRPr="008B297C">
        <w:rPr>
          <w:rFonts w:cstheme="minorHAnsi"/>
          <w:color w:val="000000" w:themeColor="text1"/>
        </w:rPr>
        <w:t xml:space="preserve"> </w:t>
      </w:r>
      <w:r w:rsidRPr="008B297C">
        <w:rPr>
          <w:rFonts w:cstheme="minorHAnsi"/>
          <w:color w:val="000000" w:themeColor="text1"/>
        </w:rPr>
        <w:t xml:space="preserve"> Francis. Kindle Edition, p. 69.</w:t>
      </w:r>
    </w:p>
  </w:footnote>
  <w:footnote w:id="49">
    <w:p w14:paraId="588385D3" w14:textId="26568DC8" w:rsidR="00144CDC" w:rsidRPr="008B297C" w:rsidRDefault="00144CDC" w:rsidP="00144CDC">
      <w:pPr>
        <w:jc w:val="both"/>
        <w:rPr>
          <w:rFonts w:asciiTheme="minorHAnsi" w:hAnsiTheme="minorHAnsi" w:cstheme="minorHAnsi"/>
          <w:color w:val="000000" w:themeColor="text1"/>
          <w:sz w:val="20"/>
          <w:szCs w:val="20"/>
        </w:rPr>
      </w:pPr>
      <w:r w:rsidRPr="008B297C">
        <w:rPr>
          <w:rStyle w:val="FootnoteReference"/>
          <w:rFonts w:asciiTheme="minorHAnsi" w:hAnsiTheme="minorHAnsi" w:cstheme="minorHAnsi"/>
          <w:sz w:val="20"/>
          <w:szCs w:val="20"/>
        </w:rPr>
        <w:footnoteRef/>
      </w:r>
      <w:r w:rsidR="00245D03" w:rsidRPr="008B297C">
        <w:rPr>
          <w:rFonts w:asciiTheme="minorHAnsi" w:hAnsiTheme="minorHAnsi" w:cstheme="minorHAnsi"/>
          <w:sz w:val="20"/>
          <w:szCs w:val="20"/>
        </w:rPr>
        <w:t xml:space="preserve"> </w:t>
      </w:r>
      <w:r w:rsidRPr="008B297C">
        <w:rPr>
          <w:rFonts w:asciiTheme="minorHAnsi" w:hAnsiTheme="minorHAnsi" w:cstheme="minorHAnsi"/>
          <w:sz w:val="20"/>
          <w:szCs w:val="20"/>
        </w:rPr>
        <w:t xml:space="preserve"> </w:t>
      </w:r>
      <w:r w:rsidR="008B297C" w:rsidRPr="008B297C">
        <w:rPr>
          <w:rFonts w:asciiTheme="minorHAnsi" w:hAnsiTheme="minorHAnsi" w:cstheme="minorHAnsi"/>
          <w:color w:val="000000" w:themeColor="text1"/>
          <w:sz w:val="20"/>
          <w:szCs w:val="20"/>
        </w:rPr>
        <w:t>Siderits, M</w:t>
      </w:r>
      <w:r w:rsidRPr="008B297C">
        <w:rPr>
          <w:rFonts w:asciiTheme="minorHAnsi" w:hAnsiTheme="minorHAnsi" w:cstheme="minorHAnsi"/>
          <w:color w:val="000000" w:themeColor="text1"/>
          <w:sz w:val="20"/>
          <w:szCs w:val="20"/>
        </w:rPr>
        <w:t>.</w:t>
      </w:r>
      <w:r w:rsidR="008B297C" w:rsidRPr="008B297C">
        <w:rPr>
          <w:rFonts w:asciiTheme="minorHAnsi" w:hAnsiTheme="minorHAnsi" w:cstheme="minorHAnsi"/>
          <w:color w:val="000000" w:themeColor="text1"/>
          <w:sz w:val="20"/>
          <w:szCs w:val="20"/>
        </w:rPr>
        <w:t>,</w:t>
      </w:r>
      <w:r w:rsidRPr="008B297C">
        <w:rPr>
          <w:rFonts w:asciiTheme="minorHAnsi" w:hAnsiTheme="minorHAnsi" w:cstheme="minorHAnsi"/>
          <w:color w:val="000000" w:themeColor="text1"/>
          <w:sz w:val="20"/>
          <w:szCs w:val="20"/>
        </w:rPr>
        <w:t xml:space="preserve"> </w:t>
      </w:r>
      <w:r w:rsidRPr="008B297C">
        <w:rPr>
          <w:rFonts w:asciiTheme="minorHAnsi" w:hAnsiTheme="minorHAnsi" w:cstheme="minorHAnsi"/>
          <w:i/>
          <w:color w:val="000000" w:themeColor="text1"/>
          <w:sz w:val="20"/>
          <w:szCs w:val="20"/>
        </w:rPr>
        <w:t>Buddhism as Philosophy: An Introduction</w:t>
      </w:r>
      <w:r w:rsidRPr="008B297C">
        <w:rPr>
          <w:rFonts w:asciiTheme="minorHAnsi" w:hAnsiTheme="minorHAnsi" w:cstheme="minorHAnsi"/>
          <w:color w:val="000000" w:themeColor="text1"/>
          <w:sz w:val="20"/>
          <w:szCs w:val="20"/>
        </w:rPr>
        <w:t>, Ashgate World Philosophies Series, Taylor and</w:t>
      </w:r>
    </w:p>
    <w:p w14:paraId="2EA73C9A" w14:textId="2A1B4304" w:rsidR="00144CDC" w:rsidRPr="008B297C" w:rsidRDefault="00144CDC" w:rsidP="00144CDC">
      <w:pPr>
        <w:pStyle w:val="FootnoteText"/>
        <w:rPr>
          <w:rFonts w:cstheme="minorHAnsi"/>
        </w:rPr>
      </w:pPr>
      <w:r w:rsidRPr="008B297C">
        <w:rPr>
          <w:rFonts w:cstheme="minorHAnsi"/>
          <w:color w:val="000000" w:themeColor="text1"/>
        </w:rPr>
        <w:t xml:space="preserve">    </w:t>
      </w:r>
      <w:r w:rsidR="00245D03" w:rsidRPr="008B297C">
        <w:rPr>
          <w:rFonts w:cstheme="minorHAnsi"/>
          <w:color w:val="000000" w:themeColor="text1"/>
        </w:rPr>
        <w:t xml:space="preserve"> </w:t>
      </w:r>
      <w:r w:rsidR="006036FC" w:rsidRPr="008B297C">
        <w:rPr>
          <w:rFonts w:cstheme="minorHAnsi"/>
          <w:color w:val="000000" w:themeColor="text1"/>
        </w:rPr>
        <w:t>Francis. Kindle Edition, p. 96</w:t>
      </w:r>
      <w:r w:rsidRPr="008B297C">
        <w:rPr>
          <w:rFonts w:cstheme="minorHAnsi"/>
          <w:color w:val="000000" w:themeColor="text1"/>
        </w:rPr>
        <w:t>.</w:t>
      </w:r>
    </w:p>
  </w:footnote>
  <w:footnote w:id="50">
    <w:p w14:paraId="1BC14075" w14:textId="4EB6BBCD" w:rsidR="00245D03" w:rsidRPr="008B297C" w:rsidRDefault="00245D03" w:rsidP="00245D03">
      <w:pPr>
        <w:rPr>
          <w:rFonts w:asciiTheme="minorHAnsi" w:hAnsiTheme="minorHAnsi" w:cstheme="minorHAnsi"/>
          <w:color w:val="222222"/>
          <w:sz w:val="20"/>
          <w:szCs w:val="20"/>
          <w:shd w:val="clear" w:color="auto" w:fill="FFFFFF"/>
        </w:rPr>
      </w:pPr>
      <w:r w:rsidRPr="008B297C">
        <w:rPr>
          <w:rStyle w:val="FootnoteReference"/>
          <w:rFonts w:asciiTheme="minorHAnsi" w:hAnsiTheme="minorHAnsi" w:cstheme="minorHAnsi"/>
          <w:sz w:val="20"/>
          <w:szCs w:val="20"/>
        </w:rPr>
        <w:footnoteRef/>
      </w:r>
      <w:r w:rsidRPr="008B297C">
        <w:rPr>
          <w:rFonts w:asciiTheme="minorHAnsi" w:hAnsiTheme="minorHAnsi" w:cstheme="minorHAnsi"/>
          <w:sz w:val="20"/>
          <w:szCs w:val="20"/>
        </w:rPr>
        <w:t xml:space="preserve">  </w:t>
      </w:r>
      <w:r w:rsidRPr="008B297C">
        <w:rPr>
          <w:rFonts w:asciiTheme="minorHAnsi" w:hAnsiTheme="minorHAnsi" w:cstheme="minorHAnsi"/>
          <w:color w:val="222222"/>
          <w:sz w:val="20"/>
          <w:szCs w:val="20"/>
          <w:shd w:val="clear" w:color="auto" w:fill="FFFFFF"/>
        </w:rPr>
        <w:t>Bazzano, Manu. ‘Who is the Other? Social Interest and Interdependence in Adler and Zen Buddhism’</w:t>
      </w:r>
    </w:p>
    <w:p w14:paraId="69F03F9F" w14:textId="1CA6BBEB" w:rsidR="00245D03" w:rsidRPr="008B297C" w:rsidRDefault="00245D03" w:rsidP="00245D03">
      <w:pPr>
        <w:rPr>
          <w:rFonts w:asciiTheme="minorHAnsi" w:hAnsiTheme="minorHAnsi" w:cstheme="minorHAnsi"/>
          <w:sz w:val="20"/>
          <w:szCs w:val="20"/>
        </w:rPr>
      </w:pPr>
      <w:r w:rsidRPr="008B297C">
        <w:rPr>
          <w:rFonts w:asciiTheme="minorHAnsi" w:hAnsiTheme="minorHAnsi" w:cstheme="minorHAnsi"/>
          <w:color w:val="000000" w:themeColor="text1"/>
          <w:sz w:val="20"/>
          <w:szCs w:val="20"/>
          <w:shd w:val="clear" w:color="auto" w:fill="FFFFFF"/>
        </w:rPr>
        <w:t xml:space="preserve">     </w:t>
      </w:r>
      <w:hyperlink r:id="rId2" w:history="1">
        <w:r w:rsidRPr="008B297C">
          <w:rPr>
            <w:rStyle w:val="Hyperlink"/>
            <w:rFonts w:asciiTheme="minorHAnsi" w:hAnsiTheme="minorHAnsi" w:cstheme="minorHAnsi"/>
            <w:color w:val="000000" w:themeColor="text1"/>
            <w:sz w:val="20"/>
            <w:szCs w:val="20"/>
            <w:u w:val="none"/>
            <w:shd w:val="clear" w:color="auto" w:fill="FFFFFF"/>
          </w:rPr>
          <w:t>http://centroadleriano.org/wp-content/uploads/2016/04/Manu-Bazzano.pdf</w:t>
        </w:r>
      </w:hyperlink>
      <w:r w:rsidRPr="008B297C">
        <w:rPr>
          <w:rFonts w:asciiTheme="minorHAnsi" w:hAnsiTheme="minorHAnsi" w:cstheme="minorHAnsi"/>
          <w:color w:val="222222"/>
          <w:sz w:val="20"/>
          <w:szCs w:val="20"/>
          <w:shd w:val="clear" w:color="auto" w:fill="FFFFFF"/>
        </w:rPr>
        <w:t xml:space="preserve"> [Accessed: 1</w:t>
      </w:r>
      <w:r w:rsidRPr="008B297C">
        <w:rPr>
          <w:rFonts w:asciiTheme="minorHAnsi" w:hAnsiTheme="minorHAnsi" w:cstheme="minorHAnsi"/>
          <w:color w:val="222222"/>
          <w:sz w:val="20"/>
          <w:szCs w:val="20"/>
          <w:shd w:val="clear" w:color="auto" w:fill="FFFFFF"/>
          <w:vertAlign w:val="superscript"/>
        </w:rPr>
        <w:t>st</w:t>
      </w:r>
      <w:r w:rsidRPr="008B297C">
        <w:rPr>
          <w:rFonts w:asciiTheme="minorHAnsi" w:hAnsiTheme="minorHAnsi" w:cstheme="minorHAnsi"/>
          <w:color w:val="222222"/>
          <w:sz w:val="20"/>
          <w:szCs w:val="20"/>
          <w:shd w:val="clear" w:color="auto" w:fill="FFFFFF"/>
        </w:rPr>
        <w:t xml:space="preserve"> March 2018].</w:t>
      </w:r>
    </w:p>
  </w:footnote>
  <w:footnote w:id="51">
    <w:p w14:paraId="1F0DE87E" w14:textId="32F88BB3" w:rsidR="000A4723" w:rsidRPr="008B297C" w:rsidRDefault="000A4723" w:rsidP="000A4723">
      <w:pPr>
        <w:pStyle w:val="FootnoteText"/>
        <w:rPr>
          <w:rFonts w:cstheme="minorHAnsi"/>
        </w:rPr>
      </w:pPr>
      <w:r w:rsidRPr="008B297C">
        <w:rPr>
          <w:rStyle w:val="FootnoteReference"/>
          <w:rFonts w:cstheme="minorHAnsi"/>
        </w:rPr>
        <w:footnoteRef/>
      </w:r>
      <w:r w:rsidRPr="008B297C">
        <w:rPr>
          <w:rFonts w:cstheme="minorHAnsi"/>
        </w:rPr>
        <w:t xml:space="preserve">  Ogyen Trinley Dorje, H.H. 17</w:t>
      </w:r>
      <w:r w:rsidRPr="008B297C">
        <w:rPr>
          <w:rFonts w:cstheme="minorHAnsi"/>
          <w:vertAlign w:val="superscript"/>
        </w:rPr>
        <w:t>th</w:t>
      </w:r>
      <w:r w:rsidRPr="008B297C">
        <w:rPr>
          <w:rFonts w:cstheme="minorHAnsi"/>
        </w:rPr>
        <w:t xml:space="preserve"> Gyalwang Karmapa, 'Walking the Path of Environmental Buddhism</w:t>
      </w:r>
    </w:p>
    <w:p w14:paraId="739CFCDE" w14:textId="148E5250" w:rsidR="000A4723" w:rsidRPr="008B297C" w:rsidRDefault="000A4723" w:rsidP="000A4723">
      <w:pPr>
        <w:pStyle w:val="FootnoteText"/>
        <w:rPr>
          <w:rFonts w:cstheme="minorHAnsi"/>
        </w:rPr>
      </w:pPr>
      <w:r w:rsidRPr="008B297C">
        <w:rPr>
          <w:rFonts w:cstheme="minorHAnsi"/>
        </w:rPr>
        <w:t xml:space="preserve">     through Compassion and Emptiness', </w:t>
      </w:r>
      <w:r w:rsidRPr="008B297C">
        <w:rPr>
          <w:rFonts w:cstheme="minorHAnsi"/>
          <w:i/>
          <w:iCs/>
        </w:rPr>
        <w:t xml:space="preserve">Conservation Biology, </w:t>
      </w:r>
      <w:r w:rsidRPr="008B297C">
        <w:rPr>
          <w:rFonts w:cstheme="minorHAnsi"/>
        </w:rPr>
        <w:t>25 (2011), 1094-1097.</w:t>
      </w:r>
    </w:p>
  </w:footnote>
  <w:footnote w:id="52">
    <w:p w14:paraId="122213DA" w14:textId="04141431" w:rsidR="000A4723" w:rsidRDefault="000A4723">
      <w:pPr>
        <w:pStyle w:val="FootnoteText"/>
      </w:pPr>
      <w:r w:rsidRPr="008B297C">
        <w:rPr>
          <w:rStyle w:val="FootnoteReference"/>
          <w:rFonts w:cstheme="minorHAnsi"/>
        </w:rPr>
        <w:footnoteRef/>
      </w:r>
      <w:r w:rsidRPr="008B297C">
        <w:rPr>
          <w:rFonts w:cstheme="minorHAnsi"/>
        </w:rPr>
        <w:t xml:space="preserve">  Ibid.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BA86419A"/>
    <w:lvl w:ilvl="0">
      <w:numFmt w:val="bullet"/>
      <w:lvlText w:val="*"/>
      <w:lvlJc w:val="left"/>
    </w:lvl>
  </w:abstractNum>
  <w:abstractNum w:abstractNumId="1" w15:restartNumberingAfterBreak="0">
    <w:nsid w:val="094371BA"/>
    <w:multiLevelType w:val="hybridMultilevel"/>
    <w:tmpl w:val="68B66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CA6C69"/>
    <w:multiLevelType w:val="hybridMultilevel"/>
    <w:tmpl w:val="46DCD812"/>
    <w:lvl w:ilvl="0" w:tplc="7996FF36">
      <w:start w:val="1"/>
      <w:numFmt w:val="lowerLetter"/>
      <w:lvlText w:val="%1)"/>
      <w:lvlJc w:val="left"/>
      <w:pPr>
        <w:ind w:left="720" w:hanging="360"/>
      </w:pPr>
      <w:rPr>
        <w:rFonts w:hint="default"/>
        <w:color w:val="2A2A2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2040E2"/>
    <w:multiLevelType w:val="hybridMultilevel"/>
    <w:tmpl w:val="137CDDA8"/>
    <w:lvl w:ilvl="0" w:tplc="20827BAC">
      <w:start w:val="1"/>
      <w:numFmt w:val="decimal"/>
      <w:lvlText w:val="%1."/>
      <w:lvlJc w:val="left"/>
      <w:pPr>
        <w:ind w:left="720" w:hanging="360"/>
      </w:pPr>
      <w:rPr>
        <w:rFonts w:asciiTheme="minorHAnsi" w:eastAsiaTheme="minorHAnsi" w:hAnsiTheme="minorHAnsi" w:cstheme="minorHAns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817EA5"/>
    <w:multiLevelType w:val="hybridMultilevel"/>
    <w:tmpl w:val="11C64D8E"/>
    <w:lvl w:ilvl="0" w:tplc="C7F6B8E8">
      <w:start w:val="1"/>
      <w:numFmt w:val="lowerLetter"/>
      <w:lvlText w:val="%1)"/>
      <w:lvlJc w:val="left"/>
      <w:pPr>
        <w:ind w:left="720" w:hanging="360"/>
      </w:pPr>
      <w:rPr>
        <w:rFonts w:hint="default"/>
        <w:color w:val="2A2A2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123934"/>
    <w:multiLevelType w:val="hybridMultilevel"/>
    <w:tmpl w:val="49409318"/>
    <w:lvl w:ilvl="0" w:tplc="3E1E8C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B205EE3"/>
    <w:multiLevelType w:val="hybridMultilevel"/>
    <w:tmpl w:val="A86257B4"/>
    <w:lvl w:ilvl="0" w:tplc="20A00A90">
      <w:start w:val="1"/>
      <w:numFmt w:val="lowerRoman"/>
      <w:lvlText w:val="%1)"/>
      <w:lvlJc w:val="left"/>
      <w:pPr>
        <w:ind w:left="780" w:hanging="72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2366294C"/>
    <w:multiLevelType w:val="hybridMultilevel"/>
    <w:tmpl w:val="05782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8A43E6"/>
    <w:multiLevelType w:val="hybridMultilevel"/>
    <w:tmpl w:val="21A07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892932"/>
    <w:multiLevelType w:val="hybridMultilevel"/>
    <w:tmpl w:val="1D047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1A7A77"/>
    <w:multiLevelType w:val="hybridMultilevel"/>
    <w:tmpl w:val="E26CF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513410"/>
    <w:multiLevelType w:val="hybridMultilevel"/>
    <w:tmpl w:val="737A7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096C3F"/>
    <w:multiLevelType w:val="multilevel"/>
    <w:tmpl w:val="3F6A427A"/>
    <w:lvl w:ilvl="0">
      <w:start w:val="1"/>
      <w:numFmt w:val="lowerRoman"/>
      <w:lvlText w:val="%1)"/>
      <w:lvlJc w:val="left"/>
      <w:pPr>
        <w:tabs>
          <w:tab w:val="num" w:pos="720"/>
        </w:tabs>
        <w:ind w:left="720" w:hanging="360"/>
      </w:pPr>
      <w:rPr>
        <w:rFonts w:asciiTheme="minorHAnsi" w:eastAsia="Times New Roman" w:hAnsiTheme="minorHAnsi" w:cstheme="minorHAnsi"/>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6341900"/>
    <w:multiLevelType w:val="hybridMultilevel"/>
    <w:tmpl w:val="95B60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A136F4"/>
    <w:multiLevelType w:val="hybridMultilevel"/>
    <w:tmpl w:val="E2764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326480"/>
    <w:multiLevelType w:val="hybridMultilevel"/>
    <w:tmpl w:val="78526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D764CC"/>
    <w:multiLevelType w:val="hybridMultilevel"/>
    <w:tmpl w:val="49580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DF1F8A"/>
    <w:multiLevelType w:val="hybridMultilevel"/>
    <w:tmpl w:val="C28871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15"/>
  </w:num>
  <w:num w:numId="4">
    <w:abstractNumId w:val="17"/>
  </w:num>
  <w:num w:numId="5">
    <w:abstractNumId w:val="5"/>
  </w:num>
  <w:num w:numId="6">
    <w:abstractNumId w:val="8"/>
  </w:num>
  <w:num w:numId="7">
    <w:abstractNumId w:val="16"/>
  </w:num>
  <w:num w:numId="8">
    <w:abstractNumId w:val="9"/>
  </w:num>
  <w:num w:numId="9">
    <w:abstractNumId w:val="3"/>
  </w:num>
  <w:num w:numId="10">
    <w:abstractNumId w:val="0"/>
    <w:lvlOverride w:ilvl="0">
      <w:lvl w:ilvl="0">
        <w:start w:val="65535"/>
        <w:numFmt w:val="bullet"/>
        <w:lvlText w:val="•"/>
        <w:legacy w:legacy="1" w:legacySpace="0" w:legacyIndent="454"/>
        <w:lvlJc w:val="left"/>
        <w:rPr>
          <w:rFonts w:ascii="Times New Roman" w:hAnsi="Times New Roman" w:cs="Times New Roman" w:hint="default"/>
        </w:rPr>
      </w:lvl>
    </w:lvlOverride>
  </w:num>
  <w:num w:numId="11">
    <w:abstractNumId w:val="11"/>
  </w:num>
  <w:num w:numId="12">
    <w:abstractNumId w:val="6"/>
  </w:num>
  <w:num w:numId="13">
    <w:abstractNumId w:val="12"/>
  </w:num>
  <w:num w:numId="14">
    <w:abstractNumId w:val="13"/>
  </w:num>
  <w:num w:numId="15">
    <w:abstractNumId w:val="1"/>
  </w:num>
  <w:num w:numId="16">
    <w:abstractNumId w:val="14"/>
  </w:num>
  <w:num w:numId="17">
    <w:abstractNumId w:val="7"/>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3740"/>
    <w:rsid w:val="000078F9"/>
    <w:rsid w:val="00017A87"/>
    <w:rsid w:val="00024078"/>
    <w:rsid w:val="00033F20"/>
    <w:rsid w:val="000376C4"/>
    <w:rsid w:val="000459D4"/>
    <w:rsid w:val="00056565"/>
    <w:rsid w:val="00056C7B"/>
    <w:rsid w:val="000952AB"/>
    <w:rsid w:val="00096628"/>
    <w:rsid w:val="000A4723"/>
    <w:rsid w:val="000A5CB9"/>
    <w:rsid w:val="000B7D56"/>
    <w:rsid w:val="000D5F64"/>
    <w:rsid w:val="000E15F4"/>
    <w:rsid w:val="00125F29"/>
    <w:rsid w:val="00144CDC"/>
    <w:rsid w:val="0014673D"/>
    <w:rsid w:val="00150EEF"/>
    <w:rsid w:val="00153066"/>
    <w:rsid w:val="00187302"/>
    <w:rsid w:val="001B47FF"/>
    <w:rsid w:val="001B4A3A"/>
    <w:rsid w:val="001B7D1A"/>
    <w:rsid w:val="001C1909"/>
    <w:rsid w:val="001F4D1A"/>
    <w:rsid w:val="00226EBB"/>
    <w:rsid w:val="00237B36"/>
    <w:rsid w:val="00237BE1"/>
    <w:rsid w:val="00245D03"/>
    <w:rsid w:val="00256D69"/>
    <w:rsid w:val="00262A79"/>
    <w:rsid w:val="00283A37"/>
    <w:rsid w:val="002842C8"/>
    <w:rsid w:val="002A4846"/>
    <w:rsid w:val="002A5466"/>
    <w:rsid w:val="003100A0"/>
    <w:rsid w:val="00337BBE"/>
    <w:rsid w:val="00360DD1"/>
    <w:rsid w:val="00371F98"/>
    <w:rsid w:val="00382191"/>
    <w:rsid w:val="00383415"/>
    <w:rsid w:val="00392B81"/>
    <w:rsid w:val="003A0836"/>
    <w:rsid w:val="003A75F7"/>
    <w:rsid w:val="003D64BA"/>
    <w:rsid w:val="003D6B0B"/>
    <w:rsid w:val="003F1958"/>
    <w:rsid w:val="004126CC"/>
    <w:rsid w:val="00453402"/>
    <w:rsid w:val="004771ED"/>
    <w:rsid w:val="00477F46"/>
    <w:rsid w:val="00480E74"/>
    <w:rsid w:val="004C2253"/>
    <w:rsid w:val="004C51A3"/>
    <w:rsid w:val="004F6D4C"/>
    <w:rsid w:val="005245A9"/>
    <w:rsid w:val="005368DF"/>
    <w:rsid w:val="00556452"/>
    <w:rsid w:val="00564112"/>
    <w:rsid w:val="00580700"/>
    <w:rsid w:val="00593BBF"/>
    <w:rsid w:val="00594B60"/>
    <w:rsid w:val="005A3740"/>
    <w:rsid w:val="005D550A"/>
    <w:rsid w:val="005F0748"/>
    <w:rsid w:val="005F1956"/>
    <w:rsid w:val="005F7F4D"/>
    <w:rsid w:val="006036FC"/>
    <w:rsid w:val="00612D64"/>
    <w:rsid w:val="00623931"/>
    <w:rsid w:val="006364DA"/>
    <w:rsid w:val="00637597"/>
    <w:rsid w:val="00645CF2"/>
    <w:rsid w:val="00664BE9"/>
    <w:rsid w:val="00673559"/>
    <w:rsid w:val="00687963"/>
    <w:rsid w:val="006A301F"/>
    <w:rsid w:val="006B57BB"/>
    <w:rsid w:val="006B5BF6"/>
    <w:rsid w:val="006D3C9E"/>
    <w:rsid w:val="006D6AC4"/>
    <w:rsid w:val="006E3C59"/>
    <w:rsid w:val="006F2D5D"/>
    <w:rsid w:val="00702080"/>
    <w:rsid w:val="0070328A"/>
    <w:rsid w:val="00743ADF"/>
    <w:rsid w:val="00760AEB"/>
    <w:rsid w:val="00761B36"/>
    <w:rsid w:val="00791C59"/>
    <w:rsid w:val="00794AE9"/>
    <w:rsid w:val="007A0F6A"/>
    <w:rsid w:val="007A1A5B"/>
    <w:rsid w:val="007C127E"/>
    <w:rsid w:val="007E0678"/>
    <w:rsid w:val="00804C66"/>
    <w:rsid w:val="00832318"/>
    <w:rsid w:val="008A65D9"/>
    <w:rsid w:val="008B297C"/>
    <w:rsid w:val="008B4F10"/>
    <w:rsid w:val="008C03E9"/>
    <w:rsid w:val="008C0F16"/>
    <w:rsid w:val="008E0598"/>
    <w:rsid w:val="008F24C6"/>
    <w:rsid w:val="00902758"/>
    <w:rsid w:val="00911DC7"/>
    <w:rsid w:val="00915001"/>
    <w:rsid w:val="00940055"/>
    <w:rsid w:val="00955C1D"/>
    <w:rsid w:val="009625A6"/>
    <w:rsid w:val="00970B3A"/>
    <w:rsid w:val="009771F3"/>
    <w:rsid w:val="009A0002"/>
    <w:rsid w:val="009A7C06"/>
    <w:rsid w:val="009A7C7B"/>
    <w:rsid w:val="009B3BBD"/>
    <w:rsid w:val="009C771D"/>
    <w:rsid w:val="00A10352"/>
    <w:rsid w:val="00A159F4"/>
    <w:rsid w:val="00A247BF"/>
    <w:rsid w:val="00A3786F"/>
    <w:rsid w:val="00A7071A"/>
    <w:rsid w:val="00A75448"/>
    <w:rsid w:val="00A77074"/>
    <w:rsid w:val="00AB4965"/>
    <w:rsid w:val="00AC1868"/>
    <w:rsid w:val="00AC2567"/>
    <w:rsid w:val="00AC6391"/>
    <w:rsid w:val="00AD1EA2"/>
    <w:rsid w:val="00AD237E"/>
    <w:rsid w:val="00B0685B"/>
    <w:rsid w:val="00B243C6"/>
    <w:rsid w:val="00B4411E"/>
    <w:rsid w:val="00B53ABF"/>
    <w:rsid w:val="00B66329"/>
    <w:rsid w:val="00B77974"/>
    <w:rsid w:val="00B84F78"/>
    <w:rsid w:val="00BD3B0F"/>
    <w:rsid w:val="00BE0423"/>
    <w:rsid w:val="00BE0BDC"/>
    <w:rsid w:val="00BE2A74"/>
    <w:rsid w:val="00BE56C7"/>
    <w:rsid w:val="00BF45BF"/>
    <w:rsid w:val="00C06698"/>
    <w:rsid w:val="00C14F19"/>
    <w:rsid w:val="00C160F5"/>
    <w:rsid w:val="00C21F73"/>
    <w:rsid w:val="00C225BD"/>
    <w:rsid w:val="00C245C4"/>
    <w:rsid w:val="00C2713C"/>
    <w:rsid w:val="00C329ED"/>
    <w:rsid w:val="00C32CEB"/>
    <w:rsid w:val="00C472E2"/>
    <w:rsid w:val="00C53829"/>
    <w:rsid w:val="00C60F91"/>
    <w:rsid w:val="00C76B6B"/>
    <w:rsid w:val="00C954BC"/>
    <w:rsid w:val="00C9618E"/>
    <w:rsid w:val="00CA29AC"/>
    <w:rsid w:val="00CB705A"/>
    <w:rsid w:val="00CC287E"/>
    <w:rsid w:val="00CE16B6"/>
    <w:rsid w:val="00D205DE"/>
    <w:rsid w:val="00D549F2"/>
    <w:rsid w:val="00D572B7"/>
    <w:rsid w:val="00D612C8"/>
    <w:rsid w:val="00D657BF"/>
    <w:rsid w:val="00D763AF"/>
    <w:rsid w:val="00D767D1"/>
    <w:rsid w:val="00DB61F3"/>
    <w:rsid w:val="00DD2515"/>
    <w:rsid w:val="00DD4240"/>
    <w:rsid w:val="00E153D0"/>
    <w:rsid w:val="00E16380"/>
    <w:rsid w:val="00E31580"/>
    <w:rsid w:val="00E4500E"/>
    <w:rsid w:val="00E6309B"/>
    <w:rsid w:val="00EB7F3A"/>
    <w:rsid w:val="00EC0281"/>
    <w:rsid w:val="00EC5AC2"/>
    <w:rsid w:val="00EE133A"/>
    <w:rsid w:val="00EF1B27"/>
    <w:rsid w:val="00EF6A6C"/>
    <w:rsid w:val="00F0036D"/>
    <w:rsid w:val="00F06574"/>
    <w:rsid w:val="00F14785"/>
    <w:rsid w:val="00F178D0"/>
    <w:rsid w:val="00F22B1A"/>
    <w:rsid w:val="00F34C44"/>
    <w:rsid w:val="00F43D18"/>
    <w:rsid w:val="00F50F84"/>
    <w:rsid w:val="00F51CF2"/>
    <w:rsid w:val="00F6431E"/>
    <w:rsid w:val="00FA421A"/>
    <w:rsid w:val="00FB18E7"/>
    <w:rsid w:val="00FC6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B2814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43AD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F074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D550A"/>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92B81"/>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rsid w:val="00392B81"/>
    <w:rPr>
      <w:sz w:val="20"/>
      <w:szCs w:val="20"/>
    </w:rPr>
  </w:style>
  <w:style w:type="character" w:styleId="FootnoteReference">
    <w:name w:val="footnote reference"/>
    <w:basedOn w:val="DefaultParagraphFont"/>
    <w:uiPriority w:val="99"/>
    <w:semiHidden/>
    <w:unhideWhenUsed/>
    <w:rsid w:val="00392B81"/>
    <w:rPr>
      <w:vertAlign w:val="superscript"/>
    </w:rPr>
  </w:style>
  <w:style w:type="paragraph" w:styleId="NormalWeb">
    <w:name w:val="Normal (Web)"/>
    <w:basedOn w:val="Normal"/>
    <w:uiPriority w:val="99"/>
    <w:unhideWhenUsed/>
    <w:rsid w:val="00477F46"/>
    <w:pPr>
      <w:spacing w:before="100" w:beforeAutospacing="1" w:after="100" w:afterAutospacing="1"/>
    </w:pPr>
  </w:style>
  <w:style w:type="character" w:styleId="Emphasis">
    <w:name w:val="Emphasis"/>
    <w:basedOn w:val="DefaultParagraphFont"/>
    <w:uiPriority w:val="20"/>
    <w:qFormat/>
    <w:rsid w:val="00A77074"/>
    <w:rPr>
      <w:i/>
      <w:iCs/>
    </w:rPr>
  </w:style>
  <w:style w:type="paragraph" w:styleId="ListParagraph">
    <w:name w:val="List Paragraph"/>
    <w:basedOn w:val="Normal"/>
    <w:uiPriority w:val="34"/>
    <w:qFormat/>
    <w:rsid w:val="00A77074"/>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D549F2"/>
  </w:style>
  <w:style w:type="paragraph" w:styleId="Subtitle">
    <w:name w:val="Subtitle"/>
    <w:basedOn w:val="Normal"/>
    <w:next w:val="Normal"/>
    <w:link w:val="SubtitleChar"/>
    <w:uiPriority w:val="11"/>
    <w:qFormat/>
    <w:rsid w:val="00237B36"/>
    <w:pPr>
      <w:spacing w:after="200" w:line="480" w:lineRule="auto"/>
    </w:pPr>
    <w:rPr>
      <w:rFonts w:asciiTheme="majorHAnsi" w:eastAsiaTheme="majorEastAsia" w:hAnsiTheme="majorHAnsi" w:cstheme="majorBidi"/>
      <w:i/>
      <w:iCs/>
      <w:smallCaps/>
      <w:spacing w:val="10"/>
      <w:sz w:val="28"/>
      <w:szCs w:val="28"/>
      <w:lang w:eastAsia="en-US"/>
    </w:rPr>
  </w:style>
  <w:style w:type="character" w:customStyle="1" w:styleId="SubtitleChar">
    <w:name w:val="Subtitle Char"/>
    <w:basedOn w:val="DefaultParagraphFont"/>
    <w:link w:val="Subtitle"/>
    <w:uiPriority w:val="11"/>
    <w:rsid w:val="00237B36"/>
    <w:rPr>
      <w:rFonts w:asciiTheme="majorHAnsi" w:eastAsiaTheme="majorEastAsia" w:hAnsiTheme="majorHAnsi" w:cstheme="majorBidi"/>
      <w:i/>
      <w:iCs/>
      <w:smallCaps/>
      <w:spacing w:val="10"/>
      <w:sz w:val="28"/>
      <w:szCs w:val="28"/>
    </w:rPr>
  </w:style>
  <w:style w:type="character" w:styleId="SubtleEmphasis">
    <w:name w:val="Subtle Emphasis"/>
    <w:basedOn w:val="DefaultParagraphFont"/>
    <w:uiPriority w:val="19"/>
    <w:qFormat/>
    <w:rsid w:val="00237B36"/>
    <w:rPr>
      <w:i/>
      <w:iCs/>
      <w:color w:val="808080" w:themeColor="text1" w:themeTint="7F"/>
    </w:rPr>
  </w:style>
  <w:style w:type="character" w:customStyle="1" w:styleId="Heading2Char">
    <w:name w:val="Heading 2 Char"/>
    <w:basedOn w:val="DefaultParagraphFont"/>
    <w:link w:val="Heading2"/>
    <w:uiPriority w:val="9"/>
    <w:rsid w:val="005D550A"/>
    <w:rPr>
      <w:rFonts w:ascii="Times New Roman" w:eastAsia="Times New Roman" w:hAnsi="Times New Roman" w:cs="Times New Roman"/>
      <w:b/>
      <w:bCs/>
      <w:sz w:val="36"/>
      <w:szCs w:val="36"/>
      <w:lang w:eastAsia="en-GB"/>
    </w:rPr>
  </w:style>
  <w:style w:type="character" w:customStyle="1" w:styleId="Caption1">
    <w:name w:val="Caption1"/>
    <w:basedOn w:val="DefaultParagraphFont"/>
    <w:rsid w:val="005D550A"/>
  </w:style>
  <w:style w:type="character" w:styleId="Hyperlink">
    <w:name w:val="Hyperlink"/>
    <w:basedOn w:val="DefaultParagraphFont"/>
    <w:uiPriority w:val="99"/>
    <w:unhideWhenUsed/>
    <w:rsid w:val="005D550A"/>
    <w:rPr>
      <w:color w:val="0000FF"/>
      <w:u w:val="single"/>
    </w:rPr>
  </w:style>
  <w:style w:type="character" w:styleId="UnresolvedMention">
    <w:name w:val="Unresolved Mention"/>
    <w:basedOn w:val="DefaultParagraphFont"/>
    <w:uiPriority w:val="99"/>
    <w:rsid w:val="009C771D"/>
    <w:rPr>
      <w:color w:val="808080"/>
      <w:shd w:val="clear" w:color="auto" w:fill="E6E6E6"/>
    </w:rPr>
  </w:style>
  <w:style w:type="paragraph" w:styleId="HTMLPreformatted">
    <w:name w:val="HTML Preformatted"/>
    <w:basedOn w:val="Normal"/>
    <w:link w:val="HTMLPreformattedChar"/>
    <w:uiPriority w:val="99"/>
    <w:unhideWhenUsed/>
    <w:rsid w:val="006B5BF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6B5BF6"/>
    <w:rPr>
      <w:rFonts w:ascii="Courier New" w:eastAsia="Times New Roman" w:hAnsi="Courier New" w:cs="Courier New"/>
      <w:sz w:val="20"/>
      <w:szCs w:val="20"/>
      <w:lang w:eastAsia="en-GB"/>
    </w:rPr>
  </w:style>
  <w:style w:type="paragraph" w:styleId="EndnoteText">
    <w:name w:val="endnote text"/>
    <w:basedOn w:val="Normal"/>
    <w:link w:val="EndnoteTextChar"/>
    <w:uiPriority w:val="99"/>
    <w:semiHidden/>
    <w:unhideWhenUsed/>
    <w:rsid w:val="00245D03"/>
    <w:rPr>
      <w:sz w:val="20"/>
      <w:szCs w:val="20"/>
    </w:rPr>
  </w:style>
  <w:style w:type="character" w:customStyle="1" w:styleId="EndnoteTextChar">
    <w:name w:val="Endnote Text Char"/>
    <w:basedOn w:val="DefaultParagraphFont"/>
    <w:link w:val="EndnoteText"/>
    <w:uiPriority w:val="99"/>
    <w:semiHidden/>
    <w:rsid w:val="00245D03"/>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245D03"/>
    <w:rPr>
      <w:vertAlign w:val="superscript"/>
    </w:rPr>
  </w:style>
  <w:style w:type="character" w:customStyle="1" w:styleId="Heading1Char">
    <w:name w:val="Heading 1 Char"/>
    <w:basedOn w:val="DefaultParagraphFont"/>
    <w:link w:val="Heading1"/>
    <w:uiPriority w:val="9"/>
    <w:rsid w:val="005F0748"/>
    <w:rPr>
      <w:rFonts w:asciiTheme="majorHAnsi" w:eastAsiaTheme="majorEastAsia" w:hAnsiTheme="majorHAnsi" w:cstheme="majorBidi"/>
      <w:color w:val="2F5496" w:themeColor="accent1" w:themeShade="BF"/>
      <w:sz w:val="32"/>
      <w:szCs w:val="32"/>
      <w:lang w:eastAsia="en-GB"/>
    </w:rPr>
  </w:style>
  <w:style w:type="character" w:styleId="FollowedHyperlink">
    <w:name w:val="FollowedHyperlink"/>
    <w:basedOn w:val="DefaultParagraphFont"/>
    <w:uiPriority w:val="99"/>
    <w:semiHidden/>
    <w:unhideWhenUsed/>
    <w:rsid w:val="008B297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600641">
      <w:bodyDiv w:val="1"/>
      <w:marLeft w:val="0"/>
      <w:marRight w:val="0"/>
      <w:marTop w:val="0"/>
      <w:marBottom w:val="0"/>
      <w:divBdr>
        <w:top w:val="none" w:sz="0" w:space="0" w:color="auto"/>
        <w:left w:val="none" w:sz="0" w:space="0" w:color="auto"/>
        <w:bottom w:val="none" w:sz="0" w:space="0" w:color="auto"/>
        <w:right w:val="none" w:sz="0" w:space="0" w:color="auto"/>
      </w:divBdr>
    </w:div>
    <w:div w:id="211386137">
      <w:bodyDiv w:val="1"/>
      <w:marLeft w:val="0"/>
      <w:marRight w:val="0"/>
      <w:marTop w:val="0"/>
      <w:marBottom w:val="0"/>
      <w:divBdr>
        <w:top w:val="none" w:sz="0" w:space="0" w:color="auto"/>
        <w:left w:val="none" w:sz="0" w:space="0" w:color="auto"/>
        <w:bottom w:val="none" w:sz="0" w:space="0" w:color="auto"/>
        <w:right w:val="none" w:sz="0" w:space="0" w:color="auto"/>
      </w:divBdr>
    </w:div>
    <w:div w:id="302005010">
      <w:bodyDiv w:val="1"/>
      <w:marLeft w:val="0"/>
      <w:marRight w:val="0"/>
      <w:marTop w:val="0"/>
      <w:marBottom w:val="0"/>
      <w:divBdr>
        <w:top w:val="none" w:sz="0" w:space="0" w:color="auto"/>
        <w:left w:val="none" w:sz="0" w:space="0" w:color="auto"/>
        <w:bottom w:val="none" w:sz="0" w:space="0" w:color="auto"/>
        <w:right w:val="none" w:sz="0" w:space="0" w:color="auto"/>
      </w:divBdr>
      <w:divsChild>
        <w:div w:id="2055275527">
          <w:marLeft w:val="0"/>
          <w:marRight w:val="0"/>
          <w:marTop w:val="0"/>
          <w:marBottom w:val="0"/>
          <w:divBdr>
            <w:top w:val="none" w:sz="0" w:space="0" w:color="auto"/>
            <w:left w:val="none" w:sz="0" w:space="0" w:color="auto"/>
            <w:bottom w:val="none" w:sz="0" w:space="0" w:color="auto"/>
            <w:right w:val="none" w:sz="0" w:space="0" w:color="auto"/>
          </w:divBdr>
          <w:divsChild>
            <w:div w:id="695038734">
              <w:marLeft w:val="0"/>
              <w:marRight w:val="0"/>
              <w:marTop w:val="0"/>
              <w:marBottom w:val="0"/>
              <w:divBdr>
                <w:top w:val="none" w:sz="0" w:space="0" w:color="auto"/>
                <w:left w:val="none" w:sz="0" w:space="0" w:color="auto"/>
                <w:bottom w:val="none" w:sz="0" w:space="0" w:color="auto"/>
                <w:right w:val="none" w:sz="0" w:space="0" w:color="auto"/>
              </w:divBdr>
              <w:divsChild>
                <w:div w:id="182623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580583">
      <w:bodyDiv w:val="1"/>
      <w:marLeft w:val="0"/>
      <w:marRight w:val="0"/>
      <w:marTop w:val="0"/>
      <w:marBottom w:val="0"/>
      <w:divBdr>
        <w:top w:val="none" w:sz="0" w:space="0" w:color="auto"/>
        <w:left w:val="none" w:sz="0" w:space="0" w:color="auto"/>
        <w:bottom w:val="none" w:sz="0" w:space="0" w:color="auto"/>
        <w:right w:val="none" w:sz="0" w:space="0" w:color="auto"/>
      </w:divBdr>
    </w:div>
    <w:div w:id="396518668">
      <w:bodyDiv w:val="1"/>
      <w:marLeft w:val="0"/>
      <w:marRight w:val="0"/>
      <w:marTop w:val="0"/>
      <w:marBottom w:val="0"/>
      <w:divBdr>
        <w:top w:val="none" w:sz="0" w:space="0" w:color="auto"/>
        <w:left w:val="none" w:sz="0" w:space="0" w:color="auto"/>
        <w:bottom w:val="none" w:sz="0" w:space="0" w:color="auto"/>
        <w:right w:val="none" w:sz="0" w:space="0" w:color="auto"/>
      </w:divBdr>
    </w:div>
    <w:div w:id="688483947">
      <w:bodyDiv w:val="1"/>
      <w:marLeft w:val="0"/>
      <w:marRight w:val="0"/>
      <w:marTop w:val="0"/>
      <w:marBottom w:val="0"/>
      <w:divBdr>
        <w:top w:val="none" w:sz="0" w:space="0" w:color="auto"/>
        <w:left w:val="none" w:sz="0" w:space="0" w:color="auto"/>
        <w:bottom w:val="none" w:sz="0" w:space="0" w:color="auto"/>
        <w:right w:val="none" w:sz="0" w:space="0" w:color="auto"/>
      </w:divBdr>
    </w:div>
    <w:div w:id="816262857">
      <w:bodyDiv w:val="1"/>
      <w:marLeft w:val="0"/>
      <w:marRight w:val="0"/>
      <w:marTop w:val="0"/>
      <w:marBottom w:val="0"/>
      <w:divBdr>
        <w:top w:val="none" w:sz="0" w:space="0" w:color="auto"/>
        <w:left w:val="none" w:sz="0" w:space="0" w:color="auto"/>
        <w:bottom w:val="none" w:sz="0" w:space="0" w:color="auto"/>
        <w:right w:val="none" w:sz="0" w:space="0" w:color="auto"/>
      </w:divBdr>
    </w:div>
    <w:div w:id="938148213">
      <w:bodyDiv w:val="1"/>
      <w:marLeft w:val="0"/>
      <w:marRight w:val="0"/>
      <w:marTop w:val="0"/>
      <w:marBottom w:val="0"/>
      <w:divBdr>
        <w:top w:val="none" w:sz="0" w:space="0" w:color="auto"/>
        <w:left w:val="none" w:sz="0" w:space="0" w:color="auto"/>
        <w:bottom w:val="none" w:sz="0" w:space="0" w:color="auto"/>
        <w:right w:val="none" w:sz="0" w:space="0" w:color="auto"/>
      </w:divBdr>
    </w:div>
    <w:div w:id="1044406439">
      <w:bodyDiv w:val="1"/>
      <w:marLeft w:val="0"/>
      <w:marRight w:val="0"/>
      <w:marTop w:val="0"/>
      <w:marBottom w:val="0"/>
      <w:divBdr>
        <w:top w:val="none" w:sz="0" w:space="0" w:color="auto"/>
        <w:left w:val="none" w:sz="0" w:space="0" w:color="auto"/>
        <w:bottom w:val="none" w:sz="0" w:space="0" w:color="auto"/>
        <w:right w:val="none" w:sz="0" w:space="0" w:color="auto"/>
      </w:divBdr>
      <w:divsChild>
        <w:div w:id="1273397232">
          <w:marLeft w:val="0"/>
          <w:marRight w:val="0"/>
          <w:marTop w:val="0"/>
          <w:marBottom w:val="0"/>
          <w:divBdr>
            <w:top w:val="none" w:sz="0" w:space="0" w:color="auto"/>
            <w:left w:val="none" w:sz="0" w:space="0" w:color="auto"/>
            <w:bottom w:val="none" w:sz="0" w:space="0" w:color="auto"/>
            <w:right w:val="none" w:sz="0" w:space="0" w:color="auto"/>
          </w:divBdr>
          <w:divsChild>
            <w:div w:id="1872451248">
              <w:marLeft w:val="0"/>
              <w:marRight w:val="0"/>
              <w:marTop w:val="0"/>
              <w:marBottom w:val="0"/>
              <w:divBdr>
                <w:top w:val="none" w:sz="0" w:space="0" w:color="auto"/>
                <w:left w:val="none" w:sz="0" w:space="0" w:color="auto"/>
                <w:bottom w:val="none" w:sz="0" w:space="0" w:color="auto"/>
                <w:right w:val="none" w:sz="0" w:space="0" w:color="auto"/>
              </w:divBdr>
              <w:divsChild>
                <w:div w:id="89138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054407">
      <w:bodyDiv w:val="1"/>
      <w:marLeft w:val="0"/>
      <w:marRight w:val="0"/>
      <w:marTop w:val="0"/>
      <w:marBottom w:val="0"/>
      <w:divBdr>
        <w:top w:val="none" w:sz="0" w:space="0" w:color="auto"/>
        <w:left w:val="none" w:sz="0" w:space="0" w:color="auto"/>
        <w:bottom w:val="none" w:sz="0" w:space="0" w:color="auto"/>
        <w:right w:val="none" w:sz="0" w:space="0" w:color="auto"/>
      </w:divBdr>
      <w:divsChild>
        <w:div w:id="589237378">
          <w:marLeft w:val="0"/>
          <w:marRight w:val="0"/>
          <w:marTop w:val="0"/>
          <w:marBottom w:val="0"/>
          <w:divBdr>
            <w:top w:val="none" w:sz="0" w:space="0" w:color="auto"/>
            <w:left w:val="none" w:sz="0" w:space="0" w:color="auto"/>
            <w:bottom w:val="none" w:sz="0" w:space="0" w:color="auto"/>
            <w:right w:val="none" w:sz="0" w:space="0" w:color="auto"/>
          </w:divBdr>
          <w:divsChild>
            <w:div w:id="885993444">
              <w:marLeft w:val="0"/>
              <w:marRight w:val="0"/>
              <w:marTop w:val="0"/>
              <w:marBottom w:val="0"/>
              <w:divBdr>
                <w:top w:val="none" w:sz="0" w:space="0" w:color="auto"/>
                <w:left w:val="none" w:sz="0" w:space="0" w:color="auto"/>
                <w:bottom w:val="none" w:sz="0" w:space="0" w:color="auto"/>
                <w:right w:val="none" w:sz="0" w:space="0" w:color="auto"/>
              </w:divBdr>
              <w:divsChild>
                <w:div w:id="361908387">
                  <w:marLeft w:val="0"/>
                  <w:marRight w:val="0"/>
                  <w:marTop w:val="0"/>
                  <w:marBottom w:val="0"/>
                  <w:divBdr>
                    <w:top w:val="none" w:sz="0" w:space="0" w:color="auto"/>
                    <w:left w:val="none" w:sz="0" w:space="0" w:color="auto"/>
                    <w:bottom w:val="none" w:sz="0" w:space="0" w:color="auto"/>
                    <w:right w:val="none" w:sz="0" w:space="0" w:color="auto"/>
                  </w:divBdr>
                  <w:divsChild>
                    <w:div w:id="859397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306547">
              <w:marLeft w:val="0"/>
              <w:marRight w:val="0"/>
              <w:marTop w:val="0"/>
              <w:marBottom w:val="0"/>
              <w:divBdr>
                <w:top w:val="none" w:sz="0" w:space="0" w:color="auto"/>
                <w:left w:val="none" w:sz="0" w:space="0" w:color="auto"/>
                <w:bottom w:val="none" w:sz="0" w:space="0" w:color="auto"/>
                <w:right w:val="none" w:sz="0" w:space="0" w:color="auto"/>
              </w:divBdr>
              <w:divsChild>
                <w:div w:id="121235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776008">
          <w:marLeft w:val="0"/>
          <w:marRight w:val="0"/>
          <w:marTop w:val="0"/>
          <w:marBottom w:val="0"/>
          <w:divBdr>
            <w:top w:val="none" w:sz="0" w:space="0" w:color="auto"/>
            <w:left w:val="none" w:sz="0" w:space="0" w:color="auto"/>
            <w:bottom w:val="none" w:sz="0" w:space="0" w:color="auto"/>
            <w:right w:val="none" w:sz="0" w:space="0" w:color="auto"/>
          </w:divBdr>
          <w:divsChild>
            <w:div w:id="76103020">
              <w:marLeft w:val="0"/>
              <w:marRight w:val="0"/>
              <w:marTop w:val="0"/>
              <w:marBottom w:val="0"/>
              <w:divBdr>
                <w:top w:val="none" w:sz="0" w:space="0" w:color="auto"/>
                <w:left w:val="none" w:sz="0" w:space="0" w:color="auto"/>
                <w:bottom w:val="none" w:sz="0" w:space="0" w:color="auto"/>
                <w:right w:val="none" w:sz="0" w:space="0" w:color="auto"/>
              </w:divBdr>
              <w:divsChild>
                <w:div w:id="1309549314">
                  <w:marLeft w:val="0"/>
                  <w:marRight w:val="0"/>
                  <w:marTop w:val="0"/>
                  <w:marBottom w:val="0"/>
                  <w:divBdr>
                    <w:top w:val="none" w:sz="0" w:space="0" w:color="auto"/>
                    <w:left w:val="none" w:sz="0" w:space="0" w:color="auto"/>
                    <w:bottom w:val="none" w:sz="0" w:space="0" w:color="auto"/>
                    <w:right w:val="none" w:sz="0" w:space="0" w:color="auto"/>
                  </w:divBdr>
                  <w:divsChild>
                    <w:div w:id="1343046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5841007">
      <w:bodyDiv w:val="1"/>
      <w:marLeft w:val="0"/>
      <w:marRight w:val="0"/>
      <w:marTop w:val="0"/>
      <w:marBottom w:val="0"/>
      <w:divBdr>
        <w:top w:val="none" w:sz="0" w:space="0" w:color="auto"/>
        <w:left w:val="none" w:sz="0" w:space="0" w:color="auto"/>
        <w:bottom w:val="none" w:sz="0" w:space="0" w:color="auto"/>
        <w:right w:val="none" w:sz="0" w:space="0" w:color="auto"/>
      </w:divBdr>
    </w:div>
    <w:div w:id="1708329332">
      <w:bodyDiv w:val="1"/>
      <w:marLeft w:val="0"/>
      <w:marRight w:val="0"/>
      <w:marTop w:val="0"/>
      <w:marBottom w:val="0"/>
      <w:divBdr>
        <w:top w:val="none" w:sz="0" w:space="0" w:color="auto"/>
        <w:left w:val="none" w:sz="0" w:space="0" w:color="auto"/>
        <w:bottom w:val="none" w:sz="0" w:space="0" w:color="auto"/>
        <w:right w:val="none" w:sz="0" w:space="0" w:color="auto"/>
      </w:divBdr>
    </w:div>
    <w:div w:id="1855267249">
      <w:bodyDiv w:val="1"/>
      <w:marLeft w:val="0"/>
      <w:marRight w:val="0"/>
      <w:marTop w:val="0"/>
      <w:marBottom w:val="0"/>
      <w:divBdr>
        <w:top w:val="none" w:sz="0" w:space="0" w:color="auto"/>
        <w:left w:val="none" w:sz="0" w:space="0" w:color="auto"/>
        <w:bottom w:val="none" w:sz="0" w:space="0" w:color="auto"/>
        <w:right w:val="none" w:sz="0" w:space="0" w:color="auto"/>
      </w:divBdr>
    </w:div>
    <w:div w:id="1921481847">
      <w:bodyDiv w:val="1"/>
      <w:marLeft w:val="0"/>
      <w:marRight w:val="0"/>
      <w:marTop w:val="0"/>
      <w:marBottom w:val="0"/>
      <w:divBdr>
        <w:top w:val="none" w:sz="0" w:space="0" w:color="auto"/>
        <w:left w:val="none" w:sz="0" w:space="0" w:color="auto"/>
        <w:bottom w:val="none" w:sz="0" w:space="0" w:color="auto"/>
        <w:right w:val="none" w:sz="0" w:space="0" w:color="auto"/>
      </w:divBdr>
    </w:div>
    <w:div w:id="1928266287">
      <w:bodyDiv w:val="1"/>
      <w:marLeft w:val="0"/>
      <w:marRight w:val="0"/>
      <w:marTop w:val="0"/>
      <w:marBottom w:val="0"/>
      <w:divBdr>
        <w:top w:val="none" w:sz="0" w:space="0" w:color="auto"/>
        <w:left w:val="none" w:sz="0" w:space="0" w:color="auto"/>
        <w:bottom w:val="none" w:sz="0" w:space="0" w:color="auto"/>
        <w:right w:val="none" w:sz="0" w:space="0" w:color="auto"/>
      </w:divBdr>
      <w:divsChild>
        <w:div w:id="753628321">
          <w:marLeft w:val="0"/>
          <w:marRight w:val="0"/>
          <w:marTop w:val="0"/>
          <w:marBottom w:val="0"/>
          <w:divBdr>
            <w:top w:val="none" w:sz="0" w:space="0" w:color="auto"/>
            <w:left w:val="none" w:sz="0" w:space="0" w:color="auto"/>
            <w:bottom w:val="none" w:sz="0" w:space="0" w:color="auto"/>
            <w:right w:val="none" w:sz="0" w:space="0" w:color="auto"/>
          </w:divBdr>
          <w:divsChild>
            <w:div w:id="1646351327">
              <w:marLeft w:val="0"/>
              <w:marRight w:val="0"/>
              <w:marTop w:val="0"/>
              <w:marBottom w:val="0"/>
              <w:divBdr>
                <w:top w:val="none" w:sz="0" w:space="0" w:color="auto"/>
                <w:left w:val="none" w:sz="0" w:space="0" w:color="auto"/>
                <w:bottom w:val="none" w:sz="0" w:space="0" w:color="auto"/>
                <w:right w:val="none" w:sz="0" w:space="0" w:color="auto"/>
              </w:divBdr>
              <w:divsChild>
                <w:div w:id="188097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391372">
      <w:bodyDiv w:val="1"/>
      <w:marLeft w:val="0"/>
      <w:marRight w:val="0"/>
      <w:marTop w:val="0"/>
      <w:marBottom w:val="0"/>
      <w:divBdr>
        <w:top w:val="none" w:sz="0" w:space="0" w:color="auto"/>
        <w:left w:val="none" w:sz="0" w:space="0" w:color="auto"/>
        <w:bottom w:val="none" w:sz="0" w:space="0" w:color="auto"/>
        <w:right w:val="none" w:sz="0" w:space="0" w:color="auto"/>
      </w:divBdr>
    </w:div>
    <w:div w:id="2026127312">
      <w:bodyDiv w:val="1"/>
      <w:marLeft w:val="0"/>
      <w:marRight w:val="0"/>
      <w:marTop w:val="0"/>
      <w:marBottom w:val="0"/>
      <w:divBdr>
        <w:top w:val="none" w:sz="0" w:space="0" w:color="auto"/>
        <w:left w:val="none" w:sz="0" w:space="0" w:color="auto"/>
        <w:bottom w:val="none" w:sz="0" w:space="0" w:color="auto"/>
        <w:right w:val="none" w:sz="0" w:space="0" w:color="auto"/>
      </w:divBdr>
      <w:divsChild>
        <w:div w:id="1391804220">
          <w:marLeft w:val="0"/>
          <w:marRight w:val="0"/>
          <w:marTop w:val="0"/>
          <w:marBottom w:val="0"/>
          <w:divBdr>
            <w:top w:val="none" w:sz="0" w:space="0" w:color="auto"/>
            <w:left w:val="none" w:sz="0" w:space="0" w:color="auto"/>
            <w:bottom w:val="none" w:sz="0" w:space="0" w:color="auto"/>
            <w:right w:val="none" w:sz="0" w:space="0" w:color="auto"/>
          </w:divBdr>
          <w:divsChild>
            <w:div w:id="1136920021">
              <w:marLeft w:val="0"/>
              <w:marRight w:val="0"/>
              <w:marTop w:val="0"/>
              <w:marBottom w:val="0"/>
              <w:divBdr>
                <w:top w:val="none" w:sz="0" w:space="0" w:color="auto"/>
                <w:left w:val="none" w:sz="0" w:space="0" w:color="auto"/>
                <w:bottom w:val="none" w:sz="0" w:space="0" w:color="auto"/>
                <w:right w:val="none" w:sz="0" w:space="0" w:color="auto"/>
              </w:divBdr>
              <w:divsChild>
                <w:div w:id="71775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468204">
      <w:bodyDiv w:val="1"/>
      <w:marLeft w:val="0"/>
      <w:marRight w:val="0"/>
      <w:marTop w:val="0"/>
      <w:marBottom w:val="0"/>
      <w:divBdr>
        <w:top w:val="none" w:sz="0" w:space="0" w:color="auto"/>
        <w:left w:val="none" w:sz="0" w:space="0" w:color="auto"/>
        <w:bottom w:val="none" w:sz="0" w:space="0" w:color="auto"/>
        <w:right w:val="none" w:sz="0" w:space="0" w:color="auto"/>
      </w:divBdr>
    </w:div>
    <w:div w:id="206204962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centroadleriano.org/wp-content/uploads/2016/04/Manu-Bazzano.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bbc.co.uk/religiion/religions/buddhism/beliefs/fournobletruths_1.shtml"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centroadleriano.org/wp-content/uploads/2016/04/Manu-Bazzano.pdf" TargetMode="External"/><Relationship Id="rId1" Type="http://schemas.openxmlformats.org/officeDocument/2006/relationships/hyperlink" Target="http://www.bbc.co.uk/religion/religions/buddhism/beliefs/fournobletruths_1.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05A68A-0FFE-9840-8FC8-137AB6BE59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22</Pages>
  <Words>6341</Words>
  <Characters>36150</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Dawson</dc:creator>
  <cp:keywords/>
  <dc:description/>
  <cp:lastModifiedBy>Sian Dawson</cp:lastModifiedBy>
  <cp:revision>4</cp:revision>
  <dcterms:created xsi:type="dcterms:W3CDTF">2018-03-02T15:56:00Z</dcterms:created>
  <dcterms:modified xsi:type="dcterms:W3CDTF">2018-03-02T16:12:00Z</dcterms:modified>
</cp:coreProperties>
</file>