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4B2A5D"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5DF4FF38" w:rsidR="00CD33A8" w:rsidRPr="007659BA" w:rsidRDefault="00CD33A8" w:rsidP="00CD33A8">
      <w:pPr>
        <w:tabs>
          <w:tab w:val="left" w:pos="6540"/>
        </w:tabs>
        <w:spacing w:line="360" w:lineRule="auto"/>
        <w:rPr>
          <w:rFonts w:ascii="Arial" w:hAnsi="Arial" w:cs="Arial"/>
          <w:szCs w:val="24"/>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7659BA">
        <w:rPr>
          <w:rFonts w:ascii="Arial" w:hAnsi="Arial" w:cs="Arial"/>
          <w:sz w:val="28"/>
          <w:szCs w:val="28"/>
          <w:lang w:val="nl-NL"/>
        </w:rPr>
        <w:t xml:space="preserve"> </w:t>
      </w:r>
      <w:r w:rsidR="007659BA">
        <w:rPr>
          <w:rFonts w:ascii="Arial" w:hAnsi="Arial" w:cs="Arial"/>
          <w:szCs w:val="24"/>
          <w:lang w:val="nl-NL"/>
        </w:rPr>
        <w:t>Introduction to Health and Social Care</w:t>
      </w:r>
    </w:p>
    <w:p w14:paraId="537571AF" w14:textId="6DBF189E" w:rsidR="00CD33A8" w:rsidRPr="007659BA" w:rsidRDefault="00CD33A8" w:rsidP="00CD33A8">
      <w:pPr>
        <w:tabs>
          <w:tab w:val="left" w:pos="6540"/>
        </w:tabs>
        <w:spacing w:line="360" w:lineRule="auto"/>
        <w:rPr>
          <w:rFonts w:ascii="Arial" w:hAnsi="Arial" w:cs="Arial"/>
          <w:szCs w:val="24"/>
        </w:rPr>
      </w:pPr>
      <w:r w:rsidRPr="00CD33A8">
        <w:rPr>
          <w:rFonts w:ascii="Arial" w:hAnsi="Arial" w:cs="Arial"/>
          <w:b/>
          <w:bCs/>
          <w:sz w:val="28"/>
          <w:szCs w:val="28"/>
        </w:rPr>
        <w:t>Module code</w:t>
      </w:r>
      <w:r w:rsidRPr="007659BA">
        <w:rPr>
          <w:rFonts w:ascii="Arial" w:hAnsi="Arial" w:cs="Arial"/>
          <w:szCs w:val="24"/>
        </w:rPr>
        <w:t>:</w:t>
      </w:r>
      <w:r w:rsidR="007659BA" w:rsidRPr="007659BA">
        <w:rPr>
          <w:rFonts w:ascii="Arial" w:hAnsi="Arial" w:cs="Arial"/>
          <w:szCs w:val="24"/>
        </w:rPr>
        <w:t xml:space="preserve"> </w:t>
      </w:r>
      <w:r w:rsidR="007659BA">
        <w:rPr>
          <w:rFonts w:ascii="Arial" w:hAnsi="Arial" w:cs="Arial"/>
          <w:szCs w:val="24"/>
        </w:rPr>
        <w:t>LCHS4003</w:t>
      </w:r>
    </w:p>
    <w:p w14:paraId="306A0B40" w14:textId="77777777" w:rsidR="007659BA" w:rsidRDefault="007659BA" w:rsidP="00CD33A8">
      <w:pPr>
        <w:tabs>
          <w:tab w:val="left" w:pos="6540"/>
        </w:tabs>
        <w:spacing w:line="360" w:lineRule="auto"/>
        <w:rPr>
          <w:rFonts w:ascii="Arial" w:hAnsi="Arial" w:cs="Arial"/>
          <w:b/>
          <w:bCs/>
          <w:sz w:val="28"/>
          <w:szCs w:val="28"/>
          <w:lang w:val="nl-NL"/>
        </w:rPr>
      </w:pPr>
    </w:p>
    <w:p w14:paraId="0A48766D" w14:textId="18B64911" w:rsidR="00074402" w:rsidRPr="007659BA" w:rsidRDefault="00074402" w:rsidP="00CD33A8">
      <w:pPr>
        <w:tabs>
          <w:tab w:val="left" w:pos="6540"/>
        </w:tabs>
        <w:spacing w:line="360" w:lineRule="auto"/>
        <w:rPr>
          <w:rFonts w:ascii="Arial" w:hAnsi="Arial" w:cs="Arial"/>
          <w:szCs w:val="24"/>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7659BA">
        <w:rPr>
          <w:rFonts w:ascii="Arial" w:hAnsi="Arial" w:cs="Arial"/>
          <w:sz w:val="28"/>
          <w:szCs w:val="28"/>
          <w:lang w:val="nl-NL"/>
        </w:rPr>
        <w:t xml:space="preserve"> </w:t>
      </w:r>
      <w:r w:rsidR="007659BA">
        <w:rPr>
          <w:rFonts w:ascii="Arial" w:hAnsi="Arial" w:cs="Arial"/>
          <w:szCs w:val="24"/>
          <w:lang w:val="nl-NL"/>
        </w:rPr>
        <w:t>Ioana Iacob</w:t>
      </w:r>
    </w:p>
    <w:p w14:paraId="39AA4413" w14:textId="1F7BF8DB" w:rsidR="00074402" w:rsidRPr="007659BA" w:rsidRDefault="00074402" w:rsidP="00CD33A8">
      <w:pPr>
        <w:tabs>
          <w:tab w:val="left" w:pos="6540"/>
        </w:tabs>
        <w:spacing w:line="360" w:lineRule="auto"/>
        <w:rPr>
          <w:rFonts w:ascii="Arial" w:hAnsi="Arial" w:cs="Arial"/>
          <w:szCs w:val="24"/>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7659BA">
        <w:rPr>
          <w:rFonts w:ascii="Arial" w:hAnsi="Arial" w:cs="Arial"/>
          <w:sz w:val="28"/>
          <w:szCs w:val="28"/>
          <w:lang w:val="nl-NL"/>
        </w:rPr>
        <w:t xml:space="preserve"> </w:t>
      </w:r>
      <w:r w:rsidR="007659BA">
        <w:rPr>
          <w:rFonts w:ascii="Arial" w:hAnsi="Arial" w:cs="Arial"/>
          <w:szCs w:val="24"/>
          <w:lang w:val="nl-NL"/>
        </w:rPr>
        <w:t>2515341</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6A6A378B" w:rsidR="00074402" w:rsidRPr="007659BA" w:rsidRDefault="008E3943" w:rsidP="00CD33A8">
      <w:pPr>
        <w:tabs>
          <w:tab w:val="left" w:pos="6540"/>
        </w:tabs>
        <w:spacing w:line="360" w:lineRule="auto"/>
        <w:rPr>
          <w:rFonts w:ascii="Arial" w:hAnsi="Arial" w:cs="Arial"/>
          <w:szCs w:val="24"/>
        </w:rPr>
      </w:pPr>
      <w:r>
        <w:rPr>
          <w:rFonts w:ascii="Arial" w:hAnsi="Arial" w:cs="Arial"/>
          <w:b/>
          <w:bCs/>
          <w:sz w:val="28"/>
          <w:szCs w:val="28"/>
        </w:rPr>
        <w:t>Lecturer’s name</w:t>
      </w:r>
      <w:r w:rsidR="00074402" w:rsidRPr="00CD33A8">
        <w:rPr>
          <w:rFonts w:ascii="Arial" w:hAnsi="Arial" w:cs="Arial"/>
          <w:sz w:val="28"/>
          <w:szCs w:val="28"/>
        </w:rPr>
        <w:t>:</w:t>
      </w:r>
      <w:r w:rsidR="007659BA">
        <w:rPr>
          <w:rFonts w:ascii="Arial" w:hAnsi="Arial" w:cs="Arial"/>
          <w:szCs w:val="24"/>
        </w:rPr>
        <w:t xml:space="preserve"> Muhammad Aliyu</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22A061DE" w14:textId="0415561C" w:rsidR="00B4425B" w:rsidRDefault="00B87E75" w:rsidP="00B4425B">
      <w:pPr>
        <w:pStyle w:val="Heading1"/>
      </w:pPr>
      <w:r w:rsidRPr="00B4425B">
        <w:lastRenderedPageBreak/>
        <w:t>Table of contents</w:t>
      </w:r>
    </w:p>
    <w:p w14:paraId="0EED66DB" w14:textId="3181BF1D" w:rsidR="00B4425B" w:rsidRPr="00B4425B" w:rsidRDefault="00B4425B" w:rsidP="00B4425B">
      <w:pPr>
        <w:pStyle w:val="ListParagraph"/>
        <w:numPr>
          <w:ilvl w:val="0"/>
          <w:numId w:val="2"/>
        </w:numPr>
        <w:spacing w:line="360" w:lineRule="auto"/>
        <w:jc w:val="both"/>
        <w:rPr>
          <w:rFonts w:ascii="Arial" w:hAnsi="Arial" w:cs="Arial"/>
        </w:rPr>
      </w:pPr>
      <w:r w:rsidRPr="00B4425B">
        <w:rPr>
          <w:rFonts w:ascii="Arial" w:hAnsi="Arial" w:cs="Arial"/>
        </w:rPr>
        <w:t>Introduction</w:t>
      </w:r>
    </w:p>
    <w:p w14:paraId="264F6511" w14:textId="54D09A18" w:rsidR="00B4425B" w:rsidRPr="00B4425B" w:rsidRDefault="00B4425B" w:rsidP="00B4425B">
      <w:pPr>
        <w:pStyle w:val="ListParagraph"/>
        <w:numPr>
          <w:ilvl w:val="0"/>
          <w:numId w:val="2"/>
        </w:numPr>
        <w:spacing w:line="360" w:lineRule="auto"/>
        <w:jc w:val="both"/>
      </w:pPr>
      <w:r w:rsidRPr="00B4425B">
        <w:rPr>
          <w:rFonts w:ascii="Arial" w:hAnsi="Arial" w:cs="Arial"/>
        </w:rPr>
        <w:t>Importance of effective</w:t>
      </w:r>
      <w:r>
        <w:rPr>
          <w:rFonts w:ascii="Arial" w:hAnsi="Arial" w:cs="Arial"/>
        </w:rPr>
        <w:t xml:space="preserve"> communication</w:t>
      </w:r>
    </w:p>
    <w:p w14:paraId="6179C87F" w14:textId="078F7BAC" w:rsidR="00B4425B" w:rsidRPr="00B4425B" w:rsidRDefault="00B4425B" w:rsidP="00B4425B">
      <w:pPr>
        <w:pStyle w:val="ListParagraph"/>
        <w:numPr>
          <w:ilvl w:val="0"/>
          <w:numId w:val="2"/>
        </w:numPr>
        <w:spacing w:line="360" w:lineRule="auto"/>
        <w:jc w:val="both"/>
      </w:pPr>
      <w:r>
        <w:rPr>
          <w:rFonts w:ascii="Arial" w:hAnsi="Arial" w:cs="Arial"/>
        </w:rPr>
        <w:t>Importance of good administrative skills</w:t>
      </w:r>
    </w:p>
    <w:p w14:paraId="51D188F1" w14:textId="546F76C7" w:rsidR="00B4425B" w:rsidRPr="00B4425B" w:rsidRDefault="00B4425B" w:rsidP="00B4425B">
      <w:pPr>
        <w:pStyle w:val="ListParagraph"/>
        <w:numPr>
          <w:ilvl w:val="0"/>
          <w:numId w:val="2"/>
        </w:numPr>
        <w:spacing w:line="360" w:lineRule="auto"/>
        <w:jc w:val="both"/>
      </w:pPr>
      <w:r>
        <w:rPr>
          <w:rFonts w:ascii="Arial" w:hAnsi="Arial" w:cs="Arial"/>
        </w:rPr>
        <w:t>Importance of working collaboratively</w:t>
      </w:r>
    </w:p>
    <w:p w14:paraId="706E2F7F" w14:textId="55E40417" w:rsidR="00B4425B" w:rsidRPr="00B4425B" w:rsidRDefault="00B4425B" w:rsidP="00B4425B">
      <w:pPr>
        <w:pStyle w:val="ListParagraph"/>
        <w:numPr>
          <w:ilvl w:val="0"/>
          <w:numId w:val="2"/>
        </w:numPr>
        <w:spacing w:line="360" w:lineRule="auto"/>
        <w:jc w:val="both"/>
      </w:pPr>
      <w:r>
        <w:rPr>
          <w:rFonts w:ascii="Arial" w:hAnsi="Arial" w:cs="Arial"/>
        </w:rPr>
        <w:t>Conclusion</w:t>
      </w:r>
    </w:p>
    <w:p w14:paraId="1FF23C70" w14:textId="63DA9ABF" w:rsidR="00B4425B" w:rsidRPr="00B4425B" w:rsidRDefault="00B4425B" w:rsidP="00B4425B">
      <w:pPr>
        <w:pStyle w:val="ListParagraph"/>
        <w:numPr>
          <w:ilvl w:val="0"/>
          <w:numId w:val="2"/>
        </w:numPr>
        <w:spacing w:line="360" w:lineRule="auto"/>
        <w:jc w:val="both"/>
      </w:pPr>
      <w:r>
        <w:rPr>
          <w:rFonts w:ascii="Arial" w:hAnsi="Arial" w:cs="Arial"/>
        </w:rPr>
        <w:t>References</w:t>
      </w:r>
    </w:p>
    <w:p w14:paraId="58A39CDC" w14:textId="77777777" w:rsidR="00B4425B" w:rsidRPr="00B4425B" w:rsidRDefault="00B4425B" w:rsidP="00B4425B">
      <w:pPr>
        <w:spacing w:line="360" w:lineRule="auto"/>
      </w:pPr>
    </w:p>
    <w:p w14:paraId="5C1BD654" w14:textId="77777777" w:rsidR="00B4425B" w:rsidRPr="00B4425B" w:rsidRDefault="00B4425B" w:rsidP="00B4425B">
      <w:pPr>
        <w:pStyle w:val="Heading1"/>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12D76753" w14:textId="393172FB" w:rsidR="00B87E75" w:rsidRPr="00CD33A8" w:rsidRDefault="00B87E75" w:rsidP="00B4425B">
      <w:pPr>
        <w:pStyle w:val="Heading1"/>
      </w:pPr>
      <w:r w:rsidRPr="00CD33A8">
        <w:lastRenderedPageBreak/>
        <w:t>1. Introduction</w:t>
      </w:r>
    </w:p>
    <w:p w14:paraId="31E876F6" w14:textId="67738AA1" w:rsidR="00F43931" w:rsidRDefault="00284264" w:rsidP="00284264">
      <w:pPr>
        <w:tabs>
          <w:tab w:val="left" w:pos="6540"/>
        </w:tabs>
        <w:spacing w:line="360" w:lineRule="auto"/>
        <w:rPr>
          <w:rFonts w:ascii="Arial" w:hAnsi="Arial" w:cs="Arial"/>
          <w:sz w:val="22"/>
        </w:rPr>
      </w:pPr>
      <w:r>
        <w:rPr>
          <w:rFonts w:ascii="Arial" w:hAnsi="Arial" w:cs="Arial"/>
          <w:sz w:val="22"/>
        </w:rPr>
        <w:t xml:space="preserve">This report </w:t>
      </w:r>
      <w:r w:rsidR="00617BF9">
        <w:rPr>
          <w:rFonts w:ascii="Arial" w:hAnsi="Arial" w:cs="Arial"/>
          <w:sz w:val="22"/>
        </w:rPr>
        <w:t>focuses on the care of Mr Ahmed following a stroke and looks at how communication, administrative skills and teamwork affect the support he receives. Because he has communication difficulties and limited understanding of English, it is important that care workers use clear and simple ways of communicating with him.</w:t>
      </w:r>
    </w:p>
    <w:p w14:paraId="72B06380" w14:textId="6D8B453A" w:rsidR="00617BF9" w:rsidRDefault="00617BF9" w:rsidP="00284264">
      <w:pPr>
        <w:tabs>
          <w:tab w:val="left" w:pos="6540"/>
        </w:tabs>
        <w:spacing w:line="360" w:lineRule="auto"/>
        <w:rPr>
          <w:rFonts w:ascii="Arial" w:hAnsi="Arial" w:cs="Arial"/>
          <w:sz w:val="22"/>
        </w:rPr>
      </w:pPr>
      <w:r>
        <w:rPr>
          <w:rFonts w:ascii="Arial" w:hAnsi="Arial" w:cs="Arial"/>
          <w:sz w:val="22"/>
        </w:rPr>
        <w:t>The report also considers how accurate record keeping and following data protection rules help to provide safe care. In addition, it explores how different professionals, such as nurses, care workers and therapists, work together to meet his needs and provide consistent support.</w:t>
      </w:r>
    </w:p>
    <w:p w14:paraId="78AE5301" w14:textId="16553A78" w:rsidR="00617BF9" w:rsidRDefault="00617BF9" w:rsidP="00284264">
      <w:pPr>
        <w:tabs>
          <w:tab w:val="left" w:pos="6540"/>
        </w:tabs>
        <w:spacing w:line="360" w:lineRule="auto"/>
        <w:rPr>
          <w:rFonts w:ascii="Arial" w:hAnsi="Arial" w:cs="Arial"/>
          <w:sz w:val="22"/>
        </w:rPr>
      </w:pPr>
      <w:r>
        <w:rPr>
          <w:rFonts w:ascii="Arial" w:hAnsi="Arial" w:cs="Arial"/>
          <w:sz w:val="22"/>
        </w:rPr>
        <w:t>Overall, these factors play an important role in helping Mr Ahmed receive the right care and support for his condition.</w:t>
      </w:r>
    </w:p>
    <w:p w14:paraId="68C53673" w14:textId="77777777" w:rsidR="008E3943" w:rsidRPr="00CD33A8" w:rsidRDefault="008E3943" w:rsidP="008E3943">
      <w:pPr>
        <w:tabs>
          <w:tab w:val="left" w:pos="6540"/>
        </w:tabs>
        <w:spacing w:line="360" w:lineRule="auto"/>
        <w:rPr>
          <w:rFonts w:ascii="Arial" w:hAnsi="Arial" w:cs="Arial"/>
          <w:sz w:val="22"/>
        </w:rPr>
      </w:pPr>
    </w:p>
    <w:p w14:paraId="52010A5E" w14:textId="77777777" w:rsidR="0026393A" w:rsidRPr="00CD33A8" w:rsidRDefault="0026393A" w:rsidP="00CD33A8">
      <w:pPr>
        <w:tabs>
          <w:tab w:val="left" w:pos="6540"/>
        </w:tabs>
        <w:spacing w:line="360" w:lineRule="auto"/>
        <w:rPr>
          <w:rFonts w:ascii="Arial" w:hAnsi="Arial" w:cs="Arial"/>
          <w:sz w:val="22"/>
        </w:rPr>
      </w:pPr>
    </w:p>
    <w:p w14:paraId="73B07562" w14:textId="0E99FAFE" w:rsidR="008E3943" w:rsidRDefault="0026393A" w:rsidP="00B4425B">
      <w:pPr>
        <w:pStyle w:val="Heading1"/>
      </w:pPr>
      <w:r w:rsidRPr="00CD33A8">
        <w:t xml:space="preserve">2. </w:t>
      </w:r>
      <w:r w:rsidR="008E3943">
        <w:t>I</w:t>
      </w:r>
      <w:r w:rsidR="008E3943" w:rsidRPr="008E3943">
        <w:t>mportance of effective communication</w:t>
      </w:r>
    </w:p>
    <w:p w14:paraId="0537CEF5" w14:textId="7F060C70" w:rsidR="003E4ECF" w:rsidRPr="00E32DC4" w:rsidRDefault="00C63482" w:rsidP="00E32DC4">
      <w:pPr>
        <w:tabs>
          <w:tab w:val="left" w:pos="6540"/>
        </w:tabs>
        <w:spacing w:line="360" w:lineRule="auto"/>
        <w:rPr>
          <w:rFonts w:ascii="Arial" w:hAnsi="Arial" w:cs="Arial"/>
          <w:sz w:val="22"/>
        </w:rPr>
      </w:pPr>
      <w:r>
        <w:rPr>
          <w:rFonts w:ascii="Arial" w:hAnsi="Arial" w:cs="Arial"/>
          <w:sz w:val="22"/>
        </w:rPr>
        <w:t>Effective</w:t>
      </w:r>
      <w:r w:rsidR="00115E9E">
        <w:rPr>
          <w:rFonts w:ascii="Arial" w:hAnsi="Arial" w:cs="Arial"/>
          <w:sz w:val="22"/>
        </w:rPr>
        <w:t xml:space="preserve"> communication means making sure that information is clearly understood by the person receiving it, using clear and appropriate language (NHS, 2023).</w:t>
      </w:r>
      <w:r>
        <w:rPr>
          <w:rFonts w:ascii="Arial" w:hAnsi="Arial" w:cs="Arial"/>
          <w:sz w:val="22"/>
        </w:rPr>
        <w:t xml:space="preserve"> It involves both verbal and non-verbal communication, active listening and checking understanding. In health and social care, effective communication is essential to ensure that service users receive safe, appropriate and person-centred care. </w:t>
      </w:r>
      <w:r w:rsidR="00284264" w:rsidRPr="00E32DC4">
        <w:rPr>
          <w:rFonts w:ascii="Arial" w:hAnsi="Arial" w:cs="Arial"/>
          <w:sz w:val="22"/>
        </w:rPr>
        <w:t>Effective communication is very important in health and social care, as it helps service users receive safe and appropriate care (NHS, 2023). In the case of Mr Ahmed, communication is especially important because he has recently had a stroke and finds it difficult to understand more complicated English. This creates a communication barrier that can affect</w:t>
      </w:r>
      <w:r w:rsidR="00D749E3" w:rsidRPr="00E32DC4">
        <w:rPr>
          <w:rFonts w:ascii="Arial" w:hAnsi="Arial" w:cs="Arial"/>
          <w:sz w:val="22"/>
        </w:rPr>
        <w:t xml:space="preserve"> how well he understands his care, medication and the support he receives from professionals.</w:t>
      </w:r>
    </w:p>
    <w:p w14:paraId="0FF515A7" w14:textId="24BBDD72" w:rsidR="00D749E3" w:rsidRPr="00E32DC4" w:rsidRDefault="00D749E3" w:rsidP="00E32DC4">
      <w:pPr>
        <w:tabs>
          <w:tab w:val="left" w:pos="6540"/>
        </w:tabs>
        <w:spacing w:line="360" w:lineRule="auto"/>
        <w:rPr>
          <w:rFonts w:ascii="Arial" w:hAnsi="Arial" w:cs="Arial"/>
          <w:sz w:val="22"/>
        </w:rPr>
      </w:pPr>
      <w:r w:rsidRPr="00E32DC4">
        <w:rPr>
          <w:rFonts w:ascii="Arial" w:hAnsi="Arial" w:cs="Arial"/>
          <w:sz w:val="22"/>
        </w:rPr>
        <w:t>To communicate clearly with Mr Ahmed, care workers should use simple language, speak slowly and clearly, and check that he understands. Non-verbal communication, such as body language, eye contact and pictures, can also help improve understanding (NICE, 2022). In addition, involving his wife, who speaks fluent English, can help make sure that important information is understood correctly. However, it is also important to speak directly with Mr Ahmed as much as possible to respect his dignity and independence.</w:t>
      </w:r>
    </w:p>
    <w:p w14:paraId="50F7BFDB" w14:textId="596EB117" w:rsidR="00D749E3" w:rsidRPr="00E32DC4" w:rsidRDefault="00D749E3" w:rsidP="00E32DC4">
      <w:pPr>
        <w:tabs>
          <w:tab w:val="left" w:pos="6540"/>
        </w:tabs>
        <w:spacing w:line="360" w:lineRule="auto"/>
        <w:rPr>
          <w:rFonts w:ascii="Arial" w:hAnsi="Arial" w:cs="Arial"/>
          <w:sz w:val="22"/>
        </w:rPr>
      </w:pPr>
      <w:r w:rsidRPr="00E32DC4">
        <w:rPr>
          <w:rFonts w:ascii="Arial" w:hAnsi="Arial" w:cs="Arial"/>
          <w:sz w:val="22"/>
        </w:rPr>
        <w:t>The Equality Act 2010 is important in this situation, as it protects people from discrimination due to disability or language difficulties (Equality and Human Rights Commission, 2022). Mr Ahmed’s stroke and communicat</w:t>
      </w:r>
      <w:r w:rsidR="004209DD">
        <w:rPr>
          <w:rFonts w:ascii="Arial" w:hAnsi="Arial" w:cs="Arial"/>
          <w:sz w:val="22"/>
        </w:rPr>
        <w:t xml:space="preserve">ion problems mean that staff must make reasonable </w:t>
      </w:r>
      <w:r w:rsidR="004209DD">
        <w:rPr>
          <w:rFonts w:ascii="Arial" w:hAnsi="Arial" w:cs="Arial"/>
          <w:sz w:val="22"/>
        </w:rPr>
        <w:lastRenderedPageBreak/>
        <w:t>adjustments, such as using simple language, repeating information and allowing more time for communication</w:t>
      </w:r>
      <w:r w:rsidR="0054543D" w:rsidRPr="00E32DC4">
        <w:rPr>
          <w:rFonts w:ascii="Arial" w:hAnsi="Arial" w:cs="Arial"/>
          <w:sz w:val="22"/>
        </w:rPr>
        <w:t>. This may include explaining information in a simpler way or giving extra support if needed. By following this law, care providers can make sure that Mr Ahmed is treated fairly and equally.</w:t>
      </w:r>
      <w:r w:rsidR="00C63482">
        <w:rPr>
          <w:rFonts w:ascii="Arial" w:hAnsi="Arial" w:cs="Arial"/>
          <w:sz w:val="22"/>
        </w:rPr>
        <w:t xml:space="preserve"> In addition, professional interpreters or translated materials may be required to support effective communication with Mr Ahmed. This is important because depending on family members alone may not always be suitable or reliable. Offering information in his preferred language</w:t>
      </w:r>
      <w:r w:rsidR="00A6379F">
        <w:rPr>
          <w:rFonts w:ascii="Arial" w:hAnsi="Arial" w:cs="Arial"/>
          <w:sz w:val="22"/>
        </w:rPr>
        <w:t xml:space="preserve"> can help him better understand his care, medication and treatment. This ensures that communication is clear, reduces the risk of misunderstandings and supports safe, person-centred care (NHS, 2023).</w:t>
      </w:r>
    </w:p>
    <w:p w14:paraId="5B407D84" w14:textId="44A0B125" w:rsidR="0054543D" w:rsidRPr="00E32DC4" w:rsidRDefault="0054543D" w:rsidP="00E32DC4">
      <w:pPr>
        <w:tabs>
          <w:tab w:val="left" w:pos="6540"/>
        </w:tabs>
        <w:spacing w:line="360" w:lineRule="auto"/>
        <w:rPr>
          <w:rFonts w:ascii="Arial" w:hAnsi="Arial" w:cs="Arial"/>
          <w:sz w:val="22"/>
        </w:rPr>
      </w:pPr>
      <w:r w:rsidRPr="00E32DC4">
        <w:rPr>
          <w:rFonts w:ascii="Arial" w:hAnsi="Arial" w:cs="Arial"/>
          <w:sz w:val="22"/>
        </w:rPr>
        <w:t>One communication model that shows the importance of effective communication in health and social care is Berlo’s model of communication</w:t>
      </w:r>
      <w:r w:rsidR="00DD38E8">
        <w:rPr>
          <w:rFonts w:ascii="Arial" w:hAnsi="Arial" w:cs="Arial"/>
          <w:sz w:val="22"/>
        </w:rPr>
        <w:t xml:space="preserve"> (Open University, 2023).</w:t>
      </w:r>
      <w:r w:rsidRPr="00E32DC4">
        <w:rPr>
          <w:rFonts w:ascii="Arial" w:hAnsi="Arial" w:cs="Arial"/>
          <w:sz w:val="22"/>
        </w:rPr>
        <w:t xml:space="preserve"> This model includes four main parts: sender, message, channel and receiver. The sender is the person who gives the information, the message is what is being said, the channel is how the message is delivered, and the receiver is the person who receives the message.</w:t>
      </w:r>
    </w:p>
    <w:p w14:paraId="2F9B42D2" w14:textId="625CECC3" w:rsidR="0054543D" w:rsidRPr="00E32DC4" w:rsidRDefault="0054543D" w:rsidP="00E32DC4">
      <w:pPr>
        <w:tabs>
          <w:tab w:val="left" w:pos="6540"/>
        </w:tabs>
        <w:spacing w:line="360" w:lineRule="auto"/>
        <w:rPr>
          <w:rFonts w:ascii="Arial" w:hAnsi="Arial" w:cs="Arial"/>
          <w:sz w:val="22"/>
        </w:rPr>
      </w:pPr>
      <w:r w:rsidRPr="00E32DC4">
        <w:rPr>
          <w:rFonts w:ascii="Arial" w:hAnsi="Arial" w:cs="Arial"/>
          <w:sz w:val="22"/>
        </w:rPr>
        <w:t xml:space="preserve">In Mr Ahmed’s case, the care worker or nurse is the sender, and Mr Ahmed is the receiver. The message may be </w:t>
      </w:r>
      <w:r w:rsidR="00E32DC4" w:rsidRPr="00E32DC4">
        <w:rPr>
          <w:rFonts w:ascii="Arial" w:hAnsi="Arial" w:cs="Arial"/>
          <w:sz w:val="22"/>
        </w:rPr>
        <w:t>information about medication care. However, due to his stroke and language difficulties, there is a risk that the message is not fully understood. This shows how important effective communication is making sure that Mr Ahmed understands the information given to him.</w:t>
      </w:r>
    </w:p>
    <w:p w14:paraId="255D4C12" w14:textId="1DCD54E4" w:rsidR="00E32DC4" w:rsidRPr="00E32DC4" w:rsidRDefault="00E32DC4" w:rsidP="00E32DC4">
      <w:pPr>
        <w:tabs>
          <w:tab w:val="left" w:pos="6540"/>
        </w:tabs>
        <w:spacing w:line="360" w:lineRule="auto"/>
        <w:rPr>
          <w:rFonts w:ascii="Arial" w:hAnsi="Arial" w:cs="Arial"/>
          <w:sz w:val="22"/>
        </w:rPr>
      </w:pPr>
      <w:r w:rsidRPr="00E32DC4">
        <w:rPr>
          <w:rFonts w:ascii="Arial" w:hAnsi="Arial" w:cs="Arial"/>
          <w:sz w:val="22"/>
        </w:rPr>
        <w:t>To improve communication, the sender must choose the right channel, such as speaking clearly, using simple words or using non-verbal communication. It is also important to check that the receiver has understood the message correctly. If this is not done, it can lead to mistakes, such as missed medication or confusion about care (N</w:t>
      </w:r>
      <w:r w:rsidR="00837F25">
        <w:rPr>
          <w:rFonts w:ascii="Arial" w:hAnsi="Arial" w:cs="Arial"/>
          <w:sz w:val="22"/>
        </w:rPr>
        <w:t>HS,</w:t>
      </w:r>
      <w:r w:rsidRPr="00E32DC4">
        <w:rPr>
          <w:rFonts w:ascii="Arial" w:hAnsi="Arial" w:cs="Arial"/>
          <w:sz w:val="22"/>
        </w:rPr>
        <w:t xml:space="preserve"> 202</w:t>
      </w:r>
      <w:r w:rsidR="00837F25">
        <w:rPr>
          <w:rFonts w:ascii="Arial" w:hAnsi="Arial" w:cs="Arial"/>
          <w:sz w:val="22"/>
        </w:rPr>
        <w:t>3</w:t>
      </w:r>
      <w:r w:rsidRPr="00E32DC4">
        <w:rPr>
          <w:rFonts w:ascii="Arial" w:hAnsi="Arial" w:cs="Arial"/>
          <w:sz w:val="22"/>
        </w:rPr>
        <w:t>).</w:t>
      </w:r>
      <w:r w:rsidR="001A5EAD">
        <w:rPr>
          <w:rFonts w:ascii="Arial" w:hAnsi="Arial" w:cs="Arial"/>
          <w:sz w:val="22"/>
        </w:rPr>
        <w:t xml:space="preserve"> Poor communication can lead to serious risks, including missed medication, misunderstanding of care plans and potential harm to the service user.</w:t>
      </w:r>
    </w:p>
    <w:p w14:paraId="1317EED5" w14:textId="435CE15F" w:rsidR="00E32DC4" w:rsidRPr="00E32DC4" w:rsidRDefault="00E32DC4" w:rsidP="00E32DC4">
      <w:pPr>
        <w:tabs>
          <w:tab w:val="left" w:pos="6540"/>
        </w:tabs>
        <w:spacing w:line="360" w:lineRule="auto"/>
        <w:rPr>
          <w:rFonts w:ascii="Arial" w:hAnsi="Arial" w:cs="Arial"/>
          <w:sz w:val="22"/>
        </w:rPr>
      </w:pPr>
      <w:r w:rsidRPr="00E32DC4">
        <w:rPr>
          <w:rFonts w:ascii="Arial" w:hAnsi="Arial" w:cs="Arial"/>
          <w:sz w:val="22"/>
        </w:rPr>
        <w:t>Overall, effective communication is very important in Mr Ahmed’s care, as it helps prevent errors,</w:t>
      </w:r>
      <w:r w:rsidR="001A5EAD">
        <w:rPr>
          <w:rFonts w:ascii="Arial" w:hAnsi="Arial" w:cs="Arial"/>
          <w:sz w:val="22"/>
        </w:rPr>
        <w:t xml:space="preserve"> improves understanding and supports his safety and wellbeing.</w:t>
      </w:r>
    </w:p>
    <w:p w14:paraId="336F5447" w14:textId="77777777" w:rsidR="008E3943" w:rsidRDefault="008E3943" w:rsidP="00CD33A8">
      <w:pPr>
        <w:tabs>
          <w:tab w:val="left" w:pos="6540"/>
        </w:tabs>
        <w:spacing w:line="360" w:lineRule="auto"/>
        <w:rPr>
          <w:rFonts w:asciiTheme="minorBidi" w:hAnsiTheme="minorBidi"/>
          <w:sz w:val="22"/>
        </w:rPr>
      </w:pPr>
    </w:p>
    <w:p w14:paraId="3398AF2B" w14:textId="77777777" w:rsidR="008E3943" w:rsidRPr="00CD33A8" w:rsidRDefault="008E3943" w:rsidP="00CD33A8">
      <w:pPr>
        <w:tabs>
          <w:tab w:val="left" w:pos="6540"/>
        </w:tabs>
        <w:spacing w:line="360" w:lineRule="auto"/>
        <w:rPr>
          <w:rFonts w:asciiTheme="minorBidi" w:hAnsiTheme="minorBidi"/>
          <w:sz w:val="22"/>
        </w:rPr>
      </w:pPr>
    </w:p>
    <w:p w14:paraId="60B2CDC3" w14:textId="12EE5464" w:rsidR="00B87E75" w:rsidRPr="00CD33A8" w:rsidRDefault="0026393A" w:rsidP="00B4425B">
      <w:pPr>
        <w:pStyle w:val="Heading1"/>
      </w:pPr>
      <w:r w:rsidRPr="00CD33A8">
        <w:t>3</w:t>
      </w:r>
      <w:r w:rsidR="00B87E75" w:rsidRPr="00CD33A8">
        <w:t>.</w:t>
      </w:r>
      <w:r w:rsidR="008E3943">
        <w:t xml:space="preserve"> I</w:t>
      </w:r>
      <w:r w:rsidR="008E3943" w:rsidRPr="008E3943">
        <w:t xml:space="preserve">mportance of good administrative skills </w:t>
      </w:r>
    </w:p>
    <w:p w14:paraId="4FC14C6B" w14:textId="611C3057" w:rsidR="00B87E75" w:rsidRDefault="00E32DC4" w:rsidP="00CD33A8">
      <w:pPr>
        <w:tabs>
          <w:tab w:val="left" w:pos="6540"/>
        </w:tabs>
        <w:spacing w:line="360" w:lineRule="auto"/>
        <w:rPr>
          <w:rFonts w:ascii="Arial" w:hAnsi="Arial" w:cs="Arial"/>
          <w:sz w:val="22"/>
        </w:rPr>
      </w:pPr>
      <w:r>
        <w:rPr>
          <w:rFonts w:ascii="Arial" w:hAnsi="Arial" w:cs="Arial"/>
          <w:sz w:val="22"/>
        </w:rPr>
        <w:t>Admin</w:t>
      </w:r>
      <w:r w:rsidR="00A45BEE">
        <w:rPr>
          <w:rFonts w:ascii="Arial" w:hAnsi="Arial" w:cs="Arial"/>
          <w:sz w:val="22"/>
        </w:rPr>
        <w:t xml:space="preserve">istrative skills are essential in health and social care because accurate systems and clear records are required to ensure safe and effective care. According to the Care Quality Commission (CQC, 2023), care providers must maintain accurate, complete and up-to-date </w:t>
      </w:r>
      <w:r w:rsidR="00A45BEE">
        <w:rPr>
          <w:rFonts w:ascii="Arial" w:hAnsi="Arial" w:cs="Arial"/>
          <w:sz w:val="22"/>
        </w:rPr>
        <w:lastRenderedPageBreak/>
        <w:t>records to support safe practice.</w:t>
      </w:r>
      <w:r>
        <w:rPr>
          <w:rFonts w:ascii="Arial" w:hAnsi="Arial" w:cs="Arial"/>
          <w:sz w:val="22"/>
        </w:rPr>
        <w:t xml:space="preserve"> In the case of Mr Ahmed, good administrative skills are very important because he depends on regular visits and correct medication. Any mistake in records or communication between staff can lead to serious problems for his health and wellbeing.</w:t>
      </w:r>
      <w:r w:rsidR="00576FDC">
        <w:rPr>
          <w:rFonts w:ascii="Arial" w:hAnsi="Arial" w:cs="Arial"/>
          <w:sz w:val="22"/>
        </w:rPr>
        <w:t xml:space="preserve"> Inaccurate records may result in delays in treatment, incorrect decisions and increased risk to the service user. This means that care may become unsafe if professionals rely on incomplete or outdated information.</w:t>
      </w:r>
    </w:p>
    <w:p w14:paraId="0FC3519A" w14:textId="1172527B" w:rsidR="00E32DC4" w:rsidRDefault="00E32DC4" w:rsidP="00CD33A8">
      <w:pPr>
        <w:tabs>
          <w:tab w:val="left" w:pos="6540"/>
        </w:tabs>
        <w:spacing w:line="360" w:lineRule="auto"/>
        <w:rPr>
          <w:rFonts w:ascii="Arial" w:hAnsi="Arial" w:cs="Arial"/>
          <w:sz w:val="22"/>
        </w:rPr>
      </w:pPr>
      <w:r>
        <w:rPr>
          <w:rFonts w:ascii="Arial" w:hAnsi="Arial" w:cs="Arial"/>
          <w:sz w:val="22"/>
        </w:rPr>
        <w:t>One key administrative</w:t>
      </w:r>
      <w:r w:rsidR="00F756A2">
        <w:rPr>
          <w:rFonts w:ascii="Arial" w:hAnsi="Arial" w:cs="Arial"/>
          <w:sz w:val="22"/>
        </w:rPr>
        <w:t xml:space="preserve"> skill is record keeping. Care workers must record accurate and up-to-date </w:t>
      </w:r>
      <w:r w:rsidR="00576FDC">
        <w:rPr>
          <w:rFonts w:ascii="Arial" w:hAnsi="Arial" w:cs="Arial"/>
          <w:sz w:val="22"/>
        </w:rPr>
        <w:t>information about Mr Ahmed’s condition, medication and daily care to support consistent and person-centred care (NICE,</w:t>
      </w:r>
      <w:r w:rsidR="008E3CE1">
        <w:rPr>
          <w:rFonts w:ascii="Arial" w:hAnsi="Arial" w:cs="Arial"/>
          <w:sz w:val="22"/>
        </w:rPr>
        <w:t xml:space="preserve"> </w:t>
      </w:r>
      <w:r w:rsidR="00576FDC">
        <w:rPr>
          <w:rFonts w:ascii="Arial" w:hAnsi="Arial" w:cs="Arial"/>
          <w:sz w:val="22"/>
        </w:rPr>
        <w:t xml:space="preserve">2021). </w:t>
      </w:r>
      <w:r w:rsidR="00F756A2">
        <w:rPr>
          <w:rFonts w:ascii="Arial" w:hAnsi="Arial" w:cs="Arial"/>
          <w:sz w:val="22"/>
        </w:rPr>
        <w:t>This information should be clear, detailed and easy for other professionals to understand. Good record keeping helps make sure that care is consistent, especially when different staff members are involved in supporting Mr Ahmed.</w:t>
      </w:r>
    </w:p>
    <w:p w14:paraId="25FE80FA" w14:textId="0A3A20F6" w:rsidR="00F756A2" w:rsidRDefault="00F756A2" w:rsidP="00CD33A8">
      <w:pPr>
        <w:tabs>
          <w:tab w:val="left" w:pos="6540"/>
        </w:tabs>
        <w:spacing w:line="360" w:lineRule="auto"/>
        <w:rPr>
          <w:rFonts w:ascii="Arial" w:hAnsi="Arial" w:cs="Arial"/>
          <w:sz w:val="22"/>
        </w:rPr>
      </w:pPr>
      <w:r>
        <w:rPr>
          <w:rFonts w:ascii="Arial" w:hAnsi="Arial" w:cs="Arial"/>
          <w:sz w:val="22"/>
        </w:rPr>
        <w:t>In Mr Ahmed’s case, there was a missed home visit, which resulted in him not receiving his medication on time. This</w:t>
      </w:r>
      <w:r w:rsidR="00576FDC">
        <w:rPr>
          <w:rFonts w:ascii="Arial" w:hAnsi="Arial" w:cs="Arial"/>
          <w:sz w:val="22"/>
        </w:rPr>
        <w:t xml:space="preserve"> clearly </w:t>
      </w:r>
      <w:r>
        <w:rPr>
          <w:rFonts w:ascii="Arial" w:hAnsi="Arial" w:cs="Arial"/>
          <w:sz w:val="22"/>
        </w:rPr>
        <w:t>shows how poor administration or lack of clear records can negatively affect patient safety. If records are not updated correctly or if communication between staff is poor, important care tasks may be missed (C</w:t>
      </w:r>
      <w:r w:rsidR="005A6EAE">
        <w:rPr>
          <w:rFonts w:ascii="Arial" w:hAnsi="Arial" w:cs="Arial"/>
          <w:sz w:val="22"/>
        </w:rPr>
        <w:t>QC</w:t>
      </w:r>
      <w:r>
        <w:rPr>
          <w:rFonts w:ascii="Arial" w:hAnsi="Arial" w:cs="Arial"/>
          <w:sz w:val="22"/>
        </w:rPr>
        <w:t>, 2023).</w:t>
      </w:r>
    </w:p>
    <w:p w14:paraId="09FCC7B3" w14:textId="613A3390" w:rsidR="00F756A2" w:rsidRDefault="00F756A2" w:rsidP="00CD33A8">
      <w:pPr>
        <w:tabs>
          <w:tab w:val="left" w:pos="6540"/>
        </w:tabs>
        <w:spacing w:line="360" w:lineRule="auto"/>
        <w:rPr>
          <w:rFonts w:ascii="Arial" w:hAnsi="Arial" w:cs="Arial"/>
          <w:sz w:val="22"/>
        </w:rPr>
      </w:pPr>
      <w:r>
        <w:rPr>
          <w:rFonts w:ascii="Arial" w:hAnsi="Arial" w:cs="Arial"/>
          <w:sz w:val="22"/>
        </w:rPr>
        <w:t>It is also important that information is only shared when necessary and with the right people.</w:t>
      </w:r>
      <w:r w:rsidR="004209DD">
        <w:rPr>
          <w:rFonts w:ascii="Arial" w:hAnsi="Arial" w:cs="Arial"/>
          <w:sz w:val="22"/>
        </w:rPr>
        <w:t xml:space="preserve"> The Data Protection Act 2018 ensures that personal information is kept confidential, stored securely and only shared when necessary.</w:t>
      </w:r>
      <w:r>
        <w:rPr>
          <w:rFonts w:ascii="Arial" w:hAnsi="Arial" w:cs="Arial"/>
          <w:sz w:val="22"/>
        </w:rPr>
        <w:t xml:space="preserve"> This helps protect the privacy of the service user while still allowing professionals to work together and provide the correct care (NHS Digital, 2022). Following these rules helps reduce risks and ensures that Mr Ahmed’s information is </w:t>
      </w:r>
      <w:r w:rsidR="00B14179">
        <w:rPr>
          <w:rFonts w:ascii="Arial" w:hAnsi="Arial" w:cs="Arial"/>
          <w:sz w:val="22"/>
        </w:rPr>
        <w:t>always handled safely and confidentially</w:t>
      </w:r>
      <w:r>
        <w:rPr>
          <w:rFonts w:ascii="Arial" w:hAnsi="Arial" w:cs="Arial"/>
          <w:sz w:val="22"/>
        </w:rPr>
        <w:t>.</w:t>
      </w:r>
    </w:p>
    <w:p w14:paraId="4358208D" w14:textId="6DB761E9" w:rsidR="00F756A2" w:rsidRPr="00E32DC4" w:rsidRDefault="00F756A2" w:rsidP="00CD33A8">
      <w:pPr>
        <w:tabs>
          <w:tab w:val="left" w:pos="6540"/>
        </w:tabs>
        <w:spacing w:line="360" w:lineRule="auto"/>
        <w:rPr>
          <w:rFonts w:ascii="Arial" w:hAnsi="Arial" w:cs="Arial"/>
          <w:sz w:val="22"/>
        </w:rPr>
      </w:pPr>
      <w:r>
        <w:rPr>
          <w:rFonts w:ascii="Arial" w:hAnsi="Arial" w:cs="Arial"/>
          <w:sz w:val="22"/>
        </w:rPr>
        <w:t xml:space="preserve">In addition, following policies and procedures is important to maintain high </w:t>
      </w:r>
      <w:r w:rsidR="000F3207">
        <w:rPr>
          <w:rFonts w:ascii="Arial" w:hAnsi="Arial" w:cs="Arial"/>
          <w:sz w:val="22"/>
        </w:rPr>
        <w:t>standards</w:t>
      </w:r>
      <w:r>
        <w:rPr>
          <w:rFonts w:ascii="Arial" w:hAnsi="Arial" w:cs="Arial"/>
          <w:sz w:val="22"/>
        </w:rPr>
        <w:t xml:space="preserve"> of care. Health and social care organisations use guidelines to</w:t>
      </w:r>
      <w:r w:rsidR="000F3207">
        <w:rPr>
          <w:rFonts w:ascii="Arial" w:hAnsi="Arial" w:cs="Arial"/>
          <w:sz w:val="22"/>
        </w:rPr>
        <w:t xml:space="preserve"> make sure that staff follow correct processes and provide safe care (NICE, 2022). By following these rules, staff can reduce risks, prevent errors and improve the quality of care provided to Mr Ahmed.</w:t>
      </w:r>
    </w:p>
    <w:p w14:paraId="68FFD705" w14:textId="77777777" w:rsidR="008E3943" w:rsidRDefault="008E3943" w:rsidP="00CD33A8">
      <w:pPr>
        <w:tabs>
          <w:tab w:val="left" w:pos="6540"/>
        </w:tabs>
        <w:spacing w:line="360" w:lineRule="auto"/>
        <w:rPr>
          <w:rFonts w:asciiTheme="minorBidi" w:hAnsiTheme="minorBidi"/>
          <w:sz w:val="22"/>
        </w:rPr>
      </w:pPr>
    </w:p>
    <w:p w14:paraId="2B008FF6" w14:textId="77777777" w:rsidR="008E3943" w:rsidRPr="00CD33A8" w:rsidRDefault="008E3943" w:rsidP="00CD33A8">
      <w:pPr>
        <w:tabs>
          <w:tab w:val="left" w:pos="6540"/>
        </w:tabs>
        <w:spacing w:line="360" w:lineRule="auto"/>
        <w:rPr>
          <w:rFonts w:asciiTheme="minorBidi" w:hAnsiTheme="minorBidi"/>
          <w:sz w:val="22"/>
        </w:rPr>
      </w:pPr>
    </w:p>
    <w:p w14:paraId="581C99BF" w14:textId="264B49DF" w:rsidR="00B87E75" w:rsidRPr="00CD33A8" w:rsidRDefault="004A736E" w:rsidP="00B4425B">
      <w:pPr>
        <w:pStyle w:val="Heading1"/>
      </w:pPr>
      <w:r w:rsidRPr="00CD33A8">
        <w:t>4</w:t>
      </w:r>
      <w:r w:rsidR="00B87E75" w:rsidRPr="00CD33A8">
        <w:t xml:space="preserve">. </w:t>
      </w:r>
      <w:r w:rsidR="008E3943">
        <w:t>I</w:t>
      </w:r>
      <w:r w:rsidR="008E3943" w:rsidRPr="008E3943">
        <w:t>mportance of working collaboratively</w:t>
      </w:r>
    </w:p>
    <w:p w14:paraId="682D1769" w14:textId="55F1DA21" w:rsidR="003E4ECF" w:rsidRDefault="000F3207" w:rsidP="00CD33A8">
      <w:pPr>
        <w:tabs>
          <w:tab w:val="left" w:pos="6540"/>
        </w:tabs>
        <w:spacing w:line="360" w:lineRule="auto"/>
        <w:rPr>
          <w:rFonts w:asciiTheme="minorBidi" w:hAnsiTheme="minorBidi"/>
          <w:sz w:val="22"/>
        </w:rPr>
      </w:pPr>
      <w:r>
        <w:rPr>
          <w:rFonts w:asciiTheme="minorBidi" w:hAnsiTheme="minorBidi"/>
          <w:sz w:val="22"/>
        </w:rPr>
        <w:t xml:space="preserve">Collaborative working is very important in health and social care, as it allows different </w:t>
      </w:r>
      <w:r w:rsidR="00F92036">
        <w:rPr>
          <w:rFonts w:asciiTheme="minorBidi" w:hAnsiTheme="minorBidi"/>
          <w:sz w:val="22"/>
        </w:rPr>
        <w:t>professionals</w:t>
      </w:r>
      <w:r>
        <w:rPr>
          <w:rFonts w:asciiTheme="minorBidi" w:hAnsiTheme="minorBidi"/>
          <w:sz w:val="22"/>
        </w:rPr>
        <w:t xml:space="preserve"> to work together to provide safe and effective care. In the case of Mr Ahmed, collaborative working is important because he is supported by a range of professionals, including his GP, nurses, domiciliary care workers and speech and language therapist</w:t>
      </w:r>
      <w:r w:rsidR="00C4254F">
        <w:rPr>
          <w:rFonts w:asciiTheme="minorBidi" w:hAnsiTheme="minorBidi"/>
          <w:sz w:val="22"/>
        </w:rPr>
        <w:t>.</w:t>
      </w:r>
      <w:r>
        <w:rPr>
          <w:rFonts w:asciiTheme="minorBidi" w:hAnsiTheme="minorBidi"/>
          <w:sz w:val="22"/>
        </w:rPr>
        <w:t xml:space="preserve"> Each </w:t>
      </w:r>
      <w:r>
        <w:rPr>
          <w:rFonts w:asciiTheme="minorBidi" w:hAnsiTheme="minorBidi"/>
          <w:sz w:val="22"/>
        </w:rPr>
        <w:lastRenderedPageBreak/>
        <w:t>professional has a different role, but they must work together to meet his needs.</w:t>
      </w:r>
      <w:r w:rsidR="00DD7130">
        <w:rPr>
          <w:rFonts w:asciiTheme="minorBidi" w:hAnsiTheme="minorBidi"/>
          <w:sz w:val="22"/>
        </w:rPr>
        <w:t xml:space="preserve"> Working together ensures that all aspects of Mr Ahmed’s care are covered</w:t>
      </w:r>
      <w:r w:rsidR="00DD38E8">
        <w:rPr>
          <w:rFonts w:asciiTheme="minorBidi" w:hAnsiTheme="minorBidi"/>
          <w:sz w:val="22"/>
        </w:rPr>
        <w:t xml:space="preserve"> (Care Quality Commission, 2023).</w:t>
      </w:r>
    </w:p>
    <w:p w14:paraId="21BCEE51" w14:textId="6B26A4CC" w:rsidR="000F3207" w:rsidRDefault="000F3207" w:rsidP="00CD33A8">
      <w:pPr>
        <w:tabs>
          <w:tab w:val="left" w:pos="6540"/>
        </w:tabs>
        <w:spacing w:line="360" w:lineRule="auto"/>
        <w:rPr>
          <w:rFonts w:asciiTheme="minorBidi" w:hAnsiTheme="minorBidi"/>
          <w:sz w:val="22"/>
        </w:rPr>
      </w:pPr>
      <w:r>
        <w:rPr>
          <w:rFonts w:asciiTheme="minorBidi" w:hAnsiTheme="minorBidi"/>
          <w:sz w:val="22"/>
        </w:rPr>
        <w:t>Good teamwork helps ensure that information is shared correctly between professionals. This is important in Mr Ahmed’s case, as he has communication difficulties and depends on others to understand his needs. When professionals share information clearly, it helps prevent mistakes and ensures that Mr Ahmed receives</w:t>
      </w:r>
      <w:r w:rsidR="00F92036">
        <w:rPr>
          <w:rFonts w:asciiTheme="minorBidi" w:hAnsiTheme="minorBidi"/>
          <w:sz w:val="22"/>
        </w:rPr>
        <w:t xml:space="preserve"> the right care at the right time.</w:t>
      </w:r>
      <w:r w:rsidR="00DD7130">
        <w:rPr>
          <w:rFonts w:asciiTheme="minorBidi" w:hAnsiTheme="minorBidi"/>
          <w:sz w:val="22"/>
        </w:rPr>
        <w:t xml:space="preserve"> Poor communication may lead to mistakes or missed care.</w:t>
      </w:r>
    </w:p>
    <w:p w14:paraId="75FAB625" w14:textId="35756096" w:rsidR="00F92036" w:rsidRDefault="00F92036" w:rsidP="00CD33A8">
      <w:pPr>
        <w:tabs>
          <w:tab w:val="left" w:pos="6540"/>
        </w:tabs>
        <w:spacing w:line="360" w:lineRule="auto"/>
        <w:rPr>
          <w:rFonts w:asciiTheme="minorBidi" w:hAnsiTheme="minorBidi"/>
          <w:sz w:val="22"/>
        </w:rPr>
      </w:pPr>
      <w:r>
        <w:rPr>
          <w:rFonts w:asciiTheme="minorBidi" w:hAnsiTheme="minorBidi"/>
          <w:sz w:val="22"/>
        </w:rPr>
        <w:t xml:space="preserve">However, there can be challenges in collaborative working. One common problem is poor communication between professionals, which can lead to </w:t>
      </w:r>
      <w:r w:rsidR="00C4254F">
        <w:rPr>
          <w:rFonts w:asciiTheme="minorBidi" w:hAnsiTheme="minorBidi"/>
          <w:sz w:val="22"/>
        </w:rPr>
        <w:t>incomplete information being shared and important care tasks being missed</w:t>
      </w:r>
      <w:r>
        <w:rPr>
          <w:rFonts w:asciiTheme="minorBidi" w:hAnsiTheme="minorBidi"/>
          <w:sz w:val="22"/>
        </w:rPr>
        <w:t>. In Mr Ahmed’s case, the missed home visits show how a lack of organisation can affect his treatment. This could lead to del</w:t>
      </w:r>
      <w:r w:rsidR="00C4254F">
        <w:rPr>
          <w:rFonts w:asciiTheme="minorBidi" w:hAnsiTheme="minorBidi"/>
          <w:sz w:val="22"/>
        </w:rPr>
        <w:t>ays in medication, confusion about his care plan and increased risk to his health</w:t>
      </w:r>
      <w:r w:rsidR="008E3CE1">
        <w:rPr>
          <w:rFonts w:asciiTheme="minorBidi" w:hAnsiTheme="minorBidi"/>
          <w:sz w:val="22"/>
        </w:rPr>
        <w:t xml:space="preserve"> </w:t>
      </w:r>
      <w:r>
        <w:rPr>
          <w:rFonts w:asciiTheme="minorBidi" w:hAnsiTheme="minorBidi"/>
          <w:sz w:val="22"/>
        </w:rPr>
        <w:t>(Care Quality Commission, 2023).</w:t>
      </w:r>
      <w:r w:rsidR="00DD7130">
        <w:rPr>
          <w:rFonts w:asciiTheme="minorBidi" w:hAnsiTheme="minorBidi"/>
          <w:sz w:val="22"/>
        </w:rPr>
        <w:t xml:space="preserve"> Such situations show how effective teamwork can reduce risk and improve patient safety.</w:t>
      </w:r>
    </w:p>
    <w:p w14:paraId="75089044" w14:textId="215C3089" w:rsidR="00F92036" w:rsidRDefault="00F92036" w:rsidP="00CD33A8">
      <w:pPr>
        <w:tabs>
          <w:tab w:val="left" w:pos="6540"/>
        </w:tabs>
        <w:spacing w:line="360" w:lineRule="auto"/>
        <w:rPr>
          <w:rFonts w:asciiTheme="minorBidi" w:hAnsiTheme="minorBidi"/>
          <w:sz w:val="22"/>
        </w:rPr>
      </w:pPr>
      <w:r>
        <w:rPr>
          <w:rFonts w:asciiTheme="minorBidi" w:hAnsiTheme="minorBidi"/>
          <w:sz w:val="22"/>
        </w:rPr>
        <w:t>To overcome these challenges, professionals must communicate and follow agreed procedures. Regular meetings and clear record keeping can help ensure that everyone involved in Mr Ahmed’s care is aware of his needs and any changes in his condition. This</w:t>
      </w:r>
      <w:r w:rsidR="00DD38E8">
        <w:rPr>
          <w:rFonts w:asciiTheme="minorBidi" w:hAnsiTheme="minorBidi"/>
          <w:sz w:val="22"/>
        </w:rPr>
        <w:t xml:space="preserve"> approach</w:t>
      </w:r>
      <w:r>
        <w:rPr>
          <w:rFonts w:asciiTheme="minorBidi" w:hAnsiTheme="minorBidi"/>
          <w:sz w:val="22"/>
        </w:rPr>
        <w:t xml:space="preserve"> supports better decision-making and improves the quality of care.</w:t>
      </w:r>
      <w:r w:rsidR="00DD38E8">
        <w:rPr>
          <w:rFonts w:asciiTheme="minorBidi" w:hAnsiTheme="minorBidi"/>
          <w:sz w:val="22"/>
        </w:rPr>
        <w:t xml:space="preserve"> Consistent communication helps maintain continuity of care when different professionals are involved.</w:t>
      </w:r>
    </w:p>
    <w:p w14:paraId="1192C0BD" w14:textId="2DEDC702" w:rsidR="00F92036" w:rsidRDefault="00F92036" w:rsidP="00CD33A8">
      <w:pPr>
        <w:tabs>
          <w:tab w:val="left" w:pos="6540"/>
        </w:tabs>
        <w:spacing w:line="360" w:lineRule="auto"/>
        <w:rPr>
          <w:rFonts w:asciiTheme="minorBidi" w:hAnsiTheme="minorBidi"/>
          <w:sz w:val="22"/>
        </w:rPr>
      </w:pPr>
      <w:r>
        <w:rPr>
          <w:rFonts w:asciiTheme="minorBidi" w:hAnsiTheme="minorBidi"/>
          <w:sz w:val="22"/>
        </w:rPr>
        <w:t>It is also important that professionals respect each other’s roles and work together to support the service user. By working together, they can provide person-centred care that meets Mr Ahmed’s needs and promotes his wellbeing (NICE, 2022).</w:t>
      </w:r>
    </w:p>
    <w:p w14:paraId="753B2F97" w14:textId="17102519" w:rsidR="00F92036" w:rsidRDefault="00F92036" w:rsidP="00CD33A8">
      <w:pPr>
        <w:tabs>
          <w:tab w:val="left" w:pos="6540"/>
        </w:tabs>
        <w:spacing w:line="360" w:lineRule="auto"/>
        <w:rPr>
          <w:rFonts w:asciiTheme="minorBidi" w:hAnsiTheme="minorBidi"/>
          <w:sz w:val="22"/>
        </w:rPr>
      </w:pPr>
      <w:r>
        <w:rPr>
          <w:rFonts w:asciiTheme="minorBidi" w:hAnsiTheme="minorBidi"/>
          <w:sz w:val="22"/>
        </w:rPr>
        <w:t xml:space="preserve">Overall, collaborative working is important in </w:t>
      </w:r>
      <w:r w:rsidR="00C4254F">
        <w:rPr>
          <w:rFonts w:asciiTheme="minorBidi" w:hAnsiTheme="minorBidi"/>
          <w:sz w:val="22"/>
        </w:rPr>
        <w:t>Mr Ahmed’s case because it ensures that professionals share accurate information, reduce risks and provide safe and effective care that meets his needs.</w:t>
      </w:r>
    </w:p>
    <w:p w14:paraId="15C25996" w14:textId="77777777" w:rsidR="008E3943" w:rsidRDefault="008E3943" w:rsidP="00CD33A8">
      <w:pPr>
        <w:tabs>
          <w:tab w:val="left" w:pos="6540"/>
        </w:tabs>
        <w:spacing w:line="360" w:lineRule="auto"/>
        <w:rPr>
          <w:rFonts w:asciiTheme="minorBidi" w:hAnsiTheme="minorBidi"/>
          <w:sz w:val="22"/>
        </w:rPr>
      </w:pPr>
    </w:p>
    <w:p w14:paraId="3A742EE2" w14:textId="77777777" w:rsidR="008E3943" w:rsidRPr="00CD33A8" w:rsidRDefault="008E3943" w:rsidP="00CD33A8">
      <w:pPr>
        <w:tabs>
          <w:tab w:val="left" w:pos="6540"/>
        </w:tabs>
        <w:spacing w:line="360" w:lineRule="auto"/>
        <w:rPr>
          <w:rFonts w:asciiTheme="minorBidi" w:hAnsiTheme="minorBidi"/>
          <w:sz w:val="22"/>
        </w:rPr>
      </w:pPr>
    </w:p>
    <w:p w14:paraId="16FAF0EA" w14:textId="2F93A55A" w:rsidR="00B87E75" w:rsidRPr="00CD33A8" w:rsidRDefault="008E3943" w:rsidP="00B4425B">
      <w:pPr>
        <w:pStyle w:val="Heading1"/>
      </w:pPr>
      <w:r>
        <w:t>5</w:t>
      </w:r>
      <w:r w:rsidR="00B87E75" w:rsidRPr="00CD33A8">
        <w:t>. Conclusion</w:t>
      </w:r>
      <w:r w:rsidR="00CD33A8">
        <w:t xml:space="preserve"> </w:t>
      </w:r>
    </w:p>
    <w:p w14:paraId="2ADE198B" w14:textId="77777777" w:rsidR="00757515" w:rsidRDefault="00B56A5D" w:rsidP="008E3943">
      <w:pPr>
        <w:tabs>
          <w:tab w:val="left" w:pos="6540"/>
        </w:tabs>
        <w:spacing w:line="360" w:lineRule="auto"/>
        <w:rPr>
          <w:rFonts w:ascii="Arial" w:hAnsi="Arial" w:cs="Arial"/>
          <w:sz w:val="22"/>
        </w:rPr>
      </w:pPr>
      <w:r>
        <w:rPr>
          <w:rFonts w:asciiTheme="minorBidi" w:hAnsiTheme="minorBidi"/>
          <w:sz w:val="22"/>
        </w:rPr>
        <w:t>Th</w:t>
      </w:r>
      <w:r w:rsidR="00DF7A51">
        <w:rPr>
          <w:rFonts w:asciiTheme="minorBidi" w:hAnsiTheme="minorBidi"/>
          <w:sz w:val="22"/>
        </w:rPr>
        <w:t>is assignment has shown the</w:t>
      </w:r>
      <w:r>
        <w:rPr>
          <w:rFonts w:asciiTheme="minorBidi" w:hAnsiTheme="minorBidi"/>
          <w:sz w:val="22"/>
        </w:rPr>
        <w:t xml:space="preserve"> importance of communication, administrative skills and collaborative working in health and social care</w:t>
      </w:r>
      <w:r w:rsidR="008E3CE1">
        <w:rPr>
          <w:rFonts w:ascii="Arial" w:hAnsi="Arial" w:cs="Arial"/>
          <w:sz w:val="22"/>
        </w:rPr>
        <w:t>.</w:t>
      </w:r>
      <w:r>
        <w:rPr>
          <w:rFonts w:ascii="Arial" w:hAnsi="Arial" w:cs="Arial"/>
          <w:sz w:val="22"/>
        </w:rPr>
        <w:t xml:space="preserve"> Health and social care professionals are accountable for their actions and must ensure that communication, record keeping and teamwork are carried out correctly to provide safe and effective care.</w:t>
      </w:r>
      <w:r w:rsidR="008E3CE1">
        <w:rPr>
          <w:rFonts w:ascii="Arial" w:hAnsi="Arial" w:cs="Arial"/>
          <w:sz w:val="22"/>
        </w:rPr>
        <w:t xml:space="preserve"> Effective</w:t>
      </w:r>
    </w:p>
    <w:p w14:paraId="3ACEADC3" w14:textId="74CB0079" w:rsidR="008E3CE1" w:rsidRDefault="008E3CE1" w:rsidP="008E3943">
      <w:pPr>
        <w:tabs>
          <w:tab w:val="left" w:pos="6540"/>
        </w:tabs>
        <w:spacing w:line="360" w:lineRule="auto"/>
        <w:rPr>
          <w:rFonts w:ascii="Arial" w:hAnsi="Arial" w:cs="Arial"/>
          <w:sz w:val="22"/>
        </w:rPr>
      </w:pPr>
      <w:r>
        <w:rPr>
          <w:rFonts w:ascii="Arial" w:hAnsi="Arial" w:cs="Arial"/>
          <w:sz w:val="22"/>
        </w:rPr>
        <w:lastRenderedPageBreak/>
        <w:t xml:space="preserve">communication helps professionals understand service users’ needs and reduces the risk of errors. </w:t>
      </w:r>
      <w:r w:rsidR="00590CBF">
        <w:rPr>
          <w:rFonts w:ascii="Arial" w:hAnsi="Arial" w:cs="Arial"/>
          <w:sz w:val="22"/>
        </w:rPr>
        <w:t>Good administrative skills ensure that information is recorded accurately and support safe and organised care</w:t>
      </w:r>
      <w:r w:rsidR="00DF7A51">
        <w:rPr>
          <w:rFonts w:ascii="Arial" w:hAnsi="Arial" w:cs="Arial"/>
          <w:sz w:val="22"/>
        </w:rPr>
        <w:t xml:space="preserve">. </w:t>
      </w:r>
      <w:r w:rsidR="00590CBF">
        <w:rPr>
          <w:rFonts w:ascii="Arial" w:hAnsi="Arial" w:cs="Arial"/>
          <w:sz w:val="22"/>
        </w:rPr>
        <w:t>Collaborative working allows different professionals to share information, reduce risks and provide consistent, person-centred care.</w:t>
      </w:r>
    </w:p>
    <w:p w14:paraId="21D9A4B9" w14:textId="0E17059E" w:rsidR="00C34DED" w:rsidRPr="008E3CE1" w:rsidRDefault="00590CBF" w:rsidP="008E3943">
      <w:pPr>
        <w:tabs>
          <w:tab w:val="left" w:pos="6540"/>
        </w:tabs>
        <w:spacing w:line="360" w:lineRule="auto"/>
        <w:rPr>
          <w:rFonts w:ascii="Arial" w:hAnsi="Arial" w:cs="Arial"/>
          <w:sz w:val="22"/>
        </w:rPr>
      </w:pPr>
      <w:r>
        <w:rPr>
          <w:rFonts w:ascii="Arial" w:hAnsi="Arial" w:cs="Arial"/>
          <w:sz w:val="22"/>
        </w:rPr>
        <w:t>In Mr Ahmed’s case, these skills are essential because they ensure that he receives the correct care, reduce the risk of mistakes and support his safety</w:t>
      </w:r>
      <w:r w:rsidR="00C34DED">
        <w:rPr>
          <w:rFonts w:ascii="Arial" w:hAnsi="Arial" w:cs="Arial"/>
          <w:sz w:val="22"/>
        </w:rPr>
        <w:t xml:space="preserve"> and wellbeing.</w:t>
      </w:r>
      <w:r w:rsidR="007619C0">
        <w:rPr>
          <w:rFonts w:ascii="Arial" w:hAnsi="Arial" w:cs="Arial"/>
          <w:sz w:val="22"/>
        </w:rPr>
        <w:t xml:space="preserve"> Therefore, it is important for professionals to continuously improve their communication, administrative and teamwork skills to ensure safe, effective and person-centred care.</w:t>
      </w:r>
    </w:p>
    <w:p w14:paraId="6812580D" w14:textId="47452A39" w:rsidR="0090040D" w:rsidRPr="00CD33A8" w:rsidRDefault="0090040D" w:rsidP="00CD33A8">
      <w:pPr>
        <w:tabs>
          <w:tab w:val="left" w:pos="6540"/>
        </w:tabs>
        <w:spacing w:line="360" w:lineRule="auto"/>
        <w:rPr>
          <w:rFonts w:asciiTheme="minorBidi" w:hAnsiTheme="minorBidi"/>
          <w:sz w:val="22"/>
        </w:rPr>
      </w:pP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597FD84B" w:rsidR="00B87E75" w:rsidRPr="00CD33A8" w:rsidRDefault="00B87E75" w:rsidP="00B4425B">
      <w:pPr>
        <w:pStyle w:val="Heading1"/>
      </w:pPr>
      <w:r w:rsidRPr="00CD33A8">
        <w:lastRenderedPageBreak/>
        <w:t>References</w:t>
      </w:r>
    </w:p>
    <w:p w14:paraId="1425F4AC" w14:textId="2AB04F37" w:rsidR="001D7C03" w:rsidRDefault="008967A4" w:rsidP="00CD33A8">
      <w:pPr>
        <w:tabs>
          <w:tab w:val="left" w:pos="6540"/>
        </w:tabs>
        <w:spacing w:line="360" w:lineRule="auto"/>
        <w:rPr>
          <w:rFonts w:ascii="Arial" w:hAnsi="Arial" w:cs="Arial"/>
          <w:sz w:val="22"/>
        </w:rPr>
      </w:pPr>
      <w:r>
        <w:rPr>
          <w:rFonts w:ascii="Arial" w:hAnsi="Arial" w:cs="Arial"/>
          <w:sz w:val="22"/>
        </w:rPr>
        <w:t xml:space="preserve">Care Quality Commission (CQC) (2023) Regulation 17: Good governance. Available at: </w:t>
      </w:r>
      <w:hyperlink r:id="rId10" w:history="1">
        <w:r w:rsidR="008B559F" w:rsidRPr="00B934DD">
          <w:rPr>
            <w:rStyle w:val="Hyperlink"/>
            <w:rFonts w:ascii="Arial" w:hAnsi="Arial" w:cs="Arial"/>
            <w:sz w:val="22"/>
          </w:rPr>
          <w:t>https://www.cqc.org.uk</w:t>
        </w:r>
      </w:hyperlink>
      <w:r w:rsidR="008B559F">
        <w:rPr>
          <w:rFonts w:ascii="Arial" w:hAnsi="Arial" w:cs="Arial"/>
          <w:sz w:val="22"/>
        </w:rPr>
        <w:t xml:space="preserve"> (Accessed: 12 April 2026).</w:t>
      </w:r>
    </w:p>
    <w:p w14:paraId="3068A9D6" w14:textId="6E68A1EE" w:rsidR="008B559F" w:rsidRDefault="008B559F" w:rsidP="00CD33A8">
      <w:pPr>
        <w:tabs>
          <w:tab w:val="left" w:pos="6540"/>
        </w:tabs>
        <w:spacing w:line="360" w:lineRule="auto"/>
        <w:rPr>
          <w:rFonts w:ascii="Arial" w:hAnsi="Arial" w:cs="Arial"/>
          <w:sz w:val="22"/>
        </w:rPr>
      </w:pPr>
      <w:r>
        <w:rPr>
          <w:rFonts w:ascii="Arial" w:hAnsi="Arial" w:cs="Arial"/>
          <w:sz w:val="22"/>
        </w:rPr>
        <w:t xml:space="preserve">Equality and Human Rights Commission (2022) Equality Act 2010 guidance. Available at: </w:t>
      </w:r>
      <w:hyperlink r:id="rId11" w:history="1">
        <w:r w:rsidRPr="00B934DD">
          <w:rPr>
            <w:rStyle w:val="Hyperlink"/>
            <w:rFonts w:ascii="Arial" w:hAnsi="Arial" w:cs="Arial"/>
            <w:sz w:val="22"/>
          </w:rPr>
          <w:t>https://www.equalityhumanrights.com</w:t>
        </w:r>
      </w:hyperlink>
      <w:r>
        <w:rPr>
          <w:rFonts w:ascii="Arial" w:hAnsi="Arial" w:cs="Arial"/>
          <w:sz w:val="22"/>
        </w:rPr>
        <w:t xml:space="preserve"> (Accessed: 12 April 2026).</w:t>
      </w:r>
    </w:p>
    <w:p w14:paraId="3EF485E5" w14:textId="529B6545" w:rsidR="008B559F" w:rsidRDefault="008B559F" w:rsidP="00CD33A8">
      <w:pPr>
        <w:tabs>
          <w:tab w:val="left" w:pos="6540"/>
        </w:tabs>
        <w:spacing w:line="360" w:lineRule="auto"/>
        <w:rPr>
          <w:rFonts w:ascii="Arial" w:hAnsi="Arial" w:cs="Arial"/>
          <w:sz w:val="22"/>
        </w:rPr>
      </w:pPr>
      <w:r>
        <w:rPr>
          <w:rFonts w:ascii="Arial" w:hAnsi="Arial" w:cs="Arial"/>
          <w:sz w:val="22"/>
        </w:rPr>
        <w:t xml:space="preserve">NHS (2023) Communication in health and social care. Available at: </w:t>
      </w:r>
      <w:hyperlink r:id="rId12" w:history="1">
        <w:r w:rsidRPr="00B934DD">
          <w:rPr>
            <w:rStyle w:val="Hyperlink"/>
            <w:rFonts w:ascii="Arial" w:hAnsi="Arial" w:cs="Arial"/>
            <w:sz w:val="22"/>
          </w:rPr>
          <w:t>https://www.nhs.uk</w:t>
        </w:r>
      </w:hyperlink>
      <w:r>
        <w:rPr>
          <w:rFonts w:ascii="Arial" w:hAnsi="Arial" w:cs="Arial"/>
          <w:sz w:val="22"/>
        </w:rPr>
        <w:t xml:space="preserve"> (Accessed: 12 April 2026).</w:t>
      </w:r>
    </w:p>
    <w:p w14:paraId="532A2025" w14:textId="0A1A4AAE" w:rsidR="008B559F" w:rsidRDefault="008B559F" w:rsidP="00CD33A8">
      <w:pPr>
        <w:tabs>
          <w:tab w:val="left" w:pos="6540"/>
        </w:tabs>
        <w:spacing w:line="360" w:lineRule="auto"/>
        <w:rPr>
          <w:rFonts w:ascii="Arial" w:hAnsi="Arial" w:cs="Arial"/>
          <w:sz w:val="22"/>
        </w:rPr>
      </w:pPr>
      <w:r>
        <w:rPr>
          <w:rFonts w:ascii="Arial" w:hAnsi="Arial" w:cs="Arial"/>
          <w:sz w:val="22"/>
        </w:rPr>
        <w:t xml:space="preserve">NHS Digital (2022) Data protection and confidentiality. Available at: </w:t>
      </w:r>
      <w:hyperlink r:id="rId13" w:history="1">
        <w:r w:rsidRPr="00B934DD">
          <w:rPr>
            <w:rStyle w:val="Hyperlink"/>
            <w:rFonts w:ascii="Arial" w:hAnsi="Arial" w:cs="Arial"/>
            <w:sz w:val="22"/>
          </w:rPr>
          <w:t>https://digital.nhs.uk</w:t>
        </w:r>
      </w:hyperlink>
      <w:r>
        <w:rPr>
          <w:rFonts w:ascii="Arial" w:hAnsi="Arial" w:cs="Arial"/>
          <w:sz w:val="22"/>
        </w:rPr>
        <w:t xml:space="preserve"> (Accessed: 12 April 2026).</w:t>
      </w:r>
    </w:p>
    <w:p w14:paraId="48B604CA" w14:textId="2AB1F628" w:rsidR="008B559F" w:rsidRDefault="008B559F" w:rsidP="00CD33A8">
      <w:pPr>
        <w:tabs>
          <w:tab w:val="left" w:pos="6540"/>
        </w:tabs>
        <w:spacing w:line="360" w:lineRule="auto"/>
        <w:rPr>
          <w:rFonts w:ascii="Arial" w:hAnsi="Arial" w:cs="Arial"/>
          <w:sz w:val="22"/>
        </w:rPr>
      </w:pPr>
      <w:r>
        <w:rPr>
          <w:rFonts w:ascii="Arial" w:hAnsi="Arial" w:cs="Arial"/>
          <w:sz w:val="22"/>
        </w:rPr>
        <w:t xml:space="preserve">NICE (2021) Patient experience in adult NHS services. Available at: </w:t>
      </w:r>
      <w:hyperlink r:id="rId14" w:history="1">
        <w:r w:rsidRPr="00B934DD">
          <w:rPr>
            <w:rStyle w:val="Hyperlink"/>
            <w:rFonts w:ascii="Arial" w:hAnsi="Arial" w:cs="Arial"/>
            <w:sz w:val="22"/>
          </w:rPr>
          <w:t>https://www.nice.org.uk</w:t>
        </w:r>
      </w:hyperlink>
      <w:r>
        <w:rPr>
          <w:rFonts w:ascii="Arial" w:hAnsi="Arial" w:cs="Arial"/>
          <w:sz w:val="22"/>
        </w:rPr>
        <w:t xml:space="preserve"> (Accessed: 12 April 2026).</w:t>
      </w:r>
    </w:p>
    <w:p w14:paraId="2F0E0FAD" w14:textId="4629DA75" w:rsidR="008B559F" w:rsidRDefault="008B559F" w:rsidP="00CD33A8">
      <w:pPr>
        <w:tabs>
          <w:tab w:val="left" w:pos="6540"/>
        </w:tabs>
        <w:spacing w:line="360" w:lineRule="auto"/>
        <w:rPr>
          <w:rFonts w:ascii="Arial" w:hAnsi="Arial" w:cs="Arial"/>
          <w:sz w:val="22"/>
        </w:rPr>
      </w:pPr>
      <w:r>
        <w:rPr>
          <w:rFonts w:ascii="Arial" w:hAnsi="Arial" w:cs="Arial"/>
          <w:sz w:val="22"/>
        </w:rPr>
        <w:t xml:space="preserve">NICE (2022) Service user experience and care coordination. Available at: </w:t>
      </w:r>
      <w:hyperlink r:id="rId15" w:history="1">
        <w:r w:rsidRPr="00B934DD">
          <w:rPr>
            <w:rStyle w:val="Hyperlink"/>
            <w:rFonts w:ascii="Arial" w:hAnsi="Arial" w:cs="Arial"/>
            <w:sz w:val="22"/>
          </w:rPr>
          <w:t>https://www.nice.org.uk</w:t>
        </w:r>
      </w:hyperlink>
      <w:r>
        <w:rPr>
          <w:rFonts w:ascii="Arial" w:hAnsi="Arial" w:cs="Arial"/>
          <w:sz w:val="22"/>
        </w:rPr>
        <w:t xml:space="preserve"> (Accessed: 12 April 2026).</w:t>
      </w:r>
    </w:p>
    <w:p w14:paraId="1C832E5D" w14:textId="4985BD28" w:rsidR="008B559F" w:rsidRPr="008967A4" w:rsidRDefault="008B559F" w:rsidP="00CD33A8">
      <w:pPr>
        <w:tabs>
          <w:tab w:val="left" w:pos="6540"/>
        </w:tabs>
        <w:spacing w:line="360" w:lineRule="auto"/>
        <w:rPr>
          <w:rFonts w:ascii="Arial" w:hAnsi="Arial" w:cs="Arial"/>
          <w:sz w:val="22"/>
        </w:rPr>
      </w:pPr>
      <w:r>
        <w:rPr>
          <w:rFonts w:ascii="Arial" w:hAnsi="Arial" w:cs="Arial"/>
          <w:sz w:val="22"/>
        </w:rPr>
        <w:t xml:space="preserve">Open University (2023) Communication and interpersonal skills. Available at: </w:t>
      </w:r>
      <w:hyperlink r:id="rId16" w:history="1">
        <w:r w:rsidRPr="00B934DD">
          <w:rPr>
            <w:rStyle w:val="Hyperlink"/>
            <w:rFonts w:ascii="Arial" w:hAnsi="Arial" w:cs="Arial"/>
            <w:sz w:val="22"/>
          </w:rPr>
          <w:t>https://www.open.ac.uk</w:t>
        </w:r>
      </w:hyperlink>
      <w:r>
        <w:rPr>
          <w:rFonts w:ascii="Arial" w:hAnsi="Arial" w:cs="Arial"/>
          <w:sz w:val="22"/>
        </w:rPr>
        <w:t xml:space="preserve"> (Accessed: 12 April 2026).</w:t>
      </w:r>
    </w:p>
    <w:sectPr w:rsidR="008B559F" w:rsidRPr="008967A4" w:rsidSect="00E620E7">
      <w:footerReference w:type="defaul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FF1372" w14:textId="77777777" w:rsidR="00413FA9" w:rsidRDefault="00413FA9" w:rsidP="003E4ECF">
      <w:pPr>
        <w:spacing w:after="0" w:line="240" w:lineRule="auto"/>
      </w:pPr>
      <w:r>
        <w:separator/>
      </w:r>
    </w:p>
  </w:endnote>
  <w:endnote w:type="continuationSeparator" w:id="0">
    <w:p w14:paraId="7F0860F0" w14:textId="77777777" w:rsidR="00413FA9" w:rsidRDefault="00413FA9"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BDCE4B" w14:textId="77777777" w:rsidR="00413FA9" w:rsidRDefault="00413FA9" w:rsidP="003E4ECF">
      <w:pPr>
        <w:spacing w:after="0" w:line="240" w:lineRule="auto"/>
      </w:pPr>
      <w:r>
        <w:separator/>
      </w:r>
    </w:p>
  </w:footnote>
  <w:footnote w:type="continuationSeparator" w:id="0">
    <w:p w14:paraId="2126DB65" w14:textId="77777777" w:rsidR="00413FA9" w:rsidRDefault="00413FA9"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C206A"/>
    <w:multiLevelType w:val="hybridMultilevel"/>
    <w:tmpl w:val="F7C49C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9EC5CDC"/>
    <w:multiLevelType w:val="hybridMultilevel"/>
    <w:tmpl w:val="E47E6EC4"/>
    <w:lvl w:ilvl="0" w:tplc="1B087F1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67932277">
    <w:abstractNumId w:val="1"/>
  </w:num>
  <w:num w:numId="2" w16cid:durableId="3205419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72BF"/>
    <w:rsid w:val="00074402"/>
    <w:rsid w:val="000F3207"/>
    <w:rsid w:val="00115E9E"/>
    <w:rsid w:val="00184645"/>
    <w:rsid w:val="001A5EAD"/>
    <w:rsid w:val="001D7C03"/>
    <w:rsid w:val="00216C85"/>
    <w:rsid w:val="0026393A"/>
    <w:rsid w:val="00273EDD"/>
    <w:rsid w:val="00284264"/>
    <w:rsid w:val="002C3965"/>
    <w:rsid w:val="00321C4C"/>
    <w:rsid w:val="00384464"/>
    <w:rsid w:val="00392BBC"/>
    <w:rsid w:val="003E4ECF"/>
    <w:rsid w:val="00413FA9"/>
    <w:rsid w:val="004209DD"/>
    <w:rsid w:val="00436917"/>
    <w:rsid w:val="00465F97"/>
    <w:rsid w:val="004A736E"/>
    <w:rsid w:val="004B2A5D"/>
    <w:rsid w:val="00517C7D"/>
    <w:rsid w:val="0054543D"/>
    <w:rsid w:val="00576FDC"/>
    <w:rsid w:val="00590CBF"/>
    <w:rsid w:val="005A6EAE"/>
    <w:rsid w:val="005E094C"/>
    <w:rsid w:val="00617BF9"/>
    <w:rsid w:val="006925AA"/>
    <w:rsid w:val="00725177"/>
    <w:rsid w:val="00757515"/>
    <w:rsid w:val="007619C0"/>
    <w:rsid w:val="007659BA"/>
    <w:rsid w:val="007A1B8D"/>
    <w:rsid w:val="007F7846"/>
    <w:rsid w:val="00814A9E"/>
    <w:rsid w:val="00837F25"/>
    <w:rsid w:val="008967A4"/>
    <w:rsid w:val="008B559F"/>
    <w:rsid w:val="008E3943"/>
    <w:rsid w:val="008E3CE1"/>
    <w:rsid w:val="0090040D"/>
    <w:rsid w:val="00992E1F"/>
    <w:rsid w:val="009D052C"/>
    <w:rsid w:val="009D1D1E"/>
    <w:rsid w:val="00A035FD"/>
    <w:rsid w:val="00A45BEE"/>
    <w:rsid w:val="00A6379F"/>
    <w:rsid w:val="00AD23A0"/>
    <w:rsid w:val="00B14179"/>
    <w:rsid w:val="00B4425B"/>
    <w:rsid w:val="00B56A5D"/>
    <w:rsid w:val="00B87E75"/>
    <w:rsid w:val="00C213BB"/>
    <w:rsid w:val="00C34DED"/>
    <w:rsid w:val="00C4254F"/>
    <w:rsid w:val="00C46788"/>
    <w:rsid w:val="00C63482"/>
    <w:rsid w:val="00C950A9"/>
    <w:rsid w:val="00CD33A8"/>
    <w:rsid w:val="00D749E3"/>
    <w:rsid w:val="00DD38E8"/>
    <w:rsid w:val="00DD7130"/>
    <w:rsid w:val="00DF4259"/>
    <w:rsid w:val="00DF7A51"/>
    <w:rsid w:val="00E32DC4"/>
    <w:rsid w:val="00E569FD"/>
    <w:rsid w:val="00E620E7"/>
    <w:rsid w:val="00F16866"/>
    <w:rsid w:val="00F43931"/>
    <w:rsid w:val="00F66E1B"/>
    <w:rsid w:val="00F756A2"/>
    <w:rsid w:val="00F9203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B4425B"/>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425B"/>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styleId="Hyperlink">
    <w:name w:val="Hyperlink"/>
    <w:basedOn w:val="DefaultParagraphFont"/>
    <w:uiPriority w:val="99"/>
    <w:unhideWhenUsed/>
    <w:rsid w:val="008B559F"/>
    <w:rPr>
      <w:color w:val="0563C1" w:themeColor="hyperlink"/>
      <w:u w:val="single"/>
    </w:rPr>
  </w:style>
  <w:style w:type="character" w:styleId="UnresolvedMention">
    <w:name w:val="Unresolved Mention"/>
    <w:basedOn w:val="DefaultParagraphFont"/>
    <w:uiPriority w:val="99"/>
    <w:semiHidden/>
    <w:unhideWhenUsed/>
    <w:rsid w:val="008B559F"/>
    <w:rPr>
      <w:color w:val="605E5C"/>
      <w:shd w:val="clear" w:color="auto" w:fill="E1DFDD"/>
    </w:rPr>
  </w:style>
  <w:style w:type="paragraph" w:styleId="ListParagraph">
    <w:name w:val="List Paragraph"/>
    <w:basedOn w:val="Normal"/>
    <w:uiPriority w:val="34"/>
    <w:qFormat/>
    <w:rsid w:val="00B4425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igital.nhs.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hs.uk"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open.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qualityhumanrights.com" TargetMode="External"/><Relationship Id="rId5" Type="http://schemas.openxmlformats.org/officeDocument/2006/relationships/webSettings" Target="webSettings.xml"/><Relationship Id="rId15" Type="http://schemas.openxmlformats.org/officeDocument/2006/relationships/hyperlink" Target="https://www.nice.org.uk" TargetMode="External"/><Relationship Id="rId10" Type="http://schemas.openxmlformats.org/officeDocument/2006/relationships/hyperlink" Target="https://www.cqc.org.u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nic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98A976-7E06-42F4-9DFC-70B8B2EA52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1804</Words>
  <Characters>10286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Ioana Theodora Iacob (2515341)</cp:lastModifiedBy>
  <cp:revision>2</cp:revision>
  <dcterms:created xsi:type="dcterms:W3CDTF">2026-04-19T22:27:00Z</dcterms:created>
  <dcterms:modified xsi:type="dcterms:W3CDTF">2026-04-19T22:27:00Z</dcterms:modified>
</cp:coreProperties>
</file>