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1226D" w:rsidRDefault="00D72028" w:rsidP="0061226D">
      <w:pPr>
        <w:pStyle w:val="Heading1"/>
        <w:spacing w:line="360" w:lineRule="auto"/>
        <w:jc w:val="center"/>
        <w:rPr>
          <w:rFonts w:ascii="Times New Roman" w:eastAsia="Times New Roman" w:hAnsi="Times New Roman" w:cs="Times New Roman"/>
          <w:color w:val="000000" w:themeColor="text1"/>
          <w:sz w:val="24"/>
          <w:szCs w:val="24"/>
        </w:rPr>
      </w:pPr>
      <w:bookmarkStart w:id="0" w:name="_Toc77628800"/>
      <w:r>
        <w:rPr>
          <w:rFonts w:ascii="Times New Roman" w:eastAsia="Times New Roman" w:hAnsi="Times New Roman" w:cs="Times New Roman"/>
          <w:color w:val="000000" w:themeColor="text1"/>
          <w:sz w:val="24"/>
          <w:szCs w:val="24"/>
        </w:rPr>
        <w:t>BMSW-5102</w:t>
      </w:r>
    </w:p>
    <w:p w:rsidR="00D72028" w:rsidRPr="00D72028" w:rsidRDefault="00D72028" w:rsidP="00D72028">
      <w:pPr>
        <w:jc w:val="center"/>
      </w:pPr>
    </w:p>
    <w:p w:rsidR="0061226D" w:rsidRDefault="0061226D" w:rsidP="0061226D">
      <w:pPr>
        <w:pStyle w:val="Heading1"/>
        <w:spacing w:line="360" w:lineRule="auto"/>
        <w:jc w:val="center"/>
        <w:rPr>
          <w:rFonts w:ascii="Times New Roman" w:eastAsia="Times New Roman" w:hAnsi="Times New Roman" w:cs="Times New Roman"/>
          <w:color w:val="000000" w:themeColor="text1"/>
          <w:sz w:val="24"/>
          <w:szCs w:val="24"/>
        </w:rPr>
      </w:pPr>
    </w:p>
    <w:p w:rsidR="0061226D" w:rsidRDefault="0061226D" w:rsidP="0061226D">
      <w:pPr>
        <w:pStyle w:val="Heading1"/>
        <w:spacing w:line="360" w:lineRule="auto"/>
        <w:jc w:val="center"/>
        <w:rPr>
          <w:rFonts w:ascii="Times New Roman" w:eastAsia="Times New Roman" w:hAnsi="Times New Roman" w:cs="Times New Roman"/>
          <w:color w:val="000000" w:themeColor="text1"/>
          <w:sz w:val="24"/>
          <w:szCs w:val="24"/>
        </w:rPr>
      </w:pPr>
    </w:p>
    <w:p w:rsidR="0061226D" w:rsidRDefault="0061226D" w:rsidP="0061226D">
      <w:pPr>
        <w:pStyle w:val="Heading1"/>
        <w:spacing w:line="360" w:lineRule="auto"/>
        <w:jc w:val="center"/>
        <w:rPr>
          <w:rFonts w:ascii="Times New Roman" w:eastAsia="Times New Roman" w:hAnsi="Times New Roman" w:cs="Times New Roman"/>
          <w:color w:val="000000" w:themeColor="text1"/>
          <w:sz w:val="24"/>
          <w:szCs w:val="24"/>
        </w:rPr>
      </w:pPr>
    </w:p>
    <w:p w:rsidR="0061226D" w:rsidRDefault="0061226D" w:rsidP="0061226D">
      <w:pPr>
        <w:pStyle w:val="Heading1"/>
        <w:spacing w:line="360" w:lineRule="auto"/>
        <w:jc w:val="center"/>
        <w:rPr>
          <w:rFonts w:ascii="Times New Roman" w:eastAsia="Times New Roman" w:hAnsi="Times New Roman" w:cs="Times New Roman"/>
          <w:color w:val="000000" w:themeColor="text1"/>
          <w:sz w:val="24"/>
          <w:szCs w:val="24"/>
        </w:rPr>
      </w:pPr>
    </w:p>
    <w:p w:rsidR="0061226D" w:rsidRDefault="0061226D" w:rsidP="0061226D">
      <w:pPr>
        <w:pStyle w:val="Heading1"/>
        <w:spacing w:line="360" w:lineRule="auto"/>
        <w:jc w:val="center"/>
        <w:rPr>
          <w:rFonts w:ascii="Times New Roman" w:eastAsia="Times New Roman" w:hAnsi="Times New Roman" w:cs="Times New Roman"/>
          <w:color w:val="000000" w:themeColor="text1"/>
          <w:sz w:val="24"/>
          <w:szCs w:val="24"/>
        </w:rPr>
      </w:pPr>
    </w:p>
    <w:p w:rsidR="0061226D" w:rsidRDefault="0061226D" w:rsidP="0061226D"/>
    <w:p w:rsidR="0061226D" w:rsidRPr="0061226D" w:rsidRDefault="0061226D" w:rsidP="0061226D"/>
    <w:p w:rsidR="0061226D" w:rsidRDefault="0061226D" w:rsidP="0061226D">
      <w:pPr>
        <w:pStyle w:val="Heading1"/>
        <w:spacing w:line="360" w:lineRule="auto"/>
        <w:jc w:val="center"/>
        <w:rPr>
          <w:rFonts w:ascii="Times New Roman" w:eastAsia="Times New Roman" w:hAnsi="Times New Roman" w:cs="Times New Roman"/>
          <w:color w:val="000000" w:themeColor="text1"/>
          <w:sz w:val="36"/>
          <w:szCs w:val="36"/>
        </w:rPr>
      </w:pPr>
      <w:bookmarkStart w:id="1" w:name="_GoBack"/>
      <w:r w:rsidRPr="00477325">
        <w:rPr>
          <w:rFonts w:ascii="Times New Roman" w:eastAsia="Times New Roman" w:hAnsi="Times New Roman" w:cs="Times New Roman"/>
          <w:color w:val="000000" w:themeColor="text1"/>
          <w:sz w:val="36"/>
          <w:szCs w:val="36"/>
        </w:rPr>
        <w:t>Developing relationships and workplace achievement</w:t>
      </w:r>
      <w:bookmarkEnd w:id="0"/>
    </w:p>
    <w:bookmarkEnd w:id="1"/>
    <w:p w:rsidR="00D72028" w:rsidRPr="00D72028" w:rsidRDefault="00CC6BE7" w:rsidP="00D72028">
      <w:pPr>
        <w:jc w:val="center"/>
      </w:pPr>
      <w:r>
        <w:t xml:space="preserve">Submitted by: </w:t>
      </w:r>
      <w:proofErr w:type="spellStart"/>
      <w:r>
        <w:t>Murneshamda</w:t>
      </w:r>
      <w:proofErr w:type="spellEnd"/>
      <w:r>
        <w:t xml:space="preserve"> </w:t>
      </w:r>
      <w:proofErr w:type="spellStart"/>
      <w:r>
        <w:t>Mwanda</w:t>
      </w:r>
      <w:proofErr w:type="spellEnd"/>
    </w:p>
    <w:sdt>
      <w:sdtPr>
        <w:rPr>
          <w:rFonts w:asciiTheme="minorHAnsi" w:eastAsiaTheme="minorHAnsi" w:hAnsiTheme="minorHAnsi" w:cstheme="minorBidi"/>
          <w:b w:val="0"/>
          <w:bCs w:val="0"/>
          <w:color w:val="auto"/>
          <w:sz w:val="22"/>
          <w:szCs w:val="22"/>
        </w:rPr>
        <w:id w:val="-1587824670"/>
        <w:docPartObj>
          <w:docPartGallery w:val="Table of Contents"/>
          <w:docPartUnique/>
        </w:docPartObj>
      </w:sdtPr>
      <w:sdtContent>
        <w:p w:rsidR="0061226D" w:rsidRDefault="0061226D">
          <w:pPr>
            <w:pStyle w:val="TOCHeading"/>
          </w:pPr>
        </w:p>
        <w:p w:rsidR="0061226D" w:rsidRDefault="0061226D" w:rsidP="0061226D">
          <w:pPr>
            <w:rPr>
              <w:rFonts w:asciiTheme="majorHAnsi" w:eastAsiaTheme="majorEastAsia" w:hAnsiTheme="majorHAnsi" w:cstheme="majorBidi"/>
              <w:color w:val="365F91" w:themeColor="accent1" w:themeShade="BF"/>
              <w:sz w:val="28"/>
              <w:szCs w:val="28"/>
            </w:rPr>
          </w:pPr>
          <w:r>
            <w:br w:type="page"/>
          </w:r>
        </w:p>
        <w:p w:rsidR="0061226D" w:rsidRDefault="0061226D">
          <w:pPr>
            <w:pStyle w:val="TOCHeading"/>
          </w:pPr>
          <w:r w:rsidRPr="0061226D">
            <w:rPr>
              <w:rFonts w:ascii="Times New Roman" w:hAnsi="Times New Roman" w:cs="Times New Roman"/>
              <w:color w:val="000000" w:themeColor="text1"/>
              <w:sz w:val="24"/>
              <w:szCs w:val="24"/>
            </w:rPr>
            <w:lastRenderedPageBreak/>
            <w:t>Table of Contents</w:t>
          </w:r>
        </w:p>
        <w:p w:rsidR="0061226D" w:rsidRDefault="00052A9C">
          <w:pPr>
            <w:pStyle w:val="TOC1"/>
            <w:tabs>
              <w:tab w:val="right" w:leader="dot" w:pos="9350"/>
            </w:tabs>
            <w:rPr>
              <w:noProof/>
            </w:rPr>
          </w:pPr>
          <w:r>
            <w:fldChar w:fldCharType="begin"/>
          </w:r>
          <w:r w:rsidR="0061226D">
            <w:instrText xml:space="preserve"> TOC \o "1-3" \h \z \u </w:instrText>
          </w:r>
          <w:r>
            <w:fldChar w:fldCharType="separate"/>
          </w:r>
          <w:hyperlink w:anchor="_Toc77628800" w:history="1">
            <w:r w:rsidR="0061226D" w:rsidRPr="00BD6A37">
              <w:rPr>
                <w:rStyle w:val="Hyperlink"/>
                <w:rFonts w:ascii="Times New Roman" w:eastAsia="Times New Roman" w:hAnsi="Times New Roman" w:cs="Times New Roman"/>
                <w:noProof/>
              </w:rPr>
              <w:t>Developing relationships and workplace achievement</w:t>
            </w:r>
            <w:r w:rsidR="0061226D">
              <w:rPr>
                <w:noProof/>
                <w:webHidden/>
              </w:rPr>
              <w:tab/>
            </w:r>
            <w:r>
              <w:rPr>
                <w:noProof/>
                <w:webHidden/>
              </w:rPr>
              <w:fldChar w:fldCharType="begin"/>
            </w:r>
            <w:r w:rsidR="0061226D">
              <w:rPr>
                <w:noProof/>
                <w:webHidden/>
              </w:rPr>
              <w:instrText xml:space="preserve"> PAGEREF _Toc77628800 \h </w:instrText>
            </w:r>
            <w:r>
              <w:rPr>
                <w:noProof/>
                <w:webHidden/>
              </w:rPr>
            </w:r>
            <w:r>
              <w:rPr>
                <w:noProof/>
                <w:webHidden/>
              </w:rPr>
              <w:fldChar w:fldCharType="separate"/>
            </w:r>
            <w:r w:rsidR="0061226D">
              <w:rPr>
                <w:noProof/>
                <w:webHidden/>
              </w:rPr>
              <w:t>1</w:t>
            </w:r>
            <w:r>
              <w:rPr>
                <w:noProof/>
                <w:webHidden/>
              </w:rPr>
              <w:fldChar w:fldCharType="end"/>
            </w:r>
          </w:hyperlink>
        </w:p>
        <w:p w:rsidR="0061226D" w:rsidRDefault="00052A9C">
          <w:pPr>
            <w:pStyle w:val="TOC1"/>
            <w:tabs>
              <w:tab w:val="right" w:leader="dot" w:pos="9350"/>
            </w:tabs>
            <w:rPr>
              <w:noProof/>
            </w:rPr>
          </w:pPr>
          <w:hyperlink w:anchor="_Toc77628801" w:history="1">
            <w:r w:rsidR="0061226D" w:rsidRPr="00BD6A37">
              <w:rPr>
                <w:rStyle w:val="Hyperlink"/>
                <w:rFonts w:ascii="Times New Roman" w:eastAsia="Times New Roman" w:hAnsi="Times New Roman" w:cs="Times New Roman"/>
                <w:noProof/>
              </w:rPr>
              <w:t>Component 1</w:t>
            </w:r>
            <w:r w:rsidR="0061226D">
              <w:rPr>
                <w:noProof/>
                <w:webHidden/>
              </w:rPr>
              <w:tab/>
            </w:r>
            <w:r>
              <w:rPr>
                <w:noProof/>
                <w:webHidden/>
              </w:rPr>
              <w:fldChar w:fldCharType="begin"/>
            </w:r>
            <w:r w:rsidR="0061226D">
              <w:rPr>
                <w:noProof/>
                <w:webHidden/>
              </w:rPr>
              <w:instrText xml:space="preserve"> PAGEREF _Toc77628801 \h </w:instrText>
            </w:r>
            <w:r>
              <w:rPr>
                <w:noProof/>
                <w:webHidden/>
              </w:rPr>
            </w:r>
            <w:r>
              <w:rPr>
                <w:noProof/>
                <w:webHidden/>
              </w:rPr>
              <w:fldChar w:fldCharType="separate"/>
            </w:r>
            <w:r w:rsidR="0061226D">
              <w:rPr>
                <w:noProof/>
                <w:webHidden/>
              </w:rPr>
              <w:t>1</w:t>
            </w:r>
            <w:r>
              <w:rPr>
                <w:noProof/>
                <w:webHidden/>
              </w:rPr>
              <w:fldChar w:fldCharType="end"/>
            </w:r>
          </w:hyperlink>
        </w:p>
        <w:p w:rsidR="0061226D" w:rsidRDefault="00052A9C">
          <w:pPr>
            <w:pStyle w:val="TOC2"/>
            <w:tabs>
              <w:tab w:val="right" w:leader="dot" w:pos="9350"/>
            </w:tabs>
            <w:rPr>
              <w:noProof/>
            </w:rPr>
          </w:pPr>
          <w:hyperlink w:anchor="_Toc77628802" w:history="1">
            <w:r w:rsidR="0061226D" w:rsidRPr="00BD6A37">
              <w:rPr>
                <w:rStyle w:val="Hyperlink"/>
                <w:rFonts w:ascii="Times New Roman" w:eastAsia="Times New Roman" w:hAnsi="Times New Roman" w:cs="Times New Roman"/>
                <w:noProof/>
              </w:rPr>
              <w:t>1. Role and Importance of Employee Engagement in TESCO</w:t>
            </w:r>
            <w:r w:rsidR="0061226D">
              <w:rPr>
                <w:noProof/>
                <w:webHidden/>
              </w:rPr>
              <w:tab/>
            </w:r>
            <w:r>
              <w:rPr>
                <w:noProof/>
                <w:webHidden/>
              </w:rPr>
              <w:fldChar w:fldCharType="begin"/>
            </w:r>
            <w:r w:rsidR="0061226D">
              <w:rPr>
                <w:noProof/>
                <w:webHidden/>
              </w:rPr>
              <w:instrText xml:space="preserve"> PAGEREF _Toc77628802 \h </w:instrText>
            </w:r>
            <w:r>
              <w:rPr>
                <w:noProof/>
                <w:webHidden/>
              </w:rPr>
            </w:r>
            <w:r>
              <w:rPr>
                <w:noProof/>
                <w:webHidden/>
              </w:rPr>
              <w:fldChar w:fldCharType="separate"/>
            </w:r>
            <w:r w:rsidR="0061226D">
              <w:rPr>
                <w:noProof/>
                <w:webHidden/>
              </w:rPr>
              <w:t>1</w:t>
            </w:r>
            <w:r>
              <w:rPr>
                <w:noProof/>
                <w:webHidden/>
              </w:rPr>
              <w:fldChar w:fldCharType="end"/>
            </w:r>
          </w:hyperlink>
        </w:p>
        <w:p w:rsidR="0061226D" w:rsidRDefault="00052A9C">
          <w:pPr>
            <w:pStyle w:val="TOC3"/>
            <w:tabs>
              <w:tab w:val="right" w:leader="dot" w:pos="9350"/>
            </w:tabs>
            <w:rPr>
              <w:noProof/>
            </w:rPr>
          </w:pPr>
          <w:hyperlink w:anchor="_Toc77628803" w:history="1">
            <w:r w:rsidR="0061226D" w:rsidRPr="00BD6A37">
              <w:rPr>
                <w:rStyle w:val="Hyperlink"/>
                <w:rFonts w:ascii="Times New Roman" w:eastAsia="Times New Roman" w:hAnsi="Times New Roman" w:cs="Times New Roman"/>
                <w:noProof/>
              </w:rPr>
              <w:t>1.1 Role of an employee engagement</w:t>
            </w:r>
            <w:r w:rsidR="0061226D">
              <w:rPr>
                <w:noProof/>
                <w:webHidden/>
              </w:rPr>
              <w:tab/>
            </w:r>
            <w:r>
              <w:rPr>
                <w:noProof/>
                <w:webHidden/>
              </w:rPr>
              <w:fldChar w:fldCharType="begin"/>
            </w:r>
            <w:r w:rsidR="0061226D">
              <w:rPr>
                <w:noProof/>
                <w:webHidden/>
              </w:rPr>
              <w:instrText xml:space="preserve"> PAGEREF _Toc77628803 \h </w:instrText>
            </w:r>
            <w:r>
              <w:rPr>
                <w:noProof/>
                <w:webHidden/>
              </w:rPr>
            </w:r>
            <w:r>
              <w:rPr>
                <w:noProof/>
                <w:webHidden/>
              </w:rPr>
              <w:fldChar w:fldCharType="separate"/>
            </w:r>
            <w:r w:rsidR="0061226D">
              <w:rPr>
                <w:noProof/>
                <w:webHidden/>
              </w:rPr>
              <w:t>1</w:t>
            </w:r>
            <w:r>
              <w:rPr>
                <w:noProof/>
                <w:webHidden/>
              </w:rPr>
              <w:fldChar w:fldCharType="end"/>
            </w:r>
          </w:hyperlink>
        </w:p>
        <w:p w:rsidR="0061226D" w:rsidRDefault="00052A9C">
          <w:pPr>
            <w:pStyle w:val="TOC3"/>
            <w:tabs>
              <w:tab w:val="right" w:leader="dot" w:pos="9350"/>
            </w:tabs>
            <w:rPr>
              <w:noProof/>
            </w:rPr>
          </w:pPr>
          <w:hyperlink w:anchor="_Toc77628804" w:history="1">
            <w:r w:rsidR="0061226D" w:rsidRPr="00BD6A37">
              <w:rPr>
                <w:rStyle w:val="Hyperlink"/>
                <w:rFonts w:ascii="Times New Roman" w:eastAsia="Times New Roman" w:hAnsi="Times New Roman" w:cs="Times New Roman"/>
                <w:noProof/>
              </w:rPr>
              <w:t>1.2 Importance of employee engagement in Tesco</w:t>
            </w:r>
            <w:r w:rsidR="0061226D">
              <w:rPr>
                <w:noProof/>
                <w:webHidden/>
              </w:rPr>
              <w:tab/>
            </w:r>
            <w:r>
              <w:rPr>
                <w:noProof/>
                <w:webHidden/>
              </w:rPr>
              <w:fldChar w:fldCharType="begin"/>
            </w:r>
            <w:r w:rsidR="0061226D">
              <w:rPr>
                <w:noProof/>
                <w:webHidden/>
              </w:rPr>
              <w:instrText xml:space="preserve"> PAGEREF _Toc77628804 \h </w:instrText>
            </w:r>
            <w:r>
              <w:rPr>
                <w:noProof/>
                <w:webHidden/>
              </w:rPr>
            </w:r>
            <w:r>
              <w:rPr>
                <w:noProof/>
                <w:webHidden/>
              </w:rPr>
              <w:fldChar w:fldCharType="separate"/>
            </w:r>
            <w:r w:rsidR="0061226D">
              <w:rPr>
                <w:noProof/>
                <w:webHidden/>
              </w:rPr>
              <w:t>2</w:t>
            </w:r>
            <w:r>
              <w:rPr>
                <w:noProof/>
                <w:webHidden/>
              </w:rPr>
              <w:fldChar w:fldCharType="end"/>
            </w:r>
          </w:hyperlink>
        </w:p>
        <w:p w:rsidR="0061226D" w:rsidRDefault="00052A9C">
          <w:pPr>
            <w:pStyle w:val="TOC2"/>
            <w:tabs>
              <w:tab w:val="right" w:leader="dot" w:pos="9350"/>
            </w:tabs>
            <w:rPr>
              <w:noProof/>
            </w:rPr>
          </w:pPr>
          <w:hyperlink w:anchor="_Toc77628805" w:history="1">
            <w:r w:rsidR="0061226D" w:rsidRPr="00BD6A37">
              <w:rPr>
                <w:rStyle w:val="Hyperlink"/>
                <w:rFonts w:ascii="Times New Roman" w:eastAsia="Times New Roman" w:hAnsi="Times New Roman" w:cs="Times New Roman"/>
                <w:noProof/>
              </w:rPr>
              <w:t>2. Reward making an impact on Organisational Performance in TESCO</w:t>
            </w:r>
            <w:r w:rsidR="0061226D">
              <w:rPr>
                <w:noProof/>
                <w:webHidden/>
              </w:rPr>
              <w:tab/>
            </w:r>
            <w:r>
              <w:rPr>
                <w:noProof/>
                <w:webHidden/>
              </w:rPr>
              <w:fldChar w:fldCharType="begin"/>
            </w:r>
            <w:r w:rsidR="0061226D">
              <w:rPr>
                <w:noProof/>
                <w:webHidden/>
              </w:rPr>
              <w:instrText xml:space="preserve"> PAGEREF _Toc77628805 \h </w:instrText>
            </w:r>
            <w:r>
              <w:rPr>
                <w:noProof/>
                <w:webHidden/>
              </w:rPr>
            </w:r>
            <w:r>
              <w:rPr>
                <w:noProof/>
                <w:webHidden/>
              </w:rPr>
              <w:fldChar w:fldCharType="separate"/>
            </w:r>
            <w:r w:rsidR="0061226D">
              <w:rPr>
                <w:noProof/>
                <w:webHidden/>
              </w:rPr>
              <w:t>3</w:t>
            </w:r>
            <w:r>
              <w:rPr>
                <w:noProof/>
                <w:webHidden/>
              </w:rPr>
              <w:fldChar w:fldCharType="end"/>
            </w:r>
          </w:hyperlink>
        </w:p>
        <w:p w:rsidR="0061226D" w:rsidRDefault="00052A9C">
          <w:pPr>
            <w:pStyle w:val="TOC2"/>
            <w:tabs>
              <w:tab w:val="right" w:leader="dot" w:pos="9350"/>
            </w:tabs>
            <w:rPr>
              <w:noProof/>
            </w:rPr>
          </w:pPr>
          <w:hyperlink w:anchor="_Toc77628806" w:history="1">
            <w:r w:rsidR="0061226D" w:rsidRPr="00BD6A37">
              <w:rPr>
                <w:rStyle w:val="Hyperlink"/>
                <w:rFonts w:ascii="Times New Roman" w:eastAsia="Times New Roman" w:hAnsi="Times New Roman" w:cs="Times New Roman"/>
                <w:noProof/>
              </w:rPr>
              <w:t>3. TESCO's Training and Development Strategies, and their Impact on Employee Satisfaction and Organisational Performance</w:t>
            </w:r>
            <w:r w:rsidR="0061226D">
              <w:rPr>
                <w:noProof/>
                <w:webHidden/>
              </w:rPr>
              <w:tab/>
            </w:r>
            <w:r>
              <w:rPr>
                <w:noProof/>
                <w:webHidden/>
              </w:rPr>
              <w:fldChar w:fldCharType="begin"/>
            </w:r>
            <w:r w:rsidR="0061226D">
              <w:rPr>
                <w:noProof/>
                <w:webHidden/>
              </w:rPr>
              <w:instrText xml:space="preserve"> PAGEREF _Toc77628806 \h </w:instrText>
            </w:r>
            <w:r>
              <w:rPr>
                <w:noProof/>
                <w:webHidden/>
              </w:rPr>
            </w:r>
            <w:r>
              <w:rPr>
                <w:noProof/>
                <w:webHidden/>
              </w:rPr>
              <w:fldChar w:fldCharType="separate"/>
            </w:r>
            <w:r w:rsidR="0061226D">
              <w:rPr>
                <w:noProof/>
                <w:webHidden/>
              </w:rPr>
              <w:t>5</w:t>
            </w:r>
            <w:r>
              <w:rPr>
                <w:noProof/>
                <w:webHidden/>
              </w:rPr>
              <w:fldChar w:fldCharType="end"/>
            </w:r>
          </w:hyperlink>
        </w:p>
        <w:p w:rsidR="0061226D" w:rsidRDefault="00052A9C">
          <w:pPr>
            <w:pStyle w:val="TOC3"/>
            <w:tabs>
              <w:tab w:val="right" w:leader="dot" w:pos="9350"/>
            </w:tabs>
            <w:rPr>
              <w:noProof/>
            </w:rPr>
          </w:pPr>
          <w:hyperlink w:anchor="_Toc77628807" w:history="1">
            <w:r w:rsidR="0061226D" w:rsidRPr="00BD6A37">
              <w:rPr>
                <w:rStyle w:val="Hyperlink"/>
                <w:rFonts w:ascii="Times New Roman" w:eastAsia="Times New Roman" w:hAnsi="Times New Roman" w:cs="Times New Roman"/>
                <w:noProof/>
              </w:rPr>
              <w:t>3.1 Strategies of Training and Development</w:t>
            </w:r>
            <w:r w:rsidR="0061226D">
              <w:rPr>
                <w:noProof/>
                <w:webHidden/>
              </w:rPr>
              <w:tab/>
            </w:r>
            <w:r>
              <w:rPr>
                <w:noProof/>
                <w:webHidden/>
              </w:rPr>
              <w:fldChar w:fldCharType="begin"/>
            </w:r>
            <w:r w:rsidR="0061226D">
              <w:rPr>
                <w:noProof/>
                <w:webHidden/>
              </w:rPr>
              <w:instrText xml:space="preserve"> PAGEREF _Toc77628807 \h </w:instrText>
            </w:r>
            <w:r>
              <w:rPr>
                <w:noProof/>
                <w:webHidden/>
              </w:rPr>
            </w:r>
            <w:r>
              <w:rPr>
                <w:noProof/>
                <w:webHidden/>
              </w:rPr>
              <w:fldChar w:fldCharType="separate"/>
            </w:r>
            <w:r w:rsidR="0061226D">
              <w:rPr>
                <w:noProof/>
                <w:webHidden/>
              </w:rPr>
              <w:t>6</w:t>
            </w:r>
            <w:r>
              <w:rPr>
                <w:noProof/>
                <w:webHidden/>
              </w:rPr>
              <w:fldChar w:fldCharType="end"/>
            </w:r>
          </w:hyperlink>
        </w:p>
        <w:p w:rsidR="0061226D" w:rsidRDefault="00052A9C">
          <w:pPr>
            <w:pStyle w:val="TOC3"/>
            <w:tabs>
              <w:tab w:val="right" w:leader="dot" w:pos="9350"/>
            </w:tabs>
            <w:rPr>
              <w:noProof/>
            </w:rPr>
          </w:pPr>
          <w:hyperlink w:anchor="_Toc77628808" w:history="1">
            <w:r w:rsidR="0061226D" w:rsidRPr="00BD6A37">
              <w:rPr>
                <w:rStyle w:val="Hyperlink"/>
                <w:rFonts w:ascii="Times New Roman" w:eastAsia="Times New Roman" w:hAnsi="Times New Roman" w:cs="Times New Roman"/>
                <w:noProof/>
              </w:rPr>
              <w:t>3.2 Employee Satisfaction and Business Performance</w:t>
            </w:r>
            <w:r w:rsidR="0061226D">
              <w:rPr>
                <w:noProof/>
                <w:webHidden/>
              </w:rPr>
              <w:tab/>
            </w:r>
            <w:r>
              <w:rPr>
                <w:noProof/>
                <w:webHidden/>
              </w:rPr>
              <w:fldChar w:fldCharType="begin"/>
            </w:r>
            <w:r w:rsidR="0061226D">
              <w:rPr>
                <w:noProof/>
                <w:webHidden/>
              </w:rPr>
              <w:instrText xml:space="preserve"> PAGEREF _Toc77628808 \h </w:instrText>
            </w:r>
            <w:r>
              <w:rPr>
                <w:noProof/>
                <w:webHidden/>
              </w:rPr>
            </w:r>
            <w:r>
              <w:rPr>
                <w:noProof/>
                <w:webHidden/>
              </w:rPr>
              <w:fldChar w:fldCharType="separate"/>
            </w:r>
            <w:r w:rsidR="0061226D">
              <w:rPr>
                <w:noProof/>
                <w:webHidden/>
              </w:rPr>
              <w:t>7</w:t>
            </w:r>
            <w:r>
              <w:rPr>
                <w:noProof/>
                <w:webHidden/>
              </w:rPr>
              <w:fldChar w:fldCharType="end"/>
            </w:r>
          </w:hyperlink>
        </w:p>
        <w:p w:rsidR="0061226D" w:rsidRDefault="00052A9C">
          <w:pPr>
            <w:pStyle w:val="TOC1"/>
            <w:tabs>
              <w:tab w:val="right" w:leader="dot" w:pos="9350"/>
            </w:tabs>
            <w:rPr>
              <w:noProof/>
            </w:rPr>
          </w:pPr>
          <w:hyperlink w:anchor="_Toc77628809" w:history="1">
            <w:r w:rsidR="0061226D" w:rsidRPr="00BD6A37">
              <w:rPr>
                <w:rStyle w:val="Hyperlink"/>
                <w:rFonts w:ascii="Times New Roman" w:hAnsi="Times New Roman" w:cs="Times New Roman"/>
                <w:noProof/>
              </w:rPr>
              <w:t>Component 2</w:t>
            </w:r>
            <w:r w:rsidR="0061226D">
              <w:rPr>
                <w:noProof/>
                <w:webHidden/>
              </w:rPr>
              <w:tab/>
            </w:r>
            <w:r>
              <w:rPr>
                <w:noProof/>
                <w:webHidden/>
              </w:rPr>
              <w:fldChar w:fldCharType="begin"/>
            </w:r>
            <w:r w:rsidR="0061226D">
              <w:rPr>
                <w:noProof/>
                <w:webHidden/>
              </w:rPr>
              <w:instrText xml:space="preserve"> PAGEREF _Toc77628809 \h </w:instrText>
            </w:r>
            <w:r>
              <w:rPr>
                <w:noProof/>
                <w:webHidden/>
              </w:rPr>
            </w:r>
            <w:r>
              <w:rPr>
                <w:noProof/>
                <w:webHidden/>
              </w:rPr>
              <w:fldChar w:fldCharType="separate"/>
            </w:r>
            <w:r w:rsidR="0061226D">
              <w:rPr>
                <w:noProof/>
                <w:webHidden/>
              </w:rPr>
              <w:t>9</w:t>
            </w:r>
            <w:r>
              <w:rPr>
                <w:noProof/>
                <w:webHidden/>
              </w:rPr>
              <w:fldChar w:fldCharType="end"/>
            </w:r>
          </w:hyperlink>
        </w:p>
        <w:p w:rsidR="0061226D" w:rsidRDefault="00052A9C">
          <w:pPr>
            <w:pStyle w:val="TOC2"/>
            <w:tabs>
              <w:tab w:val="right" w:leader="dot" w:pos="9350"/>
            </w:tabs>
            <w:rPr>
              <w:noProof/>
            </w:rPr>
          </w:pPr>
          <w:hyperlink w:anchor="_Toc77628810" w:history="1">
            <w:r w:rsidR="0061226D" w:rsidRPr="00BD6A37">
              <w:rPr>
                <w:rStyle w:val="Hyperlink"/>
                <w:rFonts w:ascii="Times New Roman" w:hAnsi="Times New Roman" w:cs="Times New Roman"/>
                <w:noProof/>
              </w:rPr>
              <w:t>4. Personal Development Plan</w:t>
            </w:r>
            <w:r w:rsidR="0061226D">
              <w:rPr>
                <w:noProof/>
                <w:webHidden/>
              </w:rPr>
              <w:tab/>
            </w:r>
            <w:r>
              <w:rPr>
                <w:noProof/>
                <w:webHidden/>
              </w:rPr>
              <w:fldChar w:fldCharType="begin"/>
            </w:r>
            <w:r w:rsidR="0061226D">
              <w:rPr>
                <w:noProof/>
                <w:webHidden/>
              </w:rPr>
              <w:instrText xml:space="preserve"> PAGEREF _Toc77628810 \h </w:instrText>
            </w:r>
            <w:r>
              <w:rPr>
                <w:noProof/>
                <w:webHidden/>
              </w:rPr>
            </w:r>
            <w:r>
              <w:rPr>
                <w:noProof/>
                <w:webHidden/>
              </w:rPr>
              <w:fldChar w:fldCharType="separate"/>
            </w:r>
            <w:r w:rsidR="0061226D">
              <w:rPr>
                <w:noProof/>
                <w:webHidden/>
              </w:rPr>
              <w:t>9</w:t>
            </w:r>
            <w:r>
              <w:rPr>
                <w:noProof/>
                <w:webHidden/>
              </w:rPr>
              <w:fldChar w:fldCharType="end"/>
            </w:r>
          </w:hyperlink>
        </w:p>
        <w:p w:rsidR="0061226D" w:rsidRDefault="00052A9C">
          <w:pPr>
            <w:pStyle w:val="TOC3"/>
            <w:tabs>
              <w:tab w:val="right" w:leader="dot" w:pos="9350"/>
            </w:tabs>
            <w:rPr>
              <w:noProof/>
            </w:rPr>
          </w:pPr>
          <w:hyperlink w:anchor="_Toc77628811" w:history="1">
            <w:r w:rsidR="0061226D" w:rsidRPr="00BD6A37">
              <w:rPr>
                <w:rStyle w:val="Hyperlink"/>
                <w:rFonts w:ascii="Times New Roman" w:hAnsi="Times New Roman" w:cs="Times New Roman"/>
                <w:noProof/>
              </w:rPr>
              <w:t>Steps to Personal Development Planning</w:t>
            </w:r>
            <w:r w:rsidR="0061226D">
              <w:rPr>
                <w:noProof/>
                <w:webHidden/>
              </w:rPr>
              <w:tab/>
            </w:r>
            <w:r>
              <w:rPr>
                <w:noProof/>
                <w:webHidden/>
              </w:rPr>
              <w:fldChar w:fldCharType="begin"/>
            </w:r>
            <w:r w:rsidR="0061226D">
              <w:rPr>
                <w:noProof/>
                <w:webHidden/>
              </w:rPr>
              <w:instrText xml:space="preserve"> PAGEREF _Toc77628811 \h </w:instrText>
            </w:r>
            <w:r>
              <w:rPr>
                <w:noProof/>
                <w:webHidden/>
              </w:rPr>
            </w:r>
            <w:r>
              <w:rPr>
                <w:noProof/>
                <w:webHidden/>
              </w:rPr>
              <w:fldChar w:fldCharType="separate"/>
            </w:r>
            <w:r w:rsidR="0061226D">
              <w:rPr>
                <w:noProof/>
                <w:webHidden/>
              </w:rPr>
              <w:t>9</w:t>
            </w:r>
            <w:r>
              <w:rPr>
                <w:noProof/>
                <w:webHidden/>
              </w:rPr>
              <w:fldChar w:fldCharType="end"/>
            </w:r>
          </w:hyperlink>
        </w:p>
        <w:p w:rsidR="0061226D" w:rsidRDefault="00052A9C">
          <w:pPr>
            <w:pStyle w:val="TOC1"/>
            <w:tabs>
              <w:tab w:val="right" w:leader="dot" w:pos="9350"/>
            </w:tabs>
            <w:rPr>
              <w:noProof/>
            </w:rPr>
          </w:pPr>
          <w:hyperlink w:anchor="_Toc77628812" w:history="1">
            <w:r w:rsidR="0061226D" w:rsidRPr="00BD6A37">
              <w:rPr>
                <w:rStyle w:val="Hyperlink"/>
                <w:rFonts w:ascii="Times New Roman" w:eastAsia="Times New Roman" w:hAnsi="Times New Roman" w:cs="Times New Roman"/>
                <w:noProof/>
              </w:rPr>
              <w:t>5. References</w:t>
            </w:r>
            <w:r w:rsidR="0061226D">
              <w:rPr>
                <w:noProof/>
                <w:webHidden/>
              </w:rPr>
              <w:tab/>
            </w:r>
            <w:r>
              <w:rPr>
                <w:noProof/>
                <w:webHidden/>
              </w:rPr>
              <w:fldChar w:fldCharType="begin"/>
            </w:r>
            <w:r w:rsidR="0061226D">
              <w:rPr>
                <w:noProof/>
                <w:webHidden/>
              </w:rPr>
              <w:instrText xml:space="preserve"> PAGEREF _Toc77628812 \h </w:instrText>
            </w:r>
            <w:r>
              <w:rPr>
                <w:noProof/>
                <w:webHidden/>
              </w:rPr>
            </w:r>
            <w:r>
              <w:rPr>
                <w:noProof/>
                <w:webHidden/>
              </w:rPr>
              <w:fldChar w:fldCharType="separate"/>
            </w:r>
            <w:r w:rsidR="0061226D">
              <w:rPr>
                <w:noProof/>
                <w:webHidden/>
              </w:rPr>
              <w:t>13</w:t>
            </w:r>
            <w:r>
              <w:rPr>
                <w:noProof/>
                <w:webHidden/>
              </w:rPr>
              <w:fldChar w:fldCharType="end"/>
            </w:r>
          </w:hyperlink>
        </w:p>
        <w:p w:rsidR="0061226D" w:rsidRDefault="00052A9C">
          <w:r>
            <w:fldChar w:fldCharType="end"/>
          </w:r>
        </w:p>
      </w:sdtContent>
    </w:sdt>
    <w:p w:rsidR="0061226D" w:rsidRDefault="0061226D" w:rsidP="0061226D">
      <w:pPr>
        <w:jc w:val="center"/>
        <w:rPr>
          <w:rFonts w:ascii="Times New Roman" w:hAnsi="Times New Roman" w:cs="Times New Roman"/>
          <w:b/>
          <w:sz w:val="24"/>
          <w:szCs w:val="24"/>
        </w:rPr>
      </w:pPr>
    </w:p>
    <w:p w:rsidR="0061226D" w:rsidRPr="0061226D" w:rsidRDefault="0061226D" w:rsidP="0061226D">
      <w:pPr>
        <w:jc w:val="center"/>
        <w:rPr>
          <w:rFonts w:ascii="Times New Roman" w:hAnsi="Times New Roman" w:cs="Times New Roman"/>
          <w:b/>
          <w:sz w:val="24"/>
          <w:szCs w:val="24"/>
        </w:rPr>
      </w:pPr>
    </w:p>
    <w:p w:rsidR="0061226D" w:rsidRDefault="0061226D">
      <w:pPr>
        <w:rPr>
          <w:rFonts w:ascii="Times New Roman" w:eastAsia="Times New Roman" w:hAnsi="Times New Roman" w:cs="Times New Roman"/>
          <w:b/>
          <w:bCs/>
          <w:color w:val="000000" w:themeColor="text1"/>
          <w:sz w:val="24"/>
          <w:szCs w:val="24"/>
        </w:rPr>
      </w:pPr>
      <w:bookmarkStart w:id="2" w:name="_Toc77628801"/>
      <w:r>
        <w:rPr>
          <w:rFonts w:ascii="Times New Roman" w:eastAsia="Times New Roman" w:hAnsi="Times New Roman" w:cs="Times New Roman"/>
          <w:color w:val="000000" w:themeColor="text1"/>
          <w:sz w:val="24"/>
          <w:szCs w:val="24"/>
        </w:rPr>
        <w:br w:type="page"/>
      </w:r>
    </w:p>
    <w:p w:rsidR="0061226D" w:rsidRPr="00CC6BE7" w:rsidRDefault="00193F0C" w:rsidP="0061226D">
      <w:pPr>
        <w:pStyle w:val="Heading1"/>
        <w:spacing w:line="360" w:lineRule="auto"/>
        <w:jc w:val="both"/>
        <w:rPr>
          <w:rFonts w:asciiTheme="minorHAnsi" w:eastAsia="Times New Roman" w:hAnsiTheme="minorHAnsi" w:cstheme="minorHAnsi"/>
          <w:color w:val="000000" w:themeColor="text1"/>
          <w:sz w:val="24"/>
          <w:szCs w:val="24"/>
        </w:rPr>
      </w:pPr>
      <w:r w:rsidRPr="00CC6BE7">
        <w:rPr>
          <w:rFonts w:asciiTheme="minorHAnsi" w:eastAsia="Times New Roman" w:hAnsiTheme="minorHAnsi" w:cstheme="minorHAnsi"/>
          <w:color w:val="000000" w:themeColor="text1"/>
          <w:sz w:val="24"/>
          <w:szCs w:val="24"/>
        </w:rPr>
        <w:lastRenderedPageBreak/>
        <w:t>Component 1</w:t>
      </w:r>
      <w:bookmarkEnd w:id="2"/>
    </w:p>
    <w:p w:rsidR="00193F0C" w:rsidRPr="00CC6BE7" w:rsidRDefault="00921DA4" w:rsidP="0061226D">
      <w:pPr>
        <w:pStyle w:val="Heading2"/>
        <w:spacing w:line="360" w:lineRule="auto"/>
        <w:jc w:val="both"/>
        <w:rPr>
          <w:rFonts w:asciiTheme="minorHAnsi" w:eastAsia="Times New Roman" w:hAnsiTheme="minorHAnsi" w:cstheme="minorHAnsi"/>
          <w:color w:val="000000" w:themeColor="text1"/>
          <w:sz w:val="24"/>
          <w:szCs w:val="24"/>
        </w:rPr>
      </w:pPr>
      <w:bookmarkStart w:id="3" w:name="_Toc77628802"/>
      <w:r w:rsidRPr="00CC6BE7">
        <w:rPr>
          <w:rFonts w:asciiTheme="minorHAnsi" w:eastAsia="Times New Roman" w:hAnsiTheme="minorHAnsi" w:cstheme="minorHAnsi"/>
          <w:color w:val="000000" w:themeColor="text1"/>
          <w:sz w:val="24"/>
          <w:szCs w:val="24"/>
        </w:rPr>
        <w:t xml:space="preserve">1. </w:t>
      </w:r>
      <w:r w:rsidR="00193F0C" w:rsidRPr="00CC6BE7">
        <w:rPr>
          <w:rFonts w:asciiTheme="minorHAnsi" w:eastAsia="Times New Roman" w:hAnsiTheme="minorHAnsi" w:cstheme="minorHAnsi"/>
          <w:color w:val="000000" w:themeColor="text1"/>
          <w:sz w:val="24"/>
          <w:szCs w:val="24"/>
        </w:rPr>
        <w:t>Role and Importance of Employee Engagement in TESCO</w:t>
      </w:r>
      <w:bookmarkEnd w:id="3"/>
    </w:p>
    <w:p w:rsidR="000C73FD" w:rsidRP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 xml:space="preserve">Employers, who want to recruit and retain employees use employee engagement as a critical strategy, but does having a high number of employees in an </w:t>
      </w:r>
      <w:r w:rsidR="00CC6BE7" w:rsidRPr="001B6613">
        <w:rPr>
          <w:rFonts w:eastAsia="Times New Roman" w:cstheme="minorHAnsi"/>
          <w:color w:val="0E101A"/>
          <w:szCs w:val="24"/>
        </w:rPr>
        <w:t>organization</w:t>
      </w:r>
      <w:r w:rsidRPr="001B6613">
        <w:rPr>
          <w:rFonts w:eastAsia="Times New Roman" w:cstheme="minorHAnsi"/>
          <w:color w:val="0E101A"/>
          <w:szCs w:val="24"/>
        </w:rPr>
        <w:t xml:space="preserve"> like Tesco make it harder to successfully interact with all of them? Tesco employs the largest corporate labor in the United Kingdom, with 295,000 individuals, each with their own unique job and career demands and aspirations. The company's major goal is to make Tesco the best experience to purchase and work by increasing employee engagement and gaining a better knowledge of what actually matters in all aspects of the business.</w:t>
      </w:r>
    </w:p>
    <w:p w:rsidR="000C73FD" w:rsidRP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Employee engagement has been shown to minimize staff turnover, improve productivity, enhance customer service and loyalty, and increase revenues. An engaged staff makes a firm easier to build and allows one to focus on relatively high tasks like innovation, process optimization, and development. In a summary, this is why employee engagement is so critical for business success</w:t>
      </w:r>
      <w:r w:rsidR="00FA1585" w:rsidRPr="001B6613">
        <w:rPr>
          <w:rFonts w:eastAsia="Times New Roman" w:cstheme="minorHAnsi"/>
          <w:color w:val="0E101A"/>
          <w:szCs w:val="24"/>
        </w:rPr>
        <w:t xml:space="preserve"> (</w:t>
      </w:r>
      <w:r w:rsidR="00FA1585" w:rsidRPr="001B6613">
        <w:rPr>
          <w:rFonts w:cstheme="minorHAnsi"/>
          <w:color w:val="222222"/>
          <w:szCs w:val="24"/>
          <w:shd w:val="clear" w:color="auto" w:fill="FFFFFF"/>
        </w:rPr>
        <w:t>Johnson et al</w:t>
      </w:r>
      <w:r w:rsidRPr="001B6613">
        <w:rPr>
          <w:rFonts w:eastAsia="Times New Roman" w:cstheme="minorHAnsi"/>
          <w:color w:val="0E101A"/>
          <w:szCs w:val="24"/>
        </w:rPr>
        <w:t>.</w:t>
      </w:r>
      <w:r w:rsidR="00FA1585" w:rsidRPr="001B6613">
        <w:rPr>
          <w:rFonts w:eastAsia="Times New Roman" w:cstheme="minorHAnsi"/>
          <w:color w:val="0E101A"/>
          <w:szCs w:val="24"/>
        </w:rPr>
        <w:t>, 2018).</w:t>
      </w:r>
    </w:p>
    <w:p w:rsidR="000C73FD" w:rsidRP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 xml:space="preserve">It all begins with individual staff and the basic fact that when someone is engaged, anything they do is imbued with meaning, drive, and excitement. Some define employee engagement as an individual's level of dedication to their job and the corporation's objectives. If a worker is proud of their work and the firm they serve, they will do well on any engagement metric. Now multiply </w:t>
      </w:r>
      <w:r w:rsidR="00CC6BE7" w:rsidRPr="001B6613">
        <w:rPr>
          <w:rFonts w:eastAsia="Times New Roman" w:cstheme="minorHAnsi"/>
          <w:color w:val="0E101A"/>
          <w:szCs w:val="24"/>
        </w:rPr>
        <w:t>that sense</w:t>
      </w:r>
      <w:r w:rsidRPr="001B6613">
        <w:rPr>
          <w:rFonts w:eastAsia="Times New Roman" w:cstheme="minorHAnsi"/>
          <w:color w:val="0E101A"/>
          <w:szCs w:val="24"/>
        </w:rPr>
        <w:t xml:space="preserve"> of pride and devotion throughout the </w:t>
      </w:r>
      <w:r w:rsidR="00CC6BE7" w:rsidRPr="001B6613">
        <w:rPr>
          <w:rFonts w:eastAsia="Times New Roman" w:cstheme="minorHAnsi"/>
          <w:color w:val="0E101A"/>
          <w:szCs w:val="24"/>
        </w:rPr>
        <w:t>organization</w:t>
      </w:r>
      <w:r w:rsidRPr="001B6613">
        <w:rPr>
          <w:rFonts w:eastAsia="Times New Roman" w:cstheme="minorHAnsi"/>
          <w:color w:val="0E101A"/>
          <w:szCs w:val="24"/>
        </w:rPr>
        <w:t>. Improvements in performance and productivity accumulate as staff becomes more engaged, resulting in a measurable beneficial influence on business outcomes.</w:t>
      </w:r>
    </w:p>
    <w:p w:rsidR="000C73FD" w:rsidRPr="00CC6BE7" w:rsidRDefault="00921DA4" w:rsidP="0061226D">
      <w:pPr>
        <w:pStyle w:val="Heading3"/>
        <w:spacing w:line="360" w:lineRule="auto"/>
        <w:jc w:val="both"/>
        <w:rPr>
          <w:rFonts w:asciiTheme="minorHAnsi" w:eastAsia="Times New Roman" w:hAnsiTheme="minorHAnsi" w:cstheme="minorHAnsi"/>
          <w:color w:val="000000" w:themeColor="text1"/>
          <w:sz w:val="24"/>
          <w:szCs w:val="24"/>
        </w:rPr>
      </w:pPr>
      <w:bookmarkStart w:id="4" w:name="_Toc77628803"/>
      <w:r w:rsidRPr="00CC6BE7">
        <w:rPr>
          <w:rFonts w:asciiTheme="minorHAnsi" w:eastAsia="Times New Roman" w:hAnsiTheme="minorHAnsi" w:cstheme="minorHAnsi"/>
          <w:color w:val="000000" w:themeColor="text1"/>
          <w:sz w:val="24"/>
          <w:szCs w:val="24"/>
        </w:rPr>
        <w:t xml:space="preserve">1.1 </w:t>
      </w:r>
      <w:r w:rsidR="000C73FD" w:rsidRPr="00CC6BE7">
        <w:rPr>
          <w:rFonts w:asciiTheme="minorHAnsi" w:eastAsia="Times New Roman" w:hAnsiTheme="minorHAnsi" w:cstheme="minorHAnsi"/>
          <w:color w:val="000000" w:themeColor="text1"/>
          <w:sz w:val="24"/>
          <w:szCs w:val="24"/>
        </w:rPr>
        <w:t>Role of an employee engagement</w:t>
      </w:r>
      <w:bookmarkEnd w:id="4"/>
    </w:p>
    <w:p w:rsidR="000C73FD"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 xml:space="preserve">It's easy to see how role transparency, exposure to skills and support, and appreciation for a good job may all help an employee perform better. The ability to learn new skills and grow professionally, along with a structure and atmosphere that values employees' input and ideas, allows people to advance in their careers. They gain experience and intellectual assets along the process, which only adds to their value to the company. Leaders must make retaining </w:t>
      </w:r>
      <w:r w:rsidR="00CC6BE7" w:rsidRPr="001B6613">
        <w:rPr>
          <w:rFonts w:eastAsia="Times New Roman" w:cstheme="minorHAnsi"/>
          <w:color w:val="0E101A"/>
          <w:szCs w:val="24"/>
        </w:rPr>
        <w:t>these</w:t>
      </w:r>
      <w:r w:rsidRPr="001B6613">
        <w:rPr>
          <w:rFonts w:eastAsia="Times New Roman" w:cstheme="minorHAnsi"/>
          <w:color w:val="0E101A"/>
          <w:szCs w:val="24"/>
        </w:rPr>
        <w:t xml:space="preserve"> valuable personnel a high priority. Improved loyalty, internal motivation, and job satisfaction will be appreciated by those who care about their employees' well-being and promote a deep sense of belonging and purpose. Employee engagement is the cornerstone of job success.</w:t>
      </w:r>
    </w:p>
    <w:p w:rsidR="001B6613" w:rsidRDefault="001B6613" w:rsidP="0061226D">
      <w:pPr>
        <w:spacing w:after="0" w:line="360" w:lineRule="auto"/>
        <w:jc w:val="both"/>
        <w:rPr>
          <w:rFonts w:eastAsia="Times New Roman" w:cstheme="minorHAnsi"/>
          <w:color w:val="0E101A"/>
          <w:szCs w:val="24"/>
        </w:rPr>
      </w:pPr>
    </w:p>
    <w:p w:rsidR="001B6613" w:rsidRDefault="001B6613" w:rsidP="0061226D">
      <w:pPr>
        <w:spacing w:after="0" w:line="360" w:lineRule="auto"/>
        <w:jc w:val="both"/>
        <w:rPr>
          <w:rFonts w:eastAsia="Times New Roman" w:cstheme="minorHAnsi"/>
          <w:color w:val="0E101A"/>
          <w:szCs w:val="24"/>
        </w:rPr>
      </w:pPr>
    </w:p>
    <w:p w:rsidR="001B6613" w:rsidRPr="001B6613" w:rsidRDefault="001B6613" w:rsidP="0061226D">
      <w:pPr>
        <w:spacing w:after="0" w:line="360" w:lineRule="auto"/>
        <w:jc w:val="both"/>
        <w:rPr>
          <w:rFonts w:eastAsia="Times New Roman" w:cstheme="minorHAnsi"/>
          <w:color w:val="0E101A"/>
          <w:szCs w:val="24"/>
        </w:rPr>
      </w:pPr>
    </w:p>
    <w:p w:rsidR="000C73FD" w:rsidRPr="00CC6BE7" w:rsidRDefault="000C73FD" w:rsidP="0061226D">
      <w:pPr>
        <w:spacing w:after="0" w:line="360" w:lineRule="auto"/>
        <w:jc w:val="both"/>
        <w:rPr>
          <w:rFonts w:eastAsia="Times New Roman" w:cstheme="minorHAnsi"/>
          <w:b/>
          <w:color w:val="0E101A"/>
          <w:sz w:val="24"/>
          <w:szCs w:val="24"/>
        </w:rPr>
      </w:pPr>
      <w:r w:rsidRPr="00CC6BE7">
        <w:rPr>
          <w:rFonts w:eastAsia="Times New Roman" w:cstheme="minorHAnsi"/>
          <w:b/>
          <w:color w:val="0E101A"/>
          <w:sz w:val="24"/>
          <w:szCs w:val="24"/>
        </w:rPr>
        <w:lastRenderedPageBreak/>
        <w:t>The following are the key components of employee engagement:</w:t>
      </w:r>
    </w:p>
    <w:p w:rsidR="000C73FD" w:rsidRPr="001B6613" w:rsidRDefault="000C73FD" w:rsidP="0061226D">
      <w:pPr>
        <w:numPr>
          <w:ilvl w:val="0"/>
          <w:numId w:val="2"/>
        </w:numPr>
        <w:spacing w:after="0" w:line="360" w:lineRule="auto"/>
        <w:jc w:val="both"/>
        <w:rPr>
          <w:rFonts w:eastAsia="Times New Roman" w:cstheme="minorHAnsi"/>
          <w:color w:val="0E101A"/>
          <w:szCs w:val="24"/>
        </w:rPr>
      </w:pPr>
      <w:r w:rsidRPr="001B6613">
        <w:rPr>
          <w:rFonts w:eastAsia="Times New Roman" w:cstheme="minorHAnsi"/>
          <w:color w:val="0E101A"/>
          <w:szCs w:val="24"/>
        </w:rPr>
        <w:t>One's function and obligations are clearly defined.</w:t>
      </w:r>
    </w:p>
    <w:p w:rsidR="000C73FD" w:rsidRPr="001B6613" w:rsidRDefault="000C73FD" w:rsidP="0061226D">
      <w:pPr>
        <w:numPr>
          <w:ilvl w:val="0"/>
          <w:numId w:val="2"/>
        </w:numPr>
        <w:spacing w:after="0" w:line="360" w:lineRule="auto"/>
        <w:jc w:val="both"/>
        <w:rPr>
          <w:rFonts w:eastAsia="Times New Roman" w:cstheme="minorHAnsi"/>
          <w:color w:val="0E101A"/>
          <w:szCs w:val="24"/>
        </w:rPr>
      </w:pPr>
      <w:r w:rsidRPr="001B6613">
        <w:rPr>
          <w:rFonts w:eastAsia="Times New Roman" w:cstheme="minorHAnsi"/>
          <w:color w:val="0E101A"/>
          <w:szCs w:val="24"/>
        </w:rPr>
        <w:t>To execute one's job, one must have the necessary tools, training, and resources.</w:t>
      </w:r>
    </w:p>
    <w:p w:rsidR="000C73FD" w:rsidRPr="001B6613" w:rsidRDefault="000C73FD" w:rsidP="0061226D">
      <w:pPr>
        <w:numPr>
          <w:ilvl w:val="0"/>
          <w:numId w:val="2"/>
        </w:numPr>
        <w:spacing w:after="0" w:line="360" w:lineRule="auto"/>
        <w:jc w:val="both"/>
        <w:rPr>
          <w:rFonts w:eastAsia="Times New Roman" w:cstheme="minorHAnsi"/>
          <w:color w:val="0E101A"/>
          <w:szCs w:val="24"/>
        </w:rPr>
      </w:pPr>
      <w:r w:rsidRPr="001B6613">
        <w:rPr>
          <w:rFonts w:eastAsia="Times New Roman" w:cstheme="minorHAnsi"/>
          <w:color w:val="0E101A"/>
          <w:szCs w:val="24"/>
        </w:rPr>
        <w:t xml:space="preserve">They should be </w:t>
      </w:r>
      <w:r w:rsidR="00CC6BE7" w:rsidRPr="001B6613">
        <w:rPr>
          <w:rFonts w:eastAsia="Times New Roman" w:cstheme="minorHAnsi"/>
          <w:color w:val="0E101A"/>
          <w:szCs w:val="24"/>
        </w:rPr>
        <w:t>recognized</w:t>
      </w:r>
      <w:r w:rsidRPr="001B6613">
        <w:rPr>
          <w:rFonts w:eastAsia="Times New Roman" w:cstheme="minorHAnsi"/>
          <w:color w:val="0E101A"/>
          <w:szCs w:val="24"/>
        </w:rPr>
        <w:t xml:space="preserve"> for their achievements and contributions.</w:t>
      </w:r>
    </w:p>
    <w:p w:rsidR="000C73FD" w:rsidRPr="001B6613" w:rsidRDefault="000C73FD" w:rsidP="0061226D">
      <w:pPr>
        <w:numPr>
          <w:ilvl w:val="0"/>
          <w:numId w:val="2"/>
        </w:numPr>
        <w:spacing w:after="0" w:line="360" w:lineRule="auto"/>
        <w:jc w:val="both"/>
        <w:rPr>
          <w:rFonts w:eastAsia="Times New Roman" w:cstheme="minorHAnsi"/>
          <w:color w:val="0E101A"/>
          <w:szCs w:val="24"/>
        </w:rPr>
      </w:pPr>
      <w:r w:rsidRPr="001B6613">
        <w:rPr>
          <w:rFonts w:eastAsia="Times New Roman" w:cstheme="minorHAnsi"/>
          <w:color w:val="0E101A"/>
          <w:szCs w:val="24"/>
        </w:rPr>
        <w:t>Managers who are concerned about their employees' well-being.</w:t>
      </w:r>
    </w:p>
    <w:p w:rsidR="000C73FD" w:rsidRPr="001B6613" w:rsidRDefault="000C73FD" w:rsidP="0061226D">
      <w:pPr>
        <w:numPr>
          <w:ilvl w:val="0"/>
          <w:numId w:val="2"/>
        </w:numPr>
        <w:spacing w:after="0" w:line="360" w:lineRule="auto"/>
        <w:jc w:val="both"/>
        <w:rPr>
          <w:rFonts w:eastAsia="Times New Roman" w:cstheme="minorHAnsi"/>
          <w:color w:val="0E101A"/>
          <w:szCs w:val="24"/>
        </w:rPr>
      </w:pPr>
      <w:r w:rsidRPr="001B6613">
        <w:rPr>
          <w:rFonts w:eastAsia="Times New Roman" w:cstheme="minorHAnsi"/>
          <w:color w:val="0E101A"/>
          <w:szCs w:val="24"/>
        </w:rPr>
        <w:t>A sense of fulfillment, as well as adding to the community's and other partners' welfare.</w:t>
      </w:r>
    </w:p>
    <w:p w:rsidR="000C73FD" w:rsidRPr="001B6613" w:rsidRDefault="000C73FD" w:rsidP="0061226D">
      <w:pPr>
        <w:numPr>
          <w:ilvl w:val="0"/>
          <w:numId w:val="2"/>
        </w:numPr>
        <w:spacing w:after="0" w:line="360" w:lineRule="auto"/>
        <w:jc w:val="both"/>
        <w:rPr>
          <w:rFonts w:eastAsia="Times New Roman" w:cstheme="minorHAnsi"/>
          <w:color w:val="0E101A"/>
          <w:szCs w:val="24"/>
        </w:rPr>
      </w:pPr>
      <w:r w:rsidRPr="001B6613">
        <w:rPr>
          <w:rFonts w:eastAsia="Times New Roman" w:cstheme="minorHAnsi"/>
          <w:color w:val="0E101A"/>
          <w:szCs w:val="24"/>
        </w:rPr>
        <w:t>A feeling of kinship</w:t>
      </w:r>
      <w:r w:rsidR="00FA1585" w:rsidRPr="001B6613">
        <w:rPr>
          <w:rFonts w:eastAsia="Times New Roman" w:cstheme="minorHAnsi"/>
          <w:color w:val="0E101A"/>
          <w:szCs w:val="24"/>
        </w:rPr>
        <w:t xml:space="preserve"> (</w:t>
      </w:r>
      <w:proofErr w:type="spellStart"/>
      <w:r w:rsidR="00FA1585" w:rsidRPr="001B6613">
        <w:rPr>
          <w:rFonts w:cstheme="minorHAnsi"/>
          <w:color w:val="222222"/>
          <w:szCs w:val="24"/>
          <w:shd w:val="clear" w:color="auto" w:fill="FFFFFF"/>
        </w:rPr>
        <w:t>Eldor</w:t>
      </w:r>
      <w:proofErr w:type="spellEnd"/>
      <w:r w:rsidR="00FA1585" w:rsidRPr="001B6613">
        <w:rPr>
          <w:rFonts w:cstheme="minorHAnsi"/>
          <w:color w:val="222222"/>
          <w:szCs w:val="24"/>
          <w:shd w:val="clear" w:color="auto" w:fill="FFFFFF"/>
        </w:rPr>
        <w:t xml:space="preserve"> and </w:t>
      </w:r>
      <w:proofErr w:type="spellStart"/>
      <w:r w:rsidR="00FA1585" w:rsidRPr="001B6613">
        <w:rPr>
          <w:rFonts w:cstheme="minorHAnsi"/>
          <w:color w:val="222222"/>
          <w:szCs w:val="24"/>
          <w:shd w:val="clear" w:color="auto" w:fill="FFFFFF"/>
        </w:rPr>
        <w:t>Vigoda-Gadot</w:t>
      </w:r>
      <w:proofErr w:type="spellEnd"/>
      <w:r w:rsidR="00FA1585" w:rsidRPr="001B6613">
        <w:rPr>
          <w:rFonts w:cstheme="minorHAnsi"/>
          <w:color w:val="222222"/>
          <w:szCs w:val="24"/>
          <w:shd w:val="clear" w:color="auto" w:fill="FFFFFF"/>
        </w:rPr>
        <w:t>, 2017)</w:t>
      </w:r>
    </w:p>
    <w:p w:rsidR="000C73FD" w:rsidRPr="001B6613" w:rsidRDefault="000C73FD" w:rsidP="0061226D">
      <w:pPr>
        <w:numPr>
          <w:ilvl w:val="0"/>
          <w:numId w:val="2"/>
        </w:numPr>
        <w:spacing w:after="0" w:line="360" w:lineRule="auto"/>
        <w:jc w:val="both"/>
        <w:rPr>
          <w:rFonts w:eastAsia="Times New Roman" w:cstheme="minorHAnsi"/>
          <w:color w:val="0E101A"/>
          <w:szCs w:val="24"/>
        </w:rPr>
      </w:pPr>
      <w:r w:rsidRPr="001B6613">
        <w:rPr>
          <w:rFonts w:eastAsia="Times New Roman" w:cstheme="minorHAnsi"/>
          <w:color w:val="0E101A"/>
          <w:szCs w:val="24"/>
        </w:rPr>
        <w:t>The ability to grow professionally and progress in one's career.</w:t>
      </w:r>
    </w:p>
    <w:p w:rsidR="000C73FD" w:rsidRPr="001B6613" w:rsidRDefault="000C73FD" w:rsidP="0061226D">
      <w:pPr>
        <w:numPr>
          <w:ilvl w:val="0"/>
          <w:numId w:val="2"/>
        </w:numPr>
        <w:spacing w:after="0" w:line="360" w:lineRule="auto"/>
        <w:jc w:val="both"/>
        <w:rPr>
          <w:rFonts w:eastAsia="Times New Roman" w:cstheme="minorHAnsi"/>
          <w:color w:val="0E101A"/>
          <w:szCs w:val="24"/>
        </w:rPr>
      </w:pPr>
      <w:r w:rsidRPr="001B6613">
        <w:rPr>
          <w:rFonts w:eastAsia="Times New Roman" w:cstheme="minorHAnsi"/>
          <w:color w:val="0E101A"/>
          <w:szCs w:val="24"/>
        </w:rPr>
        <w:t>Employees who have a genuine voice in the workplace.</w:t>
      </w:r>
    </w:p>
    <w:p w:rsidR="000C73FD" w:rsidRPr="00CC6BE7" w:rsidRDefault="00921DA4" w:rsidP="0061226D">
      <w:pPr>
        <w:pStyle w:val="Heading3"/>
        <w:spacing w:line="360" w:lineRule="auto"/>
        <w:jc w:val="both"/>
        <w:rPr>
          <w:rFonts w:asciiTheme="minorHAnsi" w:eastAsia="Times New Roman" w:hAnsiTheme="minorHAnsi" w:cstheme="minorHAnsi"/>
          <w:color w:val="000000" w:themeColor="text1"/>
          <w:sz w:val="24"/>
          <w:szCs w:val="24"/>
        </w:rPr>
      </w:pPr>
      <w:bookmarkStart w:id="5" w:name="_Toc77628804"/>
      <w:r w:rsidRPr="00CC6BE7">
        <w:rPr>
          <w:rFonts w:asciiTheme="minorHAnsi" w:eastAsia="Times New Roman" w:hAnsiTheme="minorHAnsi" w:cstheme="minorHAnsi"/>
          <w:color w:val="000000" w:themeColor="text1"/>
          <w:sz w:val="24"/>
          <w:szCs w:val="24"/>
        </w:rPr>
        <w:t xml:space="preserve">1.2 </w:t>
      </w:r>
      <w:r w:rsidR="000C73FD" w:rsidRPr="00CC6BE7">
        <w:rPr>
          <w:rFonts w:asciiTheme="minorHAnsi" w:eastAsia="Times New Roman" w:hAnsiTheme="minorHAnsi" w:cstheme="minorHAnsi"/>
          <w:color w:val="000000" w:themeColor="text1"/>
          <w:sz w:val="24"/>
          <w:szCs w:val="24"/>
        </w:rPr>
        <w:t>Importance of employee engagement in Tesco</w:t>
      </w:r>
      <w:bookmarkEnd w:id="5"/>
    </w:p>
    <w:p w:rsidR="000C73FD" w:rsidRP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 xml:space="preserve">Based on these notions, it's helpful to look at employee engagement's link to three major aspects of the </w:t>
      </w:r>
      <w:r w:rsidR="00CC6BE7" w:rsidRPr="001B6613">
        <w:rPr>
          <w:rFonts w:eastAsia="Times New Roman" w:cstheme="minorHAnsi"/>
          <w:color w:val="0E101A"/>
          <w:szCs w:val="24"/>
        </w:rPr>
        <w:t>organization</w:t>
      </w:r>
      <w:r w:rsidRPr="001B6613">
        <w:rPr>
          <w:rFonts w:eastAsia="Times New Roman" w:cstheme="minorHAnsi"/>
          <w:color w:val="0E101A"/>
          <w:szCs w:val="24"/>
        </w:rPr>
        <w:t>, such as customer happiness, sales, and innovation, to understand better why it's so important.</w:t>
      </w:r>
    </w:p>
    <w:p w:rsidR="000C73FD" w:rsidRPr="00CC6BE7" w:rsidRDefault="000C73FD" w:rsidP="0061226D">
      <w:pPr>
        <w:spacing w:after="0" w:line="360" w:lineRule="auto"/>
        <w:jc w:val="both"/>
        <w:rPr>
          <w:rFonts w:eastAsia="Times New Roman" w:cstheme="minorHAnsi"/>
          <w:b/>
          <w:color w:val="0E101A"/>
          <w:sz w:val="24"/>
          <w:szCs w:val="24"/>
        </w:rPr>
      </w:pPr>
      <w:r w:rsidRPr="00CC6BE7">
        <w:rPr>
          <w:rFonts w:eastAsia="Times New Roman" w:cstheme="minorHAnsi"/>
          <w:b/>
          <w:color w:val="0E101A"/>
          <w:sz w:val="24"/>
          <w:szCs w:val="24"/>
        </w:rPr>
        <w:t>Customer satisfaction improves when employees are engaged</w:t>
      </w:r>
    </w:p>
    <w:p w:rsidR="000C73FD" w:rsidRP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 xml:space="preserve">Customer satisfaction and overall </w:t>
      </w:r>
      <w:r w:rsidR="00CC6BE7" w:rsidRPr="001B6613">
        <w:rPr>
          <w:rFonts w:eastAsia="Times New Roman" w:cstheme="minorHAnsi"/>
          <w:color w:val="0E101A"/>
          <w:szCs w:val="24"/>
        </w:rPr>
        <w:t>organizational</w:t>
      </w:r>
      <w:r w:rsidRPr="001B6613">
        <w:rPr>
          <w:rFonts w:eastAsia="Times New Roman" w:cstheme="minorHAnsi"/>
          <w:color w:val="0E101A"/>
          <w:szCs w:val="24"/>
        </w:rPr>
        <w:t xml:space="preserve"> productivity of Tesco are positively related to employee engagement. Employee satisfaction plays a crucial role in keeping a company healthy because employees are considered the firm's internal customers. When they are satisfied, it goes without saying that they would treat external clients, such as buyers and users, with the utmost respect. The company wants to stay afloat in an ever-changing corporate world by increasing employee engagement and taking its marketing to the next level. The corporation makes a concerted effort to find a way to engage nearly every individual in the </w:t>
      </w:r>
      <w:proofErr w:type="spellStart"/>
      <w:r w:rsidRPr="001B6613">
        <w:rPr>
          <w:rFonts w:eastAsia="Times New Roman" w:cstheme="minorHAnsi"/>
          <w:color w:val="0E101A"/>
          <w:szCs w:val="24"/>
        </w:rPr>
        <w:t>organisation</w:t>
      </w:r>
      <w:proofErr w:type="spellEnd"/>
      <w:r w:rsidRPr="001B6613">
        <w:rPr>
          <w:rFonts w:eastAsia="Times New Roman" w:cstheme="minorHAnsi"/>
          <w:color w:val="0E101A"/>
          <w:szCs w:val="24"/>
        </w:rPr>
        <w:t>. Employee motivation to their jobs keeps them engaged and leads to high satisfaction</w:t>
      </w:r>
      <w:r w:rsidR="00931BF0" w:rsidRPr="001B6613">
        <w:rPr>
          <w:rFonts w:eastAsia="Times New Roman" w:cstheme="minorHAnsi"/>
          <w:color w:val="0E101A"/>
          <w:szCs w:val="24"/>
        </w:rPr>
        <w:t xml:space="preserve"> (</w:t>
      </w:r>
      <w:r w:rsidR="00931BF0" w:rsidRPr="001B6613">
        <w:rPr>
          <w:rFonts w:cstheme="minorHAnsi"/>
          <w:color w:val="222222"/>
          <w:szCs w:val="24"/>
          <w:shd w:val="clear" w:color="auto" w:fill="FFFFFF"/>
        </w:rPr>
        <w:t>Jones and Comfort, 2020)</w:t>
      </w:r>
      <w:r w:rsidRPr="001B6613">
        <w:rPr>
          <w:rFonts w:eastAsia="Times New Roman" w:cstheme="minorHAnsi"/>
          <w:color w:val="0E101A"/>
          <w:szCs w:val="24"/>
        </w:rPr>
        <w:t>.</w:t>
      </w:r>
    </w:p>
    <w:p w:rsidR="000C73FD" w:rsidRPr="00CC6BE7" w:rsidRDefault="000C73FD" w:rsidP="0061226D">
      <w:pPr>
        <w:spacing w:after="0" w:line="360" w:lineRule="auto"/>
        <w:jc w:val="both"/>
        <w:rPr>
          <w:rFonts w:eastAsia="Times New Roman" w:cstheme="minorHAnsi"/>
          <w:b/>
          <w:color w:val="0E101A"/>
          <w:sz w:val="24"/>
          <w:szCs w:val="24"/>
        </w:rPr>
      </w:pPr>
      <w:r w:rsidRPr="00CC6BE7">
        <w:rPr>
          <w:rFonts w:eastAsia="Times New Roman" w:cstheme="minorHAnsi"/>
          <w:b/>
          <w:color w:val="0E101A"/>
          <w:sz w:val="24"/>
          <w:szCs w:val="24"/>
        </w:rPr>
        <w:t>Sales effectiveness improves when employees are more engaged</w:t>
      </w:r>
    </w:p>
    <w:p w:rsidR="000C73FD"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 xml:space="preserve">Workers that are engaged are much more attentive and productive, more sensitive to client needs, and more aware of procedures, norms, and systems. Tesco's engaged teams, for instance, showed a 41% reduction in absences, a 17% higher productivity, and a 24 percent reduction in turnover in the </w:t>
      </w:r>
      <w:r w:rsidR="00CC6BE7" w:rsidRPr="001B6613">
        <w:rPr>
          <w:rFonts w:eastAsia="Times New Roman" w:cstheme="minorHAnsi"/>
          <w:color w:val="0E101A"/>
          <w:szCs w:val="24"/>
        </w:rPr>
        <w:t>organization</w:t>
      </w:r>
      <w:r w:rsidRPr="001B6613">
        <w:rPr>
          <w:rFonts w:eastAsia="Times New Roman" w:cstheme="minorHAnsi"/>
          <w:color w:val="0E101A"/>
          <w:szCs w:val="24"/>
        </w:rPr>
        <w:t>. Moreover, it demonstrated 20% increased sales and 10% increased customer feedbacks. All of these factors together resulted in a 21 percent rise in profitability, which is one of the most essential measures for any business.</w:t>
      </w:r>
    </w:p>
    <w:p w:rsidR="001B6613" w:rsidRDefault="001B6613" w:rsidP="0061226D">
      <w:pPr>
        <w:spacing w:after="0" w:line="360" w:lineRule="auto"/>
        <w:jc w:val="both"/>
        <w:rPr>
          <w:rFonts w:eastAsia="Times New Roman" w:cstheme="minorHAnsi"/>
          <w:color w:val="0E101A"/>
          <w:szCs w:val="24"/>
        </w:rPr>
      </w:pPr>
    </w:p>
    <w:p w:rsidR="001B6613" w:rsidRPr="001B6613" w:rsidRDefault="001B6613" w:rsidP="0061226D">
      <w:pPr>
        <w:spacing w:after="0" w:line="360" w:lineRule="auto"/>
        <w:jc w:val="both"/>
        <w:rPr>
          <w:rFonts w:eastAsia="Times New Roman" w:cstheme="minorHAnsi"/>
          <w:color w:val="0E101A"/>
          <w:szCs w:val="24"/>
        </w:rPr>
      </w:pPr>
    </w:p>
    <w:p w:rsidR="000C73FD" w:rsidRPr="00CC6BE7" w:rsidRDefault="000C73FD" w:rsidP="0061226D">
      <w:pPr>
        <w:spacing w:after="0" w:line="360" w:lineRule="auto"/>
        <w:jc w:val="both"/>
        <w:rPr>
          <w:rFonts w:eastAsia="Times New Roman" w:cstheme="minorHAnsi"/>
          <w:b/>
          <w:color w:val="0E101A"/>
          <w:sz w:val="24"/>
          <w:szCs w:val="24"/>
        </w:rPr>
      </w:pPr>
      <w:r w:rsidRPr="00CC6BE7">
        <w:rPr>
          <w:rFonts w:eastAsia="Times New Roman" w:cstheme="minorHAnsi"/>
          <w:b/>
          <w:color w:val="0E101A"/>
          <w:sz w:val="24"/>
          <w:szCs w:val="24"/>
        </w:rPr>
        <w:lastRenderedPageBreak/>
        <w:t>Employee involvement is crucial to encouraging workplace creativity</w:t>
      </w:r>
    </w:p>
    <w:p w:rsidR="000C73FD" w:rsidRP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The vitality of a business's culture is based on its mission, which lies at its core. People become more sensitive towards doing things in a different way when they are connected to the goal. They'll buy-in and contribute amazing ideas in favor of the common goal. Employees have a say, and leaders respect feedback from them. It is critical to stimulate innovation in an environment where people may freely express their thoughts.</w:t>
      </w:r>
    </w:p>
    <w:p w:rsidR="000C73FD" w:rsidRP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Employee engagement is primarily concerned with removing roadblocks that inhibit people from performing their best – and perhaps most personally rewarding – work. Supervisors may quickly suffocate the energy and excitement that most employees bring to the workplace through communication problems, lack of knowledge, micromanaging, and unequal treatment</w:t>
      </w:r>
      <w:r w:rsidR="00FA1585" w:rsidRPr="001B6613">
        <w:rPr>
          <w:rFonts w:eastAsia="Times New Roman" w:cstheme="minorHAnsi"/>
          <w:color w:val="0E101A"/>
          <w:szCs w:val="24"/>
        </w:rPr>
        <w:t xml:space="preserve"> (</w:t>
      </w:r>
      <w:proofErr w:type="spellStart"/>
      <w:r w:rsidR="00FA1585" w:rsidRPr="001B6613">
        <w:rPr>
          <w:rFonts w:cstheme="minorHAnsi"/>
          <w:color w:val="222222"/>
          <w:szCs w:val="24"/>
          <w:shd w:val="clear" w:color="auto" w:fill="FFFFFF"/>
        </w:rPr>
        <w:t>Muduli</w:t>
      </w:r>
      <w:proofErr w:type="spellEnd"/>
      <w:r w:rsidR="00FA1585" w:rsidRPr="001B6613">
        <w:rPr>
          <w:rFonts w:cstheme="minorHAnsi"/>
          <w:color w:val="222222"/>
          <w:szCs w:val="24"/>
          <w:shd w:val="clear" w:color="auto" w:fill="FFFFFF"/>
        </w:rPr>
        <w:t>, 2017)</w:t>
      </w:r>
      <w:r w:rsidRPr="001B6613">
        <w:rPr>
          <w:rFonts w:eastAsia="Times New Roman" w:cstheme="minorHAnsi"/>
          <w:color w:val="0E101A"/>
          <w:szCs w:val="24"/>
        </w:rPr>
        <w:t>.</w:t>
      </w:r>
    </w:p>
    <w:p w:rsidR="000C73FD" w:rsidRPr="00CC6BE7" w:rsidRDefault="000C73FD" w:rsidP="0061226D">
      <w:pPr>
        <w:pStyle w:val="Heading2"/>
        <w:spacing w:line="360" w:lineRule="auto"/>
        <w:jc w:val="both"/>
        <w:rPr>
          <w:rFonts w:asciiTheme="minorHAnsi" w:eastAsia="Times New Roman" w:hAnsiTheme="minorHAnsi" w:cstheme="minorHAnsi"/>
          <w:color w:val="000000" w:themeColor="text1"/>
          <w:sz w:val="24"/>
          <w:szCs w:val="24"/>
        </w:rPr>
      </w:pPr>
      <w:bookmarkStart w:id="6" w:name="_Toc77628805"/>
      <w:r w:rsidRPr="00CC6BE7">
        <w:rPr>
          <w:rFonts w:asciiTheme="minorHAnsi" w:eastAsia="Times New Roman" w:hAnsiTheme="minorHAnsi" w:cstheme="minorHAnsi"/>
          <w:color w:val="000000" w:themeColor="text1"/>
          <w:sz w:val="24"/>
          <w:szCs w:val="24"/>
        </w:rPr>
        <w:t xml:space="preserve">2. Reward making an impact on </w:t>
      </w:r>
      <w:r w:rsidR="00CC6BE7" w:rsidRPr="00CC6BE7">
        <w:rPr>
          <w:rFonts w:asciiTheme="minorHAnsi" w:eastAsia="Times New Roman" w:hAnsiTheme="minorHAnsi" w:cstheme="minorHAnsi"/>
          <w:color w:val="000000" w:themeColor="text1"/>
          <w:sz w:val="24"/>
          <w:szCs w:val="24"/>
        </w:rPr>
        <w:t>Organizational</w:t>
      </w:r>
      <w:r w:rsidRPr="00CC6BE7">
        <w:rPr>
          <w:rFonts w:asciiTheme="minorHAnsi" w:eastAsia="Times New Roman" w:hAnsiTheme="minorHAnsi" w:cstheme="minorHAnsi"/>
          <w:color w:val="000000" w:themeColor="text1"/>
          <w:sz w:val="24"/>
          <w:szCs w:val="24"/>
        </w:rPr>
        <w:t xml:space="preserve"> Performance in TESCO</w:t>
      </w:r>
      <w:bookmarkEnd w:id="6"/>
    </w:p>
    <w:p w:rsidR="000C73FD" w:rsidRP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 xml:space="preserve">A performance appraisal or a reward system is a wide word that incorporates all </w:t>
      </w:r>
      <w:r w:rsidR="00CC6BE7" w:rsidRPr="001B6613">
        <w:rPr>
          <w:rFonts w:eastAsia="Times New Roman" w:cstheme="minorHAnsi"/>
          <w:color w:val="0E101A"/>
          <w:szCs w:val="24"/>
        </w:rPr>
        <w:t>organizational</w:t>
      </w:r>
      <w:r w:rsidRPr="001B6613">
        <w:rPr>
          <w:rFonts w:eastAsia="Times New Roman" w:cstheme="minorHAnsi"/>
          <w:color w:val="0E101A"/>
          <w:szCs w:val="24"/>
        </w:rPr>
        <w:t xml:space="preserve"> components associated with incentives, including processes, regulations, policies, and decision-making methods that are engaged in assigning advantages and remuneration among employees in exchange for their contributions to the business. The importance of rewards in the success of an </w:t>
      </w:r>
      <w:r w:rsidR="00CC6BE7" w:rsidRPr="001B6613">
        <w:rPr>
          <w:rFonts w:eastAsia="Times New Roman" w:cstheme="minorHAnsi"/>
          <w:color w:val="0E101A"/>
          <w:szCs w:val="24"/>
        </w:rPr>
        <w:t>organization</w:t>
      </w:r>
      <w:r w:rsidRPr="001B6613">
        <w:rPr>
          <w:rFonts w:eastAsia="Times New Roman" w:cstheme="minorHAnsi"/>
          <w:color w:val="0E101A"/>
          <w:szCs w:val="24"/>
        </w:rPr>
        <w:t xml:space="preserve"> cannot be overstated. Employees are motivated to perform hard when they are rewarded. People are driven by the prospect of receiving intrinsic rewards (</w:t>
      </w:r>
      <w:proofErr w:type="spellStart"/>
      <w:r w:rsidRPr="001B6613">
        <w:rPr>
          <w:rFonts w:cstheme="minorHAnsi"/>
          <w:color w:val="222222"/>
          <w:szCs w:val="24"/>
          <w:shd w:val="clear" w:color="auto" w:fill="FFFFFF"/>
        </w:rPr>
        <w:t>Alam</w:t>
      </w:r>
      <w:proofErr w:type="spellEnd"/>
      <w:r w:rsidRPr="001B6613">
        <w:rPr>
          <w:rFonts w:cstheme="minorHAnsi"/>
          <w:color w:val="222222"/>
          <w:szCs w:val="24"/>
          <w:shd w:val="clear" w:color="auto" w:fill="FFFFFF"/>
        </w:rPr>
        <w:t xml:space="preserve"> and </w:t>
      </w:r>
      <w:proofErr w:type="spellStart"/>
      <w:r w:rsidRPr="001B6613">
        <w:rPr>
          <w:rFonts w:cstheme="minorHAnsi"/>
          <w:color w:val="222222"/>
          <w:szCs w:val="24"/>
          <w:shd w:val="clear" w:color="auto" w:fill="FFFFFF"/>
        </w:rPr>
        <w:t>Raut</w:t>
      </w:r>
      <w:proofErr w:type="spellEnd"/>
      <w:r w:rsidRPr="001B6613">
        <w:rPr>
          <w:rFonts w:cstheme="minorHAnsi"/>
          <w:color w:val="222222"/>
          <w:szCs w:val="24"/>
          <w:shd w:val="clear" w:color="auto" w:fill="FFFFFF"/>
        </w:rPr>
        <w:t>-Roy, 2019)</w:t>
      </w:r>
      <w:r w:rsidRPr="001B6613">
        <w:rPr>
          <w:rFonts w:eastAsia="Times New Roman" w:cstheme="minorHAnsi"/>
          <w:color w:val="0E101A"/>
          <w:szCs w:val="24"/>
        </w:rPr>
        <w:t>. Rewarding staff motivates them all. As a result, if one wants to succeed in a competitive climate, strong staff performance is required. Extrinsic rewards, such as raises in wages, advancements, and recognition, inspire some employees.</w:t>
      </w:r>
    </w:p>
    <w:p w:rsidR="000C73FD" w:rsidRP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The phrase "reward" refers to monetary compensation for a job well done. It is intended to reinforce both the employee's and the employer's desired behavior. It includes both monetary and nonmonetary returns from the employer. Employees and employers are better able to appreciate one other's thoughts and appreciation when they are rewarded (</w:t>
      </w:r>
      <w:r w:rsidRPr="001B6613">
        <w:rPr>
          <w:rFonts w:cstheme="minorHAnsi"/>
          <w:color w:val="222222"/>
          <w:szCs w:val="24"/>
          <w:shd w:val="clear" w:color="auto" w:fill="FFFFFF"/>
        </w:rPr>
        <w:t>Armstrong and Brown, 2006)</w:t>
      </w:r>
      <w:r w:rsidRPr="001B6613">
        <w:rPr>
          <w:rFonts w:eastAsia="Times New Roman" w:cstheme="minorHAnsi"/>
          <w:color w:val="0E101A"/>
          <w:szCs w:val="24"/>
        </w:rPr>
        <w:t>. The term "work rewards" refers to the benefits that workers receive from their companies. In recent years, however, the reward program has grown beyond bureaucratic salary, bonuses, and benefits. Rather, an apparent simpler phrase of ‘Total Reward' has been created, revised, evaluated, reviewed, generated, and evolved.</w:t>
      </w:r>
    </w:p>
    <w:p w:rsid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 xml:space="preserve">One of the most difficult aspects of a firm's business model is the reward system. It has a significant effect on any entity's financial statements and also a strategic effect on employee performance emotions, habits, and </w:t>
      </w:r>
      <w:r w:rsidR="00CC6BE7" w:rsidRPr="001B6613">
        <w:rPr>
          <w:rFonts w:eastAsia="Times New Roman" w:cstheme="minorHAnsi"/>
          <w:color w:val="0E101A"/>
          <w:szCs w:val="24"/>
        </w:rPr>
        <w:t>organizational</w:t>
      </w:r>
      <w:r w:rsidRPr="001B6613">
        <w:rPr>
          <w:rFonts w:eastAsia="Times New Roman" w:cstheme="minorHAnsi"/>
          <w:color w:val="0E101A"/>
          <w:szCs w:val="24"/>
        </w:rPr>
        <w:t xml:space="preserve"> performance. As a result, persuading employees through effective incentive strategies is a critical issue for any company. </w:t>
      </w:r>
    </w:p>
    <w:p w:rsid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lastRenderedPageBreak/>
        <w:t>Failing to address this issue could result in significant losses for both corporations and workers. Workers have grown increasingly contrastive in recent years, and they do not desire to keep with the same company for an extended amount of time. Rather than the conventional payment scheme, individuals are more cognizant of smart rewards. As a result, the importance of reward cannot be overstated</w:t>
      </w:r>
      <w:r w:rsidR="00193F0C" w:rsidRPr="001B6613">
        <w:rPr>
          <w:rFonts w:eastAsia="Times New Roman" w:cstheme="minorHAnsi"/>
          <w:color w:val="0E101A"/>
          <w:szCs w:val="24"/>
        </w:rPr>
        <w:t xml:space="preserve"> (</w:t>
      </w:r>
      <w:r w:rsidR="00193F0C" w:rsidRPr="001B6613">
        <w:rPr>
          <w:rFonts w:cstheme="minorHAnsi"/>
          <w:color w:val="222222"/>
          <w:szCs w:val="24"/>
          <w:shd w:val="clear" w:color="auto" w:fill="FFFFFF"/>
        </w:rPr>
        <w:t>Armstrong and Brown, 2006)</w:t>
      </w:r>
      <w:r w:rsidRPr="001B6613">
        <w:rPr>
          <w:rFonts w:eastAsia="Times New Roman" w:cstheme="minorHAnsi"/>
          <w:color w:val="0E101A"/>
          <w:szCs w:val="24"/>
        </w:rPr>
        <w:t xml:space="preserve">. </w:t>
      </w:r>
    </w:p>
    <w:p w:rsidR="000C73FD" w:rsidRP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Nonetheless, in many firms, employees are denied equitable compensation, mobility, job stability, health &amp; security, and a variety of other benefits.</w:t>
      </w:r>
    </w:p>
    <w:p w:rsid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 xml:space="preserve">A good mix of incentives boosts employee enthusiasm and commitment while also improving the </w:t>
      </w:r>
      <w:proofErr w:type="spellStart"/>
      <w:r w:rsidRPr="001B6613">
        <w:rPr>
          <w:rFonts w:eastAsia="Times New Roman" w:cstheme="minorHAnsi"/>
          <w:color w:val="0E101A"/>
          <w:szCs w:val="24"/>
        </w:rPr>
        <w:t>organisation's</w:t>
      </w:r>
      <w:proofErr w:type="spellEnd"/>
      <w:r w:rsidRPr="001B6613">
        <w:rPr>
          <w:rFonts w:eastAsia="Times New Roman" w:cstheme="minorHAnsi"/>
          <w:color w:val="0E101A"/>
          <w:szCs w:val="24"/>
        </w:rPr>
        <w:t xml:space="preserve"> overall performance. Tesco, on the other hand, has always been steady and generous in its reward system for success in business. Tesco thinks that employees deserve to be rewarded for their efforts, and uses the existing reward strategy to maintain people engaged. Tesco additionally promotes a positive working environment by providing both financial and non-financial rewards through a variety of incentive </w:t>
      </w:r>
      <w:r w:rsidR="00CC6BE7" w:rsidRPr="001B6613">
        <w:rPr>
          <w:rFonts w:eastAsia="Times New Roman" w:cstheme="minorHAnsi"/>
          <w:color w:val="0E101A"/>
          <w:szCs w:val="24"/>
        </w:rPr>
        <w:t>programmers</w:t>
      </w:r>
      <w:r w:rsidRPr="001B6613">
        <w:rPr>
          <w:rFonts w:eastAsia="Times New Roman" w:cstheme="minorHAnsi"/>
          <w:color w:val="0E101A"/>
          <w:szCs w:val="24"/>
        </w:rPr>
        <w:t xml:space="preserve"> (</w:t>
      </w:r>
      <w:proofErr w:type="spellStart"/>
      <w:r w:rsidRPr="001B6613">
        <w:rPr>
          <w:rFonts w:cstheme="minorHAnsi"/>
          <w:color w:val="222222"/>
          <w:szCs w:val="24"/>
          <w:shd w:val="clear" w:color="auto" w:fill="FFFFFF"/>
        </w:rPr>
        <w:t>Alam</w:t>
      </w:r>
      <w:proofErr w:type="spellEnd"/>
      <w:r w:rsidRPr="001B6613">
        <w:rPr>
          <w:rFonts w:cstheme="minorHAnsi"/>
          <w:color w:val="222222"/>
          <w:szCs w:val="24"/>
          <w:shd w:val="clear" w:color="auto" w:fill="FFFFFF"/>
        </w:rPr>
        <w:t xml:space="preserve"> and </w:t>
      </w:r>
      <w:proofErr w:type="spellStart"/>
      <w:r w:rsidRPr="001B6613">
        <w:rPr>
          <w:rFonts w:cstheme="minorHAnsi"/>
          <w:color w:val="222222"/>
          <w:szCs w:val="24"/>
          <w:shd w:val="clear" w:color="auto" w:fill="FFFFFF"/>
        </w:rPr>
        <w:t>Raut</w:t>
      </w:r>
      <w:proofErr w:type="spellEnd"/>
      <w:r w:rsidRPr="001B6613">
        <w:rPr>
          <w:rFonts w:cstheme="minorHAnsi"/>
          <w:color w:val="222222"/>
          <w:szCs w:val="24"/>
          <w:shd w:val="clear" w:color="auto" w:fill="FFFFFF"/>
        </w:rPr>
        <w:t>-Roy, 2019)</w:t>
      </w:r>
      <w:r w:rsidRPr="001B6613">
        <w:rPr>
          <w:rFonts w:eastAsia="Times New Roman" w:cstheme="minorHAnsi"/>
          <w:color w:val="0E101A"/>
          <w:szCs w:val="24"/>
        </w:rPr>
        <w:t>. Despite this, Tesco's strategy has only slightly changed since the international economic meltdown, and it has continued to face huge hurdles posed by the UK's double-dip depression. Tesco found itself in a perplexing predicament due to financial constraints, particularly when it comes to successfully managing the staff reward system. As a result, it has been able to restore from the incentive crisis using a variety of reward tactics, including a one-minute strategy to gratify staff during the recession's hush period</w:t>
      </w:r>
      <w:r w:rsidR="00193F0C" w:rsidRPr="001B6613">
        <w:rPr>
          <w:rFonts w:eastAsia="Times New Roman" w:cstheme="minorHAnsi"/>
          <w:color w:val="0E101A"/>
          <w:szCs w:val="24"/>
        </w:rPr>
        <w:t xml:space="preserve"> (</w:t>
      </w:r>
      <w:proofErr w:type="spellStart"/>
      <w:r w:rsidR="00193F0C" w:rsidRPr="001B6613">
        <w:rPr>
          <w:rFonts w:cstheme="minorHAnsi"/>
          <w:color w:val="222222"/>
          <w:szCs w:val="24"/>
          <w:shd w:val="clear" w:color="auto" w:fill="FFFFFF"/>
        </w:rPr>
        <w:t>Kanwal</w:t>
      </w:r>
      <w:proofErr w:type="spellEnd"/>
      <w:r w:rsidR="00193F0C" w:rsidRPr="001B6613">
        <w:rPr>
          <w:rFonts w:cstheme="minorHAnsi"/>
          <w:color w:val="222222"/>
          <w:szCs w:val="24"/>
          <w:shd w:val="clear" w:color="auto" w:fill="FFFFFF"/>
        </w:rPr>
        <w:t xml:space="preserve"> and </w:t>
      </w:r>
      <w:proofErr w:type="spellStart"/>
      <w:r w:rsidR="00193F0C" w:rsidRPr="001B6613">
        <w:rPr>
          <w:rFonts w:cstheme="minorHAnsi"/>
          <w:color w:val="222222"/>
          <w:szCs w:val="24"/>
          <w:shd w:val="clear" w:color="auto" w:fill="FFFFFF"/>
        </w:rPr>
        <w:t>Syed</w:t>
      </w:r>
      <w:proofErr w:type="spellEnd"/>
      <w:r w:rsidR="00193F0C" w:rsidRPr="001B6613">
        <w:rPr>
          <w:rFonts w:cstheme="minorHAnsi"/>
          <w:color w:val="222222"/>
          <w:szCs w:val="24"/>
          <w:shd w:val="clear" w:color="auto" w:fill="FFFFFF"/>
        </w:rPr>
        <w:t>, 2017)</w:t>
      </w:r>
      <w:r w:rsidRPr="001B6613">
        <w:rPr>
          <w:rFonts w:eastAsia="Times New Roman" w:cstheme="minorHAnsi"/>
          <w:color w:val="0E101A"/>
          <w:szCs w:val="24"/>
        </w:rPr>
        <w:t xml:space="preserve">. Tesco's reward scheme encourages staff to provide high-quality results. It aids in the recruitment and retention of highly trained individuals. Employees are compensated based on their commitment and effort to the </w:t>
      </w:r>
      <w:r w:rsidR="00CC6BE7" w:rsidRPr="001B6613">
        <w:rPr>
          <w:rFonts w:eastAsia="Times New Roman" w:cstheme="minorHAnsi"/>
          <w:color w:val="0E101A"/>
          <w:szCs w:val="24"/>
        </w:rPr>
        <w:t>organization</w:t>
      </w:r>
      <w:r w:rsidRPr="001B6613">
        <w:rPr>
          <w:rFonts w:eastAsia="Times New Roman" w:cstheme="minorHAnsi"/>
          <w:color w:val="0E101A"/>
          <w:szCs w:val="24"/>
        </w:rPr>
        <w:t xml:space="preserve">, which promotes justice and equity. Rewards allow businesses not just to increase productivity, but also to do it in a manner that is compatible with the company's core values. It leads to the establishment of a strong and good corporate culture. Employees have a high level of trust and regard for one another, endeavor to help one another to enhance the </w:t>
      </w:r>
      <w:r w:rsidR="00CC6BE7" w:rsidRPr="001B6613">
        <w:rPr>
          <w:rFonts w:eastAsia="Times New Roman" w:cstheme="minorHAnsi"/>
          <w:color w:val="0E101A"/>
          <w:szCs w:val="24"/>
        </w:rPr>
        <w:t>organization’s</w:t>
      </w:r>
      <w:r w:rsidRPr="001B6613">
        <w:rPr>
          <w:rFonts w:eastAsia="Times New Roman" w:cstheme="minorHAnsi"/>
          <w:color w:val="0E101A"/>
          <w:szCs w:val="24"/>
        </w:rPr>
        <w:t xml:space="preserve"> performance, and applaud each other rather than </w:t>
      </w:r>
      <w:r w:rsidR="00CC6BE7" w:rsidRPr="001B6613">
        <w:rPr>
          <w:rFonts w:eastAsia="Times New Roman" w:cstheme="minorHAnsi"/>
          <w:color w:val="0E101A"/>
          <w:szCs w:val="24"/>
        </w:rPr>
        <w:t>criticizing</w:t>
      </w:r>
      <w:r w:rsidRPr="001B6613">
        <w:rPr>
          <w:rFonts w:eastAsia="Times New Roman" w:cstheme="minorHAnsi"/>
          <w:color w:val="0E101A"/>
          <w:szCs w:val="24"/>
        </w:rPr>
        <w:t>. Every team appreciates their job, appreciates their achievements, shares their expertise, and improves from their mistakes. Tesco staffs also have an excellent work lifestyle because they are all linked with fair wages, flexible scheduling, good working conditions, and a family-friendly culture. People in this area have the right to work fewer hours, work from home, share tasks, and shorten work weekends</w:t>
      </w:r>
      <w:r w:rsidR="00193F0C" w:rsidRPr="001B6613">
        <w:rPr>
          <w:rFonts w:eastAsia="Times New Roman" w:cstheme="minorHAnsi"/>
          <w:color w:val="0E101A"/>
          <w:szCs w:val="24"/>
        </w:rPr>
        <w:t xml:space="preserve"> (</w:t>
      </w:r>
      <w:proofErr w:type="spellStart"/>
      <w:r w:rsidR="00193F0C" w:rsidRPr="001B6613">
        <w:rPr>
          <w:rFonts w:cstheme="minorHAnsi"/>
          <w:color w:val="222222"/>
          <w:szCs w:val="24"/>
          <w:shd w:val="clear" w:color="auto" w:fill="FFFFFF"/>
        </w:rPr>
        <w:t>Rosnizam</w:t>
      </w:r>
      <w:proofErr w:type="spellEnd"/>
      <w:r w:rsidR="00193F0C" w:rsidRPr="001B6613">
        <w:rPr>
          <w:rFonts w:cstheme="minorHAnsi"/>
          <w:color w:val="222222"/>
          <w:szCs w:val="24"/>
          <w:shd w:val="clear" w:color="auto" w:fill="FFFFFF"/>
        </w:rPr>
        <w:t xml:space="preserve"> et al., 2020)</w:t>
      </w:r>
      <w:r w:rsidRPr="001B6613">
        <w:rPr>
          <w:rFonts w:eastAsia="Times New Roman" w:cstheme="minorHAnsi"/>
          <w:color w:val="0E101A"/>
          <w:szCs w:val="24"/>
        </w:rPr>
        <w:t xml:space="preserve">. Tesco enables staff to switch shifts with other workers at the store level, ensuring that each duty is handled while also allowing the worker to re-arrange their hours of work with minimal disturbance to the company. Tesco's existing reward process is efficient, fair, and, at the end of the day, ethical. </w:t>
      </w:r>
    </w:p>
    <w:p w:rsid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lastRenderedPageBreak/>
        <w:t xml:space="preserve">Tesco's present compensation system shows a strong correlation between employee satisfaction and financial performance. Tesco's reward system boosts productivity significantly. Employees are more inclined to create professional and excellent work when they know real benefits are on the horizon, if </w:t>
      </w:r>
      <w:r w:rsidR="00CC6BE7" w:rsidRPr="001B6613">
        <w:rPr>
          <w:rFonts w:eastAsia="Times New Roman" w:cstheme="minorHAnsi"/>
          <w:color w:val="0E101A"/>
          <w:szCs w:val="24"/>
        </w:rPr>
        <w:t>its</w:t>
      </w:r>
      <w:r w:rsidRPr="001B6613">
        <w:rPr>
          <w:rFonts w:eastAsia="Times New Roman" w:cstheme="minorHAnsi"/>
          <w:color w:val="0E101A"/>
          <w:szCs w:val="24"/>
        </w:rPr>
        <w:t xml:space="preserve"> genuine competition, understanding their work ethic is acknowledged. This seeks to continuously enhance and grow every employee's along with Company's performance. </w:t>
      </w:r>
    </w:p>
    <w:p w:rsidR="000C73FD" w:rsidRP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So it isn't just about reaching company objectives; it's also about driving the company to its full potential. In keeping people motivated and developing, performance appraisal and reward management are increasingly being used in Tesco PLC.</w:t>
      </w:r>
    </w:p>
    <w:p w:rsidR="000C73FD" w:rsidRP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 xml:space="preserve">Tesco has already implemented a sufficient number of adaptable employee benefits options to </w:t>
      </w:r>
      <w:proofErr w:type="spellStart"/>
      <w:r w:rsidRPr="001B6613">
        <w:rPr>
          <w:rFonts w:eastAsia="Times New Roman" w:cstheme="minorHAnsi"/>
          <w:color w:val="0E101A"/>
          <w:szCs w:val="24"/>
        </w:rPr>
        <w:t>recognise</w:t>
      </w:r>
      <w:proofErr w:type="spellEnd"/>
      <w:r w:rsidRPr="001B6613">
        <w:rPr>
          <w:rFonts w:eastAsia="Times New Roman" w:cstheme="minorHAnsi"/>
          <w:color w:val="0E101A"/>
          <w:szCs w:val="24"/>
        </w:rPr>
        <w:t xml:space="preserve"> individuals and groups of workers. These features have been acknowledged and appreciated by Tesco employees, reaffirming their commitment to the company. The entire remuneration plan is tied to the </w:t>
      </w:r>
      <w:r w:rsidR="00CC6BE7" w:rsidRPr="001B6613">
        <w:rPr>
          <w:rFonts w:eastAsia="Times New Roman" w:cstheme="minorHAnsi"/>
          <w:color w:val="0E101A"/>
          <w:szCs w:val="24"/>
        </w:rPr>
        <w:t>organization’s</w:t>
      </w:r>
      <w:r w:rsidRPr="001B6613">
        <w:rPr>
          <w:rFonts w:eastAsia="Times New Roman" w:cstheme="minorHAnsi"/>
          <w:color w:val="0E101A"/>
          <w:szCs w:val="24"/>
        </w:rPr>
        <w:t xml:space="preserve"> business development strategy, allowing employees to share in the success of the company</w:t>
      </w:r>
      <w:r w:rsidR="00193F0C" w:rsidRPr="001B6613">
        <w:rPr>
          <w:rFonts w:eastAsia="Times New Roman" w:cstheme="minorHAnsi"/>
          <w:color w:val="0E101A"/>
          <w:szCs w:val="24"/>
        </w:rPr>
        <w:t xml:space="preserve"> (</w:t>
      </w:r>
      <w:proofErr w:type="spellStart"/>
      <w:r w:rsidR="00193F0C" w:rsidRPr="001B6613">
        <w:rPr>
          <w:rFonts w:cstheme="minorHAnsi"/>
          <w:color w:val="222222"/>
          <w:szCs w:val="24"/>
          <w:shd w:val="clear" w:color="auto" w:fill="FFFFFF"/>
        </w:rPr>
        <w:t>Rosnizam</w:t>
      </w:r>
      <w:proofErr w:type="spellEnd"/>
      <w:r w:rsidR="00193F0C" w:rsidRPr="001B6613">
        <w:rPr>
          <w:rFonts w:cstheme="minorHAnsi"/>
          <w:color w:val="222222"/>
          <w:szCs w:val="24"/>
          <w:shd w:val="clear" w:color="auto" w:fill="FFFFFF"/>
        </w:rPr>
        <w:t xml:space="preserve"> et al., 2020)</w:t>
      </w:r>
      <w:r w:rsidRPr="001B6613">
        <w:rPr>
          <w:rFonts w:eastAsia="Times New Roman" w:cstheme="minorHAnsi"/>
          <w:color w:val="0E101A"/>
          <w:szCs w:val="24"/>
        </w:rPr>
        <w:t>. Tesco had previously offered competitive compensation, retained earnings, flexibility, and some other advantages to employees. Tesco's reward system and fair compensation package are all well known among workers. From the screening through retirement, every employee interacts with Tesco culture. Tesco also claims to be a single retailer with a single team known as the "Tesco team."</w:t>
      </w:r>
    </w:p>
    <w:p w:rsidR="000C73FD" w:rsidRPr="00CC6BE7" w:rsidRDefault="000C73FD" w:rsidP="0061226D">
      <w:pPr>
        <w:pStyle w:val="Heading2"/>
        <w:spacing w:line="360" w:lineRule="auto"/>
        <w:jc w:val="both"/>
        <w:rPr>
          <w:rFonts w:asciiTheme="minorHAnsi" w:eastAsia="Times New Roman" w:hAnsiTheme="minorHAnsi" w:cstheme="minorHAnsi"/>
          <w:color w:val="000000" w:themeColor="text1"/>
          <w:sz w:val="24"/>
          <w:szCs w:val="24"/>
        </w:rPr>
      </w:pPr>
      <w:bookmarkStart w:id="7" w:name="_Toc77628806"/>
      <w:r w:rsidRPr="00CC6BE7">
        <w:rPr>
          <w:rFonts w:asciiTheme="minorHAnsi" w:eastAsia="Times New Roman" w:hAnsiTheme="minorHAnsi" w:cstheme="minorHAnsi"/>
          <w:color w:val="000000" w:themeColor="text1"/>
          <w:sz w:val="24"/>
          <w:szCs w:val="24"/>
        </w:rPr>
        <w:t xml:space="preserve">3. TESCO's Training and Development Strategies, and their Impact on Employee Satisfaction and </w:t>
      </w:r>
      <w:r w:rsidR="00CC6BE7" w:rsidRPr="00CC6BE7">
        <w:rPr>
          <w:rFonts w:asciiTheme="minorHAnsi" w:eastAsia="Times New Roman" w:hAnsiTheme="minorHAnsi" w:cstheme="minorHAnsi"/>
          <w:color w:val="000000" w:themeColor="text1"/>
          <w:sz w:val="24"/>
          <w:szCs w:val="24"/>
        </w:rPr>
        <w:t>Organizational</w:t>
      </w:r>
      <w:r w:rsidRPr="00CC6BE7">
        <w:rPr>
          <w:rFonts w:asciiTheme="minorHAnsi" w:eastAsia="Times New Roman" w:hAnsiTheme="minorHAnsi" w:cstheme="minorHAnsi"/>
          <w:color w:val="000000" w:themeColor="text1"/>
          <w:sz w:val="24"/>
          <w:szCs w:val="24"/>
        </w:rPr>
        <w:t xml:space="preserve"> Performance</w:t>
      </w:r>
      <w:bookmarkEnd w:id="7"/>
    </w:p>
    <w:p w:rsidR="000C73FD"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The business climate has changed dramatically in recent years, necessitating the adoption of new strategies by businesses. This is important in order for them to be more competitive in their current businesses. Training and development of employees at work are some of the ways that have become popular. This is due to the fact that companies with highly skilled employees who possess the requisite skills and knowledge have been shown to improve performance. Furthermore, they produce high-quality products and services for their consumers, who have a significant part in defining the number of business activities in a company. Different learning styles are employed to carry on certain knowledge and expertise to the employees of an organization (</w:t>
      </w:r>
      <w:proofErr w:type="spellStart"/>
      <w:r w:rsidRPr="001B6613">
        <w:rPr>
          <w:rFonts w:cstheme="minorHAnsi"/>
          <w:color w:val="222222"/>
          <w:szCs w:val="24"/>
          <w:shd w:val="clear" w:color="auto" w:fill="FFFFFF"/>
        </w:rPr>
        <w:t>Alam</w:t>
      </w:r>
      <w:proofErr w:type="spellEnd"/>
      <w:r w:rsidRPr="001B6613">
        <w:rPr>
          <w:rFonts w:cstheme="minorHAnsi"/>
          <w:color w:val="222222"/>
          <w:szCs w:val="24"/>
          <w:shd w:val="clear" w:color="auto" w:fill="FFFFFF"/>
        </w:rPr>
        <w:t xml:space="preserve"> and </w:t>
      </w:r>
      <w:proofErr w:type="spellStart"/>
      <w:r w:rsidRPr="001B6613">
        <w:rPr>
          <w:rFonts w:cstheme="minorHAnsi"/>
          <w:color w:val="222222"/>
          <w:szCs w:val="24"/>
          <w:shd w:val="clear" w:color="auto" w:fill="FFFFFF"/>
        </w:rPr>
        <w:t>Raut</w:t>
      </w:r>
      <w:proofErr w:type="spellEnd"/>
      <w:r w:rsidRPr="001B6613">
        <w:rPr>
          <w:rFonts w:cstheme="minorHAnsi"/>
          <w:color w:val="222222"/>
          <w:szCs w:val="24"/>
          <w:shd w:val="clear" w:color="auto" w:fill="FFFFFF"/>
        </w:rPr>
        <w:t>-Roy, 2019)</w:t>
      </w:r>
      <w:r w:rsidRPr="001B6613">
        <w:rPr>
          <w:rFonts w:eastAsia="Times New Roman" w:cstheme="minorHAnsi"/>
          <w:color w:val="0E101A"/>
          <w:szCs w:val="24"/>
        </w:rPr>
        <w:t xml:space="preserve">. These approaches are incorporated into the </w:t>
      </w:r>
      <w:r w:rsidR="00CC6BE7" w:rsidRPr="001B6613">
        <w:rPr>
          <w:rFonts w:eastAsia="Times New Roman" w:cstheme="minorHAnsi"/>
          <w:color w:val="0E101A"/>
          <w:szCs w:val="24"/>
        </w:rPr>
        <w:t>organization’s</w:t>
      </w:r>
      <w:r w:rsidRPr="001B6613">
        <w:rPr>
          <w:rFonts w:eastAsia="Times New Roman" w:cstheme="minorHAnsi"/>
          <w:color w:val="0E101A"/>
          <w:szCs w:val="24"/>
        </w:rPr>
        <w:t xml:space="preserve"> training and development programs.</w:t>
      </w:r>
    </w:p>
    <w:p w:rsidR="001B6613" w:rsidRDefault="001B6613" w:rsidP="0061226D">
      <w:pPr>
        <w:spacing w:after="0" w:line="360" w:lineRule="auto"/>
        <w:jc w:val="both"/>
        <w:rPr>
          <w:rFonts w:eastAsia="Times New Roman" w:cstheme="minorHAnsi"/>
          <w:color w:val="0E101A"/>
          <w:szCs w:val="24"/>
        </w:rPr>
      </w:pPr>
    </w:p>
    <w:p w:rsidR="001B6613" w:rsidRPr="00CC6BE7" w:rsidRDefault="001B6613" w:rsidP="0061226D">
      <w:pPr>
        <w:spacing w:after="0" w:line="360" w:lineRule="auto"/>
        <w:jc w:val="both"/>
        <w:rPr>
          <w:rFonts w:eastAsia="Times New Roman" w:cstheme="minorHAnsi"/>
          <w:color w:val="0E101A"/>
          <w:sz w:val="24"/>
          <w:szCs w:val="24"/>
        </w:rPr>
      </w:pPr>
    </w:p>
    <w:p w:rsidR="000C73FD" w:rsidRPr="00CC6BE7" w:rsidRDefault="00193F0C" w:rsidP="0061226D">
      <w:pPr>
        <w:pStyle w:val="Heading3"/>
        <w:spacing w:line="360" w:lineRule="auto"/>
        <w:jc w:val="both"/>
        <w:rPr>
          <w:rFonts w:asciiTheme="minorHAnsi" w:eastAsia="Times New Roman" w:hAnsiTheme="minorHAnsi" w:cstheme="minorHAnsi"/>
          <w:color w:val="000000" w:themeColor="text1"/>
          <w:sz w:val="24"/>
          <w:szCs w:val="24"/>
        </w:rPr>
      </w:pPr>
      <w:bookmarkStart w:id="8" w:name="_Toc77628807"/>
      <w:r w:rsidRPr="00CC6BE7">
        <w:rPr>
          <w:rFonts w:asciiTheme="minorHAnsi" w:eastAsia="Times New Roman" w:hAnsiTheme="minorHAnsi" w:cstheme="minorHAnsi"/>
          <w:color w:val="000000" w:themeColor="text1"/>
          <w:sz w:val="24"/>
          <w:szCs w:val="24"/>
        </w:rPr>
        <w:lastRenderedPageBreak/>
        <w:t xml:space="preserve">3.1 </w:t>
      </w:r>
      <w:r w:rsidR="000C73FD" w:rsidRPr="00CC6BE7">
        <w:rPr>
          <w:rFonts w:asciiTheme="minorHAnsi" w:eastAsia="Times New Roman" w:hAnsiTheme="minorHAnsi" w:cstheme="minorHAnsi"/>
          <w:color w:val="000000" w:themeColor="text1"/>
          <w:sz w:val="24"/>
          <w:szCs w:val="24"/>
        </w:rPr>
        <w:t>Strategies of Training and Development</w:t>
      </w:r>
      <w:bookmarkEnd w:id="8"/>
    </w:p>
    <w:p w:rsid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 xml:space="preserve">In its employee training and development program, TESCO employs a variety of learning theories and approaches. It examines the company's evaluation processes for determining the degree of skills and expertise gained by employees and the various government policies aimed at assisting in the development of skills in the labor force. To maintain a competitive edge in this industry, TESCO has implemented </w:t>
      </w:r>
      <w:r w:rsidR="00CC6BE7" w:rsidRPr="001B6613">
        <w:rPr>
          <w:rFonts w:eastAsia="Times New Roman" w:cstheme="minorHAnsi"/>
          <w:color w:val="0E101A"/>
          <w:szCs w:val="24"/>
        </w:rPr>
        <w:t>training</w:t>
      </w:r>
      <w:r w:rsidRPr="001B6613">
        <w:rPr>
          <w:rFonts w:eastAsia="Times New Roman" w:cstheme="minorHAnsi"/>
          <w:color w:val="0E101A"/>
          <w:szCs w:val="24"/>
        </w:rPr>
        <w:t xml:space="preserve"> and development program for its employees which will help them achieve the goals and, as a result, improve the company's performance</w:t>
      </w:r>
      <w:r w:rsidR="00193F0C" w:rsidRPr="001B6613">
        <w:rPr>
          <w:rFonts w:eastAsia="Times New Roman" w:cstheme="minorHAnsi"/>
          <w:color w:val="0E101A"/>
          <w:szCs w:val="24"/>
        </w:rPr>
        <w:t xml:space="preserve"> (</w:t>
      </w:r>
      <w:proofErr w:type="spellStart"/>
      <w:r w:rsidR="00193F0C" w:rsidRPr="001B6613">
        <w:rPr>
          <w:rFonts w:cstheme="minorHAnsi"/>
          <w:color w:val="222222"/>
          <w:szCs w:val="24"/>
          <w:shd w:val="clear" w:color="auto" w:fill="FFFFFF"/>
        </w:rPr>
        <w:t>Awadari</w:t>
      </w:r>
      <w:proofErr w:type="spellEnd"/>
      <w:r w:rsidR="00193F0C" w:rsidRPr="001B6613">
        <w:rPr>
          <w:rFonts w:cstheme="minorHAnsi"/>
          <w:color w:val="222222"/>
          <w:szCs w:val="24"/>
          <w:shd w:val="clear" w:color="auto" w:fill="FFFFFF"/>
        </w:rPr>
        <w:t xml:space="preserve"> and </w:t>
      </w:r>
      <w:proofErr w:type="spellStart"/>
      <w:r w:rsidR="00193F0C" w:rsidRPr="001B6613">
        <w:rPr>
          <w:rFonts w:cstheme="minorHAnsi"/>
          <w:color w:val="222222"/>
          <w:szCs w:val="24"/>
          <w:shd w:val="clear" w:color="auto" w:fill="FFFFFF"/>
        </w:rPr>
        <w:t>Kanwal</w:t>
      </w:r>
      <w:proofErr w:type="spellEnd"/>
      <w:r w:rsidR="00193F0C" w:rsidRPr="001B6613">
        <w:rPr>
          <w:rFonts w:cstheme="minorHAnsi"/>
          <w:color w:val="222222"/>
          <w:szCs w:val="24"/>
          <w:shd w:val="clear" w:color="auto" w:fill="FFFFFF"/>
        </w:rPr>
        <w:t>, 2019)</w:t>
      </w:r>
      <w:r w:rsidRPr="001B6613">
        <w:rPr>
          <w:rFonts w:eastAsia="Times New Roman" w:cstheme="minorHAnsi"/>
          <w:color w:val="0E101A"/>
          <w:szCs w:val="24"/>
        </w:rPr>
        <w:t xml:space="preserve">. </w:t>
      </w:r>
    </w:p>
    <w:p w:rsidR="000C73FD" w:rsidRP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Aside from training and development, the corporation offers monetary incentives to employees, such as healthcare benefits, paid time off, flexible working days, specified pension plans, and profit-sharing plans.</w:t>
      </w:r>
    </w:p>
    <w:p w:rsidR="000C73FD" w:rsidRP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 xml:space="preserve">Workers at TESCO have benefited from the implementation of this thorough training program since they have been able to acquire new ideas and apply them in their workplace environment. TESCO has used a training regime to educate their personnel, allowing a significant number of them to gain the necessary information in a short period of timeframe. Such information is then implemented to evaluate the </w:t>
      </w:r>
      <w:r w:rsidR="00CC6BE7" w:rsidRPr="001B6613">
        <w:rPr>
          <w:rFonts w:eastAsia="Times New Roman" w:cstheme="minorHAnsi"/>
          <w:color w:val="0E101A"/>
          <w:szCs w:val="24"/>
        </w:rPr>
        <w:t>organization’s</w:t>
      </w:r>
      <w:r w:rsidRPr="001B6613">
        <w:rPr>
          <w:rFonts w:eastAsia="Times New Roman" w:cstheme="minorHAnsi"/>
          <w:color w:val="0E101A"/>
          <w:szCs w:val="24"/>
        </w:rPr>
        <w:t xml:space="preserve"> job performance and provide excellent results</w:t>
      </w:r>
      <w:r w:rsidR="00193F0C" w:rsidRPr="001B6613">
        <w:rPr>
          <w:rFonts w:eastAsia="Times New Roman" w:cstheme="minorHAnsi"/>
          <w:color w:val="0E101A"/>
          <w:szCs w:val="24"/>
        </w:rPr>
        <w:t xml:space="preserve"> (</w:t>
      </w:r>
      <w:proofErr w:type="spellStart"/>
      <w:r w:rsidR="00193F0C" w:rsidRPr="001B6613">
        <w:rPr>
          <w:rFonts w:cstheme="minorHAnsi"/>
          <w:color w:val="222222"/>
          <w:szCs w:val="24"/>
          <w:shd w:val="clear" w:color="auto" w:fill="FFFFFF"/>
        </w:rPr>
        <w:t>Awadari</w:t>
      </w:r>
      <w:proofErr w:type="spellEnd"/>
      <w:r w:rsidR="00193F0C" w:rsidRPr="001B6613">
        <w:rPr>
          <w:rFonts w:cstheme="minorHAnsi"/>
          <w:color w:val="222222"/>
          <w:szCs w:val="24"/>
          <w:shd w:val="clear" w:color="auto" w:fill="FFFFFF"/>
        </w:rPr>
        <w:t xml:space="preserve"> and </w:t>
      </w:r>
      <w:proofErr w:type="spellStart"/>
      <w:r w:rsidR="00193F0C" w:rsidRPr="001B6613">
        <w:rPr>
          <w:rFonts w:cstheme="minorHAnsi"/>
          <w:color w:val="222222"/>
          <w:szCs w:val="24"/>
          <w:shd w:val="clear" w:color="auto" w:fill="FFFFFF"/>
        </w:rPr>
        <w:t>Kanwal</w:t>
      </w:r>
      <w:proofErr w:type="spellEnd"/>
      <w:r w:rsidR="00193F0C" w:rsidRPr="001B6613">
        <w:rPr>
          <w:rFonts w:cstheme="minorHAnsi"/>
          <w:color w:val="222222"/>
          <w:szCs w:val="24"/>
          <w:shd w:val="clear" w:color="auto" w:fill="FFFFFF"/>
        </w:rPr>
        <w:t>, 2019)</w:t>
      </w:r>
      <w:r w:rsidRPr="001B6613">
        <w:rPr>
          <w:rFonts w:eastAsia="Times New Roman" w:cstheme="minorHAnsi"/>
          <w:color w:val="0E101A"/>
          <w:szCs w:val="24"/>
        </w:rPr>
        <w:t>. As a result, TESCO is now more efficient than its competitors in the industry.</w:t>
      </w:r>
    </w:p>
    <w:p w:rsidR="000C73FD" w:rsidRP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 xml:space="preserve">Approaches to learning are referred to as learning styles. Individual views of the information presented in the learning process, and also how individuals interpret the information in their thoughts, are the key determinants of learning styles. Different types of learners can be created as a result of this. </w:t>
      </w:r>
      <w:r w:rsidR="00CC6BE7" w:rsidRPr="001B6613">
        <w:rPr>
          <w:rFonts w:eastAsia="Times New Roman" w:cstheme="minorHAnsi"/>
          <w:color w:val="0E101A"/>
          <w:szCs w:val="24"/>
        </w:rPr>
        <w:t>Organization</w:t>
      </w:r>
      <w:r w:rsidRPr="001B6613">
        <w:rPr>
          <w:rFonts w:eastAsia="Times New Roman" w:cstheme="minorHAnsi"/>
          <w:color w:val="0E101A"/>
          <w:szCs w:val="24"/>
        </w:rPr>
        <w:t xml:space="preserve"> can choose from a number of different learning styles. To guarantee that information is adequately </w:t>
      </w:r>
      <w:r w:rsidR="00CC6BE7" w:rsidRPr="001B6613">
        <w:rPr>
          <w:rFonts w:eastAsia="Times New Roman" w:cstheme="minorHAnsi"/>
          <w:color w:val="0E101A"/>
          <w:szCs w:val="24"/>
        </w:rPr>
        <w:t>organized</w:t>
      </w:r>
      <w:r w:rsidRPr="001B6613">
        <w:rPr>
          <w:rFonts w:eastAsia="Times New Roman" w:cstheme="minorHAnsi"/>
          <w:color w:val="0E101A"/>
          <w:szCs w:val="24"/>
        </w:rPr>
        <w:t xml:space="preserve"> and transmitted to others, visual learners tend to use visuals, images, and color. Learners will be able to get a clear sense of purpose with a well-defined objective as a result of this. The aural learning technique, on the other extreme, makes use of sound and music to guarantee that learning objectives are met. Certain types of music will be sufficient to extract intense thoughts and emotions in this situation</w:t>
      </w:r>
      <w:r w:rsidR="00193F0C" w:rsidRPr="001B6613">
        <w:rPr>
          <w:rFonts w:eastAsia="Times New Roman" w:cstheme="minorHAnsi"/>
          <w:color w:val="0E101A"/>
          <w:szCs w:val="24"/>
        </w:rPr>
        <w:t xml:space="preserve"> (</w:t>
      </w:r>
      <w:proofErr w:type="spellStart"/>
      <w:r w:rsidR="00193F0C" w:rsidRPr="001B6613">
        <w:rPr>
          <w:rFonts w:cstheme="minorHAnsi"/>
          <w:color w:val="222222"/>
          <w:szCs w:val="24"/>
          <w:shd w:val="clear" w:color="auto" w:fill="FFFFFF"/>
        </w:rPr>
        <w:t>Fadeyi</w:t>
      </w:r>
      <w:proofErr w:type="spellEnd"/>
      <w:r w:rsidR="00193F0C" w:rsidRPr="001B6613">
        <w:rPr>
          <w:rFonts w:cstheme="minorHAnsi"/>
          <w:color w:val="222222"/>
          <w:szCs w:val="24"/>
          <w:shd w:val="clear" w:color="auto" w:fill="FFFFFF"/>
        </w:rPr>
        <w:t>, 2020)</w:t>
      </w:r>
      <w:r w:rsidRPr="001B6613">
        <w:rPr>
          <w:rFonts w:eastAsia="Times New Roman" w:cstheme="minorHAnsi"/>
          <w:color w:val="0E101A"/>
          <w:szCs w:val="24"/>
        </w:rPr>
        <w:t xml:space="preserve">. This can be strengthened further with strong sound recordings, which will ensure </w:t>
      </w:r>
      <w:r w:rsidR="00CC6BE7" w:rsidRPr="001B6613">
        <w:rPr>
          <w:rFonts w:eastAsia="Times New Roman" w:cstheme="minorHAnsi"/>
          <w:color w:val="0E101A"/>
          <w:szCs w:val="24"/>
        </w:rPr>
        <w:t>visualizations</w:t>
      </w:r>
      <w:r w:rsidRPr="001B6613">
        <w:rPr>
          <w:rFonts w:eastAsia="Times New Roman" w:cstheme="minorHAnsi"/>
          <w:color w:val="0E101A"/>
          <w:szCs w:val="24"/>
        </w:rPr>
        <w:t xml:space="preserve">. The mind is used for complex mathematical processing in the logical or quantitative learning style. This makes it possible for individuals to </w:t>
      </w:r>
      <w:proofErr w:type="spellStart"/>
      <w:r w:rsidRPr="001B6613">
        <w:rPr>
          <w:rFonts w:eastAsia="Times New Roman" w:cstheme="minorHAnsi"/>
          <w:color w:val="0E101A"/>
          <w:szCs w:val="24"/>
        </w:rPr>
        <w:t>recognise</w:t>
      </w:r>
      <w:proofErr w:type="spellEnd"/>
      <w:r w:rsidRPr="001B6613">
        <w:rPr>
          <w:rFonts w:eastAsia="Times New Roman" w:cstheme="minorHAnsi"/>
          <w:color w:val="0E101A"/>
          <w:szCs w:val="24"/>
        </w:rPr>
        <w:t xml:space="preserve"> trends. They are able to </w:t>
      </w:r>
      <w:r w:rsidR="00CC6BE7" w:rsidRPr="001B6613">
        <w:rPr>
          <w:rFonts w:eastAsia="Times New Roman" w:cstheme="minorHAnsi"/>
          <w:color w:val="0E101A"/>
          <w:szCs w:val="24"/>
        </w:rPr>
        <w:t>categories</w:t>
      </w:r>
      <w:r w:rsidRPr="001B6613">
        <w:rPr>
          <w:rFonts w:eastAsia="Times New Roman" w:cstheme="minorHAnsi"/>
          <w:color w:val="0E101A"/>
          <w:szCs w:val="24"/>
        </w:rPr>
        <w:t xml:space="preserve"> and identify information in this way, which aids their learning and comprehension. It is necessary to comprehend the causes behind the skills and their essence in this manner.</w:t>
      </w:r>
    </w:p>
    <w:p w:rsid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Different ideas about the learning experience have been established</w:t>
      </w:r>
      <w:r w:rsidR="00193F0C" w:rsidRPr="001B6613">
        <w:rPr>
          <w:rFonts w:eastAsia="Times New Roman" w:cstheme="minorHAnsi"/>
          <w:color w:val="0E101A"/>
          <w:szCs w:val="24"/>
        </w:rPr>
        <w:t xml:space="preserve"> (</w:t>
      </w:r>
      <w:proofErr w:type="spellStart"/>
      <w:r w:rsidR="00193F0C" w:rsidRPr="001B6613">
        <w:rPr>
          <w:rFonts w:cstheme="minorHAnsi"/>
          <w:color w:val="222222"/>
          <w:szCs w:val="24"/>
          <w:shd w:val="clear" w:color="auto" w:fill="FFFFFF"/>
        </w:rPr>
        <w:t>Fadeyi</w:t>
      </w:r>
      <w:proofErr w:type="spellEnd"/>
      <w:r w:rsidR="00193F0C" w:rsidRPr="001B6613">
        <w:rPr>
          <w:rFonts w:cstheme="minorHAnsi"/>
          <w:color w:val="222222"/>
          <w:szCs w:val="24"/>
          <w:shd w:val="clear" w:color="auto" w:fill="FFFFFF"/>
        </w:rPr>
        <w:t>, 2020)</w:t>
      </w:r>
      <w:r w:rsidRPr="001B6613">
        <w:rPr>
          <w:rFonts w:eastAsia="Times New Roman" w:cstheme="minorHAnsi"/>
          <w:color w:val="0E101A"/>
          <w:szCs w:val="24"/>
        </w:rPr>
        <w:t xml:space="preserve">. Due to their relevance to TESCO, the constructivist, experimental, and social or situational concepts are discussed. Adults have the potential to understand by developing their own knowledge, as per constructivists. </w:t>
      </w:r>
    </w:p>
    <w:p w:rsidR="000C73FD" w:rsidRP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lastRenderedPageBreak/>
        <w:t xml:space="preserve">This is relevant to TESCO since some of its personnel learn from their job experience. This implies that relying on their </w:t>
      </w:r>
      <w:proofErr w:type="gramStart"/>
      <w:r w:rsidRPr="001B6613">
        <w:rPr>
          <w:rFonts w:eastAsia="Times New Roman" w:cstheme="minorHAnsi"/>
          <w:color w:val="0E101A"/>
          <w:szCs w:val="24"/>
        </w:rPr>
        <w:t>expertise,</w:t>
      </w:r>
      <w:proofErr w:type="gramEnd"/>
      <w:r w:rsidRPr="001B6613">
        <w:rPr>
          <w:rFonts w:eastAsia="Times New Roman" w:cstheme="minorHAnsi"/>
          <w:color w:val="0E101A"/>
          <w:szCs w:val="24"/>
        </w:rPr>
        <w:t xml:space="preserve"> individuals can deal with a variety of job conditions. This is particularly true for employees who have been with the organization for a long period. As a result, the experiential theory meets the demands of a wide range of people. Employees at TESCO, for instance, are trained to be strategic planning leaders, strategy, communication systems, and </w:t>
      </w:r>
      <w:r w:rsidR="00CC6BE7" w:rsidRPr="001B6613">
        <w:rPr>
          <w:rFonts w:eastAsia="Times New Roman" w:cstheme="minorHAnsi"/>
          <w:color w:val="0E101A"/>
          <w:szCs w:val="24"/>
        </w:rPr>
        <w:t>organizational</w:t>
      </w:r>
      <w:r w:rsidRPr="001B6613">
        <w:rPr>
          <w:rFonts w:eastAsia="Times New Roman" w:cstheme="minorHAnsi"/>
          <w:color w:val="0E101A"/>
          <w:szCs w:val="24"/>
        </w:rPr>
        <w:t xml:space="preserve"> managers as part of their off-the-job training </w:t>
      </w:r>
      <w:proofErr w:type="spellStart"/>
      <w:r w:rsidRPr="001B6613">
        <w:rPr>
          <w:rFonts w:eastAsia="Times New Roman" w:cstheme="minorHAnsi"/>
          <w:color w:val="0E101A"/>
          <w:szCs w:val="24"/>
        </w:rPr>
        <w:t>programmes</w:t>
      </w:r>
      <w:proofErr w:type="spellEnd"/>
      <w:r w:rsidR="00193F0C" w:rsidRPr="001B6613">
        <w:rPr>
          <w:rFonts w:eastAsia="Times New Roman" w:cstheme="minorHAnsi"/>
          <w:color w:val="0E101A"/>
          <w:szCs w:val="24"/>
        </w:rPr>
        <w:t xml:space="preserve"> (</w:t>
      </w:r>
      <w:proofErr w:type="spellStart"/>
      <w:r w:rsidR="00193F0C" w:rsidRPr="001B6613">
        <w:rPr>
          <w:rFonts w:cstheme="minorHAnsi"/>
          <w:color w:val="222222"/>
          <w:szCs w:val="24"/>
          <w:shd w:val="clear" w:color="auto" w:fill="FFFFFF"/>
        </w:rPr>
        <w:t>Hashim</w:t>
      </w:r>
      <w:proofErr w:type="spellEnd"/>
      <w:r w:rsidR="00193F0C" w:rsidRPr="001B6613">
        <w:rPr>
          <w:rFonts w:cstheme="minorHAnsi"/>
          <w:color w:val="222222"/>
          <w:szCs w:val="24"/>
          <w:shd w:val="clear" w:color="auto" w:fill="FFFFFF"/>
        </w:rPr>
        <w:t xml:space="preserve"> et al., 2021)</w:t>
      </w:r>
      <w:r w:rsidRPr="001B6613">
        <w:rPr>
          <w:rFonts w:eastAsia="Times New Roman" w:cstheme="minorHAnsi"/>
          <w:color w:val="0E101A"/>
          <w:szCs w:val="24"/>
        </w:rPr>
        <w:t>. The social or situational learning hypothesis promotes learning through seeing others and their responses to various situations. At TESCO, this is accomplished through on-the-job training, such as observing and coaching.</w:t>
      </w:r>
    </w:p>
    <w:p w:rsidR="000C73FD" w:rsidRPr="00CC6BE7" w:rsidRDefault="00193F0C" w:rsidP="0061226D">
      <w:pPr>
        <w:pStyle w:val="Heading3"/>
        <w:spacing w:line="360" w:lineRule="auto"/>
        <w:jc w:val="both"/>
        <w:rPr>
          <w:rFonts w:asciiTheme="minorHAnsi" w:eastAsia="Times New Roman" w:hAnsiTheme="minorHAnsi" w:cstheme="minorHAnsi"/>
          <w:color w:val="000000" w:themeColor="text1"/>
          <w:sz w:val="24"/>
          <w:szCs w:val="24"/>
        </w:rPr>
      </w:pPr>
      <w:bookmarkStart w:id="9" w:name="_Toc77628808"/>
      <w:r w:rsidRPr="00CC6BE7">
        <w:rPr>
          <w:rFonts w:asciiTheme="minorHAnsi" w:eastAsia="Times New Roman" w:hAnsiTheme="minorHAnsi" w:cstheme="minorHAnsi"/>
          <w:color w:val="000000" w:themeColor="text1"/>
          <w:sz w:val="24"/>
          <w:szCs w:val="24"/>
        </w:rPr>
        <w:t xml:space="preserve">3.2 </w:t>
      </w:r>
      <w:r w:rsidR="000C73FD" w:rsidRPr="00CC6BE7">
        <w:rPr>
          <w:rFonts w:asciiTheme="minorHAnsi" w:eastAsia="Times New Roman" w:hAnsiTheme="minorHAnsi" w:cstheme="minorHAnsi"/>
          <w:color w:val="000000" w:themeColor="text1"/>
          <w:sz w:val="24"/>
          <w:szCs w:val="24"/>
        </w:rPr>
        <w:t>Employee Satisfaction and Business Performance</w:t>
      </w:r>
      <w:bookmarkEnd w:id="9"/>
    </w:p>
    <w:p w:rsidR="000C73FD" w:rsidRP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 xml:space="preserve">Comprehensive planning is required for an </w:t>
      </w:r>
      <w:r w:rsidR="00CC6BE7" w:rsidRPr="001B6613">
        <w:rPr>
          <w:rFonts w:eastAsia="Times New Roman" w:cstheme="minorHAnsi"/>
          <w:color w:val="0E101A"/>
          <w:szCs w:val="24"/>
        </w:rPr>
        <w:t>organization</w:t>
      </w:r>
      <w:r w:rsidRPr="001B6613">
        <w:rPr>
          <w:rFonts w:eastAsia="Times New Roman" w:cstheme="minorHAnsi"/>
          <w:color w:val="0E101A"/>
          <w:szCs w:val="24"/>
        </w:rPr>
        <w:t xml:space="preserve"> to successfully conduct out its training and development </w:t>
      </w:r>
      <w:proofErr w:type="spellStart"/>
      <w:r w:rsidRPr="001B6613">
        <w:rPr>
          <w:rFonts w:eastAsia="Times New Roman" w:cstheme="minorHAnsi"/>
          <w:color w:val="0E101A"/>
          <w:szCs w:val="24"/>
        </w:rPr>
        <w:t>programme</w:t>
      </w:r>
      <w:proofErr w:type="spellEnd"/>
      <w:r w:rsidRPr="001B6613">
        <w:rPr>
          <w:rFonts w:eastAsia="Times New Roman" w:cstheme="minorHAnsi"/>
          <w:color w:val="0E101A"/>
          <w:szCs w:val="24"/>
        </w:rPr>
        <w:t>. This guarantees that the training and development process works smoothly, with difficulties easily identified and modifications implemented as soon as possible. Training and development aids in the achievement of various corporate objectives by allowing employees to learn what is organization’s success is and focusing on it, as well as improving employee happiness</w:t>
      </w:r>
      <w:r w:rsidR="00193F0C" w:rsidRPr="001B6613">
        <w:rPr>
          <w:rFonts w:eastAsia="Times New Roman" w:cstheme="minorHAnsi"/>
          <w:color w:val="0E101A"/>
          <w:szCs w:val="24"/>
        </w:rPr>
        <w:t xml:space="preserve"> (</w:t>
      </w:r>
      <w:proofErr w:type="spellStart"/>
      <w:r w:rsidR="00193F0C" w:rsidRPr="001B6613">
        <w:rPr>
          <w:rFonts w:cstheme="minorHAnsi"/>
          <w:color w:val="222222"/>
          <w:szCs w:val="24"/>
          <w:shd w:val="clear" w:color="auto" w:fill="FFFFFF"/>
        </w:rPr>
        <w:t>Kanwal</w:t>
      </w:r>
      <w:proofErr w:type="spellEnd"/>
      <w:r w:rsidR="00193F0C" w:rsidRPr="001B6613">
        <w:rPr>
          <w:rFonts w:cstheme="minorHAnsi"/>
          <w:color w:val="222222"/>
          <w:szCs w:val="24"/>
          <w:shd w:val="clear" w:color="auto" w:fill="FFFFFF"/>
        </w:rPr>
        <w:t xml:space="preserve"> and </w:t>
      </w:r>
      <w:proofErr w:type="spellStart"/>
      <w:r w:rsidR="00193F0C" w:rsidRPr="001B6613">
        <w:rPr>
          <w:rFonts w:cstheme="minorHAnsi"/>
          <w:color w:val="222222"/>
          <w:szCs w:val="24"/>
          <w:shd w:val="clear" w:color="auto" w:fill="FFFFFF"/>
        </w:rPr>
        <w:t>Syed</w:t>
      </w:r>
      <w:proofErr w:type="spellEnd"/>
      <w:r w:rsidR="00193F0C" w:rsidRPr="001B6613">
        <w:rPr>
          <w:rFonts w:cstheme="minorHAnsi"/>
          <w:color w:val="222222"/>
          <w:szCs w:val="24"/>
          <w:shd w:val="clear" w:color="auto" w:fill="FFFFFF"/>
        </w:rPr>
        <w:t>, 2017)</w:t>
      </w:r>
      <w:r w:rsidRPr="001B6613">
        <w:rPr>
          <w:rFonts w:eastAsia="Times New Roman" w:cstheme="minorHAnsi"/>
          <w:color w:val="0E101A"/>
          <w:szCs w:val="24"/>
        </w:rPr>
        <w:t>.</w:t>
      </w:r>
    </w:p>
    <w:p w:rsidR="000C73FD" w:rsidRP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Employee training also provides a firm foundation for evaluating their work in relation to the company’s objectives and ambitions. This assures that personnel is addressing the organization&amp;#39</w:t>
      </w:r>
      <w:proofErr w:type="gramStart"/>
      <w:r w:rsidRPr="001B6613">
        <w:rPr>
          <w:rFonts w:eastAsia="Times New Roman" w:cstheme="minorHAnsi"/>
          <w:color w:val="0E101A"/>
          <w:szCs w:val="24"/>
        </w:rPr>
        <w:t>;s</w:t>
      </w:r>
      <w:proofErr w:type="gramEnd"/>
      <w:r w:rsidRPr="001B6613">
        <w:rPr>
          <w:rFonts w:eastAsia="Times New Roman" w:cstheme="minorHAnsi"/>
          <w:color w:val="0E101A"/>
          <w:szCs w:val="24"/>
        </w:rPr>
        <w:t xml:space="preserve"> true goals while also increasing their skills.</w:t>
      </w:r>
    </w:p>
    <w:p w:rsidR="000C73FD" w:rsidRPr="001B6613" w:rsidRDefault="00CC6BE7"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Organizational</w:t>
      </w:r>
      <w:r w:rsidR="000C73FD" w:rsidRPr="001B6613">
        <w:rPr>
          <w:rFonts w:eastAsia="Times New Roman" w:cstheme="minorHAnsi"/>
          <w:color w:val="0E101A"/>
          <w:szCs w:val="24"/>
        </w:rPr>
        <w:t xml:space="preserve"> training and development strategies are intended to help the </w:t>
      </w:r>
      <w:r w:rsidRPr="001B6613">
        <w:rPr>
          <w:rFonts w:eastAsia="Times New Roman" w:cstheme="minorHAnsi"/>
          <w:color w:val="0E101A"/>
          <w:szCs w:val="24"/>
        </w:rPr>
        <w:t>organization</w:t>
      </w:r>
      <w:r w:rsidR="000C73FD" w:rsidRPr="001B6613">
        <w:rPr>
          <w:rFonts w:eastAsia="Times New Roman" w:cstheme="minorHAnsi"/>
          <w:color w:val="0E101A"/>
          <w:szCs w:val="24"/>
        </w:rPr>
        <w:t xml:space="preserve"> increase its productivity, profita</w:t>
      </w:r>
      <w:r w:rsidR="00193F0C" w:rsidRPr="001B6613">
        <w:rPr>
          <w:rFonts w:eastAsia="Times New Roman" w:cstheme="minorHAnsi"/>
          <w:color w:val="0E101A"/>
          <w:szCs w:val="24"/>
        </w:rPr>
        <w:t>bility, and efficiency in every</w:t>
      </w:r>
      <w:r w:rsidR="000C73FD" w:rsidRPr="001B6613">
        <w:rPr>
          <w:rFonts w:eastAsia="Times New Roman" w:cstheme="minorHAnsi"/>
          <w:color w:val="0E101A"/>
          <w:szCs w:val="24"/>
        </w:rPr>
        <w:t>day activities by better using the capabilities and talents of its personnel in terms of expertise and skills.</w:t>
      </w:r>
    </w:p>
    <w:p w:rsidR="000C73FD" w:rsidRP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The learning process depicts the knowledge and skills gained over a period of time while completing a certain task. This is significant since it can assist businesses in forecasting their production. It is used to estimate how long it takes staff to execute specific tasks in a business like Tesco, which is much more customer-focused, and thus assess employee efficiency and need for training</w:t>
      </w:r>
      <w:r w:rsidR="00193F0C" w:rsidRPr="001B6613">
        <w:rPr>
          <w:rFonts w:eastAsia="Times New Roman" w:cstheme="minorHAnsi"/>
          <w:color w:val="0E101A"/>
          <w:szCs w:val="24"/>
        </w:rPr>
        <w:t xml:space="preserve"> (</w:t>
      </w:r>
      <w:r w:rsidR="00193F0C" w:rsidRPr="001B6613">
        <w:rPr>
          <w:rFonts w:cstheme="minorHAnsi"/>
          <w:color w:val="222222"/>
          <w:szCs w:val="24"/>
          <w:shd w:val="clear" w:color="auto" w:fill="FFFFFF"/>
        </w:rPr>
        <w:t>Hashim et al., 2021)</w:t>
      </w:r>
      <w:r w:rsidRPr="001B6613">
        <w:rPr>
          <w:rFonts w:eastAsia="Times New Roman" w:cstheme="minorHAnsi"/>
          <w:color w:val="0E101A"/>
          <w:szCs w:val="24"/>
        </w:rPr>
        <w:t>.</w:t>
      </w:r>
    </w:p>
    <w:p w:rsidR="000C73FD" w:rsidRPr="001B6613" w:rsidRDefault="000C73FD" w:rsidP="0061226D">
      <w:pPr>
        <w:spacing w:after="0" w:line="360" w:lineRule="auto"/>
        <w:jc w:val="both"/>
        <w:rPr>
          <w:rFonts w:eastAsia="Times New Roman" w:cstheme="minorHAnsi"/>
          <w:color w:val="0E101A"/>
          <w:szCs w:val="24"/>
        </w:rPr>
      </w:pPr>
      <w:r w:rsidRPr="001B6613">
        <w:rPr>
          <w:rFonts w:eastAsia="Times New Roman" w:cstheme="minorHAnsi"/>
          <w:color w:val="0E101A"/>
          <w:szCs w:val="24"/>
        </w:rPr>
        <w:t>Transfer of learning in the business is crucial because it allows more individuals to acquire diverse skills and abilities that they would have not had a way to achieve else, especially when offered outside the workplace owing to time limitations. TESCO provides on-the-job training to its employees, ensuring that they develop new skills and increase production.</w:t>
      </w:r>
    </w:p>
    <w:p w:rsidR="00193F0C" w:rsidRPr="001B6613" w:rsidRDefault="00193F0C" w:rsidP="0061226D">
      <w:pPr>
        <w:spacing w:line="360" w:lineRule="auto"/>
        <w:jc w:val="both"/>
        <w:rPr>
          <w:rFonts w:eastAsia="Times New Roman" w:cstheme="minorHAnsi"/>
          <w:color w:val="0E101A"/>
          <w:szCs w:val="24"/>
        </w:rPr>
      </w:pPr>
      <w:r w:rsidRPr="001B6613">
        <w:rPr>
          <w:rFonts w:eastAsia="Times New Roman" w:cstheme="minorHAnsi"/>
          <w:color w:val="0E101A"/>
          <w:szCs w:val="24"/>
        </w:rPr>
        <w:br w:type="page"/>
      </w:r>
    </w:p>
    <w:p w:rsidR="00FA1585" w:rsidRPr="00CC6BE7" w:rsidRDefault="00FA1585" w:rsidP="0061226D">
      <w:pPr>
        <w:pStyle w:val="Heading1"/>
        <w:spacing w:line="360" w:lineRule="auto"/>
        <w:jc w:val="both"/>
        <w:rPr>
          <w:rFonts w:asciiTheme="minorHAnsi" w:hAnsiTheme="minorHAnsi" w:cstheme="minorHAnsi"/>
          <w:color w:val="000000" w:themeColor="text1"/>
          <w:sz w:val="24"/>
          <w:szCs w:val="24"/>
        </w:rPr>
      </w:pPr>
      <w:bookmarkStart w:id="10" w:name="_Toc77628809"/>
      <w:r w:rsidRPr="00CC6BE7">
        <w:rPr>
          <w:rFonts w:asciiTheme="minorHAnsi" w:hAnsiTheme="minorHAnsi" w:cstheme="minorHAnsi"/>
          <w:color w:val="000000" w:themeColor="text1"/>
          <w:sz w:val="24"/>
          <w:szCs w:val="24"/>
        </w:rPr>
        <w:lastRenderedPageBreak/>
        <w:t>Component 2</w:t>
      </w:r>
      <w:bookmarkEnd w:id="10"/>
    </w:p>
    <w:p w:rsidR="00FA1585" w:rsidRPr="00CC6BE7" w:rsidRDefault="0061226D" w:rsidP="0061226D">
      <w:pPr>
        <w:pStyle w:val="Heading2"/>
        <w:spacing w:line="360" w:lineRule="auto"/>
        <w:jc w:val="both"/>
        <w:rPr>
          <w:rFonts w:asciiTheme="minorHAnsi" w:hAnsiTheme="minorHAnsi" w:cstheme="minorHAnsi"/>
          <w:color w:val="000000" w:themeColor="text1"/>
          <w:sz w:val="24"/>
          <w:szCs w:val="24"/>
        </w:rPr>
      </w:pPr>
      <w:bookmarkStart w:id="11" w:name="_Toc77628810"/>
      <w:r w:rsidRPr="00CC6BE7">
        <w:rPr>
          <w:rFonts w:asciiTheme="minorHAnsi" w:hAnsiTheme="minorHAnsi" w:cstheme="minorHAnsi"/>
          <w:color w:val="000000" w:themeColor="text1"/>
          <w:sz w:val="24"/>
          <w:szCs w:val="24"/>
        </w:rPr>
        <w:t xml:space="preserve">4. </w:t>
      </w:r>
      <w:r w:rsidR="00FA1585" w:rsidRPr="00CC6BE7">
        <w:rPr>
          <w:rFonts w:asciiTheme="minorHAnsi" w:hAnsiTheme="minorHAnsi" w:cstheme="minorHAnsi"/>
          <w:color w:val="000000" w:themeColor="text1"/>
          <w:sz w:val="24"/>
          <w:szCs w:val="24"/>
        </w:rPr>
        <w:t>Personal Development Plan</w:t>
      </w:r>
      <w:bookmarkEnd w:id="11"/>
    </w:p>
    <w:p w:rsidR="00FA1585" w:rsidRPr="001B6613" w:rsidRDefault="00FA1585" w:rsidP="0061226D">
      <w:pPr>
        <w:spacing w:line="360" w:lineRule="auto"/>
        <w:jc w:val="both"/>
        <w:rPr>
          <w:rFonts w:cstheme="minorHAnsi"/>
          <w:szCs w:val="24"/>
        </w:rPr>
      </w:pPr>
      <w:r w:rsidRPr="001B6613">
        <w:rPr>
          <w:rFonts w:cstheme="minorHAnsi"/>
          <w:szCs w:val="24"/>
        </w:rPr>
        <w:t xml:space="preserve">A personal development plan lays out the objectives, necessary skill and competency development, and goals that a member of staff must meet to enable continual progress and professional advancement. A personal development plan is developed by the management in collaboration with the employee to establish the resources and expertise required to meet the employee's career aspirations as well as the </w:t>
      </w:r>
      <w:r w:rsidR="001B6613" w:rsidRPr="001B6613">
        <w:rPr>
          <w:rFonts w:cstheme="minorHAnsi"/>
          <w:szCs w:val="24"/>
        </w:rPr>
        <w:t>organization’s</w:t>
      </w:r>
      <w:r w:rsidRPr="001B6613">
        <w:rPr>
          <w:rFonts w:cstheme="minorHAnsi"/>
          <w:szCs w:val="24"/>
        </w:rPr>
        <w:t xml:space="preserve"> corporate demands.</w:t>
      </w:r>
    </w:p>
    <w:p w:rsidR="00FA1585" w:rsidRPr="001B6613" w:rsidRDefault="00FA1585" w:rsidP="0061226D">
      <w:pPr>
        <w:spacing w:line="360" w:lineRule="auto"/>
        <w:jc w:val="both"/>
        <w:rPr>
          <w:rFonts w:cstheme="minorHAnsi"/>
          <w:szCs w:val="24"/>
        </w:rPr>
      </w:pPr>
      <w:r w:rsidRPr="001B6613">
        <w:rPr>
          <w:rFonts w:cstheme="minorHAnsi"/>
          <w:szCs w:val="24"/>
        </w:rPr>
        <w:t>When a new employee joins the team, one should start working on their professional growth right away. Furthermore, all employees should have a "live" personal development plan (</w:t>
      </w:r>
      <w:r w:rsidRPr="001B6613">
        <w:rPr>
          <w:rFonts w:cstheme="minorHAnsi"/>
          <w:color w:val="222222"/>
          <w:szCs w:val="24"/>
          <w:shd w:val="clear" w:color="auto" w:fill="FFFFFF"/>
        </w:rPr>
        <w:t>Rodriguez and Walters, 2017)</w:t>
      </w:r>
      <w:r w:rsidRPr="001B6613">
        <w:rPr>
          <w:rFonts w:cstheme="minorHAnsi"/>
          <w:szCs w:val="24"/>
        </w:rPr>
        <w:t>. Planning should not begin only after a member of staff has been designated as in need of modification. Personal development plans must be periodically reviewed throughout the year.</w:t>
      </w:r>
    </w:p>
    <w:p w:rsidR="00FA1585" w:rsidRPr="00CC6BE7" w:rsidRDefault="00FA1585" w:rsidP="0061226D">
      <w:pPr>
        <w:pStyle w:val="Heading3"/>
        <w:spacing w:line="360" w:lineRule="auto"/>
        <w:jc w:val="both"/>
        <w:rPr>
          <w:rFonts w:asciiTheme="minorHAnsi" w:hAnsiTheme="minorHAnsi" w:cstheme="minorHAnsi"/>
          <w:color w:val="000000" w:themeColor="text1"/>
          <w:sz w:val="24"/>
          <w:szCs w:val="24"/>
        </w:rPr>
      </w:pPr>
      <w:bookmarkStart w:id="12" w:name="_Toc77628811"/>
      <w:r w:rsidRPr="00CC6BE7">
        <w:rPr>
          <w:rFonts w:asciiTheme="minorHAnsi" w:hAnsiTheme="minorHAnsi" w:cstheme="minorHAnsi"/>
          <w:color w:val="000000" w:themeColor="text1"/>
          <w:sz w:val="24"/>
          <w:szCs w:val="24"/>
        </w:rPr>
        <w:t>Steps to Personal Development Planning</w:t>
      </w:r>
      <w:bookmarkEnd w:id="12"/>
    </w:p>
    <w:p w:rsidR="00FA1585" w:rsidRPr="001B6613" w:rsidRDefault="00FA1585" w:rsidP="0061226D">
      <w:pPr>
        <w:spacing w:line="360" w:lineRule="auto"/>
        <w:jc w:val="both"/>
        <w:rPr>
          <w:rFonts w:cstheme="minorHAnsi"/>
          <w:szCs w:val="24"/>
        </w:rPr>
      </w:pPr>
      <w:r w:rsidRPr="001B6613">
        <w:rPr>
          <w:rFonts w:cstheme="minorHAnsi"/>
          <w:szCs w:val="24"/>
        </w:rPr>
        <w:t>The processes for creating a personal development plan for a Tesco employee are as follows.</w:t>
      </w:r>
    </w:p>
    <w:p w:rsidR="00FA1585" w:rsidRPr="001B6613" w:rsidRDefault="00FA1585" w:rsidP="0061226D">
      <w:pPr>
        <w:pStyle w:val="ListParagraph"/>
        <w:numPr>
          <w:ilvl w:val="0"/>
          <w:numId w:val="5"/>
        </w:numPr>
        <w:spacing w:line="360" w:lineRule="auto"/>
        <w:jc w:val="both"/>
        <w:rPr>
          <w:rFonts w:cstheme="minorHAnsi"/>
          <w:szCs w:val="24"/>
        </w:rPr>
      </w:pPr>
      <w:r w:rsidRPr="001B6613">
        <w:rPr>
          <w:rFonts w:cstheme="minorHAnsi"/>
          <w:szCs w:val="24"/>
        </w:rPr>
        <w:t>Step 1: Request a self-assessment from the individual staff member.</w:t>
      </w:r>
    </w:p>
    <w:p w:rsidR="00FA1585" w:rsidRPr="001B6613" w:rsidRDefault="00477325" w:rsidP="0061226D">
      <w:pPr>
        <w:pStyle w:val="ListParagraph"/>
        <w:numPr>
          <w:ilvl w:val="0"/>
          <w:numId w:val="5"/>
        </w:numPr>
        <w:spacing w:line="360" w:lineRule="auto"/>
        <w:jc w:val="both"/>
        <w:rPr>
          <w:rFonts w:cstheme="minorHAnsi"/>
          <w:szCs w:val="24"/>
        </w:rPr>
      </w:pPr>
      <w:r w:rsidRPr="001B6613">
        <w:rPr>
          <w:rFonts w:cstheme="minorHAnsi"/>
          <w:szCs w:val="24"/>
        </w:rPr>
        <w:t>Step 2</w:t>
      </w:r>
      <w:r w:rsidR="00FA1585" w:rsidRPr="001B6613">
        <w:rPr>
          <w:rFonts w:cstheme="minorHAnsi"/>
          <w:szCs w:val="24"/>
        </w:rPr>
        <w:t>: Create a level of ability assessment for the individual.</w:t>
      </w:r>
    </w:p>
    <w:p w:rsidR="00FA1585" w:rsidRPr="001B6613" w:rsidRDefault="00FA1585" w:rsidP="0061226D">
      <w:pPr>
        <w:pStyle w:val="ListParagraph"/>
        <w:numPr>
          <w:ilvl w:val="0"/>
          <w:numId w:val="5"/>
        </w:numPr>
        <w:spacing w:line="360" w:lineRule="auto"/>
        <w:jc w:val="both"/>
        <w:rPr>
          <w:rFonts w:cstheme="minorHAnsi"/>
          <w:szCs w:val="24"/>
        </w:rPr>
      </w:pPr>
      <w:r w:rsidRPr="001B6613">
        <w:rPr>
          <w:rFonts w:cstheme="minorHAnsi"/>
          <w:szCs w:val="24"/>
        </w:rPr>
        <w:t>Step 3: Evaluate the department's and firm's requirements.</w:t>
      </w:r>
    </w:p>
    <w:p w:rsidR="00FA1585" w:rsidRPr="001B6613" w:rsidRDefault="00477325" w:rsidP="0061226D">
      <w:pPr>
        <w:pStyle w:val="ListParagraph"/>
        <w:numPr>
          <w:ilvl w:val="0"/>
          <w:numId w:val="5"/>
        </w:numPr>
        <w:spacing w:line="360" w:lineRule="auto"/>
        <w:jc w:val="both"/>
        <w:rPr>
          <w:rFonts w:cstheme="minorHAnsi"/>
          <w:szCs w:val="24"/>
        </w:rPr>
      </w:pPr>
      <w:r w:rsidRPr="001B6613">
        <w:rPr>
          <w:rFonts w:cstheme="minorHAnsi"/>
          <w:szCs w:val="24"/>
        </w:rPr>
        <w:t>Step 4</w:t>
      </w:r>
      <w:r w:rsidR="00FA1585" w:rsidRPr="001B6613">
        <w:rPr>
          <w:rFonts w:cstheme="minorHAnsi"/>
          <w:szCs w:val="24"/>
        </w:rPr>
        <w:t>: Discuss professional growth prospects with the employee.</w:t>
      </w:r>
    </w:p>
    <w:p w:rsidR="00FA1585" w:rsidRPr="001B6613" w:rsidRDefault="00FA1585" w:rsidP="0061226D">
      <w:pPr>
        <w:pStyle w:val="ListParagraph"/>
        <w:numPr>
          <w:ilvl w:val="0"/>
          <w:numId w:val="5"/>
        </w:numPr>
        <w:spacing w:line="360" w:lineRule="auto"/>
        <w:jc w:val="both"/>
        <w:rPr>
          <w:rFonts w:cstheme="minorHAnsi"/>
          <w:szCs w:val="24"/>
        </w:rPr>
      </w:pPr>
      <w:r w:rsidRPr="001B6613">
        <w:rPr>
          <w:rFonts w:cstheme="minorHAnsi"/>
          <w:szCs w:val="24"/>
        </w:rPr>
        <w:t xml:space="preserve">Step 5: Keep track of and </w:t>
      </w:r>
      <w:proofErr w:type="spellStart"/>
      <w:r w:rsidRPr="001B6613">
        <w:rPr>
          <w:rFonts w:cstheme="minorHAnsi"/>
          <w:szCs w:val="24"/>
        </w:rPr>
        <w:t>analyse</w:t>
      </w:r>
      <w:proofErr w:type="spellEnd"/>
      <w:r w:rsidRPr="001B6613">
        <w:rPr>
          <w:rFonts w:cstheme="minorHAnsi"/>
          <w:szCs w:val="24"/>
        </w:rPr>
        <w:t xml:space="preserve"> the progress of the employee.</w:t>
      </w:r>
    </w:p>
    <w:p w:rsidR="00FA1585" w:rsidRPr="00CC6BE7" w:rsidRDefault="00FA1585" w:rsidP="0061226D">
      <w:pPr>
        <w:spacing w:line="360" w:lineRule="auto"/>
        <w:jc w:val="both"/>
        <w:rPr>
          <w:rFonts w:cstheme="minorHAnsi"/>
          <w:sz w:val="24"/>
          <w:szCs w:val="24"/>
        </w:rPr>
      </w:pPr>
    </w:p>
    <w:tbl>
      <w:tblPr>
        <w:tblStyle w:val="TableGrid"/>
        <w:tblW w:w="0" w:type="auto"/>
        <w:tblLook w:val="04A0"/>
      </w:tblPr>
      <w:tblGrid>
        <w:gridCol w:w="4788"/>
        <w:gridCol w:w="4788"/>
      </w:tblGrid>
      <w:tr w:rsidR="00FA1585" w:rsidRPr="001B6613" w:rsidTr="00C40C07">
        <w:tc>
          <w:tcPr>
            <w:tcW w:w="4788" w:type="dxa"/>
          </w:tcPr>
          <w:p w:rsidR="00FA1585" w:rsidRPr="00CC6BE7" w:rsidRDefault="00FA1585" w:rsidP="0061226D">
            <w:pPr>
              <w:spacing w:line="360" w:lineRule="auto"/>
              <w:jc w:val="both"/>
              <w:rPr>
                <w:rFonts w:cstheme="minorHAnsi"/>
                <w:b/>
                <w:sz w:val="24"/>
                <w:szCs w:val="24"/>
              </w:rPr>
            </w:pPr>
            <w:r w:rsidRPr="00CC6BE7">
              <w:rPr>
                <w:rFonts w:cstheme="minorHAnsi"/>
                <w:b/>
                <w:sz w:val="24"/>
                <w:szCs w:val="24"/>
              </w:rPr>
              <w:t>Request a self-assessment from the individual staff member</w:t>
            </w:r>
          </w:p>
        </w:tc>
        <w:tc>
          <w:tcPr>
            <w:tcW w:w="4788" w:type="dxa"/>
          </w:tcPr>
          <w:p w:rsidR="00FA1585" w:rsidRPr="001B6613" w:rsidRDefault="00FA1585" w:rsidP="0061226D">
            <w:pPr>
              <w:spacing w:line="360" w:lineRule="auto"/>
              <w:jc w:val="both"/>
              <w:rPr>
                <w:rFonts w:cstheme="minorHAnsi"/>
              </w:rPr>
            </w:pPr>
            <w:r w:rsidRPr="001B6613">
              <w:rPr>
                <w:rFonts w:cstheme="minorHAnsi"/>
              </w:rPr>
              <w:t xml:space="preserve">Complete a self-assessment of the employee's interests, talents, beliefs, and attitude. To aid with the procedure, use the specimen performance planning and self-assessment templates listed to the right. Keep the following questions in mind when </w:t>
            </w:r>
            <w:proofErr w:type="spellStart"/>
            <w:r w:rsidRPr="001B6613">
              <w:rPr>
                <w:rFonts w:cstheme="minorHAnsi"/>
              </w:rPr>
              <w:t>analysing</w:t>
            </w:r>
            <w:proofErr w:type="spellEnd"/>
            <w:r w:rsidRPr="001B6613">
              <w:rPr>
                <w:rFonts w:cstheme="minorHAnsi"/>
              </w:rPr>
              <w:t xml:space="preserve"> the replies of the member of staff:</w:t>
            </w:r>
          </w:p>
          <w:p w:rsidR="00FA1585" w:rsidRPr="001B6613" w:rsidRDefault="00FA1585" w:rsidP="0061226D">
            <w:pPr>
              <w:pStyle w:val="ListParagraph"/>
              <w:numPr>
                <w:ilvl w:val="0"/>
                <w:numId w:val="6"/>
              </w:numPr>
              <w:spacing w:line="360" w:lineRule="auto"/>
              <w:jc w:val="both"/>
              <w:rPr>
                <w:rFonts w:cstheme="minorHAnsi"/>
              </w:rPr>
            </w:pPr>
            <w:r w:rsidRPr="001B6613">
              <w:rPr>
                <w:rFonts w:cstheme="minorHAnsi"/>
              </w:rPr>
              <w:t>What talents, job possibilities, and technology pique the individual's desire to participate?</w:t>
            </w:r>
          </w:p>
          <w:p w:rsidR="00FA1585" w:rsidRPr="001B6613" w:rsidRDefault="00FA1585" w:rsidP="0061226D">
            <w:pPr>
              <w:pStyle w:val="ListParagraph"/>
              <w:numPr>
                <w:ilvl w:val="0"/>
                <w:numId w:val="6"/>
              </w:numPr>
              <w:spacing w:line="360" w:lineRule="auto"/>
              <w:jc w:val="both"/>
              <w:rPr>
                <w:rFonts w:cstheme="minorHAnsi"/>
              </w:rPr>
            </w:pPr>
            <w:r w:rsidRPr="001B6613">
              <w:rPr>
                <w:rFonts w:cstheme="minorHAnsi"/>
              </w:rPr>
              <w:lastRenderedPageBreak/>
              <w:t>Do the individual's talents, interests, and goals align with the firm's requirements and objectives?</w:t>
            </w:r>
          </w:p>
          <w:p w:rsidR="00FA1585" w:rsidRPr="001B6613" w:rsidRDefault="00FA1585" w:rsidP="0061226D">
            <w:pPr>
              <w:pStyle w:val="ListParagraph"/>
              <w:numPr>
                <w:ilvl w:val="0"/>
                <w:numId w:val="6"/>
              </w:numPr>
              <w:spacing w:line="360" w:lineRule="auto"/>
              <w:jc w:val="both"/>
              <w:rPr>
                <w:rFonts w:cstheme="minorHAnsi"/>
              </w:rPr>
            </w:pPr>
            <w:r w:rsidRPr="001B6613">
              <w:rPr>
                <w:rFonts w:cstheme="minorHAnsi"/>
              </w:rPr>
              <w:t>What are the approaches to get there in the short and long term?</w:t>
            </w:r>
          </w:p>
        </w:tc>
      </w:tr>
      <w:tr w:rsidR="00FA1585" w:rsidRPr="00CC6BE7" w:rsidTr="00C40C07">
        <w:tc>
          <w:tcPr>
            <w:tcW w:w="4788" w:type="dxa"/>
          </w:tcPr>
          <w:p w:rsidR="00FA1585" w:rsidRPr="00CC6BE7" w:rsidRDefault="00FA1585" w:rsidP="0061226D">
            <w:pPr>
              <w:spacing w:line="360" w:lineRule="auto"/>
              <w:jc w:val="both"/>
              <w:rPr>
                <w:rFonts w:cstheme="minorHAnsi"/>
                <w:b/>
                <w:sz w:val="24"/>
                <w:szCs w:val="24"/>
              </w:rPr>
            </w:pPr>
            <w:r w:rsidRPr="00CC6BE7">
              <w:rPr>
                <w:rFonts w:cstheme="minorHAnsi"/>
                <w:b/>
                <w:sz w:val="24"/>
                <w:szCs w:val="24"/>
              </w:rPr>
              <w:lastRenderedPageBreak/>
              <w:t>Create a level of ability assessment for the individual</w:t>
            </w:r>
          </w:p>
        </w:tc>
        <w:tc>
          <w:tcPr>
            <w:tcW w:w="4788" w:type="dxa"/>
          </w:tcPr>
          <w:p w:rsidR="00FA1585" w:rsidRPr="001B6613" w:rsidRDefault="00FA1585" w:rsidP="0061226D">
            <w:pPr>
              <w:spacing w:line="360" w:lineRule="auto"/>
              <w:jc w:val="both"/>
              <w:rPr>
                <w:rFonts w:cstheme="minorHAnsi"/>
              </w:rPr>
            </w:pPr>
            <w:r w:rsidRPr="001B6613">
              <w:rPr>
                <w:rFonts w:cstheme="minorHAnsi"/>
              </w:rPr>
              <w:t>Assess the staff member's ability level in the following categories based on their self-assessment, work history, and even self observations:</w:t>
            </w:r>
          </w:p>
          <w:p w:rsidR="00FA1585" w:rsidRPr="001B6613" w:rsidRDefault="00FA1585" w:rsidP="0061226D">
            <w:pPr>
              <w:pStyle w:val="ListParagraph"/>
              <w:numPr>
                <w:ilvl w:val="0"/>
                <w:numId w:val="7"/>
              </w:numPr>
              <w:spacing w:line="360" w:lineRule="auto"/>
              <w:jc w:val="both"/>
              <w:rPr>
                <w:rFonts w:cstheme="minorHAnsi"/>
              </w:rPr>
            </w:pPr>
            <w:r w:rsidRPr="001B6613">
              <w:rPr>
                <w:rFonts w:cstheme="minorHAnsi"/>
              </w:rPr>
              <w:t>Technical abilities: abilities required to complete a task.</w:t>
            </w:r>
          </w:p>
          <w:p w:rsidR="00FA1585" w:rsidRPr="001B6613" w:rsidRDefault="00FA1585" w:rsidP="0061226D">
            <w:pPr>
              <w:pStyle w:val="ListParagraph"/>
              <w:numPr>
                <w:ilvl w:val="0"/>
                <w:numId w:val="7"/>
              </w:numPr>
              <w:spacing w:line="360" w:lineRule="auto"/>
              <w:jc w:val="both"/>
              <w:rPr>
                <w:rFonts w:cstheme="minorHAnsi"/>
              </w:rPr>
            </w:pPr>
            <w:r w:rsidRPr="001B6613">
              <w:rPr>
                <w:rFonts w:cstheme="minorHAnsi"/>
              </w:rPr>
              <w:t>What are their social skills and how do they interact with others?</w:t>
            </w:r>
          </w:p>
          <w:p w:rsidR="00FA1585" w:rsidRPr="001B6613" w:rsidRDefault="00FA1585" w:rsidP="0061226D">
            <w:pPr>
              <w:pStyle w:val="ListParagraph"/>
              <w:numPr>
                <w:ilvl w:val="0"/>
                <w:numId w:val="7"/>
              </w:numPr>
              <w:spacing w:line="360" w:lineRule="auto"/>
              <w:jc w:val="both"/>
              <w:rPr>
                <w:rFonts w:cstheme="minorHAnsi"/>
              </w:rPr>
            </w:pPr>
            <w:r w:rsidRPr="001B6613">
              <w:rPr>
                <w:rFonts w:cstheme="minorHAnsi"/>
              </w:rPr>
              <w:t>Aptitudes are innate talents or extraordinary abilities for accomplishing or learning specific tasks.</w:t>
            </w:r>
          </w:p>
          <w:p w:rsidR="00FA1585" w:rsidRPr="001B6613" w:rsidRDefault="00FA1585" w:rsidP="0061226D">
            <w:pPr>
              <w:pStyle w:val="ListParagraph"/>
              <w:numPr>
                <w:ilvl w:val="0"/>
                <w:numId w:val="7"/>
              </w:numPr>
              <w:spacing w:line="360" w:lineRule="auto"/>
              <w:jc w:val="both"/>
              <w:rPr>
                <w:rFonts w:cstheme="minorHAnsi"/>
              </w:rPr>
            </w:pPr>
            <w:r w:rsidRPr="001B6613">
              <w:rPr>
                <w:rFonts w:cstheme="minorHAnsi"/>
              </w:rPr>
              <w:t>Perspective, emotions, manner of thinking, and viewpoint are all examples of attitude.</w:t>
            </w:r>
          </w:p>
        </w:tc>
      </w:tr>
      <w:tr w:rsidR="00FA1585" w:rsidRPr="00CC6BE7" w:rsidTr="00C40C07">
        <w:tc>
          <w:tcPr>
            <w:tcW w:w="4788" w:type="dxa"/>
          </w:tcPr>
          <w:p w:rsidR="00FA1585" w:rsidRPr="00CC6BE7" w:rsidRDefault="00FA1585" w:rsidP="0061226D">
            <w:pPr>
              <w:spacing w:line="360" w:lineRule="auto"/>
              <w:jc w:val="both"/>
              <w:rPr>
                <w:rFonts w:cstheme="minorHAnsi"/>
                <w:b/>
                <w:sz w:val="24"/>
                <w:szCs w:val="24"/>
              </w:rPr>
            </w:pPr>
            <w:r w:rsidRPr="00CC6BE7">
              <w:rPr>
                <w:rFonts w:cstheme="minorHAnsi"/>
                <w:b/>
                <w:sz w:val="24"/>
                <w:szCs w:val="24"/>
              </w:rPr>
              <w:t>Evaluate the department's and firm's requirements</w:t>
            </w:r>
          </w:p>
        </w:tc>
        <w:tc>
          <w:tcPr>
            <w:tcW w:w="4788" w:type="dxa"/>
          </w:tcPr>
          <w:p w:rsidR="00FA1585" w:rsidRPr="001B6613" w:rsidRDefault="00FA1585" w:rsidP="0061226D">
            <w:pPr>
              <w:spacing w:line="360" w:lineRule="auto"/>
              <w:jc w:val="both"/>
              <w:rPr>
                <w:rFonts w:cstheme="minorHAnsi"/>
              </w:rPr>
            </w:pPr>
            <w:r w:rsidRPr="001B6613">
              <w:rPr>
                <w:rFonts w:cstheme="minorHAnsi"/>
              </w:rPr>
              <w:t>In order for personal development to be effective, the demands and interests of employees must be linked to corporate goals. The employee's chosen career must correspond to the organization's workforce requirements. Check out the following objectives while designing a personal development plan:</w:t>
            </w:r>
          </w:p>
          <w:p w:rsidR="00FA1585" w:rsidRPr="001B6613" w:rsidRDefault="00FA1585" w:rsidP="0061226D">
            <w:pPr>
              <w:pStyle w:val="ListParagraph"/>
              <w:numPr>
                <w:ilvl w:val="0"/>
                <w:numId w:val="8"/>
              </w:numPr>
              <w:spacing w:line="360" w:lineRule="auto"/>
              <w:jc w:val="both"/>
              <w:rPr>
                <w:rFonts w:cstheme="minorHAnsi"/>
              </w:rPr>
            </w:pPr>
            <w:r w:rsidRPr="001B6613">
              <w:rPr>
                <w:rFonts w:cstheme="minorHAnsi"/>
              </w:rPr>
              <w:t>Tesco's objectives</w:t>
            </w:r>
          </w:p>
          <w:p w:rsidR="00FA1585" w:rsidRPr="001B6613" w:rsidRDefault="00FA1585" w:rsidP="0061226D">
            <w:pPr>
              <w:pStyle w:val="ListParagraph"/>
              <w:numPr>
                <w:ilvl w:val="0"/>
                <w:numId w:val="8"/>
              </w:numPr>
              <w:spacing w:line="360" w:lineRule="auto"/>
              <w:jc w:val="both"/>
              <w:rPr>
                <w:rFonts w:cstheme="minorHAnsi"/>
              </w:rPr>
            </w:pPr>
            <w:r w:rsidRPr="001B6613">
              <w:rPr>
                <w:rFonts w:cstheme="minorHAnsi"/>
              </w:rPr>
              <w:t>Departmental objectives</w:t>
            </w:r>
          </w:p>
          <w:p w:rsidR="00FA1585" w:rsidRPr="001B6613" w:rsidRDefault="00FA1585" w:rsidP="0061226D">
            <w:pPr>
              <w:pStyle w:val="ListParagraph"/>
              <w:numPr>
                <w:ilvl w:val="0"/>
                <w:numId w:val="8"/>
              </w:numPr>
              <w:spacing w:line="360" w:lineRule="auto"/>
              <w:jc w:val="both"/>
              <w:rPr>
                <w:rFonts w:cstheme="minorHAnsi"/>
              </w:rPr>
            </w:pPr>
            <w:r w:rsidRPr="001B6613">
              <w:rPr>
                <w:rFonts w:cstheme="minorHAnsi"/>
              </w:rPr>
              <w:t>Goals for the team</w:t>
            </w:r>
          </w:p>
          <w:p w:rsidR="00FA1585" w:rsidRPr="001B6613" w:rsidRDefault="00FA1585" w:rsidP="0061226D">
            <w:pPr>
              <w:pStyle w:val="ListParagraph"/>
              <w:numPr>
                <w:ilvl w:val="0"/>
                <w:numId w:val="8"/>
              </w:numPr>
              <w:spacing w:line="360" w:lineRule="auto"/>
              <w:jc w:val="both"/>
              <w:rPr>
                <w:rFonts w:cstheme="minorHAnsi"/>
              </w:rPr>
            </w:pPr>
            <w:r w:rsidRPr="001B6613">
              <w:rPr>
                <w:rFonts w:cstheme="minorHAnsi"/>
              </w:rPr>
              <w:t>Individual objectives</w:t>
            </w:r>
          </w:p>
        </w:tc>
      </w:tr>
      <w:tr w:rsidR="00FA1585" w:rsidRPr="001B6613" w:rsidTr="00C40C07">
        <w:tc>
          <w:tcPr>
            <w:tcW w:w="4788" w:type="dxa"/>
          </w:tcPr>
          <w:p w:rsidR="00FA1585" w:rsidRPr="001B6613" w:rsidRDefault="00FA1585" w:rsidP="0061226D">
            <w:pPr>
              <w:spacing w:line="360" w:lineRule="auto"/>
              <w:jc w:val="both"/>
              <w:rPr>
                <w:rFonts w:cstheme="minorHAnsi"/>
                <w:b/>
              </w:rPr>
            </w:pPr>
            <w:r w:rsidRPr="001B6613">
              <w:rPr>
                <w:rFonts w:cstheme="minorHAnsi"/>
                <w:b/>
              </w:rPr>
              <w:t>Discuss professional growth prospects with the employee</w:t>
            </w:r>
          </w:p>
        </w:tc>
        <w:tc>
          <w:tcPr>
            <w:tcW w:w="4788" w:type="dxa"/>
          </w:tcPr>
          <w:p w:rsidR="00FA1585" w:rsidRPr="001B6613" w:rsidRDefault="00FA1585" w:rsidP="0061226D">
            <w:pPr>
              <w:spacing w:line="360" w:lineRule="auto"/>
              <w:jc w:val="both"/>
              <w:rPr>
                <w:rFonts w:cstheme="minorHAnsi"/>
              </w:rPr>
            </w:pPr>
            <w:r w:rsidRPr="001B6613">
              <w:rPr>
                <w:rFonts w:cstheme="minorHAnsi"/>
              </w:rPr>
              <w:t xml:space="preserve">With the staff member, look into the personal development possibilities offered at Tesco. Here </w:t>
            </w:r>
            <w:r w:rsidRPr="001B6613">
              <w:rPr>
                <w:rFonts w:cstheme="minorHAnsi"/>
              </w:rPr>
              <w:lastRenderedPageBreak/>
              <w:t>are a few instances:</w:t>
            </w:r>
          </w:p>
          <w:p w:rsidR="00FA1585" w:rsidRPr="001B6613" w:rsidRDefault="00FA1585" w:rsidP="0061226D">
            <w:pPr>
              <w:pStyle w:val="ListParagraph"/>
              <w:numPr>
                <w:ilvl w:val="0"/>
                <w:numId w:val="9"/>
              </w:numPr>
              <w:spacing w:line="360" w:lineRule="auto"/>
              <w:jc w:val="both"/>
              <w:rPr>
                <w:rFonts w:cstheme="minorHAnsi"/>
              </w:rPr>
            </w:pPr>
            <w:r w:rsidRPr="001B6613">
              <w:rPr>
                <w:rFonts w:cstheme="minorHAnsi"/>
              </w:rPr>
              <w:t xml:space="preserve">The Personal Development planning course is a course dedicated to offering personal development training </w:t>
            </w:r>
            <w:proofErr w:type="spellStart"/>
            <w:r w:rsidRPr="001B6613">
              <w:rPr>
                <w:rFonts w:cstheme="minorHAnsi"/>
              </w:rPr>
              <w:t>programmes</w:t>
            </w:r>
            <w:proofErr w:type="spellEnd"/>
            <w:r w:rsidRPr="001B6613">
              <w:rPr>
                <w:rFonts w:cstheme="minorHAnsi"/>
              </w:rPr>
              <w:t xml:space="preserve"> and resources for Tesco employees in order to meet specified workforce needs. The course provides long-term trainings with a </w:t>
            </w:r>
            <w:proofErr w:type="spellStart"/>
            <w:r w:rsidRPr="001B6613">
              <w:rPr>
                <w:rFonts w:cstheme="minorHAnsi"/>
              </w:rPr>
              <w:t>customised</w:t>
            </w:r>
            <w:proofErr w:type="spellEnd"/>
            <w:r w:rsidRPr="001B6613">
              <w:rPr>
                <w:rFonts w:cstheme="minorHAnsi"/>
              </w:rPr>
              <w:t xml:space="preserve"> structure to build the skills and capacities required to fill specific job openings within the company (</w:t>
            </w:r>
            <w:r w:rsidRPr="001B6613">
              <w:rPr>
                <w:rFonts w:cstheme="minorHAnsi"/>
                <w:color w:val="222222"/>
                <w:shd w:val="clear" w:color="auto" w:fill="FFFFFF"/>
              </w:rPr>
              <w:t>Daniels et al</w:t>
            </w:r>
            <w:r w:rsidRPr="001B6613">
              <w:rPr>
                <w:rFonts w:cstheme="minorHAnsi"/>
              </w:rPr>
              <w:t>., 2017).</w:t>
            </w:r>
          </w:p>
          <w:p w:rsidR="00FA1585" w:rsidRPr="001B6613" w:rsidRDefault="00FA1585" w:rsidP="0061226D">
            <w:pPr>
              <w:pStyle w:val="ListParagraph"/>
              <w:numPr>
                <w:ilvl w:val="0"/>
                <w:numId w:val="9"/>
              </w:numPr>
              <w:spacing w:line="360" w:lineRule="auto"/>
              <w:jc w:val="both"/>
              <w:rPr>
                <w:rFonts w:cstheme="minorHAnsi"/>
              </w:rPr>
            </w:pPr>
            <w:r w:rsidRPr="001B6613">
              <w:rPr>
                <w:rFonts w:cstheme="minorHAnsi"/>
              </w:rPr>
              <w:t>New Initiatives &amp; Duties - Determine what new programs and duties the employee can help with inside their sector. Employees can take use of such opportunities to develop abilities like web design, presentation skills, and project management.</w:t>
            </w:r>
          </w:p>
          <w:p w:rsidR="00FA1585" w:rsidRPr="001B6613" w:rsidRDefault="00FA1585" w:rsidP="0061226D">
            <w:pPr>
              <w:pStyle w:val="ListParagraph"/>
              <w:numPr>
                <w:ilvl w:val="0"/>
                <w:numId w:val="9"/>
              </w:numPr>
              <w:spacing w:line="360" w:lineRule="auto"/>
              <w:jc w:val="both"/>
              <w:rPr>
                <w:rFonts w:cstheme="minorHAnsi"/>
              </w:rPr>
            </w:pPr>
            <w:r w:rsidRPr="001B6613">
              <w:rPr>
                <w:rFonts w:cstheme="minorHAnsi"/>
              </w:rPr>
              <w:t>Learning &amp; Personal Development provides a variety of training and seminars to assist staff members improve their professional and digital technology abilities.</w:t>
            </w:r>
          </w:p>
          <w:p w:rsidR="00FA1585" w:rsidRPr="001B6613" w:rsidRDefault="00FA1585" w:rsidP="0061226D">
            <w:pPr>
              <w:pStyle w:val="ListParagraph"/>
              <w:numPr>
                <w:ilvl w:val="0"/>
                <w:numId w:val="9"/>
              </w:numPr>
              <w:spacing w:line="360" w:lineRule="auto"/>
              <w:jc w:val="both"/>
              <w:rPr>
                <w:rFonts w:cstheme="minorHAnsi"/>
              </w:rPr>
            </w:pPr>
            <w:r w:rsidRPr="001B6613">
              <w:rPr>
                <w:rFonts w:cstheme="minorHAnsi"/>
              </w:rPr>
              <w:t>Volunteer Options - Volunteering can be a novel way for a staff member to acquire specific personal as well as professional skills (</w:t>
            </w:r>
            <w:r w:rsidRPr="001B6613">
              <w:rPr>
                <w:rFonts w:cstheme="minorHAnsi"/>
                <w:color w:val="222222"/>
                <w:shd w:val="clear" w:color="auto" w:fill="FFFFFF"/>
              </w:rPr>
              <w:t xml:space="preserve">Van </w:t>
            </w:r>
            <w:proofErr w:type="spellStart"/>
            <w:r w:rsidRPr="001B6613">
              <w:rPr>
                <w:rFonts w:cstheme="minorHAnsi"/>
                <w:color w:val="222222"/>
                <w:shd w:val="clear" w:color="auto" w:fill="FFFFFF"/>
              </w:rPr>
              <w:t>Wingerden</w:t>
            </w:r>
            <w:proofErr w:type="spellEnd"/>
            <w:r w:rsidRPr="001B6613">
              <w:rPr>
                <w:rFonts w:cstheme="minorHAnsi"/>
                <w:color w:val="222222"/>
                <w:shd w:val="clear" w:color="auto" w:fill="FFFFFF"/>
              </w:rPr>
              <w:t xml:space="preserve"> et al</w:t>
            </w:r>
            <w:r w:rsidRPr="001B6613">
              <w:rPr>
                <w:rFonts w:cstheme="minorHAnsi"/>
              </w:rPr>
              <w:t>., 2017).</w:t>
            </w:r>
          </w:p>
          <w:p w:rsidR="00FA1585" w:rsidRPr="001B6613" w:rsidRDefault="00FA1585" w:rsidP="0061226D">
            <w:pPr>
              <w:pStyle w:val="ListParagraph"/>
              <w:numPr>
                <w:ilvl w:val="0"/>
                <w:numId w:val="9"/>
              </w:numPr>
              <w:spacing w:line="360" w:lineRule="auto"/>
              <w:jc w:val="both"/>
              <w:rPr>
                <w:rFonts w:cstheme="minorHAnsi"/>
              </w:rPr>
            </w:pPr>
            <w:r w:rsidRPr="001B6613">
              <w:rPr>
                <w:rFonts w:cstheme="minorHAnsi"/>
              </w:rPr>
              <w:t>Mentorship - Interested employees can be matched with supervisors for a number of activities, such as information interviewing, observing, and training</w:t>
            </w:r>
          </w:p>
        </w:tc>
      </w:tr>
      <w:tr w:rsidR="00FA1585" w:rsidRPr="001B6613" w:rsidTr="00C40C07">
        <w:tc>
          <w:tcPr>
            <w:tcW w:w="4788" w:type="dxa"/>
          </w:tcPr>
          <w:p w:rsidR="00FA1585" w:rsidRPr="001B6613" w:rsidRDefault="00FA1585" w:rsidP="0061226D">
            <w:pPr>
              <w:spacing w:line="360" w:lineRule="auto"/>
              <w:jc w:val="both"/>
              <w:rPr>
                <w:rFonts w:cstheme="minorHAnsi"/>
                <w:b/>
              </w:rPr>
            </w:pPr>
            <w:r w:rsidRPr="001B6613">
              <w:rPr>
                <w:rFonts w:cstheme="minorHAnsi"/>
                <w:b/>
              </w:rPr>
              <w:lastRenderedPageBreak/>
              <w:t xml:space="preserve">Keep track of and </w:t>
            </w:r>
            <w:proofErr w:type="spellStart"/>
            <w:r w:rsidRPr="001B6613">
              <w:rPr>
                <w:rFonts w:cstheme="minorHAnsi"/>
                <w:b/>
              </w:rPr>
              <w:t>analyse</w:t>
            </w:r>
            <w:proofErr w:type="spellEnd"/>
            <w:r w:rsidRPr="001B6613">
              <w:rPr>
                <w:rFonts w:cstheme="minorHAnsi"/>
                <w:b/>
              </w:rPr>
              <w:t xml:space="preserve"> the progress of the employee</w:t>
            </w:r>
          </w:p>
        </w:tc>
        <w:tc>
          <w:tcPr>
            <w:tcW w:w="4788" w:type="dxa"/>
          </w:tcPr>
          <w:p w:rsidR="00FA1585" w:rsidRPr="001B6613" w:rsidRDefault="00FA1585" w:rsidP="0061226D">
            <w:pPr>
              <w:spacing w:line="360" w:lineRule="auto"/>
              <w:jc w:val="both"/>
              <w:rPr>
                <w:rFonts w:cstheme="minorHAnsi"/>
              </w:rPr>
            </w:pPr>
            <w:r w:rsidRPr="001B6613">
              <w:rPr>
                <w:rFonts w:cstheme="minorHAnsi"/>
              </w:rPr>
              <w:t xml:space="preserve">Collecting feedback on individual staff members' development to help </w:t>
            </w:r>
            <w:proofErr w:type="spellStart"/>
            <w:r w:rsidRPr="001B6613">
              <w:rPr>
                <w:rFonts w:cstheme="minorHAnsi"/>
              </w:rPr>
              <w:t>recognise</w:t>
            </w:r>
            <w:proofErr w:type="spellEnd"/>
            <w:r w:rsidRPr="001B6613">
              <w:rPr>
                <w:rFonts w:cstheme="minorHAnsi"/>
              </w:rPr>
              <w:t xml:space="preserve"> what they are doing well, expand on their talents, address any issues that may arise, and assist them in gaining new skills that will improve personal and </w:t>
            </w:r>
            <w:proofErr w:type="spellStart"/>
            <w:r w:rsidRPr="001B6613">
              <w:rPr>
                <w:rFonts w:cstheme="minorHAnsi"/>
              </w:rPr>
              <w:t>organisational</w:t>
            </w:r>
            <w:proofErr w:type="spellEnd"/>
            <w:r w:rsidRPr="001B6613">
              <w:rPr>
                <w:rFonts w:cstheme="minorHAnsi"/>
              </w:rPr>
              <w:t xml:space="preserve"> performance.</w:t>
            </w:r>
          </w:p>
          <w:p w:rsidR="00FA1585" w:rsidRPr="001B6613" w:rsidRDefault="00FA1585" w:rsidP="0061226D">
            <w:pPr>
              <w:spacing w:line="360" w:lineRule="auto"/>
              <w:jc w:val="both"/>
              <w:rPr>
                <w:rFonts w:cstheme="minorHAnsi"/>
              </w:rPr>
            </w:pPr>
            <w:r w:rsidRPr="001B6613">
              <w:rPr>
                <w:rFonts w:cstheme="minorHAnsi"/>
              </w:rPr>
              <w:t>Use a Performance Log to keep track of, document, and provide feedback from staff. Keep track of important dates, occurrences, and expectations, as well as the influence of action steps on their progress. Keep the following information in mind:</w:t>
            </w:r>
          </w:p>
          <w:p w:rsidR="00FA1585" w:rsidRPr="001B6613" w:rsidRDefault="00FA1585" w:rsidP="0061226D">
            <w:pPr>
              <w:pStyle w:val="ListParagraph"/>
              <w:numPr>
                <w:ilvl w:val="0"/>
                <w:numId w:val="10"/>
              </w:numPr>
              <w:spacing w:line="360" w:lineRule="auto"/>
              <w:jc w:val="both"/>
              <w:rPr>
                <w:rFonts w:cstheme="minorHAnsi"/>
              </w:rPr>
            </w:pPr>
            <w:r w:rsidRPr="001B6613">
              <w:rPr>
                <w:rFonts w:cstheme="minorHAnsi"/>
              </w:rPr>
              <w:t>Observations of improved abilities or understanding, as well as how they were put to use.</w:t>
            </w:r>
          </w:p>
          <w:p w:rsidR="00FA1585" w:rsidRPr="001B6613" w:rsidRDefault="00FA1585" w:rsidP="0061226D">
            <w:pPr>
              <w:pStyle w:val="ListParagraph"/>
              <w:numPr>
                <w:ilvl w:val="0"/>
                <w:numId w:val="10"/>
              </w:numPr>
              <w:spacing w:line="360" w:lineRule="auto"/>
              <w:jc w:val="both"/>
              <w:rPr>
                <w:rFonts w:cstheme="minorHAnsi"/>
              </w:rPr>
            </w:pPr>
            <w:r w:rsidRPr="001B6613">
              <w:rPr>
                <w:rFonts w:cstheme="minorHAnsi"/>
              </w:rPr>
              <w:t>Aims and goals are being met.</w:t>
            </w:r>
          </w:p>
          <w:p w:rsidR="00FA1585" w:rsidRPr="001B6613" w:rsidRDefault="00FA1585" w:rsidP="0061226D">
            <w:pPr>
              <w:pStyle w:val="ListParagraph"/>
              <w:numPr>
                <w:ilvl w:val="0"/>
                <w:numId w:val="10"/>
              </w:numPr>
              <w:spacing w:line="360" w:lineRule="auto"/>
              <w:jc w:val="both"/>
              <w:rPr>
                <w:rFonts w:cstheme="minorHAnsi"/>
              </w:rPr>
            </w:pPr>
            <w:r w:rsidRPr="001B6613">
              <w:rPr>
                <w:rFonts w:cstheme="minorHAnsi"/>
              </w:rPr>
              <w:t xml:space="preserve">Observation of situations in which skills or information could be </w:t>
            </w:r>
            <w:proofErr w:type="spellStart"/>
            <w:r w:rsidRPr="001B6613">
              <w:rPr>
                <w:rFonts w:cstheme="minorHAnsi"/>
              </w:rPr>
              <w:t>utilised</w:t>
            </w:r>
            <w:proofErr w:type="spellEnd"/>
            <w:r w:rsidRPr="001B6613">
              <w:rPr>
                <w:rFonts w:cstheme="minorHAnsi"/>
              </w:rPr>
              <w:t xml:space="preserve"> - to be used in future discussions.</w:t>
            </w:r>
          </w:p>
        </w:tc>
      </w:tr>
    </w:tbl>
    <w:p w:rsidR="00FA1585" w:rsidRPr="001B6613" w:rsidRDefault="00FA1585" w:rsidP="0061226D">
      <w:pPr>
        <w:spacing w:line="360" w:lineRule="auto"/>
        <w:jc w:val="both"/>
        <w:rPr>
          <w:rFonts w:cstheme="minorHAnsi"/>
        </w:rPr>
      </w:pPr>
    </w:p>
    <w:p w:rsidR="00FA1585" w:rsidRPr="001B6613" w:rsidRDefault="00FA1585" w:rsidP="001B6613">
      <w:pPr>
        <w:tabs>
          <w:tab w:val="left" w:pos="8400"/>
        </w:tabs>
        <w:spacing w:line="360" w:lineRule="auto"/>
        <w:jc w:val="both"/>
        <w:rPr>
          <w:rFonts w:eastAsia="Times New Roman" w:cstheme="minorHAnsi"/>
          <w:color w:val="0E101A"/>
        </w:rPr>
      </w:pPr>
      <w:r w:rsidRPr="001B6613">
        <w:rPr>
          <w:rFonts w:eastAsia="Times New Roman" w:cstheme="minorHAnsi"/>
          <w:color w:val="0E101A"/>
        </w:rPr>
        <w:br w:type="page"/>
      </w:r>
      <w:r w:rsidR="001B6613" w:rsidRPr="001B6613">
        <w:rPr>
          <w:rFonts w:eastAsia="Times New Roman" w:cstheme="minorHAnsi"/>
          <w:color w:val="0E101A"/>
        </w:rPr>
        <w:lastRenderedPageBreak/>
        <w:tab/>
      </w:r>
    </w:p>
    <w:p w:rsidR="00FA1585" w:rsidRPr="001B6613" w:rsidRDefault="00FA1585" w:rsidP="0061226D">
      <w:pPr>
        <w:spacing w:line="360" w:lineRule="auto"/>
        <w:jc w:val="both"/>
        <w:rPr>
          <w:rFonts w:eastAsia="Times New Roman" w:cstheme="minorHAnsi"/>
          <w:color w:val="0E101A"/>
        </w:rPr>
      </w:pPr>
    </w:p>
    <w:p w:rsidR="00193F0C" w:rsidRPr="00CC6BE7" w:rsidRDefault="0061226D" w:rsidP="0061226D">
      <w:pPr>
        <w:pStyle w:val="Heading1"/>
        <w:spacing w:line="360" w:lineRule="auto"/>
        <w:jc w:val="both"/>
        <w:rPr>
          <w:rFonts w:asciiTheme="minorHAnsi" w:eastAsia="Times New Roman" w:hAnsiTheme="minorHAnsi" w:cstheme="minorHAnsi"/>
          <w:color w:val="000000" w:themeColor="text1"/>
          <w:sz w:val="24"/>
          <w:szCs w:val="24"/>
        </w:rPr>
      </w:pPr>
      <w:bookmarkStart w:id="13" w:name="_Toc77628812"/>
      <w:r w:rsidRPr="00CC6BE7">
        <w:rPr>
          <w:rFonts w:asciiTheme="minorHAnsi" w:eastAsia="Times New Roman" w:hAnsiTheme="minorHAnsi" w:cstheme="minorHAnsi"/>
          <w:color w:val="000000" w:themeColor="text1"/>
          <w:sz w:val="24"/>
          <w:szCs w:val="24"/>
        </w:rPr>
        <w:t xml:space="preserve">5. </w:t>
      </w:r>
      <w:r w:rsidR="00193F0C" w:rsidRPr="00CC6BE7">
        <w:rPr>
          <w:rFonts w:asciiTheme="minorHAnsi" w:eastAsia="Times New Roman" w:hAnsiTheme="minorHAnsi" w:cstheme="minorHAnsi"/>
          <w:color w:val="000000" w:themeColor="text1"/>
          <w:sz w:val="24"/>
          <w:szCs w:val="24"/>
        </w:rPr>
        <w:t>References</w:t>
      </w:r>
      <w:bookmarkEnd w:id="13"/>
    </w:p>
    <w:p w:rsidR="00193F0C" w:rsidRPr="00CC6BE7" w:rsidRDefault="00193F0C" w:rsidP="0061226D">
      <w:pPr>
        <w:spacing w:line="360" w:lineRule="auto"/>
        <w:jc w:val="both"/>
        <w:rPr>
          <w:rFonts w:cstheme="minorHAnsi"/>
          <w:color w:val="222222"/>
          <w:sz w:val="24"/>
          <w:szCs w:val="24"/>
          <w:shd w:val="clear" w:color="auto" w:fill="FFFFFF"/>
        </w:rPr>
      </w:pPr>
      <w:proofErr w:type="spellStart"/>
      <w:proofErr w:type="gramStart"/>
      <w:r w:rsidRPr="00CC6BE7">
        <w:rPr>
          <w:rFonts w:cstheme="minorHAnsi"/>
          <w:color w:val="222222"/>
          <w:sz w:val="24"/>
          <w:szCs w:val="24"/>
          <w:shd w:val="clear" w:color="auto" w:fill="FFFFFF"/>
        </w:rPr>
        <w:t>Alam</w:t>
      </w:r>
      <w:proofErr w:type="spellEnd"/>
      <w:r w:rsidRPr="00CC6BE7">
        <w:rPr>
          <w:rFonts w:cstheme="minorHAnsi"/>
          <w:color w:val="222222"/>
          <w:sz w:val="24"/>
          <w:szCs w:val="24"/>
          <w:shd w:val="clear" w:color="auto" w:fill="FFFFFF"/>
        </w:rPr>
        <w:t>, S. and Raut-Roy, U., 2019.</w:t>
      </w:r>
      <w:proofErr w:type="gramEnd"/>
      <w:r w:rsidRPr="00CC6BE7">
        <w:rPr>
          <w:rFonts w:cstheme="minorHAnsi"/>
          <w:color w:val="222222"/>
          <w:sz w:val="24"/>
          <w:szCs w:val="24"/>
          <w:shd w:val="clear" w:color="auto" w:fill="FFFFFF"/>
        </w:rPr>
        <w:t xml:space="preserve"> </w:t>
      </w:r>
      <w:proofErr w:type="gramStart"/>
      <w:r w:rsidRPr="00CC6BE7">
        <w:rPr>
          <w:rFonts w:cstheme="minorHAnsi"/>
          <w:color w:val="222222"/>
          <w:sz w:val="24"/>
          <w:szCs w:val="24"/>
          <w:shd w:val="clear" w:color="auto" w:fill="FFFFFF"/>
        </w:rPr>
        <w:t>Evaluating the Effectiveness of Reward Strategy at Tesco: Evidence from Selected Stores in UK.</w:t>
      </w:r>
      <w:proofErr w:type="gramEnd"/>
      <w:r w:rsidRPr="00CC6BE7">
        <w:rPr>
          <w:rFonts w:cstheme="minorHAnsi"/>
          <w:color w:val="222222"/>
          <w:sz w:val="24"/>
          <w:szCs w:val="24"/>
          <w:shd w:val="clear" w:color="auto" w:fill="FFFFFF"/>
        </w:rPr>
        <w:t> </w:t>
      </w:r>
      <w:proofErr w:type="gramStart"/>
      <w:r w:rsidRPr="00CC6BE7">
        <w:rPr>
          <w:rFonts w:cstheme="minorHAnsi"/>
          <w:i/>
          <w:iCs/>
          <w:color w:val="222222"/>
          <w:sz w:val="24"/>
          <w:szCs w:val="24"/>
          <w:shd w:val="clear" w:color="auto" w:fill="FFFFFF"/>
        </w:rPr>
        <w:t>Indian Journal of Industrial Relations</w:t>
      </w:r>
      <w:r w:rsidRPr="00CC6BE7">
        <w:rPr>
          <w:rFonts w:cstheme="minorHAnsi"/>
          <w:color w:val="222222"/>
          <w:sz w:val="24"/>
          <w:szCs w:val="24"/>
          <w:shd w:val="clear" w:color="auto" w:fill="FFFFFF"/>
        </w:rPr>
        <w:t>, </w:t>
      </w:r>
      <w:r w:rsidRPr="00CC6BE7">
        <w:rPr>
          <w:rFonts w:cstheme="minorHAnsi"/>
          <w:i/>
          <w:iCs/>
          <w:color w:val="222222"/>
          <w:sz w:val="24"/>
          <w:szCs w:val="24"/>
          <w:shd w:val="clear" w:color="auto" w:fill="FFFFFF"/>
        </w:rPr>
        <w:t>55</w:t>
      </w:r>
      <w:r w:rsidRPr="00CC6BE7">
        <w:rPr>
          <w:rFonts w:cstheme="minorHAnsi"/>
          <w:color w:val="222222"/>
          <w:sz w:val="24"/>
          <w:szCs w:val="24"/>
          <w:shd w:val="clear" w:color="auto" w:fill="FFFFFF"/>
        </w:rPr>
        <w:t>(1).</w:t>
      </w:r>
      <w:proofErr w:type="gramEnd"/>
    </w:p>
    <w:p w:rsidR="00193F0C" w:rsidRPr="00CC6BE7" w:rsidRDefault="00193F0C" w:rsidP="0061226D">
      <w:pPr>
        <w:spacing w:line="360" w:lineRule="auto"/>
        <w:jc w:val="both"/>
        <w:rPr>
          <w:rFonts w:cstheme="minorHAnsi"/>
          <w:color w:val="222222"/>
          <w:sz w:val="24"/>
          <w:szCs w:val="24"/>
          <w:shd w:val="clear" w:color="auto" w:fill="FFFFFF"/>
        </w:rPr>
      </w:pPr>
      <w:proofErr w:type="gramStart"/>
      <w:r w:rsidRPr="00CC6BE7">
        <w:rPr>
          <w:rFonts w:cstheme="minorHAnsi"/>
          <w:color w:val="222222"/>
          <w:sz w:val="24"/>
          <w:szCs w:val="24"/>
          <w:shd w:val="clear" w:color="auto" w:fill="FFFFFF"/>
        </w:rPr>
        <w:t>Armstrong, M. and Brown, D., 2006.</w:t>
      </w:r>
      <w:proofErr w:type="gramEnd"/>
      <w:r w:rsidRPr="00CC6BE7">
        <w:rPr>
          <w:rFonts w:cstheme="minorHAnsi"/>
          <w:color w:val="222222"/>
          <w:sz w:val="24"/>
          <w:szCs w:val="24"/>
          <w:shd w:val="clear" w:color="auto" w:fill="FFFFFF"/>
        </w:rPr>
        <w:t> </w:t>
      </w:r>
      <w:r w:rsidRPr="00CC6BE7">
        <w:rPr>
          <w:rFonts w:cstheme="minorHAnsi"/>
          <w:i/>
          <w:iCs/>
          <w:color w:val="222222"/>
          <w:sz w:val="24"/>
          <w:szCs w:val="24"/>
          <w:shd w:val="clear" w:color="auto" w:fill="FFFFFF"/>
        </w:rPr>
        <w:t>Strategic reward: making it happen</w:t>
      </w:r>
      <w:r w:rsidRPr="00CC6BE7">
        <w:rPr>
          <w:rFonts w:cstheme="minorHAnsi"/>
          <w:color w:val="222222"/>
          <w:sz w:val="24"/>
          <w:szCs w:val="24"/>
          <w:shd w:val="clear" w:color="auto" w:fill="FFFFFF"/>
        </w:rPr>
        <w:t xml:space="preserve">. </w:t>
      </w:r>
      <w:proofErr w:type="gramStart"/>
      <w:r w:rsidRPr="00CC6BE7">
        <w:rPr>
          <w:rFonts w:cstheme="minorHAnsi"/>
          <w:color w:val="222222"/>
          <w:sz w:val="24"/>
          <w:szCs w:val="24"/>
          <w:shd w:val="clear" w:color="auto" w:fill="FFFFFF"/>
        </w:rPr>
        <w:t>Kogan Page Publishers.</w:t>
      </w:r>
      <w:proofErr w:type="gramEnd"/>
    </w:p>
    <w:p w:rsidR="00FA1585" w:rsidRPr="00CC6BE7" w:rsidRDefault="00FA1585" w:rsidP="0061226D">
      <w:pPr>
        <w:spacing w:line="360" w:lineRule="auto"/>
        <w:jc w:val="both"/>
        <w:rPr>
          <w:rFonts w:cstheme="minorHAnsi"/>
          <w:color w:val="222222"/>
          <w:sz w:val="24"/>
          <w:szCs w:val="24"/>
          <w:shd w:val="clear" w:color="auto" w:fill="FFFFFF"/>
        </w:rPr>
      </w:pPr>
      <w:proofErr w:type="spellStart"/>
      <w:r w:rsidRPr="00CC6BE7">
        <w:rPr>
          <w:rFonts w:cstheme="minorHAnsi"/>
          <w:color w:val="222222"/>
          <w:sz w:val="24"/>
          <w:szCs w:val="24"/>
          <w:shd w:val="clear" w:color="auto" w:fill="FFFFFF"/>
        </w:rPr>
        <w:t>Awadari</w:t>
      </w:r>
      <w:proofErr w:type="spellEnd"/>
      <w:r w:rsidRPr="00CC6BE7">
        <w:rPr>
          <w:rFonts w:cstheme="minorHAnsi"/>
          <w:color w:val="222222"/>
          <w:sz w:val="24"/>
          <w:szCs w:val="24"/>
          <w:shd w:val="clear" w:color="auto" w:fill="FFFFFF"/>
        </w:rPr>
        <w:t xml:space="preserve">, A.C. and </w:t>
      </w:r>
      <w:proofErr w:type="spellStart"/>
      <w:r w:rsidRPr="00CC6BE7">
        <w:rPr>
          <w:rFonts w:cstheme="minorHAnsi"/>
          <w:color w:val="222222"/>
          <w:sz w:val="24"/>
          <w:szCs w:val="24"/>
          <w:shd w:val="clear" w:color="auto" w:fill="FFFFFF"/>
        </w:rPr>
        <w:t>Kanwal</w:t>
      </w:r>
      <w:proofErr w:type="spellEnd"/>
      <w:r w:rsidRPr="00CC6BE7">
        <w:rPr>
          <w:rFonts w:cstheme="minorHAnsi"/>
          <w:color w:val="222222"/>
          <w:sz w:val="24"/>
          <w:szCs w:val="24"/>
          <w:shd w:val="clear" w:color="auto" w:fill="FFFFFF"/>
        </w:rPr>
        <w:t>, S., 2019. Employee participation in organizational change: A case of Tesco PLC. </w:t>
      </w:r>
      <w:proofErr w:type="gramStart"/>
      <w:r w:rsidRPr="00CC6BE7">
        <w:rPr>
          <w:rFonts w:cstheme="minorHAnsi"/>
          <w:i/>
          <w:iCs/>
          <w:color w:val="222222"/>
          <w:sz w:val="24"/>
          <w:szCs w:val="24"/>
          <w:shd w:val="clear" w:color="auto" w:fill="FFFFFF"/>
        </w:rPr>
        <w:t>International Journal of Financial, Accounting, and Management</w:t>
      </w:r>
      <w:r w:rsidRPr="00CC6BE7">
        <w:rPr>
          <w:rFonts w:cstheme="minorHAnsi"/>
          <w:color w:val="222222"/>
          <w:sz w:val="24"/>
          <w:szCs w:val="24"/>
          <w:shd w:val="clear" w:color="auto" w:fill="FFFFFF"/>
        </w:rPr>
        <w:t>, </w:t>
      </w:r>
      <w:r w:rsidRPr="00CC6BE7">
        <w:rPr>
          <w:rFonts w:cstheme="minorHAnsi"/>
          <w:i/>
          <w:iCs/>
          <w:color w:val="222222"/>
          <w:sz w:val="24"/>
          <w:szCs w:val="24"/>
          <w:shd w:val="clear" w:color="auto" w:fill="FFFFFF"/>
        </w:rPr>
        <w:t>1</w:t>
      </w:r>
      <w:r w:rsidRPr="00CC6BE7">
        <w:rPr>
          <w:rFonts w:cstheme="minorHAnsi"/>
          <w:color w:val="222222"/>
          <w:sz w:val="24"/>
          <w:szCs w:val="24"/>
          <w:shd w:val="clear" w:color="auto" w:fill="FFFFFF"/>
        </w:rPr>
        <w:t>(2), pp.91-99.</w:t>
      </w:r>
      <w:proofErr w:type="gramEnd"/>
    </w:p>
    <w:p w:rsidR="00FA1585" w:rsidRPr="00CC6BE7" w:rsidRDefault="00FA1585" w:rsidP="0061226D">
      <w:pPr>
        <w:spacing w:line="360" w:lineRule="auto"/>
        <w:jc w:val="both"/>
        <w:rPr>
          <w:rFonts w:cstheme="minorHAnsi"/>
          <w:color w:val="222222"/>
          <w:sz w:val="24"/>
          <w:szCs w:val="24"/>
          <w:shd w:val="clear" w:color="auto" w:fill="FFFFFF"/>
        </w:rPr>
      </w:pPr>
      <w:r w:rsidRPr="00CC6BE7">
        <w:rPr>
          <w:rFonts w:cstheme="minorHAnsi"/>
          <w:color w:val="222222"/>
          <w:sz w:val="24"/>
          <w:szCs w:val="24"/>
          <w:shd w:val="clear" w:color="auto" w:fill="FFFFFF"/>
        </w:rPr>
        <w:t xml:space="preserve">Daniels, K., </w:t>
      </w:r>
      <w:proofErr w:type="spellStart"/>
      <w:r w:rsidRPr="00CC6BE7">
        <w:rPr>
          <w:rFonts w:cstheme="minorHAnsi"/>
          <w:color w:val="222222"/>
          <w:sz w:val="24"/>
          <w:szCs w:val="24"/>
          <w:shd w:val="clear" w:color="auto" w:fill="FFFFFF"/>
        </w:rPr>
        <w:t>Gedikli</w:t>
      </w:r>
      <w:proofErr w:type="spellEnd"/>
      <w:r w:rsidRPr="00CC6BE7">
        <w:rPr>
          <w:rFonts w:cstheme="minorHAnsi"/>
          <w:color w:val="222222"/>
          <w:sz w:val="24"/>
          <w:szCs w:val="24"/>
          <w:shd w:val="clear" w:color="auto" w:fill="FFFFFF"/>
        </w:rPr>
        <w:t xml:space="preserve">, C., Watson, D., </w:t>
      </w:r>
      <w:proofErr w:type="spellStart"/>
      <w:r w:rsidRPr="00CC6BE7">
        <w:rPr>
          <w:rFonts w:cstheme="minorHAnsi"/>
          <w:color w:val="222222"/>
          <w:sz w:val="24"/>
          <w:szCs w:val="24"/>
          <w:shd w:val="clear" w:color="auto" w:fill="FFFFFF"/>
        </w:rPr>
        <w:t>Semkina</w:t>
      </w:r>
      <w:proofErr w:type="spellEnd"/>
      <w:r w:rsidRPr="00CC6BE7">
        <w:rPr>
          <w:rFonts w:cstheme="minorHAnsi"/>
          <w:color w:val="222222"/>
          <w:sz w:val="24"/>
          <w:szCs w:val="24"/>
          <w:shd w:val="clear" w:color="auto" w:fill="FFFFFF"/>
        </w:rPr>
        <w:t>, A. and Vaughn, O., 2017. Job design, employment practices and well-being: A systematic review of intervention studies. </w:t>
      </w:r>
      <w:proofErr w:type="gramStart"/>
      <w:r w:rsidRPr="00CC6BE7">
        <w:rPr>
          <w:rFonts w:cstheme="minorHAnsi"/>
          <w:i/>
          <w:iCs/>
          <w:color w:val="222222"/>
          <w:sz w:val="24"/>
          <w:szCs w:val="24"/>
          <w:shd w:val="clear" w:color="auto" w:fill="FFFFFF"/>
        </w:rPr>
        <w:t>Ergonomics</w:t>
      </w:r>
      <w:r w:rsidRPr="00CC6BE7">
        <w:rPr>
          <w:rFonts w:cstheme="minorHAnsi"/>
          <w:color w:val="222222"/>
          <w:sz w:val="24"/>
          <w:szCs w:val="24"/>
          <w:shd w:val="clear" w:color="auto" w:fill="FFFFFF"/>
        </w:rPr>
        <w:t>, </w:t>
      </w:r>
      <w:r w:rsidRPr="00CC6BE7">
        <w:rPr>
          <w:rFonts w:cstheme="minorHAnsi"/>
          <w:i/>
          <w:iCs/>
          <w:color w:val="222222"/>
          <w:sz w:val="24"/>
          <w:szCs w:val="24"/>
          <w:shd w:val="clear" w:color="auto" w:fill="FFFFFF"/>
        </w:rPr>
        <w:t>60</w:t>
      </w:r>
      <w:r w:rsidRPr="00CC6BE7">
        <w:rPr>
          <w:rFonts w:cstheme="minorHAnsi"/>
          <w:color w:val="222222"/>
          <w:sz w:val="24"/>
          <w:szCs w:val="24"/>
          <w:shd w:val="clear" w:color="auto" w:fill="FFFFFF"/>
        </w:rPr>
        <w:t>(9), pp.1177-1196.</w:t>
      </w:r>
      <w:proofErr w:type="gramEnd"/>
    </w:p>
    <w:p w:rsidR="00FA1585" w:rsidRPr="00CC6BE7" w:rsidRDefault="00FA1585" w:rsidP="0061226D">
      <w:pPr>
        <w:spacing w:line="360" w:lineRule="auto"/>
        <w:jc w:val="both"/>
        <w:rPr>
          <w:rFonts w:cstheme="minorHAnsi"/>
          <w:color w:val="222222"/>
          <w:sz w:val="24"/>
          <w:szCs w:val="24"/>
          <w:shd w:val="clear" w:color="auto" w:fill="FFFFFF"/>
        </w:rPr>
      </w:pPr>
      <w:proofErr w:type="spellStart"/>
      <w:proofErr w:type="gramStart"/>
      <w:r w:rsidRPr="00CC6BE7">
        <w:rPr>
          <w:rFonts w:cstheme="minorHAnsi"/>
          <w:color w:val="222222"/>
          <w:sz w:val="24"/>
          <w:szCs w:val="24"/>
          <w:shd w:val="clear" w:color="auto" w:fill="FFFFFF"/>
        </w:rPr>
        <w:t>Eldor</w:t>
      </w:r>
      <w:proofErr w:type="spellEnd"/>
      <w:r w:rsidRPr="00CC6BE7">
        <w:rPr>
          <w:rFonts w:cstheme="minorHAnsi"/>
          <w:color w:val="222222"/>
          <w:sz w:val="24"/>
          <w:szCs w:val="24"/>
          <w:shd w:val="clear" w:color="auto" w:fill="FFFFFF"/>
        </w:rPr>
        <w:t>, L. and Vigoda-Gadot, E., 2017.</w:t>
      </w:r>
      <w:proofErr w:type="gramEnd"/>
      <w:r w:rsidRPr="00CC6BE7">
        <w:rPr>
          <w:rFonts w:cstheme="minorHAnsi"/>
          <w:color w:val="222222"/>
          <w:sz w:val="24"/>
          <w:szCs w:val="24"/>
          <w:shd w:val="clear" w:color="auto" w:fill="FFFFFF"/>
        </w:rPr>
        <w:t xml:space="preserve"> The nature of employee engagement: Rethinking the employee–organization relationship. </w:t>
      </w:r>
      <w:proofErr w:type="gramStart"/>
      <w:r w:rsidRPr="00CC6BE7">
        <w:rPr>
          <w:rFonts w:cstheme="minorHAnsi"/>
          <w:i/>
          <w:iCs/>
          <w:color w:val="222222"/>
          <w:sz w:val="24"/>
          <w:szCs w:val="24"/>
          <w:shd w:val="clear" w:color="auto" w:fill="FFFFFF"/>
        </w:rPr>
        <w:t>The International Journal of Human Resource Management</w:t>
      </w:r>
      <w:r w:rsidRPr="00CC6BE7">
        <w:rPr>
          <w:rFonts w:cstheme="minorHAnsi"/>
          <w:color w:val="222222"/>
          <w:sz w:val="24"/>
          <w:szCs w:val="24"/>
          <w:shd w:val="clear" w:color="auto" w:fill="FFFFFF"/>
        </w:rPr>
        <w:t>, </w:t>
      </w:r>
      <w:r w:rsidRPr="00CC6BE7">
        <w:rPr>
          <w:rFonts w:cstheme="minorHAnsi"/>
          <w:i/>
          <w:iCs/>
          <w:color w:val="222222"/>
          <w:sz w:val="24"/>
          <w:szCs w:val="24"/>
          <w:shd w:val="clear" w:color="auto" w:fill="FFFFFF"/>
        </w:rPr>
        <w:t>28</w:t>
      </w:r>
      <w:r w:rsidRPr="00CC6BE7">
        <w:rPr>
          <w:rFonts w:cstheme="minorHAnsi"/>
          <w:color w:val="222222"/>
          <w:sz w:val="24"/>
          <w:szCs w:val="24"/>
          <w:shd w:val="clear" w:color="auto" w:fill="FFFFFF"/>
        </w:rPr>
        <w:t>(3), pp.526-552.</w:t>
      </w:r>
      <w:proofErr w:type="gramEnd"/>
    </w:p>
    <w:p w:rsidR="00193F0C" w:rsidRPr="00CC6BE7" w:rsidRDefault="00193F0C" w:rsidP="0061226D">
      <w:pPr>
        <w:spacing w:line="360" w:lineRule="auto"/>
        <w:jc w:val="both"/>
        <w:rPr>
          <w:rFonts w:cstheme="minorHAnsi"/>
          <w:color w:val="222222"/>
          <w:sz w:val="24"/>
          <w:szCs w:val="24"/>
          <w:shd w:val="clear" w:color="auto" w:fill="FFFFFF"/>
        </w:rPr>
      </w:pPr>
      <w:proofErr w:type="spellStart"/>
      <w:r w:rsidRPr="00CC6BE7">
        <w:rPr>
          <w:rFonts w:cstheme="minorHAnsi"/>
          <w:color w:val="222222"/>
          <w:sz w:val="24"/>
          <w:szCs w:val="24"/>
          <w:shd w:val="clear" w:color="auto" w:fill="FFFFFF"/>
        </w:rPr>
        <w:t>Fadeyi</w:t>
      </w:r>
      <w:proofErr w:type="spellEnd"/>
      <w:r w:rsidRPr="00CC6BE7">
        <w:rPr>
          <w:rFonts w:cstheme="minorHAnsi"/>
          <w:color w:val="222222"/>
          <w:sz w:val="24"/>
          <w:szCs w:val="24"/>
          <w:shd w:val="clear" w:color="auto" w:fill="FFFFFF"/>
        </w:rPr>
        <w:t>, A.P., 2020. </w:t>
      </w:r>
      <w:r w:rsidRPr="00CC6BE7">
        <w:rPr>
          <w:rFonts w:cstheme="minorHAnsi"/>
          <w:i/>
          <w:iCs/>
          <w:color w:val="222222"/>
          <w:sz w:val="24"/>
          <w:szCs w:val="24"/>
          <w:shd w:val="clear" w:color="auto" w:fill="FFFFFF"/>
        </w:rPr>
        <w:t>An Analysis on the Application of Motivational Theories at Workplace and the Impact on Employee Engagement: A Study of Tesco Ireland</w:t>
      </w:r>
      <w:r w:rsidRPr="00CC6BE7">
        <w:rPr>
          <w:rFonts w:cstheme="minorHAnsi"/>
          <w:color w:val="222222"/>
          <w:sz w:val="24"/>
          <w:szCs w:val="24"/>
          <w:shd w:val="clear" w:color="auto" w:fill="FFFFFF"/>
        </w:rPr>
        <w:t> (Doctoral dissertation, Dublin, National College of Ireland).</w:t>
      </w:r>
    </w:p>
    <w:p w:rsidR="00193F0C" w:rsidRPr="00CC6BE7" w:rsidRDefault="00193F0C" w:rsidP="0061226D">
      <w:pPr>
        <w:spacing w:line="360" w:lineRule="auto"/>
        <w:jc w:val="both"/>
        <w:rPr>
          <w:rFonts w:cstheme="minorHAnsi"/>
          <w:color w:val="222222"/>
          <w:sz w:val="24"/>
          <w:szCs w:val="24"/>
          <w:shd w:val="clear" w:color="auto" w:fill="FFFFFF"/>
        </w:rPr>
      </w:pPr>
      <w:proofErr w:type="gramStart"/>
      <w:r w:rsidRPr="00CC6BE7">
        <w:rPr>
          <w:rFonts w:cstheme="minorHAnsi"/>
          <w:color w:val="222222"/>
          <w:sz w:val="24"/>
          <w:szCs w:val="24"/>
          <w:shd w:val="clear" w:color="auto" w:fill="FFFFFF"/>
        </w:rPr>
        <w:t xml:space="preserve">Hashim, M., </w:t>
      </w:r>
      <w:proofErr w:type="spellStart"/>
      <w:r w:rsidRPr="00CC6BE7">
        <w:rPr>
          <w:rFonts w:cstheme="minorHAnsi"/>
          <w:color w:val="222222"/>
          <w:sz w:val="24"/>
          <w:szCs w:val="24"/>
          <w:shd w:val="clear" w:color="auto" w:fill="FFFFFF"/>
        </w:rPr>
        <w:t>Nazam</w:t>
      </w:r>
      <w:proofErr w:type="spellEnd"/>
      <w:r w:rsidRPr="00CC6BE7">
        <w:rPr>
          <w:rFonts w:cstheme="minorHAnsi"/>
          <w:color w:val="222222"/>
          <w:sz w:val="24"/>
          <w:szCs w:val="24"/>
          <w:shd w:val="clear" w:color="auto" w:fill="FFFFFF"/>
        </w:rPr>
        <w:t>, M., Abrar, M., Hussain, Z., Nazim, M. and Shabbir, R., 2021.</w:t>
      </w:r>
      <w:proofErr w:type="gramEnd"/>
      <w:r w:rsidRPr="00CC6BE7">
        <w:rPr>
          <w:rFonts w:cstheme="minorHAnsi"/>
          <w:color w:val="222222"/>
          <w:sz w:val="24"/>
          <w:szCs w:val="24"/>
          <w:shd w:val="clear" w:color="auto" w:fill="FFFFFF"/>
        </w:rPr>
        <w:t xml:space="preserve"> Unlocking the Sustainable Production Indicators: A Novel TESCO based Fuzzy AHP Approach. </w:t>
      </w:r>
      <w:r w:rsidRPr="00CC6BE7">
        <w:rPr>
          <w:rFonts w:cstheme="minorHAnsi"/>
          <w:i/>
          <w:iCs/>
          <w:color w:val="222222"/>
          <w:sz w:val="24"/>
          <w:szCs w:val="24"/>
          <w:shd w:val="clear" w:color="auto" w:fill="FFFFFF"/>
        </w:rPr>
        <w:t>Cogent Business &amp; Management</w:t>
      </w:r>
      <w:r w:rsidRPr="00CC6BE7">
        <w:rPr>
          <w:rFonts w:cstheme="minorHAnsi"/>
          <w:color w:val="222222"/>
          <w:sz w:val="24"/>
          <w:szCs w:val="24"/>
          <w:shd w:val="clear" w:color="auto" w:fill="FFFFFF"/>
        </w:rPr>
        <w:t>, </w:t>
      </w:r>
      <w:r w:rsidRPr="00CC6BE7">
        <w:rPr>
          <w:rFonts w:cstheme="minorHAnsi"/>
          <w:i/>
          <w:iCs/>
          <w:color w:val="222222"/>
          <w:sz w:val="24"/>
          <w:szCs w:val="24"/>
          <w:shd w:val="clear" w:color="auto" w:fill="FFFFFF"/>
        </w:rPr>
        <w:t>8</w:t>
      </w:r>
      <w:r w:rsidRPr="00CC6BE7">
        <w:rPr>
          <w:rFonts w:cstheme="minorHAnsi"/>
          <w:color w:val="222222"/>
          <w:sz w:val="24"/>
          <w:szCs w:val="24"/>
          <w:shd w:val="clear" w:color="auto" w:fill="FFFFFF"/>
        </w:rPr>
        <w:t>(1), p.1870807.</w:t>
      </w:r>
    </w:p>
    <w:p w:rsidR="00931BF0" w:rsidRPr="00CC6BE7" w:rsidRDefault="00931BF0" w:rsidP="0061226D">
      <w:pPr>
        <w:spacing w:line="360" w:lineRule="auto"/>
        <w:jc w:val="both"/>
        <w:rPr>
          <w:rFonts w:cstheme="minorHAnsi"/>
          <w:color w:val="222222"/>
          <w:sz w:val="24"/>
          <w:szCs w:val="24"/>
          <w:shd w:val="clear" w:color="auto" w:fill="FFFFFF"/>
        </w:rPr>
      </w:pPr>
      <w:proofErr w:type="gramStart"/>
      <w:r w:rsidRPr="00CC6BE7">
        <w:rPr>
          <w:rFonts w:cstheme="minorHAnsi"/>
          <w:color w:val="222222"/>
          <w:sz w:val="24"/>
          <w:szCs w:val="24"/>
          <w:shd w:val="clear" w:color="auto" w:fill="FFFFFF"/>
        </w:rPr>
        <w:t xml:space="preserve">Johnson, A., Nguyen, H., </w:t>
      </w:r>
      <w:proofErr w:type="spellStart"/>
      <w:r w:rsidRPr="00CC6BE7">
        <w:rPr>
          <w:rFonts w:cstheme="minorHAnsi"/>
          <w:color w:val="222222"/>
          <w:sz w:val="24"/>
          <w:szCs w:val="24"/>
          <w:shd w:val="clear" w:color="auto" w:fill="FFFFFF"/>
        </w:rPr>
        <w:t>Groth</w:t>
      </w:r>
      <w:proofErr w:type="spellEnd"/>
      <w:r w:rsidRPr="00CC6BE7">
        <w:rPr>
          <w:rFonts w:cstheme="minorHAnsi"/>
          <w:color w:val="222222"/>
          <w:sz w:val="24"/>
          <w:szCs w:val="24"/>
          <w:shd w:val="clear" w:color="auto" w:fill="FFFFFF"/>
        </w:rPr>
        <w:t>, M. and White, L., 2018.</w:t>
      </w:r>
      <w:proofErr w:type="gramEnd"/>
      <w:r w:rsidRPr="00CC6BE7">
        <w:rPr>
          <w:rFonts w:cstheme="minorHAnsi"/>
          <w:color w:val="222222"/>
          <w:sz w:val="24"/>
          <w:szCs w:val="24"/>
          <w:shd w:val="clear" w:color="auto" w:fill="FFFFFF"/>
        </w:rPr>
        <w:t xml:space="preserve"> Workplace aggression and </w:t>
      </w:r>
      <w:proofErr w:type="spellStart"/>
      <w:r w:rsidRPr="00CC6BE7">
        <w:rPr>
          <w:rFonts w:cstheme="minorHAnsi"/>
          <w:color w:val="222222"/>
          <w:sz w:val="24"/>
          <w:szCs w:val="24"/>
          <w:shd w:val="clear" w:color="auto" w:fill="FFFFFF"/>
        </w:rPr>
        <w:t>organisational</w:t>
      </w:r>
      <w:proofErr w:type="spellEnd"/>
      <w:r w:rsidRPr="00CC6BE7">
        <w:rPr>
          <w:rFonts w:cstheme="minorHAnsi"/>
          <w:color w:val="222222"/>
          <w:sz w:val="24"/>
          <w:szCs w:val="24"/>
          <w:shd w:val="clear" w:color="auto" w:fill="FFFFFF"/>
        </w:rPr>
        <w:t xml:space="preserve"> effectiveness: The mediating role of employee engagement. </w:t>
      </w:r>
      <w:proofErr w:type="gramStart"/>
      <w:r w:rsidRPr="00CC6BE7">
        <w:rPr>
          <w:rFonts w:cstheme="minorHAnsi"/>
          <w:i/>
          <w:iCs/>
          <w:color w:val="222222"/>
          <w:sz w:val="24"/>
          <w:szCs w:val="24"/>
          <w:shd w:val="clear" w:color="auto" w:fill="FFFFFF"/>
        </w:rPr>
        <w:t>Australian Journal of Management</w:t>
      </w:r>
      <w:r w:rsidRPr="00CC6BE7">
        <w:rPr>
          <w:rFonts w:cstheme="minorHAnsi"/>
          <w:color w:val="222222"/>
          <w:sz w:val="24"/>
          <w:szCs w:val="24"/>
          <w:shd w:val="clear" w:color="auto" w:fill="FFFFFF"/>
        </w:rPr>
        <w:t>, </w:t>
      </w:r>
      <w:r w:rsidRPr="00CC6BE7">
        <w:rPr>
          <w:rFonts w:cstheme="minorHAnsi"/>
          <w:i/>
          <w:iCs/>
          <w:color w:val="222222"/>
          <w:sz w:val="24"/>
          <w:szCs w:val="24"/>
          <w:shd w:val="clear" w:color="auto" w:fill="FFFFFF"/>
        </w:rPr>
        <w:t>43</w:t>
      </w:r>
      <w:r w:rsidRPr="00CC6BE7">
        <w:rPr>
          <w:rFonts w:cstheme="minorHAnsi"/>
          <w:color w:val="222222"/>
          <w:sz w:val="24"/>
          <w:szCs w:val="24"/>
          <w:shd w:val="clear" w:color="auto" w:fill="FFFFFF"/>
        </w:rPr>
        <w:t>(4), pp.614-631.</w:t>
      </w:r>
      <w:proofErr w:type="gramEnd"/>
    </w:p>
    <w:p w:rsidR="00931BF0" w:rsidRPr="00CC6BE7" w:rsidRDefault="00931BF0" w:rsidP="0061226D">
      <w:pPr>
        <w:spacing w:line="360" w:lineRule="auto"/>
        <w:jc w:val="both"/>
        <w:rPr>
          <w:rFonts w:cstheme="minorHAnsi"/>
          <w:color w:val="222222"/>
          <w:sz w:val="24"/>
          <w:szCs w:val="24"/>
          <w:shd w:val="clear" w:color="auto" w:fill="FFFFFF"/>
        </w:rPr>
      </w:pPr>
      <w:r w:rsidRPr="00CC6BE7">
        <w:rPr>
          <w:rFonts w:cstheme="minorHAnsi"/>
          <w:color w:val="222222"/>
          <w:sz w:val="24"/>
          <w:szCs w:val="24"/>
          <w:shd w:val="clear" w:color="auto" w:fill="FFFFFF"/>
        </w:rPr>
        <w:lastRenderedPageBreak/>
        <w:t xml:space="preserve">Jones, P. and Comfort, D., 2020. Customer Engagement: Storytelling and the UK's Leading Retailers. </w:t>
      </w:r>
      <w:proofErr w:type="gramStart"/>
      <w:r w:rsidRPr="00CC6BE7">
        <w:rPr>
          <w:rFonts w:cstheme="minorHAnsi"/>
          <w:color w:val="222222"/>
          <w:sz w:val="24"/>
          <w:szCs w:val="24"/>
          <w:shd w:val="clear" w:color="auto" w:fill="FFFFFF"/>
        </w:rPr>
        <w:t>In </w:t>
      </w:r>
      <w:r w:rsidRPr="00CC6BE7">
        <w:rPr>
          <w:rFonts w:cstheme="minorHAnsi"/>
          <w:i/>
          <w:iCs/>
          <w:color w:val="222222"/>
          <w:sz w:val="24"/>
          <w:szCs w:val="24"/>
          <w:shd w:val="clear" w:color="auto" w:fill="FFFFFF"/>
        </w:rPr>
        <w:t>Handbook of Research on Contemporary Consumerism</w:t>
      </w:r>
      <w:r w:rsidRPr="00CC6BE7">
        <w:rPr>
          <w:rFonts w:cstheme="minorHAnsi"/>
          <w:color w:val="222222"/>
          <w:sz w:val="24"/>
          <w:szCs w:val="24"/>
          <w:shd w:val="clear" w:color="auto" w:fill="FFFFFF"/>
        </w:rPr>
        <w:t> (pp. 57-71).</w:t>
      </w:r>
      <w:proofErr w:type="gramEnd"/>
      <w:r w:rsidRPr="00CC6BE7">
        <w:rPr>
          <w:rFonts w:cstheme="minorHAnsi"/>
          <w:color w:val="222222"/>
          <w:sz w:val="24"/>
          <w:szCs w:val="24"/>
          <w:shd w:val="clear" w:color="auto" w:fill="FFFFFF"/>
        </w:rPr>
        <w:t xml:space="preserve"> </w:t>
      </w:r>
      <w:proofErr w:type="gramStart"/>
      <w:r w:rsidRPr="00CC6BE7">
        <w:rPr>
          <w:rFonts w:cstheme="minorHAnsi"/>
          <w:color w:val="222222"/>
          <w:sz w:val="24"/>
          <w:szCs w:val="24"/>
          <w:shd w:val="clear" w:color="auto" w:fill="FFFFFF"/>
        </w:rPr>
        <w:t>IGI Global.</w:t>
      </w:r>
      <w:proofErr w:type="gramEnd"/>
    </w:p>
    <w:p w:rsidR="00193F0C" w:rsidRPr="00CC6BE7" w:rsidRDefault="00193F0C" w:rsidP="0061226D">
      <w:pPr>
        <w:spacing w:line="360" w:lineRule="auto"/>
        <w:jc w:val="both"/>
        <w:rPr>
          <w:rFonts w:cstheme="minorHAnsi"/>
          <w:color w:val="222222"/>
          <w:sz w:val="24"/>
          <w:szCs w:val="24"/>
          <w:shd w:val="clear" w:color="auto" w:fill="FFFFFF"/>
        </w:rPr>
      </w:pPr>
      <w:proofErr w:type="spellStart"/>
      <w:proofErr w:type="gramStart"/>
      <w:r w:rsidRPr="00CC6BE7">
        <w:rPr>
          <w:rFonts w:cstheme="minorHAnsi"/>
          <w:color w:val="222222"/>
          <w:sz w:val="24"/>
          <w:szCs w:val="24"/>
          <w:shd w:val="clear" w:color="auto" w:fill="FFFFFF"/>
        </w:rPr>
        <w:t>Kanwal</w:t>
      </w:r>
      <w:proofErr w:type="spellEnd"/>
      <w:r w:rsidRPr="00CC6BE7">
        <w:rPr>
          <w:rFonts w:cstheme="minorHAnsi"/>
          <w:color w:val="222222"/>
          <w:sz w:val="24"/>
          <w:szCs w:val="24"/>
          <w:shd w:val="clear" w:color="auto" w:fill="FFFFFF"/>
        </w:rPr>
        <w:t>, K. and Syed, M., 2017.</w:t>
      </w:r>
      <w:proofErr w:type="gramEnd"/>
      <w:r w:rsidRPr="00CC6BE7">
        <w:rPr>
          <w:rFonts w:cstheme="minorHAnsi"/>
          <w:color w:val="222222"/>
          <w:sz w:val="24"/>
          <w:szCs w:val="24"/>
          <w:shd w:val="clear" w:color="auto" w:fill="FFFFFF"/>
        </w:rPr>
        <w:t xml:space="preserve"> </w:t>
      </w:r>
      <w:proofErr w:type="gramStart"/>
      <w:r w:rsidRPr="00CC6BE7">
        <w:rPr>
          <w:rFonts w:cstheme="minorHAnsi"/>
          <w:color w:val="222222"/>
          <w:sz w:val="24"/>
          <w:szCs w:val="24"/>
          <w:shd w:val="clear" w:color="auto" w:fill="FFFFFF"/>
        </w:rPr>
        <w:t>Impact of reward system on employee performance in banking sector.</w:t>
      </w:r>
      <w:proofErr w:type="gramEnd"/>
      <w:r w:rsidRPr="00CC6BE7">
        <w:rPr>
          <w:rFonts w:cstheme="minorHAnsi"/>
          <w:color w:val="222222"/>
          <w:sz w:val="24"/>
          <w:szCs w:val="24"/>
          <w:shd w:val="clear" w:color="auto" w:fill="FFFFFF"/>
        </w:rPr>
        <w:t> </w:t>
      </w:r>
      <w:proofErr w:type="gramStart"/>
      <w:r w:rsidRPr="00CC6BE7">
        <w:rPr>
          <w:rFonts w:cstheme="minorHAnsi"/>
          <w:i/>
          <w:iCs/>
          <w:color w:val="222222"/>
          <w:sz w:val="24"/>
          <w:szCs w:val="24"/>
          <w:shd w:val="clear" w:color="auto" w:fill="FFFFFF"/>
        </w:rPr>
        <w:t xml:space="preserve">RADS Journal of Social </w:t>
      </w:r>
      <w:proofErr w:type="spellStart"/>
      <w:r w:rsidRPr="00CC6BE7">
        <w:rPr>
          <w:rFonts w:cstheme="minorHAnsi"/>
          <w:i/>
          <w:iCs/>
          <w:color w:val="222222"/>
          <w:sz w:val="24"/>
          <w:szCs w:val="24"/>
          <w:shd w:val="clear" w:color="auto" w:fill="FFFFFF"/>
        </w:rPr>
        <w:t>Sciencess</w:t>
      </w:r>
      <w:proofErr w:type="spellEnd"/>
      <w:r w:rsidRPr="00CC6BE7">
        <w:rPr>
          <w:rFonts w:cstheme="minorHAnsi"/>
          <w:i/>
          <w:iCs/>
          <w:color w:val="222222"/>
          <w:sz w:val="24"/>
          <w:szCs w:val="24"/>
          <w:shd w:val="clear" w:color="auto" w:fill="FFFFFF"/>
        </w:rPr>
        <w:t xml:space="preserve"> &amp; Business Management</w:t>
      </w:r>
      <w:r w:rsidRPr="00CC6BE7">
        <w:rPr>
          <w:rFonts w:cstheme="minorHAnsi"/>
          <w:color w:val="222222"/>
          <w:sz w:val="24"/>
          <w:szCs w:val="24"/>
          <w:shd w:val="clear" w:color="auto" w:fill="FFFFFF"/>
        </w:rPr>
        <w:t>, </w:t>
      </w:r>
      <w:r w:rsidRPr="00CC6BE7">
        <w:rPr>
          <w:rFonts w:cstheme="minorHAnsi"/>
          <w:i/>
          <w:iCs/>
          <w:color w:val="222222"/>
          <w:sz w:val="24"/>
          <w:szCs w:val="24"/>
          <w:shd w:val="clear" w:color="auto" w:fill="FFFFFF"/>
        </w:rPr>
        <w:t>4</w:t>
      </w:r>
      <w:r w:rsidRPr="00CC6BE7">
        <w:rPr>
          <w:rFonts w:cstheme="minorHAnsi"/>
          <w:color w:val="222222"/>
          <w:sz w:val="24"/>
          <w:szCs w:val="24"/>
          <w:shd w:val="clear" w:color="auto" w:fill="FFFFFF"/>
        </w:rPr>
        <w:t>(2), pp.82-103.</w:t>
      </w:r>
      <w:proofErr w:type="gramEnd"/>
    </w:p>
    <w:p w:rsidR="00FA1585" w:rsidRPr="00CC6BE7" w:rsidRDefault="00FA1585" w:rsidP="0061226D">
      <w:pPr>
        <w:spacing w:line="360" w:lineRule="auto"/>
        <w:jc w:val="both"/>
        <w:rPr>
          <w:rFonts w:cstheme="minorHAnsi"/>
          <w:color w:val="222222"/>
          <w:sz w:val="24"/>
          <w:szCs w:val="24"/>
          <w:shd w:val="clear" w:color="auto" w:fill="FFFFFF"/>
        </w:rPr>
      </w:pPr>
      <w:proofErr w:type="spellStart"/>
      <w:r w:rsidRPr="00CC6BE7">
        <w:rPr>
          <w:rFonts w:cstheme="minorHAnsi"/>
          <w:color w:val="222222"/>
          <w:sz w:val="24"/>
          <w:szCs w:val="24"/>
          <w:shd w:val="clear" w:color="auto" w:fill="FFFFFF"/>
        </w:rPr>
        <w:t>Muduli</w:t>
      </w:r>
      <w:proofErr w:type="spellEnd"/>
      <w:r w:rsidRPr="00CC6BE7">
        <w:rPr>
          <w:rFonts w:cstheme="minorHAnsi"/>
          <w:color w:val="222222"/>
          <w:sz w:val="24"/>
          <w:szCs w:val="24"/>
          <w:shd w:val="clear" w:color="auto" w:fill="FFFFFF"/>
        </w:rPr>
        <w:t>, A., 2017. Workforce agility: Examining the role of organizational practices and psychological empowerment. </w:t>
      </w:r>
      <w:proofErr w:type="gramStart"/>
      <w:r w:rsidRPr="00CC6BE7">
        <w:rPr>
          <w:rFonts w:cstheme="minorHAnsi"/>
          <w:i/>
          <w:iCs/>
          <w:color w:val="222222"/>
          <w:sz w:val="24"/>
          <w:szCs w:val="24"/>
          <w:shd w:val="clear" w:color="auto" w:fill="FFFFFF"/>
        </w:rPr>
        <w:t>Global Business and Organizational Excellence</w:t>
      </w:r>
      <w:r w:rsidRPr="00CC6BE7">
        <w:rPr>
          <w:rFonts w:cstheme="minorHAnsi"/>
          <w:color w:val="222222"/>
          <w:sz w:val="24"/>
          <w:szCs w:val="24"/>
          <w:shd w:val="clear" w:color="auto" w:fill="FFFFFF"/>
        </w:rPr>
        <w:t>, </w:t>
      </w:r>
      <w:r w:rsidRPr="00CC6BE7">
        <w:rPr>
          <w:rFonts w:cstheme="minorHAnsi"/>
          <w:i/>
          <w:iCs/>
          <w:color w:val="222222"/>
          <w:sz w:val="24"/>
          <w:szCs w:val="24"/>
          <w:shd w:val="clear" w:color="auto" w:fill="FFFFFF"/>
        </w:rPr>
        <w:t>36</w:t>
      </w:r>
      <w:r w:rsidRPr="00CC6BE7">
        <w:rPr>
          <w:rFonts w:cstheme="minorHAnsi"/>
          <w:color w:val="222222"/>
          <w:sz w:val="24"/>
          <w:szCs w:val="24"/>
          <w:shd w:val="clear" w:color="auto" w:fill="FFFFFF"/>
        </w:rPr>
        <w:t>(5), pp.46-56.</w:t>
      </w:r>
      <w:proofErr w:type="gramEnd"/>
    </w:p>
    <w:p w:rsidR="00FA1585" w:rsidRPr="00CC6BE7" w:rsidRDefault="00FA1585" w:rsidP="0061226D">
      <w:pPr>
        <w:spacing w:line="360" w:lineRule="auto"/>
        <w:jc w:val="both"/>
        <w:rPr>
          <w:rFonts w:cstheme="minorHAnsi"/>
          <w:color w:val="222222"/>
          <w:sz w:val="24"/>
          <w:szCs w:val="24"/>
          <w:shd w:val="clear" w:color="auto" w:fill="FFFFFF"/>
        </w:rPr>
      </w:pPr>
      <w:proofErr w:type="gramStart"/>
      <w:r w:rsidRPr="00CC6BE7">
        <w:rPr>
          <w:rFonts w:cstheme="minorHAnsi"/>
          <w:color w:val="222222"/>
          <w:sz w:val="24"/>
          <w:szCs w:val="24"/>
          <w:shd w:val="clear" w:color="auto" w:fill="FFFFFF"/>
        </w:rPr>
        <w:t>Rodriguez, J. and Walters, K., 2017.</w:t>
      </w:r>
      <w:proofErr w:type="gramEnd"/>
      <w:r w:rsidRPr="00CC6BE7">
        <w:rPr>
          <w:rFonts w:cstheme="minorHAnsi"/>
          <w:color w:val="222222"/>
          <w:sz w:val="24"/>
          <w:szCs w:val="24"/>
          <w:shd w:val="clear" w:color="auto" w:fill="FFFFFF"/>
        </w:rPr>
        <w:t xml:space="preserve"> </w:t>
      </w:r>
      <w:proofErr w:type="gramStart"/>
      <w:r w:rsidRPr="00CC6BE7">
        <w:rPr>
          <w:rFonts w:cstheme="minorHAnsi"/>
          <w:color w:val="222222"/>
          <w:sz w:val="24"/>
          <w:szCs w:val="24"/>
          <w:shd w:val="clear" w:color="auto" w:fill="FFFFFF"/>
        </w:rPr>
        <w:t>The importance of training and development in employee performance and evaluation.</w:t>
      </w:r>
      <w:proofErr w:type="gramEnd"/>
      <w:r w:rsidRPr="00CC6BE7">
        <w:rPr>
          <w:rFonts w:cstheme="minorHAnsi"/>
          <w:color w:val="222222"/>
          <w:sz w:val="24"/>
          <w:szCs w:val="24"/>
          <w:shd w:val="clear" w:color="auto" w:fill="FFFFFF"/>
        </w:rPr>
        <w:t> </w:t>
      </w:r>
      <w:proofErr w:type="gramStart"/>
      <w:r w:rsidRPr="00CC6BE7">
        <w:rPr>
          <w:rFonts w:cstheme="minorHAnsi"/>
          <w:i/>
          <w:iCs/>
          <w:color w:val="222222"/>
          <w:sz w:val="24"/>
          <w:szCs w:val="24"/>
          <w:shd w:val="clear" w:color="auto" w:fill="FFFFFF"/>
        </w:rPr>
        <w:t>World Wide Journal of Multidisciplinary Research and Development</w:t>
      </w:r>
      <w:r w:rsidRPr="00CC6BE7">
        <w:rPr>
          <w:rFonts w:cstheme="minorHAnsi"/>
          <w:color w:val="222222"/>
          <w:sz w:val="24"/>
          <w:szCs w:val="24"/>
          <w:shd w:val="clear" w:color="auto" w:fill="FFFFFF"/>
        </w:rPr>
        <w:t>, </w:t>
      </w:r>
      <w:r w:rsidRPr="00CC6BE7">
        <w:rPr>
          <w:rFonts w:cstheme="minorHAnsi"/>
          <w:i/>
          <w:iCs/>
          <w:color w:val="222222"/>
          <w:sz w:val="24"/>
          <w:szCs w:val="24"/>
          <w:shd w:val="clear" w:color="auto" w:fill="FFFFFF"/>
        </w:rPr>
        <w:t>3</w:t>
      </w:r>
      <w:r w:rsidRPr="00CC6BE7">
        <w:rPr>
          <w:rFonts w:cstheme="minorHAnsi"/>
          <w:color w:val="222222"/>
          <w:sz w:val="24"/>
          <w:szCs w:val="24"/>
          <w:shd w:val="clear" w:color="auto" w:fill="FFFFFF"/>
        </w:rPr>
        <w:t>(10), pp.206-212.</w:t>
      </w:r>
      <w:proofErr w:type="gramEnd"/>
    </w:p>
    <w:p w:rsidR="00193F0C" w:rsidRPr="00CC6BE7" w:rsidRDefault="00193F0C" w:rsidP="0061226D">
      <w:pPr>
        <w:spacing w:line="360" w:lineRule="auto"/>
        <w:jc w:val="both"/>
        <w:rPr>
          <w:rFonts w:cstheme="minorHAnsi"/>
          <w:color w:val="222222"/>
          <w:sz w:val="24"/>
          <w:szCs w:val="24"/>
          <w:shd w:val="clear" w:color="auto" w:fill="FFFFFF"/>
        </w:rPr>
      </w:pPr>
      <w:proofErr w:type="spellStart"/>
      <w:proofErr w:type="gramStart"/>
      <w:r w:rsidRPr="00CC6BE7">
        <w:rPr>
          <w:rFonts w:cstheme="minorHAnsi"/>
          <w:color w:val="222222"/>
          <w:sz w:val="24"/>
          <w:szCs w:val="24"/>
          <w:shd w:val="clear" w:color="auto" w:fill="FFFFFF"/>
        </w:rPr>
        <w:t>Rosnizam</w:t>
      </w:r>
      <w:proofErr w:type="spellEnd"/>
      <w:r w:rsidRPr="00CC6BE7">
        <w:rPr>
          <w:rFonts w:cstheme="minorHAnsi"/>
          <w:color w:val="222222"/>
          <w:sz w:val="24"/>
          <w:szCs w:val="24"/>
          <w:shd w:val="clear" w:color="auto" w:fill="FFFFFF"/>
        </w:rPr>
        <w:t xml:space="preserve">, M.R.A.B., </w:t>
      </w:r>
      <w:proofErr w:type="spellStart"/>
      <w:r w:rsidRPr="00CC6BE7">
        <w:rPr>
          <w:rFonts w:cstheme="minorHAnsi"/>
          <w:color w:val="222222"/>
          <w:sz w:val="24"/>
          <w:szCs w:val="24"/>
          <w:shd w:val="clear" w:color="auto" w:fill="FFFFFF"/>
        </w:rPr>
        <w:t>Kee</w:t>
      </w:r>
      <w:proofErr w:type="spellEnd"/>
      <w:r w:rsidRPr="00CC6BE7">
        <w:rPr>
          <w:rFonts w:cstheme="minorHAnsi"/>
          <w:color w:val="222222"/>
          <w:sz w:val="24"/>
          <w:szCs w:val="24"/>
          <w:shd w:val="clear" w:color="auto" w:fill="FFFFFF"/>
        </w:rPr>
        <w:t xml:space="preserve">, D.M.H., </w:t>
      </w:r>
      <w:proofErr w:type="spellStart"/>
      <w:r w:rsidRPr="00CC6BE7">
        <w:rPr>
          <w:rFonts w:cstheme="minorHAnsi"/>
          <w:color w:val="222222"/>
          <w:sz w:val="24"/>
          <w:szCs w:val="24"/>
          <w:shd w:val="clear" w:color="auto" w:fill="FFFFFF"/>
        </w:rPr>
        <w:t>Akhir</w:t>
      </w:r>
      <w:proofErr w:type="spellEnd"/>
      <w:r w:rsidRPr="00CC6BE7">
        <w:rPr>
          <w:rFonts w:cstheme="minorHAnsi"/>
          <w:color w:val="222222"/>
          <w:sz w:val="24"/>
          <w:szCs w:val="24"/>
          <w:shd w:val="clear" w:color="auto" w:fill="FFFFFF"/>
        </w:rPr>
        <w:t xml:space="preserve">, M.E.H.B.M., </w:t>
      </w:r>
      <w:proofErr w:type="spellStart"/>
      <w:r w:rsidRPr="00CC6BE7">
        <w:rPr>
          <w:rFonts w:cstheme="minorHAnsi"/>
          <w:color w:val="222222"/>
          <w:sz w:val="24"/>
          <w:szCs w:val="24"/>
          <w:shd w:val="clear" w:color="auto" w:fill="FFFFFF"/>
        </w:rPr>
        <w:t>Shahqira</w:t>
      </w:r>
      <w:proofErr w:type="spellEnd"/>
      <w:r w:rsidRPr="00CC6BE7">
        <w:rPr>
          <w:rFonts w:cstheme="minorHAnsi"/>
          <w:color w:val="222222"/>
          <w:sz w:val="24"/>
          <w:szCs w:val="24"/>
          <w:shd w:val="clear" w:color="auto" w:fill="FFFFFF"/>
        </w:rPr>
        <w:t xml:space="preserve">, M., </w:t>
      </w:r>
      <w:proofErr w:type="spellStart"/>
      <w:r w:rsidRPr="00CC6BE7">
        <w:rPr>
          <w:rFonts w:cstheme="minorHAnsi"/>
          <w:color w:val="222222"/>
          <w:sz w:val="24"/>
          <w:szCs w:val="24"/>
          <w:shd w:val="clear" w:color="auto" w:fill="FFFFFF"/>
        </w:rPr>
        <w:t>Yusoff</w:t>
      </w:r>
      <w:proofErr w:type="spellEnd"/>
      <w:r w:rsidRPr="00CC6BE7">
        <w:rPr>
          <w:rFonts w:cstheme="minorHAnsi"/>
          <w:color w:val="222222"/>
          <w:sz w:val="24"/>
          <w:szCs w:val="24"/>
          <w:shd w:val="clear" w:color="auto" w:fill="FFFFFF"/>
        </w:rPr>
        <w:t xml:space="preserve">, M.A.H.B.M., </w:t>
      </w:r>
      <w:proofErr w:type="spellStart"/>
      <w:r w:rsidRPr="00CC6BE7">
        <w:rPr>
          <w:rFonts w:cstheme="minorHAnsi"/>
          <w:color w:val="222222"/>
          <w:sz w:val="24"/>
          <w:szCs w:val="24"/>
          <w:shd w:val="clear" w:color="auto" w:fill="FFFFFF"/>
        </w:rPr>
        <w:t>Budiman</w:t>
      </w:r>
      <w:proofErr w:type="spellEnd"/>
      <w:r w:rsidRPr="00CC6BE7">
        <w:rPr>
          <w:rFonts w:cstheme="minorHAnsi"/>
          <w:color w:val="222222"/>
          <w:sz w:val="24"/>
          <w:szCs w:val="24"/>
          <w:shd w:val="clear" w:color="auto" w:fill="FFFFFF"/>
        </w:rPr>
        <w:t xml:space="preserve">, R.S. and </w:t>
      </w:r>
      <w:proofErr w:type="spellStart"/>
      <w:r w:rsidRPr="00CC6BE7">
        <w:rPr>
          <w:rFonts w:cstheme="minorHAnsi"/>
          <w:color w:val="222222"/>
          <w:sz w:val="24"/>
          <w:szCs w:val="24"/>
          <w:shd w:val="clear" w:color="auto" w:fill="FFFFFF"/>
        </w:rPr>
        <w:t>Alajmi</w:t>
      </w:r>
      <w:proofErr w:type="spellEnd"/>
      <w:r w:rsidRPr="00CC6BE7">
        <w:rPr>
          <w:rFonts w:cstheme="minorHAnsi"/>
          <w:color w:val="222222"/>
          <w:sz w:val="24"/>
          <w:szCs w:val="24"/>
          <w:shd w:val="clear" w:color="auto" w:fill="FFFFFF"/>
        </w:rPr>
        <w:t>, A.M., 2020.</w:t>
      </w:r>
      <w:proofErr w:type="gramEnd"/>
      <w:r w:rsidRPr="00CC6BE7">
        <w:rPr>
          <w:rFonts w:cstheme="minorHAnsi"/>
          <w:color w:val="222222"/>
          <w:sz w:val="24"/>
          <w:szCs w:val="24"/>
          <w:shd w:val="clear" w:color="auto" w:fill="FFFFFF"/>
        </w:rPr>
        <w:t xml:space="preserve"> Market Opportunities and Challenges: A Case Study of Tesco. </w:t>
      </w:r>
      <w:proofErr w:type="gramStart"/>
      <w:r w:rsidRPr="00CC6BE7">
        <w:rPr>
          <w:rFonts w:cstheme="minorHAnsi"/>
          <w:i/>
          <w:iCs/>
          <w:color w:val="222222"/>
          <w:sz w:val="24"/>
          <w:szCs w:val="24"/>
          <w:shd w:val="clear" w:color="auto" w:fill="FFFFFF"/>
        </w:rPr>
        <w:t>Journal of the Community Development in Asia (JCDA)</w:t>
      </w:r>
      <w:r w:rsidRPr="00CC6BE7">
        <w:rPr>
          <w:rFonts w:cstheme="minorHAnsi"/>
          <w:color w:val="222222"/>
          <w:sz w:val="24"/>
          <w:szCs w:val="24"/>
          <w:shd w:val="clear" w:color="auto" w:fill="FFFFFF"/>
        </w:rPr>
        <w:t>, </w:t>
      </w:r>
      <w:r w:rsidRPr="00CC6BE7">
        <w:rPr>
          <w:rFonts w:cstheme="minorHAnsi"/>
          <w:i/>
          <w:iCs/>
          <w:color w:val="222222"/>
          <w:sz w:val="24"/>
          <w:szCs w:val="24"/>
          <w:shd w:val="clear" w:color="auto" w:fill="FFFFFF"/>
        </w:rPr>
        <w:t>3</w:t>
      </w:r>
      <w:r w:rsidRPr="00CC6BE7">
        <w:rPr>
          <w:rFonts w:cstheme="minorHAnsi"/>
          <w:color w:val="222222"/>
          <w:sz w:val="24"/>
          <w:szCs w:val="24"/>
          <w:shd w:val="clear" w:color="auto" w:fill="FFFFFF"/>
        </w:rPr>
        <w:t>(2), pp.18-27.</w:t>
      </w:r>
      <w:proofErr w:type="gramEnd"/>
    </w:p>
    <w:p w:rsidR="00FA1585" w:rsidRPr="00CC6BE7" w:rsidRDefault="00FA1585" w:rsidP="0061226D">
      <w:pPr>
        <w:spacing w:line="360" w:lineRule="auto"/>
        <w:jc w:val="both"/>
        <w:rPr>
          <w:rFonts w:cstheme="minorHAnsi"/>
          <w:sz w:val="24"/>
          <w:szCs w:val="24"/>
        </w:rPr>
      </w:pPr>
      <w:r w:rsidRPr="00CC6BE7">
        <w:rPr>
          <w:rFonts w:cstheme="minorHAnsi"/>
          <w:color w:val="222222"/>
          <w:sz w:val="24"/>
          <w:szCs w:val="24"/>
          <w:shd w:val="clear" w:color="auto" w:fill="FFFFFF"/>
          <w:lang w:val="nl-NL"/>
        </w:rPr>
        <w:t xml:space="preserve">Van Wingerden, J., Bakker, A.B. and Derks, D., 2017. </w:t>
      </w:r>
      <w:proofErr w:type="gramStart"/>
      <w:r w:rsidRPr="00CC6BE7">
        <w:rPr>
          <w:rFonts w:cstheme="minorHAnsi"/>
          <w:color w:val="222222"/>
          <w:sz w:val="24"/>
          <w:szCs w:val="24"/>
          <w:shd w:val="clear" w:color="auto" w:fill="FFFFFF"/>
        </w:rPr>
        <w:t>Fostering employee well-being via a job crafting intervention.</w:t>
      </w:r>
      <w:proofErr w:type="gramEnd"/>
      <w:r w:rsidRPr="00CC6BE7">
        <w:rPr>
          <w:rFonts w:cstheme="minorHAnsi"/>
          <w:color w:val="222222"/>
          <w:sz w:val="24"/>
          <w:szCs w:val="24"/>
          <w:shd w:val="clear" w:color="auto" w:fill="FFFFFF"/>
        </w:rPr>
        <w:t> </w:t>
      </w:r>
      <w:proofErr w:type="gramStart"/>
      <w:r w:rsidRPr="00CC6BE7">
        <w:rPr>
          <w:rFonts w:cstheme="minorHAnsi"/>
          <w:i/>
          <w:iCs/>
          <w:color w:val="222222"/>
          <w:sz w:val="24"/>
          <w:szCs w:val="24"/>
          <w:shd w:val="clear" w:color="auto" w:fill="FFFFFF"/>
        </w:rPr>
        <w:t>Journal of Vocational Behavior</w:t>
      </w:r>
      <w:r w:rsidRPr="00CC6BE7">
        <w:rPr>
          <w:rFonts w:cstheme="minorHAnsi"/>
          <w:color w:val="222222"/>
          <w:sz w:val="24"/>
          <w:szCs w:val="24"/>
          <w:shd w:val="clear" w:color="auto" w:fill="FFFFFF"/>
        </w:rPr>
        <w:t>, </w:t>
      </w:r>
      <w:r w:rsidRPr="00CC6BE7">
        <w:rPr>
          <w:rFonts w:cstheme="minorHAnsi"/>
          <w:i/>
          <w:iCs/>
          <w:color w:val="222222"/>
          <w:sz w:val="24"/>
          <w:szCs w:val="24"/>
          <w:shd w:val="clear" w:color="auto" w:fill="FFFFFF"/>
        </w:rPr>
        <w:t>100</w:t>
      </w:r>
      <w:r w:rsidRPr="00CC6BE7">
        <w:rPr>
          <w:rFonts w:cstheme="minorHAnsi"/>
          <w:color w:val="222222"/>
          <w:sz w:val="24"/>
          <w:szCs w:val="24"/>
          <w:shd w:val="clear" w:color="auto" w:fill="FFFFFF"/>
        </w:rPr>
        <w:t>, pp.164-174.</w:t>
      </w:r>
      <w:proofErr w:type="gramEnd"/>
    </w:p>
    <w:p w:rsidR="00FA1585" w:rsidRPr="00CC6BE7" w:rsidRDefault="00FA1585" w:rsidP="0061226D">
      <w:pPr>
        <w:spacing w:line="360" w:lineRule="auto"/>
        <w:jc w:val="both"/>
        <w:rPr>
          <w:rFonts w:cstheme="minorHAnsi"/>
          <w:sz w:val="24"/>
          <w:szCs w:val="24"/>
        </w:rPr>
      </w:pPr>
    </w:p>
    <w:p w:rsidR="00193F0C" w:rsidRPr="00CC6BE7" w:rsidRDefault="00193F0C" w:rsidP="0061226D">
      <w:pPr>
        <w:spacing w:after="0" w:line="360" w:lineRule="auto"/>
        <w:jc w:val="both"/>
        <w:rPr>
          <w:rFonts w:eastAsia="Times New Roman" w:cstheme="minorHAnsi"/>
          <w:color w:val="0E101A"/>
          <w:sz w:val="24"/>
          <w:szCs w:val="24"/>
        </w:rPr>
      </w:pPr>
    </w:p>
    <w:p w:rsidR="00E441EC" w:rsidRPr="00CC6BE7" w:rsidRDefault="00E441EC" w:rsidP="0061226D">
      <w:pPr>
        <w:spacing w:line="360" w:lineRule="auto"/>
        <w:jc w:val="both"/>
        <w:rPr>
          <w:rFonts w:cstheme="minorHAnsi"/>
          <w:sz w:val="24"/>
          <w:szCs w:val="24"/>
        </w:rPr>
      </w:pPr>
    </w:p>
    <w:sectPr w:rsidR="00E441EC" w:rsidRPr="00CC6BE7" w:rsidSect="00DE25E5">
      <w:head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90E4E" w:rsidRDefault="00790E4E" w:rsidP="0061226D">
      <w:pPr>
        <w:spacing w:after="0" w:line="240" w:lineRule="auto"/>
      </w:pPr>
      <w:r>
        <w:separator/>
      </w:r>
    </w:p>
  </w:endnote>
  <w:endnote w:type="continuationSeparator" w:id="0">
    <w:p w:rsidR="00790E4E" w:rsidRDefault="00790E4E" w:rsidP="0061226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90E4E" w:rsidRDefault="00790E4E" w:rsidP="0061226D">
      <w:pPr>
        <w:spacing w:after="0" w:line="240" w:lineRule="auto"/>
      </w:pPr>
      <w:r>
        <w:separator/>
      </w:r>
    </w:p>
  </w:footnote>
  <w:footnote w:type="continuationSeparator" w:id="0">
    <w:p w:rsidR="00790E4E" w:rsidRDefault="00790E4E" w:rsidP="0061226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87824666"/>
      <w:docPartObj>
        <w:docPartGallery w:val="Page Numbers (Top of Page)"/>
        <w:docPartUnique/>
      </w:docPartObj>
    </w:sdtPr>
    <w:sdtContent>
      <w:p w:rsidR="0061226D" w:rsidRDefault="00052A9C">
        <w:pPr>
          <w:pStyle w:val="Header"/>
          <w:jc w:val="right"/>
        </w:pPr>
        <w:r>
          <w:fldChar w:fldCharType="begin"/>
        </w:r>
        <w:r w:rsidR="00093729">
          <w:instrText xml:space="preserve"> PAGE   \* MERGEFORMAT </w:instrText>
        </w:r>
        <w:r>
          <w:fldChar w:fldCharType="separate"/>
        </w:r>
        <w:r w:rsidR="001B6613">
          <w:rPr>
            <w:noProof/>
          </w:rPr>
          <w:t>14</w:t>
        </w:r>
        <w:r>
          <w:rPr>
            <w:noProof/>
          </w:rPr>
          <w:fldChar w:fldCharType="end"/>
        </w:r>
      </w:p>
    </w:sdtContent>
  </w:sdt>
  <w:p w:rsidR="0061226D" w:rsidRDefault="0061226D">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CE51AB"/>
    <w:multiLevelType w:val="hybridMultilevel"/>
    <w:tmpl w:val="672463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4886C85"/>
    <w:multiLevelType w:val="multilevel"/>
    <w:tmpl w:val="1074A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E920DD2"/>
    <w:multiLevelType w:val="hybridMultilevel"/>
    <w:tmpl w:val="E09EA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95D5839"/>
    <w:multiLevelType w:val="hybridMultilevel"/>
    <w:tmpl w:val="61A218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ED10DD4"/>
    <w:multiLevelType w:val="hybridMultilevel"/>
    <w:tmpl w:val="83F6F2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F391DEB"/>
    <w:multiLevelType w:val="hybridMultilevel"/>
    <w:tmpl w:val="0BB20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3737C0A"/>
    <w:multiLevelType w:val="hybridMultilevel"/>
    <w:tmpl w:val="4524C1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49B4F50"/>
    <w:multiLevelType w:val="hybridMultilevel"/>
    <w:tmpl w:val="69A681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5FB099B"/>
    <w:multiLevelType w:val="hybridMultilevel"/>
    <w:tmpl w:val="41D84D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9FB74A2"/>
    <w:multiLevelType w:val="hybridMultilevel"/>
    <w:tmpl w:val="DA742F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3"/>
  </w:num>
  <w:num w:numId="4">
    <w:abstractNumId w:val="6"/>
  </w:num>
  <w:num w:numId="5">
    <w:abstractNumId w:val="2"/>
  </w:num>
  <w:num w:numId="6">
    <w:abstractNumId w:val="9"/>
  </w:num>
  <w:num w:numId="7">
    <w:abstractNumId w:val="0"/>
  </w:num>
  <w:num w:numId="8">
    <w:abstractNumId w:val="4"/>
  </w:num>
  <w:num w:numId="9">
    <w:abstractNumId w:val="7"/>
  </w:num>
  <w:num w:numId="10">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C415CE"/>
    <w:rsid w:val="00052A9C"/>
    <w:rsid w:val="00062C3D"/>
    <w:rsid w:val="00093729"/>
    <w:rsid w:val="000A26C3"/>
    <w:rsid w:val="000C73FD"/>
    <w:rsid w:val="0013079A"/>
    <w:rsid w:val="00193F0C"/>
    <w:rsid w:val="001B6613"/>
    <w:rsid w:val="00477325"/>
    <w:rsid w:val="004C1B8D"/>
    <w:rsid w:val="004D72E1"/>
    <w:rsid w:val="00503EC5"/>
    <w:rsid w:val="00516B03"/>
    <w:rsid w:val="0061226D"/>
    <w:rsid w:val="006F55C9"/>
    <w:rsid w:val="00711547"/>
    <w:rsid w:val="007345DD"/>
    <w:rsid w:val="007829A2"/>
    <w:rsid w:val="00790E4E"/>
    <w:rsid w:val="00830F6B"/>
    <w:rsid w:val="008546F4"/>
    <w:rsid w:val="00907170"/>
    <w:rsid w:val="00912342"/>
    <w:rsid w:val="00921DA4"/>
    <w:rsid w:val="00931BF0"/>
    <w:rsid w:val="00995F7F"/>
    <w:rsid w:val="009F4A4A"/>
    <w:rsid w:val="00A17EB3"/>
    <w:rsid w:val="00A8293B"/>
    <w:rsid w:val="00B360D7"/>
    <w:rsid w:val="00B81BED"/>
    <w:rsid w:val="00C415CE"/>
    <w:rsid w:val="00CC6BE7"/>
    <w:rsid w:val="00CE0550"/>
    <w:rsid w:val="00D505FF"/>
    <w:rsid w:val="00D62622"/>
    <w:rsid w:val="00D72028"/>
    <w:rsid w:val="00DA549B"/>
    <w:rsid w:val="00DE25E5"/>
    <w:rsid w:val="00E441EC"/>
    <w:rsid w:val="00EE15CB"/>
    <w:rsid w:val="00F66646"/>
    <w:rsid w:val="00F944BB"/>
    <w:rsid w:val="00F95F79"/>
    <w:rsid w:val="00FA1585"/>
    <w:rsid w:val="00FE3DD2"/>
    <w:rsid w:val="00FF119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E25E5"/>
  </w:style>
  <w:style w:type="paragraph" w:styleId="Heading1">
    <w:name w:val="heading 1"/>
    <w:basedOn w:val="Normal"/>
    <w:next w:val="Normal"/>
    <w:link w:val="Heading1Char"/>
    <w:uiPriority w:val="9"/>
    <w:qFormat/>
    <w:rsid w:val="00921DA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21DA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21DA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1547"/>
    <w:pPr>
      <w:ind w:left="720"/>
      <w:contextualSpacing/>
    </w:pPr>
  </w:style>
  <w:style w:type="paragraph" w:styleId="NormalWeb">
    <w:name w:val="Normal (Web)"/>
    <w:basedOn w:val="Normal"/>
    <w:uiPriority w:val="99"/>
    <w:semiHidden/>
    <w:unhideWhenUsed/>
    <w:rsid w:val="000C73FD"/>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FA158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921DA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21DA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921DA4"/>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61226D"/>
    <w:pPr>
      <w:outlineLvl w:val="9"/>
    </w:pPr>
  </w:style>
  <w:style w:type="paragraph" w:styleId="TOC1">
    <w:name w:val="toc 1"/>
    <w:basedOn w:val="Normal"/>
    <w:next w:val="Normal"/>
    <w:autoRedefine/>
    <w:uiPriority w:val="39"/>
    <w:unhideWhenUsed/>
    <w:rsid w:val="0061226D"/>
    <w:pPr>
      <w:spacing w:after="100"/>
    </w:pPr>
  </w:style>
  <w:style w:type="paragraph" w:styleId="TOC2">
    <w:name w:val="toc 2"/>
    <w:basedOn w:val="Normal"/>
    <w:next w:val="Normal"/>
    <w:autoRedefine/>
    <w:uiPriority w:val="39"/>
    <w:unhideWhenUsed/>
    <w:rsid w:val="0061226D"/>
    <w:pPr>
      <w:spacing w:after="100"/>
      <w:ind w:left="220"/>
    </w:pPr>
  </w:style>
  <w:style w:type="paragraph" w:styleId="TOC3">
    <w:name w:val="toc 3"/>
    <w:basedOn w:val="Normal"/>
    <w:next w:val="Normal"/>
    <w:autoRedefine/>
    <w:uiPriority w:val="39"/>
    <w:unhideWhenUsed/>
    <w:rsid w:val="0061226D"/>
    <w:pPr>
      <w:spacing w:after="100"/>
      <w:ind w:left="440"/>
    </w:pPr>
  </w:style>
  <w:style w:type="character" w:styleId="Hyperlink">
    <w:name w:val="Hyperlink"/>
    <w:basedOn w:val="DefaultParagraphFont"/>
    <w:uiPriority w:val="99"/>
    <w:unhideWhenUsed/>
    <w:rsid w:val="0061226D"/>
    <w:rPr>
      <w:color w:val="0000FF" w:themeColor="hyperlink"/>
      <w:u w:val="single"/>
    </w:rPr>
  </w:style>
  <w:style w:type="paragraph" w:styleId="BalloonText">
    <w:name w:val="Balloon Text"/>
    <w:basedOn w:val="Normal"/>
    <w:link w:val="BalloonTextChar"/>
    <w:uiPriority w:val="99"/>
    <w:semiHidden/>
    <w:unhideWhenUsed/>
    <w:rsid w:val="006122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226D"/>
    <w:rPr>
      <w:rFonts w:ascii="Tahoma" w:hAnsi="Tahoma" w:cs="Tahoma"/>
      <w:sz w:val="16"/>
      <w:szCs w:val="16"/>
    </w:rPr>
  </w:style>
  <w:style w:type="paragraph" w:styleId="Header">
    <w:name w:val="header"/>
    <w:basedOn w:val="Normal"/>
    <w:link w:val="HeaderChar"/>
    <w:uiPriority w:val="99"/>
    <w:unhideWhenUsed/>
    <w:rsid w:val="0061226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226D"/>
  </w:style>
  <w:style w:type="paragraph" w:styleId="Footer">
    <w:name w:val="footer"/>
    <w:basedOn w:val="Normal"/>
    <w:link w:val="FooterChar"/>
    <w:uiPriority w:val="99"/>
    <w:semiHidden/>
    <w:unhideWhenUsed/>
    <w:rsid w:val="0061226D"/>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61226D"/>
  </w:style>
</w:styles>
</file>

<file path=word/webSettings.xml><?xml version="1.0" encoding="utf-8"?>
<w:webSettings xmlns:r="http://schemas.openxmlformats.org/officeDocument/2006/relationships" xmlns:w="http://schemas.openxmlformats.org/wordprocessingml/2006/main">
  <w:divs>
    <w:div w:id="510801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84234B-35A3-40C3-B213-409D3DB8B8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4164</Words>
  <Characters>23738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27847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c:creator>
  <cp:lastModifiedBy>Nehemia Zazi</cp:lastModifiedBy>
  <cp:revision>2</cp:revision>
  <dcterms:created xsi:type="dcterms:W3CDTF">2021-07-30T12:55:00Z</dcterms:created>
  <dcterms:modified xsi:type="dcterms:W3CDTF">2021-07-30T12:55:00Z</dcterms:modified>
</cp:coreProperties>
</file>