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1909ED" w14:textId="77777777" w:rsidR="002A58E5" w:rsidRPr="008D17C9" w:rsidRDefault="002A58E5" w:rsidP="002A58E5">
      <w:pPr>
        <w:rPr>
          <w:b/>
          <w:bCs/>
          <w:sz w:val="28"/>
          <w:szCs w:val="28"/>
        </w:rPr>
      </w:pPr>
      <w:r w:rsidRPr="008D17C9">
        <w:rPr>
          <w:b/>
          <w:bCs/>
          <w:sz w:val="28"/>
          <w:szCs w:val="28"/>
        </w:rPr>
        <w:t xml:space="preserve">References: </w:t>
      </w:r>
      <w:bookmarkStart w:id="0" w:name="_GoBack"/>
      <w:bookmarkEnd w:id="0"/>
    </w:p>
    <w:p w14:paraId="69C0FB95" w14:textId="77777777" w:rsidR="00EB6321" w:rsidRDefault="00EB6321" w:rsidP="002A58E5">
      <w:proofErr w:type="spellStart"/>
      <w:r>
        <w:t>Adesope</w:t>
      </w:r>
      <w:proofErr w:type="spellEnd"/>
      <w:r>
        <w:t xml:space="preserve">, O. et al. (2010) A systematic review and </w:t>
      </w:r>
      <w:proofErr w:type="spellStart"/>
      <w:r>
        <w:t>meta analysis</w:t>
      </w:r>
      <w:proofErr w:type="spellEnd"/>
      <w:r>
        <w:t xml:space="preserve"> of the cognitive correlates of bilingualism. Review of educational research, 80, 207,-245.h Available at: </w:t>
      </w:r>
      <w:hyperlink r:id="rId4" w:history="1">
        <w:r w:rsidRPr="00196D6A">
          <w:rPr>
            <w:rStyle w:val="Hyperlink"/>
          </w:rPr>
          <w:t>http://dx.doi.org/10.31.02/0034654310368803</w:t>
        </w:r>
      </w:hyperlink>
      <w:r>
        <w:t xml:space="preserve"> (Accessed: 07/03/2020)</w:t>
      </w:r>
    </w:p>
    <w:p w14:paraId="1DCEE94D" w14:textId="6E67B533" w:rsidR="00EB6321" w:rsidRDefault="00EB6321" w:rsidP="002A58E5">
      <w:r>
        <w:t xml:space="preserve">Crisfield Educational </w:t>
      </w:r>
      <w:proofErr w:type="gramStart"/>
      <w:r>
        <w:t>Consulting(</w:t>
      </w:r>
      <w:proofErr w:type="gramEnd"/>
      <w:r>
        <w:t xml:space="preserve">2014)Five ways your school can support multilingualism. Available </w:t>
      </w:r>
      <w:proofErr w:type="gramStart"/>
      <w:r>
        <w:t>at:https://onraisingbilingualchildren.com/2014/07/18/five-ways-your-school-can-support-multilingualism/</w:t>
      </w:r>
      <w:proofErr w:type="gramEnd"/>
      <w:r>
        <w:t xml:space="preserve"> (Accessed: 18/03/2020)</w:t>
      </w:r>
    </w:p>
    <w:p w14:paraId="25D8E9CB" w14:textId="3226C1E4" w:rsidR="00EB6321" w:rsidRDefault="00EB6321" w:rsidP="002A58E5">
      <w:r>
        <w:t>Curriculum for Wales (2008) Science in the national curriculum for Wales Available at: https://hwb.gov.wales/curriculum-for-wales-2008/key-stages-2-to-4/science-in-the-national-curriculum-for-wales/ 569 (Accessed: 20/03/2020)</w:t>
      </w:r>
    </w:p>
    <w:p w14:paraId="0D8DDAC7" w14:textId="13E90B6B" w:rsidR="00EB6321" w:rsidRDefault="00EB6321" w:rsidP="002A58E5">
      <w:r>
        <w:t>Curriculum for Wales. (2020).</w:t>
      </w:r>
      <w:r w:rsidR="008D17C9">
        <w:t xml:space="preserve"> </w:t>
      </w:r>
      <w:r>
        <w:t xml:space="preserve">Available at: </w:t>
      </w:r>
      <w:hyperlink r:id="rId5" w:history="1">
        <w:r w:rsidRPr="00196D6A">
          <w:rPr>
            <w:rStyle w:val="Hyperlink"/>
          </w:rPr>
          <w:t>https://gov.wales/curriculum-for-wales</w:t>
        </w:r>
      </w:hyperlink>
      <w:r>
        <w:t>(Accessed: 17/03/2020)</w:t>
      </w:r>
    </w:p>
    <w:p w14:paraId="160EC974" w14:textId="77777777" w:rsidR="00EB6321" w:rsidRDefault="00EB6321" w:rsidP="002A58E5">
      <w:r>
        <w:t>Elisabeth, A. (2019) 10 Awesome Benefits of Multilingualism. Available at: https://spanishmama.com/the-benefits-of-multilingualism/(Accessed: 06/03/2020)</w:t>
      </w:r>
    </w:p>
    <w:p w14:paraId="22F3E5C0" w14:textId="77777777" w:rsidR="00EB6321" w:rsidRDefault="00EB6321" w:rsidP="002A58E5">
      <w:proofErr w:type="spellStart"/>
      <w:r>
        <w:t>Goldfeld</w:t>
      </w:r>
      <w:proofErr w:type="spellEnd"/>
      <w:r>
        <w:t xml:space="preserve">, </w:t>
      </w:r>
      <w:proofErr w:type="gramStart"/>
      <w:r>
        <w:t>S.,O</w:t>
      </w:r>
      <w:proofErr w:type="gramEnd"/>
      <w:r>
        <w:t xml:space="preserve">’ Connor, M., </w:t>
      </w:r>
      <w:proofErr w:type="spellStart"/>
      <w:r>
        <w:t>Mithen</w:t>
      </w:r>
      <w:proofErr w:type="spellEnd"/>
      <w:r>
        <w:t xml:space="preserve">, J., Sayers ,M., &amp; Brinkman, S. (2014). Early development of emerging and English-Proficient bilingual children at school entry in an Australian population cohort. International Journal of Behavioural Development, 38, 42-52.  Available at: </w:t>
      </w:r>
      <w:hyperlink r:id="rId6" w:history="1">
        <w:r w:rsidRPr="00196D6A">
          <w:rPr>
            <w:rStyle w:val="Hyperlink"/>
          </w:rPr>
          <w:t>http://dx.doi.org/10.1177/0165025413505945</w:t>
        </w:r>
      </w:hyperlink>
      <w:r>
        <w:t xml:space="preserve"> (Accessed:10/03/2020)   </w:t>
      </w:r>
    </w:p>
    <w:p w14:paraId="01C1AA4E" w14:textId="77777777" w:rsidR="00EB6321" w:rsidRDefault="00EB6321" w:rsidP="002A58E5">
      <w:proofErr w:type="spellStart"/>
      <w:r>
        <w:t>Grasjean</w:t>
      </w:r>
      <w:proofErr w:type="spellEnd"/>
      <w:r>
        <w:t>, F. (1982) Life with two languages: an introduction to bilingualism. Cambridge, MA: Harvard university press.</w:t>
      </w:r>
    </w:p>
    <w:p w14:paraId="7DAF249C" w14:textId="77777777" w:rsidR="00EB6321" w:rsidRDefault="00EB6321" w:rsidP="002A58E5">
      <w:r>
        <w:t xml:space="preserve"> Hill, A. (2011) Singing to children may help development of language skills. Available at: </w:t>
      </w:r>
      <w:hyperlink r:id="rId7" w:history="1">
        <w:r w:rsidRPr="00196D6A">
          <w:rPr>
            <w:rStyle w:val="Hyperlink"/>
          </w:rPr>
          <w:t>https://www.theguardian.com/lifeandstyle/2011/may/08/singing-children-development-language-skills</w:t>
        </w:r>
      </w:hyperlink>
      <w:r>
        <w:t xml:space="preserve"> (Accessed: 05/03/2020)</w:t>
      </w:r>
    </w:p>
    <w:p w14:paraId="431C704E" w14:textId="77777777" w:rsidR="00EB6321" w:rsidRDefault="00EB6321" w:rsidP="002A58E5">
      <w:r>
        <w:t>Katherine, k. (2020) Foreign Language Immersion, Benefits of Being Bilingual That’ll Change Your Life. Available at: https://www.fluentu.com/blog/author/katherinekostiuk/ (Accessed: 06/03/2020)</w:t>
      </w:r>
    </w:p>
    <w:p w14:paraId="350D4604" w14:textId="1B9F619C" w:rsidR="00EB6321" w:rsidRDefault="00EB6321" w:rsidP="002A58E5">
      <w:r>
        <w:t xml:space="preserve">Kelly, (2016) The </w:t>
      </w:r>
      <w:proofErr w:type="gramStart"/>
      <w:r>
        <w:t>adults</w:t>
      </w:r>
      <w:proofErr w:type="gramEnd"/>
      <w:r>
        <w:t xml:space="preserve"> role in supporting Bilingual children. Available at: </w:t>
      </w:r>
      <w:hyperlink r:id="rId8" w:history="1">
        <w:r w:rsidRPr="00196D6A">
          <w:rPr>
            <w:rStyle w:val="Hyperlink"/>
          </w:rPr>
          <w:t>http://www.earlyyearscareers.com/eyc/learning-and-development/the-adults-role-in-supporting-bilingual-children/</w:t>
        </w:r>
      </w:hyperlink>
      <w:r>
        <w:t xml:space="preserve"> (Accessed: 19/03/2020)</w:t>
      </w:r>
    </w:p>
    <w:p w14:paraId="5943CD96" w14:textId="77777777" w:rsidR="00EB6321" w:rsidRDefault="00EB6321" w:rsidP="002A58E5">
      <w:r>
        <w:t>Markham, C., et al (2009). Children with speech, language and communication needs: their perceptions of their quality of life. International journal of Language and communication Disorders, 44, 748-768.Available at: http://dx.doi.org/10.1080/13682820802359892</w:t>
      </w:r>
      <w:proofErr w:type="gramStart"/>
      <w:r>
        <w:t xml:space="preserve">   (</w:t>
      </w:r>
      <w:proofErr w:type="gramEnd"/>
      <w:r>
        <w:t>Accessed: 09/03/2020)</w:t>
      </w:r>
    </w:p>
    <w:p w14:paraId="580727E2" w14:textId="77777777" w:rsidR="00EB6321" w:rsidRDefault="00EB6321" w:rsidP="002A58E5">
      <w:r>
        <w:t>Paradis, J. (2007). Bilingual children with specific language impairment: theoretical and applied issues. Applied psycholinguistics, 28,551-564. Available at: http://dx.doi.org/10.1017/50142716407070300 (Accessed: 09/03/2020)</w:t>
      </w:r>
    </w:p>
    <w:p w14:paraId="68268FF2" w14:textId="29337B27" w:rsidR="00EB6321" w:rsidRDefault="00EB6321" w:rsidP="002A58E5">
      <w:r>
        <w:t xml:space="preserve">Raising Children Network, (2006-2020). (Australia) Limited. All rights reserved. Available at: Available at: </w:t>
      </w:r>
      <w:hyperlink r:id="rId9" w:history="1">
        <w:r w:rsidRPr="00196D6A">
          <w:rPr>
            <w:rStyle w:val="Hyperlink"/>
          </w:rPr>
          <w:t>https://raisingchildren.net.au/babies/connecting-communicating/bilingualism</w:t>
        </w:r>
      </w:hyperlink>
      <w:r>
        <w:t>.( Accessed: 17/03/2020)</w:t>
      </w:r>
    </w:p>
    <w:p w14:paraId="798B8D89" w14:textId="224782E1" w:rsidR="000F0B5F" w:rsidRDefault="000F0B5F" w:rsidP="002A58E5">
      <w:r>
        <w:t xml:space="preserve">Romaine, S. (2013). The bilingual and multilingual community. In T. K. </w:t>
      </w:r>
      <w:proofErr w:type="gramStart"/>
      <w:r>
        <w:t>Bhatia,&amp;</w:t>
      </w:r>
      <w:proofErr w:type="gramEnd"/>
      <w:r>
        <w:t xml:space="preserve"> W.C. Ritchie (Eds). The handbook of bilingualism and multilingualism (2</w:t>
      </w:r>
      <w:r w:rsidRPr="000F0B5F">
        <w:rPr>
          <w:vertAlign w:val="superscript"/>
        </w:rPr>
        <w:t>nd</w:t>
      </w:r>
      <w:r>
        <w:t xml:space="preserve"> ed., pp 445-465). Malden, MA:Blackwell.</w:t>
      </w:r>
    </w:p>
    <w:p w14:paraId="2A6D26C9" w14:textId="77777777" w:rsidR="00EB6321" w:rsidRDefault="00EB6321" w:rsidP="002A58E5">
      <w:r>
        <w:lastRenderedPageBreak/>
        <w:t>Smidt, S (2008) Supporting multilingual learners in the early years. Many languages-many children. Available at: https://books.google.co.uk/books?hl=en&amp;lr=&amp;id=LqT2jmOjOOUC&amp;oi=fnd&amp;pg=PP1&amp;dq=supporting+children+multilingualism&amp;ots=EDnsgPhu6Y&amp;sig=KkF1cvSddI6jz9B-WfymZyk7MXk#v=onepage&amp;q=supporting%20children%20multilingualism&amp;f=false(Accessed: 05/03/2020)</w:t>
      </w:r>
    </w:p>
    <w:p w14:paraId="3875A7C4" w14:textId="4C706FB8" w:rsidR="00EB6321" w:rsidRDefault="00EB6321" w:rsidP="002A58E5">
      <w:r>
        <w:t xml:space="preserve">Steiner, N. (2009) 7 steps to raising a </w:t>
      </w:r>
      <w:proofErr w:type="gramStart"/>
      <w:r>
        <w:t>Bilingual children</w:t>
      </w:r>
      <w:proofErr w:type="gramEnd"/>
      <w:r>
        <w:t>.</w:t>
      </w:r>
      <w:r w:rsidR="008D17C9">
        <w:t xml:space="preserve"> </w:t>
      </w:r>
      <w:r>
        <w:t xml:space="preserve">Available at:  </w:t>
      </w:r>
      <w:hyperlink r:id="rId10" w:anchor="v=onepage&amp;q=supporting%20children%20multilingualism&amp;f=false" w:history="1">
        <w:r w:rsidRPr="00196D6A">
          <w:rPr>
            <w:rStyle w:val="Hyperlink"/>
          </w:rPr>
          <w:t>https://books.google.co.uk/books?id=VEMxVTchk-wC&amp;printsec=frontcover&amp;dq=supporting+children+multilingualism&amp;hl=en&amp;sa=X&amp;ved=0ahUKEwiV8MfcponoAhWXiVwKHe2ICRU4KBDoAQhTMAU#v=onepage&amp;q=supporting%20children%20multilingualism&amp;f=false</w:t>
        </w:r>
      </w:hyperlink>
      <w:r>
        <w:t xml:space="preserve"> (Accessed: 05/03/2020)</w:t>
      </w:r>
    </w:p>
    <w:p w14:paraId="14B1CD44" w14:textId="77777777" w:rsidR="00EB6321" w:rsidRDefault="00EB6321" w:rsidP="002A58E5">
      <w:proofErr w:type="spellStart"/>
      <w:r>
        <w:t>Thines</w:t>
      </w:r>
      <w:proofErr w:type="spellEnd"/>
      <w:r>
        <w:t xml:space="preserve"> Talks, (2014) UNCRC What is it? Why is it </w:t>
      </w:r>
      <w:proofErr w:type="spellStart"/>
      <w:r>
        <w:t>Important?Available</w:t>
      </w:r>
      <w:proofErr w:type="spellEnd"/>
      <w:r>
        <w:t xml:space="preserve"> at: </w:t>
      </w:r>
      <w:hyperlink r:id="rId11" w:history="1">
        <w:r w:rsidRPr="00196D6A">
          <w:rPr>
            <w:rStyle w:val="Hyperlink"/>
          </w:rPr>
          <w:t>https://www.thines-talks.co.uk/blog/uncrc-what-is-it-why-is-it-so-important</w:t>
        </w:r>
      </w:hyperlink>
      <w:r>
        <w:t xml:space="preserve"> (Accessed: 16/03/2020)</w:t>
      </w:r>
    </w:p>
    <w:p w14:paraId="041C72FD" w14:textId="11CF29D8" w:rsidR="00EB6321" w:rsidRDefault="00EB6321" w:rsidP="002A58E5">
      <w:r>
        <w:t xml:space="preserve">UNCRC (2020) How we protect Children's rights with the UN Convention on the Rights of the Child Available at: </w:t>
      </w:r>
      <w:hyperlink r:id="rId12" w:history="1">
        <w:r w:rsidR="008D17C9" w:rsidRPr="00196D6A">
          <w:rPr>
            <w:rStyle w:val="Hyperlink"/>
          </w:rPr>
          <w:t>https://www.unicef.org.uk/what-we-do/un-convention-child-rights/</w:t>
        </w:r>
      </w:hyperlink>
      <w:r w:rsidR="008D17C9">
        <w:t>(Accessed: 17/03/2020)</w:t>
      </w:r>
    </w:p>
    <w:p w14:paraId="5273F9C0" w14:textId="77777777" w:rsidR="00EB6321" w:rsidRDefault="00EB6321" w:rsidP="002A58E5">
      <w:r>
        <w:t xml:space="preserve">Welsh Government, (2020) A new curriculum in Wales Changing the way children and young people learn in school. Available at: </w:t>
      </w:r>
      <w:hyperlink r:id="rId13" w:history="1">
        <w:r w:rsidRPr="00196D6A">
          <w:rPr>
            <w:rStyle w:val="Hyperlink"/>
          </w:rPr>
          <w:t>https://hwb.gov.wales/storage/016a744a-d1f4-4d61-8b35-0fe1648c1009/a-new-curriculum-in-wales.pdf</w:t>
        </w:r>
      </w:hyperlink>
      <w:r>
        <w:t xml:space="preserve"> (Accessed: 20/03/2020)</w:t>
      </w:r>
    </w:p>
    <w:p w14:paraId="46410A2D" w14:textId="37085A7D" w:rsidR="00EB6321" w:rsidRDefault="00EB6321" w:rsidP="002A58E5"/>
    <w:sectPr w:rsidR="00EB63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8E5"/>
    <w:rsid w:val="000771D9"/>
    <w:rsid w:val="000F0B5F"/>
    <w:rsid w:val="00174939"/>
    <w:rsid w:val="002A58E5"/>
    <w:rsid w:val="005E66A0"/>
    <w:rsid w:val="008D17C9"/>
    <w:rsid w:val="00D33F70"/>
    <w:rsid w:val="00DA2CEC"/>
    <w:rsid w:val="00EB6321"/>
    <w:rsid w:val="00FD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9457E"/>
  <w15:chartTrackingRefBased/>
  <w15:docId w15:val="{B343C8C5-4650-4119-B65A-1F681C780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58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58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arlyyearscareers.com/eyc/learning-and-development/the-adults-role-in-supporting-bilingual-children/" TargetMode="External"/><Relationship Id="rId13" Type="http://schemas.openxmlformats.org/officeDocument/2006/relationships/hyperlink" Target="https://hwb.gov.wales/storage/016a744a-d1f4-4d61-8b35-0fe1648c1009/a-new-curriculum-in-wales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guardian.com/lifeandstyle/2011/may/08/singing-children-development-language-skills" TargetMode="External"/><Relationship Id="rId12" Type="http://schemas.openxmlformats.org/officeDocument/2006/relationships/hyperlink" Target="https://www.unicef.org.uk/what-we-do/un-convention-child-right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x.doi.org/10.1177/0165025413505945" TargetMode="External"/><Relationship Id="rId11" Type="http://schemas.openxmlformats.org/officeDocument/2006/relationships/hyperlink" Target="https://www.thines-talks.co.uk/blog/uncrc-what-is-it-why-is-it-so-important" TargetMode="External"/><Relationship Id="rId5" Type="http://schemas.openxmlformats.org/officeDocument/2006/relationships/hyperlink" Target="https://gov.wales/curriculum-for-wale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books.google.co.uk/books?id=VEMxVTchk-wC&amp;printsec=frontcover&amp;dq=supporting+children+multilingualism&amp;hl=en&amp;sa=X&amp;ved=0ahUKEwiV8MfcponoAhWXiVwKHe2ICRU4KBDoAQhTMAU" TargetMode="External"/><Relationship Id="rId4" Type="http://schemas.openxmlformats.org/officeDocument/2006/relationships/hyperlink" Target="http://dx.doi.org/10.31.02/0034654310368803" TargetMode="External"/><Relationship Id="rId9" Type="http://schemas.openxmlformats.org/officeDocument/2006/relationships/hyperlink" Target="https://raisingchildren.net.au/babies/connecting-communicating/bilingualis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Rohima .</dc:creator>
  <cp:keywords/>
  <dc:description/>
  <cp:lastModifiedBy>Rohima .</cp:lastModifiedBy>
  <cp:revision>2</cp:revision>
  <dcterms:created xsi:type="dcterms:W3CDTF">2020-04-02T22:31:00Z</dcterms:created>
  <dcterms:modified xsi:type="dcterms:W3CDTF">2020-04-02T22:31:00Z</dcterms:modified>
</cp:coreProperties>
</file>