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163C4D" w14:textId="77777777" w:rsidR="009E5B90" w:rsidRPr="009E5B90" w:rsidRDefault="009E5B90" w:rsidP="009E5B90">
      <w:pPr>
        <w:spacing w:line="360" w:lineRule="auto"/>
        <w:jc w:val="center"/>
        <w:rPr>
          <w:rFonts w:eastAsia="Times New Roman" w:cstheme="minorHAnsi"/>
          <w:b/>
          <w:color w:val="000000" w:themeColor="text1"/>
          <w:sz w:val="36"/>
          <w:szCs w:val="36"/>
          <w:lang w:val="en-GB"/>
        </w:rPr>
      </w:pPr>
      <w:r w:rsidRPr="009E5B90">
        <w:rPr>
          <w:rFonts w:eastAsia="Times New Roman" w:cstheme="minorHAnsi"/>
          <w:b/>
          <w:color w:val="000000" w:themeColor="text1"/>
          <w:sz w:val="36"/>
          <w:szCs w:val="36"/>
          <w:lang w:val="en-GB"/>
        </w:rPr>
        <w:t>MARKETING PLAN</w:t>
      </w:r>
    </w:p>
    <w:p w14:paraId="0CDF5FB1" w14:textId="77777777" w:rsidR="00222F37" w:rsidRPr="00EB2DDD" w:rsidRDefault="00222F37" w:rsidP="00222F37">
      <w:pPr>
        <w:spacing w:line="360" w:lineRule="auto"/>
        <w:jc w:val="center"/>
        <w:rPr>
          <w:rFonts w:ascii="Times New Roman" w:eastAsia="Times New Roman" w:hAnsi="Times New Roman" w:cs="Times New Roman"/>
          <w:b/>
          <w:color w:val="000000" w:themeColor="text1"/>
          <w:sz w:val="32"/>
          <w:szCs w:val="32"/>
          <w:lang w:val="en-GB"/>
        </w:rPr>
      </w:pPr>
    </w:p>
    <w:p w14:paraId="7066B834" w14:textId="4ABF398A" w:rsidR="00222F37" w:rsidRDefault="009E5B90" w:rsidP="00222F37">
      <w:pPr>
        <w:spacing w:line="360" w:lineRule="auto"/>
        <w:jc w:val="center"/>
        <w:rPr>
          <w:rFonts w:eastAsia="Times New Roman" w:cstheme="minorHAnsi"/>
          <w:b/>
          <w:color w:val="000000" w:themeColor="text1"/>
          <w:sz w:val="32"/>
          <w:szCs w:val="32"/>
          <w:lang w:val="en-GB"/>
        </w:rPr>
      </w:pPr>
      <w:r w:rsidRPr="009E5B90">
        <w:rPr>
          <w:rFonts w:eastAsia="Times New Roman" w:cstheme="minorHAnsi"/>
          <w:b/>
          <w:color w:val="000000" w:themeColor="text1"/>
          <w:sz w:val="32"/>
          <w:szCs w:val="32"/>
          <w:lang w:val="en-GB"/>
        </w:rPr>
        <w:t xml:space="preserve">Ana-Maria </w:t>
      </w:r>
      <w:proofErr w:type="spellStart"/>
      <w:r w:rsidRPr="009E5B90">
        <w:rPr>
          <w:rFonts w:eastAsia="Times New Roman" w:cstheme="minorHAnsi"/>
          <w:b/>
          <w:color w:val="000000" w:themeColor="text1"/>
          <w:sz w:val="32"/>
          <w:szCs w:val="32"/>
          <w:lang w:val="en-GB"/>
        </w:rPr>
        <w:t>Burada</w:t>
      </w:r>
      <w:proofErr w:type="spellEnd"/>
      <w:r w:rsidRPr="009E5B90">
        <w:rPr>
          <w:rFonts w:eastAsia="Times New Roman" w:cstheme="minorHAnsi"/>
          <w:b/>
          <w:color w:val="000000" w:themeColor="text1"/>
          <w:sz w:val="32"/>
          <w:szCs w:val="32"/>
          <w:lang w:val="en-GB"/>
        </w:rPr>
        <w:t xml:space="preserve"> </w:t>
      </w:r>
    </w:p>
    <w:p w14:paraId="250F4B0F" w14:textId="171D3B4A" w:rsidR="009E5B90" w:rsidRDefault="009E5B90" w:rsidP="00222F37">
      <w:pPr>
        <w:spacing w:line="360" w:lineRule="auto"/>
        <w:jc w:val="center"/>
        <w:rPr>
          <w:rFonts w:eastAsia="Times New Roman" w:cstheme="minorHAnsi"/>
          <w:b/>
          <w:color w:val="000000" w:themeColor="text1"/>
          <w:sz w:val="32"/>
          <w:szCs w:val="32"/>
          <w:lang w:val="en-GB"/>
        </w:rPr>
      </w:pPr>
      <w:r>
        <w:rPr>
          <w:rFonts w:eastAsia="Times New Roman" w:cstheme="minorHAnsi"/>
          <w:b/>
          <w:color w:val="000000" w:themeColor="text1"/>
          <w:sz w:val="32"/>
          <w:szCs w:val="32"/>
          <w:lang w:val="en-GB"/>
        </w:rPr>
        <w:t>Student ID:2233131</w:t>
      </w:r>
    </w:p>
    <w:p w14:paraId="5778390F" w14:textId="3A31D09D" w:rsidR="009E5B90" w:rsidRDefault="009E5B90" w:rsidP="00222F37">
      <w:pPr>
        <w:spacing w:line="360" w:lineRule="auto"/>
        <w:jc w:val="center"/>
        <w:rPr>
          <w:rFonts w:eastAsia="Times New Roman" w:cstheme="minorHAnsi"/>
          <w:b/>
          <w:color w:val="000000" w:themeColor="text1"/>
          <w:sz w:val="32"/>
          <w:szCs w:val="32"/>
          <w:lang w:val="en-GB"/>
        </w:rPr>
      </w:pPr>
    </w:p>
    <w:p w14:paraId="241CDA8C" w14:textId="57779B23" w:rsidR="009E5B90" w:rsidRDefault="009E5B90" w:rsidP="00222F37">
      <w:pPr>
        <w:spacing w:line="360" w:lineRule="auto"/>
        <w:jc w:val="center"/>
        <w:rPr>
          <w:rFonts w:eastAsia="Times New Roman" w:cstheme="minorHAnsi"/>
          <w:b/>
          <w:color w:val="000000" w:themeColor="text1"/>
          <w:sz w:val="32"/>
          <w:szCs w:val="32"/>
          <w:lang w:val="en-GB"/>
        </w:rPr>
      </w:pPr>
      <w:r>
        <w:rPr>
          <w:rFonts w:eastAsia="Times New Roman" w:cstheme="minorHAnsi"/>
          <w:b/>
          <w:color w:val="000000" w:themeColor="text1"/>
          <w:sz w:val="32"/>
          <w:szCs w:val="32"/>
          <w:lang w:val="en-GB"/>
        </w:rPr>
        <w:t>Marketing essentials BMIH4005</w:t>
      </w:r>
    </w:p>
    <w:p w14:paraId="22878142" w14:textId="2FA98CDF" w:rsidR="009E5B90" w:rsidRDefault="009E5B90" w:rsidP="00222F37">
      <w:pPr>
        <w:spacing w:line="360" w:lineRule="auto"/>
        <w:jc w:val="center"/>
        <w:rPr>
          <w:rFonts w:eastAsia="Times New Roman" w:cstheme="minorHAnsi"/>
          <w:b/>
          <w:color w:val="000000" w:themeColor="text1"/>
          <w:sz w:val="32"/>
          <w:szCs w:val="32"/>
          <w:lang w:val="en-GB"/>
        </w:rPr>
      </w:pPr>
      <w:r>
        <w:rPr>
          <w:rFonts w:eastAsia="Times New Roman" w:cstheme="minorHAnsi"/>
          <w:b/>
          <w:color w:val="000000" w:themeColor="text1"/>
          <w:sz w:val="32"/>
          <w:szCs w:val="32"/>
          <w:lang w:val="en-GB"/>
        </w:rPr>
        <w:t>Lecturer: Chris Wilkin</w:t>
      </w:r>
    </w:p>
    <w:p w14:paraId="168E2559" w14:textId="5C2EB5E7" w:rsidR="009E5B90" w:rsidRPr="009E5B90" w:rsidRDefault="009E5B90" w:rsidP="00222F37">
      <w:pPr>
        <w:spacing w:line="360" w:lineRule="auto"/>
        <w:jc w:val="center"/>
        <w:rPr>
          <w:rFonts w:eastAsia="Times New Roman" w:cstheme="minorHAnsi"/>
          <w:b/>
          <w:color w:val="000000" w:themeColor="text1"/>
          <w:sz w:val="32"/>
          <w:szCs w:val="32"/>
          <w:lang w:val="en-GB"/>
        </w:rPr>
      </w:pPr>
      <w:r>
        <w:rPr>
          <w:rFonts w:eastAsia="Times New Roman" w:cstheme="minorHAnsi"/>
          <w:b/>
          <w:color w:val="000000" w:themeColor="text1"/>
          <w:sz w:val="32"/>
          <w:szCs w:val="32"/>
          <w:lang w:val="en-GB"/>
        </w:rPr>
        <w:t xml:space="preserve">Word count: </w:t>
      </w:r>
      <w:r w:rsidR="00F22A5F">
        <w:rPr>
          <w:rFonts w:eastAsia="Times New Roman" w:cstheme="minorHAnsi"/>
          <w:b/>
          <w:color w:val="000000" w:themeColor="text1"/>
          <w:sz w:val="32"/>
          <w:szCs w:val="32"/>
          <w:lang w:val="en-GB"/>
        </w:rPr>
        <w:t>1534</w:t>
      </w:r>
    </w:p>
    <w:p w14:paraId="48F283FC" w14:textId="77777777" w:rsidR="009E5B90" w:rsidRPr="009E5B90" w:rsidRDefault="009E5B90" w:rsidP="00222F37">
      <w:pPr>
        <w:spacing w:line="360" w:lineRule="auto"/>
        <w:jc w:val="center"/>
        <w:rPr>
          <w:rFonts w:eastAsia="Times New Roman" w:cstheme="minorHAnsi"/>
          <w:b/>
          <w:color w:val="000000" w:themeColor="text1"/>
          <w:sz w:val="24"/>
          <w:szCs w:val="24"/>
          <w:lang w:val="en-GB"/>
        </w:rPr>
      </w:pPr>
    </w:p>
    <w:p w14:paraId="2FB597DB" w14:textId="77777777" w:rsidR="00222F37" w:rsidRPr="00EB2DDD" w:rsidRDefault="00222F37" w:rsidP="00222F37">
      <w:pPr>
        <w:spacing w:line="360" w:lineRule="auto"/>
        <w:jc w:val="center"/>
        <w:rPr>
          <w:rFonts w:ascii="Times New Roman" w:eastAsia="Times New Roman" w:hAnsi="Times New Roman" w:cs="Times New Roman"/>
          <w:b/>
          <w:color w:val="000000" w:themeColor="text1"/>
          <w:sz w:val="32"/>
          <w:szCs w:val="32"/>
          <w:lang w:val="en-GB"/>
        </w:rPr>
      </w:pPr>
    </w:p>
    <w:p w14:paraId="648F74DD" w14:textId="77777777" w:rsidR="00222F37" w:rsidRPr="00EB2DDD" w:rsidRDefault="00222F37" w:rsidP="00222F37">
      <w:pPr>
        <w:spacing w:line="360" w:lineRule="auto"/>
        <w:jc w:val="center"/>
        <w:rPr>
          <w:rFonts w:ascii="Times New Roman" w:eastAsia="Times New Roman" w:hAnsi="Times New Roman" w:cs="Times New Roman"/>
          <w:b/>
          <w:color w:val="000000" w:themeColor="text1"/>
          <w:sz w:val="32"/>
          <w:szCs w:val="32"/>
          <w:lang w:val="en-GB"/>
        </w:rPr>
      </w:pPr>
    </w:p>
    <w:p w14:paraId="6E8326FC" w14:textId="77777777" w:rsidR="00222F37" w:rsidRPr="00EB2DDD" w:rsidRDefault="00222F37" w:rsidP="00222F37">
      <w:pPr>
        <w:spacing w:line="360" w:lineRule="auto"/>
        <w:jc w:val="center"/>
        <w:rPr>
          <w:rFonts w:ascii="Times New Roman" w:eastAsia="Times New Roman" w:hAnsi="Times New Roman" w:cs="Times New Roman"/>
          <w:b/>
          <w:color w:val="000000" w:themeColor="text1"/>
          <w:sz w:val="32"/>
          <w:szCs w:val="32"/>
          <w:lang w:val="en-GB"/>
        </w:rPr>
      </w:pPr>
    </w:p>
    <w:p w14:paraId="387B968C" w14:textId="77777777" w:rsidR="00222F37" w:rsidRPr="00EB2DDD" w:rsidRDefault="00222F37" w:rsidP="00222F37">
      <w:pPr>
        <w:spacing w:line="360" w:lineRule="auto"/>
        <w:jc w:val="center"/>
        <w:rPr>
          <w:rFonts w:ascii="Times New Roman" w:eastAsia="Times New Roman" w:hAnsi="Times New Roman" w:cs="Times New Roman"/>
          <w:b/>
          <w:color w:val="000000" w:themeColor="text1"/>
          <w:sz w:val="32"/>
          <w:szCs w:val="32"/>
          <w:lang w:val="en-GB"/>
        </w:rPr>
      </w:pPr>
    </w:p>
    <w:p w14:paraId="784B3C38" w14:textId="77777777" w:rsidR="00222F37" w:rsidRPr="00EB2DDD" w:rsidRDefault="00222F37" w:rsidP="00B96D91">
      <w:pPr>
        <w:spacing w:line="360" w:lineRule="auto"/>
        <w:rPr>
          <w:rFonts w:ascii="Times New Roman" w:eastAsia="Times New Roman" w:hAnsi="Times New Roman" w:cs="Times New Roman"/>
          <w:b/>
          <w:color w:val="000000" w:themeColor="text1"/>
          <w:sz w:val="32"/>
          <w:szCs w:val="32"/>
          <w:lang w:val="en-GB"/>
        </w:rPr>
      </w:pPr>
    </w:p>
    <w:p w14:paraId="5D0F8B5E" w14:textId="777CD906" w:rsidR="008241C8" w:rsidRPr="009E5B90" w:rsidRDefault="00A04F13">
      <w:pPr>
        <w:rPr>
          <w:rFonts w:eastAsia="Times New Roman" w:cstheme="minorHAnsi"/>
          <w:b/>
          <w:color w:val="000000" w:themeColor="text1"/>
          <w:sz w:val="24"/>
          <w:szCs w:val="24"/>
          <w:lang w:val="en-GB"/>
        </w:rPr>
      </w:pPr>
      <w:r w:rsidRPr="00EB2DDD">
        <w:rPr>
          <w:rFonts w:ascii="Times New Roman" w:eastAsia="Times New Roman" w:hAnsi="Times New Roman" w:cs="Times New Roman"/>
          <w:b/>
          <w:color w:val="000000" w:themeColor="text1"/>
          <w:sz w:val="32"/>
          <w:szCs w:val="32"/>
          <w:lang w:val="en-GB"/>
        </w:rPr>
        <w:br w:type="page"/>
      </w:r>
    </w:p>
    <w:p w14:paraId="7EDE4132" w14:textId="1617F00F" w:rsidR="00567866" w:rsidRPr="00F22A5F" w:rsidRDefault="00A04F13" w:rsidP="007A7314">
      <w:pPr>
        <w:spacing w:before="100" w:beforeAutospacing="1" w:after="100" w:afterAutospacing="1" w:line="360" w:lineRule="auto"/>
        <w:jc w:val="both"/>
        <w:rPr>
          <w:rFonts w:eastAsia="Times New Roman" w:cstheme="minorHAnsi"/>
          <w:color w:val="000000" w:themeColor="text1"/>
          <w:sz w:val="24"/>
          <w:szCs w:val="24"/>
          <w:lang w:val="en-GB"/>
        </w:rPr>
      </w:pPr>
      <w:r w:rsidRPr="00F22A5F">
        <w:rPr>
          <w:rFonts w:eastAsia="Times New Roman" w:cstheme="minorHAnsi"/>
          <w:color w:val="000000" w:themeColor="text1"/>
          <w:sz w:val="24"/>
          <w:szCs w:val="24"/>
          <w:lang w:val="en-GB"/>
        </w:rPr>
        <w:lastRenderedPageBreak/>
        <w:t xml:space="preserve">One of the most recognised hospitality </w:t>
      </w:r>
      <w:r w:rsidR="00F22A5F" w:rsidRPr="00F22A5F">
        <w:rPr>
          <w:rFonts w:eastAsia="Times New Roman" w:cstheme="minorHAnsi"/>
          <w:color w:val="000000" w:themeColor="text1"/>
          <w:sz w:val="24"/>
          <w:szCs w:val="24"/>
          <w:lang w:val="en-GB"/>
        </w:rPr>
        <w:t>managements</w:t>
      </w:r>
      <w:r w:rsidRPr="00F22A5F">
        <w:rPr>
          <w:rFonts w:eastAsia="Times New Roman" w:cstheme="minorHAnsi"/>
          <w:color w:val="000000" w:themeColor="text1"/>
          <w:sz w:val="24"/>
          <w:szCs w:val="24"/>
          <w:lang w:val="en-GB"/>
        </w:rPr>
        <w:t xml:space="preserve"> since 1995, the infrastructure was identified named </w:t>
      </w:r>
      <w:r w:rsidRPr="00F22A5F">
        <w:rPr>
          <w:rFonts w:eastAsia="Times New Roman" w:cstheme="minorHAnsi"/>
          <w:b/>
          <w:color w:val="000000" w:themeColor="text1"/>
          <w:sz w:val="24"/>
          <w:szCs w:val="24"/>
          <w:lang w:val="en-GB"/>
        </w:rPr>
        <w:t xml:space="preserve">"Six senses". </w:t>
      </w:r>
      <w:r w:rsidRPr="00F22A5F">
        <w:rPr>
          <w:rFonts w:eastAsia="Times New Roman" w:cstheme="minorHAnsi"/>
          <w:color w:val="000000" w:themeColor="text1"/>
          <w:sz w:val="24"/>
          <w:szCs w:val="24"/>
          <w:lang w:val="en-GB"/>
        </w:rPr>
        <w:t xml:space="preserve">It was known for its sustainability, high-end services, </w:t>
      </w:r>
      <w:r w:rsidR="007658DF" w:rsidRPr="00F22A5F">
        <w:rPr>
          <w:rFonts w:eastAsia="Times New Roman" w:cstheme="minorHAnsi"/>
          <w:color w:val="000000" w:themeColor="text1"/>
          <w:sz w:val="24"/>
          <w:szCs w:val="24"/>
          <w:lang w:val="en-GB"/>
        </w:rPr>
        <w:t>and uncompromised</w:t>
      </w:r>
      <w:r w:rsidRPr="00F22A5F">
        <w:rPr>
          <w:rFonts w:eastAsia="Times New Roman" w:cstheme="minorHAnsi"/>
          <w:color w:val="000000" w:themeColor="text1"/>
          <w:sz w:val="24"/>
          <w:szCs w:val="24"/>
          <w:lang w:val="en-GB"/>
        </w:rPr>
        <w:t xml:space="preserve"> facility and for its responsibility. The value of the organisation is to connect with people and provide them with valuable moments with loved ones or meaningful work. The intention is to evoke all the senses of customers, to make them feel alive, from both sides of the world and towards spirituality. The marketing theory is creating value for customers, the practice of sustainability and brand value. The organisation is spread in 17 countries, with 20 resorts and </w:t>
      </w:r>
      <w:r w:rsidR="00EB2DDD" w:rsidRPr="00F22A5F">
        <w:rPr>
          <w:rFonts w:eastAsia="Times New Roman" w:cstheme="minorHAnsi"/>
          <w:color w:val="000000" w:themeColor="text1"/>
          <w:sz w:val="24"/>
          <w:szCs w:val="24"/>
          <w:lang w:val="en-GB"/>
        </w:rPr>
        <w:t>hotels;</w:t>
      </w:r>
      <w:r w:rsidRPr="00F22A5F">
        <w:rPr>
          <w:rFonts w:eastAsia="Times New Roman" w:cstheme="minorHAnsi"/>
          <w:color w:val="000000" w:themeColor="text1"/>
          <w:sz w:val="24"/>
          <w:szCs w:val="24"/>
          <w:lang w:val="en-GB"/>
        </w:rPr>
        <w:t xml:space="preserve"> it offers inclusive amenities with nature surrounding providing the luxury of spas and exotic cuisine restaurants.</w:t>
      </w:r>
    </w:p>
    <w:p w14:paraId="7ABBD08E" w14:textId="123CDE76" w:rsidR="009E5B90" w:rsidRPr="00F22A5F" w:rsidRDefault="009E5B90" w:rsidP="007A7314">
      <w:pPr>
        <w:spacing w:before="100" w:beforeAutospacing="1" w:after="100" w:afterAutospacing="1" w:line="360" w:lineRule="auto"/>
        <w:jc w:val="both"/>
        <w:rPr>
          <w:rFonts w:eastAsia="Times New Roman" w:cstheme="minorHAnsi"/>
          <w:color w:val="000000" w:themeColor="text1"/>
          <w:sz w:val="24"/>
          <w:szCs w:val="24"/>
          <w:lang w:val="en-GB"/>
        </w:rPr>
      </w:pPr>
    </w:p>
    <w:p w14:paraId="442F068B" w14:textId="63F282FC" w:rsidR="009E5B90" w:rsidRPr="00F22A5F" w:rsidRDefault="00AF1624" w:rsidP="007A7314">
      <w:pPr>
        <w:spacing w:before="100" w:beforeAutospacing="1" w:after="100" w:afterAutospacing="1" w:line="360" w:lineRule="auto"/>
        <w:jc w:val="both"/>
        <w:rPr>
          <w:rFonts w:eastAsia="Times New Roman" w:cstheme="minorHAnsi"/>
          <w:color w:val="000000" w:themeColor="text1"/>
          <w:sz w:val="24"/>
          <w:szCs w:val="24"/>
          <w:lang w:val="en-GB"/>
        </w:rPr>
      </w:pPr>
      <w:r w:rsidRPr="00F22A5F">
        <w:rPr>
          <w:rFonts w:eastAsia="Times New Roman" w:cstheme="minorHAnsi"/>
          <w:color w:val="000000" w:themeColor="text1"/>
          <w:sz w:val="24"/>
          <w:szCs w:val="24"/>
          <w:lang w:val="en-GB"/>
        </w:rPr>
        <w:t>Situation analysis</w:t>
      </w:r>
    </w:p>
    <w:p w14:paraId="7CADF18F" w14:textId="5EB83A66" w:rsidR="00AF1624" w:rsidRPr="00F22A5F" w:rsidRDefault="00AF1624" w:rsidP="007A7314">
      <w:pPr>
        <w:spacing w:before="100" w:beforeAutospacing="1" w:after="100" w:afterAutospacing="1" w:line="360" w:lineRule="auto"/>
        <w:jc w:val="both"/>
        <w:rPr>
          <w:rFonts w:eastAsia="Times New Roman" w:cstheme="minorHAnsi"/>
          <w:color w:val="000000" w:themeColor="text1"/>
          <w:sz w:val="24"/>
          <w:szCs w:val="24"/>
          <w:lang w:val="en-GB"/>
        </w:rPr>
      </w:pPr>
      <w:r w:rsidRPr="00F22A5F">
        <w:rPr>
          <w:rFonts w:eastAsia="Times New Roman" w:cstheme="minorHAnsi"/>
          <w:color w:val="000000" w:themeColor="text1"/>
          <w:sz w:val="24"/>
          <w:szCs w:val="24"/>
          <w:lang w:val="en-GB"/>
        </w:rPr>
        <w:t xml:space="preserve">Regarding Strengths, Six Senses </w:t>
      </w:r>
      <w:proofErr w:type="gramStart"/>
      <w:r w:rsidRPr="00F22A5F">
        <w:rPr>
          <w:rFonts w:eastAsia="Times New Roman" w:cstheme="minorHAnsi"/>
          <w:color w:val="000000" w:themeColor="text1"/>
          <w:sz w:val="24"/>
          <w:szCs w:val="24"/>
          <w:lang w:val="en-GB"/>
        </w:rPr>
        <w:t>has the ability to</w:t>
      </w:r>
      <w:proofErr w:type="gramEnd"/>
      <w:r w:rsidRPr="00F22A5F">
        <w:rPr>
          <w:rFonts w:eastAsia="Times New Roman" w:cstheme="minorHAnsi"/>
          <w:color w:val="000000" w:themeColor="text1"/>
          <w:sz w:val="24"/>
          <w:szCs w:val="24"/>
          <w:lang w:val="en-GB"/>
        </w:rPr>
        <w:t xml:space="preserve"> access and be flexible towards changes and also owns infrastructure with sustainable services.</w:t>
      </w:r>
    </w:p>
    <w:p w14:paraId="5CA54C92" w14:textId="38C03975" w:rsidR="00AF1624" w:rsidRPr="00F22A5F" w:rsidRDefault="00AF1624" w:rsidP="007A7314">
      <w:pPr>
        <w:spacing w:before="100" w:beforeAutospacing="1" w:after="100" w:afterAutospacing="1" w:line="360" w:lineRule="auto"/>
        <w:jc w:val="both"/>
        <w:rPr>
          <w:rFonts w:eastAsia="Times New Roman" w:cstheme="minorHAnsi"/>
          <w:color w:val="000000" w:themeColor="text1"/>
          <w:sz w:val="24"/>
          <w:szCs w:val="24"/>
          <w:lang w:val="en-GB"/>
        </w:rPr>
      </w:pPr>
      <w:r w:rsidRPr="00F22A5F">
        <w:rPr>
          <w:rFonts w:eastAsia="Times New Roman" w:cstheme="minorHAnsi"/>
          <w:color w:val="000000" w:themeColor="text1"/>
          <w:sz w:val="24"/>
          <w:szCs w:val="24"/>
          <w:lang w:val="en-GB"/>
        </w:rPr>
        <w:t>The Weaknesses of Six Senses would be the weather that must support farming and similar emerge of hospitality management company</w:t>
      </w:r>
      <w:r w:rsidR="00EC7374" w:rsidRPr="00F22A5F">
        <w:rPr>
          <w:rFonts w:eastAsia="Times New Roman" w:cstheme="minorHAnsi"/>
          <w:color w:val="000000" w:themeColor="text1"/>
          <w:sz w:val="24"/>
          <w:szCs w:val="24"/>
          <w:lang w:val="en-GB"/>
        </w:rPr>
        <w:t>.</w:t>
      </w:r>
    </w:p>
    <w:p w14:paraId="41691685" w14:textId="67D6BCB7" w:rsidR="00EC7374" w:rsidRPr="00F22A5F" w:rsidRDefault="00EC7374" w:rsidP="007A7314">
      <w:pPr>
        <w:spacing w:before="100" w:beforeAutospacing="1" w:after="100" w:afterAutospacing="1" w:line="360" w:lineRule="auto"/>
        <w:jc w:val="both"/>
        <w:rPr>
          <w:rFonts w:eastAsia="Times New Roman" w:cstheme="minorHAnsi"/>
          <w:color w:val="000000" w:themeColor="text1"/>
          <w:sz w:val="24"/>
          <w:szCs w:val="24"/>
          <w:lang w:val="en-GB"/>
        </w:rPr>
      </w:pPr>
      <w:r w:rsidRPr="00F22A5F">
        <w:rPr>
          <w:rFonts w:eastAsia="Times New Roman" w:cstheme="minorHAnsi"/>
          <w:color w:val="000000" w:themeColor="text1"/>
          <w:sz w:val="24"/>
          <w:szCs w:val="24"/>
          <w:lang w:val="en-GB"/>
        </w:rPr>
        <w:t xml:space="preserve">The Opportunities of Six Senses are the sustainable goods that give initiative towards a healthy environment. </w:t>
      </w:r>
      <w:r w:rsidR="00F83328" w:rsidRPr="00F22A5F">
        <w:rPr>
          <w:rFonts w:eastAsia="Times New Roman" w:cstheme="minorHAnsi"/>
          <w:color w:val="000000" w:themeColor="text1"/>
          <w:sz w:val="24"/>
          <w:szCs w:val="24"/>
          <w:lang w:val="en-GB"/>
        </w:rPr>
        <w:t>And</w:t>
      </w:r>
      <w:r w:rsidRPr="00F22A5F">
        <w:rPr>
          <w:rFonts w:eastAsia="Times New Roman" w:cstheme="minorHAnsi"/>
          <w:color w:val="000000" w:themeColor="text1"/>
          <w:sz w:val="24"/>
          <w:szCs w:val="24"/>
          <w:lang w:val="en-GB"/>
        </w:rPr>
        <w:t xml:space="preserve"> the production of environment friendly products. </w:t>
      </w:r>
    </w:p>
    <w:p w14:paraId="543BB497" w14:textId="1D8C8DA0" w:rsidR="00EC7374" w:rsidRPr="00F22A5F" w:rsidRDefault="00EC7374" w:rsidP="007A7314">
      <w:pPr>
        <w:spacing w:before="100" w:beforeAutospacing="1" w:after="100" w:afterAutospacing="1" w:line="360" w:lineRule="auto"/>
        <w:jc w:val="both"/>
        <w:rPr>
          <w:rFonts w:eastAsia="Times New Roman" w:cstheme="minorHAnsi"/>
          <w:color w:val="000000" w:themeColor="text1"/>
          <w:sz w:val="24"/>
          <w:szCs w:val="24"/>
          <w:lang w:val="en-GB"/>
        </w:rPr>
      </w:pPr>
      <w:r w:rsidRPr="00F22A5F">
        <w:rPr>
          <w:rFonts w:eastAsia="Times New Roman" w:cstheme="minorHAnsi"/>
          <w:color w:val="000000" w:themeColor="text1"/>
          <w:sz w:val="24"/>
          <w:szCs w:val="24"/>
          <w:lang w:val="en-GB"/>
        </w:rPr>
        <w:t>The Threats for Six Senses are the appearance of companies producing sustainable products and the competition among the existing opponents.</w:t>
      </w:r>
    </w:p>
    <w:p w14:paraId="33A426DD" w14:textId="77777777" w:rsidR="00EC7374" w:rsidRPr="00F22A5F" w:rsidRDefault="00EC7374" w:rsidP="007A7314">
      <w:pPr>
        <w:spacing w:before="100" w:beforeAutospacing="1" w:after="100" w:afterAutospacing="1" w:line="360" w:lineRule="auto"/>
        <w:jc w:val="both"/>
        <w:rPr>
          <w:rFonts w:eastAsia="Times New Roman" w:cstheme="minorHAnsi"/>
          <w:color w:val="000000" w:themeColor="text1"/>
          <w:sz w:val="24"/>
          <w:szCs w:val="24"/>
          <w:lang w:val="en-GB"/>
        </w:rPr>
      </w:pPr>
    </w:p>
    <w:p w14:paraId="4F29D72A" w14:textId="77777777" w:rsidR="00567866" w:rsidRPr="00F22A5F" w:rsidRDefault="00A04F13" w:rsidP="007A7314">
      <w:pPr>
        <w:spacing w:before="100" w:beforeAutospacing="1" w:after="100" w:afterAutospacing="1" w:line="360" w:lineRule="auto"/>
        <w:jc w:val="both"/>
        <w:rPr>
          <w:rFonts w:eastAsia="Times New Roman" w:cstheme="minorHAnsi"/>
          <w:color w:val="000000" w:themeColor="text1"/>
          <w:sz w:val="24"/>
          <w:szCs w:val="24"/>
          <w:lang w:val="en-GB"/>
        </w:rPr>
      </w:pPr>
      <w:r w:rsidRPr="00F22A5F">
        <w:rPr>
          <w:rFonts w:eastAsia="Times New Roman" w:cstheme="minorHAnsi"/>
          <w:color w:val="000000" w:themeColor="text1"/>
          <w:sz w:val="24"/>
          <w:szCs w:val="24"/>
          <w:shd w:val="clear" w:color="auto" w:fill="FFFFFF"/>
          <w:lang w:val="en-GB"/>
        </w:rPr>
        <w:t>Customers Segmentation and Targeting Customer </w:t>
      </w:r>
    </w:p>
    <w:p w14:paraId="13304CB1" w14:textId="48D6681A" w:rsidR="00567866" w:rsidRPr="00F22A5F" w:rsidRDefault="00A04F13" w:rsidP="007A7314">
      <w:pPr>
        <w:spacing w:before="100" w:beforeAutospacing="1" w:after="100" w:afterAutospacing="1" w:line="360" w:lineRule="auto"/>
        <w:jc w:val="both"/>
        <w:rPr>
          <w:rFonts w:eastAsia="Times New Roman" w:cstheme="minorHAnsi"/>
          <w:color w:val="000000" w:themeColor="text1"/>
          <w:sz w:val="24"/>
          <w:szCs w:val="24"/>
          <w:shd w:val="clear" w:color="auto" w:fill="FFFFFF"/>
        </w:rPr>
      </w:pPr>
      <w:r w:rsidRPr="00F22A5F">
        <w:rPr>
          <w:rFonts w:eastAsia="Times New Roman" w:cstheme="minorHAnsi"/>
          <w:color w:val="000000" w:themeColor="text1"/>
          <w:sz w:val="24"/>
          <w:szCs w:val="24"/>
          <w:shd w:val="clear" w:color="auto" w:fill="FFFFFF"/>
          <w:lang w:val="en-GB"/>
        </w:rPr>
        <w:t xml:space="preserve">The customer type which is been targeted in hotels like </w:t>
      </w:r>
      <w:r w:rsidRPr="00F22A5F">
        <w:rPr>
          <w:rFonts w:eastAsia="Times New Roman" w:cstheme="minorHAnsi"/>
          <w:b/>
          <w:color w:val="000000" w:themeColor="text1"/>
          <w:sz w:val="24"/>
          <w:szCs w:val="24"/>
          <w:shd w:val="clear" w:color="auto" w:fill="FFFFFF"/>
          <w:lang w:val="en-GB"/>
        </w:rPr>
        <w:t>"Six senses"</w:t>
      </w:r>
      <w:r w:rsidRPr="00F22A5F">
        <w:rPr>
          <w:rFonts w:eastAsia="Times New Roman" w:cstheme="minorHAnsi"/>
          <w:color w:val="000000" w:themeColor="text1"/>
          <w:sz w:val="24"/>
          <w:szCs w:val="24"/>
          <w:shd w:val="clear" w:color="auto" w:fill="FFFFFF"/>
          <w:lang w:val="en-GB"/>
        </w:rPr>
        <w:t xml:space="preserve"> is those who are </w:t>
      </w:r>
      <w:r w:rsidR="00EC7374" w:rsidRPr="00F22A5F">
        <w:rPr>
          <w:rFonts w:eastAsia="Times New Roman" w:cstheme="minorHAnsi"/>
          <w:color w:val="000000" w:themeColor="text1"/>
          <w:sz w:val="24"/>
          <w:szCs w:val="24"/>
          <w:shd w:val="clear" w:color="auto" w:fill="FFFFFF"/>
          <w:lang w:val="en-GB"/>
        </w:rPr>
        <w:t>founding</w:t>
      </w:r>
      <w:r w:rsidRPr="00F22A5F">
        <w:rPr>
          <w:rFonts w:eastAsia="Times New Roman" w:cstheme="minorHAnsi"/>
          <w:color w:val="000000" w:themeColor="text1"/>
          <w:sz w:val="24"/>
          <w:szCs w:val="24"/>
          <w:shd w:val="clear" w:color="auto" w:fill="FFFFFF"/>
          <w:lang w:val="en-GB"/>
        </w:rPr>
        <w:t xml:space="preserve"> of luxury stays</w:t>
      </w:r>
      <w:r w:rsidR="00AE7B89" w:rsidRPr="00F22A5F">
        <w:rPr>
          <w:rFonts w:eastAsia="Times New Roman" w:cstheme="minorHAnsi"/>
          <w:color w:val="000000" w:themeColor="text1"/>
          <w:sz w:val="24"/>
          <w:szCs w:val="24"/>
          <w:shd w:val="clear" w:color="auto" w:fill="FFFFFF"/>
          <w:lang w:val="en-GB"/>
        </w:rPr>
        <w:t xml:space="preserve"> (</w:t>
      </w:r>
      <w:proofErr w:type="spellStart"/>
      <w:r w:rsidR="00AE7B89" w:rsidRPr="00F22A5F">
        <w:rPr>
          <w:rFonts w:cstheme="minorHAnsi"/>
          <w:color w:val="000000" w:themeColor="text1"/>
          <w:sz w:val="24"/>
          <w:szCs w:val="24"/>
          <w:shd w:val="clear" w:color="auto" w:fill="FFFFFF"/>
        </w:rPr>
        <w:t>Çınar</w:t>
      </w:r>
      <w:proofErr w:type="spellEnd"/>
      <w:r w:rsidR="00AE7B89" w:rsidRPr="00F22A5F">
        <w:rPr>
          <w:rFonts w:cstheme="minorHAnsi"/>
          <w:color w:val="000000" w:themeColor="text1"/>
          <w:sz w:val="24"/>
          <w:szCs w:val="24"/>
          <w:shd w:val="clear" w:color="auto" w:fill="FFFFFF"/>
        </w:rPr>
        <w:t xml:space="preserve">, </w:t>
      </w:r>
      <w:r w:rsidR="00AE7B89" w:rsidRPr="00F22A5F">
        <w:rPr>
          <w:rFonts w:cstheme="minorHAnsi"/>
          <w:i/>
          <w:color w:val="000000" w:themeColor="text1"/>
          <w:sz w:val="24"/>
          <w:szCs w:val="24"/>
          <w:shd w:val="clear" w:color="auto" w:fill="FFFFFF"/>
        </w:rPr>
        <w:t>et al.</w:t>
      </w:r>
      <w:r w:rsidR="00AE7B89" w:rsidRPr="00F22A5F">
        <w:rPr>
          <w:rFonts w:cstheme="minorHAnsi"/>
          <w:color w:val="000000" w:themeColor="text1"/>
          <w:sz w:val="24"/>
          <w:szCs w:val="24"/>
          <w:shd w:val="clear" w:color="auto" w:fill="FFFFFF"/>
        </w:rPr>
        <w:t xml:space="preserve"> 2020</w:t>
      </w:r>
      <w:r w:rsidR="00CD3DA7" w:rsidRPr="00F22A5F">
        <w:rPr>
          <w:rFonts w:cstheme="minorHAnsi"/>
          <w:color w:val="000000" w:themeColor="text1"/>
          <w:sz w:val="18"/>
          <w:szCs w:val="18"/>
          <w:shd w:val="clear" w:color="auto" w:fill="FFFFFF"/>
        </w:rPr>
        <w:t>)</w:t>
      </w:r>
      <w:r w:rsidRPr="00F22A5F">
        <w:rPr>
          <w:rFonts w:eastAsia="Times New Roman" w:cstheme="minorHAnsi"/>
          <w:color w:val="000000" w:themeColor="text1"/>
          <w:sz w:val="24"/>
          <w:szCs w:val="24"/>
          <w:shd w:val="clear" w:color="auto" w:fill="FFFFFF"/>
          <w:lang w:val="en-GB"/>
        </w:rPr>
        <w:t xml:space="preserve">. </w:t>
      </w:r>
      <w:r w:rsidR="00304A13" w:rsidRPr="00F22A5F">
        <w:rPr>
          <w:rFonts w:eastAsia="Times New Roman" w:cstheme="minorHAnsi"/>
          <w:color w:val="000000" w:themeColor="text1"/>
          <w:sz w:val="24"/>
          <w:szCs w:val="24"/>
          <w:shd w:val="clear" w:color="auto" w:fill="FFFFFF"/>
        </w:rPr>
        <w:t xml:space="preserve">Hilton Hotel </w:t>
      </w:r>
      <w:r w:rsidRPr="00F22A5F">
        <w:rPr>
          <w:rFonts w:eastAsia="Times New Roman" w:cstheme="minorHAnsi"/>
          <w:color w:val="000000" w:themeColor="text1"/>
          <w:sz w:val="24"/>
          <w:szCs w:val="24"/>
          <w:shd w:val="clear" w:color="auto" w:fill="FFFFFF"/>
          <w:lang w:val="en-GB"/>
        </w:rPr>
        <w:t>offers an eco-friendly environment both from the internal and external of its infrastructure</w:t>
      </w:r>
      <w:r w:rsidR="007868C7" w:rsidRPr="00F22A5F">
        <w:rPr>
          <w:rFonts w:eastAsia="Times New Roman" w:cstheme="minorHAnsi"/>
          <w:color w:val="000000" w:themeColor="text1"/>
          <w:sz w:val="24"/>
          <w:szCs w:val="24"/>
          <w:shd w:val="clear" w:color="auto" w:fill="FFFFFF"/>
          <w:lang w:val="en-GB"/>
        </w:rPr>
        <w:t xml:space="preserve"> (</w:t>
      </w:r>
      <w:r w:rsidR="007868C7" w:rsidRPr="00F22A5F">
        <w:rPr>
          <w:rFonts w:cstheme="minorHAnsi"/>
          <w:sz w:val="24"/>
          <w:szCs w:val="24"/>
          <w:shd w:val="clear" w:color="auto" w:fill="FFFFFF"/>
        </w:rPr>
        <w:t>Bin,2022</w:t>
      </w:r>
      <w:r w:rsidR="007868C7" w:rsidRPr="00F22A5F">
        <w:rPr>
          <w:rFonts w:eastAsia="Times New Roman" w:cstheme="minorHAnsi"/>
          <w:color w:val="000000" w:themeColor="text1"/>
          <w:sz w:val="24"/>
          <w:szCs w:val="24"/>
          <w:shd w:val="clear" w:color="auto" w:fill="FFFFFF"/>
          <w:lang w:val="en-GB"/>
        </w:rPr>
        <w:t>)</w:t>
      </w:r>
      <w:r w:rsidRPr="00F22A5F">
        <w:rPr>
          <w:rFonts w:eastAsia="Times New Roman" w:cstheme="minorHAnsi"/>
          <w:color w:val="000000" w:themeColor="text1"/>
          <w:sz w:val="24"/>
          <w:szCs w:val="24"/>
          <w:shd w:val="clear" w:color="auto" w:fill="FFFFFF"/>
          <w:lang w:val="en-GB"/>
        </w:rPr>
        <w:t xml:space="preserve">. The customers </w:t>
      </w:r>
      <w:r w:rsidR="00EC7374" w:rsidRPr="00F22A5F">
        <w:rPr>
          <w:rFonts w:eastAsia="Times New Roman" w:cstheme="minorHAnsi"/>
          <w:color w:val="000000" w:themeColor="text1"/>
          <w:sz w:val="24"/>
          <w:szCs w:val="24"/>
          <w:shd w:val="clear" w:color="auto" w:fill="FFFFFF"/>
          <w:lang w:val="en-GB"/>
        </w:rPr>
        <w:t>are being</w:t>
      </w:r>
      <w:r w:rsidRPr="00F22A5F">
        <w:rPr>
          <w:rFonts w:eastAsia="Times New Roman" w:cstheme="minorHAnsi"/>
          <w:color w:val="000000" w:themeColor="text1"/>
          <w:sz w:val="24"/>
          <w:szCs w:val="24"/>
          <w:shd w:val="clear" w:color="auto" w:fill="FFFFFF"/>
          <w:lang w:val="en-GB"/>
        </w:rPr>
        <w:t xml:space="preserve"> categorized </w:t>
      </w:r>
      <w:r w:rsidRPr="00F22A5F">
        <w:rPr>
          <w:rFonts w:eastAsia="Times New Roman" w:cstheme="minorHAnsi"/>
          <w:color w:val="000000" w:themeColor="text1"/>
          <w:sz w:val="24"/>
          <w:szCs w:val="24"/>
          <w:shd w:val="clear" w:color="auto" w:fill="FFFFFF"/>
          <w:lang w:val="en-GB"/>
        </w:rPr>
        <w:lastRenderedPageBreak/>
        <w:t xml:space="preserve">according to their demand and geographic location, psychographic, behavioural and sociographic characteristics. </w:t>
      </w:r>
      <w:r w:rsidR="00EC7374" w:rsidRPr="00F22A5F">
        <w:rPr>
          <w:rFonts w:eastAsia="Times New Roman" w:cstheme="minorHAnsi"/>
          <w:color w:val="000000" w:themeColor="text1"/>
          <w:sz w:val="24"/>
          <w:szCs w:val="24"/>
          <w:shd w:val="clear" w:color="auto" w:fill="FFFFFF"/>
          <w:lang w:val="en-GB"/>
        </w:rPr>
        <w:t>Thus,</w:t>
      </w:r>
      <w:r w:rsidRPr="00F22A5F">
        <w:rPr>
          <w:rFonts w:eastAsia="Times New Roman" w:cstheme="minorHAnsi"/>
          <w:color w:val="000000" w:themeColor="text1"/>
          <w:sz w:val="24"/>
          <w:szCs w:val="24"/>
          <w:shd w:val="clear" w:color="auto" w:fill="FFFFFF"/>
          <w:lang w:val="en-GB"/>
        </w:rPr>
        <w:t xml:space="preserve"> the customers, </w:t>
      </w:r>
      <w:r w:rsidR="00F22A5F" w:rsidRPr="00F22A5F">
        <w:rPr>
          <w:rFonts w:eastAsia="Times New Roman" w:cstheme="minorHAnsi"/>
          <w:color w:val="000000" w:themeColor="text1"/>
          <w:sz w:val="24"/>
          <w:szCs w:val="24"/>
          <w:shd w:val="clear" w:color="auto" w:fill="FFFFFF"/>
          <w:lang w:val="en-GB"/>
        </w:rPr>
        <w:t>are being</w:t>
      </w:r>
      <w:r w:rsidRPr="00F22A5F">
        <w:rPr>
          <w:rFonts w:eastAsia="Times New Roman" w:cstheme="minorHAnsi"/>
          <w:color w:val="000000" w:themeColor="text1"/>
          <w:sz w:val="24"/>
          <w:szCs w:val="24"/>
          <w:shd w:val="clear" w:color="auto" w:fill="FFFFFF"/>
          <w:lang w:val="en-GB"/>
        </w:rPr>
        <w:t xml:space="preserve"> targeted according to the small segments. </w:t>
      </w:r>
    </w:p>
    <w:p w14:paraId="3EFAD208" w14:textId="77777777" w:rsidR="00567866" w:rsidRPr="00F22A5F" w:rsidRDefault="00A04F13" w:rsidP="003F2C74">
      <w:pPr>
        <w:rPr>
          <w:rFonts w:cstheme="minorHAnsi"/>
          <w:b/>
          <w:i/>
          <w:color w:val="000000" w:themeColor="text1"/>
          <w:sz w:val="24"/>
          <w:szCs w:val="24"/>
        </w:rPr>
      </w:pPr>
      <w:r w:rsidRPr="00F22A5F">
        <w:rPr>
          <w:rFonts w:cstheme="minorHAnsi"/>
          <w:b/>
          <w:i/>
          <w:color w:val="000000" w:themeColor="text1"/>
          <w:sz w:val="24"/>
          <w:szCs w:val="24"/>
        </w:rPr>
        <w:t>Competitor's Perceptual positioning map, Bowman's strategy clock</w:t>
      </w:r>
    </w:p>
    <w:p w14:paraId="37584B6F" w14:textId="77777777" w:rsidR="00567866" w:rsidRPr="00F22A5F" w:rsidRDefault="00A04F13" w:rsidP="007A7314">
      <w:pPr>
        <w:spacing w:before="100" w:beforeAutospacing="1" w:after="100" w:afterAutospacing="1" w:line="360" w:lineRule="auto"/>
        <w:jc w:val="both"/>
        <w:rPr>
          <w:rFonts w:eastAsia="Times New Roman" w:cstheme="minorHAnsi"/>
          <w:color w:val="000000" w:themeColor="text1"/>
          <w:sz w:val="24"/>
          <w:szCs w:val="24"/>
          <w:lang w:val="en-GB"/>
        </w:rPr>
      </w:pPr>
      <w:r w:rsidRPr="00F22A5F">
        <w:rPr>
          <w:rFonts w:eastAsia="Times New Roman" w:cstheme="minorHAnsi"/>
          <w:color w:val="000000" w:themeColor="text1"/>
          <w:sz w:val="24"/>
          <w:szCs w:val="24"/>
          <w:lang w:val="en-GB"/>
        </w:rPr>
        <w:t>The Bowman strategy clock defines the position of 8 competitive threats that may appear. These are enlisted as 1st position says low price and low value, position 2 discussed as low price. The third segment indicates moderate differentiation or moderate price</w:t>
      </w:r>
      <w:r w:rsidR="00CD3DA7" w:rsidRPr="00F22A5F">
        <w:rPr>
          <w:rFonts w:eastAsia="Times New Roman" w:cstheme="minorHAnsi"/>
          <w:color w:val="000000" w:themeColor="text1"/>
          <w:sz w:val="24"/>
          <w:szCs w:val="24"/>
          <w:lang w:val="en-GB"/>
        </w:rPr>
        <w:t xml:space="preserve"> (</w:t>
      </w:r>
      <w:r w:rsidR="00CD3DA7" w:rsidRPr="00F22A5F">
        <w:rPr>
          <w:rFonts w:cstheme="minorHAnsi"/>
          <w:color w:val="000000" w:themeColor="text1"/>
          <w:sz w:val="24"/>
          <w:szCs w:val="24"/>
          <w:shd w:val="clear" w:color="auto" w:fill="FFFFFF"/>
        </w:rPr>
        <w:t xml:space="preserve">Müller </w:t>
      </w:r>
      <w:r w:rsidR="00CD3DA7" w:rsidRPr="00F22A5F">
        <w:rPr>
          <w:rFonts w:cstheme="minorHAnsi"/>
          <w:i/>
          <w:color w:val="000000" w:themeColor="text1"/>
          <w:sz w:val="24"/>
          <w:szCs w:val="24"/>
          <w:shd w:val="clear" w:color="auto" w:fill="FFFFFF"/>
        </w:rPr>
        <w:t>et al</w:t>
      </w:r>
      <w:r w:rsidRPr="00F22A5F">
        <w:rPr>
          <w:rFonts w:eastAsia="Times New Roman" w:cstheme="minorHAnsi"/>
          <w:i/>
          <w:color w:val="000000" w:themeColor="text1"/>
          <w:sz w:val="24"/>
          <w:szCs w:val="24"/>
          <w:lang w:val="en-GB"/>
        </w:rPr>
        <w:t>.</w:t>
      </w:r>
      <w:r w:rsidR="00CD3DA7" w:rsidRPr="00F22A5F">
        <w:rPr>
          <w:rFonts w:eastAsia="Times New Roman" w:cstheme="minorHAnsi"/>
          <w:color w:val="000000" w:themeColor="text1"/>
          <w:sz w:val="24"/>
          <w:szCs w:val="24"/>
          <w:lang w:val="en-GB"/>
        </w:rPr>
        <w:t xml:space="preserve"> 2020)</w:t>
      </w:r>
      <w:r w:rsidRPr="00F22A5F">
        <w:rPr>
          <w:rFonts w:eastAsia="Times New Roman" w:cstheme="minorHAnsi"/>
          <w:color w:val="000000" w:themeColor="text1"/>
          <w:sz w:val="24"/>
          <w:szCs w:val="24"/>
          <w:lang w:val="en-GB"/>
        </w:rPr>
        <w:t xml:space="preserve"> Position 4 demonstrates differentiation, the 5th position focuses on differentiation, and the 6th position evaluates the quality of the products and increases prices</w:t>
      </w:r>
      <w:r w:rsidR="00F37E4A" w:rsidRPr="00F22A5F">
        <w:rPr>
          <w:rFonts w:eastAsia="Times New Roman" w:cstheme="minorHAnsi"/>
          <w:color w:val="000000" w:themeColor="text1"/>
          <w:sz w:val="24"/>
          <w:szCs w:val="24"/>
          <w:lang w:val="en-GB"/>
        </w:rPr>
        <w:t xml:space="preserve"> </w:t>
      </w:r>
      <w:r w:rsidR="00F37E4A" w:rsidRPr="00F22A5F">
        <w:rPr>
          <w:rFonts w:eastAsia="Times New Roman" w:cstheme="minorHAnsi"/>
          <w:bCs/>
          <w:iCs/>
          <w:color w:val="000000" w:themeColor="text1"/>
          <w:sz w:val="24"/>
          <w:szCs w:val="24"/>
          <w:lang w:val="en-GB"/>
        </w:rPr>
        <w:t>[Refer appendix 1]</w:t>
      </w:r>
      <w:r w:rsidRPr="00F22A5F">
        <w:rPr>
          <w:rFonts w:eastAsia="Times New Roman" w:cstheme="minorHAnsi"/>
          <w:b/>
          <w:i/>
          <w:color w:val="000000" w:themeColor="text1"/>
          <w:sz w:val="24"/>
          <w:szCs w:val="24"/>
          <w:lang w:val="en-GB"/>
        </w:rPr>
        <w:t>.</w:t>
      </w:r>
      <w:r w:rsidRPr="00F22A5F">
        <w:rPr>
          <w:rFonts w:eastAsia="Times New Roman" w:cstheme="minorHAnsi"/>
          <w:color w:val="000000" w:themeColor="text1"/>
          <w:sz w:val="24"/>
          <w:szCs w:val="24"/>
          <w:lang w:val="en-GB"/>
        </w:rPr>
        <w:t xml:space="preserve"> Position 7 describes the high price but less product value. The last 8th position says about moderate price but less value. </w:t>
      </w:r>
    </w:p>
    <w:p w14:paraId="5152A296" w14:textId="77777777" w:rsidR="00567866" w:rsidRPr="00F22A5F" w:rsidRDefault="00A04F13" w:rsidP="007A7314">
      <w:pPr>
        <w:jc w:val="both"/>
        <w:rPr>
          <w:rFonts w:cstheme="minorHAnsi"/>
          <w:b/>
          <w:i/>
          <w:color w:val="000000" w:themeColor="text1"/>
          <w:sz w:val="24"/>
          <w:szCs w:val="24"/>
        </w:rPr>
      </w:pPr>
      <w:r w:rsidRPr="00F22A5F">
        <w:rPr>
          <w:rFonts w:cstheme="minorHAnsi"/>
          <w:b/>
          <w:i/>
          <w:color w:val="000000" w:themeColor="text1"/>
          <w:sz w:val="24"/>
          <w:szCs w:val="24"/>
        </w:rPr>
        <w:t>Collaboration:</w:t>
      </w:r>
    </w:p>
    <w:p w14:paraId="6A343659" w14:textId="77777777" w:rsidR="00567866" w:rsidRPr="00F22A5F" w:rsidRDefault="00A04F13" w:rsidP="007A7314">
      <w:pPr>
        <w:spacing w:before="100" w:beforeAutospacing="1" w:after="100" w:afterAutospacing="1" w:line="360" w:lineRule="auto"/>
        <w:jc w:val="both"/>
        <w:rPr>
          <w:rFonts w:eastAsia="Times New Roman" w:cstheme="minorHAnsi"/>
          <w:color w:val="000000" w:themeColor="text1"/>
          <w:sz w:val="24"/>
          <w:szCs w:val="24"/>
        </w:rPr>
      </w:pPr>
      <w:r w:rsidRPr="00F22A5F">
        <w:rPr>
          <w:rFonts w:eastAsia="Times New Roman" w:cstheme="minorHAnsi"/>
          <w:color w:val="000000" w:themeColor="text1"/>
          <w:sz w:val="24"/>
          <w:szCs w:val="24"/>
          <w:lang w:val="en-GB"/>
        </w:rPr>
        <w:t>The collaboration of this organisation has recently signed an agreement with international property developer</w:t>
      </w:r>
      <w:r w:rsidRPr="00F22A5F">
        <w:rPr>
          <w:rFonts w:eastAsia="Times New Roman" w:cstheme="minorHAnsi"/>
          <w:b/>
          <w:color w:val="000000" w:themeColor="text1"/>
          <w:sz w:val="24"/>
          <w:szCs w:val="24"/>
          <w:lang w:val="en-GB"/>
        </w:rPr>
        <w:t xml:space="preserve"> </w:t>
      </w:r>
      <w:r w:rsidR="006023FA" w:rsidRPr="00F22A5F">
        <w:rPr>
          <w:rFonts w:eastAsia="Times New Roman" w:cstheme="minorHAnsi"/>
          <w:b/>
          <w:color w:val="000000" w:themeColor="text1"/>
          <w:sz w:val="24"/>
          <w:szCs w:val="24"/>
          <w:lang w:val="en-GB"/>
        </w:rPr>
        <w:t>“</w:t>
      </w:r>
      <w:r w:rsidRPr="00F22A5F">
        <w:rPr>
          <w:rFonts w:eastAsia="Times New Roman" w:cstheme="minorHAnsi"/>
          <w:b/>
          <w:color w:val="000000" w:themeColor="text1"/>
          <w:sz w:val="24"/>
          <w:szCs w:val="24"/>
          <w:lang w:val="en-GB"/>
        </w:rPr>
        <w:t xml:space="preserve">Magnolia Quality Development Corporation Limited (MQDC)". </w:t>
      </w:r>
      <w:r w:rsidR="00CD3DA7" w:rsidRPr="00F22A5F">
        <w:rPr>
          <w:rFonts w:eastAsia="Times New Roman" w:cstheme="minorHAnsi"/>
          <w:color w:val="000000" w:themeColor="text1"/>
          <w:sz w:val="24"/>
          <w:szCs w:val="24"/>
          <w:lang w:val="en-GB"/>
        </w:rPr>
        <w:t xml:space="preserve">As stated by </w:t>
      </w:r>
      <w:r w:rsidR="00CD3DA7" w:rsidRPr="00F22A5F">
        <w:rPr>
          <w:rFonts w:cstheme="minorHAnsi"/>
          <w:color w:val="000000" w:themeColor="text1"/>
          <w:sz w:val="24"/>
          <w:szCs w:val="24"/>
          <w:shd w:val="clear" w:color="auto" w:fill="FFFFFF"/>
        </w:rPr>
        <w:t xml:space="preserve">Fu, et al (2020) </w:t>
      </w:r>
      <w:r w:rsidR="00CD3DA7" w:rsidRPr="00F22A5F">
        <w:rPr>
          <w:rFonts w:eastAsia="Times New Roman" w:cstheme="minorHAnsi"/>
          <w:color w:val="000000" w:themeColor="text1"/>
          <w:sz w:val="24"/>
          <w:szCs w:val="24"/>
          <w:lang w:val="en-GB"/>
        </w:rPr>
        <w:t>t</w:t>
      </w:r>
      <w:r w:rsidRPr="00F22A5F">
        <w:rPr>
          <w:rFonts w:eastAsia="Times New Roman" w:cstheme="minorHAnsi"/>
          <w:color w:val="000000" w:themeColor="text1"/>
          <w:sz w:val="24"/>
          <w:szCs w:val="24"/>
          <w:lang w:val="en-GB"/>
        </w:rPr>
        <w:t>he</w:t>
      </w:r>
      <w:r w:rsidR="00304A13" w:rsidRPr="00F22A5F">
        <w:rPr>
          <w:rFonts w:eastAsia="Times New Roman" w:cstheme="minorHAnsi"/>
          <w:color w:val="222222"/>
          <w:sz w:val="24"/>
          <w:szCs w:val="24"/>
        </w:rPr>
        <w:t xml:space="preserve"> </w:t>
      </w:r>
      <w:r w:rsidR="00304A13" w:rsidRPr="00F22A5F">
        <w:rPr>
          <w:rFonts w:eastAsia="Times New Roman" w:cstheme="minorHAnsi"/>
          <w:sz w:val="24"/>
          <w:szCs w:val="24"/>
        </w:rPr>
        <w:t>Jo and Joe</w:t>
      </w:r>
      <w:r w:rsidR="00304A13" w:rsidRPr="00F22A5F">
        <w:rPr>
          <w:rFonts w:eastAsia="Times New Roman" w:cstheme="minorHAnsi"/>
          <w:color w:val="000000" w:themeColor="text1"/>
          <w:sz w:val="24"/>
          <w:szCs w:val="24"/>
        </w:rPr>
        <w:t xml:space="preserve"> </w:t>
      </w:r>
      <w:r w:rsidRPr="00F22A5F">
        <w:rPr>
          <w:rFonts w:eastAsia="Times New Roman" w:cstheme="minorHAnsi"/>
          <w:color w:val="000000" w:themeColor="text1"/>
          <w:sz w:val="24"/>
          <w:szCs w:val="24"/>
          <w:lang w:val="en-GB"/>
        </w:rPr>
        <w:t>has also tied up with the first membership with club Asia, the ceremony was conducted to flourish the success of the creative and sustainability centre. </w:t>
      </w:r>
    </w:p>
    <w:p w14:paraId="7015D6B6" w14:textId="1CAC5611" w:rsidR="00567866" w:rsidRPr="00F22A5F" w:rsidRDefault="00A04F13" w:rsidP="007A7314">
      <w:pPr>
        <w:jc w:val="both"/>
        <w:rPr>
          <w:rFonts w:cstheme="minorHAnsi"/>
          <w:b/>
          <w:i/>
          <w:color w:val="000000" w:themeColor="text1"/>
          <w:sz w:val="24"/>
          <w:szCs w:val="24"/>
        </w:rPr>
      </w:pPr>
      <w:r w:rsidRPr="00F22A5F">
        <w:rPr>
          <w:rFonts w:cstheme="minorHAnsi"/>
          <w:b/>
          <w:i/>
          <w:color w:val="000000" w:themeColor="text1"/>
          <w:sz w:val="24"/>
          <w:szCs w:val="24"/>
        </w:rPr>
        <w:t xml:space="preserve"> An awareness of your </w:t>
      </w:r>
      <w:r w:rsidR="00EC7374" w:rsidRPr="00F22A5F">
        <w:rPr>
          <w:rFonts w:cstheme="minorHAnsi"/>
          <w:b/>
          <w:i/>
          <w:color w:val="000000" w:themeColor="text1"/>
          <w:sz w:val="24"/>
          <w:szCs w:val="24"/>
        </w:rPr>
        <w:t>organization’s</w:t>
      </w:r>
      <w:r w:rsidRPr="00F22A5F">
        <w:rPr>
          <w:rFonts w:cstheme="minorHAnsi"/>
          <w:b/>
          <w:i/>
          <w:color w:val="000000" w:themeColor="text1"/>
          <w:sz w:val="24"/>
          <w:szCs w:val="24"/>
        </w:rPr>
        <w:t xml:space="preserve"> B2B Relationships</w:t>
      </w:r>
    </w:p>
    <w:p w14:paraId="10DAF0EB" w14:textId="77777777" w:rsidR="00567866" w:rsidRPr="00F22A5F" w:rsidRDefault="00A04F13" w:rsidP="007A7314">
      <w:pPr>
        <w:spacing w:before="100" w:beforeAutospacing="1" w:after="100" w:afterAutospacing="1" w:line="360" w:lineRule="auto"/>
        <w:jc w:val="both"/>
        <w:rPr>
          <w:rFonts w:eastAsia="Times New Roman" w:cstheme="minorHAnsi"/>
          <w:color w:val="000000" w:themeColor="text1"/>
          <w:sz w:val="24"/>
          <w:szCs w:val="24"/>
        </w:rPr>
      </w:pPr>
      <w:r w:rsidRPr="00F22A5F">
        <w:rPr>
          <w:rFonts w:eastAsia="Times New Roman" w:cstheme="minorHAnsi"/>
          <w:color w:val="000000" w:themeColor="text1"/>
          <w:sz w:val="24"/>
          <w:szCs w:val="24"/>
          <w:lang w:val="en-GB"/>
        </w:rPr>
        <w:t xml:space="preserve">The study illustrates the factor of self-governance that </w:t>
      </w:r>
      <w:r w:rsidR="00822366" w:rsidRPr="00F22A5F">
        <w:rPr>
          <w:rFonts w:eastAsia="Times New Roman" w:cstheme="minorHAnsi"/>
          <w:color w:val="000000" w:themeColor="text1"/>
          <w:sz w:val="24"/>
          <w:szCs w:val="24"/>
          <w:lang w:val="en-GB"/>
        </w:rPr>
        <w:t>business-to-business</w:t>
      </w:r>
      <w:r w:rsidRPr="00F22A5F">
        <w:rPr>
          <w:rFonts w:eastAsia="Times New Roman" w:cstheme="minorHAnsi"/>
          <w:color w:val="000000" w:themeColor="text1"/>
          <w:sz w:val="24"/>
          <w:szCs w:val="24"/>
          <w:lang w:val="en-GB"/>
        </w:rPr>
        <w:t xml:space="preserve"> a digital platform economy. The social media platform reduces strategic perspective as its focuses on the tactical use of social media</w:t>
      </w:r>
      <w:r w:rsidR="007868C7" w:rsidRPr="00F22A5F">
        <w:rPr>
          <w:rFonts w:eastAsia="Times New Roman" w:cstheme="minorHAnsi"/>
          <w:color w:val="000000" w:themeColor="text1"/>
          <w:sz w:val="24"/>
          <w:szCs w:val="24"/>
          <w:lang w:val="en-GB"/>
        </w:rPr>
        <w:t xml:space="preserve"> (</w:t>
      </w:r>
      <w:proofErr w:type="spellStart"/>
      <w:r w:rsidR="007868C7" w:rsidRPr="00F22A5F">
        <w:rPr>
          <w:rFonts w:cstheme="minorHAnsi"/>
          <w:sz w:val="24"/>
          <w:szCs w:val="24"/>
          <w:shd w:val="clear" w:color="auto" w:fill="FFFFFF"/>
        </w:rPr>
        <w:t>Monios</w:t>
      </w:r>
      <w:proofErr w:type="spellEnd"/>
      <w:r w:rsidR="007868C7" w:rsidRPr="00F22A5F">
        <w:rPr>
          <w:rFonts w:cstheme="minorHAnsi"/>
          <w:sz w:val="24"/>
          <w:szCs w:val="24"/>
          <w:shd w:val="clear" w:color="auto" w:fill="FFFFFF"/>
        </w:rPr>
        <w:t xml:space="preserve"> </w:t>
      </w:r>
      <w:r w:rsidR="00BC4C73" w:rsidRPr="00F22A5F">
        <w:rPr>
          <w:rFonts w:cstheme="minorHAnsi"/>
          <w:sz w:val="24"/>
          <w:szCs w:val="24"/>
          <w:shd w:val="clear" w:color="auto" w:fill="FFFFFF"/>
        </w:rPr>
        <w:t xml:space="preserve">and </w:t>
      </w:r>
      <w:proofErr w:type="spellStart"/>
      <w:r w:rsidR="00BC4C73" w:rsidRPr="00F22A5F">
        <w:rPr>
          <w:rFonts w:cstheme="minorHAnsi"/>
          <w:sz w:val="24"/>
          <w:szCs w:val="24"/>
          <w:shd w:val="clear" w:color="auto" w:fill="FFFFFF"/>
        </w:rPr>
        <w:t>Wilmsmeier</w:t>
      </w:r>
      <w:proofErr w:type="spellEnd"/>
      <w:r w:rsidR="00927E50" w:rsidRPr="00F22A5F">
        <w:rPr>
          <w:rFonts w:cstheme="minorHAnsi"/>
          <w:sz w:val="24"/>
          <w:szCs w:val="24"/>
          <w:shd w:val="clear" w:color="auto" w:fill="FFFFFF"/>
        </w:rPr>
        <w:t>,</w:t>
      </w:r>
      <w:r w:rsidR="007868C7" w:rsidRPr="00F22A5F">
        <w:rPr>
          <w:rFonts w:cstheme="minorHAnsi"/>
          <w:sz w:val="24"/>
          <w:szCs w:val="24"/>
          <w:shd w:val="clear" w:color="auto" w:fill="FFFFFF"/>
        </w:rPr>
        <w:t xml:space="preserve"> 2022</w:t>
      </w:r>
      <w:r w:rsidR="007868C7" w:rsidRPr="00F22A5F">
        <w:rPr>
          <w:rFonts w:eastAsia="Times New Roman" w:cstheme="minorHAnsi"/>
          <w:color w:val="000000" w:themeColor="text1"/>
          <w:sz w:val="24"/>
          <w:szCs w:val="24"/>
          <w:lang w:val="en-GB"/>
        </w:rPr>
        <w:t>)</w:t>
      </w:r>
      <w:r w:rsidRPr="00F22A5F">
        <w:rPr>
          <w:rFonts w:eastAsia="Times New Roman" w:cstheme="minorHAnsi"/>
          <w:color w:val="000000" w:themeColor="text1"/>
          <w:sz w:val="24"/>
          <w:szCs w:val="24"/>
          <w:lang w:val="en-GB"/>
        </w:rPr>
        <w:t xml:space="preserve">. </w:t>
      </w:r>
      <w:r w:rsidR="004117B9" w:rsidRPr="00F22A5F">
        <w:rPr>
          <w:rFonts w:eastAsia="Times New Roman" w:cstheme="minorHAnsi"/>
          <w:sz w:val="24"/>
          <w:szCs w:val="24"/>
        </w:rPr>
        <w:t>Sheraton</w:t>
      </w:r>
      <w:r w:rsidR="004117B9" w:rsidRPr="00F22A5F">
        <w:rPr>
          <w:rFonts w:eastAsia="Times New Roman" w:cstheme="minorHAnsi"/>
          <w:color w:val="000000" w:themeColor="text1"/>
          <w:sz w:val="24"/>
          <w:szCs w:val="24"/>
        </w:rPr>
        <w:t xml:space="preserve"> </w:t>
      </w:r>
      <w:r w:rsidRPr="00F22A5F">
        <w:rPr>
          <w:rFonts w:eastAsia="Times New Roman" w:cstheme="minorHAnsi"/>
          <w:color w:val="000000" w:themeColor="text1"/>
          <w:sz w:val="24"/>
          <w:szCs w:val="24"/>
          <w:lang w:val="en-GB"/>
        </w:rPr>
        <w:t xml:space="preserve">is mainly focused on three segments, which involve integrated communication, sales </w:t>
      </w:r>
      <w:r w:rsidR="006023FA" w:rsidRPr="00F22A5F">
        <w:rPr>
          <w:rFonts w:eastAsia="Times New Roman" w:cstheme="minorHAnsi"/>
          <w:color w:val="000000" w:themeColor="text1"/>
          <w:sz w:val="24"/>
          <w:szCs w:val="24"/>
          <w:lang w:val="en-GB"/>
        </w:rPr>
        <w:t>facility,</w:t>
      </w:r>
      <w:r w:rsidRPr="00F22A5F">
        <w:rPr>
          <w:rFonts w:eastAsia="Times New Roman" w:cstheme="minorHAnsi"/>
          <w:color w:val="000000" w:themeColor="text1"/>
          <w:sz w:val="24"/>
          <w:szCs w:val="24"/>
          <w:lang w:val="en-GB"/>
        </w:rPr>
        <w:t xml:space="preserve"> and employee engagement. </w:t>
      </w:r>
    </w:p>
    <w:p w14:paraId="3A5910F5" w14:textId="77777777" w:rsidR="00567866" w:rsidRPr="00F22A5F" w:rsidRDefault="00A04F13" w:rsidP="007A7314">
      <w:pPr>
        <w:jc w:val="both"/>
        <w:rPr>
          <w:rFonts w:cstheme="minorHAnsi"/>
          <w:b/>
          <w:i/>
          <w:color w:val="000000" w:themeColor="text1"/>
          <w:sz w:val="24"/>
          <w:szCs w:val="24"/>
        </w:rPr>
      </w:pPr>
      <w:r w:rsidRPr="00F22A5F">
        <w:rPr>
          <w:rFonts w:cstheme="minorHAnsi"/>
          <w:b/>
          <w:i/>
          <w:color w:val="000000" w:themeColor="text1"/>
          <w:sz w:val="24"/>
          <w:szCs w:val="24"/>
        </w:rPr>
        <w:t>Partnership and franchises</w:t>
      </w:r>
    </w:p>
    <w:p w14:paraId="05EC5994" w14:textId="7B40BEC8" w:rsidR="00567866" w:rsidRPr="00F22A5F" w:rsidRDefault="00A04F13" w:rsidP="007A7314">
      <w:pPr>
        <w:spacing w:before="100" w:beforeAutospacing="1" w:after="100" w:afterAutospacing="1" w:line="360" w:lineRule="auto"/>
        <w:jc w:val="both"/>
        <w:rPr>
          <w:rFonts w:eastAsia="Times New Roman" w:cstheme="minorHAnsi"/>
          <w:color w:val="000000" w:themeColor="text1"/>
          <w:sz w:val="24"/>
          <w:szCs w:val="24"/>
          <w:lang w:val="en-GB"/>
        </w:rPr>
      </w:pPr>
      <w:r w:rsidRPr="00F22A5F">
        <w:rPr>
          <w:rFonts w:eastAsia="Times New Roman" w:cstheme="minorHAnsi"/>
          <w:b/>
          <w:color w:val="000000" w:themeColor="text1"/>
          <w:sz w:val="24"/>
          <w:szCs w:val="24"/>
          <w:lang w:val="en-GB"/>
        </w:rPr>
        <w:t>“Neil Jacob”</w:t>
      </w:r>
      <w:r w:rsidRPr="00F22A5F">
        <w:rPr>
          <w:rFonts w:eastAsia="Times New Roman" w:cstheme="minorHAnsi"/>
          <w:color w:val="000000" w:themeColor="text1"/>
          <w:sz w:val="24"/>
          <w:szCs w:val="24"/>
          <w:lang w:val="en-GB"/>
        </w:rPr>
        <w:t xml:space="preserve"> is the founder of the hotel </w:t>
      </w:r>
      <w:r w:rsidRPr="00F22A5F">
        <w:rPr>
          <w:rFonts w:eastAsia="Times New Roman" w:cstheme="minorHAnsi"/>
          <w:b/>
          <w:color w:val="000000" w:themeColor="text1"/>
          <w:sz w:val="24"/>
          <w:szCs w:val="24"/>
          <w:lang w:val="en-GB"/>
        </w:rPr>
        <w:t xml:space="preserve">"Six </w:t>
      </w:r>
      <w:r w:rsidR="00EC7374" w:rsidRPr="00F22A5F">
        <w:rPr>
          <w:rFonts w:eastAsia="Times New Roman" w:cstheme="minorHAnsi"/>
          <w:b/>
          <w:color w:val="000000" w:themeColor="text1"/>
          <w:sz w:val="24"/>
          <w:szCs w:val="24"/>
          <w:lang w:val="en-GB"/>
        </w:rPr>
        <w:t>S</w:t>
      </w:r>
      <w:r w:rsidRPr="00F22A5F">
        <w:rPr>
          <w:rFonts w:eastAsia="Times New Roman" w:cstheme="minorHAnsi"/>
          <w:b/>
          <w:color w:val="000000" w:themeColor="text1"/>
          <w:sz w:val="24"/>
          <w:szCs w:val="24"/>
          <w:lang w:val="en-GB"/>
        </w:rPr>
        <w:t>enses",</w:t>
      </w:r>
      <w:r w:rsidRPr="00F22A5F">
        <w:rPr>
          <w:rFonts w:eastAsia="Times New Roman" w:cstheme="minorHAnsi"/>
          <w:color w:val="000000" w:themeColor="text1"/>
          <w:sz w:val="24"/>
          <w:szCs w:val="24"/>
          <w:lang w:val="en-GB"/>
        </w:rPr>
        <w:t xml:space="preserve"> its franchises are spread over 17 countries where they are serving customers, with an exotic nature present in the internal and external of the property. </w:t>
      </w:r>
    </w:p>
    <w:p w14:paraId="57353CAF" w14:textId="77777777" w:rsidR="00567866" w:rsidRPr="00F22A5F" w:rsidRDefault="00A04F13" w:rsidP="00F83328">
      <w:r w:rsidRPr="00F22A5F">
        <w:lastRenderedPageBreak/>
        <w:t>Objectives</w:t>
      </w:r>
    </w:p>
    <w:p w14:paraId="3065EF13" w14:textId="44AA4D9C" w:rsidR="00567866" w:rsidRPr="00F22A5F" w:rsidRDefault="00A04F13" w:rsidP="007A7314">
      <w:pPr>
        <w:spacing w:before="100" w:beforeAutospacing="1" w:after="100" w:afterAutospacing="1" w:line="360" w:lineRule="auto"/>
        <w:jc w:val="both"/>
        <w:rPr>
          <w:rFonts w:eastAsia="Times New Roman" w:cstheme="minorHAnsi"/>
          <w:color w:val="000000" w:themeColor="text1"/>
          <w:sz w:val="24"/>
          <w:szCs w:val="24"/>
        </w:rPr>
      </w:pPr>
      <w:r w:rsidRPr="00F22A5F">
        <w:rPr>
          <w:rFonts w:eastAsia="Times New Roman" w:cstheme="minorHAnsi"/>
          <w:color w:val="000000" w:themeColor="text1"/>
          <w:sz w:val="24"/>
          <w:szCs w:val="24"/>
          <w:lang w:val="en-GB"/>
        </w:rPr>
        <w:t>The creation of a marketing plan is followed by the vision of the organisation and the mission needs to operate.</w:t>
      </w:r>
      <w:r w:rsidR="00EC7374" w:rsidRPr="00F22A5F">
        <w:rPr>
          <w:rFonts w:eastAsia="Times New Roman" w:cstheme="minorHAnsi"/>
          <w:color w:val="000000" w:themeColor="text1"/>
          <w:sz w:val="24"/>
          <w:szCs w:val="24"/>
          <w:lang w:val="en-GB"/>
        </w:rPr>
        <w:t xml:space="preserve"> Six Senses has</w:t>
      </w:r>
      <w:r w:rsidR="00682A86" w:rsidRPr="00F22A5F">
        <w:rPr>
          <w:rFonts w:eastAsia="Times New Roman" w:cstheme="minorHAnsi"/>
          <w:color w:val="FF0000"/>
          <w:sz w:val="24"/>
          <w:szCs w:val="24"/>
          <w:lang w:val="en-GB"/>
        </w:rPr>
        <w:t xml:space="preserve"> </w:t>
      </w:r>
      <w:r w:rsidR="00682A86" w:rsidRPr="00F22A5F">
        <w:rPr>
          <w:rFonts w:eastAsia="Times New Roman" w:cstheme="minorHAnsi"/>
          <w:sz w:val="24"/>
          <w:szCs w:val="24"/>
          <w:lang w:val="en-GB"/>
        </w:rPr>
        <w:t>some more objectives like market channelling, market strategies come along should enlist analysing of market, price and competitor</w:t>
      </w:r>
      <w:r w:rsidRPr="00F22A5F">
        <w:rPr>
          <w:rFonts w:eastAsia="Times New Roman" w:cstheme="minorHAnsi"/>
          <w:color w:val="000000" w:themeColor="text1"/>
          <w:sz w:val="24"/>
          <w:szCs w:val="24"/>
          <w:lang w:val="en-GB"/>
        </w:rPr>
        <w:t>. This organisation has aim to act in accordance with the objectives to achieve its goals</w:t>
      </w:r>
      <w:r w:rsidR="00900741" w:rsidRPr="00F22A5F">
        <w:rPr>
          <w:rFonts w:eastAsia="Times New Roman" w:cstheme="minorHAnsi"/>
          <w:color w:val="000000" w:themeColor="text1"/>
          <w:sz w:val="24"/>
          <w:szCs w:val="24"/>
          <w:lang w:val="en-GB"/>
        </w:rPr>
        <w:t xml:space="preserve"> (</w:t>
      </w:r>
      <w:r w:rsidR="00900741" w:rsidRPr="00F22A5F">
        <w:rPr>
          <w:rFonts w:cstheme="minorHAnsi"/>
          <w:color w:val="000000" w:themeColor="text1"/>
          <w:sz w:val="24"/>
          <w:szCs w:val="24"/>
          <w:shd w:val="clear" w:color="auto" w:fill="FFFFFF"/>
        </w:rPr>
        <w:t xml:space="preserve">Alon </w:t>
      </w:r>
      <w:r w:rsidR="00900741" w:rsidRPr="00F22A5F">
        <w:rPr>
          <w:rFonts w:cstheme="minorHAnsi"/>
          <w:i/>
          <w:color w:val="000000" w:themeColor="text1"/>
          <w:sz w:val="24"/>
          <w:szCs w:val="24"/>
          <w:shd w:val="clear" w:color="auto" w:fill="FFFFFF"/>
        </w:rPr>
        <w:t>et al</w:t>
      </w:r>
      <w:r w:rsidRPr="00F22A5F">
        <w:rPr>
          <w:rFonts w:eastAsia="Times New Roman" w:cstheme="minorHAnsi"/>
          <w:i/>
          <w:color w:val="000000" w:themeColor="text1"/>
          <w:sz w:val="24"/>
          <w:szCs w:val="24"/>
          <w:lang w:val="en-GB"/>
        </w:rPr>
        <w:t>.</w:t>
      </w:r>
      <w:r w:rsidR="00900741" w:rsidRPr="00F22A5F">
        <w:rPr>
          <w:rFonts w:eastAsia="Times New Roman" w:cstheme="minorHAnsi"/>
          <w:color w:val="000000" w:themeColor="text1"/>
          <w:sz w:val="24"/>
          <w:szCs w:val="24"/>
          <w:lang w:val="en-GB"/>
        </w:rPr>
        <w:t xml:space="preserve"> 2021)</w:t>
      </w:r>
      <w:r w:rsidR="00CF4EEE" w:rsidRPr="00F22A5F">
        <w:rPr>
          <w:rFonts w:eastAsia="Times New Roman" w:cstheme="minorHAnsi"/>
          <w:color w:val="000000" w:themeColor="text1"/>
          <w:sz w:val="24"/>
          <w:szCs w:val="24"/>
          <w:lang w:val="en-GB"/>
        </w:rPr>
        <w:t>.</w:t>
      </w:r>
      <w:r w:rsidRPr="00F22A5F">
        <w:rPr>
          <w:rFonts w:eastAsia="Times New Roman" w:cstheme="minorHAnsi"/>
          <w:color w:val="000000" w:themeColor="text1"/>
          <w:sz w:val="24"/>
          <w:szCs w:val="24"/>
          <w:lang w:val="en-GB"/>
        </w:rPr>
        <w:t xml:space="preserve"> The marketing strategies </w:t>
      </w:r>
      <w:r w:rsidR="00EC7374" w:rsidRPr="00F22A5F">
        <w:rPr>
          <w:rFonts w:eastAsia="Times New Roman" w:cstheme="minorHAnsi"/>
          <w:color w:val="000000" w:themeColor="text1"/>
          <w:sz w:val="24"/>
          <w:szCs w:val="24"/>
          <w:lang w:val="en-GB"/>
        </w:rPr>
        <w:t>are being</w:t>
      </w:r>
      <w:r w:rsidRPr="00F22A5F">
        <w:rPr>
          <w:rFonts w:eastAsia="Times New Roman" w:cstheme="minorHAnsi"/>
          <w:color w:val="000000" w:themeColor="text1"/>
          <w:sz w:val="24"/>
          <w:szCs w:val="24"/>
          <w:lang w:val="en-GB"/>
        </w:rPr>
        <w:t xml:space="preserve"> expanded toward digital marketing, where the organisation </w:t>
      </w:r>
      <w:r w:rsidR="00EC7374" w:rsidRPr="00F22A5F">
        <w:rPr>
          <w:rFonts w:eastAsia="Times New Roman" w:cstheme="minorHAnsi"/>
          <w:color w:val="000000" w:themeColor="text1"/>
          <w:sz w:val="24"/>
          <w:szCs w:val="24"/>
          <w:lang w:val="en-GB"/>
        </w:rPr>
        <w:t>can</w:t>
      </w:r>
      <w:r w:rsidRPr="00F22A5F">
        <w:rPr>
          <w:rFonts w:eastAsia="Times New Roman" w:cstheme="minorHAnsi"/>
          <w:color w:val="000000" w:themeColor="text1"/>
          <w:sz w:val="24"/>
          <w:szCs w:val="24"/>
          <w:lang w:val="en-GB"/>
        </w:rPr>
        <w:t xml:space="preserve"> reach its targeted audience. Social media offers an opportunity to provide offers and brand value to existing customers and non-existing customers. The offers which </w:t>
      </w:r>
      <w:r w:rsidR="00EC7374" w:rsidRPr="00F22A5F">
        <w:rPr>
          <w:rFonts w:eastAsia="Times New Roman" w:cstheme="minorHAnsi"/>
          <w:color w:val="000000" w:themeColor="text1"/>
          <w:sz w:val="24"/>
          <w:szCs w:val="24"/>
          <w:lang w:val="en-GB"/>
        </w:rPr>
        <w:t>are</w:t>
      </w:r>
      <w:r w:rsidRPr="00F22A5F">
        <w:rPr>
          <w:rFonts w:eastAsia="Times New Roman" w:cstheme="minorHAnsi"/>
          <w:color w:val="000000" w:themeColor="text1"/>
          <w:sz w:val="24"/>
          <w:szCs w:val="24"/>
          <w:lang w:val="en-GB"/>
        </w:rPr>
        <w:t xml:space="preserve"> been provided by the organisation get easily informed. </w:t>
      </w:r>
    </w:p>
    <w:p w14:paraId="0E746972" w14:textId="133A414A" w:rsidR="00F83328" w:rsidRPr="00F83328" w:rsidRDefault="00A04F13" w:rsidP="00F83328">
      <w:pPr>
        <w:pStyle w:val="Heading1"/>
        <w:rPr>
          <w:rFonts w:asciiTheme="minorHAnsi" w:eastAsia="Times New Roman" w:hAnsiTheme="minorHAnsi" w:cstheme="minorHAnsi"/>
          <w:lang w:val="en-GB"/>
        </w:rPr>
      </w:pPr>
      <w:r w:rsidRPr="00F22A5F">
        <w:rPr>
          <w:rFonts w:asciiTheme="minorHAnsi" w:eastAsia="Times New Roman" w:hAnsiTheme="minorHAnsi" w:cstheme="minorHAnsi"/>
          <w:lang w:val="en-GB"/>
        </w:rPr>
        <w:t>Strategie</w:t>
      </w:r>
      <w:r w:rsidR="00F83328">
        <w:rPr>
          <w:rFonts w:asciiTheme="minorHAnsi" w:eastAsia="Times New Roman" w:hAnsiTheme="minorHAnsi" w:cstheme="minorHAnsi"/>
          <w:lang w:val="en-GB"/>
        </w:rPr>
        <w:t>s</w:t>
      </w:r>
    </w:p>
    <w:p w14:paraId="5554AC3F" w14:textId="77777777" w:rsidR="00567866" w:rsidRPr="00F22A5F" w:rsidRDefault="00A04F13" w:rsidP="007A7314">
      <w:pPr>
        <w:spacing w:before="100" w:beforeAutospacing="1" w:after="100" w:afterAutospacing="1" w:line="360" w:lineRule="auto"/>
        <w:jc w:val="both"/>
        <w:rPr>
          <w:rFonts w:eastAsia="Times New Roman" w:cstheme="minorHAnsi"/>
          <w:color w:val="000000" w:themeColor="text1"/>
          <w:sz w:val="24"/>
          <w:szCs w:val="24"/>
          <w:lang w:val="en-GB"/>
        </w:rPr>
      </w:pPr>
      <w:r w:rsidRPr="00F22A5F">
        <w:rPr>
          <w:rFonts w:eastAsia="Times New Roman" w:cstheme="minorHAnsi"/>
          <w:color w:val="000000" w:themeColor="text1"/>
          <w:sz w:val="24"/>
          <w:szCs w:val="24"/>
          <w:lang w:val="en-GB"/>
        </w:rPr>
        <w:t>Hotel</w:t>
      </w:r>
      <w:r w:rsidRPr="00F22A5F">
        <w:rPr>
          <w:rFonts w:eastAsia="Times New Roman" w:cstheme="minorHAnsi"/>
          <w:b/>
          <w:color w:val="000000" w:themeColor="text1"/>
          <w:sz w:val="24"/>
          <w:szCs w:val="24"/>
          <w:lang w:val="en-GB"/>
        </w:rPr>
        <w:t xml:space="preserve"> </w:t>
      </w:r>
      <w:r w:rsidR="00EB2DDD" w:rsidRPr="00F22A5F">
        <w:rPr>
          <w:rFonts w:eastAsia="Times New Roman" w:cstheme="minorHAnsi"/>
          <w:b/>
          <w:color w:val="000000" w:themeColor="text1"/>
          <w:sz w:val="24"/>
          <w:szCs w:val="24"/>
          <w:lang w:val="en-GB"/>
        </w:rPr>
        <w:t>“Six</w:t>
      </w:r>
      <w:r w:rsidRPr="00F22A5F">
        <w:rPr>
          <w:rFonts w:eastAsia="Times New Roman" w:cstheme="minorHAnsi"/>
          <w:b/>
          <w:color w:val="000000" w:themeColor="text1"/>
          <w:sz w:val="24"/>
          <w:szCs w:val="24"/>
          <w:lang w:val="en-GB"/>
        </w:rPr>
        <w:t xml:space="preserve"> senses"</w:t>
      </w:r>
      <w:r w:rsidRPr="00F22A5F">
        <w:rPr>
          <w:rFonts w:eastAsia="Times New Roman" w:cstheme="minorHAnsi"/>
          <w:color w:val="000000" w:themeColor="text1"/>
          <w:sz w:val="24"/>
          <w:szCs w:val="24"/>
          <w:lang w:val="en-GB"/>
        </w:rPr>
        <w:t xml:space="preserve"> is a renowned five-star hotel which expanded globally, sharing more than 42 properties that offer resort and hotel facilities. The organisation is known as the most sustainable and ego friendly in nature. The organisation has chosen to construct its infrastructure in exotic beach places like Maldives and many other places. </w:t>
      </w:r>
      <w:r w:rsidR="00822366" w:rsidRPr="00F22A5F">
        <w:rPr>
          <w:rFonts w:eastAsia="Times New Roman" w:cstheme="minorHAnsi"/>
          <w:sz w:val="24"/>
          <w:szCs w:val="24"/>
          <w:lang w:val="en-GB"/>
        </w:rPr>
        <w:t>This organisation ensures</w:t>
      </w:r>
      <w:r w:rsidRPr="00F22A5F">
        <w:rPr>
          <w:rFonts w:eastAsia="Times New Roman" w:cstheme="minorHAnsi"/>
          <w:sz w:val="24"/>
          <w:szCs w:val="24"/>
          <w:lang w:val="en-GB"/>
        </w:rPr>
        <w:t xml:space="preserve"> to provide relaxing and emotional </w:t>
      </w:r>
      <w:r w:rsidR="00822366" w:rsidRPr="00F22A5F">
        <w:rPr>
          <w:rFonts w:eastAsia="Times New Roman" w:cstheme="minorHAnsi"/>
          <w:sz w:val="24"/>
          <w:szCs w:val="24"/>
          <w:lang w:val="en-GB"/>
        </w:rPr>
        <w:t>hospitality, which</w:t>
      </w:r>
      <w:r w:rsidRPr="00F22A5F">
        <w:rPr>
          <w:rFonts w:eastAsia="Times New Roman" w:cstheme="minorHAnsi"/>
          <w:sz w:val="24"/>
          <w:szCs w:val="24"/>
          <w:lang w:val="en-GB"/>
        </w:rPr>
        <w:t xml:space="preserve"> will create an environment of relaxation and peace</w:t>
      </w:r>
      <w:r w:rsidR="00892260" w:rsidRPr="00F22A5F">
        <w:rPr>
          <w:rFonts w:eastAsia="Times New Roman" w:cstheme="minorHAnsi"/>
          <w:sz w:val="24"/>
          <w:szCs w:val="24"/>
          <w:lang w:val="en-GB"/>
        </w:rPr>
        <w:t xml:space="preserve"> (</w:t>
      </w:r>
      <w:r w:rsidR="00970442" w:rsidRPr="00F22A5F">
        <w:rPr>
          <w:rFonts w:cstheme="minorHAnsi"/>
          <w:sz w:val="24"/>
          <w:szCs w:val="24"/>
          <w:shd w:val="clear" w:color="auto" w:fill="FFFFFF"/>
        </w:rPr>
        <w:t>Pollitt, 2022</w:t>
      </w:r>
      <w:r w:rsidR="00892260" w:rsidRPr="00F22A5F">
        <w:rPr>
          <w:rFonts w:eastAsia="Times New Roman" w:cstheme="minorHAnsi"/>
          <w:color w:val="000000" w:themeColor="text1"/>
          <w:sz w:val="24"/>
          <w:szCs w:val="24"/>
          <w:lang w:val="en-GB"/>
        </w:rPr>
        <w:t>)</w:t>
      </w:r>
      <w:r w:rsidRPr="00F22A5F">
        <w:rPr>
          <w:rFonts w:eastAsia="Times New Roman" w:cstheme="minorHAnsi"/>
          <w:color w:val="000000" w:themeColor="text1"/>
          <w:sz w:val="24"/>
          <w:szCs w:val="24"/>
          <w:lang w:val="en-GB"/>
        </w:rPr>
        <w:t xml:space="preserve">. </w:t>
      </w:r>
      <w:r w:rsidR="00822366" w:rsidRPr="00F22A5F">
        <w:rPr>
          <w:rFonts w:eastAsia="Times New Roman" w:cstheme="minorHAnsi"/>
          <w:color w:val="000000" w:themeColor="text1"/>
          <w:sz w:val="24"/>
          <w:szCs w:val="24"/>
          <w:lang w:val="en-GB"/>
        </w:rPr>
        <w:t>This organisation believes</w:t>
      </w:r>
      <w:r w:rsidRPr="00F22A5F">
        <w:rPr>
          <w:rFonts w:eastAsia="Times New Roman" w:cstheme="minorHAnsi"/>
          <w:color w:val="000000" w:themeColor="text1"/>
          <w:sz w:val="24"/>
          <w:szCs w:val="24"/>
          <w:lang w:val="en-GB"/>
        </w:rPr>
        <w:t xml:space="preserve"> in using natural and organic </w:t>
      </w:r>
      <w:r w:rsidR="00822366" w:rsidRPr="00F22A5F">
        <w:rPr>
          <w:rFonts w:eastAsia="Times New Roman" w:cstheme="minorHAnsi"/>
          <w:color w:val="000000" w:themeColor="text1"/>
          <w:sz w:val="24"/>
          <w:szCs w:val="24"/>
          <w:lang w:val="en-GB"/>
        </w:rPr>
        <w:t>goods, which</w:t>
      </w:r>
      <w:r w:rsidRPr="00F22A5F">
        <w:rPr>
          <w:rFonts w:eastAsia="Times New Roman" w:cstheme="minorHAnsi"/>
          <w:color w:val="000000" w:themeColor="text1"/>
          <w:sz w:val="24"/>
          <w:szCs w:val="24"/>
          <w:lang w:val="en-GB"/>
        </w:rPr>
        <w:t xml:space="preserve"> have created environmental sustainability. This organisation has also started farming the goods they offer to the customers so that every customer can taste and experience the goodness of organic earth. The organisation is majorly plastic-free and </w:t>
      </w:r>
      <w:r w:rsidR="00822366" w:rsidRPr="00F22A5F">
        <w:rPr>
          <w:rFonts w:eastAsia="Times New Roman" w:cstheme="minorHAnsi"/>
          <w:color w:val="000000" w:themeColor="text1"/>
          <w:sz w:val="24"/>
          <w:szCs w:val="24"/>
          <w:lang w:val="en-GB"/>
        </w:rPr>
        <w:t>does not</w:t>
      </w:r>
      <w:r w:rsidRPr="00F22A5F">
        <w:rPr>
          <w:rFonts w:eastAsia="Times New Roman" w:cstheme="minorHAnsi"/>
          <w:color w:val="000000" w:themeColor="text1"/>
          <w:sz w:val="24"/>
          <w:szCs w:val="24"/>
          <w:lang w:val="en-GB"/>
        </w:rPr>
        <w:t xml:space="preserve"> use any plastic goods on its property. It offers the consumer warm hospitality and services that differentiate it from its competitor. Most of the other hospitality organisation has replaced the use of plastic straw with paper, and plastic bags with paper bag, but changing entirely identifies its uniqueness. </w:t>
      </w:r>
    </w:p>
    <w:p w14:paraId="2C60E30D" w14:textId="77777777" w:rsidR="00567866" w:rsidRPr="00F22A5F" w:rsidRDefault="00A04F13" w:rsidP="007A7314">
      <w:pPr>
        <w:pStyle w:val="Heading1"/>
        <w:rPr>
          <w:rFonts w:asciiTheme="minorHAnsi" w:eastAsia="Times New Roman" w:hAnsiTheme="minorHAnsi" w:cstheme="minorHAnsi"/>
          <w:lang w:val="en-GB"/>
        </w:rPr>
      </w:pPr>
      <w:r w:rsidRPr="00F22A5F">
        <w:rPr>
          <w:rFonts w:asciiTheme="minorHAnsi" w:eastAsia="Times New Roman" w:hAnsiTheme="minorHAnsi" w:cstheme="minorHAnsi"/>
          <w:lang w:val="en-GB"/>
        </w:rPr>
        <w:t>Tactics</w:t>
      </w:r>
    </w:p>
    <w:p w14:paraId="1BF32E5C" w14:textId="77777777" w:rsidR="00567866" w:rsidRPr="00F22A5F" w:rsidRDefault="00A04F13" w:rsidP="007A7314">
      <w:pPr>
        <w:spacing w:before="100" w:beforeAutospacing="1" w:after="100" w:afterAutospacing="1" w:line="360" w:lineRule="auto"/>
        <w:jc w:val="both"/>
        <w:rPr>
          <w:rFonts w:eastAsia="Times New Roman" w:cstheme="minorHAnsi"/>
          <w:b/>
          <w:color w:val="000000" w:themeColor="text1"/>
          <w:sz w:val="24"/>
          <w:szCs w:val="24"/>
          <w:lang w:val="en-GB"/>
        </w:rPr>
      </w:pPr>
      <w:r w:rsidRPr="00F22A5F">
        <w:rPr>
          <w:rFonts w:eastAsia="Times New Roman" w:cstheme="minorHAnsi"/>
          <w:b/>
          <w:color w:val="000000" w:themeColor="text1"/>
          <w:sz w:val="24"/>
          <w:szCs w:val="24"/>
          <w:lang w:val="en-GB"/>
        </w:rPr>
        <w:t>Marketing mix:</w:t>
      </w:r>
    </w:p>
    <w:p w14:paraId="5B464195" w14:textId="38677627" w:rsidR="00567866" w:rsidRPr="00F22A5F" w:rsidRDefault="00A04F13" w:rsidP="007A7314">
      <w:pPr>
        <w:spacing w:before="100" w:beforeAutospacing="1" w:after="100" w:afterAutospacing="1" w:line="360" w:lineRule="auto"/>
        <w:jc w:val="both"/>
        <w:rPr>
          <w:rFonts w:eastAsia="Times New Roman" w:cstheme="minorHAnsi"/>
          <w:color w:val="000000" w:themeColor="text1"/>
          <w:sz w:val="24"/>
          <w:szCs w:val="24"/>
          <w:lang w:val="en-GB"/>
        </w:rPr>
      </w:pPr>
      <w:r w:rsidRPr="00F22A5F">
        <w:rPr>
          <w:rFonts w:eastAsia="Times New Roman" w:cstheme="minorHAnsi"/>
          <w:color w:val="000000" w:themeColor="text1"/>
          <w:sz w:val="24"/>
          <w:szCs w:val="24"/>
          <w:lang w:val="en-GB"/>
        </w:rPr>
        <w:lastRenderedPageBreak/>
        <w:t xml:space="preserve">As the </w:t>
      </w:r>
      <w:r w:rsidR="00EC7374" w:rsidRPr="00F22A5F">
        <w:rPr>
          <w:rFonts w:eastAsia="Times New Roman" w:cstheme="minorHAnsi"/>
          <w:color w:val="000000" w:themeColor="text1"/>
          <w:sz w:val="24"/>
          <w:szCs w:val="24"/>
          <w:lang w:val="en-GB"/>
        </w:rPr>
        <w:t>S</w:t>
      </w:r>
      <w:r w:rsidRPr="00F22A5F">
        <w:rPr>
          <w:rFonts w:eastAsia="Times New Roman" w:cstheme="minorHAnsi"/>
          <w:color w:val="000000" w:themeColor="text1"/>
          <w:sz w:val="24"/>
          <w:szCs w:val="24"/>
          <w:lang w:val="en-GB"/>
        </w:rPr>
        <w:t xml:space="preserve">ix </w:t>
      </w:r>
      <w:r w:rsidR="00EC7374" w:rsidRPr="00F22A5F">
        <w:rPr>
          <w:rFonts w:eastAsia="Times New Roman" w:cstheme="minorHAnsi"/>
          <w:color w:val="000000" w:themeColor="text1"/>
          <w:sz w:val="24"/>
          <w:szCs w:val="24"/>
          <w:lang w:val="en-GB"/>
        </w:rPr>
        <w:t>S</w:t>
      </w:r>
      <w:r w:rsidRPr="00F22A5F">
        <w:rPr>
          <w:rFonts w:eastAsia="Times New Roman" w:cstheme="minorHAnsi"/>
          <w:color w:val="000000" w:themeColor="text1"/>
          <w:sz w:val="24"/>
          <w:szCs w:val="24"/>
          <w:lang w:val="en-GB"/>
        </w:rPr>
        <w:t xml:space="preserve">enses known for providing its five-star luxury hotels to a wide range of customers worldwide was established in the year of 1995 with the proper set of strategies, planning </w:t>
      </w:r>
      <w:proofErr w:type="gramStart"/>
      <w:r w:rsidRPr="00F22A5F">
        <w:rPr>
          <w:rFonts w:eastAsia="Times New Roman" w:cstheme="minorHAnsi"/>
          <w:color w:val="000000" w:themeColor="text1"/>
          <w:sz w:val="24"/>
          <w:szCs w:val="24"/>
          <w:lang w:val="en-GB"/>
        </w:rPr>
        <w:t>and also</w:t>
      </w:r>
      <w:proofErr w:type="gramEnd"/>
      <w:r w:rsidRPr="00F22A5F">
        <w:rPr>
          <w:rFonts w:eastAsia="Times New Roman" w:cstheme="minorHAnsi"/>
          <w:color w:val="000000" w:themeColor="text1"/>
          <w:sz w:val="24"/>
          <w:szCs w:val="24"/>
          <w:lang w:val="en-GB"/>
        </w:rPr>
        <w:t xml:space="preserve"> with the vision to accomplish great success in this particular industry. The </w:t>
      </w:r>
      <w:r w:rsidR="00B57E3A" w:rsidRPr="00F22A5F">
        <w:rPr>
          <w:rFonts w:eastAsia="Times New Roman" w:cstheme="minorHAnsi"/>
          <w:color w:val="000000" w:themeColor="text1"/>
          <w:sz w:val="24"/>
          <w:szCs w:val="24"/>
          <w:lang w:val="en-GB"/>
        </w:rPr>
        <w:t>destination, which is currently offering or providing by the six sense hotels or five-star luxury resorts,</w:t>
      </w:r>
      <w:r w:rsidRPr="00F22A5F">
        <w:rPr>
          <w:rFonts w:eastAsia="Times New Roman" w:cstheme="minorHAnsi"/>
          <w:color w:val="000000" w:themeColor="text1"/>
          <w:sz w:val="24"/>
          <w:szCs w:val="24"/>
          <w:lang w:val="en-GB"/>
        </w:rPr>
        <w:t xml:space="preserve"> is, </w:t>
      </w:r>
      <w:r w:rsidRPr="00F22A5F">
        <w:rPr>
          <w:rFonts w:eastAsia="Times New Roman" w:cstheme="minorHAnsi"/>
          <w:bCs/>
          <w:iCs/>
          <w:color w:val="000000" w:themeColor="text1"/>
          <w:sz w:val="24"/>
          <w:szCs w:val="24"/>
          <w:lang w:val="en-GB"/>
        </w:rPr>
        <w:t>"promote responsible practices in top-tier hospitality"</w:t>
      </w:r>
      <w:r w:rsidR="004971CE" w:rsidRPr="00F22A5F">
        <w:rPr>
          <w:rFonts w:eastAsia="Times New Roman" w:cstheme="minorHAnsi"/>
          <w:bCs/>
          <w:iCs/>
          <w:color w:val="000000" w:themeColor="text1"/>
          <w:sz w:val="24"/>
          <w:szCs w:val="24"/>
          <w:lang w:val="en-GB"/>
        </w:rPr>
        <w:t xml:space="preserve"> </w:t>
      </w:r>
      <w:r w:rsidR="004971CE" w:rsidRPr="00F22A5F">
        <w:rPr>
          <w:rFonts w:eastAsia="Times New Roman" w:cstheme="minorHAnsi"/>
          <w:bCs/>
          <w:iCs/>
          <w:sz w:val="24"/>
          <w:szCs w:val="24"/>
          <w:lang w:val="en-GB"/>
        </w:rPr>
        <w:t>(</w:t>
      </w:r>
      <w:r w:rsidR="004971CE" w:rsidRPr="00F22A5F">
        <w:rPr>
          <w:rFonts w:cstheme="minorHAnsi"/>
          <w:sz w:val="24"/>
          <w:szCs w:val="24"/>
          <w:shd w:val="clear" w:color="auto" w:fill="FFFFFF"/>
        </w:rPr>
        <w:t xml:space="preserve">Bang </w:t>
      </w:r>
      <w:r w:rsidR="004971CE" w:rsidRPr="00F22A5F">
        <w:rPr>
          <w:rFonts w:cstheme="minorHAnsi"/>
          <w:i/>
          <w:sz w:val="24"/>
          <w:szCs w:val="24"/>
          <w:shd w:val="clear" w:color="auto" w:fill="FFFFFF"/>
        </w:rPr>
        <w:t>et al.</w:t>
      </w:r>
      <w:r w:rsidR="004971CE" w:rsidRPr="00F22A5F">
        <w:rPr>
          <w:rFonts w:cstheme="minorHAnsi"/>
          <w:sz w:val="24"/>
          <w:szCs w:val="24"/>
          <w:shd w:val="clear" w:color="auto" w:fill="FFFFFF"/>
        </w:rPr>
        <w:t xml:space="preserve"> 2022</w:t>
      </w:r>
      <w:r w:rsidR="004971CE" w:rsidRPr="00F22A5F">
        <w:rPr>
          <w:rFonts w:eastAsia="Times New Roman" w:cstheme="minorHAnsi"/>
          <w:bCs/>
          <w:iCs/>
          <w:color w:val="000000" w:themeColor="text1"/>
          <w:sz w:val="24"/>
          <w:szCs w:val="24"/>
          <w:lang w:val="en-GB"/>
        </w:rPr>
        <w:t>)</w:t>
      </w:r>
      <w:r w:rsidRPr="00F22A5F">
        <w:rPr>
          <w:rFonts w:eastAsia="Times New Roman" w:cstheme="minorHAnsi"/>
          <w:bCs/>
          <w:iCs/>
          <w:color w:val="000000" w:themeColor="text1"/>
          <w:sz w:val="24"/>
          <w:szCs w:val="24"/>
          <w:lang w:val="en-GB"/>
        </w:rPr>
        <w:t>. </w:t>
      </w:r>
      <w:r w:rsidRPr="00F22A5F">
        <w:rPr>
          <w:rFonts w:eastAsia="Times New Roman" w:cstheme="minorHAnsi"/>
          <w:color w:val="000000" w:themeColor="text1"/>
          <w:sz w:val="24"/>
          <w:szCs w:val="24"/>
          <w:lang w:val="en-GB"/>
        </w:rPr>
        <w:t xml:space="preserve">There are various ranges of destinations that are being offered by these well-structured </w:t>
      </w:r>
      <w:r w:rsidR="00F83328">
        <w:rPr>
          <w:rFonts w:eastAsia="Times New Roman" w:cstheme="minorHAnsi"/>
          <w:color w:val="000000" w:themeColor="text1"/>
          <w:sz w:val="24"/>
          <w:szCs w:val="24"/>
          <w:lang w:val="en-GB"/>
        </w:rPr>
        <w:t>S</w:t>
      </w:r>
      <w:r w:rsidRPr="00F22A5F">
        <w:rPr>
          <w:rFonts w:eastAsia="Times New Roman" w:cstheme="minorHAnsi"/>
          <w:color w:val="000000" w:themeColor="text1"/>
          <w:sz w:val="24"/>
          <w:szCs w:val="24"/>
          <w:lang w:val="en-GB"/>
        </w:rPr>
        <w:t xml:space="preserve">ix </w:t>
      </w:r>
      <w:r w:rsidR="00F83328">
        <w:rPr>
          <w:rFonts w:eastAsia="Times New Roman" w:cstheme="minorHAnsi"/>
          <w:color w:val="000000" w:themeColor="text1"/>
          <w:sz w:val="24"/>
          <w:szCs w:val="24"/>
          <w:lang w:val="en-GB"/>
        </w:rPr>
        <w:t>S</w:t>
      </w:r>
      <w:r w:rsidRPr="00F22A5F">
        <w:rPr>
          <w:rFonts w:eastAsia="Times New Roman" w:cstheme="minorHAnsi"/>
          <w:color w:val="000000" w:themeColor="text1"/>
          <w:sz w:val="24"/>
          <w:szCs w:val="24"/>
          <w:lang w:val="en-GB"/>
        </w:rPr>
        <w:t xml:space="preserve">ense hotels for </w:t>
      </w:r>
      <w:r w:rsidR="00AE7B89" w:rsidRPr="00F22A5F">
        <w:rPr>
          <w:rFonts w:eastAsia="Times New Roman" w:cstheme="minorHAnsi"/>
          <w:color w:val="000000" w:themeColor="text1"/>
          <w:sz w:val="24"/>
          <w:szCs w:val="24"/>
          <w:lang w:val="en-GB"/>
        </w:rPr>
        <w:t>example,</w:t>
      </w:r>
      <w:r w:rsidRPr="00F22A5F">
        <w:rPr>
          <w:rFonts w:eastAsia="Times New Roman" w:cstheme="minorHAnsi"/>
          <w:color w:val="000000" w:themeColor="text1"/>
          <w:sz w:val="24"/>
          <w:szCs w:val="24"/>
          <w:lang w:val="en-GB"/>
        </w:rPr>
        <w:t> </w:t>
      </w:r>
      <w:r w:rsidRPr="00F22A5F">
        <w:rPr>
          <w:rFonts w:eastAsia="Times New Roman" w:cstheme="minorHAnsi"/>
          <w:bCs/>
          <w:iCs/>
          <w:color w:val="000000" w:themeColor="text1"/>
          <w:sz w:val="24"/>
          <w:szCs w:val="24"/>
          <w:lang w:val="en-GB"/>
        </w:rPr>
        <w:t>"exotic resorts and spas to private clubs and luxurious residences, developments are innovative ideas, sustainable and representative of the unique and outstanding beauty of their location". </w:t>
      </w:r>
      <w:r w:rsidRPr="00F22A5F">
        <w:rPr>
          <w:rFonts w:eastAsia="Times New Roman" w:cstheme="minorHAnsi"/>
          <w:color w:val="000000" w:themeColor="text1"/>
          <w:sz w:val="24"/>
          <w:szCs w:val="24"/>
          <w:lang w:val="en-GB"/>
        </w:rPr>
        <w:t xml:space="preserve">According to the opinion of Silva (2018), the Six </w:t>
      </w:r>
      <w:r w:rsidR="00F83328">
        <w:rPr>
          <w:rFonts w:eastAsia="Times New Roman" w:cstheme="minorHAnsi"/>
          <w:color w:val="000000" w:themeColor="text1"/>
          <w:sz w:val="24"/>
          <w:szCs w:val="24"/>
          <w:lang w:val="en-GB"/>
        </w:rPr>
        <w:t>S</w:t>
      </w:r>
      <w:r w:rsidRPr="00F22A5F">
        <w:rPr>
          <w:rFonts w:eastAsia="Times New Roman" w:cstheme="minorHAnsi"/>
          <w:color w:val="000000" w:themeColor="text1"/>
          <w:sz w:val="24"/>
          <w:szCs w:val="24"/>
          <w:lang w:val="en-GB"/>
        </w:rPr>
        <w:t>ense hotels or spas </w:t>
      </w:r>
      <w:r w:rsidRPr="00F22A5F">
        <w:rPr>
          <w:rFonts w:eastAsia="Times New Roman" w:cstheme="minorHAnsi"/>
          <w:bCs/>
          <w:iCs/>
          <w:color w:val="000000" w:themeColor="text1"/>
          <w:sz w:val="24"/>
          <w:szCs w:val="24"/>
          <w:lang w:val="en-GB"/>
        </w:rPr>
        <w:t xml:space="preserve">"offers a wide range of holistic wellness, </w:t>
      </w:r>
      <w:r w:rsidR="006023FA" w:rsidRPr="00F22A5F">
        <w:rPr>
          <w:rFonts w:eastAsia="Times New Roman" w:cstheme="minorHAnsi"/>
          <w:bCs/>
          <w:iCs/>
          <w:color w:val="000000" w:themeColor="text1"/>
          <w:sz w:val="24"/>
          <w:szCs w:val="24"/>
          <w:lang w:val="en-GB"/>
        </w:rPr>
        <w:t>rejuvenation,</w:t>
      </w:r>
      <w:r w:rsidRPr="00F22A5F">
        <w:rPr>
          <w:rFonts w:eastAsia="Times New Roman" w:cstheme="minorHAnsi"/>
          <w:bCs/>
          <w:iCs/>
          <w:color w:val="000000" w:themeColor="text1"/>
          <w:sz w:val="24"/>
          <w:szCs w:val="24"/>
          <w:lang w:val="en-GB"/>
        </w:rPr>
        <w:t> </w:t>
      </w:r>
      <w:r w:rsidRPr="00F22A5F">
        <w:rPr>
          <w:rFonts w:eastAsia="Times New Roman" w:cstheme="minorHAnsi"/>
          <w:color w:val="000000" w:themeColor="text1"/>
          <w:sz w:val="24"/>
          <w:szCs w:val="24"/>
          <w:lang w:val="en-GB"/>
        </w:rPr>
        <w:t>and </w:t>
      </w:r>
      <w:r w:rsidRPr="00F22A5F">
        <w:rPr>
          <w:rFonts w:eastAsia="Times New Roman" w:cstheme="minorHAnsi"/>
          <w:bCs/>
          <w:iCs/>
          <w:color w:val="000000" w:themeColor="text1"/>
          <w:sz w:val="24"/>
          <w:szCs w:val="24"/>
          <w:lang w:val="en-GB"/>
        </w:rPr>
        <w:t>beauty treatments administered </w:t>
      </w:r>
      <w:r w:rsidRPr="00F22A5F">
        <w:rPr>
          <w:rFonts w:eastAsia="Times New Roman" w:cstheme="minorHAnsi"/>
          <w:color w:val="000000" w:themeColor="text1"/>
          <w:sz w:val="24"/>
          <w:szCs w:val="24"/>
          <w:lang w:val="en-GB"/>
        </w:rPr>
        <w:t>under the proper direction</w:t>
      </w:r>
      <w:r w:rsidRPr="00F22A5F">
        <w:rPr>
          <w:rFonts w:eastAsia="Times New Roman" w:cstheme="minorHAnsi"/>
          <w:bCs/>
          <w:iCs/>
          <w:color w:val="000000" w:themeColor="text1"/>
          <w:sz w:val="24"/>
          <w:szCs w:val="24"/>
          <w:lang w:val="en-GB"/>
        </w:rPr>
        <w:t> </w:t>
      </w:r>
      <w:r w:rsidRPr="00F22A5F">
        <w:rPr>
          <w:rFonts w:eastAsia="Times New Roman" w:cstheme="minorHAnsi"/>
          <w:color w:val="000000" w:themeColor="text1"/>
          <w:sz w:val="24"/>
          <w:szCs w:val="24"/>
          <w:lang w:val="en-GB"/>
        </w:rPr>
        <w:t>and guidance of </w:t>
      </w:r>
      <w:r w:rsidRPr="00F22A5F">
        <w:rPr>
          <w:rFonts w:eastAsia="Times New Roman" w:cstheme="minorHAnsi"/>
          <w:bCs/>
          <w:iCs/>
          <w:color w:val="000000" w:themeColor="text1"/>
          <w:sz w:val="24"/>
          <w:szCs w:val="24"/>
          <w:lang w:val="en-GB"/>
        </w:rPr>
        <w:t>expert therapists". </w:t>
      </w:r>
    </w:p>
    <w:p w14:paraId="314ED9E1" w14:textId="59CE73A4" w:rsidR="00567866" w:rsidRPr="00F22A5F" w:rsidRDefault="00A04F13" w:rsidP="007A7314">
      <w:pPr>
        <w:spacing w:before="100" w:beforeAutospacing="1" w:after="100" w:afterAutospacing="1" w:line="360" w:lineRule="auto"/>
        <w:jc w:val="both"/>
        <w:rPr>
          <w:rFonts w:eastAsia="Times New Roman" w:cstheme="minorHAnsi"/>
          <w:color w:val="000000" w:themeColor="text1"/>
          <w:sz w:val="24"/>
          <w:szCs w:val="24"/>
          <w:lang w:val="en-GB"/>
        </w:rPr>
      </w:pPr>
      <w:r w:rsidRPr="00F22A5F">
        <w:rPr>
          <w:rFonts w:eastAsia="Times New Roman" w:cstheme="minorHAnsi"/>
          <w:color w:val="000000" w:themeColor="text1"/>
          <w:sz w:val="24"/>
          <w:szCs w:val="24"/>
          <w:lang w:val="en-GB"/>
        </w:rPr>
        <w:t xml:space="preserve">Currently, there are </w:t>
      </w:r>
      <w:r w:rsidR="00AE7B89" w:rsidRPr="00F22A5F">
        <w:rPr>
          <w:rFonts w:eastAsia="Times New Roman" w:cstheme="minorHAnsi"/>
          <w:color w:val="000000" w:themeColor="text1"/>
          <w:sz w:val="24"/>
          <w:szCs w:val="24"/>
          <w:lang w:val="en-GB"/>
        </w:rPr>
        <w:t>many</w:t>
      </w:r>
      <w:r w:rsidRPr="00F22A5F">
        <w:rPr>
          <w:rFonts w:eastAsia="Times New Roman" w:cstheme="minorHAnsi"/>
          <w:color w:val="000000" w:themeColor="text1"/>
          <w:sz w:val="24"/>
          <w:szCs w:val="24"/>
          <w:lang w:val="en-GB"/>
        </w:rPr>
        <w:t xml:space="preserve"> channels to locate the area of six sense hotels. Six </w:t>
      </w:r>
      <w:r w:rsidR="00EC7374" w:rsidRPr="00F22A5F">
        <w:rPr>
          <w:rFonts w:eastAsia="Times New Roman" w:cstheme="minorHAnsi"/>
          <w:color w:val="000000" w:themeColor="text1"/>
          <w:sz w:val="24"/>
          <w:szCs w:val="24"/>
          <w:lang w:val="en-GB"/>
        </w:rPr>
        <w:t>S</w:t>
      </w:r>
      <w:r w:rsidRPr="00F22A5F">
        <w:rPr>
          <w:rFonts w:eastAsia="Times New Roman" w:cstheme="minorHAnsi"/>
          <w:color w:val="000000" w:themeColor="text1"/>
          <w:sz w:val="24"/>
          <w:szCs w:val="24"/>
          <w:lang w:val="en-GB"/>
        </w:rPr>
        <w:t>ense</w:t>
      </w:r>
      <w:r w:rsidR="00EC7374" w:rsidRPr="00F22A5F">
        <w:rPr>
          <w:rFonts w:eastAsia="Times New Roman" w:cstheme="minorHAnsi"/>
          <w:color w:val="000000" w:themeColor="text1"/>
          <w:sz w:val="24"/>
          <w:szCs w:val="24"/>
          <w:lang w:val="en-GB"/>
        </w:rPr>
        <w:t>s</w:t>
      </w:r>
      <w:r w:rsidRPr="00F22A5F">
        <w:rPr>
          <w:rFonts w:eastAsia="Times New Roman" w:cstheme="minorHAnsi"/>
          <w:color w:val="000000" w:themeColor="text1"/>
          <w:sz w:val="24"/>
          <w:szCs w:val="24"/>
          <w:lang w:val="en-GB"/>
        </w:rPr>
        <w:t xml:space="preserve"> has its own individual and popular website. From there the customers can locate the hotels, and spas of the six senses</w:t>
      </w:r>
      <w:r w:rsidR="00BE6009" w:rsidRPr="00F22A5F">
        <w:rPr>
          <w:rFonts w:eastAsia="Times New Roman" w:cstheme="minorHAnsi"/>
          <w:color w:val="000000" w:themeColor="text1"/>
          <w:sz w:val="24"/>
          <w:szCs w:val="24"/>
          <w:lang w:val="en-GB"/>
        </w:rPr>
        <w:t xml:space="preserve"> (</w:t>
      </w:r>
      <w:r w:rsidR="00BE6009" w:rsidRPr="00F22A5F">
        <w:rPr>
          <w:rFonts w:cstheme="minorHAnsi"/>
          <w:sz w:val="24"/>
          <w:szCs w:val="24"/>
          <w:shd w:val="clear" w:color="auto" w:fill="FFFFFF"/>
        </w:rPr>
        <w:t xml:space="preserve">Younis and </w:t>
      </w:r>
      <w:proofErr w:type="spellStart"/>
      <w:r w:rsidR="00BE6009" w:rsidRPr="00F22A5F">
        <w:rPr>
          <w:rFonts w:cstheme="minorHAnsi"/>
          <w:sz w:val="24"/>
          <w:szCs w:val="24"/>
          <w:shd w:val="clear" w:color="auto" w:fill="FFFFFF"/>
        </w:rPr>
        <w:t>Elbanna</w:t>
      </w:r>
      <w:proofErr w:type="spellEnd"/>
      <w:r w:rsidR="00BE6009" w:rsidRPr="00F22A5F">
        <w:rPr>
          <w:rFonts w:cstheme="minorHAnsi"/>
          <w:sz w:val="24"/>
          <w:szCs w:val="24"/>
          <w:shd w:val="clear" w:color="auto" w:fill="FFFFFF"/>
        </w:rPr>
        <w:t>, 2022</w:t>
      </w:r>
      <w:r w:rsidR="00BE6009" w:rsidRPr="00F22A5F">
        <w:rPr>
          <w:rFonts w:eastAsia="Times New Roman" w:cstheme="minorHAnsi"/>
          <w:color w:val="000000" w:themeColor="text1"/>
          <w:sz w:val="24"/>
          <w:szCs w:val="24"/>
          <w:lang w:val="en-GB"/>
        </w:rPr>
        <w:t>)</w:t>
      </w:r>
      <w:r w:rsidRPr="00F22A5F">
        <w:rPr>
          <w:rFonts w:eastAsia="Times New Roman" w:cstheme="minorHAnsi"/>
          <w:color w:val="000000" w:themeColor="text1"/>
          <w:sz w:val="24"/>
          <w:szCs w:val="24"/>
          <w:lang w:val="en-GB"/>
        </w:rPr>
        <w:t xml:space="preserve">. Moreover, there are also various sites on the internet nowadays to properly locate the required hotels of </w:t>
      </w:r>
      <w:r w:rsidR="008B60D0">
        <w:rPr>
          <w:rFonts w:eastAsia="Times New Roman" w:cstheme="minorHAnsi"/>
          <w:color w:val="000000" w:themeColor="text1"/>
          <w:sz w:val="24"/>
          <w:szCs w:val="24"/>
          <w:lang w:val="en-GB"/>
        </w:rPr>
        <w:t>S</w:t>
      </w:r>
      <w:r w:rsidRPr="00F22A5F">
        <w:rPr>
          <w:rFonts w:eastAsia="Times New Roman" w:cstheme="minorHAnsi"/>
          <w:color w:val="000000" w:themeColor="text1"/>
          <w:sz w:val="24"/>
          <w:szCs w:val="24"/>
          <w:lang w:val="en-GB"/>
        </w:rPr>
        <w:t xml:space="preserve">ix </w:t>
      </w:r>
      <w:r w:rsidR="008B60D0">
        <w:rPr>
          <w:rFonts w:eastAsia="Times New Roman" w:cstheme="minorHAnsi"/>
          <w:color w:val="000000" w:themeColor="text1"/>
          <w:sz w:val="24"/>
          <w:szCs w:val="24"/>
          <w:lang w:val="en-GB"/>
        </w:rPr>
        <w:t>S</w:t>
      </w:r>
      <w:r w:rsidRPr="00F22A5F">
        <w:rPr>
          <w:rFonts w:eastAsia="Times New Roman" w:cstheme="minorHAnsi"/>
          <w:color w:val="000000" w:themeColor="text1"/>
          <w:sz w:val="24"/>
          <w:szCs w:val="24"/>
          <w:lang w:val="en-GB"/>
        </w:rPr>
        <w:t>enses.  </w:t>
      </w:r>
    </w:p>
    <w:p w14:paraId="39096408" w14:textId="5E73545B" w:rsidR="00567866" w:rsidRPr="00F22A5F" w:rsidRDefault="00A04F13" w:rsidP="007A7314">
      <w:pPr>
        <w:spacing w:before="100" w:beforeAutospacing="1" w:after="100" w:afterAutospacing="1" w:line="360" w:lineRule="auto"/>
        <w:jc w:val="both"/>
        <w:rPr>
          <w:rFonts w:eastAsia="Times New Roman" w:cstheme="minorHAnsi"/>
          <w:color w:val="000000" w:themeColor="text1"/>
          <w:sz w:val="24"/>
          <w:szCs w:val="24"/>
          <w:lang w:val="en-GB"/>
        </w:rPr>
      </w:pPr>
      <w:r w:rsidRPr="00F22A5F">
        <w:rPr>
          <w:rFonts w:eastAsia="Times New Roman" w:cstheme="minorHAnsi"/>
          <w:color w:val="000000" w:themeColor="text1"/>
          <w:sz w:val="24"/>
          <w:szCs w:val="24"/>
          <w:lang w:val="en-GB"/>
        </w:rPr>
        <w:t xml:space="preserve">Absolutely the authorities of </w:t>
      </w:r>
      <w:r w:rsidR="00EC7374" w:rsidRPr="00F22A5F">
        <w:rPr>
          <w:rFonts w:eastAsia="Times New Roman" w:cstheme="minorHAnsi"/>
          <w:color w:val="000000" w:themeColor="text1"/>
          <w:sz w:val="24"/>
          <w:szCs w:val="24"/>
          <w:lang w:val="en-GB"/>
        </w:rPr>
        <w:t>S</w:t>
      </w:r>
      <w:r w:rsidRPr="00F22A5F">
        <w:rPr>
          <w:rFonts w:eastAsia="Times New Roman" w:cstheme="minorHAnsi"/>
          <w:color w:val="000000" w:themeColor="text1"/>
          <w:sz w:val="24"/>
          <w:szCs w:val="24"/>
          <w:lang w:val="en-GB"/>
        </w:rPr>
        <w:t xml:space="preserve">ix </w:t>
      </w:r>
      <w:r w:rsidR="00EC7374" w:rsidRPr="00F22A5F">
        <w:rPr>
          <w:rFonts w:eastAsia="Times New Roman" w:cstheme="minorHAnsi"/>
          <w:color w:val="000000" w:themeColor="text1"/>
          <w:sz w:val="24"/>
          <w:szCs w:val="24"/>
          <w:lang w:val="en-GB"/>
        </w:rPr>
        <w:t>S</w:t>
      </w:r>
      <w:r w:rsidRPr="00F22A5F">
        <w:rPr>
          <w:rFonts w:eastAsia="Times New Roman" w:cstheme="minorHAnsi"/>
          <w:color w:val="000000" w:themeColor="text1"/>
          <w:sz w:val="24"/>
          <w:szCs w:val="24"/>
          <w:lang w:val="en-GB"/>
        </w:rPr>
        <w:t>ense</w:t>
      </w:r>
      <w:r w:rsidR="00EC7374" w:rsidRPr="00F22A5F">
        <w:rPr>
          <w:rFonts w:eastAsia="Times New Roman" w:cstheme="minorHAnsi"/>
          <w:color w:val="000000" w:themeColor="text1"/>
          <w:sz w:val="24"/>
          <w:szCs w:val="24"/>
          <w:lang w:val="en-GB"/>
        </w:rPr>
        <w:t>s</w:t>
      </w:r>
      <w:r w:rsidRPr="00F22A5F">
        <w:rPr>
          <w:rFonts w:eastAsia="Times New Roman" w:cstheme="minorHAnsi"/>
          <w:color w:val="000000" w:themeColor="text1"/>
          <w:sz w:val="24"/>
          <w:szCs w:val="24"/>
          <w:lang w:val="en-GB"/>
        </w:rPr>
        <w:t xml:space="preserve"> hotels have assigned a set of marketing and price range strategies. They do believe in the experimental marketing </w:t>
      </w:r>
      <w:r w:rsidR="00822366" w:rsidRPr="00F22A5F">
        <w:rPr>
          <w:rFonts w:eastAsia="Times New Roman" w:cstheme="minorHAnsi"/>
          <w:color w:val="000000" w:themeColor="text1"/>
          <w:sz w:val="24"/>
          <w:szCs w:val="24"/>
          <w:lang w:val="en-GB"/>
        </w:rPr>
        <w:t>factors, which</w:t>
      </w:r>
      <w:r w:rsidRPr="00F22A5F">
        <w:rPr>
          <w:rFonts w:eastAsia="Times New Roman" w:cstheme="minorHAnsi"/>
          <w:color w:val="000000" w:themeColor="text1"/>
          <w:sz w:val="24"/>
          <w:szCs w:val="24"/>
          <w:lang w:val="en-GB"/>
        </w:rPr>
        <w:t xml:space="preserve"> are eventually helping them </w:t>
      </w:r>
      <w:r w:rsidR="006001F9" w:rsidRPr="00F22A5F">
        <w:rPr>
          <w:rFonts w:eastAsia="Times New Roman" w:cstheme="minorHAnsi"/>
          <w:color w:val="000000" w:themeColor="text1"/>
          <w:sz w:val="24"/>
          <w:szCs w:val="24"/>
          <w:lang w:val="en-GB"/>
        </w:rPr>
        <w:t>while</w:t>
      </w:r>
      <w:r w:rsidRPr="00F22A5F">
        <w:rPr>
          <w:rFonts w:eastAsia="Times New Roman" w:cstheme="minorHAnsi"/>
          <w:color w:val="000000" w:themeColor="text1"/>
          <w:sz w:val="24"/>
          <w:szCs w:val="24"/>
          <w:lang w:val="en-GB"/>
        </w:rPr>
        <w:t xml:space="preserve"> enhancing and improving their marketing as well customer attraction strategy. As opined by Li </w:t>
      </w:r>
      <w:r w:rsidRPr="00F22A5F">
        <w:rPr>
          <w:rFonts w:eastAsia="Times New Roman" w:cstheme="minorHAnsi"/>
          <w:i/>
          <w:iCs/>
          <w:color w:val="000000" w:themeColor="text1"/>
          <w:sz w:val="24"/>
          <w:szCs w:val="24"/>
          <w:lang w:val="en-GB"/>
        </w:rPr>
        <w:t>et al.</w:t>
      </w:r>
      <w:r w:rsidRPr="00F22A5F">
        <w:rPr>
          <w:rFonts w:eastAsia="Times New Roman" w:cstheme="minorHAnsi"/>
          <w:color w:val="000000" w:themeColor="text1"/>
          <w:sz w:val="24"/>
          <w:szCs w:val="24"/>
          <w:lang w:val="en-GB"/>
        </w:rPr>
        <w:t> (2022), they mainly believe and focus on </w:t>
      </w:r>
      <w:r w:rsidR="00F71118" w:rsidRPr="00F22A5F">
        <w:rPr>
          <w:rFonts w:eastAsia="Times New Roman" w:cstheme="minorHAnsi"/>
          <w:bCs/>
          <w:iCs/>
          <w:sz w:val="24"/>
          <w:szCs w:val="24"/>
          <w:lang w:val="en-GB"/>
        </w:rPr>
        <w:t xml:space="preserve">five </w:t>
      </w:r>
      <w:r w:rsidRPr="00F22A5F">
        <w:rPr>
          <w:rFonts w:eastAsia="Times New Roman" w:cstheme="minorHAnsi"/>
          <w:bCs/>
          <w:iCs/>
          <w:sz w:val="24"/>
          <w:szCs w:val="24"/>
          <w:lang w:val="en-GB"/>
        </w:rPr>
        <w:t>physical senses (sight, sound, smell, taste and touch) to communicate a brand</w:t>
      </w:r>
      <w:r w:rsidR="00F71118" w:rsidRPr="00F22A5F">
        <w:rPr>
          <w:rFonts w:eastAsia="Times New Roman" w:cstheme="minorHAnsi"/>
          <w:bCs/>
          <w:iCs/>
          <w:sz w:val="24"/>
          <w:szCs w:val="24"/>
          <w:lang w:val="en-GB"/>
        </w:rPr>
        <w:t>'s persona to its key audiences</w:t>
      </w:r>
      <w:r w:rsidRPr="00F22A5F">
        <w:rPr>
          <w:rFonts w:eastAsia="Times New Roman" w:cstheme="minorHAnsi"/>
          <w:bCs/>
          <w:iCs/>
          <w:sz w:val="24"/>
          <w:szCs w:val="24"/>
          <w:lang w:val="en-GB"/>
        </w:rPr>
        <w:t>.</w:t>
      </w:r>
      <w:r w:rsidRPr="00F22A5F">
        <w:rPr>
          <w:rFonts w:eastAsia="Times New Roman" w:cstheme="minorHAnsi"/>
          <w:b/>
          <w:bCs/>
          <w:i/>
          <w:iCs/>
          <w:color w:val="000000" w:themeColor="text1"/>
          <w:sz w:val="24"/>
          <w:szCs w:val="24"/>
          <w:lang w:val="en-GB"/>
        </w:rPr>
        <w:t> </w:t>
      </w:r>
      <w:r w:rsidRPr="00F22A5F">
        <w:rPr>
          <w:rFonts w:eastAsia="Times New Roman" w:cstheme="minorHAnsi"/>
          <w:color w:val="000000" w:themeColor="text1"/>
          <w:sz w:val="24"/>
          <w:szCs w:val="24"/>
          <w:lang w:val="en-GB"/>
        </w:rPr>
        <w:t xml:space="preserve">This is </w:t>
      </w:r>
      <w:r w:rsidR="006001F9" w:rsidRPr="00F22A5F">
        <w:rPr>
          <w:rFonts w:eastAsia="Times New Roman" w:cstheme="minorHAnsi"/>
          <w:color w:val="000000" w:themeColor="text1"/>
          <w:sz w:val="24"/>
          <w:szCs w:val="24"/>
          <w:lang w:val="en-GB"/>
        </w:rPr>
        <w:t>classified</w:t>
      </w:r>
      <w:r w:rsidRPr="00F22A5F">
        <w:rPr>
          <w:rFonts w:eastAsia="Times New Roman" w:cstheme="minorHAnsi"/>
          <w:color w:val="000000" w:themeColor="text1"/>
          <w:sz w:val="24"/>
          <w:szCs w:val="24"/>
          <w:lang w:val="en-GB"/>
        </w:rPr>
        <w:t xml:space="preserve"> as the various or multi-sensory approach to marketing. It is also true that the actual feat or accomplishment is eliciting or stimulating the sixth sense.</w:t>
      </w:r>
    </w:p>
    <w:p w14:paraId="384F51D6" w14:textId="54CD109B" w:rsidR="00F90A78" w:rsidRPr="00F22A5F" w:rsidRDefault="00A04F13" w:rsidP="007A7314">
      <w:pPr>
        <w:spacing w:before="100" w:beforeAutospacing="1" w:after="100" w:afterAutospacing="1" w:line="360" w:lineRule="auto"/>
        <w:jc w:val="both"/>
        <w:rPr>
          <w:rFonts w:eastAsia="Times New Roman" w:cstheme="minorHAnsi"/>
          <w:color w:val="000000" w:themeColor="text1"/>
          <w:sz w:val="24"/>
          <w:szCs w:val="24"/>
          <w:lang w:val="en-GB"/>
        </w:rPr>
      </w:pPr>
      <w:r w:rsidRPr="00F22A5F">
        <w:rPr>
          <w:rFonts w:eastAsia="Times New Roman" w:cstheme="minorHAnsi"/>
          <w:color w:val="000000" w:themeColor="text1"/>
          <w:sz w:val="24"/>
          <w:szCs w:val="24"/>
          <w:lang w:val="en-GB"/>
        </w:rPr>
        <w:t xml:space="preserve">Various ways need to be followed to deal with the advertising or the promotion part of these </w:t>
      </w:r>
      <w:r w:rsidR="00F83328">
        <w:rPr>
          <w:rFonts w:eastAsia="Times New Roman" w:cstheme="minorHAnsi"/>
          <w:color w:val="000000" w:themeColor="text1"/>
          <w:sz w:val="24"/>
          <w:szCs w:val="24"/>
          <w:lang w:val="en-GB"/>
        </w:rPr>
        <w:t>S</w:t>
      </w:r>
      <w:r w:rsidRPr="00F22A5F">
        <w:rPr>
          <w:rFonts w:eastAsia="Times New Roman" w:cstheme="minorHAnsi"/>
          <w:color w:val="000000" w:themeColor="text1"/>
          <w:sz w:val="24"/>
          <w:szCs w:val="24"/>
          <w:lang w:val="en-GB"/>
        </w:rPr>
        <w:t xml:space="preserve">ix </w:t>
      </w:r>
      <w:r w:rsidR="00F83328">
        <w:rPr>
          <w:rFonts w:eastAsia="Times New Roman" w:cstheme="minorHAnsi"/>
          <w:color w:val="000000" w:themeColor="text1"/>
          <w:sz w:val="24"/>
          <w:szCs w:val="24"/>
          <w:lang w:val="en-GB"/>
        </w:rPr>
        <w:t>S</w:t>
      </w:r>
      <w:r w:rsidRPr="00F22A5F">
        <w:rPr>
          <w:rFonts w:eastAsia="Times New Roman" w:cstheme="minorHAnsi"/>
          <w:color w:val="000000" w:themeColor="text1"/>
          <w:sz w:val="24"/>
          <w:szCs w:val="24"/>
          <w:lang w:val="en-GB"/>
        </w:rPr>
        <w:t>ense hotels</w:t>
      </w:r>
      <w:r w:rsidRPr="00F22A5F">
        <w:rPr>
          <w:rFonts w:eastAsia="Times New Roman" w:cstheme="minorHAnsi"/>
          <w:sz w:val="24"/>
          <w:szCs w:val="24"/>
          <w:lang w:val="en-GB"/>
        </w:rPr>
        <w:t xml:space="preserve">. </w:t>
      </w:r>
      <w:r w:rsidR="00923EFD" w:rsidRPr="00F22A5F">
        <w:rPr>
          <w:rFonts w:eastAsia="Times New Roman" w:cstheme="minorHAnsi"/>
          <w:sz w:val="24"/>
          <w:szCs w:val="24"/>
          <w:lang w:val="en-GB"/>
        </w:rPr>
        <w:t xml:space="preserve">The factor that </w:t>
      </w:r>
      <w:r w:rsidR="006001F9" w:rsidRPr="00F22A5F">
        <w:rPr>
          <w:rFonts w:eastAsia="Times New Roman" w:cstheme="minorHAnsi"/>
          <w:sz w:val="24"/>
          <w:szCs w:val="24"/>
          <w:lang w:val="en-GB"/>
        </w:rPr>
        <w:t>is</w:t>
      </w:r>
      <w:r w:rsidR="00923EFD" w:rsidRPr="00F22A5F">
        <w:rPr>
          <w:rFonts w:eastAsia="Times New Roman" w:cstheme="minorHAnsi"/>
          <w:sz w:val="24"/>
          <w:szCs w:val="24"/>
          <w:lang w:val="en-GB"/>
        </w:rPr>
        <w:t xml:space="preserve"> affecting </w:t>
      </w:r>
      <w:r w:rsidR="006001F9" w:rsidRPr="00F22A5F">
        <w:rPr>
          <w:rFonts w:eastAsia="Times New Roman" w:cstheme="minorHAnsi"/>
          <w:sz w:val="24"/>
          <w:szCs w:val="24"/>
          <w:lang w:val="en-GB"/>
        </w:rPr>
        <w:t>is differentiate</w:t>
      </w:r>
      <w:r w:rsidRPr="00F22A5F">
        <w:rPr>
          <w:rFonts w:eastAsia="Times New Roman" w:cstheme="minorHAnsi"/>
          <w:bCs/>
          <w:iCs/>
          <w:sz w:val="24"/>
          <w:szCs w:val="24"/>
          <w:lang w:val="en-GB"/>
        </w:rPr>
        <w:t xml:space="preserve"> From Competing established Luxury Hotels</w:t>
      </w:r>
      <w:r w:rsidR="00923EFD" w:rsidRPr="00F22A5F">
        <w:rPr>
          <w:rFonts w:eastAsia="Times New Roman" w:cstheme="minorHAnsi"/>
          <w:bCs/>
          <w:iCs/>
          <w:sz w:val="24"/>
          <w:szCs w:val="24"/>
          <w:lang w:val="en-GB"/>
        </w:rPr>
        <w:t xml:space="preserve"> the next factor is </w:t>
      </w:r>
      <w:r w:rsidRPr="00F22A5F">
        <w:rPr>
          <w:rFonts w:eastAsia="Times New Roman" w:cstheme="minorHAnsi"/>
          <w:bCs/>
          <w:iCs/>
          <w:sz w:val="24"/>
          <w:szCs w:val="24"/>
          <w:lang w:val="en-GB"/>
        </w:rPr>
        <w:t>Be Innovative &amp; Add Value Emotion </w:t>
      </w:r>
      <w:r w:rsidRPr="00F22A5F">
        <w:rPr>
          <w:rFonts w:eastAsia="Times New Roman" w:cstheme="minorHAnsi"/>
          <w:sz w:val="24"/>
          <w:szCs w:val="24"/>
          <w:lang w:val="en-GB"/>
        </w:rPr>
        <w:t>and </w:t>
      </w:r>
      <w:r w:rsidRPr="00F22A5F">
        <w:rPr>
          <w:rFonts w:eastAsia="Times New Roman" w:cstheme="minorHAnsi"/>
          <w:bCs/>
          <w:iCs/>
          <w:sz w:val="24"/>
          <w:szCs w:val="24"/>
          <w:lang w:val="en-GB"/>
        </w:rPr>
        <w:t>User-Generated Content", "Post Your Resort Advertisements on Social Media Platforms", "Use Influencer Marketing" </w:t>
      </w:r>
      <w:r w:rsidRPr="00F22A5F">
        <w:rPr>
          <w:rFonts w:eastAsia="Times New Roman" w:cstheme="minorHAnsi"/>
          <w:sz w:val="24"/>
          <w:szCs w:val="24"/>
          <w:lang w:val="en-GB"/>
        </w:rPr>
        <w:t>and lastly </w:t>
      </w:r>
      <w:r w:rsidRPr="00F22A5F">
        <w:rPr>
          <w:rFonts w:eastAsia="Times New Roman" w:cstheme="minorHAnsi"/>
          <w:bCs/>
          <w:iCs/>
          <w:sz w:val="24"/>
          <w:szCs w:val="24"/>
          <w:lang w:val="en-GB"/>
        </w:rPr>
        <w:t xml:space="preserve">"Establish a Sense of Exclusivity </w:t>
      </w:r>
      <w:r w:rsidR="006001F9" w:rsidRPr="00F22A5F">
        <w:rPr>
          <w:rFonts w:eastAsia="Times New Roman" w:cstheme="minorHAnsi"/>
          <w:bCs/>
          <w:iCs/>
          <w:sz w:val="24"/>
          <w:szCs w:val="24"/>
          <w:lang w:val="en-GB"/>
        </w:rPr>
        <w:t>with</w:t>
      </w:r>
      <w:r w:rsidRPr="00F22A5F">
        <w:rPr>
          <w:rFonts w:eastAsia="Times New Roman" w:cstheme="minorHAnsi"/>
          <w:bCs/>
          <w:iCs/>
          <w:sz w:val="24"/>
          <w:szCs w:val="24"/>
          <w:lang w:val="en-GB"/>
        </w:rPr>
        <w:t xml:space="preserve"> Luxury Hotel Ads"</w:t>
      </w:r>
      <w:r w:rsidR="00BE6009" w:rsidRPr="00F22A5F">
        <w:rPr>
          <w:rFonts w:eastAsia="Times New Roman" w:cstheme="minorHAnsi"/>
          <w:bCs/>
          <w:iCs/>
          <w:sz w:val="24"/>
          <w:szCs w:val="24"/>
          <w:lang w:val="en-GB"/>
        </w:rPr>
        <w:t xml:space="preserve"> (</w:t>
      </w:r>
      <w:proofErr w:type="spellStart"/>
      <w:r w:rsidR="00892260" w:rsidRPr="00F22A5F">
        <w:rPr>
          <w:rFonts w:cstheme="minorHAnsi"/>
          <w:sz w:val="24"/>
          <w:szCs w:val="24"/>
          <w:shd w:val="clear" w:color="auto" w:fill="FFFFFF"/>
        </w:rPr>
        <w:t>Alabid</w:t>
      </w:r>
      <w:proofErr w:type="spellEnd"/>
      <w:r w:rsidR="00892260" w:rsidRPr="00F22A5F">
        <w:rPr>
          <w:rFonts w:cstheme="minorHAnsi"/>
          <w:sz w:val="24"/>
          <w:szCs w:val="24"/>
          <w:shd w:val="clear" w:color="auto" w:fill="FFFFFF"/>
        </w:rPr>
        <w:t xml:space="preserve"> </w:t>
      </w:r>
      <w:r w:rsidR="00892260" w:rsidRPr="00F22A5F">
        <w:rPr>
          <w:rFonts w:cstheme="minorHAnsi"/>
          <w:i/>
          <w:sz w:val="24"/>
          <w:szCs w:val="24"/>
          <w:shd w:val="clear" w:color="auto" w:fill="FFFFFF"/>
        </w:rPr>
        <w:t>et al.</w:t>
      </w:r>
      <w:r w:rsidR="00892260" w:rsidRPr="00F22A5F">
        <w:rPr>
          <w:rFonts w:cstheme="minorHAnsi"/>
          <w:sz w:val="24"/>
          <w:szCs w:val="24"/>
          <w:shd w:val="clear" w:color="auto" w:fill="FFFFFF"/>
        </w:rPr>
        <w:t xml:space="preserve"> </w:t>
      </w:r>
      <w:r w:rsidR="00892260" w:rsidRPr="00F22A5F">
        <w:rPr>
          <w:rFonts w:cstheme="minorHAnsi"/>
          <w:sz w:val="24"/>
          <w:szCs w:val="24"/>
          <w:shd w:val="clear" w:color="auto" w:fill="FFFFFF"/>
        </w:rPr>
        <w:lastRenderedPageBreak/>
        <w:t>2022</w:t>
      </w:r>
      <w:r w:rsidR="00BE6009" w:rsidRPr="00F22A5F">
        <w:rPr>
          <w:rFonts w:eastAsia="Times New Roman" w:cstheme="minorHAnsi"/>
          <w:b/>
          <w:bCs/>
          <w:iCs/>
          <w:color w:val="000000" w:themeColor="text1"/>
          <w:sz w:val="24"/>
          <w:szCs w:val="24"/>
          <w:lang w:val="en-GB"/>
        </w:rPr>
        <w:t>)</w:t>
      </w:r>
      <w:r w:rsidRPr="00F22A5F">
        <w:rPr>
          <w:rFonts w:eastAsia="Times New Roman" w:cstheme="minorHAnsi"/>
          <w:b/>
          <w:bCs/>
          <w:iCs/>
          <w:color w:val="000000" w:themeColor="text1"/>
          <w:sz w:val="24"/>
          <w:szCs w:val="24"/>
          <w:lang w:val="en-GB"/>
        </w:rPr>
        <w:t>.</w:t>
      </w:r>
      <w:r w:rsidRPr="00F22A5F">
        <w:rPr>
          <w:rFonts w:eastAsia="Times New Roman" w:cstheme="minorHAnsi"/>
          <w:color w:val="000000" w:themeColor="text1"/>
          <w:sz w:val="24"/>
          <w:szCs w:val="24"/>
          <w:lang w:val="en-GB"/>
        </w:rPr>
        <w:t xml:space="preserve"> These are very important in order to promote the hotels </w:t>
      </w:r>
      <w:r w:rsidR="00F22A5F" w:rsidRPr="00F22A5F">
        <w:rPr>
          <w:rFonts w:eastAsia="Times New Roman" w:cstheme="minorHAnsi"/>
          <w:color w:val="000000" w:themeColor="text1"/>
          <w:sz w:val="24"/>
          <w:szCs w:val="24"/>
          <w:lang w:val="en-GB"/>
        </w:rPr>
        <w:t>and</w:t>
      </w:r>
      <w:r w:rsidRPr="00F22A5F">
        <w:rPr>
          <w:rFonts w:eastAsia="Times New Roman" w:cstheme="minorHAnsi"/>
          <w:color w:val="000000" w:themeColor="text1"/>
          <w:sz w:val="24"/>
          <w:szCs w:val="24"/>
          <w:lang w:val="en-GB"/>
        </w:rPr>
        <w:t xml:space="preserve"> it can help to gain the customer attraction at its best. </w:t>
      </w:r>
    </w:p>
    <w:p w14:paraId="56034ACB" w14:textId="77777777" w:rsidR="0097685E" w:rsidRPr="00F22A5F" w:rsidRDefault="0097685E" w:rsidP="00F90A78">
      <w:pPr>
        <w:pStyle w:val="Heading1"/>
        <w:rPr>
          <w:rFonts w:asciiTheme="minorHAnsi" w:eastAsia="Times New Roman" w:hAnsiTheme="minorHAnsi" w:cstheme="minorHAnsi"/>
          <w:sz w:val="24"/>
          <w:szCs w:val="24"/>
          <w:lang w:val="en-GB"/>
        </w:rPr>
      </w:pPr>
      <w:r w:rsidRPr="00F22A5F">
        <w:rPr>
          <w:rFonts w:asciiTheme="minorHAnsi" w:eastAsia="Times New Roman" w:hAnsiTheme="minorHAnsi" w:cstheme="minorHAnsi"/>
          <w:lang w:val="en-GB"/>
        </w:rPr>
        <w:t xml:space="preserve">Action </w:t>
      </w:r>
    </w:p>
    <w:p w14:paraId="57593598" w14:textId="77777777" w:rsidR="00C46A43" w:rsidRPr="00F22A5F" w:rsidRDefault="00A04F13" w:rsidP="00682A86">
      <w:pPr>
        <w:pStyle w:val="NormalWeb"/>
        <w:shd w:val="clear" w:color="auto" w:fill="FFFFFF"/>
        <w:spacing w:line="360" w:lineRule="auto"/>
        <w:rPr>
          <w:rFonts w:asciiTheme="minorHAnsi" w:hAnsiTheme="minorHAnsi" w:cstheme="minorHAnsi"/>
          <w:color w:val="000000" w:themeColor="text1"/>
          <w:lang w:val="en-GB"/>
        </w:rPr>
      </w:pPr>
      <w:r w:rsidRPr="00F22A5F">
        <w:rPr>
          <w:rFonts w:asciiTheme="minorHAnsi" w:hAnsiTheme="minorHAnsi" w:cstheme="minorHAnsi"/>
          <w:color w:val="000000" w:themeColor="text1"/>
          <w:lang w:val="en-GB"/>
        </w:rPr>
        <w:t xml:space="preserve">Gantt </w:t>
      </w:r>
      <w:r w:rsidR="0097685E" w:rsidRPr="00F22A5F">
        <w:rPr>
          <w:rFonts w:asciiTheme="minorHAnsi" w:hAnsiTheme="minorHAnsi" w:cstheme="minorHAnsi"/>
          <w:color w:val="000000" w:themeColor="text1"/>
          <w:lang w:val="en-GB"/>
        </w:rPr>
        <w:t>chart</w:t>
      </w:r>
      <w:r w:rsidRPr="00F22A5F">
        <w:rPr>
          <w:rFonts w:asciiTheme="minorHAnsi" w:hAnsiTheme="minorHAnsi" w:cstheme="minorHAnsi"/>
          <w:color w:val="000000" w:themeColor="text1"/>
          <w:lang w:val="en-GB"/>
        </w:rPr>
        <w:t xml:space="preserve"> of marketing activities</w:t>
      </w:r>
    </w:p>
    <w:p w14:paraId="1469FEFC" w14:textId="77777777" w:rsidR="00C46A43" w:rsidRPr="00F22A5F" w:rsidRDefault="00A04F13" w:rsidP="007A7314">
      <w:pPr>
        <w:pStyle w:val="NormalWeb"/>
        <w:shd w:val="clear" w:color="auto" w:fill="FFFFFF"/>
        <w:spacing w:line="360" w:lineRule="auto"/>
        <w:jc w:val="both"/>
        <w:rPr>
          <w:rFonts w:asciiTheme="minorHAnsi" w:hAnsiTheme="minorHAnsi" w:cstheme="minorHAnsi"/>
          <w:color w:val="000000" w:themeColor="text1"/>
          <w:lang w:val="en-GB"/>
        </w:rPr>
      </w:pPr>
      <w:r w:rsidRPr="00F22A5F">
        <w:rPr>
          <w:rFonts w:asciiTheme="minorHAnsi" w:hAnsiTheme="minorHAnsi" w:cstheme="minorHAnsi"/>
          <w:color w:val="000000" w:themeColor="text1"/>
          <w:lang w:val="en-GB"/>
        </w:rPr>
        <w:t>The campaigns extend in measure and ranking, and Gantt charts can be priceless in blotting workflow problems and keeping everything conducted on schedule. When an organisation refers to a Gantt chart, it can convey more virtually, organise more efficiently, and employ more elegant planning</w:t>
      </w:r>
      <w:r w:rsidR="00DE1DA1" w:rsidRPr="00F22A5F">
        <w:rPr>
          <w:rFonts w:asciiTheme="minorHAnsi" w:hAnsiTheme="minorHAnsi" w:cstheme="minorHAnsi"/>
          <w:color w:val="000000" w:themeColor="text1"/>
          <w:lang w:val="en-GB"/>
        </w:rPr>
        <w:t xml:space="preserve"> </w:t>
      </w:r>
      <w:r w:rsidR="00DE1DA1" w:rsidRPr="00F22A5F">
        <w:rPr>
          <w:rFonts w:asciiTheme="minorHAnsi" w:hAnsiTheme="minorHAnsi" w:cstheme="minorHAnsi"/>
          <w:bCs/>
          <w:iCs/>
          <w:lang w:val="en-GB"/>
        </w:rPr>
        <w:t>[Refer appendix 3]</w:t>
      </w:r>
      <w:r w:rsidRPr="00F22A5F">
        <w:rPr>
          <w:rFonts w:asciiTheme="minorHAnsi" w:hAnsiTheme="minorHAnsi" w:cstheme="minorHAnsi"/>
          <w:bCs/>
          <w:iCs/>
          <w:lang w:val="en-GB"/>
        </w:rPr>
        <w:t>.</w:t>
      </w:r>
      <w:r w:rsidRPr="00F22A5F">
        <w:rPr>
          <w:rFonts w:asciiTheme="minorHAnsi" w:hAnsiTheme="minorHAnsi" w:cstheme="minorHAnsi"/>
          <w:color w:val="000000" w:themeColor="text1"/>
          <w:lang w:val="en-GB"/>
        </w:rPr>
        <w:t xml:space="preserve"> </w:t>
      </w:r>
      <w:r w:rsidRPr="00F22A5F">
        <w:rPr>
          <w:rFonts w:asciiTheme="minorHAnsi" w:hAnsiTheme="minorHAnsi" w:cstheme="minorHAnsi"/>
          <w:lang w:val="en-GB"/>
        </w:rPr>
        <w:t xml:space="preserve">These Gantt charts display beginning and ending dates, as well as scheduling, </w:t>
      </w:r>
      <w:r w:rsidR="00822366" w:rsidRPr="00F22A5F">
        <w:rPr>
          <w:rFonts w:asciiTheme="minorHAnsi" w:hAnsiTheme="minorHAnsi" w:cstheme="minorHAnsi"/>
          <w:lang w:val="en-GB"/>
        </w:rPr>
        <w:t>reliance’s</w:t>
      </w:r>
      <w:r w:rsidRPr="00F22A5F">
        <w:rPr>
          <w:rFonts w:asciiTheme="minorHAnsi" w:hAnsiTheme="minorHAnsi" w:cstheme="minorHAnsi"/>
          <w:lang w:val="en-GB"/>
        </w:rPr>
        <w:t>, and deadlines, including how broadly the project is finished per phase an</w:t>
      </w:r>
      <w:r w:rsidR="006528D0" w:rsidRPr="00F22A5F">
        <w:rPr>
          <w:rFonts w:asciiTheme="minorHAnsi" w:hAnsiTheme="minorHAnsi" w:cstheme="minorHAnsi"/>
          <w:lang w:val="en-GB"/>
        </w:rPr>
        <w:t>d who is the task proprietor</w:t>
      </w:r>
      <w:r w:rsidR="002A54EF" w:rsidRPr="00F22A5F">
        <w:rPr>
          <w:rFonts w:asciiTheme="minorHAnsi" w:hAnsiTheme="minorHAnsi" w:cstheme="minorHAnsi"/>
          <w:lang w:val="en-GB"/>
        </w:rPr>
        <w:t xml:space="preserve"> (</w:t>
      </w:r>
      <w:proofErr w:type="spellStart"/>
      <w:r w:rsidR="000447E4" w:rsidRPr="00F22A5F">
        <w:rPr>
          <w:rFonts w:asciiTheme="minorHAnsi" w:hAnsiTheme="minorHAnsi" w:cstheme="minorHAnsi"/>
          <w:shd w:val="clear" w:color="auto" w:fill="FFFFFF"/>
        </w:rPr>
        <w:t>Tsiligkiris</w:t>
      </w:r>
      <w:proofErr w:type="spellEnd"/>
      <w:r w:rsidR="000447E4" w:rsidRPr="00F22A5F">
        <w:rPr>
          <w:rFonts w:asciiTheme="minorHAnsi" w:hAnsiTheme="minorHAnsi" w:cstheme="minorHAnsi"/>
          <w:shd w:val="clear" w:color="auto" w:fill="FFFFFF"/>
        </w:rPr>
        <w:t xml:space="preserve"> and </w:t>
      </w:r>
      <w:proofErr w:type="spellStart"/>
      <w:r w:rsidR="000447E4" w:rsidRPr="00F22A5F">
        <w:rPr>
          <w:rFonts w:asciiTheme="minorHAnsi" w:hAnsiTheme="minorHAnsi" w:cstheme="minorHAnsi"/>
          <w:shd w:val="clear" w:color="auto" w:fill="FFFFFF"/>
        </w:rPr>
        <w:t>Ilieva</w:t>
      </w:r>
      <w:proofErr w:type="spellEnd"/>
      <w:r w:rsidR="000447E4" w:rsidRPr="00F22A5F">
        <w:rPr>
          <w:rFonts w:asciiTheme="minorHAnsi" w:hAnsiTheme="minorHAnsi" w:cstheme="minorHAnsi"/>
          <w:shd w:val="clear" w:color="auto" w:fill="FFFFFF"/>
        </w:rPr>
        <w:t>, 2022</w:t>
      </w:r>
      <w:r w:rsidR="002A54EF" w:rsidRPr="00F22A5F">
        <w:rPr>
          <w:rFonts w:asciiTheme="minorHAnsi" w:hAnsiTheme="minorHAnsi" w:cstheme="minorHAnsi"/>
          <w:color w:val="000000" w:themeColor="text1"/>
          <w:lang w:val="en-GB"/>
        </w:rPr>
        <w:t>)</w:t>
      </w:r>
      <w:r w:rsidR="006528D0" w:rsidRPr="00F22A5F">
        <w:rPr>
          <w:rFonts w:asciiTheme="minorHAnsi" w:hAnsiTheme="minorHAnsi" w:cstheme="minorHAnsi"/>
          <w:color w:val="000000" w:themeColor="text1"/>
          <w:lang w:val="en-GB"/>
        </w:rPr>
        <w:t>. In</w:t>
      </w:r>
      <w:r w:rsidRPr="00F22A5F">
        <w:rPr>
          <w:rFonts w:asciiTheme="minorHAnsi" w:hAnsiTheme="minorHAnsi" w:cstheme="minorHAnsi"/>
          <w:color w:val="000000" w:themeColor="text1"/>
          <w:lang w:val="en-GB"/>
        </w:rPr>
        <w:t xml:space="preserve"> successfully tackle such a campaign means running many interdependent projects and </w:t>
      </w:r>
      <w:r w:rsidR="006528D0" w:rsidRPr="00F22A5F">
        <w:rPr>
          <w:rFonts w:asciiTheme="minorHAnsi" w:hAnsiTheme="minorHAnsi" w:cstheme="minorHAnsi"/>
          <w:color w:val="000000" w:themeColor="text1"/>
          <w:lang w:val="en-GB"/>
        </w:rPr>
        <w:t>there is</w:t>
      </w:r>
      <w:r w:rsidRPr="00F22A5F">
        <w:rPr>
          <w:rFonts w:asciiTheme="minorHAnsi" w:hAnsiTheme="minorHAnsi" w:cstheme="minorHAnsi"/>
          <w:color w:val="000000" w:themeColor="text1"/>
          <w:lang w:val="en-GB"/>
        </w:rPr>
        <w:t xml:space="preserve"> market analysis, content design, and promoters to be assigned, supplied, and prepared. Gantt chart makes it easy to look up and comprehend how all these exercises are linked.</w:t>
      </w:r>
    </w:p>
    <w:p w14:paraId="4167B934" w14:textId="77777777" w:rsidR="00C46A43" w:rsidRPr="00F22A5F" w:rsidRDefault="00A04F13" w:rsidP="007A7314">
      <w:pPr>
        <w:pStyle w:val="Heading1"/>
        <w:rPr>
          <w:rFonts w:asciiTheme="minorHAnsi" w:hAnsiTheme="minorHAnsi" w:cstheme="minorHAnsi"/>
          <w:lang w:val="en-GB"/>
        </w:rPr>
      </w:pPr>
      <w:r w:rsidRPr="00F22A5F">
        <w:rPr>
          <w:rFonts w:asciiTheme="minorHAnsi" w:hAnsiTheme="minorHAnsi" w:cstheme="minorHAnsi"/>
          <w:lang w:val="en-GB"/>
        </w:rPr>
        <w:t>Control </w:t>
      </w:r>
    </w:p>
    <w:p w14:paraId="4338C773" w14:textId="77777777" w:rsidR="00C46A43" w:rsidRPr="00F22A5F" w:rsidRDefault="00A04F13" w:rsidP="007A7314">
      <w:pPr>
        <w:pStyle w:val="NormalWeb"/>
        <w:shd w:val="clear" w:color="auto" w:fill="FFFFFF"/>
        <w:spacing w:line="360" w:lineRule="auto"/>
        <w:jc w:val="both"/>
        <w:rPr>
          <w:rFonts w:asciiTheme="minorHAnsi" w:hAnsiTheme="minorHAnsi" w:cstheme="minorHAnsi"/>
          <w:color w:val="000000" w:themeColor="text1"/>
          <w:lang w:val="en-GB"/>
        </w:rPr>
      </w:pPr>
      <w:r w:rsidRPr="00F22A5F">
        <w:rPr>
          <w:rFonts w:asciiTheme="minorHAnsi" w:hAnsiTheme="minorHAnsi" w:cstheme="minorHAnsi"/>
          <w:color w:val="000000" w:themeColor="text1"/>
          <w:lang w:val="en-GB"/>
        </w:rPr>
        <w:t>The three main financial statements that can use to measure the success of the business are the </w:t>
      </w:r>
      <w:r w:rsidRPr="00F22A5F">
        <w:rPr>
          <w:rStyle w:val="Strong"/>
          <w:rFonts w:asciiTheme="minorHAnsi" w:hAnsiTheme="minorHAnsi" w:cstheme="minorHAnsi"/>
          <w:b w:val="0"/>
          <w:bCs w:val="0"/>
          <w:color w:val="000000" w:themeColor="text1"/>
          <w:lang w:val="en-GB"/>
        </w:rPr>
        <w:t>"income statement, balance sheet, and cash flow statement"</w:t>
      </w:r>
      <w:r w:rsidRPr="00F22A5F">
        <w:rPr>
          <w:rStyle w:val="Strong"/>
          <w:rFonts w:asciiTheme="minorHAnsi" w:hAnsiTheme="minorHAnsi" w:cstheme="minorHAnsi"/>
          <w:i/>
          <w:iCs/>
          <w:color w:val="000000" w:themeColor="text1"/>
          <w:lang w:val="en-GB"/>
        </w:rPr>
        <w:t>. </w:t>
      </w:r>
      <w:r w:rsidRPr="00F22A5F">
        <w:rPr>
          <w:rFonts w:asciiTheme="minorHAnsi" w:hAnsiTheme="minorHAnsi" w:cstheme="minorHAnsi"/>
          <w:color w:val="000000" w:themeColor="text1"/>
          <w:lang w:val="en-GB"/>
        </w:rPr>
        <w:t>The income report calculates the profitability of the business by ascertaining the earnings and losses during a specific duration. The balance sheet displays the company's financial wellness, estimating how much it owes and owns and cash flow demonstrates how fluid cash is in the company. The most important measurement of the company's success is consumer happiness or satisfaction as they help us to enhance the services and products</w:t>
      </w:r>
      <w:r w:rsidR="002A54EF" w:rsidRPr="00F22A5F">
        <w:rPr>
          <w:rFonts w:asciiTheme="minorHAnsi" w:hAnsiTheme="minorHAnsi" w:cstheme="minorHAnsi"/>
          <w:color w:val="000000" w:themeColor="text1"/>
          <w:lang w:val="en-GB"/>
        </w:rPr>
        <w:t xml:space="preserve"> (</w:t>
      </w:r>
      <w:r w:rsidR="002A54EF" w:rsidRPr="00F22A5F">
        <w:rPr>
          <w:rFonts w:asciiTheme="minorHAnsi" w:hAnsiTheme="minorHAnsi" w:cstheme="minorHAnsi"/>
          <w:shd w:val="clear" w:color="auto" w:fill="FFFFFF"/>
        </w:rPr>
        <w:t xml:space="preserve">Wang </w:t>
      </w:r>
      <w:r w:rsidR="002A54EF" w:rsidRPr="00F22A5F">
        <w:rPr>
          <w:rFonts w:asciiTheme="minorHAnsi" w:hAnsiTheme="minorHAnsi" w:cstheme="minorHAnsi"/>
          <w:i/>
          <w:shd w:val="clear" w:color="auto" w:fill="FFFFFF"/>
        </w:rPr>
        <w:t>et al.</w:t>
      </w:r>
      <w:r w:rsidR="002A54EF" w:rsidRPr="00F22A5F">
        <w:rPr>
          <w:rFonts w:asciiTheme="minorHAnsi" w:hAnsiTheme="minorHAnsi" w:cstheme="minorHAnsi"/>
          <w:shd w:val="clear" w:color="auto" w:fill="FFFFFF"/>
        </w:rPr>
        <w:t xml:space="preserve"> 2022</w:t>
      </w:r>
      <w:r w:rsidR="002A54EF" w:rsidRPr="00F22A5F">
        <w:rPr>
          <w:rFonts w:asciiTheme="minorHAnsi" w:hAnsiTheme="minorHAnsi" w:cstheme="minorHAnsi"/>
          <w:color w:val="000000" w:themeColor="text1"/>
          <w:lang w:val="en-GB"/>
        </w:rPr>
        <w:t>)</w:t>
      </w:r>
      <w:r w:rsidRPr="00F22A5F">
        <w:rPr>
          <w:rFonts w:asciiTheme="minorHAnsi" w:hAnsiTheme="minorHAnsi" w:cstheme="minorHAnsi"/>
          <w:color w:val="000000" w:themeColor="text1"/>
          <w:lang w:val="en-GB"/>
        </w:rPr>
        <w:t xml:space="preserve">. Comprehending or by averaging how many new customers the company is acquiring is a significant way to measure the company's success and forecast development. By executing performance reviews, organisations can discover employees' perspectives regarding their work </w:t>
      </w:r>
      <w:r w:rsidR="006528D0" w:rsidRPr="00F22A5F">
        <w:rPr>
          <w:rFonts w:asciiTheme="minorHAnsi" w:hAnsiTheme="minorHAnsi" w:cstheme="minorHAnsi"/>
          <w:color w:val="000000" w:themeColor="text1"/>
          <w:lang w:val="en-GB"/>
        </w:rPr>
        <w:t>satisfaction, employ them in more tasks,</w:t>
      </w:r>
      <w:r w:rsidRPr="00F22A5F">
        <w:rPr>
          <w:rFonts w:asciiTheme="minorHAnsi" w:hAnsiTheme="minorHAnsi" w:cstheme="minorHAnsi"/>
          <w:color w:val="000000" w:themeColor="text1"/>
          <w:lang w:val="en-GB"/>
        </w:rPr>
        <w:t xml:space="preserve"> and improve workforce productivity.  </w:t>
      </w:r>
    </w:p>
    <w:p w14:paraId="74484C28" w14:textId="77777777" w:rsidR="00C46A43" w:rsidRPr="00F22A5F" w:rsidRDefault="00C46A43" w:rsidP="00682A86">
      <w:pPr>
        <w:spacing w:before="100" w:beforeAutospacing="1" w:after="100" w:afterAutospacing="1" w:line="360" w:lineRule="auto"/>
        <w:rPr>
          <w:rFonts w:eastAsia="Times New Roman" w:cstheme="minorHAnsi"/>
          <w:color w:val="000000" w:themeColor="text1"/>
          <w:sz w:val="24"/>
          <w:szCs w:val="24"/>
          <w:lang w:val="en-GB"/>
        </w:rPr>
      </w:pPr>
    </w:p>
    <w:p w14:paraId="149EA261" w14:textId="77777777" w:rsidR="00567866" w:rsidRPr="00F22A5F" w:rsidRDefault="00A04F13" w:rsidP="007A7314">
      <w:pPr>
        <w:pStyle w:val="Heading1"/>
        <w:rPr>
          <w:rFonts w:asciiTheme="minorHAnsi" w:hAnsiTheme="minorHAnsi" w:cstheme="minorHAnsi"/>
        </w:rPr>
      </w:pPr>
      <w:r w:rsidRPr="00F22A5F">
        <w:rPr>
          <w:rFonts w:asciiTheme="minorHAnsi" w:hAnsiTheme="minorHAnsi" w:cstheme="minorHAnsi"/>
        </w:rPr>
        <w:t>Conclusion </w:t>
      </w:r>
    </w:p>
    <w:p w14:paraId="24C822DB" w14:textId="1836A322" w:rsidR="00CF4EEE" w:rsidRPr="00F22A5F" w:rsidRDefault="00A04F13" w:rsidP="007A7314">
      <w:pPr>
        <w:spacing w:line="360" w:lineRule="auto"/>
        <w:jc w:val="both"/>
        <w:rPr>
          <w:rFonts w:cstheme="minorHAnsi"/>
          <w:color w:val="000000" w:themeColor="text1"/>
          <w:sz w:val="24"/>
          <w:szCs w:val="24"/>
        </w:rPr>
      </w:pPr>
      <w:r w:rsidRPr="00F22A5F">
        <w:rPr>
          <w:rFonts w:cstheme="minorHAnsi"/>
          <w:color w:val="000000" w:themeColor="text1"/>
          <w:sz w:val="24"/>
          <w:szCs w:val="24"/>
        </w:rPr>
        <w:t xml:space="preserve">This report concluded by illustrating the marketing strategies of the hotel </w:t>
      </w:r>
      <w:r w:rsidRPr="00F22A5F">
        <w:rPr>
          <w:rStyle w:val="Strong"/>
          <w:rFonts w:cstheme="minorHAnsi"/>
          <w:i/>
          <w:iCs/>
          <w:color w:val="000000" w:themeColor="text1"/>
          <w:sz w:val="24"/>
          <w:szCs w:val="24"/>
        </w:rPr>
        <w:t xml:space="preserve">“Six </w:t>
      </w:r>
      <w:r w:rsidR="006001F9" w:rsidRPr="00F22A5F">
        <w:rPr>
          <w:rStyle w:val="Strong"/>
          <w:rFonts w:cstheme="minorHAnsi"/>
          <w:i/>
          <w:iCs/>
          <w:color w:val="000000" w:themeColor="text1"/>
          <w:sz w:val="24"/>
          <w:szCs w:val="24"/>
        </w:rPr>
        <w:t>S</w:t>
      </w:r>
      <w:r w:rsidRPr="00F22A5F">
        <w:rPr>
          <w:rStyle w:val="Strong"/>
          <w:rFonts w:cstheme="minorHAnsi"/>
          <w:i/>
          <w:iCs/>
          <w:color w:val="000000" w:themeColor="text1"/>
          <w:sz w:val="24"/>
          <w:szCs w:val="24"/>
        </w:rPr>
        <w:t>enses"</w:t>
      </w:r>
      <w:r w:rsidRPr="00F22A5F">
        <w:rPr>
          <w:rFonts w:cstheme="minorHAnsi"/>
          <w:color w:val="000000" w:themeColor="text1"/>
          <w:sz w:val="24"/>
          <w:szCs w:val="24"/>
        </w:rPr>
        <w:t xml:space="preserve">. The </w:t>
      </w:r>
      <w:r w:rsidR="006001F9" w:rsidRPr="00F22A5F">
        <w:rPr>
          <w:rFonts w:cstheme="minorHAnsi"/>
          <w:color w:val="000000" w:themeColor="text1"/>
          <w:sz w:val="24"/>
          <w:szCs w:val="24"/>
        </w:rPr>
        <w:t>organization</w:t>
      </w:r>
      <w:r w:rsidRPr="00F22A5F">
        <w:rPr>
          <w:rFonts w:cstheme="minorHAnsi"/>
          <w:color w:val="000000" w:themeColor="text1"/>
          <w:sz w:val="24"/>
          <w:szCs w:val="24"/>
        </w:rPr>
        <w:t xml:space="preserve"> has demonstrated the market senses, market strategies and tactics, partnerships and franchises and the objects of hospitality management. The targeted customers for marketing the managements </w:t>
      </w:r>
      <w:r w:rsidR="006001F9" w:rsidRPr="00F22A5F">
        <w:rPr>
          <w:rFonts w:cstheme="minorHAnsi"/>
          <w:color w:val="000000" w:themeColor="text1"/>
          <w:sz w:val="24"/>
          <w:szCs w:val="24"/>
        </w:rPr>
        <w:t>are being</w:t>
      </w:r>
      <w:r w:rsidRPr="00F22A5F">
        <w:rPr>
          <w:rFonts w:cstheme="minorHAnsi"/>
          <w:color w:val="000000" w:themeColor="text1"/>
          <w:sz w:val="24"/>
          <w:szCs w:val="24"/>
        </w:rPr>
        <w:t xml:space="preserve"> evaluated on the content. </w:t>
      </w:r>
    </w:p>
    <w:p w14:paraId="2CEDE734" w14:textId="77777777" w:rsidR="00CF4EEE" w:rsidRPr="00EB2DDD" w:rsidRDefault="00A04F13">
      <w:pPr>
        <w:rPr>
          <w:color w:val="000000" w:themeColor="text1"/>
        </w:rPr>
      </w:pPr>
      <w:r w:rsidRPr="00EB2DDD">
        <w:rPr>
          <w:color w:val="000000" w:themeColor="text1"/>
        </w:rPr>
        <w:br w:type="page"/>
      </w:r>
    </w:p>
    <w:p w14:paraId="3DCB7FD8" w14:textId="77777777" w:rsidR="00CF4EEE" w:rsidRPr="00EB2DDD" w:rsidRDefault="00A04F13" w:rsidP="00CF4EEE">
      <w:pPr>
        <w:pStyle w:val="Heading1"/>
      </w:pPr>
      <w:r w:rsidRPr="00EB2DDD">
        <w:lastRenderedPageBreak/>
        <w:t>References</w:t>
      </w:r>
    </w:p>
    <w:p w14:paraId="42F46606" w14:textId="77777777" w:rsidR="00927E50" w:rsidRPr="006001F9" w:rsidRDefault="00927E50" w:rsidP="002A54EF">
      <w:pPr>
        <w:spacing w:line="360" w:lineRule="auto"/>
        <w:jc w:val="both"/>
        <w:rPr>
          <w:rFonts w:ascii="Times New Roman" w:hAnsi="Times New Roman" w:cs="Times New Roman"/>
          <w:sz w:val="24"/>
          <w:szCs w:val="24"/>
          <w:shd w:val="clear" w:color="auto" w:fill="FFFFFF"/>
        </w:rPr>
      </w:pPr>
      <w:proofErr w:type="spellStart"/>
      <w:r w:rsidRPr="006001F9">
        <w:rPr>
          <w:rFonts w:ascii="Times New Roman" w:hAnsi="Times New Roman" w:cs="Times New Roman"/>
          <w:sz w:val="24"/>
          <w:szCs w:val="24"/>
          <w:shd w:val="clear" w:color="auto" w:fill="FFFFFF"/>
        </w:rPr>
        <w:t>Alabid</w:t>
      </w:r>
      <w:proofErr w:type="spellEnd"/>
      <w:r w:rsidRPr="006001F9">
        <w:rPr>
          <w:rFonts w:ascii="Times New Roman" w:hAnsi="Times New Roman" w:cs="Times New Roman"/>
          <w:sz w:val="24"/>
          <w:szCs w:val="24"/>
          <w:shd w:val="clear" w:color="auto" w:fill="FFFFFF"/>
        </w:rPr>
        <w:t xml:space="preserve">, J., </w:t>
      </w:r>
      <w:proofErr w:type="spellStart"/>
      <w:r w:rsidRPr="006001F9">
        <w:rPr>
          <w:rFonts w:ascii="Times New Roman" w:hAnsi="Times New Roman" w:cs="Times New Roman"/>
          <w:sz w:val="24"/>
          <w:szCs w:val="24"/>
          <w:shd w:val="clear" w:color="auto" w:fill="FFFFFF"/>
        </w:rPr>
        <w:t>Bennadji</w:t>
      </w:r>
      <w:proofErr w:type="spellEnd"/>
      <w:r w:rsidRPr="006001F9">
        <w:rPr>
          <w:rFonts w:ascii="Times New Roman" w:hAnsi="Times New Roman" w:cs="Times New Roman"/>
          <w:sz w:val="24"/>
          <w:szCs w:val="24"/>
          <w:shd w:val="clear" w:color="auto" w:fill="FFFFFF"/>
        </w:rPr>
        <w:t xml:space="preserve">, A. and </w:t>
      </w:r>
      <w:proofErr w:type="spellStart"/>
      <w:r w:rsidRPr="006001F9">
        <w:rPr>
          <w:rFonts w:ascii="Times New Roman" w:hAnsi="Times New Roman" w:cs="Times New Roman"/>
          <w:sz w:val="24"/>
          <w:szCs w:val="24"/>
          <w:shd w:val="clear" w:color="auto" w:fill="FFFFFF"/>
        </w:rPr>
        <w:t>Seddiki</w:t>
      </w:r>
      <w:proofErr w:type="spellEnd"/>
      <w:r w:rsidRPr="006001F9">
        <w:rPr>
          <w:rFonts w:ascii="Times New Roman" w:hAnsi="Times New Roman" w:cs="Times New Roman"/>
          <w:sz w:val="24"/>
          <w:szCs w:val="24"/>
          <w:shd w:val="clear" w:color="auto" w:fill="FFFFFF"/>
        </w:rPr>
        <w:t>, M., 2022. A review on the energy retrofit policies and improvements of the UK existing buildings, challenges and benefits. </w:t>
      </w:r>
      <w:r w:rsidRPr="006001F9">
        <w:rPr>
          <w:rFonts w:ascii="Times New Roman" w:hAnsi="Times New Roman" w:cs="Times New Roman"/>
          <w:i/>
          <w:iCs/>
          <w:sz w:val="24"/>
          <w:szCs w:val="24"/>
          <w:shd w:val="clear" w:color="auto" w:fill="FFFFFF"/>
        </w:rPr>
        <w:t>Renewable and sustainable energy reviews</w:t>
      </w:r>
      <w:r w:rsidRPr="006001F9">
        <w:rPr>
          <w:rFonts w:ascii="Times New Roman" w:hAnsi="Times New Roman" w:cs="Times New Roman"/>
          <w:sz w:val="24"/>
          <w:szCs w:val="24"/>
          <w:shd w:val="clear" w:color="auto" w:fill="FFFFFF"/>
        </w:rPr>
        <w:t>, </w:t>
      </w:r>
      <w:r w:rsidRPr="006001F9">
        <w:rPr>
          <w:rFonts w:ascii="Times New Roman" w:hAnsi="Times New Roman" w:cs="Times New Roman"/>
          <w:i/>
          <w:iCs/>
          <w:sz w:val="24"/>
          <w:szCs w:val="24"/>
          <w:shd w:val="clear" w:color="auto" w:fill="FFFFFF"/>
        </w:rPr>
        <w:t>159</w:t>
      </w:r>
      <w:r w:rsidRPr="006001F9">
        <w:rPr>
          <w:rFonts w:ascii="Times New Roman" w:hAnsi="Times New Roman" w:cs="Times New Roman"/>
          <w:sz w:val="24"/>
          <w:szCs w:val="24"/>
          <w:shd w:val="clear" w:color="auto" w:fill="FFFFFF"/>
        </w:rPr>
        <w:t>, p.112161.</w:t>
      </w:r>
      <w:r w:rsidRPr="006001F9">
        <w:t xml:space="preserve"> </w:t>
      </w:r>
      <w:hyperlink r:id="rId8" w:history="1">
        <w:r w:rsidRPr="006001F9">
          <w:rPr>
            <w:rStyle w:val="Hyperlink"/>
            <w:rFonts w:ascii="Times New Roman" w:hAnsi="Times New Roman" w:cs="Times New Roman"/>
            <w:color w:val="auto"/>
            <w:sz w:val="24"/>
            <w:szCs w:val="24"/>
            <w:shd w:val="clear" w:color="auto" w:fill="FFFFFF"/>
          </w:rPr>
          <w:t>https://doi.org/10.1016/j.rser.2022.112161</w:t>
        </w:r>
      </w:hyperlink>
    </w:p>
    <w:p w14:paraId="34FAC4E1" w14:textId="77777777" w:rsidR="00927E50" w:rsidRPr="002A54EF" w:rsidRDefault="00927E50" w:rsidP="002A54EF">
      <w:pPr>
        <w:spacing w:line="360" w:lineRule="auto"/>
        <w:jc w:val="both"/>
        <w:rPr>
          <w:rFonts w:ascii="Times New Roman" w:hAnsi="Times New Roman" w:cs="Times New Roman"/>
          <w:color w:val="000000" w:themeColor="text1"/>
          <w:sz w:val="24"/>
          <w:szCs w:val="24"/>
          <w:shd w:val="clear" w:color="auto" w:fill="FFFFFF"/>
        </w:rPr>
      </w:pPr>
      <w:r w:rsidRPr="002A54EF">
        <w:rPr>
          <w:rFonts w:ascii="Times New Roman" w:hAnsi="Times New Roman" w:cs="Times New Roman"/>
          <w:color w:val="000000" w:themeColor="text1"/>
          <w:sz w:val="24"/>
          <w:szCs w:val="24"/>
          <w:shd w:val="clear" w:color="auto" w:fill="FFFFFF"/>
        </w:rPr>
        <w:t xml:space="preserve">Alon, I., </w:t>
      </w:r>
      <w:proofErr w:type="spellStart"/>
      <w:r w:rsidRPr="002A54EF">
        <w:rPr>
          <w:rFonts w:ascii="Times New Roman" w:hAnsi="Times New Roman" w:cs="Times New Roman"/>
          <w:color w:val="000000" w:themeColor="text1"/>
          <w:sz w:val="24"/>
          <w:szCs w:val="24"/>
          <w:shd w:val="clear" w:color="auto" w:fill="FFFFFF"/>
        </w:rPr>
        <w:t>Apriliyanti</w:t>
      </w:r>
      <w:proofErr w:type="spellEnd"/>
      <w:r w:rsidRPr="002A54EF">
        <w:rPr>
          <w:rFonts w:ascii="Times New Roman" w:hAnsi="Times New Roman" w:cs="Times New Roman"/>
          <w:color w:val="000000" w:themeColor="text1"/>
          <w:sz w:val="24"/>
          <w:szCs w:val="24"/>
          <w:shd w:val="clear" w:color="auto" w:fill="FFFFFF"/>
        </w:rPr>
        <w:t xml:space="preserve">, I.D. and </w:t>
      </w:r>
      <w:proofErr w:type="spellStart"/>
      <w:r w:rsidRPr="002A54EF">
        <w:rPr>
          <w:rFonts w:ascii="Times New Roman" w:hAnsi="Times New Roman" w:cs="Times New Roman"/>
          <w:color w:val="000000" w:themeColor="text1"/>
          <w:sz w:val="24"/>
          <w:szCs w:val="24"/>
          <w:shd w:val="clear" w:color="auto" w:fill="FFFFFF"/>
        </w:rPr>
        <w:t>Henríquez</w:t>
      </w:r>
      <w:proofErr w:type="spellEnd"/>
      <w:r w:rsidRPr="002A54EF">
        <w:rPr>
          <w:rFonts w:ascii="Times New Roman" w:hAnsi="Times New Roman" w:cs="Times New Roman"/>
          <w:color w:val="000000" w:themeColor="text1"/>
          <w:sz w:val="24"/>
          <w:szCs w:val="24"/>
          <w:shd w:val="clear" w:color="auto" w:fill="FFFFFF"/>
        </w:rPr>
        <w:t xml:space="preserve"> </w:t>
      </w:r>
      <w:proofErr w:type="spellStart"/>
      <w:r w:rsidRPr="002A54EF">
        <w:rPr>
          <w:rFonts w:ascii="Times New Roman" w:hAnsi="Times New Roman" w:cs="Times New Roman"/>
          <w:color w:val="000000" w:themeColor="text1"/>
          <w:sz w:val="24"/>
          <w:szCs w:val="24"/>
          <w:shd w:val="clear" w:color="auto" w:fill="FFFFFF"/>
        </w:rPr>
        <w:t>Parodi</w:t>
      </w:r>
      <w:proofErr w:type="spellEnd"/>
      <w:r w:rsidRPr="002A54EF">
        <w:rPr>
          <w:rFonts w:ascii="Times New Roman" w:hAnsi="Times New Roman" w:cs="Times New Roman"/>
          <w:color w:val="000000" w:themeColor="text1"/>
          <w:sz w:val="24"/>
          <w:szCs w:val="24"/>
          <w:shd w:val="clear" w:color="auto" w:fill="FFFFFF"/>
        </w:rPr>
        <w:t>, M.C., 2021. A systematic review of international franchising. </w:t>
      </w:r>
      <w:r w:rsidRPr="002A54EF">
        <w:rPr>
          <w:rFonts w:ascii="Times New Roman" w:hAnsi="Times New Roman" w:cs="Times New Roman"/>
          <w:i/>
          <w:iCs/>
          <w:color w:val="000000" w:themeColor="text1"/>
          <w:sz w:val="24"/>
          <w:szCs w:val="24"/>
          <w:shd w:val="clear" w:color="auto" w:fill="FFFFFF"/>
        </w:rPr>
        <w:t>Multinational Business Review</w:t>
      </w:r>
      <w:r w:rsidRPr="002A54EF">
        <w:rPr>
          <w:rFonts w:ascii="Times New Roman" w:hAnsi="Times New Roman" w:cs="Times New Roman"/>
          <w:color w:val="000000" w:themeColor="text1"/>
          <w:sz w:val="24"/>
          <w:szCs w:val="24"/>
          <w:shd w:val="clear" w:color="auto" w:fill="FFFFFF"/>
        </w:rPr>
        <w:t>, </w:t>
      </w:r>
      <w:r w:rsidRPr="002A54EF">
        <w:rPr>
          <w:rFonts w:ascii="Times New Roman" w:hAnsi="Times New Roman" w:cs="Times New Roman"/>
          <w:i/>
          <w:iCs/>
          <w:color w:val="000000" w:themeColor="text1"/>
          <w:sz w:val="24"/>
          <w:szCs w:val="24"/>
          <w:shd w:val="clear" w:color="auto" w:fill="FFFFFF"/>
        </w:rPr>
        <w:t>29</w:t>
      </w:r>
      <w:r w:rsidRPr="002A54EF">
        <w:rPr>
          <w:rFonts w:ascii="Times New Roman" w:hAnsi="Times New Roman" w:cs="Times New Roman"/>
          <w:color w:val="000000" w:themeColor="text1"/>
          <w:sz w:val="24"/>
          <w:szCs w:val="24"/>
          <w:shd w:val="clear" w:color="auto" w:fill="FFFFFF"/>
        </w:rPr>
        <w:t>(1), pp.43-69.</w:t>
      </w:r>
      <w:r w:rsidRPr="002A54EF">
        <w:rPr>
          <w:rFonts w:ascii="Times New Roman" w:hAnsi="Times New Roman" w:cs="Times New Roman"/>
          <w:color w:val="000000" w:themeColor="text1"/>
          <w:sz w:val="24"/>
          <w:szCs w:val="24"/>
        </w:rPr>
        <w:t xml:space="preserve"> </w:t>
      </w:r>
      <w:hyperlink r:id="rId9" w:history="1">
        <w:r w:rsidRPr="002A54EF">
          <w:rPr>
            <w:rStyle w:val="Hyperlink"/>
            <w:rFonts w:ascii="Times New Roman" w:hAnsi="Times New Roman" w:cs="Times New Roman"/>
            <w:color w:val="000000" w:themeColor="text1"/>
            <w:sz w:val="24"/>
            <w:szCs w:val="24"/>
            <w:u w:val="none"/>
            <w:shd w:val="clear" w:color="auto" w:fill="FFFFFF"/>
          </w:rPr>
          <w:t>https://www.emerald.com/insight/content/doi/10.1108/MBR-01-2020-0019/full/html</w:t>
        </w:r>
      </w:hyperlink>
    </w:p>
    <w:p w14:paraId="135FB745" w14:textId="77777777" w:rsidR="00927E50" w:rsidRPr="006001F9" w:rsidRDefault="00927E50" w:rsidP="002A54EF">
      <w:pPr>
        <w:spacing w:line="360" w:lineRule="auto"/>
        <w:jc w:val="both"/>
        <w:rPr>
          <w:rFonts w:ascii="Times New Roman" w:hAnsi="Times New Roman" w:cs="Times New Roman"/>
          <w:sz w:val="24"/>
          <w:szCs w:val="24"/>
          <w:shd w:val="clear" w:color="auto" w:fill="FFFFFF"/>
        </w:rPr>
      </w:pPr>
      <w:r w:rsidRPr="006001F9">
        <w:rPr>
          <w:rFonts w:ascii="Times New Roman" w:hAnsi="Times New Roman" w:cs="Times New Roman"/>
          <w:sz w:val="24"/>
          <w:szCs w:val="24"/>
          <w:shd w:val="clear" w:color="auto" w:fill="FFFFFF"/>
        </w:rPr>
        <w:t xml:space="preserve">Bang, G., Rosendahl, K.E. and </w:t>
      </w:r>
      <w:proofErr w:type="spellStart"/>
      <w:r w:rsidRPr="006001F9">
        <w:rPr>
          <w:rFonts w:ascii="Times New Roman" w:hAnsi="Times New Roman" w:cs="Times New Roman"/>
          <w:sz w:val="24"/>
          <w:szCs w:val="24"/>
          <w:shd w:val="clear" w:color="auto" w:fill="FFFFFF"/>
        </w:rPr>
        <w:t>Böhringer</w:t>
      </w:r>
      <w:proofErr w:type="spellEnd"/>
      <w:r w:rsidRPr="006001F9">
        <w:rPr>
          <w:rFonts w:ascii="Times New Roman" w:hAnsi="Times New Roman" w:cs="Times New Roman"/>
          <w:sz w:val="24"/>
          <w:szCs w:val="24"/>
          <w:shd w:val="clear" w:color="auto" w:fill="FFFFFF"/>
        </w:rPr>
        <w:t>, C., 2022. Balancing cost and justice concerns in the energy transition: comparing coal phase-out policies in Germany and the UK. </w:t>
      </w:r>
      <w:r w:rsidRPr="006001F9">
        <w:rPr>
          <w:rFonts w:ascii="Times New Roman" w:hAnsi="Times New Roman" w:cs="Times New Roman"/>
          <w:i/>
          <w:iCs/>
          <w:sz w:val="24"/>
          <w:szCs w:val="24"/>
          <w:shd w:val="clear" w:color="auto" w:fill="FFFFFF"/>
        </w:rPr>
        <w:t>Climate Policy</w:t>
      </w:r>
      <w:r w:rsidRPr="006001F9">
        <w:rPr>
          <w:rFonts w:ascii="Times New Roman" w:hAnsi="Times New Roman" w:cs="Times New Roman"/>
          <w:sz w:val="24"/>
          <w:szCs w:val="24"/>
          <w:shd w:val="clear" w:color="auto" w:fill="FFFFFF"/>
        </w:rPr>
        <w:t>, </w:t>
      </w:r>
      <w:r w:rsidRPr="006001F9">
        <w:rPr>
          <w:rFonts w:ascii="Times New Roman" w:hAnsi="Times New Roman" w:cs="Times New Roman"/>
          <w:i/>
          <w:iCs/>
          <w:sz w:val="24"/>
          <w:szCs w:val="24"/>
          <w:shd w:val="clear" w:color="auto" w:fill="FFFFFF"/>
        </w:rPr>
        <w:t>22</w:t>
      </w:r>
      <w:r w:rsidRPr="006001F9">
        <w:rPr>
          <w:rFonts w:ascii="Times New Roman" w:hAnsi="Times New Roman" w:cs="Times New Roman"/>
          <w:sz w:val="24"/>
          <w:szCs w:val="24"/>
          <w:shd w:val="clear" w:color="auto" w:fill="FFFFFF"/>
        </w:rPr>
        <w:t>(8), pp.1000-1015.</w:t>
      </w:r>
      <w:r w:rsidRPr="006001F9">
        <w:t xml:space="preserve"> </w:t>
      </w:r>
      <w:hyperlink r:id="rId10" w:history="1">
        <w:r w:rsidRPr="006001F9">
          <w:rPr>
            <w:rStyle w:val="Hyperlink"/>
            <w:rFonts w:ascii="Times New Roman" w:hAnsi="Times New Roman" w:cs="Times New Roman"/>
            <w:color w:val="auto"/>
            <w:sz w:val="24"/>
            <w:szCs w:val="24"/>
            <w:shd w:val="clear" w:color="auto" w:fill="FFFFFF"/>
          </w:rPr>
          <w:t>https://doi.org/10.1080/14693062.2022.2052788</w:t>
        </w:r>
      </w:hyperlink>
    </w:p>
    <w:p w14:paraId="5A068923" w14:textId="77777777" w:rsidR="00927E50" w:rsidRPr="006001F9" w:rsidRDefault="00927E50" w:rsidP="002A54EF">
      <w:pPr>
        <w:spacing w:line="360" w:lineRule="auto"/>
        <w:jc w:val="both"/>
        <w:rPr>
          <w:rFonts w:ascii="Times New Roman" w:hAnsi="Times New Roman" w:cs="Times New Roman"/>
          <w:sz w:val="24"/>
          <w:szCs w:val="24"/>
          <w:shd w:val="clear" w:color="auto" w:fill="FFFFFF"/>
        </w:rPr>
      </w:pPr>
      <w:r w:rsidRPr="006001F9">
        <w:rPr>
          <w:rFonts w:ascii="Times New Roman" w:hAnsi="Times New Roman" w:cs="Times New Roman"/>
          <w:sz w:val="24"/>
          <w:szCs w:val="24"/>
          <w:shd w:val="clear" w:color="auto" w:fill="FFFFFF"/>
        </w:rPr>
        <w:t>Bin, L., 2022. Goods tariff vs digital services tax: transatlantic financial market reactions. </w:t>
      </w:r>
      <w:r w:rsidRPr="006001F9">
        <w:rPr>
          <w:rFonts w:ascii="Times New Roman" w:hAnsi="Times New Roman" w:cs="Times New Roman"/>
          <w:i/>
          <w:iCs/>
          <w:sz w:val="24"/>
          <w:szCs w:val="24"/>
          <w:shd w:val="clear" w:color="auto" w:fill="FFFFFF"/>
        </w:rPr>
        <w:t>Economics, Management, and Financial Markets</w:t>
      </w:r>
      <w:r w:rsidRPr="006001F9">
        <w:rPr>
          <w:rFonts w:ascii="Times New Roman" w:hAnsi="Times New Roman" w:cs="Times New Roman"/>
          <w:sz w:val="24"/>
          <w:szCs w:val="24"/>
          <w:shd w:val="clear" w:color="auto" w:fill="FFFFFF"/>
        </w:rPr>
        <w:t>, </w:t>
      </w:r>
      <w:r w:rsidRPr="006001F9">
        <w:rPr>
          <w:rFonts w:ascii="Times New Roman" w:hAnsi="Times New Roman" w:cs="Times New Roman"/>
          <w:i/>
          <w:iCs/>
          <w:sz w:val="24"/>
          <w:szCs w:val="24"/>
          <w:shd w:val="clear" w:color="auto" w:fill="FFFFFF"/>
        </w:rPr>
        <w:t>17</w:t>
      </w:r>
      <w:r w:rsidRPr="006001F9">
        <w:rPr>
          <w:rFonts w:ascii="Times New Roman" w:hAnsi="Times New Roman" w:cs="Times New Roman"/>
          <w:sz w:val="24"/>
          <w:szCs w:val="24"/>
          <w:shd w:val="clear" w:color="auto" w:fill="FFFFFF"/>
        </w:rPr>
        <w:t>(1), pp.9-30.</w:t>
      </w:r>
    </w:p>
    <w:p w14:paraId="47C7F0F6" w14:textId="77777777" w:rsidR="00927E50" w:rsidRPr="006001F9" w:rsidRDefault="00927E50" w:rsidP="002A54EF">
      <w:pPr>
        <w:spacing w:line="360" w:lineRule="auto"/>
        <w:jc w:val="both"/>
        <w:rPr>
          <w:rFonts w:ascii="Times New Roman" w:hAnsi="Times New Roman" w:cs="Times New Roman"/>
          <w:sz w:val="24"/>
          <w:szCs w:val="24"/>
          <w:shd w:val="clear" w:color="auto" w:fill="FFFFFF"/>
        </w:rPr>
      </w:pPr>
      <w:proofErr w:type="spellStart"/>
      <w:r w:rsidRPr="006001F9">
        <w:rPr>
          <w:rFonts w:ascii="Times New Roman" w:hAnsi="Times New Roman" w:cs="Times New Roman"/>
          <w:sz w:val="24"/>
          <w:szCs w:val="24"/>
          <w:shd w:val="clear" w:color="auto" w:fill="FFFFFF"/>
        </w:rPr>
        <w:t>Çınar</w:t>
      </w:r>
      <w:proofErr w:type="spellEnd"/>
      <w:r w:rsidRPr="006001F9">
        <w:rPr>
          <w:rFonts w:ascii="Times New Roman" w:hAnsi="Times New Roman" w:cs="Times New Roman"/>
          <w:sz w:val="24"/>
          <w:szCs w:val="24"/>
          <w:shd w:val="clear" w:color="auto" w:fill="FFFFFF"/>
        </w:rPr>
        <w:t xml:space="preserve">, K., </w:t>
      </w:r>
      <w:proofErr w:type="spellStart"/>
      <w:r w:rsidRPr="006001F9">
        <w:rPr>
          <w:rFonts w:ascii="Times New Roman" w:hAnsi="Times New Roman" w:cs="Times New Roman"/>
          <w:sz w:val="24"/>
          <w:szCs w:val="24"/>
          <w:shd w:val="clear" w:color="auto" w:fill="FFFFFF"/>
        </w:rPr>
        <w:t>Yetimoğlu</w:t>
      </w:r>
      <w:proofErr w:type="spellEnd"/>
      <w:r w:rsidRPr="006001F9">
        <w:rPr>
          <w:rFonts w:ascii="Times New Roman" w:hAnsi="Times New Roman" w:cs="Times New Roman"/>
          <w:sz w:val="24"/>
          <w:szCs w:val="24"/>
          <w:shd w:val="clear" w:color="auto" w:fill="FFFFFF"/>
        </w:rPr>
        <w:t xml:space="preserve">, S. and </w:t>
      </w:r>
      <w:proofErr w:type="spellStart"/>
      <w:r w:rsidRPr="006001F9">
        <w:rPr>
          <w:rFonts w:ascii="Times New Roman" w:hAnsi="Times New Roman" w:cs="Times New Roman"/>
          <w:sz w:val="24"/>
          <w:szCs w:val="24"/>
          <w:shd w:val="clear" w:color="auto" w:fill="FFFFFF"/>
        </w:rPr>
        <w:t>Uğurlu</w:t>
      </w:r>
      <w:proofErr w:type="spellEnd"/>
      <w:r w:rsidRPr="006001F9">
        <w:rPr>
          <w:rFonts w:ascii="Times New Roman" w:hAnsi="Times New Roman" w:cs="Times New Roman"/>
          <w:sz w:val="24"/>
          <w:szCs w:val="24"/>
          <w:shd w:val="clear" w:color="auto" w:fill="FFFFFF"/>
        </w:rPr>
        <w:t>, K., 2020. The Role of Market Segmentation and Target Marketing Strategies to Increase Occupancy Rates and Sales Opportunities of Hotel Enterprises. In </w:t>
      </w:r>
      <w:r w:rsidRPr="006001F9">
        <w:rPr>
          <w:rFonts w:ascii="Times New Roman" w:hAnsi="Times New Roman" w:cs="Times New Roman"/>
          <w:i/>
          <w:iCs/>
          <w:sz w:val="24"/>
          <w:szCs w:val="24"/>
          <w:shd w:val="clear" w:color="auto" w:fill="FFFFFF"/>
        </w:rPr>
        <w:t>Strategic Innovative Marketing and Tourism: 8th ICSIMAT, Northern Aegean, Greece, 2019</w:t>
      </w:r>
      <w:r w:rsidRPr="006001F9">
        <w:rPr>
          <w:rFonts w:ascii="Times New Roman" w:hAnsi="Times New Roman" w:cs="Times New Roman"/>
          <w:sz w:val="24"/>
          <w:szCs w:val="24"/>
          <w:shd w:val="clear" w:color="auto" w:fill="FFFFFF"/>
        </w:rPr>
        <w:t> (pp. 521-528). Springer International Publishing.</w:t>
      </w:r>
    </w:p>
    <w:p w14:paraId="5C73E0C3" w14:textId="77777777" w:rsidR="00927E50" w:rsidRPr="006001F9" w:rsidRDefault="00927E50" w:rsidP="002A54EF">
      <w:pPr>
        <w:spacing w:line="360" w:lineRule="auto"/>
        <w:jc w:val="both"/>
        <w:rPr>
          <w:rFonts w:ascii="Times New Roman" w:hAnsi="Times New Roman" w:cs="Times New Roman"/>
          <w:sz w:val="24"/>
          <w:szCs w:val="24"/>
          <w:shd w:val="clear" w:color="auto" w:fill="FFFFFF"/>
        </w:rPr>
      </w:pPr>
      <w:r w:rsidRPr="006001F9">
        <w:rPr>
          <w:rFonts w:ascii="Times New Roman" w:hAnsi="Times New Roman" w:cs="Times New Roman"/>
          <w:sz w:val="24"/>
          <w:szCs w:val="24"/>
          <w:shd w:val="clear" w:color="auto" w:fill="FFFFFF"/>
        </w:rPr>
        <w:t xml:space="preserve">Fu, S., Cheng, X., </w:t>
      </w:r>
      <w:proofErr w:type="spellStart"/>
      <w:r w:rsidRPr="006001F9">
        <w:rPr>
          <w:rFonts w:ascii="Times New Roman" w:hAnsi="Times New Roman" w:cs="Times New Roman"/>
          <w:sz w:val="24"/>
          <w:szCs w:val="24"/>
          <w:shd w:val="clear" w:color="auto" w:fill="FFFFFF"/>
        </w:rPr>
        <w:t>Su</w:t>
      </w:r>
      <w:proofErr w:type="spellEnd"/>
      <w:r w:rsidRPr="006001F9">
        <w:rPr>
          <w:rFonts w:ascii="Times New Roman" w:hAnsi="Times New Roman" w:cs="Times New Roman"/>
          <w:sz w:val="24"/>
          <w:szCs w:val="24"/>
          <w:shd w:val="clear" w:color="auto" w:fill="FFFFFF"/>
        </w:rPr>
        <w:t xml:space="preserve">, L., </w:t>
      </w:r>
      <w:proofErr w:type="spellStart"/>
      <w:r w:rsidRPr="006001F9">
        <w:rPr>
          <w:rFonts w:ascii="Times New Roman" w:hAnsi="Times New Roman" w:cs="Times New Roman"/>
          <w:sz w:val="24"/>
          <w:szCs w:val="24"/>
          <w:shd w:val="clear" w:color="auto" w:fill="FFFFFF"/>
        </w:rPr>
        <w:t>Bilgihan</w:t>
      </w:r>
      <w:proofErr w:type="spellEnd"/>
      <w:r w:rsidRPr="006001F9">
        <w:rPr>
          <w:rFonts w:ascii="Times New Roman" w:hAnsi="Times New Roman" w:cs="Times New Roman"/>
          <w:sz w:val="24"/>
          <w:szCs w:val="24"/>
          <w:shd w:val="clear" w:color="auto" w:fill="FFFFFF"/>
        </w:rPr>
        <w:t xml:space="preserve">, A. and </w:t>
      </w:r>
      <w:proofErr w:type="spellStart"/>
      <w:r w:rsidRPr="006001F9">
        <w:rPr>
          <w:rFonts w:ascii="Times New Roman" w:hAnsi="Times New Roman" w:cs="Times New Roman"/>
          <w:sz w:val="24"/>
          <w:szCs w:val="24"/>
          <w:shd w:val="clear" w:color="auto" w:fill="FFFFFF"/>
        </w:rPr>
        <w:t>Okumus</w:t>
      </w:r>
      <w:proofErr w:type="spellEnd"/>
      <w:r w:rsidRPr="006001F9">
        <w:rPr>
          <w:rFonts w:ascii="Times New Roman" w:hAnsi="Times New Roman" w:cs="Times New Roman"/>
          <w:sz w:val="24"/>
          <w:szCs w:val="24"/>
          <w:shd w:val="clear" w:color="auto" w:fill="FFFFFF"/>
        </w:rPr>
        <w:t>, F., 2020. Designing collaboration process facilitation in hotel management teams to improve collaboration performance. </w:t>
      </w:r>
      <w:r w:rsidRPr="006001F9">
        <w:rPr>
          <w:rFonts w:ascii="Times New Roman" w:hAnsi="Times New Roman" w:cs="Times New Roman"/>
          <w:i/>
          <w:iCs/>
          <w:sz w:val="24"/>
          <w:szCs w:val="24"/>
          <w:shd w:val="clear" w:color="auto" w:fill="FFFFFF"/>
        </w:rPr>
        <w:t>International Journal of Hospitality Management</w:t>
      </w:r>
      <w:r w:rsidRPr="006001F9">
        <w:rPr>
          <w:rFonts w:ascii="Times New Roman" w:hAnsi="Times New Roman" w:cs="Times New Roman"/>
          <w:sz w:val="24"/>
          <w:szCs w:val="24"/>
          <w:shd w:val="clear" w:color="auto" w:fill="FFFFFF"/>
        </w:rPr>
        <w:t>, </w:t>
      </w:r>
      <w:r w:rsidRPr="006001F9">
        <w:rPr>
          <w:rFonts w:ascii="Times New Roman" w:hAnsi="Times New Roman" w:cs="Times New Roman"/>
          <w:i/>
          <w:iCs/>
          <w:sz w:val="24"/>
          <w:szCs w:val="24"/>
          <w:shd w:val="clear" w:color="auto" w:fill="FFFFFF"/>
        </w:rPr>
        <w:t>88</w:t>
      </w:r>
      <w:r w:rsidRPr="006001F9">
        <w:rPr>
          <w:rFonts w:ascii="Times New Roman" w:hAnsi="Times New Roman" w:cs="Times New Roman"/>
          <w:sz w:val="24"/>
          <w:szCs w:val="24"/>
          <w:shd w:val="clear" w:color="auto" w:fill="FFFFFF"/>
        </w:rPr>
        <w:t>, p.102527.</w:t>
      </w:r>
      <w:r w:rsidRPr="006001F9">
        <w:rPr>
          <w:rFonts w:ascii="Times New Roman" w:hAnsi="Times New Roman" w:cs="Times New Roman"/>
          <w:sz w:val="24"/>
          <w:szCs w:val="24"/>
        </w:rPr>
        <w:t xml:space="preserve"> </w:t>
      </w:r>
      <w:hyperlink r:id="rId11" w:tgtFrame="_blank" w:tooltip="Persistent link using digital object identifier" w:history="1">
        <w:r w:rsidRPr="006001F9">
          <w:rPr>
            <w:rStyle w:val="anchor-text"/>
            <w:rFonts w:ascii="Times New Roman" w:hAnsi="Times New Roman" w:cs="Times New Roman"/>
            <w:sz w:val="24"/>
            <w:szCs w:val="24"/>
          </w:rPr>
          <w:t>https://doi.org/10.1016/j.ijhm.2020.102527</w:t>
        </w:r>
      </w:hyperlink>
    </w:p>
    <w:p w14:paraId="6482790C" w14:textId="77777777" w:rsidR="00927E50" w:rsidRPr="006001F9" w:rsidRDefault="00927E50" w:rsidP="002A54EF">
      <w:pPr>
        <w:spacing w:line="360" w:lineRule="auto"/>
        <w:jc w:val="both"/>
        <w:rPr>
          <w:rFonts w:ascii="Times New Roman" w:hAnsi="Times New Roman" w:cs="Times New Roman"/>
          <w:sz w:val="24"/>
          <w:szCs w:val="24"/>
          <w:shd w:val="clear" w:color="auto" w:fill="FFFFFF"/>
        </w:rPr>
      </w:pPr>
      <w:r w:rsidRPr="006001F9">
        <w:rPr>
          <w:rFonts w:ascii="Times New Roman" w:hAnsi="Times New Roman" w:cs="Times New Roman"/>
          <w:sz w:val="24"/>
          <w:szCs w:val="24"/>
          <w:shd w:val="clear" w:color="auto" w:fill="FFFFFF"/>
        </w:rPr>
        <w:t>Hargreaves, C.A., 2015. A comparative analysis of hotel ratings and reviews: an application in Singapore. </w:t>
      </w:r>
      <w:r w:rsidRPr="006001F9">
        <w:rPr>
          <w:rFonts w:ascii="Times New Roman" w:hAnsi="Times New Roman" w:cs="Times New Roman"/>
          <w:i/>
          <w:iCs/>
          <w:sz w:val="24"/>
          <w:szCs w:val="24"/>
          <w:shd w:val="clear" w:color="auto" w:fill="FFFFFF"/>
        </w:rPr>
        <w:t>American Journal of Marketing Research</w:t>
      </w:r>
      <w:r w:rsidRPr="006001F9">
        <w:rPr>
          <w:rFonts w:ascii="Times New Roman" w:hAnsi="Times New Roman" w:cs="Times New Roman"/>
          <w:sz w:val="24"/>
          <w:szCs w:val="24"/>
          <w:shd w:val="clear" w:color="auto" w:fill="FFFFFF"/>
        </w:rPr>
        <w:t>, </w:t>
      </w:r>
      <w:r w:rsidRPr="006001F9">
        <w:rPr>
          <w:rFonts w:ascii="Times New Roman" w:hAnsi="Times New Roman" w:cs="Times New Roman"/>
          <w:i/>
          <w:iCs/>
          <w:sz w:val="24"/>
          <w:szCs w:val="24"/>
          <w:shd w:val="clear" w:color="auto" w:fill="FFFFFF"/>
        </w:rPr>
        <w:t>1</w:t>
      </w:r>
      <w:r w:rsidRPr="006001F9">
        <w:rPr>
          <w:rFonts w:ascii="Times New Roman" w:hAnsi="Times New Roman" w:cs="Times New Roman"/>
          <w:sz w:val="24"/>
          <w:szCs w:val="24"/>
          <w:shd w:val="clear" w:color="auto" w:fill="FFFFFF"/>
        </w:rPr>
        <w:t>(3), pp.118-129.</w:t>
      </w:r>
      <w:r w:rsidRPr="006001F9">
        <w:rPr>
          <w:rFonts w:ascii="Times New Roman" w:hAnsi="Times New Roman" w:cs="Times New Roman"/>
          <w:sz w:val="24"/>
          <w:szCs w:val="24"/>
        </w:rPr>
        <w:t xml:space="preserve"> </w:t>
      </w:r>
      <w:hyperlink r:id="rId12" w:tgtFrame="_blank" w:tooltip="Persistent link using digital object identifier" w:history="1">
        <w:r w:rsidRPr="006001F9">
          <w:rPr>
            <w:rStyle w:val="anchor-text"/>
            <w:rFonts w:ascii="Times New Roman" w:hAnsi="Times New Roman" w:cs="Times New Roman"/>
            <w:sz w:val="24"/>
            <w:szCs w:val="24"/>
          </w:rPr>
          <w:t>https://doi.org/10.1016/j.jjimei.2021.100021</w:t>
        </w:r>
      </w:hyperlink>
    </w:p>
    <w:p w14:paraId="7C6AA3E3" w14:textId="77777777" w:rsidR="00927E50" w:rsidRPr="006001F9" w:rsidRDefault="00927E50" w:rsidP="002A54EF">
      <w:pPr>
        <w:spacing w:line="360" w:lineRule="auto"/>
        <w:jc w:val="both"/>
        <w:rPr>
          <w:rFonts w:ascii="Times New Roman" w:hAnsi="Times New Roman" w:cs="Times New Roman"/>
          <w:sz w:val="24"/>
          <w:szCs w:val="24"/>
          <w:shd w:val="clear" w:color="auto" w:fill="FFFFFF"/>
        </w:rPr>
      </w:pPr>
      <w:proofErr w:type="spellStart"/>
      <w:r w:rsidRPr="006001F9">
        <w:rPr>
          <w:rFonts w:ascii="Times New Roman" w:hAnsi="Times New Roman" w:cs="Times New Roman"/>
          <w:sz w:val="24"/>
          <w:szCs w:val="24"/>
          <w:shd w:val="clear" w:color="auto" w:fill="FFFFFF"/>
        </w:rPr>
        <w:t>Hofacker</w:t>
      </w:r>
      <w:proofErr w:type="spellEnd"/>
      <w:r w:rsidRPr="006001F9">
        <w:rPr>
          <w:rFonts w:ascii="Times New Roman" w:hAnsi="Times New Roman" w:cs="Times New Roman"/>
          <w:sz w:val="24"/>
          <w:szCs w:val="24"/>
          <w:shd w:val="clear" w:color="auto" w:fill="FFFFFF"/>
        </w:rPr>
        <w:t xml:space="preserve">, C., </w:t>
      </w:r>
      <w:proofErr w:type="spellStart"/>
      <w:r w:rsidRPr="006001F9">
        <w:rPr>
          <w:rFonts w:ascii="Times New Roman" w:hAnsi="Times New Roman" w:cs="Times New Roman"/>
          <w:sz w:val="24"/>
          <w:szCs w:val="24"/>
          <w:shd w:val="clear" w:color="auto" w:fill="FFFFFF"/>
        </w:rPr>
        <w:t>Golgeci</w:t>
      </w:r>
      <w:proofErr w:type="spellEnd"/>
      <w:r w:rsidRPr="006001F9">
        <w:rPr>
          <w:rFonts w:ascii="Times New Roman" w:hAnsi="Times New Roman" w:cs="Times New Roman"/>
          <w:sz w:val="24"/>
          <w:szCs w:val="24"/>
          <w:shd w:val="clear" w:color="auto" w:fill="FFFFFF"/>
        </w:rPr>
        <w:t xml:space="preserve">, I., Pillai, K.G. and </w:t>
      </w:r>
      <w:proofErr w:type="spellStart"/>
      <w:r w:rsidRPr="006001F9">
        <w:rPr>
          <w:rFonts w:ascii="Times New Roman" w:hAnsi="Times New Roman" w:cs="Times New Roman"/>
          <w:sz w:val="24"/>
          <w:szCs w:val="24"/>
          <w:shd w:val="clear" w:color="auto" w:fill="FFFFFF"/>
        </w:rPr>
        <w:t>Gligor</w:t>
      </w:r>
      <w:proofErr w:type="spellEnd"/>
      <w:r w:rsidRPr="006001F9">
        <w:rPr>
          <w:rFonts w:ascii="Times New Roman" w:hAnsi="Times New Roman" w:cs="Times New Roman"/>
          <w:sz w:val="24"/>
          <w:szCs w:val="24"/>
          <w:shd w:val="clear" w:color="auto" w:fill="FFFFFF"/>
        </w:rPr>
        <w:t>, D.M., 2020. Digital marketing and business-to-business relationships: a close look at the interface and a roadmap for the future. </w:t>
      </w:r>
      <w:r w:rsidRPr="006001F9">
        <w:rPr>
          <w:rFonts w:ascii="Times New Roman" w:hAnsi="Times New Roman" w:cs="Times New Roman"/>
          <w:i/>
          <w:iCs/>
          <w:sz w:val="24"/>
          <w:szCs w:val="24"/>
          <w:shd w:val="clear" w:color="auto" w:fill="FFFFFF"/>
        </w:rPr>
        <w:t>European Journal of Marketing</w:t>
      </w:r>
      <w:r w:rsidRPr="006001F9">
        <w:rPr>
          <w:rFonts w:ascii="Times New Roman" w:hAnsi="Times New Roman" w:cs="Times New Roman"/>
          <w:sz w:val="24"/>
          <w:szCs w:val="24"/>
          <w:shd w:val="clear" w:color="auto" w:fill="FFFFFF"/>
        </w:rPr>
        <w:t>, </w:t>
      </w:r>
      <w:r w:rsidRPr="006001F9">
        <w:rPr>
          <w:rFonts w:ascii="Times New Roman" w:hAnsi="Times New Roman" w:cs="Times New Roman"/>
          <w:i/>
          <w:iCs/>
          <w:sz w:val="24"/>
          <w:szCs w:val="24"/>
          <w:shd w:val="clear" w:color="auto" w:fill="FFFFFF"/>
        </w:rPr>
        <w:t>54</w:t>
      </w:r>
      <w:r w:rsidRPr="006001F9">
        <w:rPr>
          <w:rFonts w:ascii="Times New Roman" w:hAnsi="Times New Roman" w:cs="Times New Roman"/>
          <w:sz w:val="24"/>
          <w:szCs w:val="24"/>
          <w:shd w:val="clear" w:color="auto" w:fill="FFFFFF"/>
        </w:rPr>
        <w:t>(6), pp.1161-1179.</w:t>
      </w:r>
      <w:r w:rsidRPr="006001F9">
        <w:rPr>
          <w:rFonts w:ascii="Times New Roman" w:hAnsi="Times New Roman" w:cs="Times New Roman"/>
          <w:sz w:val="24"/>
          <w:szCs w:val="24"/>
        </w:rPr>
        <w:t xml:space="preserve"> </w:t>
      </w:r>
      <w:hyperlink r:id="rId13" w:history="1">
        <w:r w:rsidRPr="006001F9">
          <w:rPr>
            <w:rStyle w:val="Hyperlink"/>
            <w:rFonts w:ascii="Times New Roman" w:hAnsi="Times New Roman" w:cs="Times New Roman"/>
            <w:color w:val="auto"/>
            <w:sz w:val="24"/>
            <w:szCs w:val="24"/>
            <w:u w:val="none"/>
            <w:shd w:val="clear" w:color="auto" w:fill="FFFFFF"/>
          </w:rPr>
          <w:t>https://www.emerald.com/insight/content/doi/10.1108/EJM-04-2020-0247/full/html</w:t>
        </w:r>
      </w:hyperlink>
    </w:p>
    <w:p w14:paraId="221E3633" w14:textId="77777777" w:rsidR="00927E50" w:rsidRPr="006001F9" w:rsidRDefault="00927E50" w:rsidP="002A54EF">
      <w:pPr>
        <w:spacing w:line="360" w:lineRule="auto"/>
        <w:jc w:val="both"/>
        <w:rPr>
          <w:rFonts w:ascii="Times New Roman" w:hAnsi="Times New Roman" w:cs="Times New Roman"/>
          <w:sz w:val="24"/>
          <w:szCs w:val="24"/>
          <w:shd w:val="clear" w:color="auto" w:fill="FFFFFF"/>
        </w:rPr>
      </w:pPr>
      <w:r w:rsidRPr="006001F9">
        <w:rPr>
          <w:rFonts w:ascii="Times New Roman" w:hAnsi="Times New Roman" w:cs="Times New Roman"/>
          <w:sz w:val="24"/>
          <w:szCs w:val="24"/>
          <w:shd w:val="clear" w:color="auto" w:fill="FFFFFF"/>
        </w:rPr>
        <w:lastRenderedPageBreak/>
        <w:t>Li, Z., Zhang, D., Zhang, Q. and Liu, X., 2022. Constructing online destination brand experience and bilateral behavioral intentions: a sensory conduction perspective. </w:t>
      </w:r>
      <w:r w:rsidRPr="006001F9">
        <w:rPr>
          <w:rFonts w:ascii="Times New Roman" w:hAnsi="Times New Roman" w:cs="Times New Roman"/>
          <w:i/>
          <w:iCs/>
          <w:sz w:val="24"/>
          <w:szCs w:val="24"/>
          <w:shd w:val="clear" w:color="auto" w:fill="FFFFFF"/>
        </w:rPr>
        <w:t>Current Issues in Tourism</w:t>
      </w:r>
      <w:r w:rsidRPr="006001F9">
        <w:rPr>
          <w:rFonts w:ascii="Times New Roman" w:hAnsi="Times New Roman" w:cs="Times New Roman"/>
          <w:sz w:val="24"/>
          <w:szCs w:val="24"/>
          <w:shd w:val="clear" w:color="auto" w:fill="FFFFFF"/>
        </w:rPr>
        <w:t>, pp.1-17. </w:t>
      </w:r>
      <w:hyperlink r:id="rId14" w:tgtFrame="_blank" w:history="1">
        <w:r w:rsidRPr="006001F9">
          <w:rPr>
            <w:rStyle w:val="Hyperlink"/>
            <w:rFonts w:ascii="Times New Roman" w:hAnsi="Times New Roman" w:cs="Times New Roman"/>
            <w:color w:val="auto"/>
            <w:sz w:val="24"/>
            <w:szCs w:val="24"/>
            <w:u w:val="none"/>
            <w:shd w:val="clear" w:color="auto" w:fill="FFFFFF"/>
          </w:rPr>
          <w:t>https://doi.org/10.1080/13683500.2022.2122782</w:t>
        </w:r>
      </w:hyperlink>
      <w:r w:rsidRPr="006001F9">
        <w:rPr>
          <w:rFonts w:ascii="Times New Roman" w:hAnsi="Times New Roman" w:cs="Times New Roman"/>
          <w:sz w:val="24"/>
          <w:szCs w:val="24"/>
          <w:shd w:val="clear" w:color="auto" w:fill="FFFFFF"/>
        </w:rPr>
        <w:t> </w:t>
      </w:r>
    </w:p>
    <w:p w14:paraId="7C120A61" w14:textId="77777777" w:rsidR="00927E50" w:rsidRPr="006001F9" w:rsidRDefault="00927E50" w:rsidP="002A54EF">
      <w:pPr>
        <w:spacing w:line="360" w:lineRule="auto"/>
        <w:jc w:val="both"/>
        <w:rPr>
          <w:rFonts w:ascii="Times New Roman" w:hAnsi="Times New Roman" w:cs="Times New Roman"/>
          <w:sz w:val="24"/>
          <w:szCs w:val="24"/>
          <w:shd w:val="clear" w:color="auto" w:fill="FFFFFF"/>
        </w:rPr>
      </w:pPr>
      <w:proofErr w:type="spellStart"/>
      <w:r w:rsidRPr="006001F9">
        <w:rPr>
          <w:rFonts w:ascii="Times New Roman" w:hAnsi="Times New Roman" w:cs="Times New Roman"/>
          <w:sz w:val="24"/>
          <w:szCs w:val="24"/>
          <w:shd w:val="clear" w:color="auto" w:fill="FFFFFF"/>
        </w:rPr>
        <w:t>Monios</w:t>
      </w:r>
      <w:proofErr w:type="spellEnd"/>
      <w:r w:rsidRPr="006001F9">
        <w:rPr>
          <w:rFonts w:ascii="Times New Roman" w:hAnsi="Times New Roman" w:cs="Times New Roman"/>
          <w:sz w:val="24"/>
          <w:szCs w:val="24"/>
          <w:shd w:val="clear" w:color="auto" w:fill="FFFFFF"/>
        </w:rPr>
        <w:t xml:space="preserve">, J. and </w:t>
      </w:r>
      <w:proofErr w:type="spellStart"/>
      <w:r w:rsidRPr="006001F9">
        <w:rPr>
          <w:rFonts w:ascii="Times New Roman" w:hAnsi="Times New Roman" w:cs="Times New Roman"/>
          <w:sz w:val="24"/>
          <w:szCs w:val="24"/>
          <w:shd w:val="clear" w:color="auto" w:fill="FFFFFF"/>
        </w:rPr>
        <w:t>Wilmsmeier</w:t>
      </w:r>
      <w:proofErr w:type="spellEnd"/>
      <w:r w:rsidRPr="006001F9">
        <w:rPr>
          <w:rFonts w:ascii="Times New Roman" w:hAnsi="Times New Roman" w:cs="Times New Roman"/>
          <w:sz w:val="24"/>
          <w:szCs w:val="24"/>
          <w:shd w:val="clear" w:color="auto" w:fill="FFFFFF"/>
        </w:rPr>
        <w:t>, G., 2022. Maritime governance after COVID-19: how responses to market developments and environmental challenges lead towards degrowth. </w:t>
      </w:r>
      <w:r w:rsidRPr="006001F9">
        <w:rPr>
          <w:rFonts w:ascii="Times New Roman" w:hAnsi="Times New Roman" w:cs="Times New Roman"/>
          <w:i/>
          <w:iCs/>
          <w:sz w:val="24"/>
          <w:szCs w:val="24"/>
          <w:shd w:val="clear" w:color="auto" w:fill="FFFFFF"/>
        </w:rPr>
        <w:t>Maritime Economics &amp; Logistics</w:t>
      </w:r>
      <w:r w:rsidRPr="006001F9">
        <w:rPr>
          <w:rFonts w:ascii="Times New Roman" w:hAnsi="Times New Roman" w:cs="Times New Roman"/>
          <w:sz w:val="24"/>
          <w:szCs w:val="24"/>
          <w:shd w:val="clear" w:color="auto" w:fill="FFFFFF"/>
        </w:rPr>
        <w:t>, </w:t>
      </w:r>
      <w:r w:rsidRPr="006001F9">
        <w:rPr>
          <w:rFonts w:ascii="Times New Roman" w:hAnsi="Times New Roman" w:cs="Times New Roman"/>
          <w:i/>
          <w:iCs/>
          <w:sz w:val="24"/>
          <w:szCs w:val="24"/>
          <w:shd w:val="clear" w:color="auto" w:fill="FFFFFF"/>
        </w:rPr>
        <w:t>24</w:t>
      </w:r>
      <w:r w:rsidRPr="006001F9">
        <w:rPr>
          <w:rFonts w:ascii="Times New Roman" w:hAnsi="Times New Roman" w:cs="Times New Roman"/>
          <w:sz w:val="24"/>
          <w:szCs w:val="24"/>
          <w:shd w:val="clear" w:color="auto" w:fill="FFFFFF"/>
        </w:rPr>
        <w:t>(4), pp.699-722.</w:t>
      </w:r>
      <w:r w:rsidRPr="006001F9">
        <w:rPr>
          <w:rFonts w:ascii="Segoe UI" w:hAnsi="Segoe UI" w:cs="Segoe UI"/>
          <w:shd w:val="clear" w:color="auto" w:fill="FCFCFC"/>
        </w:rPr>
        <w:t xml:space="preserve"> </w:t>
      </w:r>
      <w:hyperlink r:id="rId15" w:history="1">
        <w:r w:rsidRPr="006001F9">
          <w:rPr>
            <w:rStyle w:val="Hyperlink"/>
            <w:rFonts w:ascii="Times New Roman" w:hAnsi="Times New Roman" w:cs="Times New Roman"/>
            <w:color w:val="auto"/>
            <w:sz w:val="24"/>
            <w:szCs w:val="24"/>
            <w:shd w:val="clear" w:color="auto" w:fill="FFFFFF"/>
          </w:rPr>
          <w:t>https://doi.org/10.1057/s41278-022-00226-w</w:t>
        </w:r>
      </w:hyperlink>
      <w:r w:rsidRPr="006001F9">
        <w:rPr>
          <w:rFonts w:ascii="Times New Roman" w:hAnsi="Times New Roman" w:cs="Times New Roman"/>
          <w:sz w:val="24"/>
          <w:szCs w:val="24"/>
          <w:shd w:val="clear" w:color="auto" w:fill="FFFFFF"/>
        </w:rPr>
        <w:t xml:space="preserve"> </w:t>
      </w:r>
    </w:p>
    <w:p w14:paraId="5B2532DB" w14:textId="77777777" w:rsidR="00927E50" w:rsidRPr="006001F9" w:rsidRDefault="00927E50" w:rsidP="002A54EF">
      <w:pPr>
        <w:spacing w:line="360" w:lineRule="auto"/>
        <w:jc w:val="both"/>
        <w:rPr>
          <w:rFonts w:ascii="Times New Roman" w:hAnsi="Times New Roman" w:cs="Times New Roman"/>
          <w:sz w:val="24"/>
          <w:szCs w:val="24"/>
          <w:shd w:val="clear" w:color="auto" w:fill="FFFFFF"/>
        </w:rPr>
      </w:pPr>
      <w:r w:rsidRPr="006001F9">
        <w:rPr>
          <w:rFonts w:ascii="Times New Roman" w:hAnsi="Times New Roman" w:cs="Times New Roman"/>
          <w:sz w:val="24"/>
          <w:szCs w:val="24"/>
          <w:shd w:val="clear" w:color="auto" w:fill="FFFFFF"/>
        </w:rPr>
        <w:t xml:space="preserve">Müller, L.M., </w:t>
      </w:r>
      <w:proofErr w:type="spellStart"/>
      <w:r w:rsidRPr="006001F9">
        <w:rPr>
          <w:rFonts w:ascii="Times New Roman" w:hAnsi="Times New Roman" w:cs="Times New Roman"/>
          <w:sz w:val="24"/>
          <w:szCs w:val="24"/>
          <w:shd w:val="clear" w:color="auto" w:fill="FFFFFF"/>
        </w:rPr>
        <w:t>Mombaerts</w:t>
      </w:r>
      <w:proofErr w:type="spellEnd"/>
      <w:r w:rsidRPr="006001F9">
        <w:rPr>
          <w:rFonts w:ascii="Times New Roman" w:hAnsi="Times New Roman" w:cs="Times New Roman"/>
          <w:sz w:val="24"/>
          <w:szCs w:val="24"/>
          <w:shd w:val="clear" w:color="auto" w:fill="FFFFFF"/>
        </w:rPr>
        <w:t xml:space="preserve">, L., </w:t>
      </w:r>
      <w:proofErr w:type="spellStart"/>
      <w:r w:rsidRPr="006001F9">
        <w:rPr>
          <w:rFonts w:ascii="Times New Roman" w:hAnsi="Times New Roman" w:cs="Times New Roman"/>
          <w:sz w:val="24"/>
          <w:szCs w:val="24"/>
          <w:shd w:val="clear" w:color="auto" w:fill="FFFFFF"/>
        </w:rPr>
        <w:t>Pankin</w:t>
      </w:r>
      <w:proofErr w:type="spellEnd"/>
      <w:r w:rsidRPr="006001F9">
        <w:rPr>
          <w:rFonts w:ascii="Times New Roman" w:hAnsi="Times New Roman" w:cs="Times New Roman"/>
          <w:sz w:val="24"/>
          <w:szCs w:val="24"/>
          <w:shd w:val="clear" w:color="auto" w:fill="FFFFFF"/>
        </w:rPr>
        <w:t xml:space="preserve">, A., Davis, S.J., Webb, A.A., Goncalves, J. and von </w:t>
      </w:r>
      <w:proofErr w:type="spellStart"/>
      <w:r w:rsidRPr="006001F9">
        <w:rPr>
          <w:rFonts w:ascii="Times New Roman" w:hAnsi="Times New Roman" w:cs="Times New Roman"/>
          <w:sz w:val="24"/>
          <w:szCs w:val="24"/>
          <w:shd w:val="clear" w:color="auto" w:fill="FFFFFF"/>
        </w:rPr>
        <w:t>Korff</w:t>
      </w:r>
      <w:proofErr w:type="spellEnd"/>
      <w:r w:rsidRPr="006001F9">
        <w:rPr>
          <w:rFonts w:ascii="Times New Roman" w:hAnsi="Times New Roman" w:cs="Times New Roman"/>
          <w:sz w:val="24"/>
          <w:szCs w:val="24"/>
          <w:shd w:val="clear" w:color="auto" w:fill="FFFFFF"/>
        </w:rPr>
        <w:t>, M., 2020. Differential effects of day/night cues and the circadian clock on the barley transcriptome. </w:t>
      </w:r>
      <w:r w:rsidRPr="006001F9">
        <w:rPr>
          <w:rFonts w:ascii="Times New Roman" w:hAnsi="Times New Roman" w:cs="Times New Roman"/>
          <w:i/>
          <w:iCs/>
          <w:sz w:val="24"/>
          <w:szCs w:val="24"/>
          <w:shd w:val="clear" w:color="auto" w:fill="FFFFFF"/>
        </w:rPr>
        <w:t>Plant Physiology</w:t>
      </w:r>
      <w:r w:rsidRPr="006001F9">
        <w:rPr>
          <w:rFonts w:ascii="Times New Roman" w:hAnsi="Times New Roman" w:cs="Times New Roman"/>
          <w:sz w:val="24"/>
          <w:szCs w:val="24"/>
          <w:shd w:val="clear" w:color="auto" w:fill="FFFFFF"/>
        </w:rPr>
        <w:t>, </w:t>
      </w:r>
      <w:r w:rsidRPr="006001F9">
        <w:rPr>
          <w:rFonts w:ascii="Times New Roman" w:hAnsi="Times New Roman" w:cs="Times New Roman"/>
          <w:i/>
          <w:iCs/>
          <w:sz w:val="24"/>
          <w:szCs w:val="24"/>
          <w:shd w:val="clear" w:color="auto" w:fill="FFFFFF"/>
        </w:rPr>
        <w:t>183</w:t>
      </w:r>
      <w:r w:rsidRPr="006001F9">
        <w:rPr>
          <w:rFonts w:ascii="Times New Roman" w:hAnsi="Times New Roman" w:cs="Times New Roman"/>
          <w:sz w:val="24"/>
          <w:szCs w:val="24"/>
          <w:shd w:val="clear" w:color="auto" w:fill="FFFFFF"/>
        </w:rPr>
        <w:t>(2), pp.765-779.</w:t>
      </w:r>
    </w:p>
    <w:p w14:paraId="3D1CF312" w14:textId="77777777" w:rsidR="00927E50" w:rsidRPr="006001F9" w:rsidRDefault="00927E50" w:rsidP="002A54EF">
      <w:pPr>
        <w:spacing w:line="360" w:lineRule="auto"/>
        <w:jc w:val="both"/>
        <w:rPr>
          <w:rFonts w:ascii="Times New Roman" w:hAnsi="Times New Roman" w:cs="Times New Roman"/>
          <w:sz w:val="24"/>
          <w:szCs w:val="24"/>
          <w:shd w:val="clear" w:color="auto" w:fill="FFFFFF"/>
        </w:rPr>
      </w:pPr>
      <w:r w:rsidRPr="006001F9">
        <w:rPr>
          <w:rFonts w:ascii="Times New Roman" w:hAnsi="Times New Roman" w:cs="Times New Roman"/>
          <w:sz w:val="24"/>
          <w:szCs w:val="24"/>
          <w:shd w:val="clear" w:color="auto" w:fill="FFFFFF"/>
        </w:rPr>
        <w:t>Pollitt, M.G., 2022. The further economic consequences of Brexit: energy. </w:t>
      </w:r>
      <w:r w:rsidRPr="006001F9">
        <w:rPr>
          <w:rFonts w:ascii="Times New Roman" w:hAnsi="Times New Roman" w:cs="Times New Roman"/>
          <w:i/>
          <w:iCs/>
          <w:sz w:val="24"/>
          <w:szCs w:val="24"/>
          <w:shd w:val="clear" w:color="auto" w:fill="FFFFFF"/>
        </w:rPr>
        <w:t>Oxford Review of Economic Policy</w:t>
      </w:r>
      <w:r w:rsidRPr="006001F9">
        <w:rPr>
          <w:rFonts w:ascii="Times New Roman" w:hAnsi="Times New Roman" w:cs="Times New Roman"/>
          <w:sz w:val="24"/>
          <w:szCs w:val="24"/>
          <w:shd w:val="clear" w:color="auto" w:fill="FFFFFF"/>
        </w:rPr>
        <w:t>, </w:t>
      </w:r>
      <w:r w:rsidRPr="006001F9">
        <w:rPr>
          <w:rFonts w:ascii="Times New Roman" w:hAnsi="Times New Roman" w:cs="Times New Roman"/>
          <w:i/>
          <w:iCs/>
          <w:sz w:val="24"/>
          <w:szCs w:val="24"/>
          <w:shd w:val="clear" w:color="auto" w:fill="FFFFFF"/>
        </w:rPr>
        <w:t>38</w:t>
      </w:r>
      <w:r w:rsidRPr="006001F9">
        <w:rPr>
          <w:rFonts w:ascii="Times New Roman" w:hAnsi="Times New Roman" w:cs="Times New Roman"/>
          <w:sz w:val="24"/>
          <w:szCs w:val="24"/>
          <w:shd w:val="clear" w:color="auto" w:fill="FFFFFF"/>
        </w:rPr>
        <w:t>(1), pp.165-178.</w:t>
      </w:r>
      <w:r w:rsidRPr="006001F9">
        <w:t xml:space="preserve"> </w:t>
      </w:r>
      <w:hyperlink r:id="rId16" w:history="1">
        <w:r w:rsidRPr="006001F9">
          <w:rPr>
            <w:rStyle w:val="Hyperlink"/>
            <w:rFonts w:ascii="Times New Roman" w:hAnsi="Times New Roman" w:cs="Times New Roman"/>
            <w:color w:val="auto"/>
            <w:sz w:val="24"/>
            <w:szCs w:val="24"/>
            <w:shd w:val="clear" w:color="auto" w:fill="FFFFFF"/>
          </w:rPr>
          <w:t>https://doi.org/10.1093/oxrep/grab044</w:t>
        </w:r>
      </w:hyperlink>
    </w:p>
    <w:p w14:paraId="1AA5C884" w14:textId="77777777" w:rsidR="00927E50" w:rsidRPr="006001F9" w:rsidRDefault="00927E50" w:rsidP="002A54EF">
      <w:pPr>
        <w:spacing w:line="360" w:lineRule="auto"/>
        <w:jc w:val="both"/>
        <w:rPr>
          <w:rFonts w:ascii="Times New Roman" w:hAnsi="Times New Roman" w:cs="Times New Roman"/>
          <w:sz w:val="24"/>
          <w:szCs w:val="24"/>
          <w:shd w:val="clear" w:color="auto" w:fill="FFFFFF"/>
        </w:rPr>
      </w:pPr>
      <w:r w:rsidRPr="006001F9">
        <w:rPr>
          <w:rFonts w:ascii="Times New Roman" w:hAnsi="Times New Roman" w:cs="Times New Roman"/>
          <w:sz w:val="24"/>
          <w:szCs w:val="24"/>
          <w:shd w:val="clear" w:color="auto" w:fill="FFFFFF"/>
        </w:rPr>
        <w:t>Silva, S.D.S.B., 2018. </w:t>
      </w:r>
      <w:r w:rsidRPr="006001F9">
        <w:rPr>
          <w:rFonts w:ascii="Times New Roman" w:hAnsi="Times New Roman" w:cs="Times New Roman"/>
          <w:i/>
          <w:iCs/>
          <w:sz w:val="24"/>
          <w:szCs w:val="24"/>
          <w:shd w:val="clear" w:color="auto" w:fill="FFFFFF"/>
        </w:rPr>
        <w:t>Wellness tourism in Southeast Asia: the case study of Six Senses Hotels Resorts &amp; Spas</w:t>
      </w:r>
      <w:r w:rsidRPr="006001F9">
        <w:rPr>
          <w:rFonts w:ascii="Times New Roman" w:hAnsi="Times New Roman" w:cs="Times New Roman"/>
          <w:sz w:val="24"/>
          <w:szCs w:val="24"/>
          <w:shd w:val="clear" w:color="auto" w:fill="FFFFFF"/>
        </w:rPr>
        <w:t> (Doctoral dissertation). </w:t>
      </w:r>
      <w:hyperlink r:id="rId17" w:tgtFrame="_blank" w:history="1">
        <w:r w:rsidRPr="006001F9">
          <w:rPr>
            <w:rStyle w:val="Hyperlink"/>
            <w:rFonts w:ascii="Times New Roman" w:hAnsi="Times New Roman" w:cs="Times New Roman"/>
            <w:color w:val="auto"/>
            <w:sz w:val="24"/>
            <w:szCs w:val="24"/>
            <w:u w:val="none"/>
            <w:shd w:val="clear" w:color="auto" w:fill="FFFFFF"/>
          </w:rPr>
          <w:t>https://bibliotecadigital.fgv.br/dspace/handle/10438/24797</w:t>
        </w:r>
      </w:hyperlink>
      <w:r w:rsidRPr="006001F9">
        <w:rPr>
          <w:rFonts w:ascii="Times New Roman" w:hAnsi="Times New Roman" w:cs="Times New Roman"/>
          <w:sz w:val="24"/>
          <w:szCs w:val="24"/>
          <w:shd w:val="clear" w:color="auto" w:fill="FFFFFF"/>
        </w:rPr>
        <w:t> </w:t>
      </w:r>
    </w:p>
    <w:p w14:paraId="650A34A9" w14:textId="77777777" w:rsidR="00927E50" w:rsidRPr="006001F9" w:rsidRDefault="00927E50" w:rsidP="002A54EF">
      <w:pPr>
        <w:spacing w:line="360" w:lineRule="auto"/>
        <w:jc w:val="both"/>
        <w:rPr>
          <w:rFonts w:ascii="Times New Roman" w:hAnsi="Times New Roman" w:cs="Times New Roman"/>
          <w:sz w:val="24"/>
          <w:szCs w:val="24"/>
          <w:shd w:val="clear" w:color="auto" w:fill="FFFFFF"/>
        </w:rPr>
      </w:pPr>
      <w:proofErr w:type="spellStart"/>
      <w:r w:rsidRPr="006001F9">
        <w:rPr>
          <w:rFonts w:ascii="Times New Roman" w:hAnsi="Times New Roman" w:cs="Times New Roman"/>
          <w:sz w:val="24"/>
          <w:szCs w:val="24"/>
          <w:shd w:val="clear" w:color="auto" w:fill="FFFFFF"/>
        </w:rPr>
        <w:t>Tsiligkiris</w:t>
      </w:r>
      <w:proofErr w:type="spellEnd"/>
      <w:r w:rsidRPr="006001F9">
        <w:rPr>
          <w:rFonts w:ascii="Times New Roman" w:hAnsi="Times New Roman" w:cs="Times New Roman"/>
          <w:sz w:val="24"/>
          <w:szCs w:val="24"/>
          <w:shd w:val="clear" w:color="auto" w:fill="FFFFFF"/>
        </w:rPr>
        <w:t xml:space="preserve">, V. and </w:t>
      </w:r>
      <w:proofErr w:type="spellStart"/>
      <w:r w:rsidRPr="006001F9">
        <w:rPr>
          <w:rFonts w:ascii="Times New Roman" w:hAnsi="Times New Roman" w:cs="Times New Roman"/>
          <w:sz w:val="24"/>
          <w:szCs w:val="24"/>
          <w:shd w:val="clear" w:color="auto" w:fill="FFFFFF"/>
        </w:rPr>
        <w:t>Ilieva</w:t>
      </w:r>
      <w:proofErr w:type="spellEnd"/>
      <w:r w:rsidRPr="006001F9">
        <w:rPr>
          <w:rFonts w:ascii="Times New Roman" w:hAnsi="Times New Roman" w:cs="Times New Roman"/>
          <w:sz w:val="24"/>
          <w:szCs w:val="24"/>
          <w:shd w:val="clear" w:color="auto" w:fill="FFFFFF"/>
        </w:rPr>
        <w:t>, J., 2022. Global engagement in the post‐pandemic world: Challenges and responses. Perspective from the UK. </w:t>
      </w:r>
      <w:r w:rsidRPr="006001F9">
        <w:rPr>
          <w:rFonts w:ascii="Times New Roman" w:hAnsi="Times New Roman" w:cs="Times New Roman"/>
          <w:i/>
          <w:iCs/>
          <w:sz w:val="24"/>
          <w:szCs w:val="24"/>
          <w:shd w:val="clear" w:color="auto" w:fill="FFFFFF"/>
        </w:rPr>
        <w:t>Higher Education Quarterly</w:t>
      </w:r>
      <w:r w:rsidRPr="006001F9">
        <w:rPr>
          <w:rFonts w:ascii="Times New Roman" w:hAnsi="Times New Roman" w:cs="Times New Roman"/>
          <w:sz w:val="24"/>
          <w:szCs w:val="24"/>
          <w:shd w:val="clear" w:color="auto" w:fill="FFFFFF"/>
        </w:rPr>
        <w:t>, </w:t>
      </w:r>
      <w:r w:rsidRPr="006001F9">
        <w:rPr>
          <w:rFonts w:ascii="Times New Roman" w:hAnsi="Times New Roman" w:cs="Times New Roman"/>
          <w:i/>
          <w:iCs/>
          <w:sz w:val="24"/>
          <w:szCs w:val="24"/>
          <w:shd w:val="clear" w:color="auto" w:fill="FFFFFF"/>
        </w:rPr>
        <w:t>76</w:t>
      </w:r>
      <w:r w:rsidRPr="006001F9">
        <w:rPr>
          <w:rFonts w:ascii="Times New Roman" w:hAnsi="Times New Roman" w:cs="Times New Roman"/>
          <w:sz w:val="24"/>
          <w:szCs w:val="24"/>
          <w:shd w:val="clear" w:color="auto" w:fill="FFFFFF"/>
        </w:rPr>
        <w:t>(2), pp.343-366.</w:t>
      </w:r>
      <w:r w:rsidRPr="006001F9">
        <w:t xml:space="preserve"> </w:t>
      </w:r>
      <w:hyperlink r:id="rId18" w:history="1">
        <w:r w:rsidRPr="006001F9">
          <w:rPr>
            <w:rStyle w:val="Hyperlink"/>
            <w:rFonts w:ascii="Times New Roman" w:hAnsi="Times New Roman" w:cs="Times New Roman"/>
            <w:color w:val="auto"/>
            <w:sz w:val="24"/>
            <w:szCs w:val="24"/>
            <w:shd w:val="clear" w:color="auto" w:fill="FFFFFF"/>
          </w:rPr>
          <w:t>https://doi.org/10.1111/hequ.12390</w:t>
        </w:r>
      </w:hyperlink>
      <w:r w:rsidRPr="006001F9">
        <w:rPr>
          <w:rFonts w:ascii="Times New Roman" w:hAnsi="Times New Roman" w:cs="Times New Roman"/>
          <w:sz w:val="24"/>
          <w:szCs w:val="24"/>
          <w:shd w:val="clear" w:color="auto" w:fill="FFFFFF"/>
        </w:rPr>
        <w:t xml:space="preserve"> </w:t>
      </w:r>
    </w:p>
    <w:p w14:paraId="539326E3" w14:textId="77777777" w:rsidR="00927E50" w:rsidRPr="006001F9" w:rsidRDefault="00927E50" w:rsidP="002A54EF">
      <w:pPr>
        <w:spacing w:line="360" w:lineRule="auto"/>
        <w:jc w:val="both"/>
        <w:rPr>
          <w:rFonts w:ascii="Times New Roman" w:hAnsi="Times New Roman" w:cs="Times New Roman"/>
          <w:sz w:val="24"/>
          <w:szCs w:val="24"/>
          <w:shd w:val="clear" w:color="auto" w:fill="FFFFFF"/>
        </w:rPr>
      </w:pPr>
      <w:r w:rsidRPr="006001F9">
        <w:rPr>
          <w:rFonts w:ascii="Times New Roman" w:hAnsi="Times New Roman" w:cs="Times New Roman"/>
          <w:sz w:val="24"/>
          <w:szCs w:val="24"/>
          <w:shd w:val="clear" w:color="auto" w:fill="FFFFFF"/>
        </w:rPr>
        <w:t xml:space="preserve">Wang, F., Zhang, R., Ahmed, F. and Shah, S.M.M., 2022. Impact of investment </w:t>
      </w:r>
      <w:proofErr w:type="spellStart"/>
      <w:r w:rsidRPr="006001F9">
        <w:rPr>
          <w:rFonts w:ascii="Times New Roman" w:hAnsi="Times New Roman" w:cs="Times New Roman"/>
          <w:sz w:val="24"/>
          <w:szCs w:val="24"/>
          <w:shd w:val="clear" w:color="auto" w:fill="FFFFFF"/>
        </w:rPr>
        <w:t>behaviour</w:t>
      </w:r>
      <w:proofErr w:type="spellEnd"/>
      <w:r w:rsidRPr="006001F9">
        <w:rPr>
          <w:rFonts w:ascii="Times New Roman" w:hAnsi="Times New Roman" w:cs="Times New Roman"/>
          <w:sz w:val="24"/>
          <w:szCs w:val="24"/>
          <w:shd w:val="clear" w:color="auto" w:fill="FFFFFF"/>
        </w:rPr>
        <w:t xml:space="preserve"> on financial markets during COVID-19: A case of UK. </w:t>
      </w:r>
      <w:r w:rsidRPr="006001F9">
        <w:rPr>
          <w:rFonts w:ascii="Times New Roman" w:hAnsi="Times New Roman" w:cs="Times New Roman"/>
          <w:i/>
          <w:iCs/>
          <w:sz w:val="24"/>
          <w:szCs w:val="24"/>
          <w:shd w:val="clear" w:color="auto" w:fill="FFFFFF"/>
        </w:rPr>
        <w:t>Economic Research-</w:t>
      </w:r>
      <w:proofErr w:type="spellStart"/>
      <w:r w:rsidRPr="006001F9">
        <w:rPr>
          <w:rFonts w:ascii="Times New Roman" w:hAnsi="Times New Roman" w:cs="Times New Roman"/>
          <w:i/>
          <w:iCs/>
          <w:sz w:val="24"/>
          <w:szCs w:val="24"/>
          <w:shd w:val="clear" w:color="auto" w:fill="FFFFFF"/>
        </w:rPr>
        <w:t>Ekonomska</w:t>
      </w:r>
      <w:proofErr w:type="spellEnd"/>
      <w:r w:rsidRPr="006001F9">
        <w:rPr>
          <w:rFonts w:ascii="Times New Roman" w:hAnsi="Times New Roman" w:cs="Times New Roman"/>
          <w:i/>
          <w:iCs/>
          <w:sz w:val="24"/>
          <w:szCs w:val="24"/>
          <w:shd w:val="clear" w:color="auto" w:fill="FFFFFF"/>
        </w:rPr>
        <w:t xml:space="preserve"> </w:t>
      </w:r>
      <w:proofErr w:type="spellStart"/>
      <w:r w:rsidRPr="006001F9">
        <w:rPr>
          <w:rFonts w:ascii="Times New Roman" w:hAnsi="Times New Roman" w:cs="Times New Roman"/>
          <w:i/>
          <w:iCs/>
          <w:sz w:val="24"/>
          <w:szCs w:val="24"/>
          <w:shd w:val="clear" w:color="auto" w:fill="FFFFFF"/>
        </w:rPr>
        <w:t>Istraživanja</w:t>
      </w:r>
      <w:proofErr w:type="spellEnd"/>
      <w:r w:rsidRPr="006001F9">
        <w:rPr>
          <w:rFonts w:ascii="Times New Roman" w:hAnsi="Times New Roman" w:cs="Times New Roman"/>
          <w:sz w:val="24"/>
          <w:szCs w:val="24"/>
          <w:shd w:val="clear" w:color="auto" w:fill="FFFFFF"/>
        </w:rPr>
        <w:t>, </w:t>
      </w:r>
      <w:r w:rsidRPr="006001F9">
        <w:rPr>
          <w:rFonts w:ascii="Times New Roman" w:hAnsi="Times New Roman" w:cs="Times New Roman"/>
          <w:i/>
          <w:iCs/>
          <w:sz w:val="24"/>
          <w:szCs w:val="24"/>
          <w:shd w:val="clear" w:color="auto" w:fill="FFFFFF"/>
        </w:rPr>
        <w:t>35</w:t>
      </w:r>
      <w:r w:rsidRPr="006001F9">
        <w:rPr>
          <w:rFonts w:ascii="Times New Roman" w:hAnsi="Times New Roman" w:cs="Times New Roman"/>
          <w:sz w:val="24"/>
          <w:szCs w:val="24"/>
          <w:shd w:val="clear" w:color="auto" w:fill="FFFFFF"/>
        </w:rPr>
        <w:t>(1), pp.2273-2291.</w:t>
      </w:r>
      <w:r w:rsidRPr="006001F9">
        <w:t xml:space="preserve"> </w:t>
      </w:r>
      <w:r w:rsidRPr="006001F9">
        <w:rPr>
          <w:rFonts w:ascii="Times New Roman" w:hAnsi="Times New Roman" w:cs="Times New Roman"/>
          <w:sz w:val="24"/>
          <w:szCs w:val="24"/>
          <w:shd w:val="clear" w:color="auto" w:fill="FFFFFF"/>
        </w:rPr>
        <w:t>https://doi.org/10.1080/1331677X.2021.1939089</w:t>
      </w:r>
    </w:p>
    <w:p w14:paraId="4F47B718" w14:textId="77777777" w:rsidR="00F37F38" w:rsidRPr="006001F9" w:rsidRDefault="00927E50" w:rsidP="002A54EF">
      <w:pPr>
        <w:spacing w:line="360" w:lineRule="auto"/>
        <w:jc w:val="both"/>
        <w:rPr>
          <w:rFonts w:ascii="Times New Roman" w:hAnsi="Times New Roman" w:cs="Times New Roman"/>
          <w:sz w:val="24"/>
          <w:szCs w:val="24"/>
          <w:shd w:val="clear" w:color="auto" w:fill="FFFFFF"/>
        </w:rPr>
      </w:pPr>
      <w:r w:rsidRPr="006001F9">
        <w:rPr>
          <w:rFonts w:ascii="Times New Roman" w:hAnsi="Times New Roman" w:cs="Times New Roman"/>
          <w:sz w:val="24"/>
          <w:szCs w:val="24"/>
          <w:shd w:val="clear" w:color="auto" w:fill="FFFFFF"/>
        </w:rPr>
        <w:t xml:space="preserve">Younis, H. and </w:t>
      </w:r>
      <w:proofErr w:type="spellStart"/>
      <w:r w:rsidRPr="006001F9">
        <w:rPr>
          <w:rFonts w:ascii="Times New Roman" w:hAnsi="Times New Roman" w:cs="Times New Roman"/>
          <w:sz w:val="24"/>
          <w:szCs w:val="24"/>
          <w:shd w:val="clear" w:color="auto" w:fill="FFFFFF"/>
        </w:rPr>
        <w:t>Elbanna</w:t>
      </w:r>
      <w:proofErr w:type="spellEnd"/>
      <w:r w:rsidRPr="006001F9">
        <w:rPr>
          <w:rFonts w:ascii="Times New Roman" w:hAnsi="Times New Roman" w:cs="Times New Roman"/>
          <w:sz w:val="24"/>
          <w:szCs w:val="24"/>
          <w:shd w:val="clear" w:color="auto" w:fill="FFFFFF"/>
        </w:rPr>
        <w:t>, S., 2022. How do SMEs decide on international market entry? An empirical examination in the Middle East. </w:t>
      </w:r>
      <w:r w:rsidRPr="006001F9">
        <w:rPr>
          <w:rFonts w:ascii="Times New Roman" w:hAnsi="Times New Roman" w:cs="Times New Roman"/>
          <w:i/>
          <w:iCs/>
          <w:sz w:val="24"/>
          <w:szCs w:val="24"/>
          <w:shd w:val="clear" w:color="auto" w:fill="FFFFFF"/>
        </w:rPr>
        <w:t>Journal of International Management</w:t>
      </w:r>
      <w:r w:rsidRPr="006001F9">
        <w:rPr>
          <w:rFonts w:ascii="Times New Roman" w:hAnsi="Times New Roman" w:cs="Times New Roman"/>
          <w:sz w:val="24"/>
          <w:szCs w:val="24"/>
          <w:shd w:val="clear" w:color="auto" w:fill="FFFFFF"/>
        </w:rPr>
        <w:t>, </w:t>
      </w:r>
      <w:r w:rsidRPr="006001F9">
        <w:rPr>
          <w:rFonts w:ascii="Times New Roman" w:hAnsi="Times New Roman" w:cs="Times New Roman"/>
          <w:i/>
          <w:iCs/>
          <w:sz w:val="24"/>
          <w:szCs w:val="24"/>
          <w:shd w:val="clear" w:color="auto" w:fill="FFFFFF"/>
        </w:rPr>
        <w:t>28</w:t>
      </w:r>
      <w:r w:rsidRPr="006001F9">
        <w:rPr>
          <w:rFonts w:ascii="Times New Roman" w:hAnsi="Times New Roman" w:cs="Times New Roman"/>
          <w:sz w:val="24"/>
          <w:szCs w:val="24"/>
          <w:shd w:val="clear" w:color="auto" w:fill="FFFFFF"/>
        </w:rPr>
        <w:t>(1), p.100902.</w:t>
      </w:r>
      <w:r w:rsidRPr="006001F9">
        <w:t xml:space="preserve"> </w:t>
      </w:r>
      <w:hyperlink r:id="rId19" w:history="1">
        <w:r w:rsidRPr="006001F9">
          <w:rPr>
            <w:rStyle w:val="Hyperlink"/>
            <w:rFonts w:ascii="Times New Roman" w:hAnsi="Times New Roman" w:cs="Times New Roman"/>
            <w:color w:val="auto"/>
            <w:sz w:val="24"/>
            <w:szCs w:val="24"/>
            <w:shd w:val="clear" w:color="auto" w:fill="FFFFFF"/>
          </w:rPr>
          <w:t>https://doi.org/10.1016/j.intman.2021.100902</w:t>
        </w:r>
      </w:hyperlink>
    </w:p>
    <w:p w14:paraId="0D47EB63" w14:textId="77777777" w:rsidR="00F37F38" w:rsidRDefault="00F37F38">
      <w:pPr>
        <w:rPr>
          <w:rFonts w:ascii="Times New Roman" w:hAnsi="Times New Roman" w:cs="Times New Roman"/>
          <w:color w:val="FF0000"/>
          <w:sz w:val="24"/>
          <w:szCs w:val="24"/>
          <w:shd w:val="clear" w:color="auto" w:fill="FFFFFF"/>
        </w:rPr>
      </w:pPr>
      <w:r>
        <w:rPr>
          <w:rFonts w:ascii="Times New Roman" w:hAnsi="Times New Roman" w:cs="Times New Roman"/>
          <w:color w:val="FF0000"/>
          <w:sz w:val="24"/>
          <w:szCs w:val="24"/>
          <w:shd w:val="clear" w:color="auto" w:fill="FFFFFF"/>
        </w:rPr>
        <w:br w:type="page"/>
      </w:r>
    </w:p>
    <w:p w14:paraId="1B1DFC60" w14:textId="77777777" w:rsidR="00927E50" w:rsidRPr="00DE1DA1" w:rsidRDefault="00F37F38" w:rsidP="0006093C">
      <w:pPr>
        <w:pStyle w:val="Heading1"/>
        <w:rPr>
          <w:color w:val="FF0000"/>
          <w:shd w:val="clear" w:color="auto" w:fill="FFFFFF"/>
        </w:rPr>
      </w:pPr>
      <w:r w:rsidRPr="00DE1DA1">
        <w:rPr>
          <w:color w:val="FF0000"/>
          <w:shd w:val="clear" w:color="auto" w:fill="FFFFFF"/>
        </w:rPr>
        <w:lastRenderedPageBreak/>
        <w:t xml:space="preserve">Appendices </w:t>
      </w:r>
    </w:p>
    <w:p w14:paraId="6867A652" w14:textId="77777777" w:rsidR="00F37F38" w:rsidRPr="00DE1DA1" w:rsidRDefault="00F37F38" w:rsidP="0006093C">
      <w:pPr>
        <w:pStyle w:val="Heading2"/>
        <w:rPr>
          <w:color w:val="FF0000"/>
          <w:shd w:val="clear" w:color="auto" w:fill="FFFFFF"/>
          <w:lang w:val="en-GB"/>
        </w:rPr>
      </w:pPr>
      <w:r w:rsidRPr="00DE1DA1">
        <w:rPr>
          <w:color w:val="FF0000"/>
          <w:shd w:val="clear" w:color="auto" w:fill="FFFFFF"/>
        </w:rPr>
        <w:t>Appendix 1</w:t>
      </w:r>
      <w:r w:rsidR="0006093C" w:rsidRPr="00DE1DA1">
        <w:rPr>
          <w:color w:val="FF0000"/>
          <w:shd w:val="clear" w:color="auto" w:fill="FFFFFF"/>
        </w:rPr>
        <w:t xml:space="preserve"> </w:t>
      </w:r>
      <w:r w:rsidR="0006093C" w:rsidRPr="00DE1DA1">
        <w:rPr>
          <w:color w:val="FF0000"/>
          <w:shd w:val="clear" w:color="auto" w:fill="FFFFFF"/>
          <w:lang w:val="en-GB"/>
        </w:rPr>
        <w:t>Bowman strategy</w:t>
      </w:r>
    </w:p>
    <w:p w14:paraId="6B648183" w14:textId="77777777" w:rsidR="0006093C" w:rsidRPr="00DE1DA1" w:rsidRDefault="002440AB" w:rsidP="002440AB">
      <w:pPr>
        <w:spacing w:before="100" w:beforeAutospacing="1" w:after="100" w:afterAutospacing="1" w:line="360" w:lineRule="auto"/>
        <w:jc w:val="center"/>
        <w:rPr>
          <w:rFonts w:ascii="Times New Roman" w:eastAsia="Times New Roman" w:hAnsi="Times New Roman" w:cs="Times New Roman"/>
          <w:noProof/>
          <w:color w:val="FF0000"/>
          <w:sz w:val="24"/>
          <w:szCs w:val="24"/>
          <w:lang w:val="en-GB"/>
        </w:rPr>
      </w:pPr>
      <w:r w:rsidRPr="00DE1DA1">
        <w:rPr>
          <w:rFonts w:ascii="Times New Roman" w:eastAsia="Times New Roman" w:hAnsi="Times New Roman" w:cs="Times New Roman"/>
          <w:noProof/>
          <w:color w:val="FF0000"/>
          <w:sz w:val="24"/>
          <w:szCs w:val="24"/>
        </w:rPr>
        <w:drawing>
          <wp:inline distT="0" distB="0" distL="0" distR="0" wp14:anchorId="7D7116FE" wp14:editId="768C19A3">
            <wp:extent cx="4652654" cy="3223014"/>
            <wp:effectExtent l="38100" t="57150" r="109846" b="91686"/>
            <wp:docPr id="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a:picLocks noChangeAspect="1" noChangeArrowheads="1"/>
                    </pic:cNvPicPr>
                  </pic:nvPicPr>
                  <pic:blipFill>
                    <a:blip r:embed="rId20"/>
                    <a:stretch>
                      <a:fillRect/>
                    </a:stretch>
                  </pic:blipFill>
                  <pic:spPr bwMode="auto">
                    <a:xfrm>
                      <a:off x="0" y="0"/>
                      <a:ext cx="4661789" cy="322934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9C963BF" w14:textId="77777777" w:rsidR="0006093C" w:rsidRPr="00DE1DA1" w:rsidRDefault="0006093C" w:rsidP="002440AB">
      <w:pPr>
        <w:spacing w:before="100" w:beforeAutospacing="1" w:after="100" w:afterAutospacing="1" w:line="360" w:lineRule="auto"/>
        <w:jc w:val="center"/>
        <w:rPr>
          <w:rFonts w:ascii="Times New Roman" w:eastAsia="Times New Roman" w:hAnsi="Times New Roman" w:cs="Times New Roman"/>
          <w:noProof/>
          <w:color w:val="FF0000"/>
          <w:sz w:val="24"/>
          <w:szCs w:val="24"/>
          <w:lang w:val="en-GB"/>
        </w:rPr>
      </w:pPr>
    </w:p>
    <w:p w14:paraId="0E045242" w14:textId="77777777" w:rsidR="0006093C" w:rsidRPr="00DE1DA1" w:rsidRDefault="0006093C" w:rsidP="00440E92">
      <w:pPr>
        <w:pStyle w:val="Heading2"/>
        <w:rPr>
          <w:rFonts w:eastAsia="Times New Roman"/>
          <w:noProof/>
          <w:color w:val="FF0000"/>
          <w:lang w:val="en-GB"/>
        </w:rPr>
      </w:pPr>
      <w:r w:rsidRPr="00DE1DA1">
        <w:rPr>
          <w:rFonts w:eastAsia="Times New Roman"/>
          <w:noProof/>
          <w:color w:val="FF0000"/>
          <w:lang w:val="en-GB"/>
        </w:rPr>
        <w:t>Appendix 2:</w:t>
      </w:r>
      <w:r w:rsidRPr="00DE1DA1">
        <w:rPr>
          <w:rFonts w:eastAsia="Times New Roman"/>
          <w:color w:val="FF0000"/>
          <w:lang w:val="en-GB"/>
        </w:rPr>
        <w:t xml:space="preserve"> </w:t>
      </w:r>
      <w:r w:rsidRPr="00DE1DA1">
        <w:rPr>
          <w:rFonts w:eastAsia="Times New Roman"/>
          <w:noProof/>
          <w:color w:val="FF0000"/>
          <w:lang w:val="en-GB"/>
        </w:rPr>
        <w:t>Perceptual positioning map</w:t>
      </w:r>
    </w:p>
    <w:p w14:paraId="56D46679" w14:textId="77777777" w:rsidR="002440AB" w:rsidRPr="00DE1DA1" w:rsidRDefault="002440AB" w:rsidP="002440AB">
      <w:pPr>
        <w:spacing w:before="100" w:beforeAutospacing="1" w:after="100" w:afterAutospacing="1" w:line="360" w:lineRule="auto"/>
        <w:jc w:val="center"/>
        <w:rPr>
          <w:rFonts w:ascii="Times New Roman" w:eastAsia="Times New Roman" w:hAnsi="Times New Roman" w:cs="Times New Roman"/>
          <w:color w:val="FF0000"/>
          <w:sz w:val="24"/>
          <w:szCs w:val="24"/>
          <w:lang w:val="en-GB"/>
        </w:rPr>
      </w:pPr>
      <w:r w:rsidRPr="00DE1DA1">
        <w:rPr>
          <w:rFonts w:ascii="Times New Roman" w:eastAsia="Times New Roman" w:hAnsi="Times New Roman" w:cs="Times New Roman"/>
          <w:noProof/>
          <w:color w:val="FF0000"/>
          <w:sz w:val="24"/>
          <w:szCs w:val="24"/>
          <w:lang w:val="en-GB"/>
        </w:rPr>
        <w:t xml:space="preserve"> </w:t>
      </w:r>
      <w:r w:rsidRPr="00DE1DA1">
        <w:rPr>
          <w:rFonts w:ascii="Times New Roman" w:hAnsi="Times New Roman" w:cs="Times New Roman"/>
          <w:noProof/>
          <w:color w:val="FF0000"/>
          <w:sz w:val="24"/>
          <w:szCs w:val="24"/>
        </w:rPr>
        <w:drawing>
          <wp:inline distT="0" distB="0" distL="0" distR="0" wp14:anchorId="77C07CB8" wp14:editId="2E7D9E73">
            <wp:extent cx="4668982" cy="2080408"/>
            <wp:effectExtent l="38100" t="57150" r="112568" b="91292"/>
            <wp:docPr id="3" name="Picture 24" descr="Perceptual Map for Hotels by Fact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Perceptual Map for Hotels by Factors."/>
                    <pic:cNvPicPr>
                      <a:picLocks noChangeAspect="1" noChangeArrowheads="1"/>
                    </pic:cNvPicPr>
                  </pic:nvPicPr>
                  <pic:blipFill>
                    <a:blip r:embed="rId21"/>
                    <a:stretch>
                      <a:fillRect/>
                    </a:stretch>
                  </pic:blipFill>
                  <pic:spPr bwMode="auto">
                    <a:xfrm>
                      <a:off x="0" y="0"/>
                      <a:ext cx="4668803" cy="208032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4816BA1" w14:textId="35C28313" w:rsidR="004F112F" w:rsidRDefault="0006093C" w:rsidP="00F22A5F">
      <w:pPr>
        <w:spacing w:before="100" w:beforeAutospacing="1" w:after="100" w:afterAutospacing="1" w:line="360" w:lineRule="auto"/>
        <w:jc w:val="center"/>
        <w:rPr>
          <w:rFonts w:ascii="Times New Roman" w:hAnsi="Times New Roman" w:cs="Times New Roman"/>
          <w:sz w:val="24"/>
          <w:szCs w:val="24"/>
          <w:shd w:val="clear" w:color="auto" w:fill="FFFFFF"/>
          <w:lang w:val="en-GB"/>
        </w:rPr>
      </w:pPr>
      <w:r w:rsidRPr="00F22A5F">
        <w:rPr>
          <w:rFonts w:ascii="Times New Roman" w:eastAsia="Times New Roman" w:hAnsi="Times New Roman" w:cs="Times New Roman"/>
          <w:sz w:val="24"/>
          <w:szCs w:val="24"/>
          <w:lang w:val="en-GB"/>
        </w:rPr>
        <w:t xml:space="preserve"> </w:t>
      </w:r>
      <w:r w:rsidR="002440AB" w:rsidRPr="00F22A5F">
        <w:rPr>
          <w:rFonts w:ascii="Times New Roman" w:eastAsia="Times New Roman" w:hAnsi="Times New Roman" w:cs="Times New Roman"/>
          <w:sz w:val="24"/>
          <w:szCs w:val="24"/>
          <w:lang w:val="en-GB"/>
        </w:rPr>
        <w:t xml:space="preserve">(Source: </w:t>
      </w:r>
      <w:r w:rsidR="002440AB" w:rsidRPr="00F22A5F">
        <w:rPr>
          <w:rFonts w:ascii="Times New Roman" w:hAnsi="Times New Roman" w:cs="Times New Roman"/>
          <w:sz w:val="24"/>
          <w:szCs w:val="24"/>
          <w:shd w:val="clear" w:color="auto" w:fill="FFFFFF"/>
          <w:lang w:val="en-GB"/>
        </w:rPr>
        <w:t>Hargreaves, 2015</w:t>
      </w:r>
    </w:p>
    <w:p w14:paraId="6EBC1989" w14:textId="06E02727" w:rsidR="00BC078C" w:rsidRDefault="00BC078C" w:rsidP="00F22A5F">
      <w:pPr>
        <w:spacing w:before="100" w:beforeAutospacing="1" w:after="100" w:afterAutospacing="1" w:line="360" w:lineRule="auto"/>
        <w:jc w:val="center"/>
        <w:rPr>
          <w:rFonts w:ascii="Times New Roman" w:hAnsi="Times New Roman" w:cs="Times New Roman"/>
          <w:sz w:val="24"/>
          <w:szCs w:val="24"/>
          <w:shd w:val="clear" w:color="auto" w:fill="FFFFFF"/>
          <w:lang w:val="en-GB"/>
        </w:rPr>
      </w:pPr>
      <w:r>
        <w:rPr>
          <w:rFonts w:ascii="Times New Roman" w:hAnsi="Times New Roman" w:cs="Times New Roman"/>
          <w:noProof/>
          <w:sz w:val="24"/>
          <w:szCs w:val="24"/>
          <w:shd w:val="clear" w:color="auto" w:fill="FFFFFF"/>
          <w:lang w:val="en-GB"/>
        </w:rPr>
        <w:lastRenderedPageBreak/>
        <w:drawing>
          <wp:inline distT="0" distB="0" distL="0" distR="0" wp14:anchorId="604AC075" wp14:editId="503E03BE">
            <wp:extent cx="5943600" cy="3343910"/>
            <wp:effectExtent l="0" t="0" r="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943600" cy="3343910"/>
                    </a:xfrm>
                    <a:prstGeom prst="rect">
                      <a:avLst/>
                    </a:prstGeom>
                  </pic:spPr>
                </pic:pic>
              </a:graphicData>
            </a:graphic>
          </wp:inline>
        </w:drawing>
      </w:r>
    </w:p>
    <w:p w14:paraId="66107F7A" w14:textId="4B39DD1F" w:rsidR="00BC078C" w:rsidRDefault="00BC078C">
      <w:pPr>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br w:type="page"/>
      </w:r>
    </w:p>
    <w:p w14:paraId="022B3C7C" w14:textId="4CA3658C" w:rsidR="008B60D0" w:rsidRPr="00F22A5F" w:rsidRDefault="008B60D0" w:rsidP="00F22A5F">
      <w:pPr>
        <w:spacing w:before="100" w:beforeAutospacing="1" w:after="100" w:afterAutospacing="1" w:line="360" w:lineRule="auto"/>
        <w:jc w:val="center"/>
        <w:rPr>
          <w:rFonts w:ascii="Times New Roman" w:hAnsi="Times New Roman" w:cs="Times New Roman"/>
          <w:sz w:val="24"/>
          <w:szCs w:val="24"/>
          <w:shd w:val="clear" w:color="auto" w:fill="FFFFFF"/>
          <w:lang w:val="en-GB"/>
        </w:rPr>
      </w:pPr>
    </w:p>
    <w:sectPr w:rsidR="008B60D0" w:rsidRPr="00F22A5F" w:rsidSect="00682A86">
      <w:footerReference w:type="default" r:id="rId2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1B2FD" w14:textId="77777777" w:rsidR="002672CC" w:rsidRDefault="002672CC" w:rsidP="00B96D91">
      <w:pPr>
        <w:spacing w:after="0" w:line="240" w:lineRule="auto"/>
      </w:pPr>
      <w:r>
        <w:separator/>
      </w:r>
    </w:p>
  </w:endnote>
  <w:endnote w:type="continuationSeparator" w:id="0">
    <w:p w14:paraId="782EB82E" w14:textId="77777777" w:rsidR="002672CC" w:rsidRDefault="002672CC" w:rsidP="00B96D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9237681"/>
      <w:docPartObj>
        <w:docPartGallery w:val="Page Numbers (Bottom of Page)"/>
        <w:docPartUnique/>
      </w:docPartObj>
    </w:sdtPr>
    <w:sdtContent>
      <w:p w14:paraId="56F34D3F" w14:textId="77777777" w:rsidR="00B96D91" w:rsidRDefault="006074A5">
        <w:pPr>
          <w:pStyle w:val="Footer"/>
          <w:jc w:val="right"/>
        </w:pPr>
        <w:r w:rsidRPr="00B96D91">
          <w:rPr>
            <w:rFonts w:ascii="Times New Roman" w:hAnsi="Times New Roman" w:cs="Times New Roman"/>
            <w:sz w:val="20"/>
            <w:szCs w:val="20"/>
          </w:rPr>
          <w:fldChar w:fldCharType="begin"/>
        </w:r>
        <w:r w:rsidR="00B96D91" w:rsidRPr="00B96D91">
          <w:rPr>
            <w:rFonts w:ascii="Times New Roman" w:hAnsi="Times New Roman" w:cs="Times New Roman"/>
            <w:sz w:val="20"/>
            <w:szCs w:val="20"/>
          </w:rPr>
          <w:instrText xml:space="preserve"> PAGE   \* MERGEFORMAT </w:instrText>
        </w:r>
        <w:r w:rsidRPr="00B96D91">
          <w:rPr>
            <w:rFonts w:ascii="Times New Roman" w:hAnsi="Times New Roman" w:cs="Times New Roman"/>
            <w:sz w:val="20"/>
            <w:szCs w:val="20"/>
          </w:rPr>
          <w:fldChar w:fldCharType="separate"/>
        </w:r>
        <w:r w:rsidR="00134862">
          <w:rPr>
            <w:rFonts w:ascii="Times New Roman" w:hAnsi="Times New Roman" w:cs="Times New Roman"/>
            <w:noProof/>
            <w:sz w:val="20"/>
            <w:szCs w:val="20"/>
          </w:rPr>
          <w:t>5</w:t>
        </w:r>
        <w:r w:rsidRPr="00B96D91">
          <w:rPr>
            <w:rFonts w:ascii="Times New Roman" w:hAnsi="Times New Roman" w:cs="Times New Roman"/>
            <w:sz w:val="20"/>
            <w:szCs w:val="20"/>
          </w:rPr>
          <w:fldChar w:fldCharType="end"/>
        </w:r>
      </w:p>
    </w:sdtContent>
  </w:sdt>
  <w:p w14:paraId="4EE74C0B" w14:textId="77777777" w:rsidR="00B96D91" w:rsidRDefault="00B96D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98EB7C" w14:textId="77777777" w:rsidR="002672CC" w:rsidRDefault="002672CC" w:rsidP="00B96D91">
      <w:pPr>
        <w:spacing w:after="0" w:line="240" w:lineRule="auto"/>
      </w:pPr>
      <w:r>
        <w:separator/>
      </w:r>
    </w:p>
  </w:footnote>
  <w:footnote w:type="continuationSeparator" w:id="0">
    <w:p w14:paraId="23ED3E96" w14:textId="77777777" w:rsidR="002672CC" w:rsidRDefault="002672CC" w:rsidP="00B96D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B85452"/>
    <w:multiLevelType w:val="hybridMultilevel"/>
    <w:tmpl w:val="1A00CB44"/>
    <w:lvl w:ilvl="0" w:tplc="F264A85C">
      <w:start w:val="1"/>
      <w:numFmt w:val="bullet"/>
      <w:lvlText w:val=""/>
      <w:lvlJc w:val="left"/>
      <w:pPr>
        <w:ind w:left="720" w:hanging="360"/>
      </w:pPr>
      <w:rPr>
        <w:rFonts w:ascii="Symbol" w:hAnsi="Symbol" w:hint="default"/>
      </w:rPr>
    </w:lvl>
    <w:lvl w:ilvl="1" w:tplc="685E74BC" w:tentative="1">
      <w:start w:val="1"/>
      <w:numFmt w:val="bullet"/>
      <w:lvlText w:val="o"/>
      <w:lvlJc w:val="left"/>
      <w:pPr>
        <w:ind w:left="1440" w:hanging="360"/>
      </w:pPr>
      <w:rPr>
        <w:rFonts w:ascii="Courier New" w:hAnsi="Courier New" w:cs="Courier New" w:hint="default"/>
      </w:rPr>
    </w:lvl>
    <w:lvl w:ilvl="2" w:tplc="D37262B4" w:tentative="1">
      <w:start w:val="1"/>
      <w:numFmt w:val="bullet"/>
      <w:lvlText w:val=""/>
      <w:lvlJc w:val="left"/>
      <w:pPr>
        <w:ind w:left="2160" w:hanging="360"/>
      </w:pPr>
      <w:rPr>
        <w:rFonts w:ascii="Wingdings" w:hAnsi="Wingdings" w:hint="default"/>
      </w:rPr>
    </w:lvl>
    <w:lvl w:ilvl="3" w:tplc="1BD40AC8" w:tentative="1">
      <w:start w:val="1"/>
      <w:numFmt w:val="bullet"/>
      <w:lvlText w:val=""/>
      <w:lvlJc w:val="left"/>
      <w:pPr>
        <w:ind w:left="2880" w:hanging="360"/>
      </w:pPr>
      <w:rPr>
        <w:rFonts w:ascii="Symbol" w:hAnsi="Symbol" w:hint="default"/>
      </w:rPr>
    </w:lvl>
    <w:lvl w:ilvl="4" w:tplc="EEF23C62" w:tentative="1">
      <w:start w:val="1"/>
      <w:numFmt w:val="bullet"/>
      <w:lvlText w:val="o"/>
      <w:lvlJc w:val="left"/>
      <w:pPr>
        <w:ind w:left="3600" w:hanging="360"/>
      </w:pPr>
      <w:rPr>
        <w:rFonts w:ascii="Courier New" w:hAnsi="Courier New" w:cs="Courier New" w:hint="default"/>
      </w:rPr>
    </w:lvl>
    <w:lvl w:ilvl="5" w:tplc="F6AA7410" w:tentative="1">
      <w:start w:val="1"/>
      <w:numFmt w:val="bullet"/>
      <w:lvlText w:val=""/>
      <w:lvlJc w:val="left"/>
      <w:pPr>
        <w:ind w:left="4320" w:hanging="360"/>
      </w:pPr>
      <w:rPr>
        <w:rFonts w:ascii="Wingdings" w:hAnsi="Wingdings" w:hint="default"/>
      </w:rPr>
    </w:lvl>
    <w:lvl w:ilvl="6" w:tplc="0908B76E" w:tentative="1">
      <w:start w:val="1"/>
      <w:numFmt w:val="bullet"/>
      <w:lvlText w:val=""/>
      <w:lvlJc w:val="left"/>
      <w:pPr>
        <w:ind w:left="5040" w:hanging="360"/>
      </w:pPr>
      <w:rPr>
        <w:rFonts w:ascii="Symbol" w:hAnsi="Symbol" w:hint="default"/>
      </w:rPr>
    </w:lvl>
    <w:lvl w:ilvl="7" w:tplc="919C8AC8" w:tentative="1">
      <w:start w:val="1"/>
      <w:numFmt w:val="bullet"/>
      <w:lvlText w:val="o"/>
      <w:lvlJc w:val="left"/>
      <w:pPr>
        <w:ind w:left="5760" w:hanging="360"/>
      </w:pPr>
      <w:rPr>
        <w:rFonts w:ascii="Courier New" w:hAnsi="Courier New" w:cs="Courier New" w:hint="default"/>
      </w:rPr>
    </w:lvl>
    <w:lvl w:ilvl="8" w:tplc="86E6913C" w:tentative="1">
      <w:start w:val="1"/>
      <w:numFmt w:val="bullet"/>
      <w:lvlText w:val=""/>
      <w:lvlJc w:val="left"/>
      <w:pPr>
        <w:ind w:left="6480" w:hanging="360"/>
      </w:pPr>
      <w:rPr>
        <w:rFonts w:ascii="Wingdings" w:hAnsi="Wingdings" w:hint="default"/>
      </w:rPr>
    </w:lvl>
  </w:abstractNum>
  <w:abstractNum w:abstractNumId="1" w15:restartNumberingAfterBreak="0">
    <w:nsid w:val="29857AEB"/>
    <w:multiLevelType w:val="hybridMultilevel"/>
    <w:tmpl w:val="A69082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288055D"/>
    <w:multiLevelType w:val="hybridMultilevel"/>
    <w:tmpl w:val="05ACE1D6"/>
    <w:lvl w:ilvl="0" w:tplc="602AA77A">
      <w:start w:val="1"/>
      <w:numFmt w:val="bullet"/>
      <w:lvlText w:val=""/>
      <w:lvlJc w:val="left"/>
      <w:pPr>
        <w:ind w:left="720" w:hanging="360"/>
      </w:pPr>
      <w:rPr>
        <w:rFonts w:ascii="Symbol" w:hAnsi="Symbol" w:hint="default"/>
      </w:rPr>
    </w:lvl>
    <w:lvl w:ilvl="1" w:tplc="A1304354" w:tentative="1">
      <w:start w:val="1"/>
      <w:numFmt w:val="bullet"/>
      <w:lvlText w:val="o"/>
      <w:lvlJc w:val="left"/>
      <w:pPr>
        <w:ind w:left="1440" w:hanging="360"/>
      </w:pPr>
      <w:rPr>
        <w:rFonts w:ascii="Courier New" w:hAnsi="Courier New" w:cs="Courier New" w:hint="default"/>
      </w:rPr>
    </w:lvl>
    <w:lvl w:ilvl="2" w:tplc="81620602" w:tentative="1">
      <w:start w:val="1"/>
      <w:numFmt w:val="bullet"/>
      <w:lvlText w:val=""/>
      <w:lvlJc w:val="left"/>
      <w:pPr>
        <w:ind w:left="2160" w:hanging="360"/>
      </w:pPr>
      <w:rPr>
        <w:rFonts w:ascii="Wingdings" w:hAnsi="Wingdings" w:hint="default"/>
      </w:rPr>
    </w:lvl>
    <w:lvl w:ilvl="3" w:tplc="E6C002B0" w:tentative="1">
      <w:start w:val="1"/>
      <w:numFmt w:val="bullet"/>
      <w:lvlText w:val=""/>
      <w:lvlJc w:val="left"/>
      <w:pPr>
        <w:ind w:left="2880" w:hanging="360"/>
      </w:pPr>
      <w:rPr>
        <w:rFonts w:ascii="Symbol" w:hAnsi="Symbol" w:hint="default"/>
      </w:rPr>
    </w:lvl>
    <w:lvl w:ilvl="4" w:tplc="8F52A76E" w:tentative="1">
      <w:start w:val="1"/>
      <w:numFmt w:val="bullet"/>
      <w:lvlText w:val="o"/>
      <w:lvlJc w:val="left"/>
      <w:pPr>
        <w:ind w:left="3600" w:hanging="360"/>
      </w:pPr>
      <w:rPr>
        <w:rFonts w:ascii="Courier New" w:hAnsi="Courier New" w:cs="Courier New" w:hint="default"/>
      </w:rPr>
    </w:lvl>
    <w:lvl w:ilvl="5" w:tplc="9FB6AF96" w:tentative="1">
      <w:start w:val="1"/>
      <w:numFmt w:val="bullet"/>
      <w:lvlText w:val=""/>
      <w:lvlJc w:val="left"/>
      <w:pPr>
        <w:ind w:left="4320" w:hanging="360"/>
      </w:pPr>
      <w:rPr>
        <w:rFonts w:ascii="Wingdings" w:hAnsi="Wingdings" w:hint="default"/>
      </w:rPr>
    </w:lvl>
    <w:lvl w:ilvl="6" w:tplc="A306B14A" w:tentative="1">
      <w:start w:val="1"/>
      <w:numFmt w:val="bullet"/>
      <w:lvlText w:val=""/>
      <w:lvlJc w:val="left"/>
      <w:pPr>
        <w:ind w:left="5040" w:hanging="360"/>
      </w:pPr>
      <w:rPr>
        <w:rFonts w:ascii="Symbol" w:hAnsi="Symbol" w:hint="default"/>
      </w:rPr>
    </w:lvl>
    <w:lvl w:ilvl="7" w:tplc="DA70B7E6" w:tentative="1">
      <w:start w:val="1"/>
      <w:numFmt w:val="bullet"/>
      <w:lvlText w:val="o"/>
      <w:lvlJc w:val="left"/>
      <w:pPr>
        <w:ind w:left="5760" w:hanging="360"/>
      </w:pPr>
      <w:rPr>
        <w:rFonts w:ascii="Courier New" w:hAnsi="Courier New" w:cs="Courier New" w:hint="default"/>
      </w:rPr>
    </w:lvl>
    <w:lvl w:ilvl="8" w:tplc="878EF16C" w:tentative="1">
      <w:start w:val="1"/>
      <w:numFmt w:val="bullet"/>
      <w:lvlText w:val=""/>
      <w:lvlJc w:val="left"/>
      <w:pPr>
        <w:ind w:left="6480" w:hanging="360"/>
      </w:pPr>
      <w:rPr>
        <w:rFonts w:ascii="Wingdings" w:hAnsi="Wingdings" w:hint="default"/>
      </w:rPr>
    </w:lvl>
  </w:abstractNum>
  <w:abstractNum w:abstractNumId="3" w15:restartNumberingAfterBreak="0">
    <w:nsid w:val="58BF7157"/>
    <w:multiLevelType w:val="hybridMultilevel"/>
    <w:tmpl w:val="DA6CEC2A"/>
    <w:lvl w:ilvl="0" w:tplc="EC0AE018">
      <w:start w:val="1"/>
      <w:numFmt w:val="bullet"/>
      <w:lvlText w:val=""/>
      <w:lvlJc w:val="left"/>
      <w:pPr>
        <w:ind w:left="720" w:hanging="360"/>
      </w:pPr>
      <w:rPr>
        <w:rFonts w:ascii="Symbol" w:hAnsi="Symbol" w:hint="default"/>
      </w:rPr>
    </w:lvl>
    <w:lvl w:ilvl="1" w:tplc="BD8E5FA4" w:tentative="1">
      <w:start w:val="1"/>
      <w:numFmt w:val="bullet"/>
      <w:lvlText w:val="o"/>
      <w:lvlJc w:val="left"/>
      <w:pPr>
        <w:ind w:left="1440" w:hanging="360"/>
      </w:pPr>
      <w:rPr>
        <w:rFonts w:ascii="Courier New" w:hAnsi="Courier New" w:cs="Courier New" w:hint="default"/>
      </w:rPr>
    </w:lvl>
    <w:lvl w:ilvl="2" w:tplc="7E5AB188" w:tentative="1">
      <w:start w:val="1"/>
      <w:numFmt w:val="bullet"/>
      <w:lvlText w:val=""/>
      <w:lvlJc w:val="left"/>
      <w:pPr>
        <w:ind w:left="2160" w:hanging="360"/>
      </w:pPr>
      <w:rPr>
        <w:rFonts w:ascii="Wingdings" w:hAnsi="Wingdings" w:hint="default"/>
      </w:rPr>
    </w:lvl>
    <w:lvl w:ilvl="3" w:tplc="247038E4" w:tentative="1">
      <w:start w:val="1"/>
      <w:numFmt w:val="bullet"/>
      <w:lvlText w:val=""/>
      <w:lvlJc w:val="left"/>
      <w:pPr>
        <w:ind w:left="2880" w:hanging="360"/>
      </w:pPr>
      <w:rPr>
        <w:rFonts w:ascii="Symbol" w:hAnsi="Symbol" w:hint="default"/>
      </w:rPr>
    </w:lvl>
    <w:lvl w:ilvl="4" w:tplc="0A5489AA" w:tentative="1">
      <w:start w:val="1"/>
      <w:numFmt w:val="bullet"/>
      <w:lvlText w:val="o"/>
      <w:lvlJc w:val="left"/>
      <w:pPr>
        <w:ind w:left="3600" w:hanging="360"/>
      </w:pPr>
      <w:rPr>
        <w:rFonts w:ascii="Courier New" w:hAnsi="Courier New" w:cs="Courier New" w:hint="default"/>
      </w:rPr>
    </w:lvl>
    <w:lvl w:ilvl="5" w:tplc="AD2E3CB2" w:tentative="1">
      <w:start w:val="1"/>
      <w:numFmt w:val="bullet"/>
      <w:lvlText w:val=""/>
      <w:lvlJc w:val="left"/>
      <w:pPr>
        <w:ind w:left="4320" w:hanging="360"/>
      </w:pPr>
      <w:rPr>
        <w:rFonts w:ascii="Wingdings" w:hAnsi="Wingdings" w:hint="default"/>
      </w:rPr>
    </w:lvl>
    <w:lvl w:ilvl="6" w:tplc="F3A8F70E" w:tentative="1">
      <w:start w:val="1"/>
      <w:numFmt w:val="bullet"/>
      <w:lvlText w:val=""/>
      <w:lvlJc w:val="left"/>
      <w:pPr>
        <w:ind w:left="5040" w:hanging="360"/>
      </w:pPr>
      <w:rPr>
        <w:rFonts w:ascii="Symbol" w:hAnsi="Symbol" w:hint="default"/>
      </w:rPr>
    </w:lvl>
    <w:lvl w:ilvl="7" w:tplc="77F2DAEC" w:tentative="1">
      <w:start w:val="1"/>
      <w:numFmt w:val="bullet"/>
      <w:lvlText w:val="o"/>
      <w:lvlJc w:val="left"/>
      <w:pPr>
        <w:ind w:left="5760" w:hanging="360"/>
      </w:pPr>
      <w:rPr>
        <w:rFonts w:ascii="Courier New" w:hAnsi="Courier New" w:cs="Courier New" w:hint="default"/>
      </w:rPr>
    </w:lvl>
    <w:lvl w:ilvl="8" w:tplc="25E63F12" w:tentative="1">
      <w:start w:val="1"/>
      <w:numFmt w:val="bullet"/>
      <w:lvlText w:val=""/>
      <w:lvlJc w:val="left"/>
      <w:pPr>
        <w:ind w:left="6480" w:hanging="360"/>
      </w:pPr>
      <w:rPr>
        <w:rFonts w:ascii="Wingdings" w:hAnsi="Wingdings" w:hint="default"/>
      </w:rPr>
    </w:lvl>
  </w:abstractNum>
  <w:abstractNum w:abstractNumId="4" w15:restartNumberingAfterBreak="0">
    <w:nsid w:val="6EA3392E"/>
    <w:multiLevelType w:val="hybridMultilevel"/>
    <w:tmpl w:val="9BF69D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3C940D5"/>
    <w:multiLevelType w:val="hybridMultilevel"/>
    <w:tmpl w:val="E17E4AD6"/>
    <w:lvl w:ilvl="0" w:tplc="A2C26020">
      <w:start w:val="1"/>
      <w:numFmt w:val="bullet"/>
      <w:lvlText w:val=""/>
      <w:lvlJc w:val="left"/>
      <w:pPr>
        <w:ind w:left="720" w:hanging="360"/>
      </w:pPr>
      <w:rPr>
        <w:rFonts w:ascii="Symbol" w:hAnsi="Symbol" w:hint="default"/>
      </w:rPr>
    </w:lvl>
    <w:lvl w:ilvl="1" w:tplc="05F29096" w:tentative="1">
      <w:start w:val="1"/>
      <w:numFmt w:val="bullet"/>
      <w:lvlText w:val="o"/>
      <w:lvlJc w:val="left"/>
      <w:pPr>
        <w:ind w:left="1440" w:hanging="360"/>
      </w:pPr>
      <w:rPr>
        <w:rFonts w:ascii="Courier New" w:hAnsi="Courier New" w:cs="Courier New" w:hint="default"/>
      </w:rPr>
    </w:lvl>
    <w:lvl w:ilvl="2" w:tplc="707A9692" w:tentative="1">
      <w:start w:val="1"/>
      <w:numFmt w:val="bullet"/>
      <w:lvlText w:val=""/>
      <w:lvlJc w:val="left"/>
      <w:pPr>
        <w:ind w:left="2160" w:hanging="360"/>
      </w:pPr>
      <w:rPr>
        <w:rFonts w:ascii="Wingdings" w:hAnsi="Wingdings" w:hint="default"/>
      </w:rPr>
    </w:lvl>
    <w:lvl w:ilvl="3" w:tplc="F57A0B96" w:tentative="1">
      <w:start w:val="1"/>
      <w:numFmt w:val="bullet"/>
      <w:lvlText w:val=""/>
      <w:lvlJc w:val="left"/>
      <w:pPr>
        <w:ind w:left="2880" w:hanging="360"/>
      </w:pPr>
      <w:rPr>
        <w:rFonts w:ascii="Symbol" w:hAnsi="Symbol" w:hint="default"/>
      </w:rPr>
    </w:lvl>
    <w:lvl w:ilvl="4" w:tplc="F95A876E" w:tentative="1">
      <w:start w:val="1"/>
      <w:numFmt w:val="bullet"/>
      <w:lvlText w:val="o"/>
      <w:lvlJc w:val="left"/>
      <w:pPr>
        <w:ind w:left="3600" w:hanging="360"/>
      </w:pPr>
      <w:rPr>
        <w:rFonts w:ascii="Courier New" w:hAnsi="Courier New" w:cs="Courier New" w:hint="default"/>
      </w:rPr>
    </w:lvl>
    <w:lvl w:ilvl="5" w:tplc="FD7AD156" w:tentative="1">
      <w:start w:val="1"/>
      <w:numFmt w:val="bullet"/>
      <w:lvlText w:val=""/>
      <w:lvlJc w:val="left"/>
      <w:pPr>
        <w:ind w:left="4320" w:hanging="360"/>
      </w:pPr>
      <w:rPr>
        <w:rFonts w:ascii="Wingdings" w:hAnsi="Wingdings" w:hint="default"/>
      </w:rPr>
    </w:lvl>
    <w:lvl w:ilvl="6" w:tplc="71A896F0" w:tentative="1">
      <w:start w:val="1"/>
      <w:numFmt w:val="bullet"/>
      <w:lvlText w:val=""/>
      <w:lvlJc w:val="left"/>
      <w:pPr>
        <w:ind w:left="5040" w:hanging="360"/>
      </w:pPr>
      <w:rPr>
        <w:rFonts w:ascii="Symbol" w:hAnsi="Symbol" w:hint="default"/>
      </w:rPr>
    </w:lvl>
    <w:lvl w:ilvl="7" w:tplc="F5901BD4" w:tentative="1">
      <w:start w:val="1"/>
      <w:numFmt w:val="bullet"/>
      <w:lvlText w:val="o"/>
      <w:lvlJc w:val="left"/>
      <w:pPr>
        <w:ind w:left="5760" w:hanging="360"/>
      </w:pPr>
      <w:rPr>
        <w:rFonts w:ascii="Courier New" w:hAnsi="Courier New" w:cs="Courier New" w:hint="default"/>
      </w:rPr>
    </w:lvl>
    <w:lvl w:ilvl="8" w:tplc="18168BB8" w:tentative="1">
      <w:start w:val="1"/>
      <w:numFmt w:val="bullet"/>
      <w:lvlText w:val=""/>
      <w:lvlJc w:val="left"/>
      <w:pPr>
        <w:ind w:left="6480" w:hanging="360"/>
      </w:pPr>
      <w:rPr>
        <w:rFonts w:ascii="Wingdings" w:hAnsi="Wingdings" w:hint="default"/>
      </w:rPr>
    </w:lvl>
  </w:abstractNum>
  <w:num w:numId="1" w16cid:durableId="1678073834">
    <w:abstractNumId w:val="0"/>
  </w:num>
  <w:num w:numId="2" w16cid:durableId="1586761544">
    <w:abstractNumId w:val="2"/>
  </w:num>
  <w:num w:numId="3" w16cid:durableId="1449661115">
    <w:abstractNumId w:val="5"/>
  </w:num>
  <w:num w:numId="4" w16cid:durableId="1384527835">
    <w:abstractNumId w:val="3"/>
  </w:num>
  <w:num w:numId="5" w16cid:durableId="1255212144">
    <w:abstractNumId w:val="4"/>
  </w:num>
  <w:num w:numId="6" w16cid:durableId="15296772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57F40"/>
    <w:rsid w:val="000139F0"/>
    <w:rsid w:val="000447E4"/>
    <w:rsid w:val="0006093C"/>
    <w:rsid w:val="00094C5D"/>
    <w:rsid w:val="000C1E1C"/>
    <w:rsid w:val="00134862"/>
    <w:rsid w:val="001426C5"/>
    <w:rsid w:val="00155526"/>
    <w:rsid w:val="0016289A"/>
    <w:rsid w:val="00167F93"/>
    <w:rsid w:val="00222F37"/>
    <w:rsid w:val="002440AB"/>
    <w:rsid w:val="00250796"/>
    <w:rsid w:val="002672CC"/>
    <w:rsid w:val="00281FC4"/>
    <w:rsid w:val="002945D7"/>
    <w:rsid w:val="002A54EF"/>
    <w:rsid w:val="002C1F87"/>
    <w:rsid w:val="00304A13"/>
    <w:rsid w:val="0031673D"/>
    <w:rsid w:val="00392518"/>
    <w:rsid w:val="00392C93"/>
    <w:rsid w:val="003D527B"/>
    <w:rsid w:val="003F2C74"/>
    <w:rsid w:val="004117B9"/>
    <w:rsid w:val="00411D32"/>
    <w:rsid w:val="00440E92"/>
    <w:rsid w:val="00492C23"/>
    <w:rsid w:val="004971CE"/>
    <w:rsid w:val="00497ECC"/>
    <w:rsid w:val="004A2616"/>
    <w:rsid w:val="004F112F"/>
    <w:rsid w:val="00525E40"/>
    <w:rsid w:val="005620B5"/>
    <w:rsid w:val="00567866"/>
    <w:rsid w:val="00593FBA"/>
    <w:rsid w:val="005E7EBD"/>
    <w:rsid w:val="006001F9"/>
    <w:rsid w:val="006023FA"/>
    <w:rsid w:val="006074A5"/>
    <w:rsid w:val="006406C0"/>
    <w:rsid w:val="006528D0"/>
    <w:rsid w:val="00676D1A"/>
    <w:rsid w:val="00682A86"/>
    <w:rsid w:val="006D184A"/>
    <w:rsid w:val="00714C75"/>
    <w:rsid w:val="007658DF"/>
    <w:rsid w:val="00773500"/>
    <w:rsid w:val="007844D4"/>
    <w:rsid w:val="007868C7"/>
    <w:rsid w:val="007A25CF"/>
    <w:rsid w:val="007A4440"/>
    <w:rsid w:val="007A7314"/>
    <w:rsid w:val="00800030"/>
    <w:rsid w:val="00822366"/>
    <w:rsid w:val="008241C8"/>
    <w:rsid w:val="008467FB"/>
    <w:rsid w:val="00892260"/>
    <w:rsid w:val="008B60D0"/>
    <w:rsid w:val="008B7D3D"/>
    <w:rsid w:val="008D38D7"/>
    <w:rsid w:val="00900741"/>
    <w:rsid w:val="0091384B"/>
    <w:rsid w:val="00923EFD"/>
    <w:rsid w:val="00927E50"/>
    <w:rsid w:val="00957F40"/>
    <w:rsid w:val="00970442"/>
    <w:rsid w:val="00976757"/>
    <w:rsid w:val="0097685E"/>
    <w:rsid w:val="009B42FC"/>
    <w:rsid w:val="009E5B90"/>
    <w:rsid w:val="00A04F13"/>
    <w:rsid w:val="00A6587E"/>
    <w:rsid w:val="00A76ECC"/>
    <w:rsid w:val="00AA5591"/>
    <w:rsid w:val="00AB2B4D"/>
    <w:rsid w:val="00AE7B89"/>
    <w:rsid w:val="00AF1624"/>
    <w:rsid w:val="00AF3CC7"/>
    <w:rsid w:val="00B41C8C"/>
    <w:rsid w:val="00B57E3A"/>
    <w:rsid w:val="00B96D91"/>
    <w:rsid w:val="00BC078C"/>
    <w:rsid w:val="00BC4C73"/>
    <w:rsid w:val="00BE10FD"/>
    <w:rsid w:val="00BE6009"/>
    <w:rsid w:val="00C46A43"/>
    <w:rsid w:val="00C67E3F"/>
    <w:rsid w:val="00C95B82"/>
    <w:rsid w:val="00CD3DA7"/>
    <w:rsid w:val="00CF4EEE"/>
    <w:rsid w:val="00D133B4"/>
    <w:rsid w:val="00D43F7C"/>
    <w:rsid w:val="00D65147"/>
    <w:rsid w:val="00DE1DA1"/>
    <w:rsid w:val="00E41B30"/>
    <w:rsid w:val="00E91F02"/>
    <w:rsid w:val="00EB2DDD"/>
    <w:rsid w:val="00EC7374"/>
    <w:rsid w:val="00F22A5F"/>
    <w:rsid w:val="00F23663"/>
    <w:rsid w:val="00F30F60"/>
    <w:rsid w:val="00F37E4A"/>
    <w:rsid w:val="00F37F38"/>
    <w:rsid w:val="00F4053F"/>
    <w:rsid w:val="00F71118"/>
    <w:rsid w:val="00F83328"/>
    <w:rsid w:val="00F84C5C"/>
    <w:rsid w:val="00F90A78"/>
    <w:rsid w:val="00FC2E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FD182"/>
  <w15:docId w15:val="{EBB0674E-9C69-433C-A329-F74FD51F1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33B4"/>
  </w:style>
  <w:style w:type="paragraph" w:styleId="Heading1">
    <w:name w:val="heading 1"/>
    <w:basedOn w:val="Normal"/>
    <w:next w:val="Normal"/>
    <w:link w:val="Heading1Char"/>
    <w:uiPriority w:val="9"/>
    <w:qFormat/>
    <w:rsid w:val="00682A86"/>
    <w:pPr>
      <w:keepNext/>
      <w:keepLines/>
      <w:spacing w:before="480" w:after="0" w:line="360" w:lineRule="auto"/>
      <w:jc w:val="both"/>
      <w:outlineLvl w:val="0"/>
    </w:pPr>
    <w:rPr>
      <w:rFonts w:ascii="Times New Roman" w:eastAsiaTheme="majorEastAsia" w:hAnsi="Times New Roman" w:cstheme="majorBidi"/>
      <w:b/>
      <w:bCs/>
      <w:color w:val="000000" w:themeColor="text1"/>
      <w:sz w:val="28"/>
      <w:szCs w:val="28"/>
    </w:rPr>
  </w:style>
  <w:style w:type="paragraph" w:styleId="Heading2">
    <w:name w:val="heading 2"/>
    <w:basedOn w:val="Normal"/>
    <w:next w:val="Normal"/>
    <w:link w:val="Heading2Char"/>
    <w:uiPriority w:val="9"/>
    <w:unhideWhenUsed/>
    <w:qFormat/>
    <w:rsid w:val="00B41C8C"/>
    <w:pPr>
      <w:keepNext/>
      <w:keepLines/>
      <w:spacing w:before="200" w:after="0"/>
      <w:outlineLvl w:val="1"/>
    </w:pPr>
    <w:rPr>
      <w:rFonts w:ascii="Times New Roman" w:eastAsiaTheme="majorEastAsia" w:hAnsi="Times New Roman" w:cstheme="majorBidi"/>
      <w:b/>
      <w:bCs/>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57F4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Shading-Accent4">
    <w:name w:val="Light Shading Accent 4"/>
    <w:basedOn w:val="TableNormal"/>
    <w:uiPriority w:val="60"/>
    <w:rsid w:val="00957F40"/>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Grid-Accent5">
    <w:name w:val="Light Grid Accent 5"/>
    <w:basedOn w:val="TableNormal"/>
    <w:uiPriority w:val="62"/>
    <w:rsid w:val="00957F40"/>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NormalWeb">
    <w:name w:val="Normal (Web)"/>
    <w:basedOn w:val="Normal"/>
    <w:uiPriority w:val="99"/>
    <w:unhideWhenUsed/>
    <w:rsid w:val="0056786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67866"/>
    <w:rPr>
      <w:b/>
      <w:bCs/>
    </w:rPr>
  </w:style>
  <w:style w:type="character" w:styleId="Emphasis">
    <w:name w:val="Emphasis"/>
    <w:basedOn w:val="DefaultParagraphFont"/>
    <w:uiPriority w:val="20"/>
    <w:qFormat/>
    <w:rsid w:val="00567866"/>
    <w:rPr>
      <w:i/>
      <w:iCs/>
    </w:rPr>
  </w:style>
  <w:style w:type="paragraph" w:styleId="ListParagraph">
    <w:name w:val="List Paragraph"/>
    <w:basedOn w:val="Normal"/>
    <w:uiPriority w:val="34"/>
    <w:qFormat/>
    <w:rsid w:val="00D65147"/>
    <w:pPr>
      <w:ind w:left="720"/>
      <w:contextualSpacing/>
    </w:pPr>
  </w:style>
  <w:style w:type="paragraph" w:styleId="BalloonText">
    <w:name w:val="Balloon Text"/>
    <w:basedOn w:val="Normal"/>
    <w:link w:val="BalloonTextChar"/>
    <w:uiPriority w:val="99"/>
    <w:semiHidden/>
    <w:unhideWhenUsed/>
    <w:rsid w:val="00C46A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6A43"/>
    <w:rPr>
      <w:rFonts w:ascii="Tahoma" w:hAnsi="Tahoma" w:cs="Tahoma"/>
      <w:sz w:val="16"/>
      <w:szCs w:val="16"/>
    </w:rPr>
  </w:style>
  <w:style w:type="table" w:styleId="LightShading-Accent2">
    <w:name w:val="Light Shading Accent 2"/>
    <w:basedOn w:val="TableNormal"/>
    <w:uiPriority w:val="60"/>
    <w:rsid w:val="0031673D"/>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character" w:customStyle="1" w:styleId="Heading2Char">
    <w:name w:val="Heading 2 Char"/>
    <w:basedOn w:val="DefaultParagraphFont"/>
    <w:link w:val="Heading2"/>
    <w:uiPriority w:val="9"/>
    <w:rsid w:val="00B41C8C"/>
    <w:rPr>
      <w:rFonts w:ascii="Times New Roman" w:eastAsiaTheme="majorEastAsia" w:hAnsi="Times New Roman" w:cstheme="majorBidi"/>
      <w:b/>
      <w:bCs/>
      <w:color w:val="000000" w:themeColor="text1"/>
      <w:sz w:val="26"/>
      <w:szCs w:val="26"/>
    </w:rPr>
  </w:style>
  <w:style w:type="character" w:customStyle="1" w:styleId="Heading1Char">
    <w:name w:val="Heading 1 Char"/>
    <w:basedOn w:val="DefaultParagraphFont"/>
    <w:link w:val="Heading1"/>
    <w:uiPriority w:val="9"/>
    <w:rsid w:val="00682A86"/>
    <w:rPr>
      <w:rFonts w:ascii="Times New Roman" w:eastAsiaTheme="majorEastAsia" w:hAnsi="Times New Roman" w:cstheme="majorBidi"/>
      <w:b/>
      <w:bCs/>
      <w:color w:val="000000" w:themeColor="text1"/>
      <w:sz w:val="28"/>
      <w:szCs w:val="28"/>
    </w:rPr>
  </w:style>
  <w:style w:type="paragraph" w:styleId="Header">
    <w:name w:val="header"/>
    <w:basedOn w:val="Normal"/>
    <w:link w:val="HeaderChar"/>
    <w:uiPriority w:val="99"/>
    <w:semiHidden/>
    <w:unhideWhenUsed/>
    <w:rsid w:val="00682A8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82A86"/>
  </w:style>
  <w:style w:type="paragraph" w:styleId="Footer">
    <w:name w:val="footer"/>
    <w:basedOn w:val="Normal"/>
    <w:link w:val="FooterChar"/>
    <w:uiPriority w:val="99"/>
    <w:unhideWhenUsed/>
    <w:rsid w:val="00682A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2A86"/>
  </w:style>
  <w:style w:type="paragraph" w:styleId="TOCHeading">
    <w:name w:val="TOC Heading"/>
    <w:basedOn w:val="Heading1"/>
    <w:next w:val="Normal"/>
    <w:uiPriority w:val="39"/>
    <w:semiHidden/>
    <w:unhideWhenUsed/>
    <w:qFormat/>
    <w:rsid w:val="008241C8"/>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8241C8"/>
    <w:pPr>
      <w:spacing w:after="100"/>
    </w:pPr>
  </w:style>
  <w:style w:type="paragraph" w:styleId="TOC2">
    <w:name w:val="toc 2"/>
    <w:basedOn w:val="Normal"/>
    <w:next w:val="Normal"/>
    <w:autoRedefine/>
    <w:uiPriority w:val="39"/>
    <w:unhideWhenUsed/>
    <w:rsid w:val="008241C8"/>
    <w:pPr>
      <w:spacing w:after="100"/>
      <w:ind w:left="220"/>
    </w:pPr>
  </w:style>
  <w:style w:type="character" w:styleId="Hyperlink">
    <w:name w:val="Hyperlink"/>
    <w:basedOn w:val="DefaultParagraphFont"/>
    <w:uiPriority w:val="99"/>
    <w:unhideWhenUsed/>
    <w:rsid w:val="008241C8"/>
    <w:rPr>
      <w:color w:val="0000FF" w:themeColor="hyperlink"/>
      <w:u w:val="single"/>
    </w:rPr>
  </w:style>
  <w:style w:type="character" w:customStyle="1" w:styleId="anchor-text">
    <w:name w:val="anchor-text"/>
    <w:basedOn w:val="DefaultParagraphFont"/>
    <w:rsid w:val="00CF4E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rser.2022.112161" TargetMode="External"/><Relationship Id="rId13" Type="http://schemas.openxmlformats.org/officeDocument/2006/relationships/hyperlink" Target="https://www.emerald.com/insight/content/doi/10.1108/EJM-04-2020-0247/full/html" TargetMode="External"/><Relationship Id="rId18" Type="http://schemas.openxmlformats.org/officeDocument/2006/relationships/hyperlink" Target="https://doi.org/10.1111/hequ.12390" TargetMode="External"/><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hyperlink" Target="https://doi.org/10.1016/j.jjimei.2021.100021" TargetMode="External"/><Relationship Id="rId17" Type="http://schemas.openxmlformats.org/officeDocument/2006/relationships/hyperlink" Target="https://bibliotecadigital.fgv.br/dspace/handle/10438/24797"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093/oxrep/grab044" TargetMode="Externa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ijhm.2020.102527"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057/s41278-022-00226-w" TargetMode="External"/><Relationship Id="rId23" Type="http://schemas.openxmlformats.org/officeDocument/2006/relationships/footer" Target="footer1.xml"/><Relationship Id="rId10" Type="http://schemas.openxmlformats.org/officeDocument/2006/relationships/hyperlink" Target="https://doi.org/10.1080/14693062.2022.2052788" TargetMode="External"/><Relationship Id="rId19" Type="http://schemas.openxmlformats.org/officeDocument/2006/relationships/hyperlink" Target="https://doi.org/10.1016/j.intman.2021.100902" TargetMode="External"/><Relationship Id="rId4" Type="http://schemas.openxmlformats.org/officeDocument/2006/relationships/settings" Target="settings.xml"/><Relationship Id="rId9" Type="http://schemas.openxmlformats.org/officeDocument/2006/relationships/hyperlink" Target="https://www.emerald.com/insight/content/doi/10.1108/MBR-01-2020-0019/full/html" TargetMode="External"/><Relationship Id="rId14" Type="http://schemas.openxmlformats.org/officeDocument/2006/relationships/hyperlink" Target="https://doi.org/10.1080/13683500.2022.2122782" TargetMode="External"/><Relationship Id="rId22"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F1CF0129-C4F0-4682-972B-DBD7BBAEC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1</Pages>
  <Words>2271</Words>
  <Characters>12949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Ana Maria</cp:lastModifiedBy>
  <cp:revision>7</cp:revision>
  <dcterms:created xsi:type="dcterms:W3CDTF">2023-03-10T11:41:00Z</dcterms:created>
  <dcterms:modified xsi:type="dcterms:W3CDTF">2023-03-10T17:54:00Z</dcterms:modified>
</cp:coreProperties>
</file>