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Mourana Yansane </w:t>
      </w:r>
    </w:p>
    <w:p w:rsidR="00000000" w:rsidDel="00000000" w:rsidP="00000000" w:rsidRDefault="00000000" w:rsidRPr="00000000" w14:paraId="00000002">
      <w:pPr>
        <w:rPr/>
      </w:pPr>
      <w:r w:rsidDel="00000000" w:rsidR="00000000" w:rsidRPr="00000000">
        <w:rPr>
          <w:rtl w:val="0"/>
        </w:rPr>
        <w:t xml:space="preserve">Student number:2207923 </w:t>
      </w:r>
    </w:p>
    <w:p w:rsidR="00000000" w:rsidDel="00000000" w:rsidP="00000000" w:rsidRDefault="00000000" w:rsidRPr="00000000" w14:paraId="00000003">
      <w:pPr>
        <w:rPr/>
      </w:pPr>
      <w:r w:rsidDel="00000000" w:rsidR="00000000" w:rsidRPr="00000000">
        <w:rPr>
          <w:rtl w:val="0"/>
        </w:rPr>
        <w:t xml:space="preserve">Course : Foreign language cultural and awareness </w:t>
      </w:r>
    </w:p>
    <w:p w:rsidR="00000000" w:rsidDel="00000000" w:rsidP="00000000" w:rsidRDefault="00000000" w:rsidRPr="00000000" w14:paraId="00000004">
      <w:pPr>
        <w:rPr/>
      </w:pPr>
      <w:r w:rsidDel="00000000" w:rsidR="00000000" w:rsidRPr="00000000">
        <w:rPr>
          <w:rtl w:val="0"/>
        </w:rPr>
        <w:t xml:space="preserve">Lecturer’s : Giulia Chifari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           Assessment 1 : Professional Reflection (500 words) </w:t>
      </w:r>
    </w:p>
    <w:p w:rsidR="00000000" w:rsidDel="00000000" w:rsidP="00000000" w:rsidRDefault="00000000" w:rsidRPr="00000000" w14:paraId="00000007">
      <w:pPr>
        <w:rPr/>
      </w:pPr>
      <w:r w:rsidDel="00000000" w:rsidR="00000000" w:rsidRPr="00000000">
        <w:rPr>
          <w:rtl w:val="0"/>
        </w:rPr>
        <w:t xml:space="preserve">        Scenario:</w:t>
      </w:r>
    </w:p>
    <w:p w:rsidR="00000000" w:rsidDel="00000000" w:rsidP="00000000" w:rsidRDefault="00000000" w:rsidRPr="00000000" w14:paraId="00000008">
      <w:pPr>
        <w:rPr/>
      </w:pPr>
      <w:r w:rsidDel="00000000" w:rsidR="00000000" w:rsidRPr="00000000">
        <w:rPr>
          <w:rtl w:val="0"/>
        </w:rPr>
        <w:t xml:space="preserve">I work as a Front of House employee at a luxury hotel that attracts guests from all around the world. One day, a guest from Japan arrives at the front desk to check-in. As I greet the guest with a warm smile, I notice that they seem hesitant and uncomfortable. I start the check-in process, but soon realize that the guest's English proficiency is limited, and communication becomes challenging. Frustration begins to mount on both sides as I struggle to understand their needs and preferences, and they struggle to express themselves effectively. This situation highlights the potential for cultural misunderstandings to occur, particularly in the realm of language barriers.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Cultural misunderstandings can arise due to several factors. Firstly, language differences can hinder effective communication. In this scenario, the guest's limited English skills make it difficult for them to convey their needs accurately. Similarly, my lack of proficiency in Japanese restricts my ability to understand the nuances of their requests fully. Secondly, cultural norms and customs can vary significantly between countries. For instance, gestures or behaviors that are considered polite in one culture might be perceived as rude or offensive in another. Without awareness and understanding of these differences, both parties may unintentionally cause offense or discomfort.</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To prevent such cultural misunderstandings in the future, several skills and behavioral changes are necessary. Firstly, developing language skills is crucial. By acquiring a basic knowledge of commonly spoken languages among guests, such as Japanese in this case, I can bridge the communication gap and better assist non-English speaking guests. This can be achieved through language courses, cultural exchange programs, or hiring multilingual staff members. Additionally, utilizing translation tools or hiring professional interpreters can facilitate smoother communication with guests who have limited language proficiency.</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Cultural competence is another essential skill to cultivate. It involves developing an understanding and appreciation of different cultural norms, beliefs, and values. By educating myself about various cultures, including their customs, traditions, and etiquette, I can better anticipate and accommodate guests' needs. This can be achieved through cultural sensitivity training programs, workshops, or self-directed learning using resources such as books, documentaries, and online courses.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Moreover, active listening and empathy play vital roles in preventing cultural misunderstandings. By attentively listening to guests and observing their non-verbal cues, I can gauge their level of comfort and understanding. Empathy allows me to place myself in their shoes, acknowledging the challenges they face in a foreign environment. This understanding helps me adapt my communication style, show patience, and provide personalized service tailored to their cultural background.</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In conclusion, cultural misunderstandings, such as the language barrier in the given scenario, can impede effective communication between hotel employees and guests from diverse cultural backgrounds. To prevent such misunderstandings, language skills, cultural competence, active listening, and empathy are crucial. Developing these skills through language training, cultural sensitivity programs, and self-directed learning can significantly enhance guest satisfaction and create a more inclusive and welcoming hospitality environment.</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References:</w:t>
      </w:r>
    </w:p>
    <w:p w:rsidR="00000000" w:rsidDel="00000000" w:rsidP="00000000" w:rsidRDefault="00000000" w:rsidRPr="00000000" w14:paraId="00000015">
      <w:pPr>
        <w:rPr/>
      </w:pPr>
      <w:r w:rsidDel="00000000" w:rsidR="00000000" w:rsidRPr="00000000">
        <w:rPr>
          <w:rtl w:val="0"/>
        </w:rPr>
        <w:t xml:space="preserve">1. Chen, G.-M. (2016). Bridging the Gap: Communication Strategies to Overcome Cross-Cultural Misunderstandings. In Intercultural Communication Competence (pp. 3-14). Springer.</w:t>
      </w:r>
    </w:p>
    <w:p w:rsidR="00000000" w:rsidDel="00000000" w:rsidP="00000000" w:rsidRDefault="00000000" w:rsidRPr="00000000" w14:paraId="00000016">
      <w:pPr>
        <w:rPr/>
      </w:pPr>
      <w:r w:rsidDel="00000000" w:rsidR="00000000" w:rsidRPr="00000000">
        <w:rPr>
          <w:rtl w:val="0"/>
        </w:rPr>
        <w:t xml:space="preserve">2. Matsumoto, Y. (2017). Intercultural misunderstanding. In The International Encyclopedia of Intercultural Communication (pp. 1-7). Wiley.</w:t>
      </w:r>
    </w:p>
    <w:p w:rsidR="00000000" w:rsidDel="00000000" w:rsidP="00000000" w:rsidRDefault="00000000" w:rsidRPr="00000000" w14:paraId="00000017">
      <w:pPr>
        <w:rPr/>
      </w:pPr>
      <w:r w:rsidDel="00000000" w:rsidR="00000000" w:rsidRPr="00000000">
        <w:rPr>
          <w:rtl w:val="0"/>
        </w:rPr>
        <w:t xml:space="preserve">3. Szkudlarek, B., &amp; Harzing, A.-W. (2019). Language Bar </w:t>
      </w:r>
    </w:p>
    <w:p w:rsidR="00000000" w:rsidDel="00000000" w:rsidP="00000000" w:rsidRDefault="00000000" w:rsidRPr="00000000" w14:paraId="0000001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