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F3C842"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773B68">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14:paraId="22564E11" w14:textId="0861FBD9" w:rsidR="006363DD" w:rsidRDefault="002B6FEA" w:rsidP="006363DD">
      <w:pPr>
        <w:rPr>
          <w:rFonts w:asciiTheme="minorHAnsi" w:hAnsiTheme="minorHAnsi" w:cstheme="minorHAnsi"/>
          <w:b/>
          <w:color w:val="000000" w:themeColor="text1"/>
        </w:rPr>
      </w:pPr>
      <w:r>
        <w:rPr>
          <w:rFonts w:asciiTheme="minorHAnsi" w:hAnsiTheme="minorHAnsi" w:cstheme="minorHAnsi"/>
          <w:b/>
          <w:color w:val="000000" w:themeColor="text1"/>
        </w:rPr>
        <w:t xml:space="preserve"> </w:t>
      </w:r>
    </w:p>
    <w:p w14:paraId="63FD9D98" w14:textId="09C11167" w:rsidR="00EA7C0F" w:rsidRPr="00EA7C0F" w:rsidRDefault="00EA7C0F" w:rsidP="006363DD">
      <w:pPr>
        <w:rPr>
          <w:rFonts w:asciiTheme="minorHAnsi" w:hAnsiTheme="minorHAnsi" w:cstheme="minorHAnsi"/>
          <w:b/>
          <w:color w:val="1F497D" w:themeColor="text2"/>
        </w:rPr>
      </w:pPr>
      <w:r w:rsidRPr="00EA7C0F">
        <w:rPr>
          <w:rFonts w:asciiTheme="minorHAnsi" w:hAnsiTheme="minorHAnsi" w:cstheme="minorHAnsi"/>
          <w:b/>
          <w:color w:val="1F497D" w:themeColor="text2"/>
        </w:rPr>
        <w:t xml:space="preserve">Viva </w:t>
      </w:r>
      <w:r w:rsidR="00660F2A">
        <w:rPr>
          <w:rFonts w:asciiTheme="minorHAnsi" w:hAnsiTheme="minorHAnsi" w:cstheme="minorHAnsi"/>
          <w:b/>
          <w:color w:val="1F497D" w:themeColor="text2"/>
        </w:rPr>
        <w:t xml:space="preserve">took place </w:t>
      </w:r>
      <w:proofErr w:type="gramStart"/>
      <w:r w:rsidR="00763E9D">
        <w:rPr>
          <w:rFonts w:asciiTheme="minorHAnsi" w:hAnsiTheme="minorHAnsi" w:cstheme="minorHAnsi"/>
          <w:b/>
          <w:color w:val="1F497D" w:themeColor="text2"/>
        </w:rPr>
        <w:t>24/4/24</w:t>
      </w:r>
      <w:proofErr w:type="gramEnd"/>
      <w:r w:rsidR="00807764">
        <w:rPr>
          <w:rFonts w:asciiTheme="minorHAnsi" w:hAnsiTheme="minorHAnsi" w:cstheme="minorHAnsi"/>
          <w:b/>
          <w:color w:val="1F497D" w:themeColor="text2"/>
        </w:rPr>
        <w:t xml:space="preserve">    </w:t>
      </w:r>
    </w:p>
    <w:p w14:paraId="1393ABA2"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38"/>
        <w:gridCol w:w="7012"/>
      </w:tblGrid>
      <w:tr w:rsidR="00633587" w:rsidRPr="00C2152E" w14:paraId="388ADA27" w14:textId="77777777" w:rsidTr="00711A55">
        <w:trPr>
          <w:trHeight w:val="551"/>
        </w:trPr>
        <w:tc>
          <w:tcPr>
            <w:tcW w:w="2376" w:type="dxa"/>
            <w:shd w:val="clear" w:color="auto" w:fill="D9D9D9" w:themeFill="background1" w:themeFillShade="D9"/>
            <w:vAlign w:val="center"/>
          </w:tcPr>
          <w:p w14:paraId="232C3068"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7149D55A" w14:textId="4AE55D76" w:rsidR="00633587" w:rsidRPr="007513CB" w:rsidRDefault="00E928BD" w:rsidP="00711A55">
            <w:pPr>
              <w:rPr>
                <w:rFonts w:asciiTheme="minorHAnsi" w:hAnsiTheme="minorHAnsi" w:cstheme="minorHAnsi"/>
                <w:bCs/>
                <w:color w:val="1F497D" w:themeColor="text2"/>
              </w:rPr>
            </w:pPr>
            <w:r>
              <w:rPr>
                <w:rFonts w:asciiTheme="minorHAnsi" w:hAnsiTheme="minorHAnsi" w:cstheme="minorHAnsi"/>
                <w:bCs/>
                <w:color w:val="1F497D" w:themeColor="text2"/>
              </w:rPr>
              <w:t>Brandon Stevens</w:t>
            </w:r>
          </w:p>
        </w:tc>
      </w:tr>
      <w:tr w:rsidR="00633587" w:rsidRPr="00C2152E" w14:paraId="643000D8" w14:textId="77777777" w:rsidTr="00711A55">
        <w:trPr>
          <w:trHeight w:val="545"/>
        </w:trPr>
        <w:tc>
          <w:tcPr>
            <w:tcW w:w="2376" w:type="dxa"/>
            <w:shd w:val="clear" w:color="auto" w:fill="D9D9D9" w:themeFill="background1" w:themeFillShade="D9"/>
            <w:vAlign w:val="center"/>
          </w:tcPr>
          <w:p w14:paraId="41DFD8C5"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2350694F" w14:textId="77777777" w:rsidR="00DF1BDF" w:rsidRPr="00DF1BDF" w:rsidRDefault="00DF1BDF" w:rsidP="00DF1BDF">
            <w:pPr>
              <w:rPr>
                <w:rFonts w:asciiTheme="minorHAnsi" w:hAnsiTheme="minorHAnsi" w:cstheme="minorHAnsi"/>
                <w:bCs/>
                <w:color w:val="1F497D" w:themeColor="text2"/>
              </w:rPr>
            </w:pPr>
            <w:r w:rsidRPr="00DF1BDF">
              <w:rPr>
                <w:rFonts w:asciiTheme="minorHAnsi" w:hAnsiTheme="minorHAnsi" w:cstheme="minorHAnsi"/>
                <w:bCs/>
                <w:color w:val="1F497D" w:themeColor="text2"/>
              </w:rPr>
              <w:t xml:space="preserve">Developing a Bespoke Stock Management System Using an </w:t>
            </w:r>
          </w:p>
          <w:p w14:paraId="438BC5CC" w14:textId="5EE4BB9D" w:rsidR="00633587" w:rsidRPr="007513CB" w:rsidRDefault="00DF1BDF" w:rsidP="00DF1BDF">
            <w:pPr>
              <w:rPr>
                <w:rFonts w:asciiTheme="minorHAnsi" w:hAnsiTheme="minorHAnsi" w:cstheme="minorHAnsi"/>
                <w:bCs/>
                <w:color w:val="1F497D" w:themeColor="text2"/>
              </w:rPr>
            </w:pPr>
            <w:r w:rsidRPr="00DF1BDF">
              <w:rPr>
                <w:rFonts w:asciiTheme="minorHAnsi" w:hAnsiTheme="minorHAnsi" w:cstheme="minorHAnsi"/>
                <w:bCs/>
                <w:color w:val="1F497D" w:themeColor="text2"/>
              </w:rPr>
              <w:t>Action Research and Phenomenological Approach</w:t>
            </w:r>
          </w:p>
        </w:tc>
      </w:tr>
      <w:tr w:rsidR="00633587" w:rsidRPr="00C2152E" w14:paraId="54844EE4" w14:textId="77777777" w:rsidTr="00711A55">
        <w:trPr>
          <w:trHeight w:val="552"/>
        </w:trPr>
        <w:tc>
          <w:tcPr>
            <w:tcW w:w="2376" w:type="dxa"/>
            <w:shd w:val="clear" w:color="auto" w:fill="D9D9D9" w:themeFill="background1" w:themeFillShade="D9"/>
            <w:vAlign w:val="center"/>
          </w:tcPr>
          <w:p w14:paraId="209D413A"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4BDC10FB" w14:textId="0C6D44F3" w:rsidR="00633587" w:rsidRPr="007513CB" w:rsidRDefault="00592BCC" w:rsidP="00711A55">
            <w:pPr>
              <w:rPr>
                <w:rFonts w:asciiTheme="minorHAnsi" w:hAnsiTheme="minorHAnsi" w:cstheme="minorHAnsi"/>
                <w:bCs/>
                <w:color w:val="1F497D" w:themeColor="text2"/>
              </w:rPr>
            </w:pPr>
            <w:r>
              <w:rPr>
                <w:rFonts w:asciiTheme="minorHAnsi" w:hAnsiTheme="minorHAnsi" w:cstheme="minorHAnsi"/>
                <w:bCs/>
                <w:color w:val="1F497D" w:themeColor="text2"/>
              </w:rPr>
              <w:t>Andrew Green</w:t>
            </w:r>
          </w:p>
        </w:tc>
      </w:tr>
      <w:tr w:rsidR="00633587" w:rsidRPr="00C2152E" w14:paraId="007E3429" w14:textId="77777777" w:rsidTr="00711A55">
        <w:trPr>
          <w:trHeight w:val="564"/>
        </w:trPr>
        <w:tc>
          <w:tcPr>
            <w:tcW w:w="2376" w:type="dxa"/>
            <w:shd w:val="clear" w:color="auto" w:fill="D9D9D9" w:themeFill="background1" w:themeFillShade="D9"/>
            <w:vAlign w:val="center"/>
          </w:tcPr>
          <w:p w14:paraId="72D35545"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307B2D1B" w14:textId="5D5DFDE6" w:rsidR="00633587" w:rsidRPr="007513CB" w:rsidRDefault="00592BCC" w:rsidP="00711A55">
            <w:pPr>
              <w:rPr>
                <w:rFonts w:asciiTheme="minorHAnsi" w:hAnsiTheme="minorHAnsi" w:cstheme="minorHAnsi"/>
                <w:bCs/>
                <w:color w:val="1F497D" w:themeColor="text2"/>
              </w:rPr>
            </w:pPr>
            <w:r>
              <w:rPr>
                <w:rFonts w:asciiTheme="minorHAnsi" w:hAnsiTheme="minorHAnsi" w:cstheme="minorHAnsi"/>
                <w:bCs/>
                <w:color w:val="1F497D" w:themeColor="text2"/>
              </w:rPr>
              <w:t>John Williams</w:t>
            </w:r>
          </w:p>
        </w:tc>
      </w:tr>
      <w:tr w:rsidR="00633587" w:rsidRPr="00C2152E" w14:paraId="16AC53F4" w14:textId="77777777" w:rsidTr="004D0A85">
        <w:trPr>
          <w:trHeight w:val="347"/>
        </w:trPr>
        <w:tc>
          <w:tcPr>
            <w:tcW w:w="2376" w:type="dxa"/>
            <w:shd w:val="clear" w:color="auto" w:fill="D9D9D9" w:themeFill="background1" w:themeFillShade="D9"/>
            <w:vAlign w:val="center"/>
          </w:tcPr>
          <w:p w14:paraId="04A3CA16"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1A8C6285" w14:textId="77777777" w:rsidR="004D0A85" w:rsidRPr="007513CB" w:rsidRDefault="007E110E" w:rsidP="004D0A85">
            <w:pPr>
              <w:rPr>
                <w:rFonts w:asciiTheme="minorHAnsi" w:hAnsiTheme="minorHAnsi" w:cstheme="minorHAnsi"/>
                <w:bCs/>
                <w:color w:val="1F497D" w:themeColor="text2"/>
              </w:rPr>
            </w:pPr>
            <w:r w:rsidRPr="007513CB">
              <w:rPr>
                <w:rFonts w:asciiTheme="minorHAnsi" w:hAnsiTheme="minorHAnsi" w:cstheme="minorHAnsi"/>
                <w:bCs/>
                <w:color w:val="1F497D" w:themeColor="text2"/>
              </w:rPr>
              <w:t>BSc Applied Computing</w:t>
            </w:r>
          </w:p>
        </w:tc>
      </w:tr>
      <w:tr w:rsidR="00633587" w:rsidRPr="00C2152E" w14:paraId="28E4A995" w14:textId="77777777" w:rsidTr="004D0A85">
        <w:trPr>
          <w:trHeight w:val="423"/>
        </w:trPr>
        <w:tc>
          <w:tcPr>
            <w:tcW w:w="2376" w:type="dxa"/>
            <w:shd w:val="clear" w:color="auto" w:fill="D9D9D9" w:themeFill="background1" w:themeFillShade="D9"/>
            <w:vAlign w:val="center"/>
          </w:tcPr>
          <w:p w14:paraId="6C1D84B9"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43798B60" w14:textId="77777777" w:rsidR="00633587" w:rsidRPr="007513CB" w:rsidRDefault="00633587" w:rsidP="007E110E">
            <w:pPr>
              <w:rPr>
                <w:rFonts w:asciiTheme="minorHAnsi" w:hAnsiTheme="minorHAnsi" w:cstheme="minorHAnsi"/>
                <w:bCs/>
                <w:color w:val="1F497D" w:themeColor="text2"/>
              </w:rPr>
            </w:pPr>
            <w:r w:rsidRPr="007513CB">
              <w:rPr>
                <w:rFonts w:asciiTheme="minorHAnsi" w:hAnsiTheme="minorHAnsi" w:cstheme="minorHAnsi"/>
                <w:bCs/>
                <w:color w:val="1F497D" w:themeColor="text2"/>
              </w:rPr>
              <w:t xml:space="preserve">Development   </w:t>
            </w:r>
            <w:r w:rsidR="005F77C5" w:rsidRPr="007513CB">
              <w:rPr>
                <w:rFonts w:asciiTheme="minorHAnsi" w:hAnsiTheme="minorHAnsi" w:cstheme="minorHAnsi"/>
                <w:bCs/>
                <w:color w:val="1F497D" w:themeColor="text2"/>
              </w:rPr>
              <w:t xml:space="preserve">       </w:t>
            </w:r>
          </w:p>
        </w:tc>
      </w:tr>
    </w:tbl>
    <w:p w14:paraId="6D332752" w14:textId="41D2AE26" w:rsidR="006363DD" w:rsidRDefault="006363DD" w:rsidP="007513CB">
      <w:pPr>
        <w:rPr>
          <w:rFonts w:asciiTheme="minorHAnsi" w:hAnsiTheme="minorHAnsi"/>
          <w:b/>
          <w:color w:val="000000" w:themeColor="text1"/>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792"/>
        <w:gridCol w:w="850"/>
        <w:gridCol w:w="964"/>
      </w:tblGrid>
      <w:tr w:rsidR="007513CB" w:rsidRPr="006363DD" w14:paraId="16E04BA7" w14:textId="77777777" w:rsidTr="00F94212">
        <w:trPr>
          <w:trHeight w:val="300"/>
        </w:trPr>
        <w:tc>
          <w:tcPr>
            <w:tcW w:w="7792" w:type="dxa"/>
            <w:shd w:val="clear" w:color="auto" w:fill="BFBFBF" w:themeFill="background1" w:themeFillShade="BF"/>
            <w:noWrap/>
            <w:vAlign w:val="bottom"/>
            <w:hideMark/>
          </w:tcPr>
          <w:p w14:paraId="66B721B8" w14:textId="77777777" w:rsidR="007513CB" w:rsidRPr="006363DD" w:rsidRDefault="007513CB" w:rsidP="00FF72CD">
            <w:pPr>
              <w:rPr>
                <w:rFonts w:asciiTheme="minorHAnsi" w:hAnsiTheme="minorHAnsi"/>
                <w:b/>
                <w:color w:val="000000" w:themeColor="text1"/>
                <w:lang w:eastAsia="en-GB"/>
              </w:rPr>
            </w:pPr>
            <w:bookmarkStart w:id="0"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1A9582C9" w14:textId="77777777" w:rsidR="007513CB" w:rsidRPr="0091562A" w:rsidRDefault="007513CB" w:rsidP="00FF72CD">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Score</w:t>
            </w:r>
          </w:p>
        </w:tc>
        <w:tc>
          <w:tcPr>
            <w:tcW w:w="964" w:type="dxa"/>
            <w:shd w:val="clear" w:color="auto" w:fill="BFBFBF" w:themeFill="background1" w:themeFillShade="BF"/>
            <w:vAlign w:val="center"/>
          </w:tcPr>
          <w:p w14:paraId="74C724EB" w14:textId="77777777" w:rsidR="007513CB" w:rsidRPr="0091562A" w:rsidRDefault="007513CB" w:rsidP="00FF72CD">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Mark</w:t>
            </w:r>
          </w:p>
        </w:tc>
      </w:tr>
      <w:tr w:rsidR="007513CB" w:rsidRPr="006363DD" w14:paraId="11386A64" w14:textId="77777777" w:rsidTr="00F94212">
        <w:trPr>
          <w:trHeight w:val="495"/>
        </w:trPr>
        <w:tc>
          <w:tcPr>
            <w:tcW w:w="7792" w:type="dxa"/>
            <w:shd w:val="clear" w:color="auto" w:fill="FFFFFF" w:themeFill="background1"/>
            <w:noWrap/>
            <w:vAlign w:val="center"/>
          </w:tcPr>
          <w:p w14:paraId="63BF2DD0" w14:textId="77777777" w:rsidR="0070299B" w:rsidRPr="00320B3D" w:rsidRDefault="006C70EC" w:rsidP="006C70EC">
            <w:pPr>
              <w:rPr>
                <w:rFonts w:asciiTheme="minorHAnsi" w:hAnsiTheme="minorHAnsi"/>
                <w:b/>
                <w:color w:val="000000" w:themeColor="text1"/>
                <w:lang w:eastAsia="en-GB"/>
              </w:rPr>
            </w:pPr>
            <w:r w:rsidRPr="00320B3D">
              <w:rPr>
                <w:rFonts w:asciiTheme="minorHAnsi" w:hAnsiTheme="minorHAnsi"/>
                <w:b/>
                <w:color w:val="000000" w:themeColor="text1"/>
                <w:lang w:eastAsia="en-GB"/>
              </w:rPr>
              <w:t>Response to questioning</w:t>
            </w:r>
          </w:p>
          <w:p w14:paraId="3E5C3FA9" w14:textId="3B10EC28" w:rsidR="00015533" w:rsidRDefault="00387976" w:rsidP="00012E6A">
            <w:pPr>
              <w:rPr>
                <w:rFonts w:asciiTheme="minorHAnsi" w:hAnsiTheme="minorHAnsi"/>
                <w:color w:val="000000" w:themeColor="text1"/>
                <w:lang w:eastAsia="en-GB"/>
              </w:rPr>
            </w:pPr>
            <w:r>
              <w:rPr>
                <w:rFonts w:asciiTheme="minorHAnsi" w:hAnsiTheme="minorHAnsi"/>
                <w:color w:val="000000" w:themeColor="text1"/>
                <w:lang w:eastAsia="en-GB"/>
              </w:rPr>
              <w:t>The questions “h</w:t>
            </w:r>
            <w:r w:rsidR="00012E6A">
              <w:rPr>
                <w:rFonts w:asciiTheme="minorHAnsi" w:hAnsiTheme="minorHAnsi"/>
                <w:color w:val="000000" w:themeColor="text1"/>
                <w:lang w:eastAsia="en-GB"/>
              </w:rPr>
              <w:t>ow did the agile model fit during development</w:t>
            </w:r>
            <w:r>
              <w:rPr>
                <w:rFonts w:asciiTheme="minorHAnsi" w:hAnsiTheme="minorHAnsi"/>
                <w:color w:val="000000" w:themeColor="text1"/>
                <w:lang w:eastAsia="en-GB"/>
              </w:rPr>
              <w:t>”</w:t>
            </w:r>
            <w:r w:rsidR="000951FD">
              <w:rPr>
                <w:rFonts w:asciiTheme="minorHAnsi" w:hAnsiTheme="minorHAnsi"/>
                <w:color w:val="000000" w:themeColor="text1"/>
                <w:lang w:eastAsia="en-GB"/>
              </w:rPr>
              <w:t xml:space="preserve"> was answered well.</w:t>
            </w:r>
            <w:r w:rsidR="001751E6">
              <w:rPr>
                <w:rFonts w:asciiTheme="minorHAnsi" w:hAnsiTheme="minorHAnsi"/>
                <w:color w:val="000000" w:themeColor="text1"/>
                <w:lang w:eastAsia="en-GB"/>
              </w:rPr>
              <w:t xml:space="preserve">  </w:t>
            </w:r>
            <w:r w:rsidR="000951FD">
              <w:rPr>
                <w:rFonts w:asciiTheme="minorHAnsi" w:hAnsiTheme="minorHAnsi"/>
                <w:color w:val="000000" w:themeColor="text1"/>
                <w:lang w:eastAsia="en-GB"/>
              </w:rPr>
              <w:t xml:space="preserve">A reasonable response was given for not using </w:t>
            </w:r>
            <w:r>
              <w:rPr>
                <w:rFonts w:asciiTheme="minorHAnsi" w:hAnsiTheme="minorHAnsi"/>
                <w:color w:val="000000" w:themeColor="text1"/>
                <w:lang w:eastAsia="en-GB"/>
              </w:rPr>
              <w:t>a redder</w:t>
            </w:r>
            <w:r w:rsidR="000951FD">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design </w:t>
            </w:r>
            <w:r w:rsidR="000951FD">
              <w:rPr>
                <w:rFonts w:asciiTheme="minorHAnsi" w:hAnsiTheme="minorHAnsi"/>
                <w:color w:val="000000" w:themeColor="text1"/>
                <w:lang w:eastAsia="en-GB"/>
              </w:rPr>
              <w:t>(as the client logo features this prominently).</w:t>
            </w:r>
            <w:r w:rsidR="001751E6">
              <w:rPr>
                <w:rFonts w:asciiTheme="minorHAnsi" w:hAnsiTheme="minorHAnsi"/>
                <w:color w:val="000000" w:themeColor="text1"/>
                <w:lang w:eastAsia="en-GB"/>
              </w:rPr>
              <w:t xml:space="preserve">  </w:t>
            </w:r>
            <w:r w:rsidR="000951FD">
              <w:rPr>
                <w:rFonts w:asciiTheme="minorHAnsi" w:hAnsiTheme="minorHAnsi"/>
                <w:color w:val="000000" w:themeColor="text1"/>
                <w:lang w:eastAsia="en-GB"/>
              </w:rPr>
              <w:t>In response to being asked about A</w:t>
            </w:r>
            <w:r w:rsidR="0016240D">
              <w:rPr>
                <w:rFonts w:asciiTheme="minorHAnsi" w:hAnsiTheme="minorHAnsi"/>
                <w:color w:val="000000" w:themeColor="text1"/>
                <w:lang w:eastAsia="en-GB"/>
              </w:rPr>
              <w:t xml:space="preserve">mazon and </w:t>
            </w:r>
            <w:r w:rsidR="000951FD">
              <w:rPr>
                <w:rFonts w:asciiTheme="minorHAnsi" w:hAnsiTheme="minorHAnsi"/>
                <w:color w:val="000000" w:themeColor="text1"/>
                <w:lang w:eastAsia="en-GB"/>
              </w:rPr>
              <w:t>G</w:t>
            </w:r>
            <w:r w:rsidR="0016240D">
              <w:rPr>
                <w:rFonts w:asciiTheme="minorHAnsi" w:hAnsiTheme="minorHAnsi"/>
                <w:color w:val="000000" w:themeColor="text1"/>
                <w:lang w:eastAsia="en-GB"/>
              </w:rPr>
              <w:t>oogle mov</w:t>
            </w:r>
            <w:r w:rsidR="000951FD">
              <w:rPr>
                <w:rFonts w:asciiTheme="minorHAnsi" w:hAnsiTheme="minorHAnsi"/>
                <w:color w:val="000000" w:themeColor="text1"/>
                <w:lang w:eastAsia="en-GB"/>
              </w:rPr>
              <w:t>ing</w:t>
            </w:r>
            <w:r w:rsidR="0016240D">
              <w:rPr>
                <w:rFonts w:asciiTheme="minorHAnsi" w:hAnsiTheme="minorHAnsi"/>
                <w:color w:val="000000" w:themeColor="text1"/>
                <w:lang w:eastAsia="en-GB"/>
              </w:rPr>
              <w:t xml:space="preserve"> away from drop shadows, </w:t>
            </w:r>
            <w:r w:rsidR="000951FD">
              <w:rPr>
                <w:rFonts w:asciiTheme="minorHAnsi" w:hAnsiTheme="minorHAnsi"/>
                <w:color w:val="000000" w:themeColor="text1"/>
                <w:lang w:eastAsia="en-GB"/>
              </w:rPr>
              <w:t>and so why they had been included quite so much in the project. Brandon responded that he did not realise that the current trend was away from drop shadows and that he had included them as he liked them.</w:t>
            </w:r>
            <w:r w:rsidR="001751E6">
              <w:rPr>
                <w:rFonts w:asciiTheme="minorHAnsi" w:hAnsiTheme="minorHAnsi"/>
                <w:color w:val="000000" w:themeColor="text1"/>
                <w:lang w:eastAsia="en-GB"/>
              </w:rPr>
              <w:t xml:space="preserve">  </w:t>
            </w:r>
            <w:r>
              <w:rPr>
                <w:rFonts w:asciiTheme="minorHAnsi" w:hAnsiTheme="minorHAnsi"/>
                <w:color w:val="000000" w:themeColor="text1"/>
                <w:lang w:eastAsia="en-GB"/>
              </w:rPr>
              <w:t>Other questions were asked and answered.</w:t>
            </w:r>
            <w:r w:rsidR="001751E6">
              <w:rPr>
                <w:rFonts w:asciiTheme="minorHAnsi" w:hAnsiTheme="minorHAnsi"/>
                <w:color w:val="000000" w:themeColor="text1"/>
                <w:lang w:eastAsia="en-GB"/>
              </w:rPr>
              <w:t xml:space="preserve">  </w:t>
            </w:r>
            <w:r w:rsidR="00877DB9">
              <w:rPr>
                <w:rFonts w:asciiTheme="minorHAnsi" w:hAnsiTheme="minorHAnsi"/>
                <w:color w:val="000000" w:themeColor="text1"/>
                <w:lang w:eastAsia="en-GB"/>
              </w:rPr>
              <w:t xml:space="preserve">Brandon responded reasonably well under questioning although the limitations of his understanding of the UI design sector </w:t>
            </w:r>
            <w:r>
              <w:rPr>
                <w:rFonts w:asciiTheme="minorHAnsi" w:hAnsiTheme="minorHAnsi"/>
                <w:color w:val="000000" w:themeColor="text1"/>
                <w:lang w:eastAsia="en-GB"/>
              </w:rPr>
              <w:t xml:space="preserve">as well as common design paradigms for an application of this type </w:t>
            </w:r>
            <w:r w:rsidR="00877DB9">
              <w:rPr>
                <w:rFonts w:asciiTheme="minorHAnsi" w:hAnsiTheme="minorHAnsi"/>
                <w:color w:val="000000" w:themeColor="text1"/>
                <w:lang w:eastAsia="en-GB"/>
              </w:rPr>
              <w:t>became apparent</w:t>
            </w:r>
            <w:r>
              <w:rPr>
                <w:rFonts w:asciiTheme="minorHAnsi" w:hAnsiTheme="minorHAnsi"/>
                <w:color w:val="000000" w:themeColor="text1"/>
                <w:lang w:eastAsia="en-GB"/>
              </w:rPr>
              <w:t xml:space="preserve"> as </w:t>
            </w:r>
            <w:proofErr w:type="gramStart"/>
            <w:r>
              <w:rPr>
                <w:rFonts w:asciiTheme="minorHAnsi" w:hAnsiTheme="minorHAnsi"/>
                <w:color w:val="000000" w:themeColor="text1"/>
                <w:lang w:eastAsia="en-GB"/>
              </w:rPr>
              <w:t>a number of</w:t>
            </w:r>
            <w:proofErr w:type="gramEnd"/>
            <w:r>
              <w:rPr>
                <w:rFonts w:asciiTheme="minorHAnsi" w:hAnsiTheme="minorHAnsi"/>
                <w:color w:val="000000" w:themeColor="text1"/>
                <w:lang w:eastAsia="en-GB"/>
              </w:rPr>
              <w:t xml:space="preserve"> questions were not answered as completely or confidently as they might have been.</w:t>
            </w:r>
          </w:p>
          <w:p w14:paraId="350EDDAD" w14:textId="3F6C2FDE" w:rsidR="00012E6A" w:rsidRPr="00012E6A" w:rsidRDefault="00012E6A" w:rsidP="00012E6A">
            <w:pPr>
              <w:rPr>
                <w:rFonts w:asciiTheme="minorHAnsi" w:hAnsiTheme="minorHAnsi"/>
                <w:color w:val="000000" w:themeColor="text1"/>
                <w:lang w:eastAsia="en-GB"/>
              </w:rPr>
            </w:pPr>
          </w:p>
        </w:tc>
        <w:tc>
          <w:tcPr>
            <w:tcW w:w="850" w:type="dxa"/>
            <w:shd w:val="clear" w:color="auto" w:fill="FFFFFF" w:themeFill="background1"/>
            <w:noWrap/>
            <w:vAlign w:val="center"/>
          </w:tcPr>
          <w:p w14:paraId="165AFE15" w14:textId="317247FF" w:rsidR="007513CB" w:rsidRPr="00C047FD" w:rsidRDefault="004D2439"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18.5</w:t>
            </w:r>
          </w:p>
        </w:tc>
        <w:tc>
          <w:tcPr>
            <w:tcW w:w="964" w:type="dxa"/>
            <w:shd w:val="clear" w:color="auto" w:fill="FFFFFF" w:themeFill="background1"/>
            <w:vAlign w:val="center"/>
          </w:tcPr>
          <w:p w14:paraId="079599C2" w14:textId="3B188CA2" w:rsidR="007513CB" w:rsidRPr="00C047FD" w:rsidRDefault="007513CB" w:rsidP="001A7314">
            <w:pPr>
              <w:jc w:val="right"/>
              <w:rPr>
                <w:rFonts w:asciiTheme="minorHAnsi" w:hAnsiTheme="minorHAnsi"/>
                <w:color w:val="1F497D" w:themeColor="text2"/>
                <w:lang w:eastAsia="en-GB"/>
              </w:rPr>
            </w:pPr>
            <w:r>
              <w:rPr>
                <w:rFonts w:asciiTheme="minorHAnsi" w:hAnsiTheme="minorHAnsi"/>
                <w:color w:val="1F497D" w:themeColor="text2"/>
                <w:lang w:eastAsia="en-GB"/>
              </w:rPr>
              <w:t>30</w:t>
            </w:r>
          </w:p>
        </w:tc>
      </w:tr>
      <w:tr w:rsidR="007513CB" w:rsidRPr="006363DD" w14:paraId="41DA2C23" w14:textId="77777777" w:rsidTr="00A33B83">
        <w:trPr>
          <w:trHeight w:val="349"/>
        </w:trPr>
        <w:tc>
          <w:tcPr>
            <w:tcW w:w="9606" w:type="dxa"/>
            <w:gridSpan w:val="3"/>
            <w:shd w:val="clear" w:color="auto" w:fill="BFBFBF" w:themeFill="background1" w:themeFillShade="BF"/>
            <w:noWrap/>
            <w:vAlign w:val="center"/>
          </w:tcPr>
          <w:p w14:paraId="52EF4FED" w14:textId="597FB52A"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7513CB" w:rsidRPr="006363DD" w14:paraId="1C3E1595" w14:textId="77777777" w:rsidTr="006C70EC">
        <w:trPr>
          <w:trHeight w:val="487"/>
        </w:trPr>
        <w:tc>
          <w:tcPr>
            <w:tcW w:w="7792" w:type="dxa"/>
            <w:shd w:val="clear" w:color="auto" w:fill="FFFFFF" w:themeFill="background1"/>
            <w:noWrap/>
            <w:vAlign w:val="center"/>
          </w:tcPr>
          <w:p w14:paraId="639BD5E4" w14:textId="5620B0B0" w:rsidR="00296DB1" w:rsidRDefault="00387976" w:rsidP="00296DB1">
            <w:pPr>
              <w:rPr>
                <w:rFonts w:asciiTheme="minorHAnsi" w:hAnsiTheme="minorHAnsi"/>
                <w:color w:val="000000" w:themeColor="text1"/>
                <w:lang w:eastAsia="en-GB"/>
              </w:rPr>
            </w:pPr>
            <w:r>
              <w:rPr>
                <w:rFonts w:asciiTheme="minorHAnsi" w:hAnsiTheme="minorHAnsi"/>
                <w:color w:val="000000" w:themeColor="text1"/>
                <w:lang w:eastAsia="en-GB"/>
              </w:rPr>
              <w:t>The presentation began with a d</w:t>
            </w:r>
            <w:r w:rsidR="006C70EC">
              <w:rPr>
                <w:rFonts w:asciiTheme="minorHAnsi" w:hAnsiTheme="minorHAnsi"/>
                <w:color w:val="000000" w:themeColor="text1"/>
                <w:lang w:eastAsia="en-GB"/>
              </w:rPr>
              <w:t>iscussion of findings</w:t>
            </w:r>
            <w:r>
              <w:rPr>
                <w:rFonts w:asciiTheme="minorHAnsi" w:hAnsiTheme="minorHAnsi"/>
                <w:color w:val="000000" w:themeColor="text1"/>
                <w:lang w:eastAsia="en-GB"/>
              </w:rPr>
              <w:t>, moving through to a</w:t>
            </w:r>
            <w:r w:rsidR="00A246EA">
              <w:rPr>
                <w:rFonts w:asciiTheme="minorHAnsi" w:hAnsiTheme="minorHAnsi"/>
                <w:color w:val="000000" w:themeColor="text1"/>
                <w:lang w:eastAsia="en-GB"/>
              </w:rPr>
              <w:t>ims and objectives</w:t>
            </w:r>
            <w:r>
              <w:rPr>
                <w:rFonts w:asciiTheme="minorHAnsi" w:hAnsiTheme="minorHAnsi"/>
                <w:color w:val="000000" w:themeColor="text1"/>
                <w:lang w:eastAsia="en-GB"/>
              </w:rPr>
              <w:t>, a c</w:t>
            </w:r>
            <w:r w:rsidR="00A246EA">
              <w:rPr>
                <w:rFonts w:asciiTheme="minorHAnsi" w:hAnsiTheme="minorHAnsi"/>
                <w:color w:val="000000" w:themeColor="text1"/>
                <w:lang w:eastAsia="en-GB"/>
              </w:rPr>
              <w:t>lient description</w:t>
            </w:r>
            <w:r>
              <w:rPr>
                <w:rFonts w:asciiTheme="minorHAnsi" w:hAnsiTheme="minorHAnsi"/>
                <w:color w:val="000000" w:themeColor="text1"/>
                <w:lang w:eastAsia="en-GB"/>
              </w:rPr>
              <w:t xml:space="preserve"> as well as the need for h</w:t>
            </w:r>
            <w:r w:rsidR="00A246EA">
              <w:rPr>
                <w:rFonts w:asciiTheme="minorHAnsi" w:hAnsiTheme="minorHAnsi"/>
                <w:color w:val="000000" w:themeColor="text1"/>
                <w:lang w:eastAsia="en-GB"/>
              </w:rPr>
              <w:t>umanist design considerations</w:t>
            </w:r>
            <w:r>
              <w:rPr>
                <w:rFonts w:asciiTheme="minorHAnsi" w:hAnsiTheme="minorHAnsi"/>
                <w:color w:val="000000" w:themeColor="text1"/>
                <w:lang w:eastAsia="en-GB"/>
              </w:rPr>
              <w:t xml:space="preserve"> (not named as such)</w:t>
            </w:r>
            <w:r w:rsidR="00A246EA">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5C4F86">
              <w:rPr>
                <w:rFonts w:asciiTheme="minorHAnsi" w:hAnsiTheme="minorHAnsi"/>
                <w:color w:val="000000" w:themeColor="text1"/>
                <w:lang w:eastAsia="en-GB"/>
              </w:rPr>
              <w:t xml:space="preserve">HCI principles </w:t>
            </w:r>
            <w:r>
              <w:rPr>
                <w:rFonts w:asciiTheme="minorHAnsi" w:hAnsiTheme="minorHAnsi"/>
                <w:color w:val="000000" w:themeColor="text1"/>
                <w:lang w:eastAsia="en-GB"/>
              </w:rPr>
              <w:t xml:space="preserve">were </w:t>
            </w:r>
            <w:r w:rsidR="005C4F86">
              <w:rPr>
                <w:rFonts w:asciiTheme="minorHAnsi" w:hAnsiTheme="minorHAnsi"/>
                <w:color w:val="000000" w:themeColor="text1"/>
                <w:lang w:eastAsia="en-GB"/>
              </w:rPr>
              <w:t>discussed.</w:t>
            </w:r>
            <w:r w:rsidR="00E56442">
              <w:rPr>
                <w:rFonts w:asciiTheme="minorHAnsi" w:hAnsiTheme="minorHAnsi"/>
                <w:color w:val="000000" w:themeColor="text1"/>
                <w:lang w:eastAsia="en-GB"/>
              </w:rPr>
              <w:t xml:space="preserve">  </w:t>
            </w:r>
            <w:r w:rsidR="00703FE0">
              <w:rPr>
                <w:rFonts w:asciiTheme="minorHAnsi" w:hAnsiTheme="minorHAnsi"/>
                <w:color w:val="000000" w:themeColor="text1"/>
                <w:lang w:eastAsia="en-GB"/>
              </w:rPr>
              <w:t>Many of these were simply described</w:t>
            </w:r>
            <w:r w:rsidR="00E56442">
              <w:rPr>
                <w:rFonts w:asciiTheme="minorHAnsi" w:hAnsiTheme="minorHAnsi"/>
                <w:color w:val="000000" w:themeColor="text1"/>
                <w:lang w:eastAsia="en-GB"/>
              </w:rPr>
              <w:t xml:space="preserve"> rather than fully embedded</w:t>
            </w:r>
            <w:r w:rsidR="00703FE0">
              <w:rPr>
                <w:rFonts w:asciiTheme="minorHAnsi" w:hAnsiTheme="minorHAnsi"/>
                <w:color w:val="000000" w:themeColor="text1"/>
                <w:lang w:eastAsia="en-GB"/>
              </w:rPr>
              <w:t xml:space="preserve"> in terms of their import</w:t>
            </w:r>
            <w:r w:rsidR="00E56442">
              <w:rPr>
                <w:rFonts w:asciiTheme="minorHAnsi" w:hAnsiTheme="minorHAnsi"/>
                <w:color w:val="000000" w:themeColor="text1"/>
                <w:lang w:eastAsia="en-GB"/>
              </w:rPr>
              <w:t>.</w:t>
            </w:r>
            <w:r w:rsidR="00703FE0">
              <w:rPr>
                <w:rFonts w:asciiTheme="minorHAnsi" w:hAnsiTheme="minorHAnsi"/>
                <w:color w:val="000000" w:themeColor="text1"/>
                <w:lang w:eastAsia="en-GB"/>
              </w:rPr>
              <w:t xml:space="preserve">  </w:t>
            </w:r>
            <w:r w:rsidR="0016240D">
              <w:rPr>
                <w:rFonts w:asciiTheme="minorHAnsi" w:hAnsiTheme="minorHAnsi"/>
                <w:color w:val="000000" w:themeColor="text1"/>
                <w:lang w:eastAsia="en-GB"/>
              </w:rPr>
              <w:t xml:space="preserve">Some </w:t>
            </w:r>
            <w:r w:rsidR="00703FE0">
              <w:rPr>
                <w:rFonts w:asciiTheme="minorHAnsi" w:hAnsiTheme="minorHAnsi"/>
                <w:color w:val="000000" w:themeColor="text1"/>
                <w:lang w:eastAsia="en-GB"/>
              </w:rPr>
              <w:t xml:space="preserve">researched design knowledge has been applied </w:t>
            </w:r>
            <w:r w:rsidR="0016240D">
              <w:rPr>
                <w:rFonts w:asciiTheme="minorHAnsi" w:hAnsiTheme="minorHAnsi"/>
                <w:color w:val="000000" w:themeColor="text1"/>
                <w:lang w:eastAsia="en-GB"/>
              </w:rPr>
              <w:t xml:space="preserve">to </w:t>
            </w:r>
            <w:r w:rsidR="00703FE0">
              <w:rPr>
                <w:rFonts w:asciiTheme="minorHAnsi" w:hAnsiTheme="minorHAnsi"/>
                <w:color w:val="000000" w:themeColor="text1"/>
                <w:lang w:eastAsia="en-GB"/>
              </w:rPr>
              <w:t xml:space="preserve">this </w:t>
            </w:r>
            <w:r w:rsidR="0016240D">
              <w:rPr>
                <w:rFonts w:asciiTheme="minorHAnsi" w:hAnsiTheme="minorHAnsi"/>
                <w:color w:val="000000" w:themeColor="text1"/>
                <w:lang w:eastAsia="en-GB"/>
              </w:rPr>
              <w:t xml:space="preserve">UI </w:t>
            </w:r>
            <w:r w:rsidR="00703FE0">
              <w:rPr>
                <w:rFonts w:asciiTheme="minorHAnsi" w:hAnsiTheme="minorHAnsi"/>
                <w:color w:val="000000" w:themeColor="text1"/>
                <w:lang w:eastAsia="en-GB"/>
              </w:rPr>
              <w:t>in</w:t>
            </w:r>
            <w:r w:rsidR="0016240D">
              <w:rPr>
                <w:rFonts w:asciiTheme="minorHAnsi" w:hAnsiTheme="minorHAnsi"/>
                <w:color w:val="000000" w:themeColor="text1"/>
                <w:lang w:eastAsia="en-GB"/>
              </w:rPr>
              <w:t xml:space="preserve"> round corners</w:t>
            </w:r>
            <w:r w:rsidR="00703FE0">
              <w:rPr>
                <w:rFonts w:asciiTheme="minorHAnsi" w:hAnsiTheme="minorHAnsi"/>
                <w:color w:val="000000" w:themeColor="text1"/>
                <w:lang w:eastAsia="en-GB"/>
              </w:rPr>
              <w:t xml:space="preserve"> and choices of</w:t>
            </w:r>
            <w:r w:rsidR="0016240D">
              <w:rPr>
                <w:rFonts w:asciiTheme="minorHAnsi" w:hAnsiTheme="minorHAnsi"/>
                <w:color w:val="000000" w:themeColor="text1"/>
                <w:lang w:eastAsia="en-GB"/>
              </w:rPr>
              <w:t xml:space="preserve"> colour/font/drop shadows.</w:t>
            </w:r>
            <w:r w:rsidR="00703FE0">
              <w:rPr>
                <w:rFonts w:asciiTheme="minorHAnsi" w:hAnsiTheme="minorHAnsi"/>
                <w:color w:val="000000" w:themeColor="text1"/>
                <w:lang w:eastAsia="en-GB"/>
              </w:rPr>
              <w:t xml:space="preserve">  The purpose of UI design in embodying control metaphors was described (but not named as embodiment).  </w:t>
            </w:r>
            <w:r w:rsidR="00DF26E0">
              <w:rPr>
                <w:rFonts w:asciiTheme="minorHAnsi" w:hAnsiTheme="minorHAnsi"/>
                <w:color w:val="000000" w:themeColor="text1"/>
                <w:lang w:eastAsia="en-GB"/>
              </w:rPr>
              <w:t xml:space="preserve">Brandon did confuse accessibility with usability on occasion.  </w:t>
            </w:r>
            <w:r w:rsidR="00703FE0">
              <w:rPr>
                <w:rFonts w:asciiTheme="minorHAnsi" w:hAnsiTheme="minorHAnsi"/>
                <w:color w:val="000000" w:themeColor="text1"/>
                <w:lang w:eastAsia="en-GB"/>
              </w:rPr>
              <w:t>The design process was discussed as task-oriented but was not discussed in terms of frameworks or models used.</w:t>
            </w:r>
            <w:r w:rsidR="00DF26E0">
              <w:rPr>
                <w:rFonts w:asciiTheme="minorHAnsi" w:hAnsiTheme="minorHAnsi"/>
                <w:color w:val="000000" w:themeColor="text1"/>
                <w:lang w:eastAsia="en-GB"/>
              </w:rPr>
              <w:t xml:space="preserve">  C</w:t>
            </w:r>
            <w:r w:rsidR="002C5B81">
              <w:rPr>
                <w:rFonts w:asciiTheme="minorHAnsi" w:hAnsiTheme="minorHAnsi"/>
                <w:color w:val="000000" w:themeColor="text1"/>
                <w:lang w:eastAsia="en-GB"/>
              </w:rPr>
              <w:t>lient</w:t>
            </w:r>
            <w:r w:rsidR="00DF26E0">
              <w:rPr>
                <w:rFonts w:asciiTheme="minorHAnsi" w:hAnsiTheme="minorHAnsi"/>
                <w:color w:val="000000" w:themeColor="text1"/>
                <w:lang w:eastAsia="en-GB"/>
              </w:rPr>
              <w:t xml:space="preserve"> user testing was discussed in terms of approach,</w:t>
            </w:r>
            <w:r w:rsidR="00C65998">
              <w:rPr>
                <w:rFonts w:asciiTheme="minorHAnsi" w:hAnsiTheme="minorHAnsi"/>
                <w:color w:val="000000" w:themeColor="text1"/>
                <w:lang w:eastAsia="en-GB"/>
              </w:rPr>
              <w:t xml:space="preserve"> functionality testing.</w:t>
            </w:r>
            <w:r w:rsidR="001751E6">
              <w:rPr>
                <w:rFonts w:asciiTheme="minorHAnsi" w:hAnsiTheme="minorHAnsi"/>
                <w:color w:val="000000" w:themeColor="text1"/>
                <w:lang w:eastAsia="en-GB"/>
              </w:rPr>
              <w:t xml:space="preserve">  The analysis lacked a </w:t>
            </w:r>
            <w:r w:rsidR="00CE7822">
              <w:rPr>
                <w:rFonts w:asciiTheme="minorHAnsi" w:hAnsiTheme="minorHAnsi"/>
                <w:color w:val="000000" w:themeColor="text1"/>
                <w:lang w:eastAsia="en-GB"/>
              </w:rPr>
              <w:t xml:space="preserve">discussion of existing </w:t>
            </w:r>
            <w:r w:rsidR="001751E6">
              <w:rPr>
                <w:rFonts w:asciiTheme="minorHAnsi" w:hAnsiTheme="minorHAnsi"/>
                <w:color w:val="000000" w:themeColor="text1"/>
                <w:lang w:eastAsia="en-GB"/>
              </w:rPr>
              <w:t xml:space="preserve">stock management </w:t>
            </w:r>
            <w:r w:rsidR="00CE7822">
              <w:rPr>
                <w:rFonts w:asciiTheme="minorHAnsi" w:hAnsiTheme="minorHAnsi"/>
                <w:color w:val="000000" w:themeColor="text1"/>
                <w:lang w:eastAsia="en-GB"/>
              </w:rPr>
              <w:t>systems, or why this is a website</w:t>
            </w:r>
            <w:r w:rsidR="001751E6">
              <w:rPr>
                <w:rFonts w:asciiTheme="minorHAnsi" w:hAnsiTheme="minorHAnsi"/>
                <w:color w:val="000000" w:themeColor="text1"/>
                <w:lang w:eastAsia="en-GB"/>
              </w:rPr>
              <w:t xml:space="preserve"> rather than a mobile app or desktop app</w:t>
            </w:r>
            <w:r w:rsidR="00CE7822">
              <w:rPr>
                <w:rFonts w:asciiTheme="minorHAnsi" w:hAnsiTheme="minorHAnsi"/>
                <w:color w:val="000000" w:themeColor="text1"/>
                <w:lang w:eastAsia="en-GB"/>
              </w:rPr>
              <w:t>.</w:t>
            </w:r>
          </w:p>
          <w:p w14:paraId="69DC09E9" w14:textId="377664B2" w:rsidR="00CE7822" w:rsidRPr="00296DB1" w:rsidRDefault="00CE7822" w:rsidP="00296DB1">
            <w:pPr>
              <w:rPr>
                <w:rFonts w:asciiTheme="minorHAnsi" w:hAnsiTheme="minorHAnsi"/>
                <w:color w:val="000000" w:themeColor="text1"/>
                <w:lang w:eastAsia="en-GB"/>
              </w:rPr>
            </w:pPr>
          </w:p>
        </w:tc>
        <w:tc>
          <w:tcPr>
            <w:tcW w:w="850" w:type="dxa"/>
            <w:shd w:val="clear" w:color="auto" w:fill="FFFFFF" w:themeFill="background1"/>
            <w:noWrap/>
            <w:vAlign w:val="center"/>
          </w:tcPr>
          <w:p w14:paraId="39752F9F" w14:textId="7580107D" w:rsidR="007513CB" w:rsidRPr="00C047FD" w:rsidRDefault="006D3C07"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15.5</w:t>
            </w:r>
          </w:p>
        </w:tc>
        <w:tc>
          <w:tcPr>
            <w:tcW w:w="964" w:type="dxa"/>
            <w:shd w:val="clear" w:color="auto" w:fill="FFFFFF" w:themeFill="background1"/>
            <w:vAlign w:val="center"/>
          </w:tcPr>
          <w:p w14:paraId="5FB0C9E4"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6347D42E" w14:textId="77777777" w:rsidTr="00916597">
        <w:trPr>
          <w:trHeight w:val="487"/>
        </w:trPr>
        <w:tc>
          <w:tcPr>
            <w:tcW w:w="9606" w:type="dxa"/>
            <w:gridSpan w:val="3"/>
            <w:shd w:val="clear" w:color="auto" w:fill="BFBFBF" w:themeFill="background1" w:themeFillShade="BF"/>
            <w:noWrap/>
            <w:vAlign w:val="center"/>
            <w:hideMark/>
          </w:tcPr>
          <w:p w14:paraId="5AFE27C0" w14:textId="203E28AC" w:rsidR="007513CB" w:rsidRPr="00C047FD" w:rsidRDefault="007513CB" w:rsidP="007513CB">
            <w:pPr>
              <w:rPr>
                <w:rFonts w:asciiTheme="minorHAnsi" w:hAnsiTheme="minorHAnsi"/>
                <w:color w:val="1F497D" w:themeColor="text2"/>
                <w:lang w:eastAsia="en-GB"/>
              </w:rPr>
            </w:pPr>
            <w:r>
              <w:rPr>
                <w:rFonts w:asciiTheme="minorHAnsi" w:hAnsiTheme="minorHAnsi"/>
                <w:b/>
                <w:color w:val="000000" w:themeColor="text1"/>
                <w:lang w:eastAsia="en-GB"/>
              </w:rPr>
              <w:t xml:space="preserve">3. </w:t>
            </w:r>
            <w:r w:rsidRPr="00866E85">
              <w:rPr>
                <w:rFonts w:asciiTheme="minorHAnsi" w:hAnsiTheme="minorHAnsi"/>
                <w:b/>
                <w:color w:val="000000" w:themeColor="text1"/>
                <w:lang w:eastAsia="en-GB"/>
              </w:rPr>
              <w:t>Practical Application and Deploymen</w:t>
            </w:r>
            <w:r>
              <w:rPr>
                <w:rFonts w:asciiTheme="minorHAnsi" w:hAnsiTheme="minorHAnsi"/>
                <w:b/>
                <w:color w:val="000000" w:themeColor="text1"/>
                <w:lang w:eastAsia="en-GB"/>
              </w:rPr>
              <w:t>t</w:t>
            </w:r>
          </w:p>
        </w:tc>
      </w:tr>
      <w:tr w:rsidR="007513CB" w:rsidRPr="006363DD" w14:paraId="273F2435" w14:textId="77777777" w:rsidTr="006C70EC">
        <w:trPr>
          <w:trHeight w:val="487"/>
        </w:trPr>
        <w:tc>
          <w:tcPr>
            <w:tcW w:w="7792" w:type="dxa"/>
            <w:shd w:val="clear" w:color="auto" w:fill="FFFFFF" w:themeFill="background1"/>
            <w:noWrap/>
            <w:vAlign w:val="center"/>
          </w:tcPr>
          <w:p w14:paraId="243F5251" w14:textId="755678A7" w:rsidR="003B6893" w:rsidRDefault="006C70EC" w:rsidP="003B6893">
            <w:pPr>
              <w:rPr>
                <w:rFonts w:asciiTheme="minorHAnsi" w:hAnsiTheme="minorHAnsi"/>
                <w:color w:val="000000" w:themeColor="text1"/>
                <w:lang w:eastAsia="en-GB"/>
              </w:rPr>
            </w:pPr>
            <w:r>
              <w:rPr>
                <w:rFonts w:asciiTheme="minorHAnsi" w:hAnsiTheme="minorHAnsi"/>
                <w:color w:val="000000" w:themeColor="text1"/>
                <w:lang w:eastAsia="en-GB"/>
              </w:rPr>
              <w:t>Demo</w:t>
            </w:r>
            <w:r w:rsidR="001751E6">
              <w:rPr>
                <w:rFonts w:asciiTheme="minorHAnsi" w:hAnsiTheme="minorHAnsi"/>
                <w:color w:val="000000" w:themeColor="text1"/>
                <w:lang w:eastAsia="en-GB"/>
              </w:rPr>
              <w:t xml:space="preserve">nstration of the application was presented in the form of a screen-cast video.  The </w:t>
            </w:r>
            <w:r w:rsidR="003B6893">
              <w:rPr>
                <w:rFonts w:asciiTheme="minorHAnsi" w:hAnsiTheme="minorHAnsi"/>
                <w:color w:val="000000" w:themeColor="text1"/>
                <w:lang w:eastAsia="en-GB"/>
              </w:rPr>
              <w:t xml:space="preserve">UI designs </w:t>
            </w:r>
            <w:r w:rsidR="001751E6">
              <w:rPr>
                <w:rFonts w:asciiTheme="minorHAnsi" w:hAnsiTheme="minorHAnsi"/>
                <w:color w:val="000000" w:themeColor="text1"/>
                <w:lang w:eastAsia="en-GB"/>
              </w:rPr>
              <w:t>were explained in terms of aspects such as</w:t>
            </w:r>
            <w:r w:rsidR="003B6893">
              <w:rPr>
                <w:rFonts w:asciiTheme="minorHAnsi" w:hAnsiTheme="minorHAnsi"/>
                <w:color w:val="000000" w:themeColor="text1"/>
                <w:lang w:eastAsia="en-GB"/>
              </w:rPr>
              <w:t xml:space="preserve"> colours.</w:t>
            </w:r>
          </w:p>
          <w:p w14:paraId="077C811C" w14:textId="5160E54A" w:rsidR="003B6893" w:rsidRDefault="001751E6" w:rsidP="003B6893">
            <w:pPr>
              <w:rPr>
                <w:rFonts w:asciiTheme="minorHAnsi" w:hAnsiTheme="minorHAnsi"/>
                <w:color w:val="000000" w:themeColor="text1"/>
                <w:lang w:eastAsia="en-GB"/>
              </w:rPr>
            </w:pPr>
            <w:r>
              <w:rPr>
                <w:rFonts w:asciiTheme="minorHAnsi" w:hAnsiTheme="minorHAnsi"/>
                <w:color w:val="000000" w:themeColor="text1"/>
                <w:lang w:eastAsia="en-GB"/>
              </w:rPr>
              <w:lastRenderedPageBreak/>
              <w:t>The video d</w:t>
            </w:r>
            <w:r w:rsidR="00043B56">
              <w:rPr>
                <w:rFonts w:asciiTheme="minorHAnsi" w:hAnsiTheme="minorHAnsi"/>
                <w:color w:val="000000" w:themeColor="text1"/>
                <w:lang w:eastAsia="en-GB"/>
              </w:rPr>
              <w:t xml:space="preserve">emonstrated functionality </w:t>
            </w:r>
            <w:r>
              <w:rPr>
                <w:rFonts w:asciiTheme="minorHAnsi" w:hAnsiTheme="minorHAnsi"/>
                <w:color w:val="000000" w:themeColor="text1"/>
                <w:lang w:eastAsia="en-GB"/>
              </w:rPr>
              <w:t xml:space="preserve">of the application, </w:t>
            </w:r>
            <w:r w:rsidR="00043B56">
              <w:rPr>
                <w:rFonts w:asciiTheme="minorHAnsi" w:hAnsiTheme="minorHAnsi"/>
                <w:color w:val="000000" w:themeColor="text1"/>
                <w:lang w:eastAsia="en-GB"/>
              </w:rPr>
              <w:t xml:space="preserve">but not </w:t>
            </w:r>
            <w:r>
              <w:rPr>
                <w:rFonts w:asciiTheme="minorHAnsi" w:hAnsiTheme="minorHAnsi"/>
                <w:color w:val="000000" w:themeColor="text1"/>
                <w:lang w:eastAsia="en-GB"/>
              </w:rPr>
              <w:t xml:space="preserve">the </w:t>
            </w:r>
            <w:r w:rsidR="00043B56">
              <w:rPr>
                <w:rFonts w:asciiTheme="minorHAnsi" w:hAnsiTheme="minorHAnsi"/>
                <w:color w:val="000000" w:themeColor="text1"/>
                <w:lang w:eastAsia="en-GB"/>
              </w:rPr>
              <w:t>code.</w:t>
            </w:r>
            <w:r>
              <w:rPr>
                <w:rFonts w:asciiTheme="minorHAnsi" w:hAnsiTheme="minorHAnsi"/>
                <w:color w:val="000000" w:themeColor="text1"/>
                <w:lang w:eastAsia="en-GB"/>
              </w:rPr>
              <w:t xml:space="preserve">  The application is functional although basic.  It was presented without many common </w:t>
            </w:r>
            <w:proofErr w:type="gramStart"/>
            <w:r>
              <w:rPr>
                <w:rFonts w:asciiTheme="minorHAnsi" w:hAnsiTheme="minorHAnsi"/>
                <w:color w:val="000000" w:themeColor="text1"/>
                <w:lang w:eastAsia="en-GB"/>
              </w:rPr>
              <w:t>feature</w:t>
            </w:r>
            <w:proofErr w:type="gramEnd"/>
            <w:r>
              <w:rPr>
                <w:rFonts w:asciiTheme="minorHAnsi" w:hAnsiTheme="minorHAnsi"/>
                <w:color w:val="000000" w:themeColor="text1"/>
                <w:lang w:eastAsia="en-GB"/>
              </w:rPr>
              <w:t xml:space="preserve"> which are the norm in stock management systems.</w:t>
            </w:r>
          </w:p>
          <w:p w14:paraId="55A3C3F9" w14:textId="0BAF1C42" w:rsidR="003B6893" w:rsidRPr="003B6893" w:rsidRDefault="003B6893" w:rsidP="003B6893">
            <w:pPr>
              <w:rPr>
                <w:rFonts w:asciiTheme="minorHAnsi" w:hAnsiTheme="minorHAnsi"/>
                <w:color w:val="000000" w:themeColor="text1"/>
                <w:lang w:eastAsia="en-GB"/>
              </w:rPr>
            </w:pPr>
          </w:p>
        </w:tc>
        <w:tc>
          <w:tcPr>
            <w:tcW w:w="850" w:type="dxa"/>
            <w:shd w:val="clear" w:color="auto" w:fill="FFFFFF" w:themeFill="background1"/>
            <w:noWrap/>
            <w:vAlign w:val="center"/>
          </w:tcPr>
          <w:p w14:paraId="06A20A71" w14:textId="41AD9C4F" w:rsidR="007513CB" w:rsidRPr="00C047FD" w:rsidRDefault="0089179F" w:rsidP="00FF72CD">
            <w:pPr>
              <w:jc w:val="right"/>
              <w:rPr>
                <w:rFonts w:asciiTheme="minorHAnsi" w:hAnsiTheme="minorHAnsi"/>
                <w:color w:val="1F497D" w:themeColor="text2"/>
                <w:lang w:eastAsia="en-GB"/>
              </w:rPr>
            </w:pPr>
            <w:r>
              <w:rPr>
                <w:rFonts w:asciiTheme="minorHAnsi" w:hAnsiTheme="minorHAnsi"/>
                <w:color w:val="1F497D" w:themeColor="text2"/>
                <w:lang w:eastAsia="en-GB"/>
              </w:rPr>
              <w:lastRenderedPageBreak/>
              <w:t>15.5</w:t>
            </w:r>
          </w:p>
        </w:tc>
        <w:tc>
          <w:tcPr>
            <w:tcW w:w="964" w:type="dxa"/>
            <w:shd w:val="clear" w:color="auto" w:fill="FFFFFF" w:themeFill="background1"/>
            <w:vAlign w:val="center"/>
          </w:tcPr>
          <w:p w14:paraId="11774282"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28AEDAF4" w14:textId="77777777" w:rsidTr="00B27EA5">
        <w:trPr>
          <w:trHeight w:val="389"/>
        </w:trPr>
        <w:tc>
          <w:tcPr>
            <w:tcW w:w="9606" w:type="dxa"/>
            <w:gridSpan w:val="3"/>
            <w:shd w:val="clear" w:color="auto" w:fill="BFBFBF" w:themeFill="background1" w:themeFillShade="BF"/>
            <w:noWrap/>
            <w:vAlign w:val="center"/>
            <w:hideMark/>
          </w:tcPr>
          <w:p w14:paraId="514394C3" w14:textId="7C3512CE"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Skills for Professional Practice</w:t>
            </w:r>
            <w:r w:rsidRPr="00C047FD">
              <w:rPr>
                <w:rFonts w:asciiTheme="minorHAnsi" w:hAnsiTheme="minorHAnsi"/>
                <w:color w:val="1F497D" w:themeColor="text2"/>
                <w:lang w:eastAsia="en-GB"/>
              </w:rPr>
              <w:t> </w:t>
            </w:r>
          </w:p>
        </w:tc>
      </w:tr>
      <w:tr w:rsidR="007513CB" w:rsidRPr="006363DD" w14:paraId="23EC41A1" w14:textId="77777777" w:rsidTr="00F94212">
        <w:trPr>
          <w:trHeight w:val="521"/>
        </w:trPr>
        <w:tc>
          <w:tcPr>
            <w:tcW w:w="7792" w:type="dxa"/>
            <w:shd w:val="clear" w:color="auto" w:fill="FFFFFF" w:themeFill="background1"/>
            <w:noWrap/>
            <w:vAlign w:val="center"/>
          </w:tcPr>
          <w:p w14:paraId="1BCBA007" w14:textId="2E9D5913" w:rsidR="000D31F2" w:rsidRPr="00CE7822" w:rsidRDefault="001751E6" w:rsidP="000D31F2">
            <w:pPr>
              <w:rPr>
                <w:rFonts w:asciiTheme="minorHAnsi" w:hAnsiTheme="minorHAnsi"/>
                <w:color w:val="000000" w:themeColor="text1"/>
                <w:lang w:eastAsia="en-GB"/>
              </w:rPr>
            </w:pPr>
            <w:r>
              <w:rPr>
                <w:rFonts w:asciiTheme="minorHAnsi" w:hAnsiTheme="minorHAnsi"/>
                <w:color w:val="000000" w:themeColor="text1"/>
                <w:lang w:eastAsia="en-GB"/>
              </w:rPr>
              <w:t>Brandon’s p</w:t>
            </w:r>
            <w:r w:rsidR="006C70EC">
              <w:rPr>
                <w:rFonts w:asciiTheme="minorHAnsi" w:hAnsiTheme="minorHAnsi"/>
                <w:color w:val="000000" w:themeColor="text1"/>
                <w:lang w:eastAsia="en-GB"/>
              </w:rPr>
              <w:t>resentational style</w:t>
            </w:r>
            <w:r w:rsidR="00E4727B">
              <w:rPr>
                <w:rFonts w:asciiTheme="minorHAnsi" w:hAnsiTheme="minorHAnsi"/>
                <w:color w:val="000000" w:themeColor="text1"/>
                <w:lang w:eastAsia="en-GB"/>
              </w:rPr>
              <w:t xml:space="preserve"> </w:t>
            </w:r>
            <w:r>
              <w:rPr>
                <w:rFonts w:asciiTheme="minorHAnsi" w:hAnsiTheme="minorHAnsi"/>
                <w:color w:val="000000" w:themeColor="text1"/>
                <w:lang w:eastAsia="en-GB"/>
              </w:rPr>
              <w:t>was q</w:t>
            </w:r>
            <w:r w:rsidR="00BF5806">
              <w:rPr>
                <w:rFonts w:asciiTheme="minorHAnsi" w:hAnsiTheme="minorHAnsi"/>
                <w:color w:val="000000" w:themeColor="text1"/>
                <w:lang w:eastAsia="en-GB"/>
              </w:rPr>
              <w:t>uiet but confiden</w:t>
            </w:r>
            <w:r>
              <w:rPr>
                <w:rFonts w:asciiTheme="minorHAnsi" w:hAnsiTheme="minorHAnsi"/>
                <w:color w:val="000000" w:themeColor="text1"/>
                <w:lang w:eastAsia="en-GB"/>
              </w:rPr>
              <w:t>t, speaking mainly to the audience with occasional reference</w:t>
            </w:r>
            <w:r w:rsidR="00BF5806">
              <w:rPr>
                <w:rFonts w:asciiTheme="minorHAnsi" w:hAnsiTheme="minorHAnsi"/>
                <w:color w:val="000000" w:themeColor="text1"/>
                <w:lang w:eastAsia="en-GB"/>
              </w:rPr>
              <w:t xml:space="preserve"> to the board </w:t>
            </w:r>
            <w:r>
              <w:rPr>
                <w:rFonts w:asciiTheme="minorHAnsi" w:hAnsiTheme="minorHAnsi"/>
                <w:color w:val="000000" w:themeColor="text1"/>
                <w:lang w:eastAsia="en-GB"/>
              </w:rPr>
              <w:t>or to notes</w:t>
            </w:r>
            <w:r w:rsidR="00BF5806">
              <w:rPr>
                <w:rFonts w:asciiTheme="minorHAnsi" w:hAnsiTheme="minorHAnsi"/>
                <w:color w:val="000000" w:themeColor="text1"/>
                <w:lang w:eastAsia="en-GB"/>
              </w:rPr>
              <w:t>.</w:t>
            </w:r>
            <w:r w:rsidR="000D31F2">
              <w:rPr>
                <w:rFonts w:asciiTheme="minorHAnsi" w:hAnsiTheme="minorHAnsi"/>
                <w:color w:val="000000" w:themeColor="text1"/>
                <w:lang w:eastAsia="en-GB"/>
              </w:rPr>
              <w:t xml:space="preserve">  The slides which accompanied the presentation were clear, attractive, and assisted with delivery.</w:t>
            </w:r>
          </w:p>
          <w:p w14:paraId="7B192541" w14:textId="310EE184" w:rsidR="002B6FEA" w:rsidRPr="00CE7822" w:rsidRDefault="002B6FEA" w:rsidP="00CE7822">
            <w:pPr>
              <w:rPr>
                <w:rFonts w:asciiTheme="minorHAnsi" w:hAnsiTheme="minorHAnsi"/>
                <w:color w:val="000000" w:themeColor="text1"/>
                <w:lang w:eastAsia="en-GB"/>
              </w:rPr>
            </w:pPr>
          </w:p>
        </w:tc>
        <w:tc>
          <w:tcPr>
            <w:tcW w:w="850" w:type="dxa"/>
            <w:shd w:val="clear" w:color="auto" w:fill="FFFFFF" w:themeFill="background1"/>
            <w:noWrap/>
            <w:vAlign w:val="center"/>
          </w:tcPr>
          <w:p w14:paraId="0EB7388F" w14:textId="10D510D5" w:rsidR="007513CB" w:rsidRPr="00C047FD" w:rsidRDefault="001A2EE2"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14</w:t>
            </w:r>
          </w:p>
        </w:tc>
        <w:tc>
          <w:tcPr>
            <w:tcW w:w="964" w:type="dxa"/>
            <w:shd w:val="clear" w:color="auto" w:fill="FFFFFF" w:themeFill="background1"/>
            <w:vAlign w:val="center"/>
          </w:tcPr>
          <w:p w14:paraId="260188DD"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20</w:t>
            </w:r>
          </w:p>
        </w:tc>
      </w:tr>
      <w:tr w:rsidR="007513CB" w:rsidRPr="006363DD" w14:paraId="194541A5" w14:textId="77777777" w:rsidTr="00F94212">
        <w:trPr>
          <w:trHeight w:val="632"/>
        </w:trPr>
        <w:tc>
          <w:tcPr>
            <w:tcW w:w="7792" w:type="dxa"/>
            <w:shd w:val="clear" w:color="auto" w:fill="FFFFFF" w:themeFill="background1"/>
            <w:noWrap/>
            <w:vAlign w:val="center"/>
            <w:hideMark/>
          </w:tcPr>
          <w:p w14:paraId="399E91EF" w14:textId="77777777" w:rsidR="007513CB" w:rsidRPr="006363DD" w:rsidRDefault="007513CB"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tcPr>
          <w:p w14:paraId="13514C81" w14:textId="0F69284B" w:rsidR="007513CB" w:rsidRPr="00C047FD" w:rsidRDefault="001A2EE2"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64</w:t>
            </w:r>
          </w:p>
        </w:tc>
        <w:tc>
          <w:tcPr>
            <w:tcW w:w="964" w:type="dxa"/>
            <w:shd w:val="clear" w:color="auto" w:fill="FFFFFF" w:themeFill="background1"/>
            <w:vAlign w:val="center"/>
          </w:tcPr>
          <w:p w14:paraId="30F099B3" w14:textId="77777777" w:rsidR="007513CB" w:rsidRPr="00C047FD" w:rsidRDefault="007513CB"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0"/>
    </w:tbl>
    <w:p w14:paraId="10F413B6" w14:textId="77777777" w:rsidR="007513CB" w:rsidRDefault="007513CB" w:rsidP="007513CB"/>
    <w:p w14:paraId="7EA4EC81" w14:textId="77777777" w:rsidR="007513CB" w:rsidRDefault="007513CB" w:rsidP="007513C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39"/>
        <w:gridCol w:w="3200"/>
        <w:gridCol w:w="4521"/>
      </w:tblGrid>
      <w:tr w:rsidR="007513CB" w14:paraId="0679005B" w14:textId="77777777" w:rsidTr="00FF72CD">
        <w:trPr>
          <w:trHeight w:val="556"/>
        </w:trPr>
        <w:tc>
          <w:tcPr>
            <w:tcW w:w="1668" w:type="dxa"/>
          </w:tcPr>
          <w:p w14:paraId="18120455" w14:textId="77777777" w:rsidR="007513CB" w:rsidRDefault="007513CB" w:rsidP="00FF72CD">
            <w:pPr>
              <w:rPr>
                <w:rFonts w:asciiTheme="minorHAnsi" w:hAnsiTheme="minorHAnsi"/>
                <w:b/>
                <w:color w:val="000000" w:themeColor="text1"/>
              </w:rPr>
            </w:pPr>
            <w:bookmarkStart w:id="1"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63CE0E9" w14:textId="4E3EA41F" w:rsidR="007513CB" w:rsidRDefault="00BA0ED6" w:rsidP="00FF72CD">
            <w:pPr>
              <w:rPr>
                <w:rFonts w:asciiTheme="minorHAnsi" w:hAnsiTheme="minorHAnsi"/>
                <w:b/>
                <w:color w:val="000000" w:themeColor="text1"/>
              </w:rPr>
            </w:pPr>
            <w:r w:rsidRPr="00C72B4E">
              <w:rPr>
                <w:rFonts w:asciiTheme="minorHAnsi" w:hAnsiTheme="minorHAnsi"/>
                <w:bCs/>
                <w:color w:val="000000" w:themeColor="text1"/>
              </w:rPr>
              <w:t>Andrew Green</w:t>
            </w:r>
          </w:p>
        </w:tc>
        <w:tc>
          <w:tcPr>
            <w:tcW w:w="4648" w:type="dxa"/>
          </w:tcPr>
          <w:p w14:paraId="688D0EAD" w14:textId="77777777"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7513CB" w14:paraId="4ADE9DE6" w14:textId="77777777" w:rsidTr="00FF72CD">
        <w:trPr>
          <w:trHeight w:val="551"/>
        </w:trPr>
        <w:tc>
          <w:tcPr>
            <w:tcW w:w="1668" w:type="dxa"/>
          </w:tcPr>
          <w:p w14:paraId="6B0F600C" w14:textId="74AA3545"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7E4A704" w14:textId="7F5A821E" w:rsidR="007513CB" w:rsidRPr="00C72B4E" w:rsidRDefault="000D31F2" w:rsidP="00FF72CD">
            <w:pPr>
              <w:rPr>
                <w:rFonts w:asciiTheme="minorHAnsi" w:hAnsiTheme="minorHAnsi"/>
                <w:bCs/>
                <w:color w:val="000000" w:themeColor="text1"/>
              </w:rPr>
            </w:pPr>
            <w:r>
              <w:pict w14:anchorId="7B7C42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19.9pt">
                  <v:imagedata r:id="rId8" o:title=""/>
                </v:shape>
              </w:pict>
            </w:r>
          </w:p>
        </w:tc>
        <w:tc>
          <w:tcPr>
            <w:tcW w:w="4648" w:type="dxa"/>
          </w:tcPr>
          <w:p w14:paraId="29E82BA2" w14:textId="051DFA4B"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r>
              <w:rPr>
                <w:rFonts w:asciiTheme="minorHAnsi" w:hAnsiTheme="minorHAnsi"/>
                <w:b/>
                <w:color w:val="000000" w:themeColor="text1"/>
              </w:rPr>
              <w:t xml:space="preserve"> </w:t>
            </w:r>
          </w:p>
        </w:tc>
      </w:tr>
      <w:bookmarkEnd w:id="1"/>
    </w:tbl>
    <w:p w14:paraId="595C554C" w14:textId="77777777" w:rsidR="007513CB" w:rsidRDefault="007513CB" w:rsidP="007513CB"/>
    <w:p w14:paraId="4A6FC6BD" w14:textId="77777777" w:rsidR="007513CB" w:rsidRPr="006363DD" w:rsidRDefault="007513CB" w:rsidP="007513CB">
      <w:pPr>
        <w:rPr>
          <w:rFonts w:asciiTheme="minorHAnsi" w:hAnsiTheme="minorHAnsi"/>
          <w:b/>
          <w:color w:val="000000" w:themeColor="text1"/>
        </w:rPr>
      </w:pPr>
    </w:p>
    <w:sectPr w:rsidR="007513CB" w:rsidRPr="006363DD" w:rsidSect="00EF5903">
      <w:pgSz w:w="12240" w:h="15840"/>
      <w:pgMar w:top="284" w:right="1440" w:bottom="142"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5D3F4B"/>
    <w:multiLevelType w:val="hybridMultilevel"/>
    <w:tmpl w:val="000ABEDC"/>
    <w:lvl w:ilvl="0" w:tplc="E0966D3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6A3409"/>
    <w:multiLevelType w:val="hybridMultilevel"/>
    <w:tmpl w:val="87D20D3A"/>
    <w:lvl w:ilvl="0" w:tplc="6908AE3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268582">
    <w:abstractNumId w:val="0"/>
  </w:num>
  <w:num w:numId="2" w16cid:durableId="374352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6A86"/>
    <w:rsid w:val="00012E6A"/>
    <w:rsid w:val="00015533"/>
    <w:rsid w:val="00027DBC"/>
    <w:rsid w:val="00043B56"/>
    <w:rsid w:val="000442BA"/>
    <w:rsid w:val="00056A6D"/>
    <w:rsid w:val="000638ED"/>
    <w:rsid w:val="000673E4"/>
    <w:rsid w:val="00094174"/>
    <w:rsid w:val="000951FD"/>
    <w:rsid w:val="000A1DCF"/>
    <w:rsid w:val="000A68DB"/>
    <w:rsid w:val="000A7335"/>
    <w:rsid w:val="000B542E"/>
    <w:rsid w:val="000B6586"/>
    <w:rsid w:val="000D31F2"/>
    <w:rsid w:val="000D3500"/>
    <w:rsid w:val="000D4BBD"/>
    <w:rsid w:val="000D7030"/>
    <w:rsid w:val="000F160F"/>
    <w:rsid w:val="001036CC"/>
    <w:rsid w:val="0011706B"/>
    <w:rsid w:val="00122016"/>
    <w:rsid w:val="00125730"/>
    <w:rsid w:val="0012652B"/>
    <w:rsid w:val="00127101"/>
    <w:rsid w:val="00153CCF"/>
    <w:rsid w:val="00161A14"/>
    <w:rsid w:val="0016240D"/>
    <w:rsid w:val="00164183"/>
    <w:rsid w:val="00164203"/>
    <w:rsid w:val="001751E6"/>
    <w:rsid w:val="00175DF9"/>
    <w:rsid w:val="001823AB"/>
    <w:rsid w:val="00192CBB"/>
    <w:rsid w:val="001A1DE0"/>
    <w:rsid w:val="001A2EE2"/>
    <w:rsid w:val="001A4B16"/>
    <w:rsid w:val="001A7314"/>
    <w:rsid w:val="001D0DDD"/>
    <w:rsid w:val="001D5CAC"/>
    <w:rsid w:val="001E6DE1"/>
    <w:rsid w:val="001E79A1"/>
    <w:rsid w:val="001F67DA"/>
    <w:rsid w:val="0020190D"/>
    <w:rsid w:val="0020613F"/>
    <w:rsid w:val="002104D1"/>
    <w:rsid w:val="00215A4D"/>
    <w:rsid w:val="00223912"/>
    <w:rsid w:val="00233529"/>
    <w:rsid w:val="00242112"/>
    <w:rsid w:val="00250EF6"/>
    <w:rsid w:val="00253402"/>
    <w:rsid w:val="0025389A"/>
    <w:rsid w:val="00277539"/>
    <w:rsid w:val="00284E3F"/>
    <w:rsid w:val="0028663E"/>
    <w:rsid w:val="00290D08"/>
    <w:rsid w:val="00296DB1"/>
    <w:rsid w:val="002B6FEA"/>
    <w:rsid w:val="002C5B81"/>
    <w:rsid w:val="002E7284"/>
    <w:rsid w:val="00300BEC"/>
    <w:rsid w:val="00320B3D"/>
    <w:rsid w:val="003241B1"/>
    <w:rsid w:val="003418FA"/>
    <w:rsid w:val="00342049"/>
    <w:rsid w:val="00342B8E"/>
    <w:rsid w:val="003552B9"/>
    <w:rsid w:val="0035582F"/>
    <w:rsid w:val="00365889"/>
    <w:rsid w:val="00373AE6"/>
    <w:rsid w:val="00375987"/>
    <w:rsid w:val="00377CA0"/>
    <w:rsid w:val="00387976"/>
    <w:rsid w:val="00392A79"/>
    <w:rsid w:val="0039470A"/>
    <w:rsid w:val="003A5983"/>
    <w:rsid w:val="003A7772"/>
    <w:rsid w:val="003B17A5"/>
    <w:rsid w:val="003B6893"/>
    <w:rsid w:val="003D18FE"/>
    <w:rsid w:val="003D3710"/>
    <w:rsid w:val="003E21A3"/>
    <w:rsid w:val="003E3092"/>
    <w:rsid w:val="003F03C5"/>
    <w:rsid w:val="00402635"/>
    <w:rsid w:val="0041191C"/>
    <w:rsid w:val="004369F0"/>
    <w:rsid w:val="00443B5D"/>
    <w:rsid w:val="00443F28"/>
    <w:rsid w:val="0044466F"/>
    <w:rsid w:val="00450F8B"/>
    <w:rsid w:val="00455A0E"/>
    <w:rsid w:val="00461E5A"/>
    <w:rsid w:val="004772E7"/>
    <w:rsid w:val="004837E1"/>
    <w:rsid w:val="00484C4B"/>
    <w:rsid w:val="00484F97"/>
    <w:rsid w:val="00485044"/>
    <w:rsid w:val="004A3F60"/>
    <w:rsid w:val="004B5C90"/>
    <w:rsid w:val="004D0A85"/>
    <w:rsid w:val="004D2439"/>
    <w:rsid w:val="004D575F"/>
    <w:rsid w:val="004F08C7"/>
    <w:rsid w:val="00502492"/>
    <w:rsid w:val="005066B6"/>
    <w:rsid w:val="005123DA"/>
    <w:rsid w:val="00520E5A"/>
    <w:rsid w:val="00540DB5"/>
    <w:rsid w:val="00550014"/>
    <w:rsid w:val="005505D1"/>
    <w:rsid w:val="00565B68"/>
    <w:rsid w:val="00567A72"/>
    <w:rsid w:val="005751C0"/>
    <w:rsid w:val="00575600"/>
    <w:rsid w:val="005807AA"/>
    <w:rsid w:val="00582353"/>
    <w:rsid w:val="00587E9E"/>
    <w:rsid w:val="0059281E"/>
    <w:rsid w:val="00592BCC"/>
    <w:rsid w:val="005971EE"/>
    <w:rsid w:val="005B0E4D"/>
    <w:rsid w:val="005C4F86"/>
    <w:rsid w:val="005C6D5D"/>
    <w:rsid w:val="005F77C5"/>
    <w:rsid w:val="00633587"/>
    <w:rsid w:val="006363DD"/>
    <w:rsid w:val="006402C0"/>
    <w:rsid w:val="006475F3"/>
    <w:rsid w:val="006530D2"/>
    <w:rsid w:val="00660F2A"/>
    <w:rsid w:val="00661694"/>
    <w:rsid w:val="00661715"/>
    <w:rsid w:val="00663EA4"/>
    <w:rsid w:val="006645F5"/>
    <w:rsid w:val="00671184"/>
    <w:rsid w:val="00677AC9"/>
    <w:rsid w:val="0068161A"/>
    <w:rsid w:val="00692DED"/>
    <w:rsid w:val="006A0238"/>
    <w:rsid w:val="006B28D6"/>
    <w:rsid w:val="006B2A56"/>
    <w:rsid w:val="006B3C4E"/>
    <w:rsid w:val="006C70EC"/>
    <w:rsid w:val="006D3C07"/>
    <w:rsid w:val="006E4192"/>
    <w:rsid w:val="0070299B"/>
    <w:rsid w:val="00703FE0"/>
    <w:rsid w:val="00720A35"/>
    <w:rsid w:val="00725AA4"/>
    <w:rsid w:val="007314D3"/>
    <w:rsid w:val="00733426"/>
    <w:rsid w:val="007378DF"/>
    <w:rsid w:val="00746212"/>
    <w:rsid w:val="007513CB"/>
    <w:rsid w:val="00753A92"/>
    <w:rsid w:val="00763E9D"/>
    <w:rsid w:val="00773B68"/>
    <w:rsid w:val="00780316"/>
    <w:rsid w:val="0078059B"/>
    <w:rsid w:val="007A0344"/>
    <w:rsid w:val="007A4CDA"/>
    <w:rsid w:val="007B1146"/>
    <w:rsid w:val="007D38ED"/>
    <w:rsid w:val="007E110E"/>
    <w:rsid w:val="007E33F2"/>
    <w:rsid w:val="007E5E16"/>
    <w:rsid w:val="007F5EBA"/>
    <w:rsid w:val="007F6284"/>
    <w:rsid w:val="00807764"/>
    <w:rsid w:val="00816DC0"/>
    <w:rsid w:val="00817DC0"/>
    <w:rsid w:val="0082099E"/>
    <w:rsid w:val="008649D0"/>
    <w:rsid w:val="00870A8D"/>
    <w:rsid w:val="00877DB9"/>
    <w:rsid w:val="008876BF"/>
    <w:rsid w:val="0089179F"/>
    <w:rsid w:val="008A634D"/>
    <w:rsid w:val="008B05C1"/>
    <w:rsid w:val="008B6072"/>
    <w:rsid w:val="008D1074"/>
    <w:rsid w:val="00911547"/>
    <w:rsid w:val="00926702"/>
    <w:rsid w:val="009354FF"/>
    <w:rsid w:val="0094602D"/>
    <w:rsid w:val="00951902"/>
    <w:rsid w:val="00954134"/>
    <w:rsid w:val="00965B3B"/>
    <w:rsid w:val="00967F87"/>
    <w:rsid w:val="009767A2"/>
    <w:rsid w:val="00984F2A"/>
    <w:rsid w:val="00991BA6"/>
    <w:rsid w:val="00992806"/>
    <w:rsid w:val="00995DCA"/>
    <w:rsid w:val="009C2B9C"/>
    <w:rsid w:val="009C7E3A"/>
    <w:rsid w:val="009D2A89"/>
    <w:rsid w:val="009D6739"/>
    <w:rsid w:val="009E13EA"/>
    <w:rsid w:val="009F37CB"/>
    <w:rsid w:val="00A0333D"/>
    <w:rsid w:val="00A20D03"/>
    <w:rsid w:val="00A246EA"/>
    <w:rsid w:val="00A34B0C"/>
    <w:rsid w:val="00A736BA"/>
    <w:rsid w:val="00A956EF"/>
    <w:rsid w:val="00AB24F3"/>
    <w:rsid w:val="00AB34FE"/>
    <w:rsid w:val="00AB6B00"/>
    <w:rsid w:val="00AF1062"/>
    <w:rsid w:val="00AF4313"/>
    <w:rsid w:val="00AF76EC"/>
    <w:rsid w:val="00B0240D"/>
    <w:rsid w:val="00B12CD3"/>
    <w:rsid w:val="00B14E06"/>
    <w:rsid w:val="00B14FA3"/>
    <w:rsid w:val="00B216AC"/>
    <w:rsid w:val="00B51414"/>
    <w:rsid w:val="00B809BF"/>
    <w:rsid w:val="00B934DA"/>
    <w:rsid w:val="00BA0ED6"/>
    <w:rsid w:val="00BC3BFA"/>
    <w:rsid w:val="00BC7BBD"/>
    <w:rsid w:val="00BD428F"/>
    <w:rsid w:val="00BD5C71"/>
    <w:rsid w:val="00BD7A5E"/>
    <w:rsid w:val="00BE0B0E"/>
    <w:rsid w:val="00BE3CD6"/>
    <w:rsid w:val="00BE7074"/>
    <w:rsid w:val="00BF05E3"/>
    <w:rsid w:val="00BF5806"/>
    <w:rsid w:val="00C0097D"/>
    <w:rsid w:val="00C26680"/>
    <w:rsid w:val="00C42A03"/>
    <w:rsid w:val="00C44E11"/>
    <w:rsid w:val="00C472B9"/>
    <w:rsid w:val="00C57327"/>
    <w:rsid w:val="00C60A27"/>
    <w:rsid w:val="00C65998"/>
    <w:rsid w:val="00C72B4E"/>
    <w:rsid w:val="00C959A8"/>
    <w:rsid w:val="00CA0E96"/>
    <w:rsid w:val="00CB0F8C"/>
    <w:rsid w:val="00CC35E0"/>
    <w:rsid w:val="00CC4C41"/>
    <w:rsid w:val="00CD2262"/>
    <w:rsid w:val="00CD4152"/>
    <w:rsid w:val="00CE7822"/>
    <w:rsid w:val="00CF5E08"/>
    <w:rsid w:val="00D02B0B"/>
    <w:rsid w:val="00D13AD7"/>
    <w:rsid w:val="00D14BFC"/>
    <w:rsid w:val="00D17489"/>
    <w:rsid w:val="00D23D41"/>
    <w:rsid w:val="00D24E22"/>
    <w:rsid w:val="00D464D1"/>
    <w:rsid w:val="00D5303E"/>
    <w:rsid w:val="00D57CC9"/>
    <w:rsid w:val="00D67D1A"/>
    <w:rsid w:val="00D73BBD"/>
    <w:rsid w:val="00D8712C"/>
    <w:rsid w:val="00D87BAB"/>
    <w:rsid w:val="00D948F5"/>
    <w:rsid w:val="00DA59B4"/>
    <w:rsid w:val="00DB6D16"/>
    <w:rsid w:val="00DB7660"/>
    <w:rsid w:val="00DC05BA"/>
    <w:rsid w:val="00DC1195"/>
    <w:rsid w:val="00DD4C0D"/>
    <w:rsid w:val="00DD6BAE"/>
    <w:rsid w:val="00DF1BDF"/>
    <w:rsid w:val="00DF26E0"/>
    <w:rsid w:val="00E00DF5"/>
    <w:rsid w:val="00E0155D"/>
    <w:rsid w:val="00E0685C"/>
    <w:rsid w:val="00E07737"/>
    <w:rsid w:val="00E1770E"/>
    <w:rsid w:val="00E342E1"/>
    <w:rsid w:val="00E4561A"/>
    <w:rsid w:val="00E4727B"/>
    <w:rsid w:val="00E475C9"/>
    <w:rsid w:val="00E5003C"/>
    <w:rsid w:val="00E56442"/>
    <w:rsid w:val="00E928BD"/>
    <w:rsid w:val="00EA2A0B"/>
    <w:rsid w:val="00EA7C0F"/>
    <w:rsid w:val="00EC1041"/>
    <w:rsid w:val="00ED289F"/>
    <w:rsid w:val="00EE3830"/>
    <w:rsid w:val="00EF5903"/>
    <w:rsid w:val="00EF6767"/>
    <w:rsid w:val="00F002EF"/>
    <w:rsid w:val="00F02AF6"/>
    <w:rsid w:val="00F14758"/>
    <w:rsid w:val="00F14FEB"/>
    <w:rsid w:val="00F209C8"/>
    <w:rsid w:val="00F20C4C"/>
    <w:rsid w:val="00F40C6C"/>
    <w:rsid w:val="00F53AEE"/>
    <w:rsid w:val="00F57534"/>
    <w:rsid w:val="00F62DDF"/>
    <w:rsid w:val="00F64956"/>
    <w:rsid w:val="00F76B5A"/>
    <w:rsid w:val="00F77C16"/>
    <w:rsid w:val="00F860F5"/>
    <w:rsid w:val="00F90288"/>
    <w:rsid w:val="00F93857"/>
    <w:rsid w:val="00F94212"/>
    <w:rsid w:val="00FB1CEA"/>
    <w:rsid w:val="00FB5DCA"/>
    <w:rsid w:val="00FC2C65"/>
    <w:rsid w:val="00FD70B8"/>
    <w:rsid w:val="00FE42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754FF22"/>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C70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826ED0-7679-44B5-84C8-ACDC26D0F419}"/>
</file>

<file path=customXml/itemProps2.xml><?xml version="1.0" encoding="utf-8"?>
<ds:datastoreItem xmlns:ds="http://schemas.openxmlformats.org/officeDocument/2006/customXml" ds:itemID="{94F43FFF-7DF3-411E-8EAD-A233DC0F9DF5}">
  <ds:schemaRefs>
    <ds:schemaRef ds:uri="http://schemas.microsoft.com/office/2006/metadata/properties"/>
    <ds:schemaRef ds:uri="http://schemas.microsoft.com/office/infopath/2007/PartnerControls"/>
    <ds:schemaRef ds:uri="873ac94e-7838-4c57-bfa7-805ffd43d616"/>
  </ds:schemaRefs>
</ds:datastoreItem>
</file>

<file path=customXml/itemProps3.xml><?xml version="1.0" encoding="utf-8"?>
<ds:datastoreItem xmlns:ds="http://schemas.openxmlformats.org/officeDocument/2006/customXml" ds:itemID="{D5DBD435-59FE-4FFE-9FA7-5AFC61291F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2</Pages>
  <Words>447</Words>
  <Characters>2550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40</cp:revision>
  <dcterms:created xsi:type="dcterms:W3CDTF">2024-04-23T14:58:00Z</dcterms:created>
  <dcterms:modified xsi:type="dcterms:W3CDTF">2024-04-26T14:06:00Z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