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D0CA16B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Abbey Primary School. (2020) </w:t>
      </w:r>
      <w:r>
        <w:rPr>
          <w:rStyle w:val="normaltextrun"/>
          <w:rFonts w:ascii="Arial" w:hAnsi="Arial" w:cs="Arial"/>
          <w:i/>
          <w:iCs/>
        </w:rPr>
        <w:t>ERW Child Protection and Safeguarding Policy.</w:t>
      </w:r>
      <w:r>
        <w:rPr>
          <w:rStyle w:val="normaltextrun"/>
          <w:rFonts w:ascii="Arial" w:hAnsi="Arial" w:cs="Arial"/>
        </w:rPr>
        <w:t> Available at: </w:t>
      </w:r>
      <w:hyperlink r:id="rId6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http://d6vsczyu1rky0.cloudfront.net/35009_b/wp-content/uploads/2020/01/ERW-Child-Protection-and-Safegarding-Policy.pdf</w:t>
        </w:r>
      </w:hyperlink>
      <w:r>
        <w:rPr>
          <w:rStyle w:val="normaltextrun"/>
          <w:rFonts w:ascii="Arial" w:hAnsi="Arial" w:cs="Arial"/>
        </w:rPr>
        <w:t> (Accessed: 8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October 2020).  </w:t>
      </w:r>
      <w:r>
        <w:rPr>
          <w:rStyle w:val="eop"/>
          <w:rFonts w:ascii="Arial" w:hAnsi="Arial" w:cs="Arial"/>
        </w:rPr>
        <w:t> </w:t>
      </w:r>
    </w:p>
    <w:p w14:paraId="1899712C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14:paraId="51975CA8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i/>
          <w:iCs/>
          <w:color w:val="000000"/>
        </w:rPr>
        <w:t>Adoption and Children Act</w:t>
      </w:r>
      <w:r>
        <w:rPr>
          <w:rStyle w:val="normaltextrun"/>
          <w:rFonts w:ascii="Arial" w:hAnsi="Arial" w:cs="Arial"/>
          <w:color w:val="000000"/>
        </w:rPr>
        <w:t> 2002, c.38. Available at: </w:t>
      </w:r>
      <w:hyperlink r:id="rId7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https://www.legislation.gov.uk/ukpga/2002/38/contents</w:t>
        </w:r>
      </w:hyperlink>
      <w:r>
        <w:rPr>
          <w:rStyle w:val="normaltextrun"/>
          <w:rFonts w:ascii="Arial" w:hAnsi="Arial" w:cs="Arial"/>
        </w:rPr>
        <w:t> (Accessed: 21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st</w:t>
      </w:r>
      <w:r>
        <w:rPr>
          <w:rStyle w:val="normaltextrun"/>
          <w:rFonts w:ascii="Arial" w:hAnsi="Arial" w:cs="Arial"/>
        </w:rPr>
        <w:t> October 2020).  </w:t>
      </w:r>
      <w:r>
        <w:rPr>
          <w:rStyle w:val="eop"/>
          <w:rFonts w:ascii="Arial" w:hAnsi="Arial" w:cs="Arial"/>
        </w:rPr>
        <w:t> </w:t>
      </w:r>
    </w:p>
    <w:p w14:paraId="36CA714C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14:paraId="0F694967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All Wales Child Protection Procedures Review Group (2009) </w:t>
      </w:r>
      <w:r>
        <w:rPr>
          <w:rStyle w:val="normaltextrun"/>
          <w:rFonts w:ascii="Arial" w:hAnsi="Arial" w:cs="Arial"/>
          <w:i/>
          <w:iCs/>
        </w:rPr>
        <w:t>Safeguarding Children and Young People Affected by Domestic Abuse All Wales Practice Guidance</w:t>
      </w:r>
      <w:r>
        <w:rPr>
          <w:rStyle w:val="normaltextrun"/>
          <w:rFonts w:ascii="Arial" w:hAnsi="Arial" w:cs="Arial"/>
        </w:rPr>
        <w:t>. Available at: </w:t>
      </w:r>
      <w:r>
        <w:rPr>
          <w:rStyle w:val="eop"/>
          <w:rFonts w:ascii="Arial" w:hAnsi="Arial" w:cs="Arial"/>
        </w:rPr>
        <w:t> </w:t>
      </w:r>
    </w:p>
    <w:p w14:paraId="5531B142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hyperlink r:id="rId8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https://www.ambulance.wales.nhs.uk/assets/documents/6227bb9d-60c2-4ee3-9ba4-6f078c11108a633971575811457706.pdf</w:t>
        </w:r>
      </w:hyperlink>
      <w:r>
        <w:rPr>
          <w:rStyle w:val="normaltextrun"/>
          <w:rFonts w:ascii="Arial" w:hAnsi="Arial" w:cs="Arial"/>
        </w:rPr>
        <w:t> (Accessed: 21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st</w:t>
      </w:r>
      <w:r>
        <w:rPr>
          <w:rStyle w:val="normaltextrun"/>
          <w:rFonts w:ascii="Arial" w:hAnsi="Arial" w:cs="Arial"/>
        </w:rPr>
        <w:t> October 2020).  </w:t>
      </w:r>
      <w:r>
        <w:rPr>
          <w:rStyle w:val="eop"/>
          <w:rFonts w:ascii="Arial" w:hAnsi="Arial" w:cs="Arial"/>
        </w:rPr>
        <w:t> </w:t>
      </w:r>
    </w:p>
    <w:p w14:paraId="6E6A1DB2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14:paraId="78022501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rial" w:hAnsi="Arial" w:cs="Arial"/>
        </w:rPr>
        <w:t>Calan</w:t>
      </w:r>
      <w:proofErr w:type="spellEnd"/>
      <w:r>
        <w:rPr>
          <w:rStyle w:val="normaltextrun"/>
          <w:rFonts w:ascii="Arial" w:hAnsi="Arial" w:cs="Arial"/>
        </w:rPr>
        <w:t xml:space="preserve"> DVS (2020) </w:t>
      </w:r>
      <w:proofErr w:type="spellStart"/>
      <w:r>
        <w:rPr>
          <w:rStyle w:val="normaltextrun"/>
          <w:rFonts w:ascii="Arial" w:hAnsi="Arial" w:cs="Arial"/>
          <w:i/>
          <w:iCs/>
        </w:rPr>
        <w:t>Calan</w:t>
      </w:r>
      <w:proofErr w:type="spellEnd"/>
      <w:r>
        <w:rPr>
          <w:rStyle w:val="normaltextrun"/>
          <w:rFonts w:ascii="Arial" w:hAnsi="Arial" w:cs="Arial"/>
          <w:i/>
          <w:iCs/>
        </w:rPr>
        <w:t xml:space="preserve"> DVS</w:t>
      </w:r>
      <w:r>
        <w:rPr>
          <w:rStyle w:val="normaltextrun"/>
          <w:rFonts w:ascii="Arial" w:hAnsi="Arial" w:cs="Arial"/>
        </w:rPr>
        <w:t>. Available at: </w:t>
      </w:r>
      <w:hyperlink r:id="rId9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https://www.calandvs.org.uk/en/our-services/</w:t>
        </w:r>
      </w:hyperlink>
      <w:r>
        <w:rPr>
          <w:rStyle w:val="normaltextrun"/>
          <w:rFonts w:ascii="Arial" w:hAnsi="Arial" w:cs="Arial"/>
        </w:rPr>
        <w:t> (Accessed: 12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October 2020).   </w:t>
      </w:r>
      <w:r>
        <w:rPr>
          <w:rStyle w:val="eop"/>
          <w:rFonts w:ascii="Arial" w:hAnsi="Arial" w:cs="Arial"/>
        </w:rPr>
        <w:t> </w:t>
      </w:r>
    </w:p>
    <w:p w14:paraId="05529493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14:paraId="4C1A6C98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>Child Law Advice (2020) </w:t>
      </w:r>
      <w:r>
        <w:rPr>
          <w:rStyle w:val="normaltextrun"/>
          <w:rFonts w:ascii="Arial" w:hAnsi="Arial" w:cs="Arial"/>
          <w:i/>
          <w:iCs/>
          <w:color w:val="000000"/>
        </w:rPr>
        <w:t>Type of Family Law Orders</w:t>
      </w:r>
      <w:r>
        <w:rPr>
          <w:rStyle w:val="normaltextrun"/>
          <w:rFonts w:ascii="Arial" w:hAnsi="Arial" w:cs="Arial"/>
          <w:color w:val="000000"/>
        </w:rPr>
        <w:t>. Available at: </w:t>
      </w:r>
      <w:hyperlink r:id="rId10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https://childlawadvice.org.uk/information-pages/type-of-family-law-orders/</w:t>
        </w:r>
      </w:hyperlink>
      <w:r>
        <w:rPr>
          <w:rStyle w:val="normaltextrun"/>
          <w:rFonts w:ascii="Arial" w:hAnsi="Arial" w:cs="Arial"/>
          <w:color w:val="4471C4"/>
        </w:rPr>
        <w:t> </w:t>
      </w:r>
      <w:r>
        <w:rPr>
          <w:rStyle w:val="normaltextrun"/>
          <w:rFonts w:ascii="Arial" w:hAnsi="Arial" w:cs="Arial"/>
          <w:color w:val="000000"/>
        </w:rPr>
        <w:t>(Accessed: 21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st</w:t>
      </w:r>
      <w:r>
        <w:rPr>
          <w:rStyle w:val="normaltextrun"/>
          <w:rFonts w:ascii="Arial" w:hAnsi="Arial" w:cs="Arial"/>
          <w:color w:val="000000"/>
        </w:rPr>
        <w:t> October 2020).  </w:t>
      </w:r>
      <w:r>
        <w:rPr>
          <w:rStyle w:val="eop"/>
          <w:rFonts w:ascii="Arial" w:hAnsi="Arial" w:cs="Arial"/>
          <w:color w:val="000000"/>
        </w:rPr>
        <w:t> </w:t>
      </w:r>
    </w:p>
    <w:p w14:paraId="2CC4EEF8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2F5496"/>
        </w:rPr>
        <w:t> </w:t>
      </w:r>
      <w:r>
        <w:rPr>
          <w:rStyle w:val="eop"/>
          <w:rFonts w:ascii="Arial" w:hAnsi="Arial" w:cs="Arial"/>
          <w:color w:val="2F5496"/>
        </w:rPr>
        <w:t> </w:t>
      </w:r>
    </w:p>
    <w:p w14:paraId="1A105B37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i/>
          <w:iCs/>
        </w:rPr>
        <w:t>Children Act</w:t>
      </w:r>
      <w:r>
        <w:rPr>
          <w:rStyle w:val="normaltextrun"/>
          <w:rFonts w:ascii="Arial" w:hAnsi="Arial" w:cs="Arial"/>
        </w:rPr>
        <w:t> 1989, c.41. Available at: </w:t>
      </w:r>
      <w:hyperlink r:id="rId11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https://www.legislation.gov.uk/ukpga/1989/41/contents</w:t>
        </w:r>
      </w:hyperlink>
      <w:r>
        <w:rPr>
          <w:rStyle w:val="normaltextrun"/>
          <w:rFonts w:ascii="Arial" w:hAnsi="Arial" w:cs="Arial"/>
        </w:rPr>
        <w:t> (Accessed: 11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October 2020).   </w:t>
      </w:r>
      <w:r>
        <w:rPr>
          <w:rStyle w:val="eop"/>
          <w:rFonts w:ascii="Arial" w:hAnsi="Arial" w:cs="Arial"/>
        </w:rPr>
        <w:t> </w:t>
      </w:r>
    </w:p>
    <w:p w14:paraId="00880C86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14:paraId="7E55255A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i/>
          <w:iCs/>
        </w:rPr>
        <w:t>Children Act</w:t>
      </w:r>
      <w:r>
        <w:rPr>
          <w:rStyle w:val="normaltextrun"/>
          <w:rFonts w:ascii="Arial" w:hAnsi="Arial" w:cs="Arial"/>
        </w:rPr>
        <w:t> 2004, c.31. Available at: </w:t>
      </w:r>
      <w:hyperlink r:id="rId12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https://www.legislation.gov.uk/ukpga/2004/31/contents</w:t>
        </w:r>
      </w:hyperlink>
      <w:r>
        <w:rPr>
          <w:rStyle w:val="normaltextrun"/>
          <w:rFonts w:ascii="Arial" w:hAnsi="Arial" w:cs="Arial"/>
        </w:rPr>
        <w:t>. (Accessed: 11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October 2020).   </w:t>
      </w:r>
      <w:r>
        <w:rPr>
          <w:rStyle w:val="eop"/>
          <w:rFonts w:ascii="Arial" w:hAnsi="Arial" w:cs="Arial"/>
        </w:rPr>
        <w:t> </w:t>
      </w:r>
    </w:p>
    <w:p w14:paraId="2386E223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14:paraId="089E2213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Children in Wales (2014) </w:t>
      </w:r>
      <w:r>
        <w:rPr>
          <w:rStyle w:val="normaltextrun"/>
          <w:rFonts w:ascii="Arial" w:hAnsi="Arial" w:cs="Arial"/>
          <w:i/>
          <w:iCs/>
        </w:rPr>
        <w:t>All Wales Child Protection Procedures 2008. </w:t>
      </w:r>
      <w:r>
        <w:rPr>
          <w:rStyle w:val="normaltextrun"/>
          <w:rFonts w:ascii="Arial" w:hAnsi="Arial" w:cs="Arial"/>
        </w:rPr>
        <w:t>Available at:  </w:t>
      </w:r>
      <w:hyperlink r:id="rId13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https://www.childreninwales.org.uk/policy-document/wales-child-protection-procedures-2008/</w:t>
        </w:r>
      </w:hyperlink>
      <w:r>
        <w:rPr>
          <w:rStyle w:val="normaltextrun"/>
          <w:rFonts w:ascii="Arial" w:hAnsi="Arial" w:cs="Arial"/>
        </w:rPr>
        <w:t> (Accessed: 11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October 2020).  </w:t>
      </w:r>
      <w:r>
        <w:rPr>
          <w:rStyle w:val="eop"/>
          <w:rFonts w:ascii="Arial" w:hAnsi="Arial" w:cs="Arial"/>
        </w:rPr>
        <w:t> </w:t>
      </w:r>
    </w:p>
    <w:p w14:paraId="358DDFB6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14:paraId="1ECC146C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Children’s Social Work Matters (2020) </w:t>
      </w:r>
      <w:r>
        <w:rPr>
          <w:rStyle w:val="normaltextrun"/>
          <w:rFonts w:ascii="Arial" w:hAnsi="Arial" w:cs="Arial"/>
          <w:i/>
          <w:iCs/>
        </w:rPr>
        <w:t>Roles and Career Progression. </w:t>
      </w:r>
      <w:r>
        <w:rPr>
          <w:rStyle w:val="normaltextrun"/>
          <w:rFonts w:ascii="Arial" w:hAnsi="Arial" w:cs="Arial"/>
        </w:rPr>
        <w:t>Available at: </w:t>
      </w:r>
      <w:hyperlink r:id="rId14" w:anchor=":~:text=A%20children's%20social%20worker%20in,They%20will%3A&amp;text=Investigate%20allegations%20of%20neglect%2C%20physical,person%20is%20protected%20from%20harm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https://www.childrenssocialworkmatters.org/cswroles/#:~:text=A%20children's%20social%20worker%20in,They%20will%3A&amp;text=Investigate%20allegations%20of%20neglect%2C%20physical,person%20is%20protected%20from%20harm</w:t>
        </w:r>
      </w:hyperlink>
      <w:r>
        <w:rPr>
          <w:rStyle w:val="normaltextrun"/>
          <w:rFonts w:ascii="Arial" w:hAnsi="Arial" w:cs="Arial"/>
        </w:rPr>
        <w:t> (Accessed 4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October 2020).   </w:t>
      </w:r>
      <w:r>
        <w:rPr>
          <w:rStyle w:val="eop"/>
          <w:rFonts w:ascii="Arial" w:hAnsi="Arial" w:cs="Arial"/>
        </w:rPr>
        <w:t> </w:t>
      </w:r>
    </w:p>
    <w:p w14:paraId="16383BC5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14:paraId="0659A174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>College of Policing Authorised Professional Practice (2020) </w:t>
      </w:r>
      <w:r>
        <w:rPr>
          <w:rStyle w:val="normaltextrun"/>
          <w:rFonts w:ascii="Arial" w:hAnsi="Arial" w:cs="Arial"/>
          <w:i/>
          <w:iCs/>
          <w:color w:val="000000"/>
        </w:rPr>
        <w:t>Major investigation and public protection. </w:t>
      </w:r>
      <w:r>
        <w:rPr>
          <w:rStyle w:val="normaltextrun"/>
          <w:rFonts w:ascii="Arial" w:hAnsi="Arial" w:cs="Arial"/>
          <w:color w:val="000000"/>
        </w:rPr>
        <w:t>Available at: </w:t>
      </w:r>
      <w:hyperlink r:id="rId15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https://www.app.college.police.uk/app-content/major-investigation-and-public-protection/domestic-abuse/context/</w:t>
        </w:r>
      </w:hyperlink>
      <w:r>
        <w:rPr>
          <w:rStyle w:val="normaltextrun"/>
          <w:rFonts w:ascii="Arial" w:hAnsi="Arial" w:cs="Arial"/>
          <w:color w:val="4471C4"/>
        </w:rPr>
        <w:t> </w:t>
      </w:r>
      <w:r>
        <w:rPr>
          <w:rStyle w:val="normaltextrun"/>
          <w:rFonts w:ascii="Arial" w:hAnsi="Arial" w:cs="Arial"/>
          <w:color w:val="000000"/>
        </w:rPr>
        <w:t>(Accessed: 21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st</w:t>
      </w:r>
      <w:r>
        <w:rPr>
          <w:rStyle w:val="normaltextrun"/>
          <w:rFonts w:ascii="Arial" w:hAnsi="Arial" w:cs="Arial"/>
          <w:color w:val="000000"/>
        </w:rPr>
        <w:t> October 2020). </w:t>
      </w:r>
      <w:r>
        <w:rPr>
          <w:rStyle w:val="eop"/>
          <w:rFonts w:ascii="Arial" w:hAnsi="Arial" w:cs="Arial"/>
          <w:color w:val="000000"/>
        </w:rPr>
        <w:t> </w:t>
      </w:r>
    </w:p>
    <w:p w14:paraId="37938B0D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i/>
          <w:iCs/>
          <w:color w:val="2F5496"/>
        </w:rPr>
        <w:t> </w:t>
      </w:r>
      <w:r>
        <w:rPr>
          <w:rStyle w:val="eop"/>
          <w:rFonts w:ascii="Arial" w:hAnsi="Arial" w:cs="Arial"/>
          <w:color w:val="2F5496"/>
        </w:rPr>
        <w:t> </w:t>
      </w:r>
    </w:p>
    <w:p w14:paraId="324A3622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i/>
          <w:iCs/>
        </w:rPr>
        <w:t>Crime and Disorder Act</w:t>
      </w:r>
      <w:r>
        <w:rPr>
          <w:rStyle w:val="normaltextrun"/>
          <w:rFonts w:ascii="Arial" w:hAnsi="Arial" w:cs="Arial"/>
        </w:rPr>
        <w:t> 1998, c.37. Section 115. Available at: </w:t>
      </w:r>
      <w:hyperlink r:id="rId16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https://www.legislation.gov.uk/ukpga/1998/37/section/115</w:t>
        </w:r>
      </w:hyperlink>
      <w:r>
        <w:rPr>
          <w:rStyle w:val="normaltextrun"/>
          <w:rFonts w:ascii="Arial" w:hAnsi="Arial" w:cs="Arial"/>
        </w:rPr>
        <w:t> (Accessed: 21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st</w:t>
      </w:r>
      <w:r>
        <w:rPr>
          <w:rStyle w:val="normaltextrun"/>
          <w:rFonts w:ascii="Arial" w:hAnsi="Arial" w:cs="Arial"/>
        </w:rPr>
        <w:t> October 2020). </w:t>
      </w:r>
      <w:r>
        <w:rPr>
          <w:rStyle w:val="eop"/>
          <w:rFonts w:ascii="Arial" w:hAnsi="Arial" w:cs="Arial"/>
        </w:rPr>
        <w:t> </w:t>
      </w:r>
    </w:p>
    <w:p w14:paraId="640B89F8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14:paraId="29B8E435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i/>
          <w:iCs/>
        </w:rPr>
        <w:lastRenderedPageBreak/>
        <w:t>Data Protection Act</w:t>
      </w:r>
      <w:r>
        <w:rPr>
          <w:rStyle w:val="normaltextrun"/>
          <w:rFonts w:ascii="Arial" w:hAnsi="Arial" w:cs="Arial"/>
        </w:rPr>
        <w:t> 2018, c.12. Available at: </w:t>
      </w:r>
      <w:hyperlink r:id="rId17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https://www.legislation.gov.uk/ukpga/2018/12/contents</w:t>
        </w:r>
      </w:hyperlink>
      <w:r>
        <w:rPr>
          <w:rStyle w:val="normaltextrun"/>
          <w:rFonts w:ascii="Arial" w:hAnsi="Arial" w:cs="Arial"/>
        </w:rPr>
        <w:t> (Accessed: 11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October 2020).   </w:t>
      </w:r>
      <w:r>
        <w:rPr>
          <w:rStyle w:val="eop"/>
          <w:rFonts w:ascii="Arial" w:hAnsi="Arial" w:cs="Arial"/>
        </w:rPr>
        <w:t> </w:t>
      </w:r>
    </w:p>
    <w:p w14:paraId="35179B6C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14:paraId="65B253BA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Department of Health (2018) Health</w:t>
      </w:r>
      <w:r>
        <w:rPr>
          <w:rStyle w:val="normaltextrun"/>
          <w:rFonts w:ascii="Arial" w:hAnsi="Arial" w:cs="Arial"/>
          <w:i/>
          <w:iCs/>
        </w:rPr>
        <w:t> Visiting and School Nursing Programmes: Supporting implementation of the new service model: No </w:t>
      </w:r>
      <w:proofErr w:type="gramStart"/>
      <w:r>
        <w:rPr>
          <w:rStyle w:val="normaltextrun"/>
          <w:rFonts w:ascii="Arial" w:hAnsi="Arial" w:cs="Arial"/>
          <w:i/>
          <w:iCs/>
        </w:rPr>
        <w:t>5 :</w:t>
      </w:r>
      <w:proofErr w:type="gramEnd"/>
      <w:r>
        <w:rPr>
          <w:rStyle w:val="normaltextrun"/>
          <w:rFonts w:ascii="Arial" w:hAnsi="Arial" w:cs="Arial"/>
          <w:i/>
          <w:iCs/>
        </w:rPr>
        <w:t> Domestic Violence and Abuse – Professional Guidance. </w:t>
      </w:r>
      <w:r>
        <w:rPr>
          <w:rStyle w:val="normaltextrun"/>
          <w:rFonts w:ascii="Arial" w:hAnsi="Arial" w:cs="Arial"/>
        </w:rPr>
        <w:t>Available at: </w:t>
      </w:r>
      <w:hyperlink r:id="rId18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https://assets.publishing.service.gov.uk/government/uploads/system/uploads/attatchment_data/file/211018/9576-TSO-Healthvisiting</w:t>
        </w:r>
      </w:hyperlink>
      <w:r>
        <w:rPr>
          <w:rStyle w:val="normaltextrun"/>
          <w:rFonts w:ascii="Arial" w:hAnsi="Arial" w:cs="Arial"/>
        </w:rPr>
        <w:t> (Accessed: 17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October 2020).</w:t>
      </w:r>
      <w:r>
        <w:rPr>
          <w:rStyle w:val="normaltextrun"/>
          <w:rFonts w:ascii="Arial" w:hAnsi="Arial" w:cs="Arial"/>
          <w:i/>
          <w:iCs/>
        </w:rPr>
        <w:t> </w:t>
      </w:r>
      <w:r>
        <w:rPr>
          <w:rStyle w:val="normaltextrun"/>
          <w:rFonts w:ascii="Arial" w:hAnsi="Arial" w:cs="Arial"/>
        </w:rPr>
        <w:t>   </w:t>
      </w:r>
      <w:r>
        <w:rPr>
          <w:rStyle w:val="eop"/>
          <w:rFonts w:ascii="Arial" w:hAnsi="Arial" w:cs="Arial"/>
        </w:rPr>
        <w:t> </w:t>
      </w:r>
    </w:p>
    <w:p w14:paraId="0542EA14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14:paraId="731ABD21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Department of Health (1999) </w:t>
      </w:r>
      <w:r>
        <w:rPr>
          <w:rStyle w:val="normaltextrun"/>
          <w:rFonts w:ascii="Arial" w:hAnsi="Arial" w:cs="Arial"/>
          <w:i/>
          <w:iCs/>
        </w:rPr>
        <w:t>Working Together to Safeguard Children.</w:t>
      </w:r>
      <w:r>
        <w:rPr>
          <w:rStyle w:val="normaltextrun"/>
          <w:rFonts w:ascii="Arial" w:hAnsi="Arial" w:cs="Arial"/>
        </w:rPr>
        <w:t> Available at: </w:t>
      </w:r>
      <w:hyperlink r:id="rId19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https://uowtsd.sharepoint.com/teams/ECEY5002CDiogeluSafeguarding_GRP/Shared%20Documents/General/working%20together%202006.pdf</w:t>
        </w:r>
      </w:hyperlink>
      <w:r>
        <w:rPr>
          <w:rStyle w:val="normaltextrun"/>
          <w:rFonts w:ascii="Arial" w:hAnsi="Arial" w:cs="Arial"/>
        </w:rPr>
        <w:t> (Accessed: 15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October 2020). </w:t>
      </w:r>
      <w:r>
        <w:rPr>
          <w:rStyle w:val="eop"/>
          <w:rFonts w:ascii="Arial" w:hAnsi="Arial" w:cs="Arial"/>
        </w:rPr>
        <w:t> </w:t>
      </w:r>
    </w:p>
    <w:p w14:paraId="63D6A035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  </w:t>
      </w:r>
      <w:r>
        <w:rPr>
          <w:rStyle w:val="eop"/>
          <w:rFonts w:ascii="Arial" w:hAnsi="Arial" w:cs="Arial"/>
        </w:rPr>
        <w:t> </w:t>
      </w:r>
    </w:p>
    <w:p w14:paraId="3BCD0FF5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Dowling, M. (2005) </w:t>
      </w:r>
      <w:r>
        <w:rPr>
          <w:rStyle w:val="normaltextrun"/>
          <w:rFonts w:ascii="Arial" w:hAnsi="Arial" w:cs="Arial"/>
          <w:i/>
          <w:iCs/>
        </w:rPr>
        <w:t>Young Children’s Personal, Social and Emotional Development.</w:t>
      </w:r>
      <w:r>
        <w:rPr>
          <w:rStyle w:val="normaltextrun"/>
          <w:rFonts w:ascii="Arial" w:hAnsi="Arial" w:cs="Arial"/>
        </w:rPr>
        <w:t> 2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nd</w:t>
      </w:r>
      <w:r>
        <w:rPr>
          <w:rStyle w:val="normaltextrun"/>
          <w:rFonts w:ascii="Arial" w:hAnsi="Arial" w:cs="Arial"/>
        </w:rPr>
        <w:t> Ed. London: SAGE.    </w:t>
      </w:r>
      <w:r>
        <w:rPr>
          <w:rStyle w:val="eop"/>
          <w:rFonts w:ascii="Arial" w:hAnsi="Arial" w:cs="Arial"/>
        </w:rPr>
        <w:t> </w:t>
      </w:r>
    </w:p>
    <w:p w14:paraId="44EA09C3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14:paraId="61855CEC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>Early intervention Foundation (2016) </w:t>
      </w:r>
      <w:r>
        <w:rPr>
          <w:rStyle w:val="normaltextrun"/>
          <w:rFonts w:ascii="Arial" w:hAnsi="Arial" w:cs="Arial"/>
          <w:i/>
          <w:iCs/>
          <w:color w:val="000000"/>
        </w:rPr>
        <w:t>What works to enhance interparental relationships and improve outcomes for </w:t>
      </w:r>
      <w:proofErr w:type="gramStart"/>
      <w:r>
        <w:rPr>
          <w:rStyle w:val="normaltextrun"/>
          <w:rFonts w:ascii="Arial" w:hAnsi="Arial" w:cs="Arial"/>
          <w:i/>
          <w:iCs/>
          <w:color w:val="000000"/>
        </w:rPr>
        <w:t>children?.</w:t>
      </w:r>
      <w:proofErr w:type="gramEnd"/>
      <w:r>
        <w:rPr>
          <w:rStyle w:val="normaltextrun"/>
          <w:rFonts w:ascii="Arial" w:hAnsi="Arial" w:cs="Arial"/>
          <w:color w:val="000000"/>
        </w:rPr>
        <w:t> Available at: </w:t>
      </w:r>
      <w:hyperlink r:id="rId20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https://www.eif.org.uk/report/what-works-to-enhance-interparental-relationships-and-improve-outcomes-for-children</w:t>
        </w:r>
      </w:hyperlink>
      <w:r>
        <w:rPr>
          <w:rStyle w:val="normaltextrun"/>
          <w:rFonts w:ascii="Arial" w:hAnsi="Arial" w:cs="Arial"/>
          <w:color w:val="4471C4"/>
        </w:rPr>
        <w:t> </w:t>
      </w:r>
      <w:r>
        <w:rPr>
          <w:rStyle w:val="normaltextrun"/>
          <w:rFonts w:ascii="Arial" w:hAnsi="Arial" w:cs="Arial"/>
          <w:color w:val="000000"/>
        </w:rPr>
        <w:t>(Accessed: 21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st</w:t>
      </w:r>
      <w:r>
        <w:rPr>
          <w:rStyle w:val="normaltextrun"/>
          <w:rFonts w:ascii="Arial" w:hAnsi="Arial" w:cs="Arial"/>
          <w:color w:val="000000"/>
        </w:rPr>
        <w:t> October 2020).  </w:t>
      </w:r>
      <w:r>
        <w:rPr>
          <w:rStyle w:val="eop"/>
          <w:rFonts w:ascii="Arial" w:hAnsi="Arial" w:cs="Arial"/>
          <w:color w:val="000000"/>
        </w:rPr>
        <w:t> </w:t>
      </w:r>
    </w:p>
    <w:p w14:paraId="544AB6D4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scxw207639562"/>
          <w:rFonts w:ascii="Calibri" w:hAnsi="Calibri" w:cs="Calibri"/>
        </w:rPr>
        <w:t> </w:t>
      </w:r>
      <w:r>
        <w:rPr>
          <w:rFonts w:ascii="Calibri" w:hAnsi="Calibri" w:cs="Calibri"/>
        </w:rPr>
        <w:br/>
      </w:r>
      <w:r>
        <w:rPr>
          <w:rStyle w:val="normaltextrun"/>
          <w:rFonts w:ascii="Arial" w:hAnsi="Arial" w:cs="Arial"/>
          <w:i/>
          <w:iCs/>
        </w:rPr>
        <w:t>Education Act</w:t>
      </w:r>
      <w:r>
        <w:rPr>
          <w:rStyle w:val="normaltextrun"/>
          <w:rFonts w:ascii="Arial" w:hAnsi="Arial" w:cs="Arial"/>
        </w:rPr>
        <w:t> 2002, c.32. Available at:  </w:t>
      </w:r>
      <w:hyperlink r:id="rId21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https://www.legislation.gov.uk/ukpga/2002/32/contents</w:t>
        </w:r>
      </w:hyperlink>
      <w:r>
        <w:rPr>
          <w:rStyle w:val="normaltextrun"/>
          <w:rFonts w:ascii="Arial" w:hAnsi="Arial" w:cs="Arial"/>
          <w:color w:val="0000FF"/>
        </w:rPr>
        <w:t> </w:t>
      </w:r>
      <w:r>
        <w:rPr>
          <w:rStyle w:val="normaltextrun"/>
          <w:rFonts w:ascii="Arial" w:hAnsi="Arial" w:cs="Arial"/>
        </w:rPr>
        <w:t>(Accessed: 11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October 2020).   </w:t>
      </w:r>
      <w:r>
        <w:rPr>
          <w:rStyle w:val="eop"/>
          <w:rFonts w:ascii="Arial" w:hAnsi="Arial" w:cs="Arial"/>
        </w:rPr>
        <w:t> </w:t>
      </w:r>
    </w:p>
    <w:p w14:paraId="5154CED6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14:paraId="3D8FD031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Estyn (2009) </w:t>
      </w:r>
      <w:r>
        <w:rPr>
          <w:rStyle w:val="normaltextrun"/>
          <w:rFonts w:ascii="Arial" w:hAnsi="Arial" w:cs="Arial"/>
          <w:i/>
          <w:iCs/>
        </w:rPr>
        <w:t>Estyn Policy and Procedures for Safeguarding.</w:t>
      </w:r>
      <w:r>
        <w:rPr>
          <w:rStyle w:val="normaltextrun"/>
          <w:rFonts w:ascii="Arial" w:hAnsi="Arial" w:cs="Arial"/>
        </w:rPr>
        <w:t> Available at: </w:t>
      </w:r>
      <w:hyperlink r:id="rId22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https://dera.ioe.ac.uk/11201/1/estyn_policy_and_procedures_for_safeguarding_2009.pdf</w:t>
        </w:r>
      </w:hyperlink>
      <w:r>
        <w:rPr>
          <w:rStyle w:val="normaltextrun"/>
          <w:rFonts w:ascii="Arial" w:hAnsi="Arial" w:cs="Arial"/>
        </w:rPr>
        <w:t> (Accessed: 6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October 2009). </w:t>
      </w:r>
      <w:r>
        <w:rPr>
          <w:rStyle w:val="eop"/>
          <w:rFonts w:ascii="Arial" w:hAnsi="Arial" w:cs="Arial"/>
        </w:rPr>
        <w:t> </w:t>
      </w:r>
    </w:p>
    <w:p w14:paraId="5132C995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  </w:t>
      </w:r>
      <w:r>
        <w:rPr>
          <w:rStyle w:val="eop"/>
          <w:rFonts w:ascii="Arial" w:hAnsi="Arial" w:cs="Arial"/>
        </w:rPr>
        <w:t> </w:t>
      </w:r>
    </w:p>
    <w:p w14:paraId="246C348B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Ford, K. (2017) </w:t>
      </w:r>
      <w:r>
        <w:rPr>
          <w:rStyle w:val="normaltextrun"/>
          <w:rFonts w:ascii="Arial" w:hAnsi="Arial" w:cs="Arial"/>
          <w:color w:val="37394B"/>
        </w:rPr>
        <w:t>‘</w:t>
      </w:r>
      <w:r>
        <w:rPr>
          <w:rStyle w:val="normaltextrun"/>
          <w:rFonts w:ascii="Arial" w:hAnsi="Arial" w:cs="Arial"/>
          <w:i/>
          <w:iCs/>
        </w:rPr>
        <w:t>Living with domestic abuse as an ACE (adverse childhood experience)’</w:t>
      </w:r>
      <w:r>
        <w:rPr>
          <w:rStyle w:val="normaltextrun"/>
          <w:rFonts w:ascii="Arial" w:hAnsi="Arial" w:cs="Arial"/>
        </w:rPr>
        <w:t>. Available at: </w:t>
      </w:r>
      <w:hyperlink r:id="rId23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https://safelives.org.uk/practice_blog/living-domestic-abuse-ace-adverse-childhood-experience</w:t>
        </w:r>
      </w:hyperlink>
      <w:r>
        <w:rPr>
          <w:rStyle w:val="normaltextrun"/>
          <w:rFonts w:ascii="Arial" w:hAnsi="Arial" w:cs="Arial"/>
          <w:color w:val="37394B"/>
        </w:rPr>
        <w:t> </w:t>
      </w:r>
      <w:r>
        <w:rPr>
          <w:rStyle w:val="normaltextrun"/>
          <w:rFonts w:ascii="Arial" w:hAnsi="Arial" w:cs="Arial"/>
        </w:rPr>
        <w:t>(Accessed: 10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October 2020).   </w:t>
      </w:r>
      <w:r>
        <w:rPr>
          <w:rStyle w:val="eop"/>
          <w:rFonts w:ascii="Arial" w:hAnsi="Arial" w:cs="Arial"/>
        </w:rPr>
        <w:t> </w:t>
      </w:r>
    </w:p>
    <w:p w14:paraId="6628830C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14:paraId="3B38594C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Freedom Programme (2018) </w:t>
      </w:r>
      <w:r>
        <w:rPr>
          <w:rStyle w:val="normaltextrun"/>
          <w:rFonts w:ascii="Arial" w:hAnsi="Arial" w:cs="Arial"/>
          <w:i/>
          <w:iCs/>
        </w:rPr>
        <w:t>Clare’s Law </w:t>
      </w:r>
      <w:proofErr w:type="gramStart"/>
      <w:r>
        <w:rPr>
          <w:rStyle w:val="normaltextrun"/>
          <w:rFonts w:ascii="Arial" w:hAnsi="Arial" w:cs="Arial"/>
          <w:i/>
          <w:iCs/>
        </w:rPr>
        <w:t>The</w:t>
      </w:r>
      <w:proofErr w:type="gramEnd"/>
      <w:r>
        <w:rPr>
          <w:rStyle w:val="normaltextrun"/>
          <w:rFonts w:ascii="Arial" w:hAnsi="Arial" w:cs="Arial"/>
          <w:i/>
          <w:iCs/>
        </w:rPr>
        <w:t> Domestic Violence Disclosure Scheme</w:t>
      </w:r>
      <w:r>
        <w:rPr>
          <w:rStyle w:val="normaltextrun"/>
          <w:rFonts w:ascii="Arial" w:hAnsi="Arial" w:cs="Arial"/>
        </w:rPr>
        <w:t>. Available at: </w:t>
      </w:r>
      <w:hyperlink r:id="rId24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https://freedomprogramme.co.uk/docs/clares-law-you-are-in-relationship.pdf</w:t>
        </w:r>
      </w:hyperlink>
      <w:r>
        <w:rPr>
          <w:rStyle w:val="normaltextrun"/>
          <w:rFonts w:ascii="Arial" w:hAnsi="Arial" w:cs="Arial"/>
          <w:color w:val="32004A"/>
        </w:rPr>
        <w:t> </w:t>
      </w:r>
      <w:r>
        <w:rPr>
          <w:rStyle w:val="normaltextrun"/>
          <w:rFonts w:ascii="Arial" w:hAnsi="Arial" w:cs="Arial"/>
        </w:rPr>
        <w:t>(Accessed: 14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October 2020).   </w:t>
      </w:r>
      <w:r>
        <w:rPr>
          <w:rStyle w:val="eop"/>
          <w:rFonts w:ascii="Arial" w:hAnsi="Arial" w:cs="Arial"/>
        </w:rPr>
        <w:t> </w:t>
      </w:r>
    </w:p>
    <w:p w14:paraId="7BC68EB3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14:paraId="0B5D5DEB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Goebbels, A. et al. (2008) ‘Teachers’ reporting of suspected child abuse and neglect: behaviour and determinants’, </w:t>
      </w:r>
      <w:r>
        <w:rPr>
          <w:rStyle w:val="normaltextrun"/>
          <w:rFonts w:ascii="Arial" w:hAnsi="Arial" w:cs="Arial"/>
          <w:i/>
          <w:iCs/>
        </w:rPr>
        <w:t>Health and Education Research</w:t>
      </w:r>
      <w:r>
        <w:rPr>
          <w:rStyle w:val="normaltextrun"/>
          <w:rFonts w:ascii="Arial" w:hAnsi="Arial" w:cs="Arial"/>
        </w:rPr>
        <w:t>, 23(6), pp. 941–951. DOI: 10.1093/her/cyn030 (Accessed: 30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September 2020).    </w:t>
      </w:r>
      <w:r>
        <w:rPr>
          <w:rStyle w:val="eop"/>
          <w:rFonts w:ascii="Arial" w:hAnsi="Arial" w:cs="Arial"/>
        </w:rPr>
        <w:t> </w:t>
      </w:r>
    </w:p>
    <w:p w14:paraId="17E8C1A3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14:paraId="575945B5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HM Government. (2018) </w:t>
      </w:r>
      <w:r>
        <w:rPr>
          <w:rStyle w:val="normaltextrun"/>
          <w:rFonts w:ascii="Arial" w:hAnsi="Arial" w:cs="Arial"/>
          <w:i/>
          <w:iCs/>
        </w:rPr>
        <w:t>Working Together to Safeguard Children</w:t>
      </w:r>
      <w:r>
        <w:rPr>
          <w:rStyle w:val="normaltextrun"/>
          <w:rFonts w:ascii="Arial" w:hAnsi="Arial" w:cs="Arial"/>
        </w:rPr>
        <w:t>. Available at: </w:t>
      </w:r>
      <w:hyperlink r:id="rId25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https://assets.publishing.service.gov.uk/government/uploads/system/uploads/attachment_data/file/779401/Working_Together_to_Safeguard-Children.pdf</w:t>
        </w:r>
      </w:hyperlink>
      <w:r>
        <w:rPr>
          <w:rStyle w:val="normaltextrun"/>
          <w:rFonts w:ascii="Arial" w:hAnsi="Arial" w:cs="Arial"/>
        </w:rPr>
        <w:t> (Accessed: 30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September 2020).    </w:t>
      </w:r>
      <w:r>
        <w:rPr>
          <w:rStyle w:val="eop"/>
          <w:rFonts w:ascii="Arial" w:hAnsi="Arial" w:cs="Arial"/>
        </w:rPr>
        <w:t> </w:t>
      </w:r>
    </w:p>
    <w:p w14:paraId="16D41323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14:paraId="60EEEC25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Holmes, J. (2006) </w:t>
      </w:r>
      <w:r>
        <w:rPr>
          <w:rStyle w:val="normaltextrun"/>
          <w:rFonts w:ascii="Arial" w:hAnsi="Arial" w:cs="Arial"/>
          <w:i/>
          <w:iCs/>
        </w:rPr>
        <w:t xml:space="preserve">John </w:t>
      </w:r>
      <w:proofErr w:type="spellStart"/>
      <w:r>
        <w:rPr>
          <w:rStyle w:val="normaltextrun"/>
          <w:rFonts w:ascii="Arial" w:hAnsi="Arial" w:cs="Arial"/>
          <w:i/>
          <w:iCs/>
        </w:rPr>
        <w:t>Bowbly</w:t>
      </w:r>
      <w:proofErr w:type="spellEnd"/>
      <w:r>
        <w:rPr>
          <w:rStyle w:val="normaltextrun"/>
          <w:rFonts w:ascii="Arial" w:hAnsi="Arial" w:cs="Arial"/>
          <w:i/>
          <w:iCs/>
        </w:rPr>
        <w:t xml:space="preserve"> and Attachment Theory.</w:t>
      </w:r>
      <w:r>
        <w:rPr>
          <w:rStyle w:val="normaltextrun"/>
          <w:rFonts w:ascii="Arial" w:hAnsi="Arial" w:cs="Arial"/>
        </w:rPr>
        <w:t> London: Routledge.  </w:t>
      </w:r>
      <w:r>
        <w:rPr>
          <w:rStyle w:val="eop"/>
          <w:rFonts w:ascii="Arial" w:hAnsi="Arial" w:cs="Arial"/>
        </w:rPr>
        <w:t> </w:t>
      </w:r>
    </w:p>
    <w:p w14:paraId="48E63DC1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lastRenderedPageBreak/>
        <w:t>Humphreys, C. (2006). </w:t>
      </w:r>
      <w:r>
        <w:rPr>
          <w:rStyle w:val="normaltextrun"/>
          <w:rFonts w:ascii="Arial" w:hAnsi="Arial" w:cs="Arial"/>
          <w:i/>
          <w:iCs/>
          <w:color w:val="000000"/>
        </w:rPr>
        <w:t>Domestic violence and child abuse. Research and Practice Briefings: Children and Families</w:t>
      </w:r>
      <w:r>
        <w:rPr>
          <w:rStyle w:val="normaltextrun"/>
          <w:rFonts w:ascii="Arial" w:hAnsi="Arial" w:cs="Arial"/>
          <w:color w:val="000000"/>
        </w:rPr>
        <w:t>. Available at: </w:t>
      </w:r>
      <w:hyperlink r:id="rId26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https://minerva-access.unimelb.edu.au/bitstream/handle/11343/34799/67481_00003762_01_14DomesticViolenceNov06.pdf?sequence=1</w:t>
        </w:r>
      </w:hyperlink>
      <w:r>
        <w:rPr>
          <w:rStyle w:val="normaltextrun"/>
          <w:rFonts w:ascii="Arial" w:hAnsi="Arial" w:cs="Arial"/>
          <w:color w:val="000000"/>
        </w:rPr>
        <w:t>  (Accessed: 21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st</w:t>
      </w:r>
      <w:r>
        <w:rPr>
          <w:rStyle w:val="normaltextrun"/>
          <w:rFonts w:ascii="Arial" w:hAnsi="Arial" w:cs="Arial"/>
          <w:color w:val="000000"/>
        </w:rPr>
        <w:t> October 2020).  </w:t>
      </w:r>
      <w:r>
        <w:rPr>
          <w:rStyle w:val="eop"/>
          <w:rFonts w:ascii="Arial" w:hAnsi="Arial" w:cs="Arial"/>
          <w:color w:val="000000"/>
        </w:rPr>
        <w:t> </w:t>
      </w:r>
    </w:p>
    <w:p w14:paraId="43DBE7AF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14:paraId="665404DB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>Lambing, L. (2003) </w:t>
      </w:r>
      <w:r>
        <w:rPr>
          <w:rStyle w:val="normaltextrun"/>
          <w:rFonts w:ascii="Arial" w:hAnsi="Arial" w:cs="Arial"/>
          <w:i/>
          <w:iCs/>
          <w:color w:val="000000"/>
        </w:rPr>
        <w:t>The Victoria </w:t>
      </w:r>
      <w:proofErr w:type="spellStart"/>
      <w:r>
        <w:rPr>
          <w:rStyle w:val="normaltextrun"/>
          <w:rFonts w:ascii="Arial" w:hAnsi="Arial" w:cs="Arial"/>
          <w:i/>
          <w:iCs/>
          <w:color w:val="000000"/>
        </w:rPr>
        <w:t>Climbe</w:t>
      </w:r>
      <w:proofErr w:type="spellEnd"/>
      <w:r>
        <w:rPr>
          <w:rStyle w:val="normaltextrun"/>
          <w:rFonts w:ascii="Arial" w:hAnsi="Arial" w:cs="Arial"/>
          <w:i/>
          <w:iCs/>
          <w:color w:val="000000"/>
        </w:rPr>
        <w:t> Inquiry.</w:t>
      </w:r>
      <w:r>
        <w:rPr>
          <w:rStyle w:val="normaltextrun"/>
          <w:rFonts w:ascii="Arial" w:hAnsi="Arial" w:cs="Arial"/>
          <w:color w:val="000000"/>
        </w:rPr>
        <w:t> London: Published by TSO (The Stationery Office).  </w:t>
      </w:r>
      <w:r>
        <w:rPr>
          <w:rStyle w:val="eop"/>
          <w:rFonts w:ascii="Arial" w:hAnsi="Arial" w:cs="Arial"/>
          <w:color w:val="000000"/>
        </w:rPr>
        <w:t> </w:t>
      </w:r>
    </w:p>
    <w:p w14:paraId="404B2F0F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14:paraId="1F5922B3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McLeod, S. (2018) </w:t>
      </w:r>
      <w:r>
        <w:rPr>
          <w:rStyle w:val="normaltextrun"/>
          <w:rFonts w:ascii="Arial" w:hAnsi="Arial" w:cs="Arial"/>
          <w:i/>
          <w:iCs/>
        </w:rPr>
        <w:t>Maslow’s Hierarchy of Needs</w:t>
      </w:r>
      <w:r>
        <w:rPr>
          <w:rStyle w:val="normaltextrun"/>
          <w:rFonts w:ascii="Arial" w:hAnsi="Arial" w:cs="Arial"/>
        </w:rPr>
        <w:t>. Available at: </w:t>
      </w:r>
      <w:hyperlink r:id="rId27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https://www.simplypsychology.org/simplypsychology.org-Maslows-Hierarchy-of-Needs.pdf</w:t>
        </w:r>
      </w:hyperlink>
      <w:r>
        <w:rPr>
          <w:rStyle w:val="normaltextrun"/>
          <w:rFonts w:ascii="Arial" w:hAnsi="Arial" w:cs="Arial"/>
        </w:rPr>
        <w:t> (Accessed: 30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September 2020).    </w:t>
      </w:r>
      <w:r>
        <w:rPr>
          <w:rStyle w:val="eop"/>
          <w:rFonts w:ascii="Arial" w:hAnsi="Arial" w:cs="Arial"/>
        </w:rPr>
        <w:t> </w:t>
      </w:r>
    </w:p>
    <w:p w14:paraId="3994F51C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14:paraId="228C02F9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Munro, E. (2012) </w:t>
      </w:r>
      <w:r>
        <w:rPr>
          <w:rStyle w:val="normaltextrun"/>
          <w:rFonts w:ascii="Arial" w:hAnsi="Arial" w:cs="Arial"/>
          <w:i/>
          <w:iCs/>
        </w:rPr>
        <w:t>The Munro Review of Child Protection - Progress report: Moving towards a child centred system.</w:t>
      </w:r>
      <w:r>
        <w:rPr>
          <w:rStyle w:val="normaltextrun"/>
          <w:rFonts w:ascii="Arial" w:hAnsi="Arial" w:cs="Arial"/>
        </w:rPr>
        <w:t> Available at: </w:t>
      </w:r>
      <w:hyperlink r:id="rId28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https://assets.publishing.service.gov.uk/government/uploads/system/uploads/attachment_data/file/180861/DFE-00063-2012.pdf</w:t>
        </w:r>
      </w:hyperlink>
      <w:r>
        <w:rPr>
          <w:rStyle w:val="normaltextrun"/>
          <w:rFonts w:ascii="Arial" w:hAnsi="Arial" w:cs="Arial"/>
        </w:rPr>
        <w:t> (Accessed: 18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October 2020).   </w:t>
      </w:r>
      <w:r>
        <w:rPr>
          <w:rStyle w:val="eop"/>
          <w:rFonts w:ascii="Arial" w:hAnsi="Arial" w:cs="Arial"/>
        </w:rPr>
        <w:t> </w:t>
      </w:r>
    </w:p>
    <w:p w14:paraId="705ACF17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14:paraId="66C78DE1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NHS UK (2020) </w:t>
      </w:r>
      <w:r>
        <w:rPr>
          <w:rStyle w:val="normaltextrun"/>
          <w:rFonts w:ascii="Arial" w:hAnsi="Arial" w:cs="Arial"/>
          <w:i/>
          <w:iCs/>
        </w:rPr>
        <w:t>Symptoms: Post Natal Depression.</w:t>
      </w:r>
      <w:r>
        <w:rPr>
          <w:rStyle w:val="normaltextrun"/>
          <w:rFonts w:ascii="Arial" w:hAnsi="Arial" w:cs="Arial"/>
        </w:rPr>
        <w:t> Available at: </w:t>
      </w:r>
      <w:hyperlink r:id="rId29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https://www.nhs.uk/conditions/post-natal-depression/symptoms/</w:t>
        </w:r>
      </w:hyperlink>
      <w:r>
        <w:rPr>
          <w:rStyle w:val="normaltextrun"/>
          <w:rFonts w:ascii="Arial" w:hAnsi="Arial" w:cs="Arial"/>
        </w:rPr>
        <w:t> (Accessed: 15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October 2020).   </w:t>
      </w:r>
      <w:r>
        <w:rPr>
          <w:rStyle w:val="eop"/>
          <w:rFonts w:ascii="Arial" w:hAnsi="Arial" w:cs="Arial"/>
        </w:rPr>
        <w:t> </w:t>
      </w:r>
    </w:p>
    <w:p w14:paraId="109AD991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14:paraId="1F994793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NPSCC (2020 a) </w:t>
      </w:r>
      <w:r>
        <w:rPr>
          <w:rStyle w:val="normaltextrun"/>
          <w:rFonts w:ascii="Arial" w:hAnsi="Arial" w:cs="Arial"/>
          <w:i/>
          <w:iCs/>
        </w:rPr>
        <w:t>Neglect. </w:t>
      </w:r>
      <w:r>
        <w:rPr>
          <w:rStyle w:val="normaltextrun"/>
          <w:rFonts w:ascii="Arial" w:hAnsi="Arial" w:cs="Arial"/>
        </w:rPr>
        <w:t>Available at: </w:t>
      </w:r>
      <w:hyperlink r:id="rId30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https://www.nspcc.org.uk/what-is-child-abuse/types-of-abuse/neglect/</w:t>
        </w:r>
      </w:hyperlink>
      <w:r>
        <w:rPr>
          <w:rStyle w:val="normaltextrun"/>
          <w:rFonts w:ascii="Arial" w:hAnsi="Arial" w:cs="Arial"/>
        </w:rPr>
        <w:t> (Accessed: 17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October 2020).  </w:t>
      </w:r>
      <w:r>
        <w:rPr>
          <w:rStyle w:val="eop"/>
          <w:rFonts w:ascii="Arial" w:hAnsi="Arial" w:cs="Arial"/>
        </w:rPr>
        <w:t> </w:t>
      </w:r>
    </w:p>
    <w:p w14:paraId="565B9935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14:paraId="1311790C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NSPCC (2017) </w:t>
      </w:r>
      <w:r>
        <w:rPr>
          <w:rStyle w:val="normaltextrun"/>
          <w:rFonts w:ascii="Arial" w:hAnsi="Arial" w:cs="Arial"/>
          <w:i/>
          <w:iCs/>
        </w:rPr>
        <w:t>Definitions and Signs of Child Abuse</w:t>
      </w:r>
      <w:r>
        <w:rPr>
          <w:rStyle w:val="normaltextrun"/>
          <w:rFonts w:ascii="Arial" w:hAnsi="Arial" w:cs="Arial"/>
        </w:rPr>
        <w:t>. Available at: </w:t>
      </w:r>
      <w:hyperlink r:id="rId31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file:///C:/Users/Admin/Downloads/definitions-signs-child-abuse1.pdf</w:t>
        </w:r>
      </w:hyperlink>
      <w:r>
        <w:rPr>
          <w:rStyle w:val="normaltextrun"/>
          <w:rFonts w:ascii="Arial" w:hAnsi="Arial" w:cs="Arial"/>
        </w:rPr>
        <w:t> (Accessed: 30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September 2020).    </w:t>
      </w:r>
      <w:r>
        <w:rPr>
          <w:rStyle w:val="eop"/>
          <w:rFonts w:ascii="Arial" w:hAnsi="Arial" w:cs="Arial"/>
        </w:rPr>
        <w:t> </w:t>
      </w:r>
    </w:p>
    <w:p w14:paraId="205D7F54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14:paraId="3DEA754F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NSPCC (2020) </w:t>
      </w:r>
      <w:r>
        <w:rPr>
          <w:rStyle w:val="normaltextrun"/>
          <w:rFonts w:ascii="Arial" w:hAnsi="Arial" w:cs="Arial"/>
          <w:i/>
          <w:iCs/>
        </w:rPr>
        <w:t>Spotting the Signs of Child Abuse.</w:t>
      </w:r>
      <w:r>
        <w:rPr>
          <w:rStyle w:val="normaltextrun"/>
          <w:rFonts w:ascii="Arial" w:hAnsi="Arial" w:cs="Arial"/>
        </w:rPr>
        <w:t> Available at:  </w:t>
      </w:r>
      <w:hyperlink r:id="rId32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https://www.nspcc.org.uk/what-is-child-abuse/spotting-signs-child-abuse/</w:t>
        </w:r>
      </w:hyperlink>
      <w:r>
        <w:rPr>
          <w:rStyle w:val="normaltextrun"/>
          <w:rFonts w:ascii="Arial" w:hAnsi="Arial" w:cs="Arial"/>
        </w:rPr>
        <w:t> (Accessed 30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September 2020).    </w:t>
      </w:r>
      <w:r>
        <w:rPr>
          <w:rStyle w:val="eop"/>
          <w:rFonts w:ascii="Arial" w:hAnsi="Arial" w:cs="Arial"/>
        </w:rPr>
        <w:t> </w:t>
      </w:r>
    </w:p>
    <w:p w14:paraId="66A32F97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14:paraId="1D65902B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NSPCC Learning. (2020) </w:t>
      </w:r>
      <w:r>
        <w:rPr>
          <w:rStyle w:val="normaltextrun"/>
          <w:rFonts w:ascii="Arial" w:hAnsi="Arial" w:cs="Arial"/>
          <w:i/>
          <w:iCs/>
        </w:rPr>
        <w:t>Recognising and Responding to Abuse.</w:t>
      </w:r>
      <w:r>
        <w:rPr>
          <w:rStyle w:val="normaltextrun"/>
          <w:rFonts w:ascii="Arial" w:hAnsi="Arial" w:cs="Arial"/>
        </w:rPr>
        <w:t> Available at: </w:t>
      </w:r>
      <w:hyperlink r:id="rId33" w:anchor="heading-top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https://learning.nspcc.org.uk/child-abuse-and-neglect/recognising-and-responding-to-abuse#heading-top</w:t>
        </w:r>
      </w:hyperlink>
      <w:r>
        <w:rPr>
          <w:rStyle w:val="normaltextrun"/>
          <w:rFonts w:ascii="Arial" w:hAnsi="Arial" w:cs="Arial"/>
        </w:rPr>
        <w:t> (Accessed: 1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st</w:t>
      </w:r>
      <w:r>
        <w:rPr>
          <w:rStyle w:val="normaltextrun"/>
          <w:rFonts w:ascii="Arial" w:hAnsi="Arial" w:cs="Arial"/>
        </w:rPr>
        <w:t> October 2020).   </w:t>
      </w:r>
      <w:r>
        <w:rPr>
          <w:rStyle w:val="eop"/>
          <w:rFonts w:ascii="Arial" w:hAnsi="Arial" w:cs="Arial"/>
        </w:rPr>
        <w:t> </w:t>
      </w:r>
    </w:p>
    <w:p w14:paraId="5C589311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14:paraId="4D0EDE06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Powell, C. (2017) </w:t>
      </w:r>
      <w:r>
        <w:rPr>
          <w:rStyle w:val="normaltextrun"/>
          <w:rFonts w:ascii="Arial" w:hAnsi="Arial" w:cs="Arial"/>
          <w:i/>
          <w:iCs/>
        </w:rPr>
        <w:t>Health Visitors have a key role in preventing child maltreatment</w:t>
      </w:r>
      <w:r>
        <w:rPr>
          <w:rStyle w:val="normaltextrun"/>
          <w:rFonts w:ascii="Arial" w:hAnsi="Arial" w:cs="Arial"/>
        </w:rPr>
        <w:t>. Available at:</w:t>
      </w:r>
      <w:hyperlink r:id="rId34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https://ihv.org.uk/news-and-views/voices/health-visitors-key-role-preventing-child-maltreatment</w:t>
        </w:r>
      </w:hyperlink>
      <w:r>
        <w:rPr>
          <w:rStyle w:val="normaltextrun"/>
          <w:rFonts w:ascii="Arial" w:hAnsi="Arial" w:cs="Arial"/>
        </w:rPr>
        <w:t> (Accessed: 3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rd </w:t>
      </w:r>
      <w:r>
        <w:rPr>
          <w:rStyle w:val="normaltextrun"/>
          <w:rFonts w:ascii="Arial" w:hAnsi="Arial" w:cs="Arial"/>
        </w:rPr>
        <w:t>October 2020).   </w:t>
      </w:r>
      <w:r>
        <w:rPr>
          <w:rStyle w:val="eop"/>
          <w:rFonts w:ascii="Arial" w:hAnsi="Arial" w:cs="Arial"/>
        </w:rPr>
        <w:t> </w:t>
      </w:r>
    </w:p>
    <w:p w14:paraId="4E6866C4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14:paraId="163B5E33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Public Health Wales (2016) </w:t>
      </w:r>
      <w:r>
        <w:rPr>
          <w:rStyle w:val="normaltextrun"/>
          <w:rFonts w:ascii="Arial" w:hAnsi="Arial" w:cs="Arial"/>
          <w:i/>
          <w:iCs/>
        </w:rPr>
        <w:t>Adverse Childhood Experiences and their association with Mental Well-being in the Welsh adult population. </w:t>
      </w:r>
      <w:r>
        <w:rPr>
          <w:rStyle w:val="normaltextrun"/>
          <w:rFonts w:ascii="Arial" w:hAnsi="Arial" w:cs="Arial"/>
        </w:rPr>
        <w:t>Available at: </w:t>
      </w:r>
      <w:hyperlink r:id="rId35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http://www2.nphs.wales.nhs.uk:8080/PRIDDocs.nsf/7c21215d6d0c613e80256f490030c05a/9a2fe7f1e063c61b80257fdc003ab86f/$FILE/ACE%20&amp;%20Mental%20Well-being%20Report%20E.pdf</w:t>
        </w:r>
      </w:hyperlink>
      <w:r>
        <w:rPr>
          <w:rStyle w:val="normaltextrun"/>
          <w:rFonts w:ascii="Arial" w:hAnsi="Arial" w:cs="Arial"/>
        </w:rPr>
        <w:t> (Accessed: 10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October 2020).  </w:t>
      </w:r>
      <w:r>
        <w:rPr>
          <w:rStyle w:val="eop"/>
          <w:rFonts w:ascii="Arial" w:hAnsi="Arial" w:cs="Arial"/>
        </w:rPr>
        <w:t> </w:t>
      </w:r>
    </w:p>
    <w:p w14:paraId="7E997AB4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14:paraId="610543B9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Safe Lives (2014) </w:t>
      </w:r>
      <w:proofErr w:type="spellStart"/>
      <w:r>
        <w:rPr>
          <w:rStyle w:val="normaltextrun"/>
          <w:rFonts w:ascii="Arial" w:hAnsi="Arial" w:cs="Arial"/>
          <w:i/>
          <w:iCs/>
        </w:rPr>
        <w:t>SafeLives</w:t>
      </w:r>
      <w:proofErr w:type="spellEnd"/>
      <w:r>
        <w:rPr>
          <w:rStyle w:val="normaltextrun"/>
          <w:rFonts w:ascii="Arial" w:hAnsi="Arial" w:cs="Arial"/>
          <w:i/>
          <w:iCs/>
        </w:rPr>
        <w:t> Dash risk checklist: Quick start guidance. </w:t>
      </w:r>
      <w:r>
        <w:rPr>
          <w:rStyle w:val="normaltextrun"/>
          <w:rFonts w:ascii="Arial" w:hAnsi="Arial" w:cs="Arial"/>
        </w:rPr>
        <w:t>Available at: </w:t>
      </w:r>
      <w:hyperlink r:id="rId36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https://safelives.org.uk/sites/default/files/resources/Dash%20risk%20checklist%20quick%20start%20guidance%20FINAL.pdf</w:t>
        </w:r>
      </w:hyperlink>
      <w:r>
        <w:rPr>
          <w:rStyle w:val="normaltextrun"/>
          <w:rFonts w:ascii="Arial" w:hAnsi="Arial" w:cs="Arial"/>
        </w:rPr>
        <w:t> (Accessed: 14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October 2020).  </w:t>
      </w:r>
      <w:r>
        <w:rPr>
          <w:rStyle w:val="eop"/>
          <w:rFonts w:ascii="Arial" w:hAnsi="Arial" w:cs="Arial"/>
        </w:rPr>
        <w:t> </w:t>
      </w:r>
    </w:p>
    <w:p w14:paraId="2204059F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14:paraId="0F587071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i/>
          <w:iCs/>
        </w:rPr>
        <w:lastRenderedPageBreak/>
        <w:t>Safeguarding Vulnerable Groups Act </w:t>
      </w:r>
      <w:r>
        <w:rPr>
          <w:rStyle w:val="normaltextrun"/>
          <w:rFonts w:ascii="Arial" w:hAnsi="Arial" w:cs="Arial"/>
        </w:rPr>
        <w:t> 2006, c.47 Available at: </w:t>
      </w:r>
      <w:hyperlink r:id="rId37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https://www.legislation.gov.uk/ukpga/2006/47/contents</w:t>
        </w:r>
      </w:hyperlink>
      <w:r>
        <w:rPr>
          <w:rStyle w:val="normaltextrun"/>
          <w:rFonts w:ascii="Arial" w:hAnsi="Arial" w:cs="Arial"/>
        </w:rPr>
        <w:t> (Accessed: 21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st</w:t>
      </w:r>
      <w:r>
        <w:rPr>
          <w:rStyle w:val="normaltextrun"/>
          <w:rFonts w:ascii="Arial" w:hAnsi="Arial" w:cs="Arial"/>
        </w:rPr>
        <w:t> October 2020). </w:t>
      </w:r>
      <w:r>
        <w:rPr>
          <w:rStyle w:val="eop"/>
          <w:rFonts w:ascii="Arial" w:hAnsi="Arial" w:cs="Arial"/>
        </w:rPr>
        <w:t> </w:t>
      </w:r>
    </w:p>
    <w:p w14:paraId="4EDE640F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14:paraId="44B17874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Social Care Wales (2020). </w:t>
      </w:r>
      <w:r>
        <w:rPr>
          <w:rStyle w:val="normaltextrun"/>
          <w:rFonts w:ascii="Arial" w:hAnsi="Arial" w:cs="Arial"/>
          <w:i/>
          <w:iCs/>
        </w:rPr>
        <w:t>Wales Safeguarding Procedures. </w:t>
      </w:r>
      <w:r>
        <w:rPr>
          <w:rStyle w:val="normaltextrun"/>
          <w:rFonts w:ascii="Arial" w:hAnsi="Arial" w:cs="Arial"/>
        </w:rPr>
        <w:t>[Mobile app]. Version 1.07. Available at:  </w:t>
      </w:r>
      <w:hyperlink r:id="rId38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eur01.safelinks.protection.outlook.com/?url=https%3A%2F%2Fplay.google.com%2Fstore%2Fapps%2Fdetails%3Fid%3Dcom.socialcarewales.safeguarding&amp;data=02%7C01%7C%7Cb3789363fb5e4400225f08d869d294b9%7C4e0f11f9046e45059cb8db2152311e21%7C0%7C0%7C637375700441675714&amp;sdata=maaqnW%2FJN6fcUjxPUsa%2BnV8zbLH7WjQQs7IcyNrq0Kk%3D&amp;reserved=0</w:t>
        </w:r>
      </w:hyperlink>
      <w:r>
        <w:rPr>
          <w:rStyle w:val="normaltextrun"/>
          <w:rFonts w:ascii="Arial" w:hAnsi="Arial" w:cs="Arial"/>
        </w:rPr>
        <w:t>. (Accessed: 6th October 2020). </w:t>
      </w:r>
      <w:r>
        <w:rPr>
          <w:rStyle w:val="eop"/>
          <w:rFonts w:ascii="Arial" w:hAnsi="Arial" w:cs="Arial"/>
        </w:rPr>
        <w:t> </w:t>
      </w:r>
    </w:p>
    <w:p w14:paraId="6766CE48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  </w:t>
      </w:r>
      <w:r>
        <w:rPr>
          <w:rStyle w:val="eop"/>
          <w:rFonts w:ascii="Arial" w:hAnsi="Arial" w:cs="Arial"/>
        </w:rPr>
        <w:t> </w:t>
      </w:r>
    </w:p>
    <w:p w14:paraId="6E049FAF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rial" w:hAnsi="Arial" w:cs="Arial"/>
        </w:rPr>
        <w:t>Stoltenborgh</w:t>
      </w:r>
      <w:proofErr w:type="spellEnd"/>
      <w:r>
        <w:rPr>
          <w:rStyle w:val="normaltextrun"/>
          <w:rFonts w:ascii="Arial" w:hAnsi="Arial" w:cs="Arial"/>
        </w:rPr>
        <w:t>, M. et al. (2012) ‘The neglect of child neglect: a meta-analytic review of the prevalence of neglect’, </w:t>
      </w:r>
      <w:r>
        <w:rPr>
          <w:rStyle w:val="normaltextrun"/>
          <w:rFonts w:ascii="Arial" w:hAnsi="Arial" w:cs="Arial"/>
          <w:i/>
          <w:iCs/>
        </w:rPr>
        <w:t>Social Psychiatry and Psychiatric Epidemiology</w:t>
      </w:r>
      <w:r>
        <w:rPr>
          <w:rStyle w:val="normaltextrun"/>
          <w:rFonts w:ascii="Arial" w:hAnsi="Arial" w:cs="Arial"/>
        </w:rPr>
        <w:t>, 48(3), pp. 345-355. Available at: </w:t>
      </w:r>
      <w:hyperlink r:id="rId39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file:///C:/Users/Admin/Downloads/Stoltenborgh2013_Article_TheNeglectOfChildNeglectAMeta-.pdf</w:t>
        </w:r>
      </w:hyperlink>
      <w:r>
        <w:rPr>
          <w:rStyle w:val="normaltextrun"/>
          <w:rFonts w:ascii="Arial" w:hAnsi="Arial" w:cs="Arial"/>
        </w:rPr>
        <w:t> (Accessed: 30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September 2020).   </w:t>
      </w:r>
      <w:r>
        <w:rPr>
          <w:rStyle w:val="eop"/>
          <w:rFonts w:ascii="Arial" w:hAnsi="Arial" w:cs="Arial"/>
        </w:rPr>
        <w:t> </w:t>
      </w:r>
    </w:p>
    <w:p w14:paraId="426EDC42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14:paraId="3204A82B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The Rights of Children and Young Person Wales Measure 2011 (</w:t>
      </w:r>
      <w:proofErr w:type="spellStart"/>
      <w:r>
        <w:rPr>
          <w:rStyle w:val="normaltextrun"/>
          <w:rFonts w:ascii="Arial" w:hAnsi="Arial" w:cs="Arial"/>
        </w:rPr>
        <w:t>Nawm</w:t>
      </w:r>
      <w:proofErr w:type="spellEnd"/>
      <w:r>
        <w:rPr>
          <w:rStyle w:val="normaltextrun"/>
          <w:rFonts w:ascii="Arial" w:hAnsi="Arial" w:cs="Arial"/>
        </w:rPr>
        <w:t> 2) Available at: </w:t>
      </w:r>
      <w:hyperlink r:id="rId40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https://www.legislation.gov.uk/mwa/2011/2/contents</w:t>
        </w:r>
      </w:hyperlink>
      <w:r>
        <w:rPr>
          <w:rStyle w:val="normaltextrun"/>
          <w:rFonts w:ascii="Arial" w:hAnsi="Arial" w:cs="Arial"/>
        </w:rPr>
        <w:t> (Accessed: 11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October 2020).    </w:t>
      </w:r>
      <w:r>
        <w:rPr>
          <w:rStyle w:val="eop"/>
          <w:rFonts w:ascii="Arial" w:hAnsi="Arial" w:cs="Arial"/>
        </w:rPr>
        <w:t> </w:t>
      </w:r>
    </w:p>
    <w:p w14:paraId="77B44B71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14:paraId="5ABF1560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>UNICEF (2006) </w:t>
      </w:r>
      <w:r>
        <w:rPr>
          <w:rStyle w:val="normaltextrun"/>
          <w:rFonts w:ascii="Arial" w:hAnsi="Arial" w:cs="Arial"/>
          <w:i/>
          <w:iCs/>
          <w:color w:val="000000"/>
        </w:rPr>
        <w:t>Behind Closed Doors </w:t>
      </w:r>
      <w:proofErr w:type="gramStart"/>
      <w:r>
        <w:rPr>
          <w:rStyle w:val="normaltextrun"/>
          <w:rFonts w:ascii="Arial" w:hAnsi="Arial" w:cs="Arial"/>
          <w:i/>
          <w:iCs/>
          <w:color w:val="000000"/>
        </w:rPr>
        <w:t>The</w:t>
      </w:r>
      <w:proofErr w:type="gramEnd"/>
      <w:r>
        <w:rPr>
          <w:rStyle w:val="normaltextrun"/>
          <w:rFonts w:ascii="Arial" w:hAnsi="Arial" w:cs="Arial"/>
          <w:i/>
          <w:iCs/>
          <w:color w:val="000000"/>
        </w:rPr>
        <w:t> Impact of Domestic Violence on Children.</w:t>
      </w:r>
      <w:r>
        <w:rPr>
          <w:rStyle w:val="normaltextrun"/>
          <w:rFonts w:ascii="Arial" w:hAnsi="Arial" w:cs="Arial"/>
          <w:color w:val="000000"/>
        </w:rPr>
        <w:t> Available at: </w:t>
      </w:r>
      <w:hyperlink r:id="rId41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https://www.unicef.org/media/files/BehindClosedDoors.pdf</w:t>
        </w:r>
      </w:hyperlink>
      <w:r>
        <w:rPr>
          <w:rStyle w:val="normaltextrun"/>
          <w:rFonts w:ascii="Arial" w:hAnsi="Arial" w:cs="Arial"/>
          <w:color w:val="000000"/>
        </w:rPr>
        <w:t> (Accessed: 21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st</w:t>
      </w:r>
      <w:r>
        <w:rPr>
          <w:rStyle w:val="normaltextrun"/>
          <w:rFonts w:ascii="Arial" w:hAnsi="Arial" w:cs="Arial"/>
          <w:color w:val="000000"/>
        </w:rPr>
        <w:t> October 2020).  </w:t>
      </w:r>
      <w:r>
        <w:rPr>
          <w:rStyle w:val="eop"/>
          <w:rFonts w:ascii="Arial" w:hAnsi="Arial" w:cs="Arial"/>
          <w:color w:val="000000"/>
        </w:rPr>
        <w:t> </w:t>
      </w:r>
    </w:p>
    <w:p w14:paraId="6FA3F04B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2F5496"/>
        </w:rPr>
        <w:t> </w:t>
      </w:r>
      <w:r>
        <w:rPr>
          <w:rStyle w:val="eop"/>
          <w:rFonts w:ascii="Arial" w:hAnsi="Arial" w:cs="Arial"/>
          <w:color w:val="2F5496"/>
        </w:rPr>
        <w:t> </w:t>
      </w:r>
    </w:p>
    <w:p w14:paraId="7F466713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UNICEF (1989) </w:t>
      </w:r>
      <w:r>
        <w:rPr>
          <w:rStyle w:val="normaltextrun"/>
          <w:rFonts w:ascii="Arial" w:hAnsi="Arial" w:cs="Arial"/>
          <w:i/>
          <w:iCs/>
        </w:rPr>
        <w:t>A Summary of the UN Convention on the Rights of the Child</w:t>
      </w:r>
      <w:r>
        <w:rPr>
          <w:rStyle w:val="normaltextrun"/>
          <w:rFonts w:ascii="Arial" w:hAnsi="Arial" w:cs="Arial"/>
        </w:rPr>
        <w:t>. Available at: </w:t>
      </w:r>
      <w:hyperlink r:id="rId42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https://www.unicef.org.uk/wp-content/uploads/2010/05/UNCRC_summary-1.pdf</w:t>
        </w:r>
      </w:hyperlink>
      <w:r>
        <w:rPr>
          <w:rStyle w:val="normaltextrun"/>
          <w:rFonts w:ascii="Arial" w:hAnsi="Arial" w:cs="Arial"/>
        </w:rPr>
        <w:t> (Accessed: 30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September 2020).    </w:t>
      </w:r>
      <w:r>
        <w:rPr>
          <w:rStyle w:val="eop"/>
          <w:rFonts w:ascii="Arial" w:hAnsi="Arial" w:cs="Arial"/>
        </w:rPr>
        <w:t> </w:t>
      </w:r>
    </w:p>
    <w:p w14:paraId="4AED5197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14:paraId="0D5FFA48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>Wales Safeguarding Procedures (no date) </w:t>
      </w:r>
      <w:r>
        <w:rPr>
          <w:rStyle w:val="normaltextrun"/>
          <w:rFonts w:ascii="Arial" w:hAnsi="Arial" w:cs="Arial"/>
          <w:i/>
          <w:iCs/>
          <w:color w:val="000000"/>
        </w:rPr>
        <w:t>Safeguarding children affected by domestic abuse. </w:t>
      </w:r>
      <w:r>
        <w:rPr>
          <w:rStyle w:val="normaltextrun"/>
          <w:rFonts w:ascii="Arial" w:hAnsi="Arial" w:cs="Arial"/>
          <w:color w:val="000000"/>
        </w:rPr>
        <w:t>Available at</w:t>
      </w:r>
      <w:r>
        <w:rPr>
          <w:rStyle w:val="normaltextrun"/>
          <w:rFonts w:ascii="Arial" w:hAnsi="Arial" w:cs="Arial"/>
          <w:color w:val="37394B"/>
        </w:rPr>
        <w:t>: </w:t>
      </w:r>
      <w:hyperlink r:id="rId43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https://www.safeguarding.wales/chi/c6/c6.p4.html</w:t>
        </w:r>
      </w:hyperlink>
      <w:r>
        <w:rPr>
          <w:rStyle w:val="normaltextrun"/>
          <w:rFonts w:ascii="Arial" w:hAnsi="Arial" w:cs="Arial"/>
          <w:color w:val="000000"/>
        </w:rPr>
        <w:t> (Accessed: 21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st</w:t>
      </w:r>
      <w:r>
        <w:rPr>
          <w:rStyle w:val="normaltextrun"/>
          <w:rFonts w:ascii="Arial" w:hAnsi="Arial" w:cs="Arial"/>
          <w:color w:val="000000"/>
        </w:rPr>
        <w:t> October 2020).  </w:t>
      </w:r>
      <w:r>
        <w:rPr>
          <w:rStyle w:val="eop"/>
          <w:rFonts w:ascii="Arial" w:hAnsi="Arial" w:cs="Arial"/>
          <w:color w:val="000000"/>
        </w:rPr>
        <w:t> </w:t>
      </w:r>
    </w:p>
    <w:p w14:paraId="36114944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2F5496"/>
        </w:rPr>
        <w:t> </w:t>
      </w:r>
      <w:r>
        <w:rPr>
          <w:rStyle w:val="eop"/>
          <w:rFonts w:ascii="Arial" w:hAnsi="Arial" w:cs="Arial"/>
          <w:color w:val="2F5496"/>
        </w:rPr>
        <w:t> </w:t>
      </w:r>
    </w:p>
    <w:p w14:paraId="50347684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Welsh Assembly Government. (2005) </w:t>
      </w:r>
      <w:r>
        <w:rPr>
          <w:rStyle w:val="normaltextrun"/>
          <w:rFonts w:ascii="Arial" w:hAnsi="Arial" w:cs="Arial"/>
          <w:i/>
          <w:iCs/>
        </w:rPr>
        <w:t>Tackling Domestic Abuse: The All Wales National Strategy-A Joint Agency Approach. </w:t>
      </w:r>
      <w:r>
        <w:rPr>
          <w:rStyle w:val="normaltextrun"/>
          <w:rFonts w:ascii="Arial" w:hAnsi="Arial" w:cs="Arial"/>
        </w:rPr>
        <w:t>Available at: </w:t>
      </w:r>
      <w:hyperlink r:id="rId44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https://www.wales.nhs.uk/sites3/documents/441/Tackling%20Domestic%20Violence.pdf</w:t>
        </w:r>
      </w:hyperlink>
      <w:r>
        <w:rPr>
          <w:rStyle w:val="normaltextrun"/>
          <w:rFonts w:ascii="Arial" w:hAnsi="Arial" w:cs="Arial"/>
        </w:rPr>
        <w:t> (Accessed: 12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October 2020). </w:t>
      </w:r>
      <w:r>
        <w:rPr>
          <w:rStyle w:val="eop"/>
          <w:rFonts w:ascii="Arial" w:hAnsi="Arial" w:cs="Arial"/>
        </w:rPr>
        <w:t> </w:t>
      </w:r>
    </w:p>
    <w:p w14:paraId="07B3845E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14:paraId="0CE9B888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Welsh Government. (2010) </w:t>
      </w:r>
      <w:r>
        <w:rPr>
          <w:rStyle w:val="normaltextrun"/>
          <w:rFonts w:ascii="Arial" w:hAnsi="Arial" w:cs="Arial"/>
          <w:i/>
          <w:iCs/>
        </w:rPr>
        <w:t>Integrated Family Support Services: Statutory Guidance and Regulations. </w:t>
      </w:r>
      <w:r>
        <w:rPr>
          <w:rStyle w:val="normaltextrun"/>
          <w:rFonts w:ascii="Arial" w:hAnsi="Arial" w:cs="Arial"/>
        </w:rPr>
        <w:t>Available at: </w:t>
      </w:r>
      <w:hyperlink r:id="rId45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https://dera.ioe.ac.uk/1859/1/100922ifssguidanceen.pdf</w:t>
        </w:r>
      </w:hyperlink>
      <w:r>
        <w:rPr>
          <w:rStyle w:val="normaltextrun"/>
          <w:rFonts w:ascii="Arial" w:hAnsi="Arial" w:cs="Arial"/>
        </w:rPr>
        <w:t> (Accessed: 11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October 2020).  </w:t>
      </w:r>
      <w:r>
        <w:rPr>
          <w:rStyle w:val="eop"/>
          <w:rFonts w:ascii="Arial" w:hAnsi="Arial" w:cs="Arial"/>
        </w:rPr>
        <w:t> </w:t>
      </w:r>
    </w:p>
    <w:p w14:paraId="7D58FD96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14:paraId="5A056EEF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Welsh Government. (2013) </w:t>
      </w:r>
      <w:r>
        <w:rPr>
          <w:rStyle w:val="normaltextrun"/>
          <w:rFonts w:ascii="Arial" w:hAnsi="Arial" w:cs="Arial"/>
          <w:color w:val="2F5496"/>
        </w:rPr>
        <w:t>‘</w:t>
      </w:r>
      <w:r>
        <w:rPr>
          <w:rStyle w:val="normaltextrun"/>
          <w:rFonts w:ascii="Arial" w:hAnsi="Arial" w:cs="Arial"/>
          <w:i/>
          <w:iCs/>
          <w:color w:val="0B0C0C"/>
        </w:rPr>
        <w:t>Clare's law to become a national scheme’. </w:t>
      </w:r>
      <w:r>
        <w:rPr>
          <w:rStyle w:val="normaltextrun"/>
          <w:rFonts w:ascii="Arial" w:hAnsi="Arial" w:cs="Arial"/>
          <w:color w:val="0B0C0C"/>
        </w:rPr>
        <w:t>Available at: </w:t>
      </w:r>
      <w:hyperlink r:id="rId46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https://www.gov.uk/government/news/clares-law-to-become-a-national-scheme</w:t>
        </w:r>
      </w:hyperlink>
      <w:r>
        <w:rPr>
          <w:rStyle w:val="normaltextrun"/>
          <w:rFonts w:ascii="Arial" w:hAnsi="Arial" w:cs="Arial"/>
        </w:rPr>
        <w:t> (Accessed: 12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October 2020).  </w:t>
      </w:r>
      <w:r>
        <w:rPr>
          <w:rStyle w:val="eop"/>
          <w:rFonts w:ascii="Arial" w:hAnsi="Arial" w:cs="Arial"/>
        </w:rPr>
        <w:t> </w:t>
      </w:r>
    </w:p>
    <w:p w14:paraId="1D7DA204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lastRenderedPageBreak/>
        <w:t> </w:t>
      </w:r>
      <w:r>
        <w:rPr>
          <w:rStyle w:val="eop"/>
          <w:rFonts w:ascii="Arial" w:hAnsi="Arial" w:cs="Arial"/>
        </w:rPr>
        <w:t> </w:t>
      </w:r>
    </w:p>
    <w:p w14:paraId="77BD2919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Welsh Government. (2014) </w:t>
      </w:r>
      <w:r>
        <w:rPr>
          <w:rStyle w:val="normaltextrun"/>
          <w:rFonts w:ascii="Arial" w:hAnsi="Arial" w:cs="Arial"/>
          <w:i/>
          <w:iCs/>
        </w:rPr>
        <w:t>Section 130: Social Services and Well-being (Wales) Act 2014.</w:t>
      </w:r>
      <w:r>
        <w:rPr>
          <w:rStyle w:val="normaltextrun"/>
          <w:rFonts w:ascii="Arial" w:hAnsi="Arial" w:cs="Arial"/>
        </w:rPr>
        <w:t> Available at: </w:t>
      </w:r>
      <w:hyperlink r:id="rId47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https://www.legislation.gov.uk/anaw/2014/4/section/130</w:t>
        </w:r>
      </w:hyperlink>
      <w:r>
        <w:rPr>
          <w:rStyle w:val="normaltextrun"/>
          <w:rFonts w:ascii="Arial" w:hAnsi="Arial" w:cs="Arial"/>
        </w:rPr>
        <w:t> (Accessed: 12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October 2020).</w:t>
      </w:r>
      <w:r>
        <w:rPr>
          <w:rStyle w:val="normaltextrun"/>
          <w:rFonts w:ascii="Arial" w:hAnsi="Arial" w:cs="Arial"/>
          <w:i/>
          <w:iCs/>
        </w:rPr>
        <w:t> </w:t>
      </w:r>
      <w:r>
        <w:rPr>
          <w:rStyle w:val="normaltextrun"/>
          <w:rFonts w:ascii="Arial" w:hAnsi="Arial" w:cs="Arial"/>
        </w:rPr>
        <w:t>  </w:t>
      </w:r>
      <w:r>
        <w:rPr>
          <w:rStyle w:val="eop"/>
          <w:rFonts w:ascii="Arial" w:hAnsi="Arial" w:cs="Arial"/>
        </w:rPr>
        <w:t> </w:t>
      </w:r>
    </w:p>
    <w:p w14:paraId="2EDEA662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14:paraId="2EA1D2A6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Welsh Government (2014) </w:t>
      </w:r>
      <w:r>
        <w:rPr>
          <w:rStyle w:val="normaltextrun"/>
          <w:rFonts w:ascii="Arial" w:hAnsi="Arial" w:cs="Arial"/>
          <w:i/>
          <w:iCs/>
        </w:rPr>
        <w:t>Section 21: Social Services and Well-being (Wales) Act 2014. </w:t>
      </w:r>
      <w:r>
        <w:rPr>
          <w:rStyle w:val="normaltextrun"/>
          <w:rFonts w:ascii="Arial" w:hAnsi="Arial" w:cs="Arial"/>
        </w:rPr>
        <w:t>Available at: </w:t>
      </w:r>
      <w:hyperlink r:id="rId48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https://www.legislation.gov.uk/anaw/2014/4/section/21</w:t>
        </w:r>
      </w:hyperlink>
      <w:r>
        <w:rPr>
          <w:rStyle w:val="normaltextrun"/>
          <w:rFonts w:ascii="Arial" w:hAnsi="Arial" w:cs="Arial"/>
        </w:rPr>
        <w:t> (Accessed: 10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October 2020).   </w:t>
      </w:r>
      <w:r>
        <w:rPr>
          <w:rStyle w:val="eop"/>
          <w:rFonts w:ascii="Arial" w:hAnsi="Arial" w:cs="Arial"/>
        </w:rPr>
        <w:t> </w:t>
      </w:r>
    </w:p>
    <w:p w14:paraId="111AE401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14:paraId="4FA9A898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Welsh Government (2018) </w:t>
      </w:r>
      <w:r>
        <w:rPr>
          <w:rStyle w:val="normaltextrun"/>
          <w:rFonts w:ascii="Arial" w:hAnsi="Arial" w:cs="Arial"/>
          <w:i/>
          <w:iCs/>
        </w:rPr>
        <w:t>Good Practice Framework for Violence Against Women, Domestic Abuse, Sexual Violence and Substance Misuse</w:t>
      </w:r>
      <w:r>
        <w:rPr>
          <w:rStyle w:val="normaltextrun"/>
          <w:rFonts w:ascii="Arial" w:hAnsi="Arial" w:cs="Arial"/>
        </w:rPr>
        <w:t>. Available at: </w:t>
      </w:r>
      <w:hyperlink r:id="rId49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https://gov.wales/sites/default/files/publications/2019-02/good-practice-framework-for-violence-against-women-domestic-abuse-sexual-violence-and-substance-misuse.pdf</w:t>
        </w:r>
      </w:hyperlink>
      <w:r>
        <w:rPr>
          <w:rStyle w:val="normaltextrun"/>
          <w:rFonts w:ascii="Arial" w:hAnsi="Arial" w:cs="Arial"/>
        </w:rPr>
        <w:t> (Accessed: 5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October 2020).  </w:t>
      </w:r>
      <w:r>
        <w:rPr>
          <w:rStyle w:val="eop"/>
          <w:rFonts w:ascii="Arial" w:hAnsi="Arial" w:cs="Arial"/>
        </w:rPr>
        <w:t> </w:t>
      </w:r>
    </w:p>
    <w:p w14:paraId="3AB5ABD5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14:paraId="668DD155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Welsh Government. (2008) </w:t>
      </w:r>
      <w:r>
        <w:rPr>
          <w:rStyle w:val="normaltextrun"/>
          <w:rFonts w:ascii="Arial" w:hAnsi="Arial" w:cs="Arial"/>
          <w:i/>
          <w:iCs/>
        </w:rPr>
        <w:t>Safeguarding Children in Education</w:t>
      </w:r>
      <w:r>
        <w:rPr>
          <w:rStyle w:val="normaltextrun"/>
          <w:rFonts w:ascii="Arial" w:hAnsi="Arial" w:cs="Arial"/>
        </w:rPr>
        <w:t>. Available at </w:t>
      </w:r>
      <w:hyperlink r:id="rId50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file:///C:/Users/Admin/Downloads/130509-safeguarding-children-in-education-en.pdf</w:t>
        </w:r>
      </w:hyperlink>
      <w:r>
        <w:rPr>
          <w:rStyle w:val="normaltextrun"/>
          <w:rFonts w:ascii="Arial" w:hAnsi="Arial" w:cs="Arial"/>
        </w:rPr>
        <w:t> (Accessed: 30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September 2020).   </w:t>
      </w:r>
      <w:r>
        <w:rPr>
          <w:rStyle w:val="eop"/>
          <w:rFonts w:ascii="Arial" w:hAnsi="Arial" w:cs="Arial"/>
        </w:rPr>
        <w:t> </w:t>
      </w:r>
    </w:p>
    <w:p w14:paraId="69A4AA9A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14:paraId="6D31D865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Welsh Government. (2014) </w:t>
      </w:r>
      <w:r>
        <w:rPr>
          <w:rStyle w:val="normaltextrun"/>
          <w:rFonts w:ascii="Arial" w:hAnsi="Arial" w:cs="Arial"/>
          <w:i/>
          <w:iCs/>
        </w:rPr>
        <w:t>Social Services and Well-being </w:t>
      </w:r>
      <w:proofErr w:type="gramStart"/>
      <w:r>
        <w:rPr>
          <w:rStyle w:val="normaltextrun"/>
          <w:rFonts w:ascii="Arial" w:hAnsi="Arial" w:cs="Arial"/>
          <w:i/>
          <w:iCs/>
        </w:rPr>
        <w:t>Act:.</w:t>
      </w:r>
      <w:proofErr w:type="gramEnd"/>
      <w:r>
        <w:rPr>
          <w:rStyle w:val="normaltextrun"/>
          <w:rFonts w:ascii="Arial" w:hAnsi="Arial" w:cs="Arial"/>
        </w:rPr>
        <w:t> Available at: </w:t>
      </w:r>
      <w:hyperlink r:id="rId51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https://gov.wales/sites/default/files/consultations/2018-01/170131guidance-childrenen.pdf</w:t>
        </w:r>
      </w:hyperlink>
      <w:r>
        <w:rPr>
          <w:rStyle w:val="normaltextrun"/>
          <w:rFonts w:ascii="Arial" w:hAnsi="Arial" w:cs="Arial"/>
        </w:rPr>
        <w:t> (Accessed: 1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st</w:t>
      </w:r>
      <w:r>
        <w:rPr>
          <w:rStyle w:val="normaltextrun"/>
          <w:rFonts w:ascii="Arial" w:hAnsi="Arial" w:cs="Arial"/>
        </w:rPr>
        <w:t> October 2020).    </w:t>
      </w:r>
      <w:r>
        <w:rPr>
          <w:rStyle w:val="eop"/>
          <w:rFonts w:ascii="Arial" w:hAnsi="Arial" w:cs="Arial"/>
        </w:rPr>
        <w:t> </w:t>
      </w:r>
    </w:p>
    <w:p w14:paraId="2C477D99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14:paraId="4DAA276E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Welsh Government. (2015) </w:t>
      </w:r>
      <w:r>
        <w:rPr>
          <w:rStyle w:val="normaltextrun"/>
          <w:rFonts w:ascii="Arial" w:hAnsi="Arial" w:cs="Arial"/>
          <w:i/>
          <w:iCs/>
        </w:rPr>
        <w:t>Foundation Phase Framework.</w:t>
      </w:r>
      <w:r>
        <w:rPr>
          <w:rStyle w:val="normaltextrun"/>
          <w:rFonts w:ascii="Arial" w:hAnsi="Arial" w:cs="Arial"/>
        </w:rPr>
        <w:t> Available at: </w:t>
      </w:r>
      <w:hyperlink r:id="rId52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https://gov.wales/sites/default/files/publications/2018-02/foundation-phase-framework-revised-2015.pdf</w:t>
        </w:r>
      </w:hyperlink>
      <w:r>
        <w:rPr>
          <w:rStyle w:val="normaltextrun"/>
          <w:rFonts w:ascii="Arial" w:hAnsi="Arial" w:cs="Arial"/>
        </w:rPr>
        <w:t> (Accessed: 10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October 2020).    </w:t>
      </w:r>
      <w:r>
        <w:rPr>
          <w:rStyle w:val="eop"/>
          <w:rFonts w:ascii="Arial" w:hAnsi="Arial" w:cs="Arial"/>
        </w:rPr>
        <w:t> </w:t>
      </w:r>
    </w:p>
    <w:p w14:paraId="13B7806E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14:paraId="01C6AACC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Welsh Government. (2017) </w:t>
      </w:r>
      <w:r>
        <w:rPr>
          <w:rStyle w:val="normaltextrun"/>
          <w:rFonts w:ascii="Arial" w:hAnsi="Arial" w:cs="Arial"/>
          <w:i/>
          <w:iCs/>
        </w:rPr>
        <w:t>Practice guidance for social workers registered with Social Care Wales.</w:t>
      </w:r>
      <w:r>
        <w:rPr>
          <w:rStyle w:val="normaltextrun"/>
          <w:rFonts w:ascii="Arial" w:hAnsi="Arial" w:cs="Arial"/>
        </w:rPr>
        <w:t> Available at: </w:t>
      </w:r>
      <w:hyperlink r:id="rId53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https://socialcare.wales/cms_assets/file-uploads/The-social-worker-April-2017.pdf</w:t>
        </w:r>
      </w:hyperlink>
      <w:r>
        <w:rPr>
          <w:rStyle w:val="normaltextrun"/>
          <w:rFonts w:ascii="Arial" w:hAnsi="Arial" w:cs="Arial"/>
        </w:rPr>
        <w:t> (Accessed: 17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October 2020).   </w:t>
      </w:r>
      <w:r>
        <w:rPr>
          <w:rStyle w:val="eop"/>
          <w:rFonts w:ascii="Arial" w:hAnsi="Arial" w:cs="Arial"/>
        </w:rPr>
        <w:t> </w:t>
      </w:r>
    </w:p>
    <w:p w14:paraId="3D92F561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14:paraId="49DC5698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Welsh Government. (2019) </w:t>
      </w:r>
      <w:r>
        <w:rPr>
          <w:rStyle w:val="normaltextrun"/>
          <w:rFonts w:ascii="Arial" w:hAnsi="Arial" w:cs="Arial"/>
          <w:i/>
          <w:iCs/>
        </w:rPr>
        <w:t>A vision for Health Visiting in Wales. </w:t>
      </w:r>
      <w:r>
        <w:rPr>
          <w:rStyle w:val="normaltextrun"/>
          <w:rFonts w:ascii="Arial" w:hAnsi="Arial" w:cs="Arial"/>
        </w:rPr>
        <w:t>Available at: </w:t>
      </w:r>
      <w:hyperlink r:id="rId54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https://gov.wales/sites/default/files/publications/2019-03/a-vision-for-health-visiting-in-wales.pdf</w:t>
        </w:r>
      </w:hyperlink>
      <w:r>
        <w:rPr>
          <w:rStyle w:val="normaltextrun"/>
          <w:rFonts w:ascii="Arial" w:hAnsi="Arial" w:cs="Arial"/>
        </w:rPr>
        <w:t>  (Accessed: 3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rd</w:t>
      </w:r>
      <w:r>
        <w:rPr>
          <w:rStyle w:val="normaltextrun"/>
          <w:rFonts w:ascii="Arial" w:hAnsi="Arial" w:cs="Arial"/>
        </w:rPr>
        <w:t> October 2020).   </w:t>
      </w:r>
      <w:r>
        <w:rPr>
          <w:rStyle w:val="eop"/>
          <w:rFonts w:ascii="Arial" w:hAnsi="Arial" w:cs="Arial"/>
        </w:rPr>
        <w:t> </w:t>
      </w:r>
    </w:p>
    <w:p w14:paraId="24F2D339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14:paraId="129DE88F" w14:textId="77777777" w:rsidR="006D5F23" w:rsidRDefault="006D5F23" w:rsidP="006D5F23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Wiltshire Police. (2013) </w:t>
      </w:r>
      <w:r>
        <w:rPr>
          <w:rStyle w:val="normaltextrun"/>
          <w:rFonts w:ascii="Arial" w:hAnsi="Arial" w:cs="Arial"/>
          <w:i/>
          <w:iCs/>
        </w:rPr>
        <w:t>Wiltshire Police Force Policy </w:t>
      </w:r>
      <w:proofErr w:type="gramStart"/>
      <w:r>
        <w:rPr>
          <w:rStyle w:val="normaltextrun"/>
          <w:rFonts w:ascii="Arial" w:hAnsi="Arial" w:cs="Arial"/>
          <w:i/>
          <w:iCs/>
        </w:rPr>
        <w:t>And</w:t>
      </w:r>
      <w:proofErr w:type="gramEnd"/>
      <w:r>
        <w:rPr>
          <w:rStyle w:val="normaltextrun"/>
          <w:rFonts w:ascii="Arial" w:hAnsi="Arial" w:cs="Arial"/>
          <w:i/>
          <w:iCs/>
        </w:rPr>
        <w:t> Procedure Domestic abuse.</w:t>
      </w:r>
      <w:r>
        <w:rPr>
          <w:rStyle w:val="normaltextrun"/>
          <w:rFonts w:ascii="Arial" w:hAnsi="Arial" w:cs="Arial"/>
        </w:rPr>
        <w:t> Available at</w:t>
      </w:r>
      <w:r>
        <w:rPr>
          <w:rStyle w:val="normaltextrun"/>
          <w:rFonts w:ascii="Arial" w:hAnsi="Arial" w:cs="Arial"/>
          <w:color w:val="2F5496"/>
        </w:rPr>
        <w:t>: </w:t>
      </w:r>
      <w:hyperlink r:id="rId55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https://www.wiltshire.police.uk/media/334/Domestic-Abuse-Policy-and-Procedure/pdf/Domestic_Abuse_Policy_and_Procedure.pdf?m=636628583485100000</w:t>
        </w:r>
      </w:hyperlink>
      <w:r>
        <w:rPr>
          <w:rStyle w:val="normaltextrun"/>
          <w:rFonts w:ascii="Arial" w:hAnsi="Arial" w:cs="Arial"/>
          <w:color w:val="2F5496"/>
        </w:rPr>
        <w:t> </w:t>
      </w:r>
      <w:r>
        <w:rPr>
          <w:rStyle w:val="normaltextrun"/>
          <w:rFonts w:ascii="Arial" w:hAnsi="Arial" w:cs="Arial"/>
          <w:color w:val="000000"/>
        </w:rPr>
        <w:t>(Accessed: 21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st</w:t>
      </w:r>
      <w:r>
        <w:rPr>
          <w:rStyle w:val="normaltextrun"/>
          <w:rFonts w:ascii="Arial" w:hAnsi="Arial" w:cs="Arial"/>
          <w:color w:val="000000"/>
        </w:rPr>
        <w:t> October 2020).</w:t>
      </w:r>
      <w:r>
        <w:rPr>
          <w:rStyle w:val="eop"/>
          <w:rFonts w:ascii="Arial" w:hAnsi="Arial" w:cs="Arial"/>
          <w:color w:val="000000"/>
        </w:rPr>
        <w:t> </w:t>
      </w:r>
    </w:p>
    <w:p w14:paraId="4EEF67ED" w14:textId="77777777" w:rsidR="006D5F23" w:rsidRDefault="006D5F23" w:rsidP="006D5F23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7C0724CC" w14:textId="77777777" w:rsidR="006D5F23" w:rsidRDefault="006D5F23"/>
    <w:sectPr w:rsidR="006D5F23">
      <w:headerReference w:type="default" r:id="rId5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45ACA82" w14:textId="77777777" w:rsidR="006A5FD6" w:rsidRDefault="006A5FD6" w:rsidP="006D5F23">
      <w:r>
        <w:separator/>
      </w:r>
    </w:p>
  </w:endnote>
  <w:endnote w:type="continuationSeparator" w:id="0">
    <w:p w14:paraId="7786DEFF" w14:textId="77777777" w:rsidR="006A5FD6" w:rsidRDefault="006A5FD6" w:rsidP="006D5F2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604020202020204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59F7B2D" w14:textId="77777777" w:rsidR="006A5FD6" w:rsidRDefault="006A5FD6" w:rsidP="006D5F23">
      <w:r>
        <w:separator/>
      </w:r>
    </w:p>
  </w:footnote>
  <w:footnote w:type="continuationSeparator" w:id="0">
    <w:p w14:paraId="28471CE9" w14:textId="77777777" w:rsidR="006A5FD6" w:rsidRDefault="006A5FD6" w:rsidP="006D5F2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7C2A6A6" w14:textId="5E0AEAD4" w:rsidR="006D5F23" w:rsidRDefault="006D5F23">
    <w:pPr>
      <w:pStyle w:val="Header"/>
    </w:pPr>
    <w:r>
      <w:t>1904061</w:t>
    </w:r>
  </w:p>
  <w:p w14:paraId="1731E4A7" w14:textId="77777777" w:rsidR="006D5F23" w:rsidRDefault="006D5F23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D5F23"/>
    <w:rsid w:val="001F71ED"/>
    <w:rsid w:val="006A5FD6"/>
    <w:rsid w:val="006D5F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2D9B30D"/>
  <w15:chartTrackingRefBased/>
  <w15:docId w15:val="{DA79E2C4-E0BF-D44E-BE6E-670487F5DF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6D5F23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normaltextrun">
    <w:name w:val="normaltextrun"/>
    <w:basedOn w:val="DefaultParagraphFont"/>
    <w:rsid w:val="006D5F23"/>
  </w:style>
  <w:style w:type="character" w:customStyle="1" w:styleId="eop">
    <w:name w:val="eop"/>
    <w:basedOn w:val="DefaultParagraphFont"/>
    <w:rsid w:val="006D5F23"/>
  </w:style>
  <w:style w:type="character" w:customStyle="1" w:styleId="scxw207639562">
    <w:name w:val="scxw207639562"/>
    <w:basedOn w:val="DefaultParagraphFont"/>
    <w:rsid w:val="006D5F23"/>
  </w:style>
  <w:style w:type="paragraph" w:styleId="Header">
    <w:name w:val="header"/>
    <w:basedOn w:val="Normal"/>
    <w:link w:val="HeaderChar"/>
    <w:uiPriority w:val="99"/>
    <w:unhideWhenUsed/>
    <w:rsid w:val="006D5F23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D5F23"/>
  </w:style>
  <w:style w:type="paragraph" w:styleId="Footer">
    <w:name w:val="footer"/>
    <w:basedOn w:val="Normal"/>
    <w:link w:val="FooterChar"/>
    <w:uiPriority w:val="99"/>
    <w:unhideWhenUsed/>
    <w:rsid w:val="006D5F23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D5F2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046487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8513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80630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8403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6378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186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1437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82990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25767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20090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3399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7972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63968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80412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80400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1977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37899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249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21192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05435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323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387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4549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6637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8749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16858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0581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533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8436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0184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436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0074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27175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48422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8188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95735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2012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8770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8810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1111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9538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8425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60524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07749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67438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80845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0706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4615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6820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5258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06152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63017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8717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3537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40087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40578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68365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99002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5024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68352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53402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95019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45108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56022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69520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0001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580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22940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9232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608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2176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16497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232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97612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4488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41999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6798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39442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48054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8948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76671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69340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075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8878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73917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6320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5813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9718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14743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84162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06358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2874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4588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2890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57967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52461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14755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2700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30113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0256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9036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0854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05321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53681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75882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47699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2374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27903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childreninwales.org.uk/policy-document/wales-child-protection-procedures-2008/" TargetMode="External"/><Relationship Id="rId18" Type="http://schemas.openxmlformats.org/officeDocument/2006/relationships/hyperlink" Target="https://assets.publishing.service.gov.uk/government/uploads/system/uploads/attatchment_data/file/211018/9576-TSO-Healthvisiting" TargetMode="External"/><Relationship Id="rId26" Type="http://schemas.openxmlformats.org/officeDocument/2006/relationships/hyperlink" Target="https://minerva-access.unimelb.edu.au/bitstream/handle/11343/34799/67481_00003762_01_14DomesticViolenceNov06.pdf?sequence=1" TargetMode="External"/><Relationship Id="rId39" Type="http://schemas.openxmlformats.org/officeDocument/2006/relationships/hyperlink" Target="file:///C:/Users/Admin/Downloads/Stoltenborgh2013_Article_TheNeglectOfChildNeglectAMeta-.pdf" TargetMode="External"/><Relationship Id="rId21" Type="http://schemas.openxmlformats.org/officeDocument/2006/relationships/hyperlink" Target="https://www.legislation.gov.uk/ukpga/2002/32/contents" TargetMode="External"/><Relationship Id="rId34" Type="http://schemas.openxmlformats.org/officeDocument/2006/relationships/hyperlink" Target="https://ihv.org.uk/news-and-views/voices/health-visitors-key-role-preventing-child-maltreatment" TargetMode="External"/><Relationship Id="rId42" Type="http://schemas.openxmlformats.org/officeDocument/2006/relationships/hyperlink" Target="https://www.unicef.org.uk/wp-content/uploads/2010/05/UNCRC_summary-1.pdf" TargetMode="External"/><Relationship Id="rId47" Type="http://schemas.openxmlformats.org/officeDocument/2006/relationships/hyperlink" Target="https://www.legislation.gov.uk/anaw/2014/4/section/130" TargetMode="External"/><Relationship Id="rId50" Type="http://schemas.openxmlformats.org/officeDocument/2006/relationships/hyperlink" Target="file:///C:/Users/Admin/Downloads/130509-safeguarding-children-in-education-en.pdf" TargetMode="External"/><Relationship Id="rId55" Type="http://schemas.openxmlformats.org/officeDocument/2006/relationships/hyperlink" Target="https://www.wiltshire.police.uk/media/334/Domestic-Abuse-Policy-and-Procedure/pdf/Domestic_Abuse_Policy_and_Procedure.pdf?m=636628583485100000" TargetMode="External"/><Relationship Id="rId7" Type="http://schemas.openxmlformats.org/officeDocument/2006/relationships/hyperlink" Target="https://www.legislation.gov.uk/ukpga/2002/38/contents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legislation.gov.uk/ukpga/1998/37/section/115" TargetMode="External"/><Relationship Id="rId29" Type="http://schemas.openxmlformats.org/officeDocument/2006/relationships/hyperlink" Target="https://www.nhs.uk/conditions/post-natal-depression/symptoms/" TargetMode="External"/><Relationship Id="rId11" Type="http://schemas.openxmlformats.org/officeDocument/2006/relationships/hyperlink" Target="https://www.legislation.gov.uk/ukpga/1989/41/contents" TargetMode="External"/><Relationship Id="rId24" Type="http://schemas.openxmlformats.org/officeDocument/2006/relationships/hyperlink" Target="https://freedomprogramme.co.uk/docs/clares-law-you-are-in-relationship.pdf" TargetMode="External"/><Relationship Id="rId32" Type="http://schemas.openxmlformats.org/officeDocument/2006/relationships/hyperlink" Target="https://www.nspcc.org.uk/what-is-child-abuse/spotting-signs-child-abuse/" TargetMode="External"/><Relationship Id="rId37" Type="http://schemas.openxmlformats.org/officeDocument/2006/relationships/hyperlink" Target="https://www.legislation.gov.uk/ukpga/2006/47/contents" TargetMode="External"/><Relationship Id="rId40" Type="http://schemas.openxmlformats.org/officeDocument/2006/relationships/hyperlink" Target="https://www.legislation.gov.uk/mwa/2011/2/contents" TargetMode="External"/><Relationship Id="rId45" Type="http://schemas.openxmlformats.org/officeDocument/2006/relationships/hyperlink" Target="https://dera.ioe.ac.uk/1859/1/100922ifssguidanceen.pdf" TargetMode="External"/><Relationship Id="rId53" Type="http://schemas.openxmlformats.org/officeDocument/2006/relationships/hyperlink" Target="https://socialcare.wales/cms_assets/file-uploads/The-social-worker-April-2017.pdf" TargetMode="External"/><Relationship Id="rId58" Type="http://schemas.openxmlformats.org/officeDocument/2006/relationships/theme" Target="theme/theme1.xml"/><Relationship Id="rId5" Type="http://schemas.openxmlformats.org/officeDocument/2006/relationships/endnotes" Target="endnotes.xml"/><Relationship Id="rId19" Type="http://schemas.openxmlformats.org/officeDocument/2006/relationships/hyperlink" Target="https://uowtsd.sharepoint.com/teams/ECEY5002CDiogeluSafeguarding_GRP/Shared%20Documents/General/working%20together%202006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calandvs.org.uk/en/our-services/" TargetMode="External"/><Relationship Id="rId14" Type="http://schemas.openxmlformats.org/officeDocument/2006/relationships/hyperlink" Target="https://www.childrenssocialworkmatters.org/csw-roles/" TargetMode="External"/><Relationship Id="rId22" Type="http://schemas.openxmlformats.org/officeDocument/2006/relationships/hyperlink" Target="https://dera.ioe.ac.uk/11201/1/estyn_policy_and_procedures_for_safeguarding_2009.pdf" TargetMode="External"/><Relationship Id="rId27" Type="http://schemas.openxmlformats.org/officeDocument/2006/relationships/hyperlink" Target="https://www.simplypsychology.org/simplypsychology.org-Maslows-Hierarchy-of-Needs.pdf" TargetMode="External"/><Relationship Id="rId30" Type="http://schemas.openxmlformats.org/officeDocument/2006/relationships/hyperlink" Target="https://www.nspcc.org.uk/what-is-child-abuse/types-of-abuse/neglect/" TargetMode="External"/><Relationship Id="rId35" Type="http://schemas.openxmlformats.org/officeDocument/2006/relationships/hyperlink" Target="http://www2.nphs.wales.nhs.uk:8080/PRIDDocs.nsf/7c21215d6d0c613e80256f490030c05a/9a2fe7f1e063c61b80257fdc003ab86f/$FILE/ACE%20&amp;%20Mental%20Well-being%20Report%20E.pdf" TargetMode="External"/><Relationship Id="rId43" Type="http://schemas.openxmlformats.org/officeDocument/2006/relationships/hyperlink" Target="https://www.safeguarding.wales/chi/c6/c6.p4.html" TargetMode="External"/><Relationship Id="rId48" Type="http://schemas.openxmlformats.org/officeDocument/2006/relationships/hyperlink" Target="https://www.legislation.gov.uk/anaw/2014/4/section/21" TargetMode="External"/><Relationship Id="rId56" Type="http://schemas.openxmlformats.org/officeDocument/2006/relationships/header" Target="header1.xml"/><Relationship Id="rId8" Type="http://schemas.openxmlformats.org/officeDocument/2006/relationships/hyperlink" Target="https://www.ambulance.wales.nhs.uk/assets/documents/6227bb9d-60c2-4ee3-9ba4-6f078c11108a633971575811457706.pdf" TargetMode="External"/><Relationship Id="rId51" Type="http://schemas.openxmlformats.org/officeDocument/2006/relationships/hyperlink" Target="https://gov.wales/sites/default/files/consultations/2018-01/170131guidance-childrenen.pdf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www.legislation.gov.uk/ukpga/2004/31/contents" TargetMode="External"/><Relationship Id="rId17" Type="http://schemas.openxmlformats.org/officeDocument/2006/relationships/hyperlink" Target="https://www.legislation.gov.uk/ukpga/2018/12/contents" TargetMode="External"/><Relationship Id="rId25" Type="http://schemas.openxmlformats.org/officeDocument/2006/relationships/hyperlink" Target="https://assets.publishing.service.gov.uk/government/uploads/system/uploads/attachment_data/file/779401/Working_Together_to_Safeguard-Children.pdf" TargetMode="External"/><Relationship Id="rId33" Type="http://schemas.openxmlformats.org/officeDocument/2006/relationships/hyperlink" Target="https://learning.nspcc.org.uk/child-abuse-and-neglect/recognising-and-responding-to-abuse" TargetMode="External"/><Relationship Id="rId38" Type="http://schemas.openxmlformats.org/officeDocument/2006/relationships/hyperlink" Target="https://eur01.safelinks.protection.outlook.com/?url=https%3A%2F%2Fplay.google.com%2Fstore%2Fapps%2Fdetails%3Fid%3Dcom.socialcarewales.safeguarding&amp;data=02%7C01%7C%7Cb3789363fb5e4400225f08d869d294b9%7C4e0f11f9046e45059cb8db2152311e21%7C0%7C0%7C637375700441675714&amp;sdata=maaqnW%2FJN6fcUjxPUsa%2BnV8zbLH7WjQQs7IcyNrq0Kk%3D&amp;reserved=0" TargetMode="External"/><Relationship Id="rId46" Type="http://schemas.openxmlformats.org/officeDocument/2006/relationships/hyperlink" Target="https://www.gov.uk/government/news/clares-law-to-become-a-national-scheme" TargetMode="External"/><Relationship Id="rId20" Type="http://schemas.openxmlformats.org/officeDocument/2006/relationships/hyperlink" Target="https://www.eif.org.uk/report/what-works-to-enhance-interparental-relationships-and-improve-outcomes-for-children" TargetMode="External"/><Relationship Id="rId41" Type="http://schemas.openxmlformats.org/officeDocument/2006/relationships/hyperlink" Target="https://www.unicef.org/media/files/BehindClosedDoors.pdf" TargetMode="External"/><Relationship Id="rId54" Type="http://schemas.openxmlformats.org/officeDocument/2006/relationships/hyperlink" Target="https://gov.wales/sites/default/files/publications/2019-03/a-vision-for-health-visiting-in-wales.pdf" TargetMode="External"/><Relationship Id="rId1" Type="http://schemas.openxmlformats.org/officeDocument/2006/relationships/styles" Target="styles.xml"/><Relationship Id="rId6" Type="http://schemas.openxmlformats.org/officeDocument/2006/relationships/hyperlink" Target="http://d6vsczyu1rky0.cloudfront.net/35009_b/wp-content/uploads/2020/01/ERW-Child-Protection-and-Safegarding-Policy.pdf" TargetMode="External"/><Relationship Id="rId15" Type="http://schemas.openxmlformats.org/officeDocument/2006/relationships/hyperlink" Target="https://www.app.college.police.uk/app-content/major-investigation-and-public-protection/domestic-abuse/context/" TargetMode="External"/><Relationship Id="rId23" Type="http://schemas.openxmlformats.org/officeDocument/2006/relationships/hyperlink" Target="https://safelives.org.uk/practice_blog/living-domestic-abuse-ace-adverse-childhood-experience" TargetMode="External"/><Relationship Id="rId28" Type="http://schemas.openxmlformats.org/officeDocument/2006/relationships/hyperlink" Target="https://assets.publishing.service.gov.uk/government/uploads/system/uploads/attachment_data/file/180861/DFE-00063-2012.pdf" TargetMode="External"/><Relationship Id="rId36" Type="http://schemas.openxmlformats.org/officeDocument/2006/relationships/hyperlink" Target="https://safelives.org.uk/sites/default/files/resources/Dash%20risk%20checklist%20quick%20start%20guidance%20FINAL.pdf" TargetMode="External"/><Relationship Id="rId49" Type="http://schemas.openxmlformats.org/officeDocument/2006/relationships/hyperlink" Target="https://gov.wales/sites/default/files/publications/2019-02/good-practice-framework-for-violence-against-women-domestic-abuse-sexual-violence-and-substance-misuse.pdf" TargetMode="External"/><Relationship Id="rId57" Type="http://schemas.openxmlformats.org/officeDocument/2006/relationships/fontTable" Target="fontTable.xml"/><Relationship Id="rId10" Type="http://schemas.openxmlformats.org/officeDocument/2006/relationships/hyperlink" Target="https://childlawadvice.org.uk/information-pages/type-of-family-law-orders/" TargetMode="External"/><Relationship Id="rId31" Type="http://schemas.openxmlformats.org/officeDocument/2006/relationships/hyperlink" Target="file:///C:/Users/Admin/Downloads/definitions-signs-child-abuse1.pdf" TargetMode="External"/><Relationship Id="rId44" Type="http://schemas.openxmlformats.org/officeDocument/2006/relationships/hyperlink" Target="https://www.wales.nhs.uk/sites3/documents/441/Tackling%20Domestic%20Violence.pdf" TargetMode="External"/><Relationship Id="rId52" Type="http://schemas.openxmlformats.org/officeDocument/2006/relationships/hyperlink" Target="https://gov.wales/sites/default/files/publications/2018-02/foundation-phase-framework-revised-2015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5</Pages>
  <Words>2660</Words>
  <Characters>15165</Characters>
  <Application>Microsoft Office Word</Application>
  <DocSecurity>0</DocSecurity>
  <Lines>126</Lines>
  <Paragraphs>35</Paragraphs>
  <ScaleCrop>false</ScaleCrop>
  <Company/>
  <LinksUpToDate>false</LinksUpToDate>
  <CharactersWithSpaces>17790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caitlyn carpenter</dc:creator>
  <cp:keywords/>
  <dc:description/>
  <cp:lastModifiedBy>caitlyn carpenter</cp:lastModifiedBy>
  <cp:revision>2</cp:revision>
  <dcterms:created xsi:type="dcterms:W3CDTF">2020-10-21T17:42:00Z</dcterms:created>
  <dcterms:modified xsi:type="dcterms:W3CDTF">2020-10-21T17:47:00Z</dcterms:modified>
</cp:coreProperties>
</file>