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97CA4" w14:textId="6355F697" w:rsidR="00C746CC" w:rsidRPr="000B3D86" w:rsidRDefault="00480199" w:rsidP="00446A8D">
      <w:pPr>
        <w:jc w:val="left"/>
        <w:rPr>
          <w:rFonts w:ascii="Arial" w:hAnsi="Arial" w:cs="Arial"/>
          <w:b/>
          <w:bCs/>
          <w:sz w:val="32"/>
          <w:szCs w:val="32"/>
        </w:rPr>
      </w:pPr>
      <w:r w:rsidRPr="000B3D86">
        <w:rPr>
          <w:rFonts w:ascii="Arial" w:hAnsi="Arial" w:cs="Arial"/>
          <w:b/>
          <w:bCs/>
          <w:sz w:val="32"/>
          <w:szCs w:val="32"/>
        </w:rPr>
        <w:t xml:space="preserve">Understanding </w:t>
      </w:r>
      <w:r w:rsidR="00044D8B" w:rsidRPr="000B3D86">
        <w:rPr>
          <w:rFonts w:ascii="Arial" w:hAnsi="Arial" w:cs="Arial"/>
          <w:b/>
          <w:bCs/>
          <w:sz w:val="32"/>
          <w:szCs w:val="32"/>
        </w:rPr>
        <w:t xml:space="preserve">and Engaging in the Customer Experience </w:t>
      </w:r>
    </w:p>
    <w:p w14:paraId="56397CA5" w14:textId="2A424687" w:rsidR="00C746CC" w:rsidRPr="005219FE" w:rsidRDefault="000B3D86" w:rsidP="00C746CC">
      <w:pPr>
        <w:rPr>
          <w:rFonts w:ascii="Arial" w:hAnsi="Arial" w:cs="Arial"/>
          <w:b/>
          <w:bCs/>
          <w:sz w:val="22"/>
          <w:szCs w:val="22"/>
        </w:rPr>
      </w:pPr>
      <w:r w:rsidRPr="005219FE">
        <w:rPr>
          <w:rFonts w:ascii="Arial" w:hAnsi="Arial" w:cs="Arial"/>
          <w:b/>
          <w:bCs/>
          <w:sz w:val="22"/>
          <w:szCs w:val="22"/>
        </w:rPr>
        <w:t xml:space="preserve">Student Name and ID: Alin </w:t>
      </w:r>
      <w:proofErr w:type="spellStart"/>
      <w:r w:rsidRPr="005219FE">
        <w:rPr>
          <w:rFonts w:ascii="Arial" w:hAnsi="Arial" w:cs="Arial"/>
          <w:b/>
          <w:bCs/>
          <w:sz w:val="22"/>
          <w:szCs w:val="22"/>
        </w:rPr>
        <w:t>Ionut</w:t>
      </w:r>
      <w:proofErr w:type="spellEnd"/>
      <w:r w:rsidRPr="005219FE">
        <w:rPr>
          <w:rFonts w:ascii="Arial" w:hAnsi="Arial" w:cs="Arial"/>
          <w:b/>
          <w:bCs/>
          <w:sz w:val="22"/>
          <w:szCs w:val="22"/>
        </w:rPr>
        <w:t xml:space="preserve"> Picui 1919213</w:t>
      </w:r>
    </w:p>
    <w:p w14:paraId="4B986E5A" w14:textId="65718AF4" w:rsidR="000B3D86" w:rsidRPr="005219FE" w:rsidRDefault="000B3D86" w:rsidP="00C746CC">
      <w:pPr>
        <w:rPr>
          <w:rFonts w:ascii="Arial" w:hAnsi="Arial" w:cs="Arial"/>
          <w:b/>
          <w:bCs/>
          <w:sz w:val="22"/>
          <w:szCs w:val="22"/>
        </w:rPr>
      </w:pPr>
      <w:proofErr w:type="gramStart"/>
      <w:r w:rsidRPr="005219FE">
        <w:rPr>
          <w:rFonts w:ascii="Arial" w:hAnsi="Arial" w:cs="Arial"/>
          <w:b/>
          <w:bCs/>
          <w:sz w:val="22"/>
          <w:szCs w:val="22"/>
        </w:rPr>
        <w:t>Lecturer :</w:t>
      </w:r>
      <w:proofErr w:type="gramEnd"/>
      <w:r w:rsidRPr="005219FE">
        <w:rPr>
          <w:rFonts w:ascii="Arial" w:hAnsi="Arial" w:cs="Arial"/>
          <w:b/>
          <w:bCs/>
          <w:sz w:val="22"/>
          <w:szCs w:val="22"/>
        </w:rPr>
        <w:t xml:space="preserve"> </w:t>
      </w:r>
      <w:r w:rsidR="005219FE" w:rsidRPr="005219FE">
        <w:rPr>
          <w:rFonts w:ascii="Arial" w:hAnsi="Arial" w:cs="Arial"/>
          <w:b/>
          <w:bCs/>
          <w:sz w:val="22"/>
          <w:szCs w:val="22"/>
        </w:rPr>
        <w:t>Ze Zook</w:t>
      </w:r>
    </w:p>
    <w:p w14:paraId="5274D447" w14:textId="4FEC9D1D" w:rsidR="000B3D86" w:rsidRDefault="000B3D86" w:rsidP="00C746CC">
      <w:pPr>
        <w:rPr>
          <w:rFonts w:ascii="Arial" w:hAnsi="Arial" w:cs="Arial"/>
          <w:sz w:val="22"/>
          <w:szCs w:val="22"/>
        </w:rPr>
      </w:pPr>
    </w:p>
    <w:p w14:paraId="43543FA5" w14:textId="121A7C2E" w:rsidR="005219FE" w:rsidRDefault="005219FE" w:rsidP="00C746CC">
      <w:pPr>
        <w:rPr>
          <w:rFonts w:ascii="Arial" w:hAnsi="Arial" w:cs="Arial"/>
          <w:sz w:val="22"/>
          <w:szCs w:val="22"/>
        </w:rPr>
      </w:pPr>
    </w:p>
    <w:p w14:paraId="1D1A9F05" w14:textId="21534009" w:rsidR="005219FE" w:rsidRDefault="005219FE" w:rsidP="00C746CC">
      <w:pPr>
        <w:rPr>
          <w:rFonts w:ascii="Arial" w:hAnsi="Arial" w:cs="Arial"/>
          <w:sz w:val="22"/>
          <w:szCs w:val="22"/>
        </w:rPr>
      </w:pPr>
    </w:p>
    <w:p w14:paraId="11CC5C1C" w14:textId="67F6528B" w:rsidR="005219FE" w:rsidRDefault="005219FE" w:rsidP="00C746CC">
      <w:pPr>
        <w:rPr>
          <w:rFonts w:ascii="Arial" w:hAnsi="Arial" w:cs="Arial"/>
          <w:sz w:val="22"/>
          <w:szCs w:val="22"/>
        </w:rPr>
      </w:pPr>
    </w:p>
    <w:p w14:paraId="6FC99D6C" w14:textId="24A92CE6" w:rsidR="005219FE" w:rsidRDefault="005219FE" w:rsidP="00C746CC">
      <w:pPr>
        <w:rPr>
          <w:rFonts w:ascii="Arial" w:hAnsi="Arial" w:cs="Arial"/>
          <w:sz w:val="22"/>
          <w:szCs w:val="22"/>
        </w:rPr>
      </w:pPr>
    </w:p>
    <w:p w14:paraId="092C465B" w14:textId="0293B986" w:rsidR="005219FE" w:rsidRDefault="005219FE" w:rsidP="00C746CC">
      <w:pPr>
        <w:rPr>
          <w:rFonts w:ascii="Arial" w:hAnsi="Arial" w:cs="Arial"/>
          <w:sz w:val="22"/>
          <w:szCs w:val="22"/>
        </w:rPr>
      </w:pPr>
    </w:p>
    <w:p w14:paraId="78410073" w14:textId="70BB3383" w:rsidR="005219FE" w:rsidRDefault="005219FE" w:rsidP="00C746CC">
      <w:pPr>
        <w:rPr>
          <w:rFonts w:ascii="Arial" w:hAnsi="Arial" w:cs="Arial"/>
          <w:sz w:val="22"/>
          <w:szCs w:val="22"/>
        </w:rPr>
      </w:pPr>
    </w:p>
    <w:p w14:paraId="58B4238C" w14:textId="11C48E8C" w:rsidR="005219FE" w:rsidRDefault="005219FE" w:rsidP="00C746CC">
      <w:pPr>
        <w:rPr>
          <w:rFonts w:ascii="Arial" w:hAnsi="Arial" w:cs="Arial"/>
          <w:sz w:val="22"/>
          <w:szCs w:val="22"/>
        </w:rPr>
      </w:pPr>
    </w:p>
    <w:p w14:paraId="3C9D5EC9" w14:textId="7C4A1B42" w:rsidR="005219FE" w:rsidRDefault="005219FE" w:rsidP="00C746CC">
      <w:pPr>
        <w:rPr>
          <w:rFonts w:ascii="Arial" w:hAnsi="Arial" w:cs="Arial"/>
          <w:sz w:val="22"/>
          <w:szCs w:val="22"/>
        </w:rPr>
      </w:pPr>
    </w:p>
    <w:p w14:paraId="4204B5CD" w14:textId="49BF5902" w:rsidR="005219FE" w:rsidRDefault="005219FE" w:rsidP="00C746CC">
      <w:pPr>
        <w:rPr>
          <w:rFonts w:ascii="Arial" w:hAnsi="Arial" w:cs="Arial"/>
          <w:sz w:val="22"/>
          <w:szCs w:val="22"/>
        </w:rPr>
      </w:pPr>
    </w:p>
    <w:p w14:paraId="4CC66BE8" w14:textId="73267660" w:rsidR="005219FE" w:rsidRDefault="005219FE" w:rsidP="00C746CC">
      <w:pPr>
        <w:rPr>
          <w:rFonts w:ascii="Arial" w:hAnsi="Arial" w:cs="Arial"/>
          <w:sz w:val="22"/>
          <w:szCs w:val="22"/>
        </w:rPr>
      </w:pPr>
    </w:p>
    <w:p w14:paraId="25982B93" w14:textId="59CC730E" w:rsidR="005219FE" w:rsidRDefault="005219FE" w:rsidP="00C746CC">
      <w:pPr>
        <w:rPr>
          <w:rFonts w:ascii="Arial" w:hAnsi="Arial" w:cs="Arial"/>
          <w:sz w:val="22"/>
          <w:szCs w:val="22"/>
        </w:rPr>
      </w:pPr>
    </w:p>
    <w:p w14:paraId="1366B2F6" w14:textId="65EC36CB" w:rsidR="005219FE" w:rsidRDefault="005219FE" w:rsidP="00C746CC">
      <w:pPr>
        <w:rPr>
          <w:rFonts w:ascii="Arial" w:hAnsi="Arial" w:cs="Arial"/>
          <w:sz w:val="22"/>
          <w:szCs w:val="22"/>
        </w:rPr>
      </w:pPr>
    </w:p>
    <w:p w14:paraId="31FF0920" w14:textId="200DE260" w:rsidR="005219FE" w:rsidRDefault="005219FE" w:rsidP="00C746CC">
      <w:pPr>
        <w:rPr>
          <w:rFonts w:ascii="Arial" w:hAnsi="Arial" w:cs="Arial"/>
          <w:sz w:val="22"/>
          <w:szCs w:val="22"/>
        </w:rPr>
      </w:pPr>
    </w:p>
    <w:p w14:paraId="4FB236DE" w14:textId="02EFD31F" w:rsidR="005219FE" w:rsidRDefault="005219FE" w:rsidP="00C746CC">
      <w:pPr>
        <w:rPr>
          <w:rFonts w:ascii="Arial" w:hAnsi="Arial" w:cs="Arial"/>
          <w:sz w:val="22"/>
          <w:szCs w:val="22"/>
        </w:rPr>
      </w:pPr>
    </w:p>
    <w:p w14:paraId="4582F207" w14:textId="4B8BBF00" w:rsidR="005219FE" w:rsidRDefault="005219FE" w:rsidP="00C746CC">
      <w:pPr>
        <w:rPr>
          <w:rFonts w:ascii="Arial" w:hAnsi="Arial" w:cs="Arial"/>
          <w:sz w:val="22"/>
          <w:szCs w:val="22"/>
        </w:rPr>
      </w:pPr>
    </w:p>
    <w:p w14:paraId="4B2B4648" w14:textId="5634057B" w:rsidR="005219FE" w:rsidRDefault="005219FE" w:rsidP="00C746CC">
      <w:pPr>
        <w:rPr>
          <w:rFonts w:ascii="Arial" w:hAnsi="Arial" w:cs="Arial"/>
          <w:sz w:val="22"/>
          <w:szCs w:val="22"/>
        </w:rPr>
      </w:pPr>
    </w:p>
    <w:p w14:paraId="24C32AE8" w14:textId="6E51DD58" w:rsidR="005219FE" w:rsidRDefault="005219FE" w:rsidP="00C746CC">
      <w:pPr>
        <w:rPr>
          <w:rFonts w:ascii="Arial" w:hAnsi="Arial" w:cs="Arial"/>
          <w:sz w:val="22"/>
          <w:szCs w:val="22"/>
        </w:rPr>
      </w:pPr>
    </w:p>
    <w:p w14:paraId="55A57BB8" w14:textId="77777777" w:rsidR="005219FE" w:rsidRPr="00B51467" w:rsidRDefault="005219FE" w:rsidP="00C746CC">
      <w:pPr>
        <w:rPr>
          <w:rFonts w:ascii="Arial" w:hAnsi="Arial" w:cs="Arial"/>
          <w:sz w:val="22"/>
          <w:szCs w:val="22"/>
        </w:rPr>
      </w:pPr>
    </w:p>
    <w:p w14:paraId="56397CA7" w14:textId="199CAA69" w:rsidR="00410883" w:rsidRPr="000B3D86" w:rsidRDefault="008E6A84" w:rsidP="000B3D86">
      <w:pPr>
        <w:rPr>
          <w:rFonts w:ascii="Arial" w:hAnsi="Arial" w:cs="Arial"/>
          <w:sz w:val="22"/>
          <w:szCs w:val="22"/>
        </w:rPr>
      </w:pPr>
      <w:r w:rsidRPr="00B51467">
        <w:rPr>
          <w:rFonts w:ascii="Arial" w:hAnsi="Arial" w:cs="Arial"/>
          <w:b/>
          <w:sz w:val="22"/>
          <w:szCs w:val="22"/>
        </w:rPr>
        <w:lastRenderedPageBreak/>
        <w:t xml:space="preserve">Executive Summary </w:t>
      </w:r>
    </w:p>
    <w:p w14:paraId="56397CA8" w14:textId="77777777" w:rsidR="00410883" w:rsidRPr="00B51467" w:rsidRDefault="008E6A84" w:rsidP="00410883">
      <w:pPr>
        <w:rPr>
          <w:rFonts w:ascii="Arial" w:hAnsi="Arial" w:cs="Arial"/>
          <w:sz w:val="22"/>
          <w:szCs w:val="22"/>
        </w:rPr>
      </w:pPr>
      <w:r w:rsidRPr="00B51467">
        <w:rPr>
          <w:rFonts w:ascii="Arial" w:hAnsi="Arial" w:cs="Arial"/>
          <w:sz w:val="22"/>
          <w:szCs w:val="22"/>
        </w:rPr>
        <w:t xml:space="preserve">The success factor of an organisation like Nestle depends on its marketing activities and its way of managing customer relationships. Between transactional marketing and relationship marketing, it will be beneficial for Nestle to include relationship marketing theories in its activities and procedures. The application of the CRM system is important for managing and maintaining a proper relationship with the customer base. </w:t>
      </w:r>
      <w:r w:rsidR="00C25998" w:rsidRPr="00B51467">
        <w:rPr>
          <w:rFonts w:ascii="Arial" w:hAnsi="Arial" w:cs="Arial"/>
          <w:sz w:val="22"/>
          <w:szCs w:val="22"/>
        </w:rPr>
        <w:t xml:space="preserve">It has discussed the different ways in which it adheres to its quality standards while also enumerating the nature and significance of customer relationships for leading brands like Nestle. The benefits and challenges of developing effective customer relationships have also been discussed minutely. </w:t>
      </w:r>
    </w:p>
    <w:p w14:paraId="56397CA9" w14:textId="77777777" w:rsidR="00C746CC" w:rsidRPr="00B51467" w:rsidRDefault="008E6A84">
      <w:pPr>
        <w:spacing w:line="276" w:lineRule="auto"/>
        <w:jc w:val="left"/>
        <w:rPr>
          <w:rFonts w:ascii="Arial" w:hAnsi="Arial" w:cs="Arial"/>
          <w:sz w:val="22"/>
          <w:szCs w:val="22"/>
        </w:rPr>
      </w:pPr>
      <w:r w:rsidRPr="00B51467">
        <w:rPr>
          <w:rFonts w:ascii="Arial" w:hAnsi="Arial" w:cs="Arial"/>
          <w:sz w:val="22"/>
          <w:szCs w:val="22"/>
        </w:rPr>
        <w:br w:type="page"/>
      </w:r>
    </w:p>
    <w:sdt>
      <w:sdtPr>
        <w:rPr>
          <w:rFonts w:ascii="Arial" w:eastAsiaTheme="minorHAnsi" w:hAnsi="Arial" w:cs="Arial"/>
          <w:b w:val="0"/>
          <w:bCs w:val="0"/>
          <w:color w:val="auto"/>
          <w:sz w:val="22"/>
          <w:szCs w:val="22"/>
        </w:rPr>
        <w:id w:val="692625627"/>
        <w:docPartObj>
          <w:docPartGallery w:val="Table of Contents"/>
          <w:docPartUnique/>
        </w:docPartObj>
      </w:sdtPr>
      <w:sdtEndPr/>
      <w:sdtContent>
        <w:p w14:paraId="56397CAA" w14:textId="77777777" w:rsidR="00C25998" w:rsidRPr="00B51467" w:rsidRDefault="00C25998" w:rsidP="00C25998">
          <w:pPr>
            <w:pStyle w:val="TOCHeading"/>
            <w:jc w:val="center"/>
            <w:rPr>
              <w:rFonts w:ascii="Arial" w:hAnsi="Arial" w:cs="Arial"/>
              <w:sz w:val="22"/>
              <w:szCs w:val="22"/>
            </w:rPr>
          </w:pPr>
          <w:r w:rsidRPr="00B51467">
            <w:rPr>
              <w:rFonts w:ascii="Arial" w:hAnsi="Arial" w:cs="Arial"/>
              <w:color w:val="auto"/>
              <w:sz w:val="22"/>
              <w:szCs w:val="22"/>
              <w:u w:val="single"/>
            </w:rPr>
            <w:t>Table of Contents</w:t>
          </w:r>
        </w:p>
        <w:p w14:paraId="56397CAB" w14:textId="77777777" w:rsidR="00C25998" w:rsidRPr="00B51467" w:rsidRDefault="00351BBD">
          <w:pPr>
            <w:pStyle w:val="TOC1"/>
            <w:tabs>
              <w:tab w:val="right" w:leader="dot" w:pos="9350"/>
            </w:tabs>
            <w:rPr>
              <w:rFonts w:ascii="Arial" w:hAnsi="Arial" w:cs="Arial"/>
              <w:noProof/>
              <w:sz w:val="22"/>
              <w:szCs w:val="22"/>
            </w:rPr>
          </w:pPr>
          <w:r w:rsidRPr="00B51467">
            <w:rPr>
              <w:rFonts w:ascii="Arial" w:hAnsi="Arial" w:cs="Arial"/>
              <w:sz w:val="22"/>
              <w:szCs w:val="22"/>
            </w:rPr>
            <w:fldChar w:fldCharType="begin"/>
          </w:r>
          <w:r w:rsidR="00C25998" w:rsidRPr="00B51467">
            <w:rPr>
              <w:rFonts w:ascii="Arial" w:hAnsi="Arial" w:cs="Arial"/>
              <w:sz w:val="22"/>
              <w:szCs w:val="22"/>
            </w:rPr>
            <w:instrText xml:space="preserve"> TOC \o "1-3" \h \z \u </w:instrText>
          </w:r>
          <w:r w:rsidRPr="00B51467">
            <w:rPr>
              <w:rFonts w:ascii="Arial" w:hAnsi="Arial" w:cs="Arial"/>
              <w:sz w:val="22"/>
              <w:szCs w:val="22"/>
            </w:rPr>
            <w:fldChar w:fldCharType="separate"/>
          </w:r>
          <w:hyperlink w:anchor="_Toc76224287" w:history="1">
            <w:r w:rsidR="00C25998" w:rsidRPr="00B51467">
              <w:rPr>
                <w:rStyle w:val="Hyperlink"/>
                <w:rFonts w:ascii="Arial" w:hAnsi="Arial" w:cs="Arial"/>
                <w:noProof/>
                <w:sz w:val="22"/>
                <w:szCs w:val="22"/>
              </w:rPr>
              <w:t>Introduction</w:t>
            </w:r>
            <w:r w:rsidR="00C25998" w:rsidRPr="00B51467">
              <w:rPr>
                <w:rFonts w:ascii="Arial" w:hAnsi="Arial" w:cs="Arial"/>
                <w:noProof/>
                <w:webHidden/>
                <w:sz w:val="22"/>
                <w:szCs w:val="22"/>
              </w:rPr>
              <w:tab/>
            </w:r>
            <w:r w:rsidRPr="00B51467">
              <w:rPr>
                <w:rFonts w:ascii="Arial" w:hAnsi="Arial" w:cs="Arial"/>
                <w:noProof/>
                <w:webHidden/>
                <w:sz w:val="22"/>
                <w:szCs w:val="22"/>
              </w:rPr>
              <w:fldChar w:fldCharType="begin"/>
            </w:r>
            <w:r w:rsidR="00C25998" w:rsidRPr="00B51467">
              <w:rPr>
                <w:rFonts w:ascii="Arial" w:hAnsi="Arial" w:cs="Arial"/>
                <w:noProof/>
                <w:webHidden/>
                <w:sz w:val="22"/>
                <w:szCs w:val="22"/>
              </w:rPr>
              <w:instrText xml:space="preserve"> PAGEREF _Toc76224287 \h </w:instrText>
            </w:r>
            <w:r w:rsidRPr="00B51467">
              <w:rPr>
                <w:rFonts w:ascii="Arial" w:hAnsi="Arial" w:cs="Arial"/>
                <w:noProof/>
                <w:webHidden/>
                <w:sz w:val="22"/>
                <w:szCs w:val="22"/>
              </w:rPr>
            </w:r>
            <w:r w:rsidRPr="00B51467">
              <w:rPr>
                <w:rFonts w:ascii="Arial" w:hAnsi="Arial" w:cs="Arial"/>
                <w:noProof/>
                <w:webHidden/>
                <w:sz w:val="22"/>
                <w:szCs w:val="22"/>
              </w:rPr>
              <w:fldChar w:fldCharType="separate"/>
            </w:r>
            <w:r w:rsidR="00C25998" w:rsidRPr="00B51467">
              <w:rPr>
                <w:rFonts w:ascii="Arial" w:hAnsi="Arial" w:cs="Arial"/>
                <w:noProof/>
                <w:webHidden/>
                <w:sz w:val="22"/>
                <w:szCs w:val="22"/>
              </w:rPr>
              <w:t>4</w:t>
            </w:r>
            <w:r w:rsidRPr="00B51467">
              <w:rPr>
                <w:rFonts w:ascii="Arial" w:hAnsi="Arial" w:cs="Arial"/>
                <w:noProof/>
                <w:webHidden/>
                <w:sz w:val="22"/>
                <w:szCs w:val="22"/>
              </w:rPr>
              <w:fldChar w:fldCharType="end"/>
            </w:r>
          </w:hyperlink>
        </w:p>
        <w:p w14:paraId="56397CAC" w14:textId="77777777" w:rsidR="00C25998" w:rsidRPr="00B51467" w:rsidRDefault="005219FE">
          <w:pPr>
            <w:pStyle w:val="TOC1"/>
            <w:tabs>
              <w:tab w:val="right" w:leader="dot" w:pos="9350"/>
            </w:tabs>
            <w:rPr>
              <w:rFonts w:ascii="Arial" w:hAnsi="Arial" w:cs="Arial"/>
              <w:noProof/>
              <w:sz w:val="22"/>
              <w:szCs w:val="22"/>
            </w:rPr>
          </w:pPr>
          <w:hyperlink w:anchor="_Toc76224288" w:history="1">
            <w:r w:rsidR="00C25998" w:rsidRPr="00B51467">
              <w:rPr>
                <w:rStyle w:val="Hyperlink"/>
                <w:rFonts w:ascii="Arial" w:hAnsi="Arial" w:cs="Arial"/>
                <w:noProof/>
                <w:sz w:val="22"/>
                <w:szCs w:val="22"/>
              </w:rPr>
              <w:t>Main Body</w:t>
            </w:r>
            <w:r w:rsidR="00C25998" w:rsidRPr="00B51467">
              <w:rPr>
                <w:rFonts w:ascii="Arial" w:hAnsi="Arial" w:cs="Arial"/>
                <w:noProof/>
                <w:webHidden/>
                <w:sz w:val="22"/>
                <w:szCs w:val="22"/>
              </w:rPr>
              <w:tab/>
            </w:r>
            <w:r w:rsidR="00351BBD" w:rsidRPr="00B51467">
              <w:rPr>
                <w:rFonts w:ascii="Arial" w:hAnsi="Arial" w:cs="Arial"/>
                <w:noProof/>
                <w:webHidden/>
                <w:sz w:val="22"/>
                <w:szCs w:val="22"/>
              </w:rPr>
              <w:fldChar w:fldCharType="begin"/>
            </w:r>
            <w:r w:rsidR="00C25998" w:rsidRPr="00B51467">
              <w:rPr>
                <w:rFonts w:ascii="Arial" w:hAnsi="Arial" w:cs="Arial"/>
                <w:noProof/>
                <w:webHidden/>
                <w:sz w:val="22"/>
                <w:szCs w:val="22"/>
              </w:rPr>
              <w:instrText xml:space="preserve"> PAGEREF _Toc76224288 \h </w:instrText>
            </w:r>
            <w:r w:rsidR="00351BBD" w:rsidRPr="00B51467">
              <w:rPr>
                <w:rFonts w:ascii="Arial" w:hAnsi="Arial" w:cs="Arial"/>
                <w:noProof/>
                <w:webHidden/>
                <w:sz w:val="22"/>
                <w:szCs w:val="22"/>
              </w:rPr>
            </w:r>
            <w:r w:rsidR="00351BBD" w:rsidRPr="00B51467">
              <w:rPr>
                <w:rFonts w:ascii="Arial" w:hAnsi="Arial" w:cs="Arial"/>
                <w:noProof/>
                <w:webHidden/>
                <w:sz w:val="22"/>
                <w:szCs w:val="22"/>
              </w:rPr>
              <w:fldChar w:fldCharType="separate"/>
            </w:r>
            <w:r w:rsidR="00C25998" w:rsidRPr="00B51467">
              <w:rPr>
                <w:rFonts w:ascii="Arial" w:hAnsi="Arial" w:cs="Arial"/>
                <w:noProof/>
                <w:webHidden/>
                <w:sz w:val="22"/>
                <w:szCs w:val="22"/>
              </w:rPr>
              <w:t>5</w:t>
            </w:r>
            <w:r w:rsidR="00351BBD" w:rsidRPr="00B51467">
              <w:rPr>
                <w:rFonts w:ascii="Arial" w:hAnsi="Arial" w:cs="Arial"/>
                <w:noProof/>
                <w:webHidden/>
                <w:sz w:val="22"/>
                <w:szCs w:val="22"/>
              </w:rPr>
              <w:fldChar w:fldCharType="end"/>
            </w:r>
          </w:hyperlink>
        </w:p>
        <w:p w14:paraId="56397CAD" w14:textId="77777777" w:rsidR="00C25998" w:rsidRPr="00B51467" w:rsidRDefault="005219FE">
          <w:pPr>
            <w:pStyle w:val="TOC2"/>
            <w:tabs>
              <w:tab w:val="right" w:leader="dot" w:pos="9350"/>
            </w:tabs>
            <w:rPr>
              <w:rFonts w:ascii="Arial" w:hAnsi="Arial" w:cs="Arial"/>
              <w:noProof/>
              <w:sz w:val="22"/>
              <w:szCs w:val="22"/>
            </w:rPr>
          </w:pPr>
          <w:hyperlink w:anchor="_Toc76224289" w:history="1">
            <w:r w:rsidR="00C25998" w:rsidRPr="00B51467">
              <w:rPr>
                <w:rStyle w:val="Hyperlink"/>
                <w:rFonts w:ascii="Arial" w:hAnsi="Arial" w:cs="Arial"/>
                <w:noProof/>
                <w:sz w:val="22"/>
                <w:szCs w:val="22"/>
              </w:rPr>
              <w:t>Application of key marketing and customer relationship management theory/theories to Nestle</w:t>
            </w:r>
            <w:r w:rsidR="00C25998" w:rsidRPr="00B51467">
              <w:rPr>
                <w:rFonts w:ascii="Arial" w:hAnsi="Arial" w:cs="Arial"/>
                <w:noProof/>
                <w:webHidden/>
                <w:sz w:val="22"/>
                <w:szCs w:val="22"/>
              </w:rPr>
              <w:tab/>
            </w:r>
            <w:r w:rsidR="00351BBD" w:rsidRPr="00B51467">
              <w:rPr>
                <w:rFonts w:ascii="Arial" w:hAnsi="Arial" w:cs="Arial"/>
                <w:noProof/>
                <w:webHidden/>
                <w:sz w:val="22"/>
                <w:szCs w:val="22"/>
              </w:rPr>
              <w:fldChar w:fldCharType="begin"/>
            </w:r>
            <w:r w:rsidR="00C25998" w:rsidRPr="00B51467">
              <w:rPr>
                <w:rFonts w:ascii="Arial" w:hAnsi="Arial" w:cs="Arial"/>
                <w:noProof/>
                <w:webHidden/>
                <w:sz w:val="22"/>
                <w:szCs w:val="22"/>
              </w:rPr>
              <w:instrText xml:space="preserve"> PAGEREF _Toc76224289 \h </w:instrText>
            </w:r>
            <w:r w:rsidR="00351BBD" w:rsidRPr="00B51467">
              <w:rPr>
                <w:rFonts w:ascii="Arial" w:hAnsi="Arial" w:cs="Arial"/>
                <w:noProof/>
                <w:webHidden/>
                <w:sz w:val="22"/>
                <w:szCs w:val="22"/>
              </w:rPr>
            </w:r>
            <w:r w:rsidR="00351BBD" w:rsidRPr="00B51467">
              <w:rPr>
                <w:rFonts w:ascii="Arial" w:hAnsi="Arial" w:cs="Arial"/>
                <w:noProof/>
                <w:webHidden/>
                <w:sz w:val="22"/>
                <w:szCs w:val="22"/>
              </w:rPr>
              <w:fldChar w:fldCharType="separate"/>
            </w:r>
            <w:r w:rsidR="00C25998" w:rsidRPr="00B51467">
              <w:rPr>
                <w:rFonts w:ascii="Arial" w:hAnsi="Arial" w:cs="Arial"/>
                <w:noProof/>
                <w:webHidden/>
                <w:sz w:val="22"/>
                <w:szCs w:val="22"/>
              </w:rPr>
              <w:t>5</w:t>
            </w:r>
            <w:r w:rsidR="00351BBD" w:rsidRPr="00B51467">
              <w:rPr>
                <w:rFonts w:ascii="Arial" w:hAnsi="Arial" w:cs="Arial"/>
                <w:noProof/>
                <w:webHidden/>
                <w:sz w:val="22"/>
                <w:szCs w:val="22"/>
              </w:rPr>
              <w:fldChar w:fldCharType="end"/>
            </w:r>
          </w:hyperlink>
        </w:p>
        <w:p w14:paraId="56397CAE" w14:textId="77777777" w:rsidR="00C25998" w:rsidRPr="00B51467" w:rsidRDefault="005219FE">
          <w:pPr>
            <w:pStyle w:val="TOC2"/>
            <w:tabs>
              <w:tab w:val="right" w:leader="dot" w:pos="9350"/>
            </w:tabs>
            <w:rPr>
              <w:rFonts w:ascii="Arial" w:hAnsi="Arial" w:cs="Arial"/>
              <w:noProof/>
              <w:sz w:val="22"/>
              <w:szCs w:val="22"/>
            </w:rPr>
          </w:pPr>
          <w:hyperlink w:anchor="_Toc76224290" w:history="1">
            <w:r w:rsidR="00C25998" w:rsidRPr="00B51467">
              <w:rPr>
                <w:rStyle w:val="Hyperlink"/>
                <w:rFonts w:ascii="Arial" w:hAnsi="Arial" w:cs="Arial"/>
                <w:noProof/>
                <w:sz w:val="22"/>
                <w:szCs w:val="22"/>
              </w:rPr>
              <w:t>Critical analysis of the factors that influence Nestle’s quality systems and controls for customers in times of crisis like COVID-19</w:t>
            </w:r>
            <w:r w:rsidR="00C25998" w:rsidRPr="00B51467">
              <w:rPr>
                <w:rFonts w:ascii="Arial" w:hAnsi="Arial" w:cs="Arial"/>
                <w:noProof/>
                <w:webHidden/>
                <w:sz w:val="22"/>
                <w:szCs w:val="22"/>
              </w:rPr>
              <w:tab/>
            </w:r>
            <w:r w:rsidR="00351BBD" w:rsidRPr="00B51467">
              <w:rPr>
                <w:rFonts w:ascii="Arial" w:hAnsi="Arial" w:cs="Arial"/>
                <w:noProof/>
                <w:webHidden/>
                <w:sz w:val="22"/>
                <w:szCs w:val="22"/>
              </w:rPr>
              <w:fldChar w:fldCharType="begin"/>
            </w:r>
            <w:r w:rsidR="00C25998" w:rsidRPr="00B51467">
              <w:rPr>
                <w:rFonts w:ascii="Arial" w:hAnsi="Arial" w:cs="Arial"/>
                <w:noProof/>
                <w:webHidden/>
                <w:sz w:val="22"/>
                <w:szCs w:val="22"/>
              </w:rPr>
              <w:instrText xml:space="preserve"> PAGEREF _Toc76224290 \h </w:instrText>
            </w:r>
            <w:r w:rsidR="00351BBD" w:rsidRPr="00B51467">
              <w:rPr>
                <w:rFonts w:ascii="Arial" w:hAnsi="Arial" w:cs="Arial"/>
                <w:noProof/>
                <w:webHidden/>
                <w:sz w:val="22"/>
                <w:szCs w:val="22"/>
              </w:rPr>
            </w:r>
            <w:r w:rsidR="00351BBD" w:rsidRPr="00B51467">
              <w:rPr>
                <w:rFonts w:ascii="Arial" w:hAnsi="Arial" w:cs="Arial"/>
                <w:noProof/>
                <w:webHidden/>
                <w:sz w:val="22"/>
                <w:szCs w:val="22"/>
              </w:rPr>
              <w:fldChar w:fldCharType="separate"/>
            </w:r>
            <w:r w:rsidR="00C25998" w:rsidRPr="00B51467">
              <w:rPr>
                <w:rFonts w:ascii="Arial" w:hAnsi="Arial" w:cs="Arial"/>
                <w:noProof/>
                <w:webHidden/>
                <w:sz w:val="22"/>
                <w:szCs w:val="22"/>
              </w:rPr>
              <w:t>9</w:t>
            </w:r>
            <w:r w:rsidR="00351BBD" w:rsidRPr="00B51467">
              <w:rPr>
                <w:rFonts w:ascii="Arial" w:hAnsi="Arial" w:cs="Arial"/>
                <w:noProof/>
                <w:webHidden/>
                <w:sz w:val="22"/>
                <w:szCs w:val="22"/>
              </w:rPr>
              <w:fldChar w:fldCharType="end"/>
            </w:r>
          </w:hyperlink>
        </w:p>
        <w:p w14:paraId="56397CAF" w14:textId="77777777" w:rsidR="00C25998" w:rsidRPr="00B51467" w:rsidRDefault="005219FE">
          <w:pPr>
            <w:pStyle w:val="TOC2"/>
            <w:tabs>
              <w:tab w:val="right" w:leader="dot" w:pos="9350"/>
            </w:tabs>
            <w:rPr>
              <w:rFonts w:ascii="Arial" w:hAnsi="Arial" w:cs="Arial"/>
              <w:noProof/>
              <w:sz w:val="22"/>
              <w:szCs w:val="22"/>
            </w:rPr>
          </w:pPr>
          <w:hyperlink w:anchor="_Toc76224291" w:history="1">
            <w:r w:rsidR="00C25998" w:rsidRPr="00B51467">
              <w:rPr>
                <w:rStyle w:val="Hyperlink"/>
                <w:rFonts w:ascii="Arial" w:hAnsi="Arial" w:cs="Arial"/>
                <w:noProof/>
                <w:sz w:val="22"/>
                <w:szCs w:val="22"/>
              </w:rPr>
              <w:t>Systems that support Nestle’s quality processes</w:t>
            </w:r>
            <w:r w:rsidR="00C25998" w:rsidRPr="00B51467">
              <w:rPr>
                <w:rFonts w:ascii="Arial" w:hAnsi="Arial" w:cs="Arial"/>
                <w:noProof/>
                <w:webHidden/>
                <w:sz w:val="22"/>
                <w:szCs w:val="22"/>
              </w:rPr>
              <w:tab/>
            </w:r>
            <w:r w:rsidR="00351BBD" w:rsidRPr="00B51467">
              <w:rPr>
                <w:rFonts w:ascii="Arial" w:hAnsi="Arial" w:cs="Arial"/>
                <w:noProof/>
                <w:webHidden/>
                <w:sz w:val="22"/>
                <w:szCs w:val="22"/>
              </w:rPr>
              <w:fldChar w:fldCharType="begin"/>
            </w:r>
            <w:r w:rsidR="00C25998" w:rsidRPr="00B51467">
              <w:rPr>
                <w:rFonts w:ascii="Arial" w:hAnsi="Arial" w:cs="Arial"/>
                <w:noProof/>
                <w:webHidden/>
                <w:sz w:val="22"/>
                <w:szCs w:val="22"/>
              </w:rPr>
              <w:instrText xml:space="preserve"> PAGEREF _Toc76224291 \h </w:instrText>
            </w:r>
            <w:r w:rsidR="00351BBD" w:rsidRPr="00B51467">
              <w:rPr>
                <w:rFonts w:ascii="Arial" w:hAnsi="Arial" w:cs="Arial"/>
                <w:noProof/>
                <w:webHidden/>
                <w:sz w:val="22"/>
                <w:szCs w:val="22"/>
              </w:rPr>
            </w:r>
            <w:r w:rsidR="00351BBD" w:rsidRPr="00B51467">
              <w:rPr>
                <w:rFonts w:ascii="Arial" w:hAnsi="Arial" w:cs="Arial"/>
                <w:noProof/>
                <w:webHidden/>
                <w:sz w:val="22"/>
                <w:szCs w:val="22"/>
              </w:rPr>
              <w:fldChar w:fldCharType="separate"/>
            </w:r>
            <w:r w:rsidR="00C25998" w:rsidRPr="00B51467">
              <w:rPr>
                <w:rFonts w:ascii="Arial" w:hAnsi="Arial" w:cs="Arial"/>
                <w:noProof/>
                <w:webHidden/>
                <w:sz w:val="22"/>
                <w:szCs w:val="22"/>
              </w:rPr>
              <w:t>10</w:t>
            </w:r>
            <w:r w:rsidR="00351BBD" w:rsidRPr="00B51467">
              <w:rPr>
                <w:rFonts w:ascii="Arial" w:hAnsi="Arial" w:cs="Arial"/>
                <w:noProof/>
                <w:webHidden/>
                <w:sz w:val="22"/>
                <w:szCs w:val="22"/>
              </w:rPr>
              <w:fldChar w:fldCharType="end"/>
            </w:r>
          </w:hyperlink>
        </w:p>
        <w:p w14:paraId="56397CB0" w14:textId="77777777" w:rsidR="00C25998" w:rsidRPr="00B51467" w:rsidRDefault="005219FE">
          <w:pPr>
            <w:pStyle w:val="TOC2"/>
            <w:tabs>
              <w:tab w:val="right" w:leader="dot" w:pos="9350"/>
            </w:tabs>
            <w:rPr>
              <w:rFonts w:ascii="Arial" w:hAnsi="Arial" w:cs="Arial"/>
              <w:noProof/>
              <w:sz w:val="22"/>
              <w:szCs w:val="22"/>
            </w:rPr>
          </w:pPr>
          <w:hyperlink w:anchor="_Toc76224292" w:history="1">
            <w:r w:rsidR="00C25998" w:rsidRPr="00B51467">
              <w:rPr>
                <w:rStyle w:val="Hyperlink"/>
                <w:rFonts w:ascii="Arial" w:hAnsi="Arial" w:cs="Arial"/>
                <w:noProof/>
                <w:sz w:val="22"/>
                <w:szCs w:val="22"/>
              </w:rPr>
              <w:t>Effectiveness of these systems in meeting customer requirements and maintaining good customer relationships in times of crisis like COVID-19</w:t>
            </w:r>
            <w:r w:rsidR="00C25998" w:rsidRPr="00B51467">
              <w:rPr>
                <w:rFonts w:ascii="Arial" w:hAnsi="Arial" w:cs="Arial"/>
                <w:noProof/>
                <w:webHidden/>
                <w:sz w:val="22"/>
                <w:szCs w:val="22"/>
              </w:rPr>
              <w:tab/>
            </w:r>
            <w:r w:rsidR="00351BBD" w:rsidRPr="00B51467">
              <w:rPr>
                <w:rFonts w:ascii="Arial" w:hAnsi="Arial" w:cs="Arial"/>
                <w:noProof/>
                <w:webHidden/>
                <w:sz w:val="22"/>
                <w:szCs w:val="22"/>
              </w:rPr>
              <w:fldChar w:fldCharType="begin"/>
            </w:r>
            <w:r w:rsidR="00C25998" w:rsidRPr="00B51467">
              <w:rPr>
                <w:rFonts w:ascii="Arial" w:hAnsi="Arial" w:cs="Arial"/>
                <w:noProof/>
                <w:webHidden/>
                <w:sz w:val="22"/>
                <w:szCs w:val="22"/>
              </w:rPr>
              <w:instrText xml:space="preserve"> PAGEREF _Toc76224292 \h </w:instrText>
            </w:r>
            <w:r w:rsidR="00351BBD" w:rsidRPr="00B51467">
              <w:rPr>
                <w:rFonts w:ascii="Arial" w:hAnsi="Arial" w:cs="Arial"/>
                <w:noProof/>
                <w:webHidden/>
                <w:sz w:val="22"/>
                <w:szCs w:val="22"/>
              </w:rPr>
            </w:r>
            <w:r w:rsidR="00351BBD" w:rsidRPr="00B51467">
              <w:rPr>
                <w:rFonts w:ascii="Arial" w:hAnsi="Arial" w:cs="Arial"/>
                <w:noProof/>
                <w:webHidden/>
                <w:sz w:val="22"/>
                <w:szCs w:val="22"/>
              </w:rPr>
              <w:fldChar w:fldCharType="separate"/>
            </w:r>
            <w:r w:rsidR="00C25998" w:rsidRPr="00B51467">
              <w:rPr>
                <w:rFonts w:ascii="Arial" w:hAnsi="Arial" w:cs="Arial"/>
                <w:noProof/>
                <w:webHidden/>
                <w:sz w:val="22"/>
                <w:szCs w:val="22"/>
              </w:rPr>
              <w:t>13</w:t>
            </w:r>
            <w:r w:rsidR="00351BBD" w:rsidRPr="00B51467">
              <w:rPr>
                <w:rFonts w:ascii="Arial" w:hAnsi="Arial" w:cs="Arial"/>
                <w:noProof/>
                <w:webHidden/>
                <w:sz w:val="22"/>
                <w:szCs w:val="22"/>
              </w:rPr>
              <w:fldChar w:fldCharType="end"/>
            </w:r>
          </w:hyperlink>
        </w:p>
        <w:p w14:paraId="56397CB1" w14:textId="77777777" w:rsidR="00C25998" w:rsidRPr="00B51467" w:rsidRDefault="005219FE">
          <w:pPr>
            <w:pStyle w:val="TOC2"/>
            <w:tabs>
              <w:tab w:val="right" w:leader="dot" w:pos="9350"/>
            </w:tabs>
            <w:rPr>
              <w:rFonts w:ascii="Arial" w:hAnsi="Arial" w:cs="Arial"/>
              <w:noProof/>
              <w:sz w:val="22"/>
              <w:szCs w:val="22"/>
            </w:rPr>
          </w:pPr>
          <w:hyperlink w:anchor="_Toc76224293" w:history="1">
            <w:r w:rsidR="00C25998" w:rsidRPr="00B51467">
              <w:rPr>
                <w:rStyle w:val="Hyperlink"/>
                <w:rFonts w:ascii="Arial" w:hAnsi="Arial" w:cs="Arial"/>
                <w:noProof/>
                <w:sz w:val="22"/>
                <w:szCs w:val="22"/>
              </w:rPr>
              <w:t>Benefits and challenges of developing and maintaining good customer relationships</w:t>
            </w:r>
            <w:r w:rsidR="00C25998" w:rsidRPr="00B51467">
              <w:rPr>
                <w:rFonts w:ascii="Arial" w:hAnsi="Arial" w:cs="Arial"/>
                <w:noProof/>
                <w:webHidden/>
                <w:sz w:val="22"/>
                <w:szCs w:val="22"/>
              </w:rPr>
              <w:tab/>
            </w:r>
            <w:r w:rsidR="00351BBD" w:rsidRPr="00B51467">
              <w:rPr>
                <w:rFonts w:ascii="Arial" w:hAnsi="Arial" w:cs="Arial"/>
                <w:noProof/>
                <w:webHidden/>
                <w:sz w:val="22"/>
                <w:szCs w:val="22"/>
              </w:rPr>
              <w:fldChar w:fldCharType="begin"/>
            </w:r>
            <w:r w:rsidR="00C25998" w:rsidRPr="00B51467">
              <w:rPr>
                <w:rFonts w:ascii="Arial" w:hAnsi="Arial" w:cs="Arial"/>
                <w:noProof/>
                <w:webHidden/>
                <w:sz w:val="22"/>
                <w:szCs w:val="22"/>
              </w:rPr>
              <w:instrText xml:space="preserve"> PAGEREF _Toc76224293 \h </w:instrText>
            </w:r>
            <w:r w:rsidR="00351BBD" w:rsidRPr="00B51467">
              <w:rPr>
                <w:rFonts w:ascii="Arial" w:hAnsi="Arial" w:cs="Arial"/>
                <w:noProof/>
                <w:webHidden/>
                <w:sz w:val="22"/>
                <w:szCs w:val="22"/>
              </w:rPr>
            </w:r>
            <w:r w:rsidR="00351BBD" w:rsidRPr="00B51467">
              <w:rPr>
                <w:rFonts w:ascii="Arial" w:hAnsi="Arial" w:cs="Arial"/>
                <w:noProof/>
                <w:webHidden/>
                <w:sz w:val="22"/>
                <w:szCs w:val="22"/>
              </w:rPr>
              <w:fldChar w:fldCharType="separate"/>
            </w:r>
            <w:r w:rsidR="00C25998" w:rsidRPr="00B51467">
              <w:rPr>
                <w:rFonts w:ascii="Arial" w:hAnsi="Arial" w:cs="Arial"/>
                <w:noProof/>
                <w:webHidden/>
                <w:sz w:val="22"/>
                <w:szCs w:val="22"/>
              </w:rPr>
              <w:t>15</w:t>
            </w:r>
            <w:r w:rsidR="00351BBD" w:rsidRPr="00B51467">
              <w:rPr>
                <w:rFonts w:ascii="Arial" w:hAnsi="Arial" w:cs="Arial"/>
                <w:noProof/>
                <w:webHidden/>
                <w:sz w:val="22"/>
                <w:szCs w:val="22"/>
              </w:rPr>
              <w:fldChar w:fldCharType="end"/>
            </w:r>
          </w:hyperlink>
        </w:p>
        <w:p w14:paraId="56397CB2" w14:textId="77777777" w:rsidR="00C25998" w:rsidRPr="00B51467" w:rsidRDefault="005219FE">
          <w:pPr>
            <w:pStyle w:val="TOC1"/>
            <w:tabs>
              <w:tab w:val="right" w:leader="dot" w:pos="9350"/>
            </w:tabs>
            <w:rPr>
              <w:rFonts w:ascii="Arial" w:hAnsi="Arial" w:cs="Arial"/>
              <w:noProof/>
              <w:sz w:val="22"/>
              <w:szCs w:val="22"/>
            </w:rPr>
          </w:pPr>
          <w:hyperlink w:anchor="_Toc76224294" w:history="1">
            <w:r w:rsidR="00C25998" w:rsidRPr="00B51467">
              <w:rPr>
                <w:rStyle w:val="Hyperlink"/>
                <w:rFonts w:ascii="Arial" w:hAnsi="Arial" w:cs="Arial"/>
                <w:noProof/>
                <w:sz w:val="22"/>
                <w:szCs w:val="22"/>
              </w:rPr>
              <w:t>Conclusion</w:t>
            </w:r>
            <w:r w:rsidR="00C25998" w:rsidRPr="00B51467">
              <w:rPr>
                <w:rFonts w:ascii="Arial" w:hAnsi="Arial" w:cs="Arial"/>
                <w:noProof/>
                <w:webHidden/>
                <w:sz w:val="22"/>
                <w:szCs w:val="22"/>
              </w:rPr>
              <w:tab/>
            </w:r>
            <w:r w:rsidR="00351BBD" w:rsidRPr="00B51467">
              <w:rPr>
                <w:rFonts w:ascii="Arial" w:hAnsi="Arial" w:cs="Arial"/>
                <w:noProof/>
                <w:webHidden/>
                <w:sz w:val="22"/>
                <w:szCs w:val="22"/>
              </w:rPr>
              <w:fldChar w:fldCharType="begin"/>
            </w:r>
            <w:r w:rsidR="00C25998" w:rsidRPr="00B51467">
              <w:rPr>
                <w:rFonts w:ascii="Arial" w:hAnsi="Arial" w:cs="Arial"/>
                <w:noProof/>
                <w:webHidden/>
                <w:sz w:val="22"/>
                <w:szCs w:val="22"/>
              </w:rPr>
              <w:instrText xml:space="preserve"> PAGEREF _Toc76224294 \h </w:instrText>
            </w:r>
            <w:r w:rsidR="00351BBD" w:rsidRPr="00B51467">
              <w:rPr>
                <w:rFonts w:ascii="Arial" w:hAnsi="Arial" w:cs="Arial"/>
                <w:noProof/>
                <w:webHidden/>
                <w:sz w:val="22"/>
                <w:szCs w:val="22"/>
              </w:rPr>
            </w:r>
            <w:r w:rsidR="00351BBD" w:rsidRPr="00B51467">
              <w:rPr>
                <w:rFonts w:ascii="Arial" w:hAnsi="Arial" w:cs="Arial"/>
                <w:noProof/>
                <w:webHidden/>
                <w:sz w:val="22"/>
                <w:szCs w:val="22"/>
              </w:rPr>
              <w:fldChar w:fldCharType="separate"/>
            </w:r>
            <w:r w:rsidR="00C25998" w:rsidRPr="00B51467">
              <w:rPr>
                <w:rFonts w:ascii="Arial" w:hAnsi="Arial" w:cs="Arial"/>
                <w:noProof/>
                <w:webHidden/>
                <w:sz w:val="22"/>
                <w:szCs w:val="22"/>
              </w:rPr>
              <w:t>17</w:t>
            </w:r>
            <w:r w:rsidR="00351BBD" w:rsidRPr="00B51467">
              <w:rPr>
                <w:rFonts w:ascii="Arial" w:hAnsi="Arial" w:cs="Arial"/>
                <w:noProof/>
                <w:webHidden/>
                <w:sz w:val="22"/>
                <w:szCs w:val="22"/>
              </w:rPr>
              <w:fldChar w:fldCharType="end"/>
            </w:r>
          </w:hyperlink>
        </w:p>
        <w:p w14:paraId="56397CB3" w14:textId="77777777" w:rsidR="00C25998" w:rsidRPr="00B51467" w:rsidRDefault="005219FE">
          <w:pPr>
            <w:pStyle w:val="TOC1"/>
            <w:tabs>
              <w:tab w:val="right" w:leader="dot" w:pos="9350"/>
            </w:tabs>
            <w:rPr>
              <w:rFonts w:ascii="Arial" w:hAnsi="Arial" w:cs="Arial"/>
              <w:noProof/>
              <w:sz w:val="22"/>
              <w:szCs w:val="22"/>
            </w:rPr>
          </w:pPr>
          <w:hyperlink w:anchor="_Toc76224295" w:history="1">
            <w:r w:rsidR="00C25998" w:rsidRPr="00B51467">
              <w:rPr>
                <w:rStyle w:val="Hyperlink"/>
                <w:rFonts w:ascii="Arial" w:hAnsi="Arial" w:cs="Arial"/>
                <w:noProof/>
                <w:sz w:val="22"/>
                <w:szCs w:val="22"/>
              </w:rPr>
              <w:t>Reference List</w:t>
            </w:r>
            <w:r w:rsidR="00C25998" w:rsidRPr="00B51467">
              <w:rPr>
                <w:rFonts w:ascii="Arial" w:hAnsi="Arial" w:cs="Arial"/>
                <w:noProof/>
                <w:webHidden/>
                <w:sz w:val="22"/>
                <w:szCs w:val="22"/>
              </w:rPr>
              <w:tab/>
            </w:r>
            <w:r w:rsidR="00351BBD" w:rsidRPr="00B51467">
              <w:rPr>
                <w:rFonts w:ascii="Arial" w:hAnsi="Arial" w:cs="Arial"/>
                <w:noProof/>
                <w:webHidden/>
                <w:sz w:val="22"/>
                <w:szCs w:val="22"/>
              </w:rPr>
              <w:fldChar w:fldCharType="begin"/>
            </w:r>
            <w:r w:rsidR="00C25998" w:rsidRPr="00B51467">
              <w:rPr>
                <w:rFonts w:ascii="Arial" w:hAnsi="Arial" w:cs="Arial"/>
                <w:noProof/>
                <w:webHidden/>
                <w:sz w:val="22"/>
                <w:szCs w:val="22"/>
              </w:rPr>
              <w:instrText xml:space="preserve"> PAGEREF _Toc76224295 \h </w:instrText>
            </w:r>
            <w:r w:rsidR="00351BBD" w:rsidRPr="00B51467">
              <w:rPr>
                <w:rFonts w:ascii="Arial" w:hAnsi="Arial" w:cs="Arial"/>
                <w:noProof/>
                <w:webHidden/>
                <w:sz w:val="22"/>
                <w:szCs w:val="22"/>
              </w:rPr>
            </w:r>
            <w:r w:rsidR="00351BBD" w:rsidRPr="00B51467">
              <w:rPr>
                <w:rFonts w:ascii="Arial" w:hAnsi="Arial" w:cs="Arial"/>
                <w:noProof/>
                <w:webHidden/>
                <w:sz w:val="22"/>
                <w:szCs w:val="22"/>
              </w:rPr>
              <w:fldChar w:fldCharType="separate"/>
            </w:r>
            <w:r w:rsidR="00C25998" w:rsidRPr="00B51467">
              <w:rPr>
                <w:rFonts w:ascii="Arial" w:hAnsi="Arial" w:cs="Arial"/>
                <w:noProof/>
                <w:webHidden/>
                <w:sz w:val="22"/>
                <w:szCs w:val="22"/>
              </w:rPr>
              <w:t>18</w:t>
            </w:r>
            <w:r w:rsidR="00351BBD" w:rsidRPr="00B51467">
              <w:rPr>
                <w:rFonts w:ascii="Arial" w:hAnsi="Arial" w:cs="Arial"/>
                <w:noProof/>
                <w:webHidden/>
                <w:sz w:val="22"/>
                <w:szCs w:val="22"/>
              </w:rPr>
              <w:fldChar w:fldCharType="end"/>
            </w:r>
          </w:hyperlink>
        </w:p>
        <w:p w14:paraId="56397CB4" w14:textId="77777777" w:rsidR="00C25998" w:rsidRPr="00B51467" w:rsidRDefault="00351BBD">
          <w:pPr>
            <w:rPr>
              <w:rFonts w:ascii="Arial" w:hAnsi="Arial" w:cs="Arial"/>
              <w:sz w:val="22"/>
              <w:szCs w:val="22"/>
            </w:rPr>
          </w:pPr>
          <w:r w:rsidRPr="00B51467">
            <w:rPr>
              <w:rFonts w:ascii="Arial" w:hAnsi="Arial" w:cs="Arial"/>
              <w:sz w:val="22"/>
              <w:szCs w:val="22"/>
            </w:rPr>
            <w:fldChar w:fldCharType="end"/>
          </w:r>
        </w:p>
      </w:sdtContent>
    </w:sdt>
    <w:p w14:paraId="56397CB5" w14:textId="77777777" w:rsidR="00C746CC" w:rsidRPr="00B51467" w:rsidRDefault="008E6A84" w:rsidP="00C746CC">
      <w:pPr>
        <w:rPr>
          <w:rFonts w:ascii="Arial" w:hAnsi="Arial" w:cs="Arial"/>
          <w:sz w:val="22"/>
          <w:szCs w:val="22"/>
        </w:rPr>
      </w:pPr>
      <w:r w:rsidRPr="00B51467">
        <w:rPr>
          <w:rFonts w:ascii="Arial" w:hAnsi="Arial" w:cs="Arial"/>
          <w:sz w:val="22"/>
          <w:szCs w:val="22"/>
        </w:rPr>
        <w:br w:type="page"/>
      </w:r>
    </w:p>
    <w:p w14:paraId="56397CB6" w14:textId="77777777" w:rsidR="00856536" w:rsidRPr="00B51467" w:rsidRDefault="008E6A84" w:rsidP="007C74AF">
      <w:pPr>
        <w:pStyle w:val="Heading1"/>
        <w:rPr>
          <w:rFonts w:ascii="Arial" w:hAnsi="Arial" w:cs="Arial"/>
          <w:sz w:val="22"/>
          <w:szCs w:val="22"/>
        </w:rPr>
      </w:pPr>
      <w:bookmarkStart w:id="0" w:name="_Toc76224287"/>
      <w:r w:rsidRPr="00B51467">
        <w:rPr>
          <w:rFonts w:ascii="Arial" w:hAnsi="Arial" w:cs="Arial"/>
          <w:sz w:val="22"/>
          <w:szCs w:val="22"/>
        </w:rPr>
        <w:lastRenderedPageBreak/>
        <w:t>Introduction</w:t>
      </w:r>
      <w:bookmarkEnd w:id="0"/>
      <w:r w:rsidR="007C74AF" w:rsidRPr="00B51467">
        <w:rPr>
          <w:rFonts w:ascii="Arial" w:hAnsi="Arial" w:cs="Arial"/>
          <w:sz w:val="22"/>
          <w:szCs w:val="22"/>
        </w:rPr>
        <w:t xml:space="preserve">  </w:t>
      </w:r>
      <w:r w:rsidR="00CA282B" w:rsidRPr="00B51467">
        <w:rPr>
          <w:rFonts w:ascii="Arial" w:hAnsi="Arial" w:cs="Arial"/>
          <w:sz w:val="22"/>
          <w:szCs w:val="22"/>
        </w:rPr>
        <w:t xml:space="preserve"> </w:t>
      </w:r>
    </w:p>
    <w:p w14:paraId="56397CB7" w14:textId="77777777" w:rsidR="00C746CC" w:rsidRPr="00B51467" w:rsidRDefault="008E6A84" w:rsidP="00410883">
      <w:pPr>
        <w:rPr>
          <w:rFonts w:ascii="Arial" w:hAnsi="Arial" w:cs="Arial"/>
          <w:b/>
          <w:sz w:val="22"/>
          <w:szCs w:val="22"/>
        </w:rPr>
      </w:pPr>
      <w:r w:rsidRPr="00B51467">
        <w:rPr>
          <w:rFonts w:ascii="Arial" w:hAnsi="Arial" w:cs="Arial"/>
          <w:sz w:val="22"/>
          <w:szCs w:val="22"/>
        </w:rPr>
        <w:t xml:space="preserve">Managing customer experience is very important for the success of the recent organisation, as the switching cost of customers from one preferred organisation to another is very low. Therefore, companies must be focused on improving customer relationship management after satisfying their needs and demands. In the COVID-pandemic, the need for customer relationship management is at an all-time high. In the assignment about understanding and managing customer experience, firstly an introduction will be represented for introducing the case study organisation. Nestle is selected in the context. Firstly, some marketing theories will be represented in the report followed by customer relationship management theories. After that, the different systems and factors influencing the quality control aspects of the organisation will be highlighted. Illustration of different systems helping the quality control methods of Nestle will be represented in the report as well. Lastly, different challenges, as well as benefits of maintaining and developing effective customer relationships, will be represented in the assignment as well.   </w:t>
      </w:r>
      <w:r w:rsidRPr="00B51467">
        <w:rPr>
          <w:rFonts w:ascii="Arial" w:hAnsi="Arial" w:cs="Arial"/>
          <w:b/>
          <w:sz w:val="22"/>
          <w:szCs w:val="22"/>
        </w:rPr>
        <w:br w:type="page"/>
      </w:r>
    </w:p>
    <w:p w14:paraId="56397CB8" w14:textId="77777777" w:rsidR="00C746CC" w:rsidRPr="00B51467" w:rsidRDefault="008E6A84" w:rsidP="007C74AF">
      <w:pPr>
        <w:pStyle w:val="Heading1"/>
        <w:rPr>
          <w:rFonts w:ascii="Arial" w:hAnsi="Arial" w:cs="Arial"/>
          <w:sz w:val="22"/>
          <w:szCs w:val="22"/>
        </w:rPr>
      </w:pPr>
      <w:bookmarkStart w:id="1" w:name="_Toc76224288"/>
      <w:r w:rsidRPr="00B51467">
        <w:rPr>
          <w:rFonts w:ascii="Arial" w:hAnsi="Arial" w:cs="Arial"/>
          <w:sz w:val="22"/>
          <w:szCs w:val="22"/>
        </w:rPr>
        <w:lastRenderedPageBreak/>
        <w:t>Main Body</w:t>
      </w:r>
      <w:bookmarkEnd w:id="1"/>
    </w:p>
    <w:p w14:paraId="56397CB9" w14:textId="77777777" w:rsidR="00410883" w:rsidRPr="00B51467" w:rsidRDefault="008E6A84" w:rsidP="007C74AF">
      <w:pPr>
        <w:pStyle w:val="Heading2"/>
        <w:rPr>
          <w:rFonts w:ascii="Arial" w:hAnsi="Arial" w:cs="Arial"/>
          <w:sz w:val="22"/>
          <w:szCs w:val="22"/>
        </w:rPr>
      </w:pPr>
      <w:bookmarkStart w:id="2" w:name="_Toc76224289"/>
      <w:r w:rsidRPr="00B51467">
        <w:rPr>
          <w:rFonts w:ascii="Arial" w:hAnsi="Arial" w:cs="Arial"/>
          <w:sz w:val="22"/>
          <w:szCs w:val="22"/>
        </w:rPr>
        <w:t>Application of key marketing and customer relationship management theory/theories to Nestle</w:t>
      </w:r>
      <w:bookmarkEnd w:id="2"/>
      <w:r w:rsidRPr="00B51467">
        <w:rPr>
          <w:rFonts w:ascii="Arial" w:hAnsi="Arial" w:cs="Arial"/>
          <w:sz w:val="22"/>
          <w:szCs w:val="22"/>
        </w:rPr>
        <w:t xml:space="preserve"> </w:t>
      </w:r>
    </w:p>
    <w:p w14:paraId="56397CBA" w14:textId="77777777" w:rsidR="00410883" w:rsidRPr="00B51467" w:rsidRDefault="008E6A84" w:rsidP="00410883">
      <w:pPr>
        <w:rPr>
          <w:rFonts w:ascii="Arial" w:hAnsi="Arial" w:cs="Arial"/>
          <w:b/>
          <w:i/>
          <w:sz w:val="22"/>
          <w:szCs w:val="22"/>
        </w:rPr>
      </w:pPr>
      <w:r w:rsidRPr="00B51467">
        <w:rPr>
          <w:rFonts w:ascii="Arial" w:hAnsi="Arial" w:cs="Arial"/>
          <w:b/>
          <w:i/>
          <w:sz w:val="22"/>
          <w:szCs w:val="22"/>
        </w:rPr>
        <w:t xml:space="preserve">Marketing theories </w:t>
      </w:r>
    </w:p>
    <w:p w14:paraId="56397CBB" w14:textId="77777777" w:rsidR="00410883" w:rsidRPr="00B51467" w:rsidRDefault="008E6A84" w:rsidP="00410883">
      <w:pPr>
        <w:rPr>
          <w:rFonts w:ascii="Arial" w:hAnsi="Arial" w:cs="Arial"/>
          <w:sz w:val="22"/>
          <w:szCs w:val="22"/>
        </w:rPr>
      </w:pPr>
      <w:r w:rsidRPr="00B51467">
        <w:rPr>
          <w:rFonts w:ascii="Arial" w:hAnsi="Arial" w:cs="Arial"/>
          <w:sz w:val="22"/>
          <w:szCs w:val="22"/>
        </w:rPr>
        <w:t xml:space="preserve">Organisations like Nestle can apply a range of different marketing theories for making sure that their offered products are reaching the intended customers. The two main marketing theories are associated with </w:t>
      </w:r>
      <w:r w:rsidRPr="00B51467">
        <w:rPr>
          <w:rFonts w:ascii="Arial" w:hAnsi="Arial" w:cs="Arial"/>
          <w:b/>
          <w:i/>
          <w:sz w:val="22"/>
          <w:szCs w:val="22"/>
        </w:rPr>
        <w:t xml:space="preserve">transactional marketing </w:t>
      </w:r>
      <w:r w:rsidRPr="00B51467">
        <w:rPr>
          <w:rFonts w:ascii="Arial" w:hAnsi="Arial" w:cs="Arial"/>
          <w:sz w:val="22"/>
          <w:szCs w:val="22"/>
        </w:rPr>
        <w:t xml:space="preserve">and </w:t>
      </w:r>
      <w:r w:rsidRPr="00B51467">
        <w:rPr>
          <w:rFonts w:ascii="Arial" w:hAnsi="Arial" w:cs="Arial"/>
          <w:b/>
          <w:i/>
          <w:sz w:val="22"/>
          <w:szCs w:val="22"/>
        </w:rPr>
        <w:t>relationship marketing</w:t>
      </w:r>
      <w:r w:rsidRPr="00B51467">
        <w:rPr>
          <w:rFonts w:ascii="Arial" w:hAnsi="Arial" w:cs="Arial"/>
          <w:sz w:val="22"/>
          <w:szCs w:val="22"/>
        </w:rPr>
        <w:t xml:space="preserve">. The proper description of the marketing theories and their application in the context of Nestle is represented below: </w:t>
      </w:r>
    </w:p>
    <w:p w14:paraId="56397CBC" w14:textId="77777777" w:rsidR="00410883" w:rsidRPr="00B51467" w:rsidRDefault="008E6A84" w:rsidP="00410883">
      <w:pPr>
        <w:pStyle w:val="ListParagraph"/>
        <w:numPr>
          <w:ilvl w:val="0"/>
          <w:numId w:val="4"/>
        </w:numPr>
        <w:rPr>
          <w:rFonts w:ascii="Arial" w:hAnsi="Arial" w:cs="Arial"/>
          <w:sz w:val="22"/>
          <w:szCs w:val="22"/>
        </w:rPr>
      </w:pPr>
      <w:r w:rsidRPr="00B51467">
        <w:rPr>
          <w:rFonts w:ascii="Arial" w:hAnsi="Arial" w:cs="Arial"/>
          <w:b/>
          <w:sz w:val="22"/>
          <w:szCs w:val="22"/>
        </w:rPr>
        <w:t>Transactional marketing</w:t>
      </w:r>
    </w:p>
    <w:p w14:paraId="56397CBD" w14:textId="77777777" w:rsidR="00410883" w:rsidRPr="00B51467" w:rsidRDefault="008E6A84" w:rsidP="00410883">
      <w:pPr>
        <w:rPr>
          <w:rFonts w:ascii="Arial" w:hAnsi="Arial" w:cs="Arial"/>
          <w:sz w:val="22"/>
          <w:szCs w:val="22"/>
        </w:rPr>
      </w:pPr>
      <w:r w:rsidRPr="00B51467">
        <w:rPr>
          <w:rFonts w:ascii="Arial" w:hAnsi="Arial" w:cs="Arial"/>
          <w:sz w:val="22"/>
          <w:szCs w:val="22"/>
        </w:rPr>
        <w:t>Transactional marketing can be referred to as the methods of push marketing strategies, where Nestle can target a huge number of individuals for achieving the substantial and expected sales level. Nestle implements the aspects of traditional marketing in the initial stage of marketing certain products so that the perceptions of some large audience groups can be captured initially. Nestle must make emphasise the efficiency and magnitude of the individual sales level while trying to get success from conducting the transactional marketing process (</w:t>
      </w:r>
      <w:r w:rsidRPr="00B51467">
        <w:rPr>
          <w:rFonts w:ascii="Arial" w:hAnsi="Arial" w:cs="Arial"/>
          <w:sz w:val="22"/>
          <w:szCs w:val="22"/>
          <w:shd w:val="clear" w:color="auto" w:fill="FFFFFF"/>
        </w:rPr>
        <w:t>Grębosz-Krawczyk and Olender, 2018</w:t>
      </w:r>
      <w:r w:rsidRPr="00B51467">
        <w:rPr>
          <w:rFonts w:ascii="Arial" w:hAnsi="Arial" w:cs="Arial"/>
          <w:sz w:val="22"/>
          <w:szCs w:val="22"/>
        </w:rPr>
        <w:t xml:space="preserve">). However, the company will not need to focus on customer retention methods if it selects the marketing theory to apply. The generic product sales and other aspects can be achieved after applying the transactional marketing methods. Application of the marketing theory is highly involved with the related aspects of the marketing mix. Different marketing variables present in the marketing mix can be greatly helpful in terms of conducting the production transaction and selling procedures. A list of some strategies that can be used by Nestle for having success in the transaction marketing processes is done below: </w:t>
      </w:r>
    </w:p>
    <w:p w14:paraId="56397CBE" w14:textId="77777777" w:rsidR="00410883" w:rsidRPr="00B51467" w:rsidRDefault="008E6A84" w:rsidP="00410883">
      <w:pPr>
        <w:pStyle w:val="ListParagraph"/>
        <w:numPr>
          <w:ilvl w:val="0"/>
          <w:numId w:val="5"/>
        </w:numPr>
        <w:rPr>
          <w:rFonts w:ascii="Arial" w:hAnsi="Arial" w:cs="Arial"/>
          <w:sz w:val="22"/>
          <w:szCs w:val="22"/>
        </w:rPr>
      </w:pPr>
      <w:r w:rsidRPr="00B51467">
        <w:rPr>
          <w:rFonts w:ascii="Arial" w:hAnsi="Arial" w:cs="Arial"/>
          <w:b/>
          <w:i/>
          <w:sz w:val="22"/>
          <w:szCs w:val="22"/>
        </w:rPr>
        <w:t>Cross-selling and upselling</w:t>
      </w:r>
    </w:p>
    <w:p w14:paraId="56397CBF" w14:textId="77777777" w:rsidR="00410883" w:rsidRPr="00B51467" w:rsidRDefault="008E6A84" w:rsidP="00410883">
      <w:pPr>
        <w:rPr>
          <w:rFonts w:ascii="Arial" w:hAnsi="Arial" w:cs="Arial"/>
          <w:sz w:val="22"/>
          <w:szCs w:val="22"/>
        </w:rPr>
      </w:pPr>
      <w:r w:rsidRPr="00B51467">
        <w:rPr>
          <w:rFonts w:ascii="Arial" w:hAnsi="Arial" w:cs="Arial"/>
          <w:sz w:val="22"/>
          <w:szCs w:val="22"/>
        </w:rPr>
        <w:t>Upselling can be demonstrated as the process where Nestle has to influence the customers so that they can spend more on the offered products. The company will need to employ some upgraded and premium buying options to the customer base so that they can consider buying products from the company (</w:t>
      </w:r>
      <w:r w:rsidRPr="00B51467">
        <w:rPr>
          <w:rFonts w:ascii="Arial" w:hAnsi="Arial" w:cs="Arial"/>
          <w:sz w:val="22"/>
          <w:szCs w:val="22"/>
          <w:shd w:val="clear" w:color="auto" w:fill="FFFFFF"/>
        </w:rPr>
        <w:t>Ramaul, 2021</w:t>
      </w:r>
      <w:r w:rsidRPr="00B51467">
        <w:rPr>
          <w:rFonts w:ascii="Arial" w:hAnsi="Arial" w:cs="Arial"/>
          <w:sz w:val="22"/>
          <w:szCs w:val="22"/>
        </w:rPr>
        <w:t xml:space="preserve">). Cross-selling on the other hand can be done by encouraging customers to buy the upgraded version of such product that is already owned.  </w:t>
      </w:r>
    </w:p>
    <w:p w14:paraId="56397CC0" w14:textId="77777777" w:rsidR="00410883" w:rsidRPr="00B51467" w:rsidRDefault="008E6A84" w:rsidP="00410883">
      <w:pPr>
        <w:pStyle w:val="ListParagraph"/>
        <w:numPr>
          <w:ilvl w:val="0"/>
          <w:numId w:val="5"/>
        </w:numPr>
        <w:rPr>
          <w:rFonts w:ascii="Arial" w:hAnsi="Arial" w:cs="Arial"/>
          <w:sz w:val="22"/>
          <w:szCs w:val="22"/>
        </w:rPr>
      </w:pPr>
      <w:r w:rsidRPr="00B51467">
        <w:rPr>
          <w:rFonts w:ascii="Arial" w:hAnsi="Arial" w:cs="Arial"/>
          <w:b/>
          <w:i/>
          <w:sz w:val="22"/>
          <w:szCs w:val="22"/>
        </w:rPr>
        <w:t xml:space="preserve">Bulk discounts </w:t>
      </w:r>
    </w:p>
    <w:p w14:paraId="56397CC1" w14:textId="77777777" w:rsidR="00410883" w:rsidRPr="00B51467" w:rsidRDefault="008E6A84" w:rsidP="00410883">
      <w:pPr>
        <w:rPr>
          <w:rFonts w:ascii="Arial" w:hAnsi="Arial" w:cs="Arial"/>
          <w:sz w:val="22"/>
          <w:szCs w:val="22"/>
        </w:rPr>
      </w:pPr>
      <w:r w:rsidRPr="00B51467">
        <w:rPr>
          <w:rFonts w:ascii="Arial" w:hAnsi="Arial" w:cs="Arial"/>
          <w:sz w:val="22"/>
          <w:szCs w:val="22"/>
        </w:rPr>
        <w:lastRenderedPageBreak/>
        <w:t xml:space="preserve">Sellers like Nestle can provide exciting discounts to the customers if they buy one product in huge quantities. </w:t>
      </w:r>
    </w:p>
    <w:p w14:paraId="56397CC2" w14:textId="77777777" w:rsidR="00410883" w:rsidRPr="00B51467" w:rsidRDefault="008E6A84" w:rsidP="00410883">
      <w:pPr>
        <w:pStyle w:val="ListParagraph"/>
        <w:numPr>
          <w:ilvl w:val="0"/>
          <w:numId w:val="5"/>
        </w:numPr>
        <w:rPr>
          <w:rFonts w:ascii="Arial" w:hAnsi="Arial" w:cs="Arial"/>
          <w:sz w:val="22"/>
          <w:szCs w:val="22"/>
        </w:rPr>
      </w:pPr>
      <w:r w:rsidRPr="00B51467">
        <w:rPr>
          <w:rFonts w:ascii="Arial" w:hAnsi="Arial" w:cs="Arial"/>
          <w:b/>
          <w:i/>
          <w:sz w:val="22"/>
          <w:szCs w:val="22"/>
        </w:rPr>
        <w:t xml:space="preserve">Bundling </w:t>
      </w:r>
    </w:p>
    <w:p w14:paraId="56397CC3" w14:textId="77777777" w:rsidR="00410883" w:rsidRPr="00B51467" w:rsidRDefault="008E6A84" w:rsidP="00410883">
      <w:pPr>
        <w:rPr>
          <w:rFonts w:ascii="Arial" w:hAnsi="Arial" w:cs="Arial"/>
          <w:sz w:val="22"/>
          <w:szCs w:val="22"/>
        </w:rPr>
      </w:pPr>
      <w:r w:rsidRPr="00B51467">
        <w:rPr>
          <w:rFonts w:ascii="Arial" w:hAnsi="Arial" w:cs="Arial"/>
          <w:sz w:val="22"/>
          <w:szCs w:val="22"/>
        </w:rPr>
        <w:t>If Nestle is willing to use the transaction marketing method then it must offer some complementary products packaged altogether with some discounts. The customers can have the willingness of buying different products bulked together (</w:t>
      </w:r>
      <w:r w:rsidRPr="00B51467">
        <w:rPr>
          <w:rFonts w:ascii="Arial" w:hAnsi="Arial" w:cs="Arial"/>
          <w:sz w:val="22"/>
          <w:szCs w:val="22"/>
          <w:shd w:val="clear" w:color="auto" w:fill="FFFFFF"/>
        </w:rPr>
        <w:t xml:space="preserve">Goudarzi </w:t>
      </w:r>
      <w:r w:rsidRPr="00B51467">
        <w:rPr>
          <w:rFonts w:ascii="Arial" w:hAnsi="Arial" w:cs="Arial"/>
          <w:i/>
          <w:sz w:val="22"/>
          <w:szCs w:val="22"/>
          <w:shd w:val="clear" w:color="auto" w:fill="FFFFFF"/>
        </w:rPr>
        <w:t>et al.,</w:t>
      </w:r>
      <w:r w:rsidRPr="00B51467">
        <w:rPr>
          <w:rFonts w:ascii="Arial" w:hAnsi="Arial" w:cs="Arial"/>
          <w:sz w:val="22"/>
          <w:szCs w:val="22"/>
          <w:shd w:val="clear" w:color="auto" w:fill="FFFFFF"/>
        </w:rPr>
        <w:t xml:space="preserve"> 2019</w:t>
      </w:r>
      <w:r w:rsidRPr="00B51467">
        <w:rPr>
          <w:rFonts w:ascii="Arial" w:hAnsi="Arial" w:cs="Arial"/>
          <w:sz w:val="22"/>
          <w:szCs w:val="22"/>
        </w:rPr>
        <w:t xml:space="preserve">). It attracts such customers who are willing to buy ranges of different but related products altogether.  </w:t>
      </w:r>
    </w:p>
    <w:p w14:paraId="56397CC4" w14:textId="77777777" w:rsidR="00410883" w:rsidRPr="00B51467" w:rsidRDefault="008E6A84" w:rsidP="00410883">
      <w:pPr>
        <w:pStyle w:val="ListParagraph"/>
        <w:numPr>
          <w:ilvl w:val="0"/>
          <w:numId w:val="5"/>
        </w:numPr>
        <w:rPr>
          <w:rFonts w:ascii="Arial" w:hAnsi="Arial" w:cs="Arial"/>
          <w:sz w:val="22"/>
          <w:szCs w:val="22"/>
        </w:rPr>
      </w:pPr>
      <w:r w:rsidRPr="00B51467">
        <w:rPr>
          <w:rFonts w:ascii="Arial" w:hAnsi="Arial" w:cs="Arial"/>
          <w:b/>
          <w:i/>
          <w:sz w:val="22"/>
          <w:szCs w:val="22"/>
        </w:rPr>
        <w:t xml:space="preserve">Sales promotion </w:t>
      </w:r>
    </w:p>
    <w:p w14:paraId="56397CC5" w14:textId="77777777" w:rsidR="00410883" w:rsidRPr="00B51467" w:rsidRDefault="008E6A84" w:rsidP="00410883">
      <w:pPr>
        <w:rPr>
          <w:rFonts w:ascii="Arial" w:hAnsi="Arial" w:cs="Arial"/>
          <w:sz w:val="22"/>
          <w:szCs w:val="22"/>
        </w:rPr>
      </w:pPr>
      <w:r w:rsidRPr="00B51467">
        <w:rPr>
          <w:rFonts w:ascii="Arial" w:hAnsi="Arial" w:cs="Arial"/>
          <w:sz w:val="22"/>
          <w:szCs w:val="22"/>
        </w:rPr>
        <w:t xml:space="preserve">In the method, nestle must offer the short-term and attractive offering of a certain product to improve its demand and sales level. </w:t>
      </w:r>
    </w:p>
    <w:p w14:paraId="56397CC6" w14:textId="77777777" w:rsidR="00410883" w:rsidRPr="00B51467" w:rsidRDefault="008E6A84" w:rsidP="00410883">
      <w:pPr>
        <w:pStyle w:val="ListParagraph"/>
        <w:numPr>
          <w:ilvl w:val="0"/>
          <w:numId w:val="5"/>
        </w:numPr>
        <w:rPr>
          <w:rFonts w:ascii="Arial" w:hAnsi="Arial" w:cs="Arial"/>
          <w:sz w:val="22"/>
          <w:szCs w:val="22"/>
        </w:rPr>
      </w:pPr>
      <w:r w:rsidRPr="00B51467">
        <w:rPr>
          <w:rFonts w:ascii="Arial" w:hAnsi="Arial" w:cs="Arial"/>
          <w:b/>
          <w:i/>
          <w:sz w:val="22"/>
          <w:szCs w:val="22"/>
        </w:rPr>
        <w:t xml:space="preserve">Point of sales promotion </w:t>
      </w:r>
    </w:p>
    <w:p w14:paraId="56397CC7" w14:textId="77777777" w:rsidR="00410883" w:rsidRPr="00B51467" w:rsidRDefault="008E6A84" w:rsidP="00410883">
      <w:pPr>
        <w:rPr>
          <w:rFonts w:ascii="Arial" w:hAnsi="Arial" w:cs="Arial"/>
          <w:sz w:val="22"/>
          <w:szCs w:val="22"/>
        </w:rPr>
      </w:pPr>
      <w:r w:rsidRPr="00B51467">
        <w:rPr>
          <w:rFonts w:ascii="Arial" w:hAnsi="Arial" w:cs="Arial"/>
          <w:sz w:val="22"/>
          <w:szCs w:val="22"/>
        </w:rPr>
        <w:t xml:space="preserve">Promotion of parasite products when the customer has already reached the point of sales can be used as a way of promoting and selling certain products. The parasite product may or may not be linked with the initial product. </w:t>
      </w:r>
    </w:p>
    <w:p w14:paraId="56397CC8" w14:textId="77777777" w:rsidR="00410883" w:rsidRPr="00B51467" w:rsidRDefault="008E6A84" w:rsidP="00410883">
      <w:pPr>
        <w:pStyle w:val="ListParagraph"/>
        <w:numPr>
          <w:ilvl w:val="0"/>
          <w:numId w:val="4"/>
        </w:numPr>
        <w:rPr>
          <w:rFonts w:ascii="Arial" w:hAnsi="Arial" w:cs="Arial"/>
          <w:sz w:val="22"/>
          <w:szCs w:val="22"/>
        </w:rPr>
      </w:pPr>
      <w:r w:rsidRPr="00B51467">
        <w:rPr>
          <w:rFonts w:ascii="Arial" w:hAnsi="Arial" w:cs="Arial"/>
          <w:b/>
          <w:sz w:val="22"/>
          <w:szCs w:val="22"/>
        </w:rPr>
        <w:t xml:space="preserve">Relationship marketing </w:t>
      </w:r>
    </w:p>
    <w:p w14:paraId="56397CC9" w14:textId="77777777" w:rsidR="00410883" w:rsidRPr="00B51467" w:rsidRDefault="008E6A84" w:rsidP="00410883">
      <w:pPr>
        <w:rPr>
          <w:rFonts w:ascii="Arial" w:hAnsi="Arial" w:cs="Arial"/>
          <w:sz w:val="22"/>
          <w:szCs w:val="22"/>
        </w:rPr>
      </w:pPr>
      <w:r w:rsidRPr="00B51467">
        <w:rPr>
          <w:rFonts w:ascii="Arial" w:hAnsi="Arial" w:cs="Arial"/>
          <w:sz w:val="22"/>
          <w:szCs w:val="22"/>
        </w:rPr>
        <w:t>Relationship marketing is entirely different compared with the aspects of transactional marketing. It mainly focuses on creating customer relationship management through building long-term customer relationships rather than some short-term goals like increasing individual sales or short-term customer acquisition (</w:t>
      </w:r>
      <w:r w:rsidRPr="00B51467">
        <w:rPr>
          <w:rFonts w:ascii="Arial" w:hAnsi="Arial" w:cs="Arial"/>
          <w:sz w:val="22"/>
          <w:szCs w:val="22"/>
          <w:shd w:val="clear" w:color="auto" w:fill="FFFFFF"/>
        </w:rPr>
        <w:t xml:space="preserve">Lubis </w:t>
      </w:r>
      <w:r w:rsidRPr="00B51467">
        <w:rPr>
          <w:rFonts w:ascii="Arial" w:hAnsi="Arial" w:cs="Arial"/>
          <w:i/>
          <w:sz w:val="22"/>
          <w:szCs w:val="22"/>
          <w:shd w:val="clear" w:color="auto" w:fill="FFFFFF"/>
        </w:rPr>
        <w:t>et al.,</w:t>
      </w:r>
      <w:r w:rsidRPr="00B51467">
        <w:rPr>
          <w:rFonts w:ascii="Arial" w:hAnsi="Arial" w:cs="Arial"/>
          <w:sz w:val="22"/>
          <w:szCs w:val="22"/>
          <w:shd w:val="clear" w:color="auto" w:fill="FFFFFF"/>
        </w:rPr>
        <w:t xml:space="preserve"> 2020</w:t>
      </w:r>
      <w:r w:rsidRPr="00B51467">
        <w:rPr>
          <w:rFonts w:ascii="Arial" w:hAnsi="Arial" w:cs="Arial"/>
          <w:sz w:val="22"/>
          <w:szCs w:val="22"/>
        </w:rPr>
        <w:t xml:space="preserve">). In the competitive scenario, the need of conducting relationship marketing has been increased and companies like Nestle are focused more on relationship marketing rather than transaction marketing. Different procedures of conducting such marketing activities are listed below: </w:t>
      </w:r>
    </w:p>
    <w:p w14:paraId="56397CCA" w14:textId="77777777" w:rsidR="00410883" w:rsidRPr="00B51467" w:rsidRDefault="008E6A84" w:rsidP="00410883">
      <w:pPr>
        <w:pStyle w:val="ListParagraph"/>
        <w:numPr>
          <w:ilvl w:val="0"/>
          <w:numId w:val="6"/>
        </w:numPr>
        <w:rPr>
          <w:rFonts w:ascii="Arial" w:hAnsi="Arial" w:cs="Arial"/>
          <w:sz w:val="22"/>
          <w:szCs w:val="22"/>
        </w:rPr>
      </w:pPr>
      <w:r w:rsidRPr="00B51467">
        <w:rPr>
          <w:rFonts w:ascii="Arial" w:hAnsi="Arial" w:cs="Arial"/>
          <w:b/>
          <w:i/>
          <w:sz w:val="22"/>
          <w:szCs w:val="22"/>
        </w:rPr>
        <w:t xml:space="preserve">Investing in the technologies </w:t>
      </w:r>
    </w:p>
    <w:p w14:paraId="56397CCB" w14:textId="77777777" w:rsidR="00410883" w:rsidRPr="00B51467" w:rsidRDefault="008E6A84" w:rsidP="00410883">
      <w:pPr>
        <w:rPr>
          <w:rFonts w:ascii="Arial" w:hAnsi="Arial" w:cs="Arial"/>
          <w:sz w:val="22"/>
          <w:szCs w:val="22"/>
        </w:rPr>
      </w:pPr>
      <w:r w:rsidRPr="00B51467">
        <w:rPr>
          <w:rFonts w:ascii="Arial" w:hAnsi="Arial" w:cs="Arial"/>
          <w:sz w:val="22"/>
          <w:szCs w:val="22"/>
        </w:rPr>
        <w:t>Companies like Nestle must invest in emerging CRM technologies for building and keeping the relationship with the recent customers (</w:t>
      </w:r>
      <w:r w:rsidRPr="00B51467">
        <w:rPr>
          <w:rFonts w:ascii="Arial" w:hAnsi="Arial" w:cs="Arial"/>
          <w:sz w:val="22"/>
          <w:szCs w:val="22"/>
          <w:shd w:val="clear" w:color="auto" w:fill="FFFFFF"/>
        </w:rPr>
        <w:t xml:space="preserve">Vrontis </w:t>
      </w:r>
      <w:r w:rsidRPr="00B51467">
        <w:rPr>
          <w:rFonts w:ascii="Arial" w:hAnsi="Arial" w:cs="Arial"/>
          <w:i/>
          <w:sz w:val="22"/>
          <w:szCs w:val="22"/>
          <w:shd w:val="clear" w:color="auto" w:fill="FFFFFF"/>
        </w:rPr>
        <w:t>et al.,</w:t>
      </w:r>
      <w:r w:rsidRPr="00B51467">
        <w:rPr>
          <w:rFonts w:ascii="Arial" w:hAnsi="Arial" w:cs="Arial"/>
          <w:sz w:val="22"/>
          <w:szCs w:val="22"/>
          <w:shd w:val="clear" w:color="auto" w:fill="FFFFFF"/>
        </w:rPr>
        <w:t xml:space="preserve"> 2020</w:t>
      </w:r>
      <w:r w:rsidRPr="00B51467">
        <w:rPr>
          <w:rFonts w:ascii="Arial" w:hAnsi="Arial" w:cs="Arial"/>
          <w:sz w:val="22"/>
          <w:szCs w:val="22"/>
        </w:rPr>
        <w:t xml:space="preserve">). Investing the CRM solutions will surely help them to maintain customer relationships while having several different loyal customers. </w:t>
      </w:r>
    </w:p>
    <w:p w14:paraId="56397CCC" w14:textId="77777777" w:rsidR="00410883" w:rsidRPr="00B51467" w:rsidRDefault="008E6A84" w:rsidP="00410883">
      <w:pPr>
        <w:pStyle w:val="ListParagraph"/>
        <w:numPr>
          <w:ilvl w:val="0"/>
          <w:numId w:val="6"/>
        </w:numPr>
        <w:rPr>
          <w:rFonts w:ascii="Arial" w:hAnsi="Arial" w:cs="Arial"/>
          <w:sz w:val="22"/>
          <w:szCs w:val="22"/>
        </w:rPr>
      </w:pPr>
      <w:r w:rsidRPr="00B51467">
        <w:rPr>
          <w:rFonts w:ascii="Arial" w:hAnsi="Arial" w:cs="Arial"/>
          <w:b/>
          <w:i/>
          <w:sz w:val="22"/>
          <w:szCs w:val="22"/>
        </w:rPr>
        <w:t xml:space="preserve">Using loyalty points </w:t>
      </w:r>
    </w:p>
    <w:p w14:paraId="56397CCD" w14:textId="77777777" w:rsidR="00410883" w:rsidRPr="00B51467" w:rsidRDefault="008E6A84" w:rsidP="00410883">
      <w:pPr>
        <w:rPr>
          <w:rFonts w:ascii="Arial" w:hAnsi="Arial" w:cs="Arial"/>
          <w:sz w:val="22"/>
          <w:szCs w:val="22"/>
        </w:rPr>
      </w:pPr>
      <w:r w:rsidRPr="00B51467">
        <w:rPr>
          <w:rFonts w:ascii="Arial" w:hAnsi="Arial" w:cs="Arial"/>
          <w:sz w:val="22"/>
          <w:szCs w:val="22"/>
        </w:rPr>
        <w:lastRenderedPageBreak/>
        <w:t xml:space="preserve">It is a reward providence structure that Nestle can use to give attractive and effective rewards to its loyal customers. After applying the strategy, it can be easy for the company to gain customer trust and will be able to maintain a strong relationship with them. </w:t>
      </w:r>
    </w:p>
    <w:p w14:paraId="56397CCE" w14:textId="77777777" w:rsidR="00410883" w:rsidRPr="00B51467" w:rsidRDefault="008E6A84" w:rsidP="00410883">
      <w:pPr>
        <w:pStyle w:val="ListParagraph"/>
        <w:numPr>
          <w:ilvl w:val="0"/>
          <w:numId w:val="6"/>
        </w:numPr>
        <w:rPr>
          <w:rFonts w:ascii="Arial" w:hAnsi="Arial" w:cs="Arial"/>
          <w:sz w:val="22"/>
          <w:szCs w:val="22"/>
        </w:rPr>
      </w:pPr>
      <w:r w:rsidRPr="00B51467">
        <w:rPr>
          <w:rFonts w:ascii="Arial" w:hAnsi="Arial" w:cs="Arial"/>
          <w:b/>
          <w:i/>
          <w:sz w:val="22"/>
          <w:szCs w:val="22"/>
        </w:rPr>
        <w:t xml:space="preserve">Email marketing </w:t>
      </w:r>
    </w:p>
    <w:p w14:paraId="56397CCF" w14:textId="77777777" w:rsidR="00410883" w:rsidRPr="00B51467" w:rsidRDefault="008E6A84" w:rsidP="00410883">
      <w:pPr>
        <w:rPr>
          <w:rFonts w:ascii="Arial" w:hAnsi="Arial" w:cs="Arial"/>
          <w:sz w:val="22"/>
          <w:szCs w:val="22"/>
        </w:rPr>
      </w:pPr>
      <w:r w:rsidRPr="00B51467">
        <w:rPr>
          <w:rFonts w:ascii="Arial" w:hAnsi="Arial" w:cs="Arial"/>
          <w:sz w:val="22"/>
          <w:szCs w:val="22"/>
        </w:rPr>
        <w:t>Retention of customer data and information is necessary for conducting the ways of email marketing. Nestle can send emails to the customers as a way of marketing the new product offerings to the customers (</w:t>
      </w:r>
      <w:r w:rsidRPr="00B51467">
        <w:rPr>
          <w:rFonts w:ascii="Arial" w:hAnsi="Arial" w:cs="Arial"/>
          <w:sz w:val="22"/>
          <w:szCs w:val="22"/>
          <w:shd w:val="clear" w:color="auto" w:fill="FFFFFF"/>
        </w:rPr>
        <w:t xml:space="preserve">Ližbetinová </w:t>
      </w:r>
      <w:r w:rsidRPr="00B51467">
        <w:rPr>
          <w:rFonts w:ascii="Arial" w:hAnsi="Arial" w:cs="Arial"/>
          <w:i/>
          <w:sz w:val="22"/>
          <w:szCs w:val="22"/>
          <w:shd w:val="clear" w:color="auto" w:fill="FFFFFF"/>
        </w:rPr>
        <w:t>et al.,</w:t>
      </w:r>
      <w:r w:rsidRPr="00B51467">
        <w:rPr>
          <w:rFonts w:ascii="Arial" w:hAnsi="Arial" w:cs="Arial"/>
          <w:sz w:val="22"/>
          <w:szCs w:val="22"/>
          <w:shd w:val="clear" w:color="auto" w:fill="FFFFFF"/>
        </w:rPr>
        <w:t xml:space="preserve"> 2020</w:t>
      </w:r>
      <w:r w:rsidRPr="00B51467">
        <w:rPr>
          <w:rFonts w:ascii="Arial" w:hAnsi="Arial" w:cs="Arial"/>
          <w:sz w:val="22"/>
          <w:szCs w:val="22"/>
        </w:rPr>
        <w:t xml:space="preserve">). It helps attract and retain existing and new customers within an organisational context. </w:t>
      </w:r>
    </w:p>
    <w:p w14:paraId="56397CD0" w14:textId="77777777" w:rsidR="00410883" w:rsidRPr="00B51467" w:rsidRDefault="008E6A84" w:rsidP="00410883">
      <w:pPr>
        <w:pStyle w:val="ListParagraph"/>
        <w:numPr>
          <w:ilvl w:val="0"/>
          <w:numId w:val="6"/>
        </w:numPr>
        <w:rPr>
          <w:rFonts w:ascii="Arial" w:hAnsi="Arial" w:cs="Arial"/>
          <w:sz w:val="22"/>
          <w:szCs w:val="22"/>
        </w:rPr>
      </w:pPr>
      <w:r w:rsidRPr="00B51467">
        <w:rPr>
          <w:rFonts w:ascii="Arial" w:hAnsi="Arial" w:cs="Arial"/>
          <w:b/>
          <w:i/>
          <w:sz w:val="22"/>
          <w:szCs w:val="22"/>
        </w:rPr>
        <w:t xml:space="preserve">Using social media platforms </w:t>
      </w:r>
    </w:p>
    <w:p w14:paraId="56397CD1" w14:textId="77777777" w:rsidR="00410883" w:rsidRPr="00B51467" w:rsidRDefault="008E6A84" w:rsidP="00410883">
      <w:pPr>
        <w:rPr>
          <w:rFonts w:ascii="Arial" w:hAnsi="Arial" w:cs="Arial"/>
          <w:sz w:val="22"/>
          <w:szCs w:val="22"/>
        </w:rPr>
      </w:pPr>
      <w:r w:rsidRPr="00B51467">
        <w:rPr>
          <w:rFonts w:ascii="Arial" w:hAnsi="Arial" w:cs="Arial"/>
          <w:sz w:val="22"/>
          <w:szCs w:val="22"/>
        </w:rPr>
        <w:t xml:space="preserve">The social media user number is continuously increasing and organisations like Nestle can make relationship marketing activities after investing in social media webpages. Using social media platforms will help the company to stay connected with the customers while enhancing the existing relationship. </w:t>
      </w:r>
    </w:p>
    <w:p w14:paraId="56397CD2" w14:textId="77777777" w:rsidR="00410883" w:rsidRPr="00B51467" w:rsidRDefault="008E6A84" w:rsidP="00410883">
      <w:pPr>
        <w:rPr>
          <w:rFonts w:ascii="Arial" w:hAnsi="Arial" w:cs="Arial"/>
          <w:b/>
          <w:sz w:val="22"/>
          <w:szCs w:val="22"/>
        </w:rPr>
      </w:pPr>
      <w:r w:rsidRPr="00B51467">
        <w:rPr>
          <w:rFonts w:ascii="Arial" w:hAnsi="Arial" w:cs="Arial"/>
          <w:b/>
          <w:sz w:val="22"/>
          <w:szCs w:val="22"/>
        </w:rPr>
        <w:t xml:space="preserve">Customer relationship management theories </w:t>
      </w:r>
    </w:p>
    <w:p w14:paraId="56397CD3" w14:textId="77777777" w:rsidR="00410883" w:rsidRPr="00B51467" w:rsidRDefault="008E6A84" w:rsidP="00410883">
      <w:pPr>
        <w:rPr>
          <w:rFonts w:ascii="Arial" w:hAnsi="Arial" w:cs="Arial"/>
          <w:sz w:val="22"/>
          <w:szCs w:val="22"/>
        </w:rPr>
      </w:pPr>
      <w:r w:rsidRPr="00B51467">
        <w:rPr>
          <w:rFonts w:ascii="Arial" w:hAnsi="Arial" w:cs="Arial"/>
          <w:sz w:val="22"/>
          <w:szCs w:val="22"/>
        </w:rPr>
        <w:t xml:space="preserve">Different theories and models that can be used by large-scale organisations like Nestle as a way of conducting CRM activities are listed below: </w:t>
      </w:r>
    </w:p>
    <w:p w14:paraId="56397CD4" w14:textId="77777777" w:rsidR="00410883" w:rsidRPr="00B51467" w:rsidRDefault="008E6A84" w:rsidP="00410883">
      <w:pPr>
        <w:pStyle w:val="ListParagraph"/>
        <w:numPr>
          <w:ilvl w:val="0"/>
          <w:numId w:val="4"/>
        </w:numPr>
        <w:rPr>
          <w:rFonts w:ascii="Arial" w:hAnsi="Arial" w:cs="Arial"/>
          <w:sz w:val="22"/>
          <w:szCs w:val="22"/>
        </w:rPr>
      </w:pPr>
      <w:r w:rsidRPr="00B51467">
        <w:rPr>
          <w:rFonts w:ascii="Arial" w:hAnsi="Arial" w:cs="Arial"/>
          <w:b/>
          <w:i/>
          <w:sz w:val="22"/>
          <w:szCs w:val="22"/>
        </w:rPr>
        <w:t>The IDIC Model</w:t>
      </w:r>
    </w:p>
    <w:p w14:paraId="56397CD5" w14:textId="77777777" w:rsidR="00410883" w:rsidRPr="00B51467" w:rsidRDefault="008E6A84" w:rsidP="00410883">
      <w:pPr>
        <w:rPr>
          <w:rFonts w:ascii="Arial" w:hAnsi="Arial" w:cs="Arial"/>
          <w:sz w:val="22"/>
          <w:szCs w:val="22"/>
        </w:rPr>
      </w:pPr>
      <w:r w:rsidRPr="00B51467">
        <w:rPr>
          <w:rFonts w:ascii="Arial" w:hAnsi="Arial" w:cs="Arial"/>
          <w:sz w:val="22"/>
          <w:szCs w:val="22"/>
        </w:rPr>
        <w:t xml:space="preserve">According to the theory, an existing business like Nestle must adopt four different actions for building an effective and close relationship with the customers. Firstly, nestle must </w:t>
      </w:r>
      <w:r w:rsidRPr="00B51467">
        <w:rPr>
          <w:rFonts w:ascii="Arial" w:hAnsi="Arial" w:cs="Arial"/>
          <w:b/>
          <w:i/>
          <w:sz w:val="22"/>
          <w:szCs w:val="22"/>
        </w:rPr>
        <w:t xml:space="preserve">identify </w:t>
      </w:r>
      <w:r w:rsidRPr="00B51467">
        <w:rPr>
          <w:rFonts w:ascii="Arial" w:hAnsi="Arial" w:cs="Arial"/>
          <w:sz w:val="22"/>
          <w:szCs w:val="22"/>
        </w:rPr>
        <w:t>the customers while building some deep understanding about them. After that, the identified customers must be differentiated using their offered values to the company (</w:t>
      </w:r>
      <w:r w:rsidRPr="00B51467">
        <w:rPr>
          <w:rFonts w:ascii="Arial" w:hAnsi="Arial" w:cs="Arial"/>
          <w:sz w:val="22"/>
          <w:szCs w:val="22"/>
          <w:shd w:val="clear" w:color="auto" w:fill="FFFFFF"/>
        </w:rPr>
        <w:t xml:space="preserve">Irmal </w:t>
      </w:r>
      <w:r w:rsidRPr="00B51467">
        <w:rPr>
          <w:rFonts w:ascii="Arial" w:hAnsi="Arial" w:cs="Arial"/>
          <w:i/>
          <w:sz w:val="22"/>
          <w:szCs w:val="22"/>
          <w:shd w:val="clear" w:color="auto" w:fill="FFFFFF"/>
        </w:rPr>
        <w:t>et al.,</w:t>
      </w:r>
      <w:r w:rsidRPr="00B51467">
        <w:rPr>
          <w:rFonts w:ascii="Arial" w:hAnsi="Arial" w:cs="Arial"/>
          <w:sz w:val="22"/>
          <w:szCs w:val="22"/>
          <w:shd w:val="clear" w:color="auto" w:fill="FFFFFF"/>
        </w:rPr>
        <w:t xml:space="preserve"> 2020</w:t>
      </w:r>
      <w:r w:rsidRPr="00B51467">
        <w:rPr>
          <w:rFonts w:ascii="Arial" w:hAnsi="Arial" w:cs="Arial"/>
          <w:sz w:val="22"/>
          <w:szCs w:val="22"/>
        </w:rPr>
        <w:t xml:space="preserve">). In the next step, Nestle must interact with the customers for making sure effective relationships are maintained with the customers. In this regard, the proper relationship must be maintained with the suppliers as well. Designed CRM software can be used by the company while trying to apply the model. The last step is to customise different offers for the customers so that effective relationships can be maintained.  </w:t>
      </w:r>
    </w:p>
    <w:p w14:paraId="56397CD6" w14:textId="77777777" w:rsidR="00410883" w:rsidRPr="00B51467" w:rsidRDefault="008E6A84" w:rsidP="00410883">
      <w:pPr>
        <w:pStyle w:val="ListParagraph"/>
        <w:numPr>
          <w:ilvl w:val="0"/>
          <w:numId w:val="4"/>
        </w:numPr>
        <w:rPr>
          <w:rFonts w:ascii="Arial" w:hAnsi="Arial" w:cs="Arial"/>
          <w:sz w:val="22"/>
          <w:szCs w:val="22"/>
        </w:rPr>
      </w:pPr>
      <w:r w:rsidRPr="00B51467">
        <w:rPr>
          <w:rFonts w:ascii="Arial" w:hAnsi="Arial" w:cs="Arial"/>
          <w:b/>
          <w:i/>
          <w:sz w:val="22"/>
          <w:szCs w:val="22"/>
        </w:rPr>
        <w:t>The Quality Competitiveness Index Model (QCI)</w:t>
      </w:r>
    </w:p>
    <w:p w14:paraId="56397CD7" w14:textId="77777777" w:rsidR="00410883" w:rsidRPr="00B51467" w:rsidRDefault="008E6A84" w:rsidP="00410883">
      <w:pPr>
        <w:rPr>
          <w:rFonts w:ascii="Arial" w:hAnsi="Arial" w:cs="Arial"/>
          <w:sz w:val="22"/>
          <w:szCs w:val="22"/>
        </w:rPr>
      </w:pPr>
      <w:r w:rsidRPr="00B51467">
        <w:rPr>
          <w:rFonts w:ascii="Arial" w:hAnsi="Arial" w:cs="Arial"/>
          <w:sz w:val="22"/>
          <w:szCs w:val="22"/>
        </w:rPr>
        <w:t xml:space="preserve">While trying to apply the strategic CRM process, organisations like Nestle must establish and maintain ranges of different activities so that they are not having any problems while trying to </w:t>
      </w:r>
      <w:r w:rsidRPr="00B51467">
        <w:rPr>
          <w:rFonts w:ascii="Arial" w:hAnsi="Arial" w:cs="Arial"/>
          <w:sz w:val="22"/>
          <w:szCs w:val="22"/>
        </w:rPr>
        <w:lastRenderedPageBreak/>
        <w:t>maintain the relationship with the customers (</w:t>
      </w:r>
      <w:r w:rsidRPr="00B51467">
        <w:rPr>
          <w:rFonts w:ascii="Arial" w:hAnsi="Arial" w:cs="Arial"/>
          <w:sz w:val="22"/>
          <w:szCs w:val="22"/>
          <w:shd w:val="clear" w:color="auto" w:fill="FFFFFF"/>
        </w:rPr>
        <w:t>Zeleke and Kumar, 2019</w:t>
      </w:r>
      <w:r w:rsidRPr="00B51467">
        <w:rPr>
          <w:rFonts w:ascii="Arial" w:hAnsi="Arial" w:cs="Arial"/>
          <w:sz w:val="22"/>
          <w:szCs w:val="22"/>
        </w:rPr>
        <w:t xml:space="preserve">). Proper customer retention aspects can be done as well after successfully applying the theory in the marketing and relationship management context of Nestle. However, the company must invest in the recent technologies and associated processes for having success applying the QCI model of customer relationship management. </w:t>
      </w:r>
    </w:p>
    <w:p w14:paraId="56397CD8" w14:textId="77777777" w:rsidR="00410883" w:rsidRPr="00B51467" w:rsidRDefault="008E6A84" w:rsidP="00410883">
      <w:pPr>
        <w:pStyle w:val="ListParagraph"/>
        <w:numPr>
          <w:ilvl w:val="0"/>
          <w:numId w:val="4"/>
        </w:numPr>
        <w:rPr>
          <w:rFonts w:ascii="Arial" w:hAnsi="Arial" w:cs="Arial"/>
          <w:sz w:val="22"/>
          <w:szCs w:val="22"/>
        </w:rPr>
      </w:pPr>
      <w:r w:rsidRPr="00B51467">
        <w:rPr>
          <w:rFonts w:ascii="Arial" w:hAnsi="Arial" w:cs="Arial"/>
          <w:b/>
          <w:i/>
          <w:sz w:val="22"/>
          <w:szCs w:val="22"/>
        </w:rPr>
        <w:t xml:space="preserve">The Payne’s Five Forces Model </w:t>
      </w:r>
    </w:p>
    <w:p w14:paraId="56397CD9" w14:textId="77777777" w:rsidR="00410883" w:rsidRPr="00B51467" w:rsidRDefault="008E6A84" w:rsidP="00410883">
      <w:pPr>
        <w:rPr>
          <w:rFonts w:ascii="Arial" w:hAnsi="Arial" w:cs="Arial"/>
          <w:sz w:val="22"/>
          <w:szCs w:val="22"/>
        </w:rPr>
      </w:pPr>
      <w:r w:rsidRPr="00B51467">
        <w:rPr>
          <w:rFonts w:ascii="Arial" w:hAnsi="Arial" w:cs="Arial"/>
          <w:sz w:val="22"/>
          <w:szCs w:val="22"/>
        </w:rPr>
        <w:t xml:space="preserve">The </w:t>
      </w:r>
      <w:r w:rsidR="00B51467" w:rsidRPr="00B51467">
        <w:rPr>
          <w:rFonts w:ascii="Arial" w:hAnsi="Arial" w:cs="Arial"/>
          <w:sz w:val="22"/>
          <w:szCs w:val="22"/>
        </w:rPr>
        <w:t>model mainly develops and identifies</w:t>
      </w:r>
      <w:r w:rsidRPr="00B51467">
        <w:rPr>
          <w:rFonts w:ascii="Arial" w:hAnsi="Arial" w:cs="Arial"/>
          <w:sz w:val="22"/>
          <w:szCs w:val="22"/>
        </w:rPr>
        <w:t xml:space="preserve"> five core processes required for managing customer relationship in the CRM process. The CRM strategy or model can be divided into different parts, which include </w:t>
      </w:r>
      <w:r w:rsidRPr="00B51467">
        <w:rPr>
          <w:rFonts w:ascii="Arial" w:hAnsi="Arial" w:cs="Arial"/>
          <w:b/>
          <w:i/>
          <w:sz w:val="22"/>
          <w:szCs w:val="22"/>
        </w:rPr>
        <w:t>the multichannel integration process</w:t>
      </w:r>
      <w:r w:rsidRPr="00B51467">
        <w:rPr>
          <w:rFonts w:ascii="Arial" w:hAnsi="Arial" w:cs="Arial"/>
          <w:sz w:val="22"/>
          <w:szCs w:val="22"/>
        </w:rPr>
        <w:t xml:space="preserve">, </w:t>
      </w:r>
      <w:r w:rsidRPr="00B51467">
        <w:rPr>
          <w:rFonts w:ascii="Arial" w:hAnsi="Arial" w:cs="Arial"/>
          <w:b/>
          <w:i/>
          <w:sz w:val="22"/>
          <w:szCs w:val="22"/>
        </w:rPr>
        <w:t>value creation process</w:t>
      </w:r>
      <w:r w:rsidRPr="00B51467">
        <w:rPr>
          <w:rFonts w:ascii="Arial" w:hAnsi="Arial" w:cs="Arial"/>
          <w:sz w:val="22"/>
          <w:szCs w:val="22"/>
        </w:rPr>
        <w:t xml:space="preserve">, </w:t>
      </w:r>
      <w:r w:rsidRPr="00B51467">
        <w:rPr>
          <w:rFonts w:ascii="Arial" w:hAnsi="Arial" w:cs="Arial"/>
          <w:b/>
          <w:i/>
          <w:sz w:val="22"/>
          <w:szCs w:val="22"/>
        </w:rPr>
        <w:t xml:space="preserve">performance assessment process </w:t>
      </w:r>
      <w:r w:rsidRPr="00B51467">
        <w:rPr>
          <w:rFonts w:ascii="Arial" w:hAnsi="Arial" w:cs="Arial"/>
          <w:sz w:val="22"/>
          <w:szCs w:val="22"/>
        </w:rPr>
        <w:t xml:space="preserve">and lastly </w:t>
      </w:r>
      <w:r w:rsidRPr="00B51467">
        <w:rPr>
          <w:rFonts w:ascii="Arial" w:hAnsi="Arial" w:cs="Arial"/>
          <w:b/>
          <w:i/>
          <w:sz w:val="22"/>
          <w:szCs w:val="22"/>
        </w:rPr>
        <w:t>information management process</w:t>
      </w:r>
      <w:r w:rsidRPr="00B51467">
        <w:rPr>
          <w:rFonts w:ascii="Arial" w:hAnsi="Arial" w:cs="Arial"/>
          <w:sz w:val="22"/>
          <w:szCs w:val="22"/>
        </w:rPr>
        <w:t>. The different activities of this five forces model can be grouped into different aspects like analytical CRM, operational CRM, strategic CRM and relationship management CRM (</w:t>
      </w:r>
      <w:r w:rsidRPr="00B51467">
        <w:rPr>
          <w:rFonts w:ascii="Arial" w:hAnsi="Arial" w:cs="Arial"/>
          <w:sz w:val="22"/>
          <w:szCs w:val="22"/>
          <w:shd w:val="clear" w:color="auto" w:fill="FFFFFF"/>
        </w:rPr>
        <w:t xml:space="preserve">Ullah </w:t>
      </w:r>
      <w:r w:rsidRPr="00B51467">
        <w:rPr>
          <w:rFonts w:ascii="Arial" w:hAnsi="Arial" w:cs="Arial"/>
          <w:i/>
          <w:sz w:val="22"/>
          <w:szCs w:val="22"/>
          <w:shd w:val="clear" w:color="auto" w:fill="FFFFFF"/>
        </w:rPr>
        <w:t>et al.,</w:t>
      </w:r>
      <w:r w:rsidRPr="00B51467">
        <w:rPr>
          <w:rFonts w:ascii="Arial" w:hAnsi="Arial" w:cs="Arial"/>
          <w:sz w:val="22"/>
          <w:szCs w:val="22"/>
          <w:shd w:val="clear" w:color="auto" w:fill="FFFFFF"/>
        </w:rPr>
        <w:t xml:space="preserve"> 2020</w:t>
      </w:r>
      <w:r w:rsidRPr="00B51467">
        <w:rPr>
          <w:rFonts w:ascii="Arial" w:hAnsi="Arial" w:cs="Arial"/>
          <w:sz w:val="22"/>
          <w:szCs w:val="22"/>
        </w:rPr>
        <w:t xml:space="preserve">). Integration of all of these processes is necessary for building an effective CRM process.  </w:t>
      </w:r>
    </w:p>
    <w:p w14:paraId="56397CDA" w14:textId="77777777" w:rsidR="00410883" w:rsidRPr="00B51467" w:rsidRDefault="008E6A84" w:rsidP="00410883">
      <w:pPr>
        <w:pStyle w:val="ListParagraph"/>
        <w:numPr>
          <w:ilvl w:val="0"/>
          <w:numId w:val="4"/>
        </w:numPr>
        <w:rPr>
          <w:rFonts w:ascii="Arial" w:hAnsi="Arial" w:cs="Arial"/>
          <w:sz w:val="22"/>
          <w:szCs w:val="22"/>
        </w:rPr>
      </w:pPr>
      <w:r w:rsidRPr="00B51467">
        <w:rPr>
          <w:rFonts w:ascii="Arial" w:hAnsi="Arial" w:cs="Arial"/>
          <w:b/>
          <w:i/>
          <w:sz w:val="22"/>
          <w:szCs w:val="22"/>
        </w:rPr>
        <w:t xml:space="preserve">The Forrester Model  </w:t>
      </w:r>
    </w:p>
    <w:p w14:paraId="56397CDB" w14:textId="77777777" w:rsidR="00410883" w:rsidRPr="00B51467" w:rsidRDefault="008E6A84" w:rsidP="00410883">
      <w:pPr>
        <w:rPr>
          <w:rFonts w:ascii="Arial" w:hAnsi="Arial" w:cs="Arial"/>
          <w:sz w:val="22"/>
          <w:szCs w:val="22"/>
        </w:rPr>
      </w:pPr>
      <w:r w:rsidRPr="00B51467">
        <w:rPr>
          <w:rFonts w:ascii="Arial" w:hAnsi="Arial" w:cs="Arial"/>
          <w:sz w:val="22"/>
          <w:szCs w:val="22"/>
        </w:rPr>
        <w:t>The forester model of CRM is associated with four different segments, which include processes, strategy, people and technology. A Strategic CRM process can be implemented by Nestle while using the model. Companies must be focused on marketing, direct sales, eCommerce, indirect sales, service and final sales procedures for having success in applying the model. A balanced scorecard must be used by recent organisations like Nestle while trying to include the customer relationship management theory practically (</w:t>
      </w:r>
      <w:r w:rsidRPr="00B51467">
        <w:rPr>
          <w:rFonts w:ascii="Arial" w:hAnsi="Arial" w:cs="Arial"/>
          <w:sz w:val="22"/>
          <w:szCs w:val="22"/>
          <w:shd w:val="clear" w:color="auto" w:fill="FFFFFF"/>
        </w:rPr>
        <w:t>Bernier, 2018</w:t>
      </w:r>
      <w:r w:rsidRPr="00B51467">
        <w:rPr>
          <w:rFonts w:ascii="Arial" w:hAnsi="Arial" w:cs="Arial"/>
          <w:sz w:val="22"/>
          <w:szCs w:val="22"/>
        </w:rPr>
        <w:t xml:space="preserve">). Periodic performance measurement of the existing CRM system must be done in the context. </w:t>
      </w:r>
    </w:p>
    <w:p w14:paraId="56397CDC" w14:textId="77777777" w:rsidR="00410883" w:rsidRPr="00B51467" w:rsidRDefault="008E6A84" w:rsidP="007C74AF">
      <w:pPr>
        <w:pStyle w:val="Heading2"/>
        <w:rPr>
          <w:rFonts w:ascii="Arial" w:hAnsi="Arial" w:cs="Arial"/>
          <w:sz w:val="22"/>
          <w:szCs w:val="22"/>
        </w:rPr>
      </w:pPr>
      <w:bookmarkStart w:id="3" w:name="_Toc76224290"/>
      <w:r w:rsidRPr="00B51467">
        <w:rPr>
          <w:rFonts w:ascii="Arial" w:hAnsi="Arial" w:cs="Arial"/>
          <w:sz w:val="22"/>
          <w:szCs w:val="22"/>
        </w:rPr>
        <w:t>Critical analysis of the factors that influence Nestle’s quality systems and controls for customers in times of crisis like COVID-19</w:t>
      </w:r>
      <w:bookmarkEnd w:id="3"/>
      <w:r w:rsidRPr="00B51467">
        <w:rPr>
          <w:rFonts w:ascii="Arial" w:hAnsi="Arial" w:cs="Arial"/>
          <w:sz w:val="22"/>
          <w:szCs w:val="22"/>
        </w:rPr>
        <w:t xml:space="preserve"> </w:t>
      </w:r>
    </w:p>
    <w:p w14:paraId="56397CDD" w14:textId="77777777" w:rsidR="00410883" w:rsidRPr="00B51467" w:rsidRDefault="008E6A84" w:rsidP="00410883">
      <w:pPr>
        <w:rPr>
          <w:rFonts w:ascii="Arial" w:hAnsi="Arial" w:cs="Arial"/>
          <w:sz w:val="22"/>
          <w:szCs w:val="22"/>
        </w:rPr>
      </w:pPr>
      <w:r w:rsidRPr="00B51467">
        <w:rPr>
          <w:rFonts w:ascii="Arial" w:hAnsi="Arial" w:cs="Arial"/>
          <w:sz w:val="22"/>
          <w:szCs w:val="22"/>
        </w:rPr>
        <w:t xml:space="preserve">There are ranges of different factors influencing the quality system as well as controls for the customers in the COVID-19 pandemic. In the pandemic situation, it has become imperative to control the quality-related aspects of production for the companies like Nestle. Without managing the quality system and controls, the customer satisfaction rate cannot be gained and it will be problematic for the company to gain consumer trust. During the COVID-19 pandemic, customers are always looking forward to consuming quality products with effective price points. Description of the factors influencing the quality system and control for organisations like Nestle are listed below: </w:t>
      </w:r>
    </w:p>
    <w:p w14:paraId="56397CDE" w14:textId="77777777" w:rsidR="00410883" w:rsidRPr="00B51467" w:rsidRDefault="008E6A84" w:rsidP="00410883">
      <w:pPr>
        <w:pStyle w:val="ListParagraph"/>
        <w:numPr>
          <w:ilvl w:val="0"/>
          <w:numId w:val="3"/>
        </w:numPr>
        <w:rPr>
          <w:rFonts w:ascii="Arial" w:hAnsi="Arial" w:cs="Arial"/>
          <w:sz w:val="22"/>
          <w:szCs w:val="22"/>
        </w:rPr>
      </w:pPr>
      <w:r w:rsidRPr="00B51467">
        <w:rPr>
          <w:rFonts w:ascii="Arial" w:hAnsi="Arial" w:cs="Arial"/>
          <w:b/>
          <w:i/>
          <w:sz w:val="22"/>
          <w:szCs w:val="22"/>
        </w:rPr>
        <w:lastRenderedPageBreak/>
        <w:t>Money (financial aspect)</w:t>
      </w:r>
    </w:p>
    <w:p w14:paraId="56397CDF" w14:textId="77777777" w:rsidR="00410883" w:rsidRPr="00B51467" w:rsidRDefault="008E6A84" w:rsidP="00410883">
      <w:pPr>
        <w:rPr>
          <w:rFonts w:ascii="Arial" w:hAnsi="Arial" w:cs="Arial"/>
          <w:sz w:val="22"/>
          <w:szCs w:val="22"/>
        </w:rPr>
      </w:pPr>
      <w:r w:rsidRPr="00B51467">
        <w:rPr>
          <w:rFonts w:ascii="Arial" w:hAnsi="Arial" w:cs="Arial"/>
          <w:sz w:val="22"/>
          <w:szCs w:val="22"/>
        </w:rPr>
        <w:t>The most primitive and important factor that affects the quality control system of Nestle is the financial resources. In the pandemic situation and highly competitive marketing aspects, most of the production and manufacturing firms are investing a higher level of financial resources for maintaining the quality of offered products (</w:t>
      </w:r>
      <w:r w:rsidRPr="00B51467">
        <w:rPr>
          <w:rFonts w:ascii="Arial" w:hAnsi="Arial" w:cs="Arial"/>
          <w:sz w:val="22"/>
          <w:szCs w:val="22"/>
          <w:shd w:val="clear" w:color="auto" w:fill="FFFFFF"/>
        </w:rPr>
        <w:t>Furman and Maison, 2020</w:t>
      </w:r>
      <w:r w:rsidRPr="00B51467">
        <w:rPr>
          <w:rFonts w:ascii="Arial" w:hAnsi="Arial" w:cs="Arial"/>
          <w:sz w:val="22"/>
          <w:szCs w:val="22"/>
        </w:rPr>
        <w:t xml:space="preserve">). Furthermore, an adequate amount of monetary resources is also necessary for controlling the quality-related instances of the offered products. </w:t>
      </w:r>
    </w:p>
    <w:p w14:paraId="56397CE0" w14:textId="77777777" w:rsidR="00410883" w:rsidRPr="00B51467" w:rsidRDefault="008E6A84" w:rsidP="00410883">
      <w:pPr>
        <w:pStyle w:val="ListParagraph"/>
        <w:numPr>
          <w:ilvl w:val="0"/>
          <w:numId w:val="3"/>
        </w:numPr>
        <w:rPr>
          <w:rFonts w:ascii="Arial" w:hAnsi="Arial" w:cs="Arial"/>
          <w:sz w:val="22"/>
          <w:szCs w:val="22"/>
        </w:rPr>
      </w:pPr>
      <w:r w:rsidRPr="00B51467">
        <w:rPr>
          <w:rFonts w:ascii="Arial" w:hAnsi="Arial" w:cs="Arial"/>
          <w:b/>
          <w:i/>
          <w:sz w:val="22"/>
          <w:szCs w:val="22"/>
        </w:rPr>
        <w:t xml:space="preserve">Material quality </w:t>
      </w:r>
    </w:p>
    <w:p w14:paraId="56397CE1" w14:textId="77777777" w:rsidR="00410883" w:rsidRPr="00B51467" w:rsidRDefault="008E6A84" w:rsidP="00410883">
      <w:pPr>
        <w:rPr>
          <w:rFonts w:ascii="Arial" w:hAnsi="Arial" w:cs="Arial"/>
          <w:sz w:val="22"/>
          <w:szCs w:val="22"/>
        </w:rPr>
      </w:pPr>
      <w:r w:rsidRPr="00B51467">
        <w:rPr>
          <w:rFonts w:ascii="Arial" w:hAnsi="Arial" w:cs="Arial"/>
          <w:sz w:val="22"/>
          <w:szCs w:val="22"/>
        </w:rPr>
        <w:t xml:space="preserve">For maintaining the quality of finished and final products that can be sold to the intended and existing customer base, Nestle must manage and maintain the quality of raw materials used in the production process. Therefore, it can be listed that the qualities of different raw materials are impacting the quality system and controls of recent organisations like Nestle. </w:t>
      </w:r>
    </w:p>
    <w:p w14:paraId="56397CE2" w14:textId="77777777" w:rsidR="00410883" w:rsidRPr="00B51467" w:rsidRDefault="008E6A84" w:rsidP="00410883">
      <w:pPr>
        <w:pStyle w:val="ListParagraph"/>
        <w:numPr>
          <w:ilvl w:val="0"/>
          <w:numId w:val="3"/>
        </w:numPr>
        <w:rPr>
          <w:rFonts w:ascii="Arial" w:hAnsi="Arial" w:cs="Arial"/>
          <w:sz w:val="22"/>
          <w:szCs w:val="22"/>
        </w:rPr>
      </w:pPr>
      <w:r w:rsidRPr="00B51467">
        <w:rPr>
          <w:rFonts w:ascii="Arial" w:hAnsi="Arial" w:cs="Arial"/>
          <w:b/>
          <w:i/>
          <w:sz w:val="22"/>
          <w:szCs w:val="22"/>
        </w:rPr>
        <w:t>People (human resource)</w:t>
      </w:r>
    </w:p>
    <w:p w14:paraId="56397CE3" w14:textId="77777777" w:rsidR="00410883" w:rsidRPr="00B51467" w:rsidRDefault="008E6A84" w:rsidP="00410883">
      <w:pPr>
        <w:rPr>
          <w:rFonts w:ascii="Arial" w:hAnsi="Arial" w:cs="Arial"/>
          <w:sz w:val="22"/>
          <w:szCs w:val="22"/>
        </w:rPr>
      </w:pPr>
      <w:r w:rsidRPr="00B51467">
        <w:rPr>
          <w:rFonts w:ascii="Arial" w:hAnsi="Arial" w:cs="Arial"/>
          <w:sz w:val="22"/>
          <w:szCs w:val="22"/>
        </w:rPr>
        <w:t>The skills and expertise level of the existing workforce of an organisation like Nestle can make an extensive impact on the quality management and system of such an organisation. People are employed in different sectors of an organisation including the design of products, production, packaging, delivery and other related context. Therefore, the employees must inherit the required knowledge about the different sectors (</w:t>
      </w:r>
      <w:r w:rsidRPr="00B51467">
        <w:rPr>
          <w:rFonts w:ascii="Arial" w:hAnsi="Arial" w:cs="Arial"/>
          <w:sz w:val="22"/>
          <w:szCs w:val="22"/>
          <w:shd w:val="clear" w:color="auto" w:fill="FFFFFF"/>
        </w:rPr>
        <w:t xml:space="preserve">Yoo </w:t>
      </w:r>
      <w:r w:rsidRPr="00B51467">
        <w:rPr>
          <w:rFonts w:ascii="Arial" w:hAnsi="Arial" w:cs="Arial"/>
          <w:i/>
          <w:sz w:val="22"/>
          <w:szCs w:val="22"/>
          <w:shd w:val="clear" w:color="auto" w:fill="FFFFFF"/>
        </w:rPr>
        <w:t>et al.,</w:t>
      </w:r>
      <w:r w:rsidRPr="00B51467">
        <w:rPr>
          <w:rFonts w:ascii="Arial" w:hAnsi="Arial" w:cs="Arial"/>
          <w:sz w:val="22"/>
          <w:szCs w:val="22"/>
          <w:shd w:val="clear" w:color="auto" w:fill="FFFFFF"/>
        </w:rPr>
        <w:t xml:space="preserve"> 2018</w:t>
      </w:r>
      <w:r w:rsidRPr="00B51467">
        <w:rPr>
          <w:rFonts w:ascii="Arial" w:hAnsi="Arial" w:cs="Arial"/>
          <w:sz w:val="22"/>
          <w:szCs w:val="22"/>
        </w:rPr>
        <w:t xml:space="preserve">). Without having highly skilled and effectively engaged employees, the organisation can't manage the product quality and other related instances. </w:t>
      </w:r>
    </w:p>
    <w:p w14:paraId="56397CE4" w14:textId="77777777" w:rsidR="00410883" w:rsidRPr="00B51467" w:rsidRDefault="008E6A84" w:rsidP="00410883">
      <w:pPr>
        <w:pStyle w:val="ListParagraph"/>
        <w:numPr>
          <w:ilvl w:val="0"/>
          <w:numId w:val="3"/>
        </w:numPr>
        <w:rPr>
          <w:rFonts w:ascii="Arial" w:hAnsi="Arial" w:cs="Arial"/>
          <w:sz w:val="22"/>
          <w:szCs w:val="22"/>
        </w:rPr>
      </w:pPr>
      <w:r w:rsidRPr="00B51467">
        <w:rPr>
          <w:rFonts w:ascii="Arial" w:hAnsi="Arial" w:cs="Arial"/>
          <w:b/>
          <w:i/>
          <w:sz w:val="22"/>
          <w:szCs w:val="22"/>
        </w:rPr>
        <w:t xml:space="preserve">Market condition </w:t>
      </w:r>
    </w:p>
    <w:p w14:paraId="56397CE5" w14:textId="77777777" w:rsidR="00410883" w:rsidRPr="00B51467" w:rsidRDefault="008E6A84" w:rsidP="00410883">
      <w:pPr>
        <w:rPr>
          <w:rFonts w:ascii="Arial" w:hAnsi="Arial" w:cs="Arial"/>
          <w:sz w:val="22"/>
          <w:szCs w:val="22"/>
        </w:rPr>
      </w:pPr>
      <w:r w:rsidRPr="00B51467">
        <w:rPr>
          <w:rFonts w:ascii="Arial" w:hAnsi="Arial" w:cs="Arial"/>
          <w:sz w:val="22"/>
          <w:szCs w:val="22"/>
        </w:rPr>
        <w:t xml:space="preserve">The overall state of an existing market plays an important role to determine the quality and control of production. The market of organisations like Nestle has been greatly impacted due to the COVID-19 situation. Therefore, most organisations are focused on building maintaining the quality of offered products so that adequate customer satisfaction can be gained. The spending power of different customers has decreased due to the financial losses in COVID-19 and lockdown restrictions. Customers are willing to have a low cost but high-quality products from every organisation. It has increased the need of assessing and managing quality in the offered products. Therefore, the market condition is making a huge impact on the quality control and associated systems of organisations like Nestle. </w:t>
      </w:r>
    </w:p>
    <w:p w14:paraId="56397CE6" w14:textId="77777777" w:rsidR="00410883" w:rsidRPr="00B51467" w:rsidRDefault="008E6A84" w:rsidP="00410883">
      <w:pPr>
        <w:pStyle w:val="ListParagraph"/>
        <w:numPr>
          <w:ilvl w:val="0"/>
          <w:numId w:val="3"/>
        </w:numPr>
        <w:rPr>
          <w:rFonts w:ascii="Arial" w:hAnsi="Arial" w:cs="Arial"/>
          <w:sz w:val="22"/>
          <w:szCs w:val="22"/>
        </w:rPr>
      </w:pPr>
      <w:r w:rsidRPr="00B51467">
        <w:rPr>
          <w:rFonts w:ascii="Arial" w:hAnsi="Arial" w:cs="Arial"/>
          <w:b/>
          <w:i/>
          <w:sz w:val="22"/>
          <w:szCs w:val="22"/>
        </w:rPr>
        <w:lastRenderedPageBreak/>
        <w:t xml:space="preserve">Machines and methods </w:t>
      </w:r>
    </w:p>
    <w:p w14:paraId="56397CE7" w14:textId="77777777" w:rsidR="00C746CC" w:rsidRPr="00B51467" w:rsidRDefault="008E6A84" w:rsidP="00410883">
      <w:pPr>
        <w:rPr>
          <w:rFonts w:ascii="Arial" w:hAnsi="Arial" w:cs="Arial"/>
          <w:sz w:val="22"/>
          <w:szCs w:val="22"/>
        </w:rPr>
      </w:pPr>
      <w:r w:rsidRPr="00B51467">
        <w:rPr>
          <w:rFonts w:ascii="Arial" w:hAnsi="Arial" w:cs="Arial"/>
          <w:sz w:val="22"/>
          <w:szCs w:val="22"/>
        </w:rPr>
        <w:t xml:space="preserve">For maintaining high standards and quality in the offered products, organisations like Nestle have invested in some new machines while following new methods and procedures for using those machines. The way of conducting quality control and quality maintenance have changed during the introduction of new machines and methods. Therefore, it can be evaluated that introduction of the new machines and methods can make a greater impact on the quality controlling aspects of recent organisations like Nestle. </w:t>
      </w:r>
    </w:p>
    <w:p w14:paraId="56397CE8" w14:textId="77777777" w:rsidR="00230444" w:rsidRPr="00B51467" w:rsidRDefault="008E6A84" w:rsidP="007C74AF">
      <w:pPr>
        <w:pStyle w:val="Heading2"/>
        <w:rPr>
          <w:rFonts w:ascii="Arial" w:hAnsi="Arial" w:cs="Arial"/>
          <w:sz w:val="22"/>
          <w:szCs w:val="22"/>
        </w:rPr>
      </w:pPr>
      <w:bookmarkStart w:id="4" w:name="_Toc76224291"/>
      <w:r w:rsidRPr="00B51467">
        <w:rPr>
          <w:rFonts w:ascii="Arial" w:hAnsi="Arial" w:cs="Arial"/>
          <w:sz w:val="22"/>
          <w:szCs w:val="22"/>
        </w:rPr>
        <w:t>Systems that support Nestle’s quality processes</w:t>
      </w:r>
      <w:bookmarkEnd w:id="4"/>
      <w:r w:rsidR="007E179B" w:rsidRPr="00B51467">
        <w:rPr>
          <w:rFonts w:ascii="Arial" w:hAnsi="Arial" w:cs="Arial"/>
          <w:sz w:val="22"/>
          <w:szCs w:val="22"/>
        </w:rPr>
        <w:t xml:space="preserve"> </w:t>
      </w:r>
    </w:p>
    <w:p w14:paraId="56397CE9" w14:textId="77777777" w:rsidR="00726CE8" w:rsidRPr="00B51467" w:rsidRDefault="008E6A84" w:rsidP="00C746CC">
      <w:pPr>
        <w:rPr>
          <w:rFonts w:ascii="Arial" w:hAnsi="Arial" w:cs="Arial"/>
          <w:sz w:val="22"/>
          <w:szCs w:val="22"/>
        </w:rPr>
      </w:pPr>
      <w:r w:rsidRPr="00B51467">
        <w:rPr>
          <w:rFonts w:ascii="Arial" w:hAnsi="Arial" w:cs="Arial"/>
          <w:sz w:val="22"/>
          <w:szCs w:val="22"/>
        </w:rPr>
        <w:t>As one of the biggest companies working in the food and beverage sector, Nestle produces a wide range of products and most of these are regular household names. It, therefore, has to monitor its quality processes continually while focusing on customer requirements and attitudes through stringent market research. The market researchers here liaise closely with its technologists, food scientists and product developers and this helps Nestle in designing products for meeting market needs while adhering to the requiring quality standards. Nestle’s quality processes comprise an effective affirmation of building trust through offering customers goods and services that match their preferences as well as expectation</w:t>
      </w:r>
      <w:r w:rsidR="00223A44" w:rsidRPr="00B51467">
        <w:rPr>
          <w:rFonts w:ascii="Arial" w:hAnsi="Arial" w:cs="Arial"/>
          <w:sz w:val="22"/>
          <w:szCs w:val="22"/>
        </w:rPr>
        <w:t xml:space="preserve"> (Nestle.com</w:t>
      </w:r>
      <w:r w:rsidR="00223A44" w:rsidRPr="00B51467">
        <w:rPr>
          <w:rFonts w:ascii="Arial" w:hAnsi="Arial" w:cs="Arial"/>
          <w:iCs/>
          <w:sz w:val="22"/>
          <w:szCs w:val="22"/>
        </w:rPr>
        <w:t>, 2021)</w:t>
      </w:r>
      <w:r w:rsidRPr="00B51467">
        <w:rPr>
          <w:rFonts w:ascii="Arial" w:hAnsi="Arial" w:cs="Arial"/>
          <w:sz w:val="22"/>
          <w:szCs w:val="22"/>
        </w:rPr>
        <w:t xml:space="preserve">. The authorities ensure to comply with all kinds of internal and external quality requirements, regulatory and food safety provisions. It also aims towards gaining a no waste and zero-defect attitude while making quality and efficiency a group-wide objective. </w:t>
      </w:r>
    </w:p>
    <w:p w14:paraId="56397CEA" w14:textId="77777777" w:rsidR="00726CE8" w:rsidRPr="00B51467" w:rsidRDefault="008E6A84" w:rsidP="007A0DCF">
      <w:pPr>
        <w:rPr>
          <w:rFonts w:ascii="Arial" w:hAnsi="Arial" w:cs="Arial"/>
          <w:sz w:val="22"/>
          <w:szCs w:val="22"/>
        </w:rPr>
      </w:pPr>
      <w:r w:rsidRPr="00B51467">
        <w:rPr>
          <w:rFonts w:ascii="Arial" w:hAnsi="Arial" w:cs="Arial"/>
          <w:sz w:val="22"/>
          <w:szCs w:val="22"/>
        </w:rPr>
        <w:t>Nestle has an effective Quality Management System which serves as its global platform for guaranteeing food safety, creation of consumer value and compliance with all kinds of quality standards (Nestle.com</w:t>
      </w:r>
      <w:r w:rsidRPr="00B51467">
        <w:rPr>
          <w:rFonts w:ascii="Arial" w:hAnsi="Arial" w:cs="Arial"/>
          <w:iCs/>
          <w:sz w:val="22"/>
          <w:szCs w:val="22"/>
        </w:rPr>
        <w:t>, 2021).</w:t>
      </w:r>
      <w:r w:rsidRPr="00B51467">
        <w:rPr>
          <w:rFonts w:ascii="Arial" w:hAnsi="Arial" w:cs="Arial"/>
          <w:sz w:val="22"/>
          <w:szCs w:val="22"/>
        </w:rPr>
        <w:t xml:space="preserve"> Its internal quality managing systems are verified and audited by different independent certification bodies for proving its conformity to relevant laws, ISO norms, internal standards as well as diverse regulatory and legal requirements.</w:t>
      </w:r>
      <w:r w:rsidR="00223A44" w:rsidRPr="00B51467">
        <w:rPr>
          <w:rFonts w:ascii="Arial" w:hAnsi="Arial" w:cs="Arial"/>
          <w:sz w:val="22"/>
          <w:szCs w:val="22"/>
        </w:rPr>
        <w:t xml:space="preserve"> Quality remains an integral part of the corporate business principles of Nestle. These are important as they guide its actions for delivering products and services that are preferred, compliant and safe for the customers. This helps it to be perceived as a trusted and recognized brand that focuses on the health, nutrition and wellness of its consumers. The authorities here never compromise on the quality, compliance and safety of its goods and services. They ensure that everybody understands their responsibility and role in attaining the company quality objectives. The quality policy at Nestle includes diverse elements that illustrate its commitment to efficiency and excellence.  </w:t>
      </w:r>
    </w:p>
    <w:p w14:paraId="56397CEB" w14:textId="77777777" w:rsidR="00223A44" w:rsidRPr="00B51467" w:rsidRDefault="008E6A84" w:rsidP="007A0DCF">
      <w:pPr>
        <w:rPr>
          <w:rFonts w:ascii="Arial" w:hAnsi="Arial" w:cs="Arial"/>
          <w:sz w:val="22"/>
          <w:szCs w:val="22"/>
        </w:rPr>
      </w:pPr>
      <w:r w:rsidRPr="00B51467">
        <w:rPr>
          <w:rFonts w:ascii="Arial" w:hAnsi="Arial" w:cs="Arial"/>
          <w:sz w:val="22"/>
          <w:szCs w:val="22"/>
        </w:rPr>
        <w:lastRenderedPageBreak/>
        <w:t xml:space="preserve">The Nestle authorities strive to foster an effective quality culture with the aim to develop, manufacture and provide customers with goods and services that are high in quality and have zero defects so that they can deliver on the brand's wellness, health and nutrition promise. It ensures full compliance with all internal requirements as well as relevant regulations and laws. On the other hand, it also challenges itself continually to improve its quality management system for eliminating defects by reviewing the quality-related objectives and results and for guaranteeing food safety so that there are no adverse quality incidents. </w:t>
      </w:r>
      <w:r w:rsidR="004651B5" w:rsidRPr="00B51467">
        <w:rPr>
          <w:rFonts w:ascii="Arial" w:hAnsi="Arial" w:cs="Arial"/>
          <w:sz w:val="22"/>
          <w:szCs w:val="22"/>
        </w:rPr>
        <w:t>The authorities also encourage promotion and division of different quality responsibilities among its third parties and employees through supervision, coaching, effective communication, training, standards and education. Nestle is also known to implement its quality policy and processes through the implementation and application of its Nestle quality management system</w:t>
      </w:r>
      <w:r w:rsidR="00C25998" w:rsidRPr="00B51467">
        <w:rPr>
          <w:rFonts w:ascii="Arial" w:hAnsi="Arial" w:cs="Arial"/>
          <w:sz w:val="22"/>
          <w:szCs w:val="22"/>
        </w:rPr>
        <w:t xml:space="preserve"> (Nestle.com</w:t>
      </w:r>
      <w:r w:rsidR="00C25998" w:rsidRPr="00B51467">
        <w:rPr>
          <w:rFonts w:ascii="Arial" w:hAnsi="Arial" w:cs="Arial"/>
          <w:iCs/>
          <w:sz w:val="22"/>
          <w:szCs w:val="22"/>
        </w:rPr>
        <w:t>, 2021)</w:t>
      </w:r>
      <w:r w:rsidR="004651B5" w:rsidRPr="00B51467">
        <w:rPr>
          <w:rFonts w:ascii="Arial" w:hAnsi="Arial" w:cs="Arial"/>
          <w:sz w:val="22"/>
          <w:szCs w:val="22"/>
        </w:rPr>
        <w:t>. It holds support from everyone, ownership, engagement and teamwork as crucial for attaining its quality objectives. It also ensures offering the required resources, management and leadership while seeing to it that the quality policies are reviewed annually before focusing on communicating them to all third parties and employees.</w:t>
      </w:r>
    </w:p>
    <w:p w14:paraId="56397CEC" w14:textId="77777777" w:rsidR="004651B5" w:rsidRPr="00B51467" w:rsidRDefault="008E6A84" w:rsidP="007A0DCF">
      <w:pPr>
        <w:rPr>
          <w:rFonts w:ascii="Arial" w:hAnsi="Arial" w:cs="Arial"/>
          <w:sz w:val="22"/>
          <w:szCs w:val="22"/>
        </w:rPr>
      </w:pPr>
      <w:r w:rsidRPr="00B51467">
        <w:rPr>
          <w:rFonts w:ascii="Arial" w:hAnsi="Arial" w:cs="Arial"/>
          <w:sz w:val="22"/>
          <w:szCs w:val="22"/>
        </w:rPr>
        <w:t>The Nestle quality policy is attained through the successful implementation and reviewing of Nestle quality management system (NQMS). Its diverse functions across the company value chain are primarily linked to the achievement of its quality objectives. These also help it to improve its quality performance continuously. Its quality function functions as the challenger and guardian of its quality management system. On the other hand, management by process offers an effective framework for maintaining and attaining compliance, attaining customer satisfaction while measuring performance. The NQMS is implemented throughout the organisation and is verified by different third-party certification bodies. It also ensures that its external business partners like contract manufacturers, vendors, joint ventures, customers and licensees exhibit their alignment with its quality requirement for attaining compliance and food safety</w:t>
      </w:r>
      <w:r w:rsidR="006667BD" w:rsidRPr="00B51467">
        <w:rPr>
          <w:rFonts w:ascii="Arial" w:hAnsi="Arial" w:cs="Arial"/>
          <w:sz w:val="22"/>
          <w:szCs w:val="22"/>
        </w:rPr>
        <w:t xml:space="preserve"> (Nestle-esar.com, 2021)</w:t>
      </w:r>
      <w:r w:rsidRPr="00B51467">
        <w:rPr>
          <w:rFonts w:ascii="Arial" w:hAnsi="Arial" w:cs="Arial"/>
          <w:sz w:val="22"/>
          <w:szCs w:val="22"/>
        </w:rPr>
        <w:t>.</w:t>
      </w:r>
      <w:r w:rsidR="00E46234" w:rsidRPr="00B51467">
        <w:rPr>
          <w:rFonts w:ascii="Arial" w:hAnsi="Arial" w:cs="Arial"/>
          <w:sz w:val="22"/>
          <w:szCs w:val="22"/>
        </w:rPr>
        <w:t xml:space="preserve"> The NQMS is usually comprised of three primary elements, quality standards, a continual improvement management cycle and a process-based management system. Its quality standards help in capturing the expertise and knowledge of professionals associated with Nestle for ensuring an effective application of its principles and ideals.</w:t>
      </w:r>
    </w:p>
    <w:p w14:paraId="56397CED" w14:textId="77777777" w:rsidR="00AF4B38" w:rsidRPr="00B51467" w:rsidRDefault="008E6A84" w:rsidP="00AF4B38">
      <w:pPr>
        <w:rPr>
          <w:rFonts w:ascii="Arial" w:hAnsi="Arial" w:cs="Arial"/>
          <w:sz w:val="22"/>
          <w:szCs w:val="22"/>
        </w:rPr>
      </w:pPr>
      <w:r w:rsidRPr="00B51467">
        <w:rPr>
          <w:rFonts w:ascii="Arial" w:hAnsi="Arial" w:cs="Arial"/>
          <w:sz w:val="22"/>
          <w:szCs w:val="22"/>
        </w:rPr>
        <w:t xml:space="preserve">The quality standards incorporate diverse product-specific requirements and these are managed through operating quality manuals that are established centrally. For example, the country-specific standards are usually based upon the local policy and regulatory requirements and these are implemented locally. On the other hand, its continual improvement management </w:t>
      </w:r>
      <w:r w:rsidRPr="00B51467">
        <w:rPr>
          <w:rFonts w:ascii="Arial" w:hAnsi="Arial" w:cs="Arial"/>
          <w:sz w:val="22"/>
          <w:szCs w:val="22"/>
        </w:rPr>
        <w:lastRenderedPageBreak/>
        <w:t>cycle ensures regular management of its quality processes with a focus on performance measurement and enhancement of its quality culture</w:t>
      </w:r>
      <w:r w:rsidR="006667BD" w:rsidRPr="00B51467">
        <w:rPr>
          <w:rFonts w:ascii="Arial" w:hAnsi="Arial" w:cs="Arial"/>
          <w:sz w:val="22"/>
          <w:szCs w:val="22"/>
        </w:rPr>
        <w:t xml:space="preserve"> (Nestle-esar.com, 2021)</w:t>
      </w:r>
      <w:r w:rsidRPr="00B51467">
        <w:rPr>
          <w:rFonts w:ascii="Arial" w:hAnsi="Arial" w:cs="Arial"/>
          <w:sz w:val="22"/>
          <w:szCs w:val="22"/>
        </w:rPr>
        <w:t xml:space="preserve">. In addition, its process-based management system encompasses its entire value where all its functions are </w:t>
      </w:r>
      <w:r w:rsidR="006667BD" w:rsidRPr="00B51467">
        <w:rPr>
          <w:rFonts w:ascii="Arial" w:hAnsi="Arial" w:cs="Arial"/>
          <w:sz w:val="22"/>
          <w:szCs w:val="22"/>
        </w:rPr>
        <w:t>responsible for managing and defining the work processes that may impact consumer delight, compliance and product safety. Its support functions are known to offer expertise, assistance and work processes for meeting the diverse NQMS requirements and for attaining its overall quality objectives.</w:t>
      </w:r>
      <w:r w:rsidRPr="00B51467">
        <w:rPr>
          <w:rFonts w:ascii="Arial" w:hAnsi="Arial" w:cs="Arial"/>
          <w:sz w:val="22"/>
          <w:szCs w:val="22"/>
        </w:rPr>
        <w:t xml:space="preserve"> </w:t>
      </w:r>
      <w:r w:rsidR="006667BD" w:rsidRPr="00B51467">
        <w:rPr>
          <w:rFonts w:ascii="Arial" w:hAnsi="Arial" w:cs="Arial"/>
          <w:sz w:val="22"/>
          <w:szCs w:val="22"/>
        </w:rPr>
        <w:t>Nestle focuses on the application of its globally recognized "Good Manufacturing Practices" for ensuring food safety and quality. This includes all manufacturing related aspects such as equipment maintenance, standard operating procedures, material handling along with focusing on people management and training.</w:t>
      </w:r>
      <w:r w:rsidR="007C6C53" w:rsidRPr="00B51467">
        <w:rPr>
          <w:rFonts w:ascii="Arial" w:hAnsi="Arial" w:cs="Arial"/>
          <w:sz w:val="22"/>
          <w:szCs w:val="22"/>
        </w:rPr>
        <w:t xml:space="preserve"> </w:t>
      </w:r>
      <w:r w:rsidR="006667BD" w:rsidRPr="00B51467">
        <w:rPr>
          <w:rFonts w:ascii="Arial" w:hAnsi="Arial" w:cs="Arial"/>
          <w:sz w:val="22"/>
          <w:szCs w:val="22"/>
        </w:rPr>
        <w:t xml:space="preserve">On the other hand, it also </w:t>
      </w:r>
      <w:r w:rsidR="007C6C53" w:rsidRPr="00B51467">
        <w:rPr>
          <w:rFonts w:ascii="Arial" w:hAnsi="Arial" w:cs="Arial"/>
          <w:sz w:val="22"/>
          <w:szCs w:val="22"/>
        </w:rPr>
        <w:t xml:space="preserve">applies the globally acknowledged Hazard Analysis and Critical Control Point </w:t>
      </w:r>
      <w:r w:rsidRPr="00B51467">
        <w:rPr>
          <w:rFonts w:ascii="Arial" w:hAnsi="Arial" w:cs="Arial"/>
          <w:sz w:val="22"/>
          <w:szCs w:val="22"/>
        </w:rPr>
        <w:t xml:space="preserve">system for ensuring quality and food safety. </w:t>
      </w:r>
    </w:p>
    <w:p w14:paraId="56397CEE" w14:textId="77777777" w:rsidR="00C746CC" w:rsidRPr="00B51467" w:rsidRDefault="008E6A84" w:rsidP="00410883">
      <w:pPr>
        <w:rPr>
          <w:rFonts w:ascii="Arial" w:hAnsi="Arial" w:cs="Arial"/>
          <w:sz w:val="22"/>
          <w:szCs w:val="22"/>
        </w:rPr>
      </w:pPr>
      <w:r w:rsidRPr="00B51467">
        <w:rPr>
          <w:rFonts w:ascii="Arial" w:hAnsi="Arial" w:cs="Arial"/>
          <w:sz w:val="22"/>
          <w:szCs w:val="22"/>
        </w:rPr>
        <w:t xml:space="preserve">It is a science-based and preventive system that helps in identifying, evaluating and controlling different kinds of hazards associated with food quality and safety. This includes the whole food production process from acquisition of raw materials to manufacturing and final consumption (Nestle.com, 2021). Its quality processes, systems and plans are verified by different external certification bodies against </w:t>
      </w:r>
      <w:r w:rsidRPr="00B51467">
        <w:rPr>
          <w:rFonts w:ascii="Arial" w:hAnsi="Arial" w:cs="Arial"/>
          <w:color w:val="63513D"/>
          <w:sz w:val="22"/>
          <w:szCs w:val="22"/>
        </w:rPr>
        <w:t xml:space="preserve">ISO 22'000:2005/ISO 22002-1 standard. </w:t>
      </w:r>
      <w:r w:rsidRPr="00B51467">
        <w:rPr>
          <w:rFonts w:ascii="Arial" w:hAnsi="Arial" w:cs="Arial"/>
          <w:sz w:val="22"/>
          <w:szCs w:val="22"/>
        </w:rPr>
        <w:t xml:space="preserve">Nestle also boasts of having the largest network of research and development in the entire food and beverage sector and it focuses on continual innovation and renovation of its portfolio for meeting the changing needs and preferences of its customers. It works with different leading-edge partners including public organisations, academic institutions and start-ups around the world (Nestle-cwa, 2021). These help Nestle in strengthening its capabilities through developing new technologies, generating ideas as well as accessing skills so that it can maintain its efficiency in the future. It may thus be understood that there are diverse systems supporting Nestle’s quality processes and this helps the company in dealing with new situations and market trends effectively. </w:t>
      </w:r>
    </w:p>
    <w:p w14:paraId="56397CEF" w14:textId="77777777" w:rsidR="003A60E6" w:rsidRPr="00B51467" w:rsidRDefault="008E6A84" w:rsidP="007C74AF">
      <w:pPr>
        <w:pStyle w:val="Heading2"/>
        <w:rPr>
          <w:rFonts w:ascii="Arial" w:hAnsi="Arial" w:cs="Arial"/>
          <w:sz w:val="22"/>
          <w:szCs w:val="22"/>
        </w:rPr>
      </w:pPr>
      <w:bookmarkStart w:id="5" w:name="_Toc76224292"/>
      <w:r w:rsidRPr="00B51467">
        <w:rPr>
          <w:rFonts w:ascii="Arial" w:hAnsi="Arial" w:cs="Arial"/>
          <w:sz w:val="22"/>
          <w:szCs w:val="22"/>
        </w:rPr>
        <w:t xml:space="preserve">Effectiveness of these systems </w:t>
      </w:r>
      <w:r w:rsidR="00C746CC" w:rsidRPr="00B51467">
        <w:rPr>
          <w:rFonts w:ascii="Arial" w:hAnsi="Arial" w:cs="Arial"/>
          <w:sz w:val="22"/>
          <w:szCs w:val="22"/>
        </w:rPr>
        <w:t>in meeting customer requirements and maintaining good customer relationships i</w:t>
      </w:r>
      <w:r w:rsidRPr="00B51467">
        <w:rPr>
          <w:rFonts w:ascii="Arial" w:hAnsi="Arial" w:cs="Arial"/>
          <w:sz w:val="22"/>
          <w:szCs w:val="22"/>
        </w:rPr>
        <w:t>n times of crisis like COVID-19</w:t>
      </w:r>
      <w:bookmarkEnd w:id="5"/>
      <w:r w:rsidR="007C74AF" w:rsidRPr="00B51467">
        <w:rPr>
          <w:rFonts w:ascii="Arial" w:hAnsi="Arial" w:cs="Arial"/>
          <w:sz w:val="22"/>
          <w:szCs w:val="22"/>
        </w:rPr>
        <w:t xml:space="preserve"> </w:t>
      </w:r>
    </w:p>
    <w:p w14:paraId="56397CF0" w14:textId="77777777" w:rsidR="00797A3E" w:rsidRPr="00B51467" w:rsidRDefault="008E6A84" w:rsidP="007134AB">
      <w:pPr>
        <w:rPr>
          <w:rFonts w:ascii="Arial" w:hAnsi="Arial" w:cs="Arial"/>
          <w:sz w:val="22"/>
          <w:szCs w:val="22"/>
        </w:rPr>
      </w:pPr>
      <w:r w:rsidRPr="00B51467">
        <w:rPr>
          <w:rFonts w:ascii="Arial" w:hAnsi="Arial" w:cs="Arial"/>
          <w:sz w:val="22"/>
          <w:szCs w:val="22"/>
        </w:rPr>
        <w:t>The global pandemic has been having a devastating impact on people, communities and businesses around the world. It has proved highly challenging for even successful companies like Nestle</w:t>
      </w:r>
      <w:r w:rsidR="00410883" w:rsidRPr="00B51467">
        <w:rPr>
          <w:rFonts w:ascii="Arial" w:hAnsi="Arial" w:cs="Arial"/>
          <w:sz w:val="22"/>
          <w:szCs w:val="22"/>
        </w:rPr>
        <w:t xml:space="preserve"> and it has become all the more important for it to focus on meeting customer requirements while maintaining strong customer relationships. For example, it emphasizes using its scale, size and commitment towards quality and social responsibility</w:t>
      </w:r>
      <w:r w:rsidR="00086873" w:rsidRPr="00B51467">
        <w:rPr>
          <w:rFonts w:ascii="Arial" w:hAnsi="Arial" w:cs="Arial"/>
          <w:sz w:val="22"/>
          <w:szCs w:val="22"/>
        </w:rPr>
        <w:t xml:space="preserve"> (Nestle.com, </w:t>
      </w:r>
      <w:r w:rsidR="00086873" w:rsidRPr="00B51467">
        <w:rPr>
          <w:rFonts w:ascii="Arial" w:hAnsi="Arial" w:cs="Arial"/>
          <w:sz w:val="22"/>
          <w:szCs w:val="22"/>
        </w:rPr>
        <w:lastRenderedPageBreak/>
        <w:t>2021)</w:t>
      </w:r>
      <w:r w:rsidR="00410883" w:rsidRPr="00B51467">
        <w:rPr>
          <w:rFonts w:ascii="Arial" w:hAnsi="Arial" w:cs="Arial"/>
          <w:sz w:val="22"/>
          <w:szCs w:val="22"/>
        </w:rPr>
        <w:t xml:space="preserve">. It strives to ensure that </w:t>
      </w:r>
      <w:r w:rsidR="00086873" w:rsidRPr="00B51467">
        <w:rPr>
          <w:rFonts w:ascii="Arial" w:hAnsi="Arial" w:cs="Arial"/>
          <w:sz w:val="22"/>
          <w:szCs w:val="22"/>
        </w:rPr>
        <w:t>it helps and supports its customers as well as diverse communities worldwide. It focuses on its factories and supply chain for meeting the nutritional needs of its customers to support them in the best possible manner during these challenging times of COVID-19. Along with the normal hygiene standards, it is emphasizing different kinds of additional safety and sanitation measures in its offices, distribution centres and factories (Nestle.com, 2021).</w:t>
      </w:r>
    </w:p>
    <w:p w14:paraId="56397CF1" w14:textId="77777777" w:rsidR="007F0E17" w:rsidRPr="00B51467" w:rsidRDefault="008E6A84" w:rsidP="007134AB">
      <w:pPr>
        <w:rPr>
          <w:rFonts w:ascii="Arial" w:hAnsi="Arial" w:cs="Arial"/>
          <w:sz w:val="22"/>
          <w:szCs w:val="22"/>
        </w:rPr>
      </w:pPr>
      <w:r w:rsidRPr="00B51467">
        <w:rPr>
          <w:rFonts w:ascii="Arial" w:hAnsi="Arial" w:cs="Arial"/>
          <w:sz w:val="22"/>
          <w:szCs w:val="22"/>
        </w:rPr>
        <w:t>To ensure that it can meet its customer requirements effectively, it is emphasizing market research as this helps in understanding all that the customer wants in the best possible manner.  For staying in touch with its factories located in different corners of the world, the authorities in Nestle are currently using the remote support centres more effectively (Koltrowitz, 2021). This is being focused on its "Swiss dairy research facility" as well as in its other sites known for product development. It is from these sites that its staff members connect to factories located in different corners of the world for solving problems remotely. This has been facilitated by different tools like augmented reality software and smart glasses. The organisation understands the economic implications of the pandemic and acknowledges that essential goods and services are taking precedence over different luxury products. There have been massive economic disruptions and therefore the authorities try to ensure that appropriate value is being provided to customers.</w:t>
      </w:r>
    </w:p>
    <w:p w14:paraId="56397CF2" w14:textId="77777777" w:rsidR="00086873" w:rsidRPr="00B51467" w:rsidRDefault="008E6A84" w:rsidP="007134AB">
      <w:pPr>
        <w:rPr>
          <w:rFonts w:ascii="Arial" w:hAnsi="Arial" w:cs="Arial"/>
          <w:sz w:val="22"/>
          <w:szCs w:val="22"/>
        </w:rPr>
      </w:pPr>
      <w:r w:rsidRPr="00B51467">
        <w:rPr>
          <w:rFonts w:ascii="Arial" w:hAnsi="Arial" w:cs="Arial"/>
          <w:sz w:val="22"/>
          <w:szCs w:val="22"/>
        </w:rPr>
        <w:t xml:space="preserve">The authorities focus on factors like quality, trust, safety and nutrition and these have gathered more significance and prominence among customers today. They are increasingly found to prefer brands that are tried and trusted during these uncertain and difficult times. On the other hand, as has been discussed in the previous sections, the Nestle quality management system has also helped the organisation in meeting its customer requirements in the best possible manner. This helps in meeting its quality policies and ensures that the company can satisfy customer needs by attaining its quality objectives. It also ensures that the organisation can boost its overall quality performance regularly and this, in turn, enhances customer relationships by assuring them with the consistent provision of high-quality goods and services. Its management by processes helps the brand to attain and maintain effective compliance while being able to measure performance and acquire higher levels of customer satisfaction and relationships. </w:t>
      </w:r>
    </w:p>
    <w:p w14:paraId="56397CF3" w14:textId="77777777" w:rsidR="007F0E17" w:rsidRPr="00B51467" w:rsidRDefault="00C25998" w:rsidP="007134AB">
      <w:pPr>
        <w:rPr>
          <w:rFonts w:ascii="Arial" w:hAnsi="Arial" w:cs="Arial"/>
          <w:sz w:val="22"/>
          <w:szCs w:val="22"/>
        </w:rPr>
      </w:pPr>
      <w:r w:rsidRPr="00B51467">
        <w:rPr>
          <w:rFonts w:ascii="Arial" w:hAnsi="Arial" w:cs="Arial"/>
          <w:sz w:val="22"/>
          <w:szCs w:val="22"/>
        </w:rPr>
        <w:t xml:space="preserve">As has been understood from the critical discussions of </w:t>
      </w:r>
      <w:proofErr w:type="spellStart"/>
      <w:r w:rsidRPr="00B51467">
        <w:rPr>
          <w:rFonts w:ascii="Arial" w:hAnsi="Arial" w:cs="Arial"/>
          <w:color w:val="222222"/>
          <w:sz w:val="22"/>
          <w:szCs w:val="22"/>
          <w:shd w:val="clear" w:color="auto" w:fill="FFFFFF"/>
        </w:rPr>
        <w:t>Rahi</w:t>
      </w:r>
      <w:proofErr w:type="spellEnd"/>
      <w:r w:rsidRPr="00B51467">
        <w:rPr>
          <w:rFonts w:ascii="Arial" w:hAnsi="Arial" w:cs="Arial"/>
          <w:color w:val="222222"/>
          <w:sz w:val="22"/>
          <w:szCs w:val="22"/>
          <w:shd w:val="clear" w:color="auto" w:fill="FFFFFF"/>
        </w:rPr>
        <w:t xml:space="preserve"> </w:t>
      </w:r>
      <w:r w:rsidRPr="00B51467">
        <w:rPr>
          <w:rFonts w:ascii="Arial" w:hAnsi="Arial" w:cs="Arial"/>
          <w:i/>
          <w:color w:val="222222"/>
          <w:sz w:val="22"/>
          <w:szCs w:val="22"/>
          <w:shd w:val="clear" w:color="auto" w:fill="FFFFFF"/>
        </w:rPr>
        <w:t xml:space="preserve">et al. </w:t>
      </w:r>
      <w:r w:rsidRPr="00B51467">
        <w:rPr>
          <w:rFonts w:ascii="Arial" w:hAnsi="Arial" w:cs="Arial"/>
          <w:color w:val="222222"/>
          <w:sz w:val="22"/>
          <w:szCs w:val="22"/>
          <w:shd w:val="clear" w:color="auto" w:fill="FFFFFF"/>
        </w:rPr>
        <w:t xml:space="preserve">(2017) </w:t>
      </w:r>
      <w:r w:rsidRPr="00B51467">
        <w:rPr>
          <w:rFonts w:ascii="Arial" w:hAnsi="Arial" w:cs="Arial"/>
          <w:sz w:val="22"/>
          <w:szCs w:val="22"/>
        </w:rPr>
        <w:t>m</w:t>
      </w:r>
      <w:r w:rsidR="008E6A84" w:rsidRPr="00B51467">
        <w:rPr>
          <w:rFonts w:ascii="Arial" w:hAnsi="Arial" w:cs="Arial"/>
          <w:sz w:val="22"/>
          <w:szCs w:val="22"/>
        </w:rPr>
        <w:t xml:space="preserve">aintaining good customer relationships during the pandemic is crucial for a leading brand like Nestle as this helps it to increase its brand loyalty and credibility in its operative markets. The authorities were </w:t>
      </w:r>
      <w:r w:rsidR="008E6A84" w:rsidRPr="00B51467">
        <w:rPr>
          <w:rFonts w:ascii="Arial" w:hAnsi="Arial" w:cs="Arial"/>
          <w:sz w:val="22"/>
          <w:szCs w:val="22"/>
        </w:rPr>
        <w:lastRenderedPageBreak/>
        <w:t xml:space="preserve">effective in developing relevant strategies as per the prevailing situations and environment and this helped the organisation in attaining higher customer loyalty from the market. For example, the pandemic situation saw an increase in the demands of a healthy lifestyle and for meeting this requirement, it focused on its nutritional product segment while also emphasizing the overall quality aspect consistently. On the other hand, the </w:t>
      </w:r>
      <w:r w:rsidR="007C74AF" w:rsidRPr="00B51467">
        <w:rPr>
          <w:rFonts w:ascii="Arial" w:hAnsi="Arial" w:cs="Arial"/>
          <w:sz w:val="22"/>
          <w:szCs w:val="22"/>
        </w:rPr>
        <w:t>authorities also ensure</w:t>
      </w:r>
      <w:r w:rsidR="008E6A84" w:rsidRPr="00B51467">
        <w:rPr>
          <w:rFonts w:ascii="Arial" w:hAnsi="Arial" w:cs="Arial"/>
          <w:sz w:val="22"/>
          <w:szCs w:val="22"/>
        </w:rPr>
        <w:t xml:space="preserve"> that its strategies remain consistent with the overall organizational values so that maximum benefits may be attained by the customers.</w:t>
      </w:r>
    </w:p>
    <w:p w14:paraId="56397CF4" w14:textId="77777777" w:rsidR="00C746CC" w:rsidRPr="00B51467" w:rsidRDefault="008E6A84" w:rsidP="007C74AF">
      <w:pPr>
        <w:rPr>
          <w:rFonts w:ascii="Arial" w:hAnsi="Arial" w:cs="Arial"/>
          <w:sz w:val="22"/>
          <w:szCs w:val="22"/>
        </w:rPr>
      </w:pPr>
      <w:r w:rsidRPr="00B51467">
        <w:rPr>
          <w:rFonts w:ascii="Arial" w:hAnsi="Arial" w:cs="Arial"/>
          <w:sz w:val="22"/>
          <w:szCs w:val="22"/>
        </w:rPr>
        <w:t>Over the years, Nestle complies with a set of distinct business principles that influence the ways in which the company operates in the market. For example, the most important principle relates to meeting the needs of customers for quality and nutrition so that effective relationships may be developed and maintained with them.</w:t>
      </w:r>
      <w:r w:rsidR="007C74AF" w:rsidRPr="00B51467">
        <w:rPr>
          <w:rFonts w:ascii="Arial" w:hAnsi="Arial" w:cs="Arial"/>
          <w:sz w:val="22"/>
          <w:szCs w:val="22"/>
        </w:rPr>
        <w:t xml:space="preserve"> Therefore, it may be analysed from these factors that the effectiveness of its work processes are huge for the overall functioning and success of the organisation. These have helped it to meet the growing requirements of its customers thereby making it easier for them to maintain effective customer relationships. This has especially proved vital for it during the COVID-19 pandemic and its strategic functioning and focus on customer value has strengthened its position in the highly competitive market today. </w:t>
      </w:r>
    </w:p>
    <w:p w14:paraId="56397CF5" w14:textId="77777777" w:rsidR="0045095F" w:rsidRPr="00B51467" w:rsidRDefault="008E6A84" w:rsidP="007C74AF">
      <w:pPr>
        <w:pStyle w:val="Heading2"/>
        <w:rPr>
          <w:rFonts w:ascii="Arial" w:hAnsi="Arial" w:cs="Arial"/>
          <w:sz w:val="22"/>
          <w:szCs w:val="22"/>
        </w:rPr>
      </w:pPr>
      <w:bookmarkStart w:id="6" w:name="_Toc76224293"/>
      <w:r w:rsidRPr="00B51467">
        <w:rPr>
          <w:rFonts w:ascii="Arial" w:hAnsi="Arial" w:cs="Arial"/>
          <w:sz w:val="22"/>
          <w:szCs w:val="22"/>
        </w:rPr>
        <w:t>Benefits and challenges of developing and maintaining good customer relationships</w:t>
      </w:r>
      <w:bookmarkEnd w:id="6"/>
      <w:r w:rsidRPr="00B51467">
        <w:rPr>
          <w:rFonts w:ascii="Arial" w:hAnsi="Arial" w:cs="Arial"/>
          <w:sz w:val="22"/>
          <w:szCs w:val="22"/>
        </w:rPr>
        <w:t xml:space="preserve"> </w:t>
      </w:r>
    </w:p>
    <w:p w14:paraId="56397CF6" w14:textId="77777777" w:rsidR="007134AB" w:rsidRPr="00B51467" w:rsidRDefault="008E6A84" w:rsidP="00F168FF">
      <w:pPr>
        <w:rPr>
          <w:rFonts w:ascii="Arial" w:hAnsi="Arial" w:cs="Arial"/>
          <w:sz w:val="22"/>
          <w:szCs w:val="22"/>
        </w:rPr>
      </w:pPr>
      <w:r w:rsidRPr="00B51467">
        <w:rPr>
          <w:rFonts w:ascii="Arial" w:hAnsi="Arial" w:cs="Arial"/>
          <w:sz w:val="22"/>
          <w:szCs w:val="22"/>
        </w:rPr>
        <w:t xml:space="preserve">Customer relationship management refers to a process where organisations like Nestle administer interactions with customers to build an effective relationship with them. This in turn helps these firms in generating higher customer loyalty and retention. These affect the overall revenue of the company and therefore it may be stated that customer relationship is one of the most important management strategies that lead to higher business profits for </w:t>
      </w:r>
      <w:proofErr w:type="spellStart"/>
      <w:r w:rsidRPr="00B51467">
        <w:rPr>
          <w:rFonts w:ascii="Arial" w:hAnsi="Arial" w:cs="Arial"/>
          <w:sz w:val="22"/>
          <w:szCs w:val="22"/>
        </w:rPr>
        <w:t>organisations</w:t>
      </w:r>
      <w:proofErr w:type="spellEnd"/>
      <w:r w:rsidRPr="00B51467">
        <w:rPr>
          <w:rFonts w:ascii="Arial" w:hAnsi="Arial" w:cs="Arial"/>
          <w:sz w:val="22"/>
          <w:szCs w:val="22"/>
        </w:rPr>
        <w:t xml:space="preserve"> today</w:t>
      </w:r>
      <w:r w:rsidR="00C25998" w:rsidRPr="00B51467">
        <w:rPr>
          <w:rFonts w:ascii="Arial" w:hAnsi="Arial" w:cs="Arial"/>
          <w:sz w:val="22"/>
          <w:szCs w:val="22"/>
          <w:shd w:val="clear" w:color="auto" w:fill="FFFFFF"/>
        </w:rPr>
        <w:t xml:space="preserve"> (Mokhtar and </w:t>
      </w:r>
      <w:proofErr w:type="spellStart"/>
      <w:r w:rsidR="00C25998" w:rsidRPr="00B51467">
        <w:rPr>
          <w:rFonts w:ascii="Arial" w:hAnsi="Arial" w:cs="Arial"/>
          <w:sz w:val="22"/>
          <w:szCs w:val="22"/>
          <w:shd w:val="clear" w:color="auto" w:fill="FFFFFF"/>
        </w:rPr>
        <w:t>Sjahruddin</w:t>
      </w:r>
      <w:proofErr w:type="spellEnd"/>
      <w:r w:rsidR="00C25998" w:rsidRPr="00B51467">
        <w:rPr>
          <w:rFonts w:ascii="Arial" w:hAnsi="Arial" w:cs="Arial"/>
          <w:sz w:val="22"/>
          <w:szCs w:val="22"/>
          <w:shd w:val="clear" w:color="auto" w:fill="FFFFFF"/>
        </w:rPr>
        <w:t>, 2019)</w:t>
      </w:r>
      <w:r w:rsidRPr="00B51467">
        <w:rPr>
          <w:rFonts w:ascii="Arial" w:hAnsi="Arial" w:cs="Arial"/>
          <w:sz w:val="22"/>
          <w:szCs w:val="22"/>
        </w:rPr>
        <w:t>. There are diverse benefits of good customer relationsh</w:t>
      </w:r>
      <w:r w:rsidR="00B2594A" w:rsidRPr="00B51467">
        <w:rPr>
          <w:rFonts w:ascii="Arial" w:hAnsi="Arial" w:cs="Arial"/>
          <w:sz w:val="22"/>
          <w:szCs w:val="22"/>
        </w:rPr>
        <w:t xml:space="preserve">ips and the most important of these is that it offers better knowledge of customers. Effective CRM system offers the company’s customer service, marketing and sales teams a higher competitive advantage than others in the market. It offers a wide range of information about customers and this offers organisations the opportunity to personalize their communication for higher efficacy. </w:t>
      </w:r>
    </w:p>
    <w:p w14:paraId="56397CF7" w14:textId="77777777" w:rsidR="007134AB" w:rsidRPr="00B51467" w:rsidRDefault="008E6A84" w:rsidP="00F168FF">
      <w:pPr>
        <w:rPr>
          <w:rFonts w:ascii="Arial" w:hAnsi="Arial" w:cs="Arial"/>
          <w:sz w:val="22"/>
          <w:szCs w:val="22"/>
        </w:rPr>
      </w:pPr>
      <w:r w:rsidRPr="00B51467">
        <w:rPr>
          <w:rFonts w:ascii="Arial" w:hAnsi="Arial" w:cs="Arial"/>
          <w:sz w:val="22"/>
          <w:szCs w:val="22"/>
        </w:rPr>
        <w:t>On the other hand, CRM also helps organisations like Nestle in saving its activities, sales, orders, customer service requests, live chat messages, invoices and email exchanges that its</w:t>
      </w:r>
      <w:r w:rsidR="00BB5662" w:rsidRPr="00B51467">
        <w:rPr>
          <w:rFonts w:ascii="Arial" w:hAnsi="Arial" w:cs="Arial"/>
          <w:sz w:val="22"/>
          <w:szCs w:val="22"/>
        </w:rPr>
        <w:t xml:space="preserve"> contacts are ever involved in. </w:t>
      </w:r>
      <w:r w:rsidRPr="00B51467">
        <w:rPr>
          <w:rFonts w:ascii="Arial" w:hAnsi="Arial" w:cs="Arial"/>
          <w:sz w:val="22"/>
          <w:szCs w:val="22"/>
        </w:rPr>
        <w:t xml:space="preserve">Good customer relationships also help in better segmentation of a perfect audience. CRM allows authorities in breaking down important data by criteria and </w:t>
      </w:r>
      <w:r w:rsidRPr="00B51467">
        <w:rPr>
          <w:rFonts w:ascii="Arial" w:hAnsi="Arial" w:cs="Arial"/>
          <w:sz w:val="22"/>
          <w:szCs w:val="22"/>
        </w:rPr>
        <w:lastRenderedPageBreak/>
        <w:t xml:space="preserve">categories thereby making it easier for the organisation to generate focused lists. These segmented lists help firms in executing specific and relevant customer marketing campaigns while analyzing their sales processes and overall lead pool. It also has a massive role in better customer retention along with helping firms to find and nurture their potential </w:t>
      </w:r>
      <w:r w:rsidR="0045095F" w:rsidRPr="00B51467">
        <w:rPr>
          <w:rFonts w:ascii="Arial" w:hAnsi="Arial" w:cs="Arial"/>
          <w:sz w:val="22"/>
          <w:szCs w:val="22"/>
        </w:rPr>
        <w:t xml:space="preserve">as well as new customers. </w:t>
      </w:r>
    </w:p>
    <w:p w14:paraId="56397CF8" w14:textId="77777777" w:rsidR="00BB5662" w:rsidRPr="00B51467" w:rsidRDefault="008E6A84" w:rsidP="00F168FF">
      <w:pPr>
        <w:rPr>
          <w:rFonts w:ascii="Arial" w:hAnsi="Arial" w:cs="Arial"/>
          <w:sz w:val="22"/>
          <w:szCs w:val="22"/>
        </w:rPr>
      </w:pPr>
      <w:r w:rsidRPr="00B51467">
        <w:rPr>
          <w:rFonts w:ascii="Arial" w:hAnsi="Arial" w:cs="Arial"/>
          <w:sz w:val="22"/>
          <w:szCs w:val="22"/>
        </w:rPr>
        <w:t>It helps in keeping the existing</w:t>
      </w:r>
      <w:r w:rsidR="007134AB" w:rsidRPr="00B51467">
        <w:rPr>
          <w:rFonts w:ascii="Arial" w:hAnsi="Arial" w:cs="Arial"/>
          <w:sz w:val="22"/>
          <w:szCs w:val="22"/>
        </w:rPr>
        <w:t xml:space="preserve"> customers satisfied and happy. </w:t>
      </w:r>
      <w:r w:rsidRPr="00B51467">
        <w:rPr>
          <w:rFonts w:ascii="Arial" w:hAnsi="Arial" w:cs="Arial"/>
          <w:sz w:val="22"/>
          <w:szCs w:val="22"/>
        </w:rPr>
        <w:t>In addition, it ensures that organisations like Nestle can anticipate customer needs in a better manner. It proves to be indispensable while offering customer service as it offers high access to customer interaction history. Having strong customer relationships also prove imperative for offering better and faster communication</w:t>
      </w:r>
      <w:r w:rsidR="00C25998" w:rsidRPr="00B51467">
        <w:rPr>
          <w:rFonts w:ascii="Arial" w:hAnsi="Arial" w:cs="Arial"/>
          <w:color w:val="222222"/>
          <w:sz w:val="22"/>
          <w:szCs w:val="22"/>
          <w:shd w:val="clear" w:color="auto" w:fill="FFFFFF"/>
        </w:rPr>
        <w:t xml:space="preserve"> (</w:t>
      </w:r>
      <w:proofErr w:type="spellStart"/>
      <w:r w:rsidR="00C25998" w:rsidRPr="00B51467">
        <w:rPr>
          <w:rFonts w:ascii="Arial" w:hAnsi="Arial" w:cs="Arial"/>
          <w:color w:val="222222"/>
          <w:sz w:val="22"/>
          <w:szCs w:val="22"/>
          <w:shd w:val="clear" w:color="auto" w:fill="FFFFFF"/>
        </w:rPr>
        <w:t>Afthanorhan</w:t>
      </w:r>
      <w:proofErr w:type="spellEnd"/>
      <w:r w:rsidR="00C25998" w:rsidRPr="00B51467">
        <w:rPr>
          <w:rFonts w:ascii="Arial" w:hAnsi="Arial" w:cs="Arial"/>
          <w:color w:val="222222"/>
          <w:sz w:val="22"/>
          <w:szCs w:val="22"/>
          <w:shd w:val="clear" w:color="auto" w:fill="FFFFFF"/>
        </w:rPr>
        <w:t xml:space="preserve"> </w:t>
      </w:r>
      <w:r w:rsidR="00C25998" w:rsidRPr="00B51467">
        <w:rPr>
          <w:rFonts w:ascii="Arial" w:hAnsi="Arial" w:cs="Arial"/>
          <w:i/>
          <w:color w:val="222222"/>
          <w:sz w:val="22"/>
          <w:szCs w:val="22"/>
          <w:shd w:val="clear" w:color="auto" w:fill="FFFFFF"/>
        </w:rPr>
        <w:t xml:space="preserve">et al., </w:t>
      </w:r>
      <w:r w:rsidR="00C25998" w:rsidRPr="00B51467">
        <w:rPr>
          <w:rFonts w:ascii="Arial" w:hAnsi="Arial" w:cs="Arial"/>
          <w:color w:val="222222"/>
          <w:sz w:val="22"/>
          <w:szCs w:val="22"/>
          <w:shd w:val="clear" w:color="auto" w:fill="FFFFFF"/>
        </w:rPr>
        <w:t>2019).</w:t>
      </w:r>
      <w:r w:rsidRPr="00B51467">
        <w:rPr>
          <w:rFonts w:ascii="Arial" w:hAnsi="Arial" w:cs="Arial"/>
          <w:sz w:val="22"/>
          <w:szCs w:val="22"/>
        </w:rPr>
        <w:t xml:space="preserve"> The CRM system for example offers organisations a set of customizable and ready-to-use letters, e-mail templates, proposals, documents, newsletters and quotes. It helps organisations in personalizing communication, sending replies and offering better solutions to tackle recurrent problems. Better protection and safeguarding of data privacy is another benefit of having a strong customer relationship process. </w:t>
      </w:r>
    </w:p>
    <w:p w14:paraId="56397CF9" w14:textId="77777777" w:rsidR="007134AB" w:rsidRPr="00B51467" w:rsidRDefault="008E6A84" w:rsidP="00F168FF">
      <w:pPr>
        <w:rPr>
          <w:rFonts w:ascii="Arial" w:hAnsi="Arial" w:cs="Arial"/>
          <w:sz w:val="22"/>
          <w:szCs w:val="22"/>
        </w:rPr>
      </w:pPr>
      <w:r w:rsidRPr="00B51467">
        <w:rPr>
          <w:rFonts w:ascii="Arial" w:hAnsi="Arial" w:cs="Arial"/>
          <w:sz w:val="22"/>
          <w:szCs w:val="22"/>
        </w:rPr>
        <w:t>The CRM software usually has the GDPR functionality inbuilt and this may help organisations in complying with the diverse requirements associated with data privacy. It saves a huge amount of effort and time while ensuring that there are no kinds of privacy law violations. It may thus be understood that strong customer relationships help leading organisations like Nestle in diverse ways and helps it to serve and retain customers effectively in the long run</w:t>
      </w:r>
      <w:r w:rsidR="00B51467" w:rsidRPr="00B51467">
        <w:rPr>
          <w:rFonts w:ascii="Arial" w:hAnsi="Arial" w:cs="Arial"/>
          <w:color w:val="222222"/>
          <w:sz w:val="22"/>
          <w:szCs w:val="22"/>
          <w:shd w:val="clear" w:color="auto" w:fill="FFFFFF"/>
        </w:rPr>
        <w:t xml:space="preserve"> (</w:t>
      </w:r>
      <w:proofErr w:type="spellStart"/>
      <w:r w:rsidR="00B51467" w:rsidRPr="00B51467">
        <w:rPr>
          <w:rFonts w:ascii="Arial" w:hAnsi="Arial" w:cs="Arial"/>
          <w:color w:val="222222"/>
          <w:sz w:val="22"/>
          <w:szCs w:val="22"/>
          <w:shd w:val="clear" w:color="auto" w:fill="FFFFFF"/>
        </w:rPr>
        <w:t>Ngadiman</w:t>
      </w:r>
      <w:proofErr w:type="spellEnd"/>
      <w:r w:rsidR="00B51467" w:rsidRPr="00B51467">
        <w:rPr>
          <w:rFonts w:ascii="Arial" w:hAnsi="Arial" w:cs="Arial"/>
          <w:color w:val="222222"/>
          <w:sz w:val="22"/>
          <w:szCs w:val="22"/>
          <w:shd w:val="clear" w:color="auto" w:fill="FFFFFF"/>
        </w:rPr>
        <w:t>, 2020)</w:t>
      </w:r>
      <w:r w:rsidRPr="00B51467">
        <w:rPr>
          <w:rFonts w:ascii="Arial" w:hAnsi="Arial" w:cs="Arial"/>
          <w:sz w:val="22"/>
          <w:szCs w:val="22"/>
        </w:rPr>
        <w:t xml:space="preserve">. However, there are certain risks and challenges associated with developing and maintaining good customer relationships today. For example, it needs consistent commitment as well as an effective business culture for supporting it and this often proves to be challenging for organisations today. </w:t>
      </w:r>
    </w:p>
    <w:p w14:paraId="56397CFA" w14:textId="77777777" w:rsidR="0045095F" w:rsidRPr="00B51467" w:rsidRDefault="008E6A84" w:rsidP="00F168FF">
      <w:pPr>
        <w:rPr>
          <w:rFonts w:ascii="Arial" w:hAnsi="Arial" w:cs="Arial"/>
          <w:sz w:val="22"/>
          <w:szCs w:val="22"/>
        </w:rPr>
      </w:pPr>
      <w:r w:rsidRPr="00B51467">
        <w:rPr>
          <w:rFonts w:ascii="Arial" w:hAnsi="Arial" w:cs="Arial"/>
          <w:sz w:val="22"/>
          <w:szCs w:val="22"/>
        </w:rPr>
        <w:t>On the other hand, it may be expensive and may take a lot of time to develop and cultivate customer relationships effectively. In addition, customers often tend to spread different kinds of negative information about products and brands and this has been made more common due to the varied social media channels. This proves to be highly challenging for affected organisations that</w:t>
      </w:r>
      <w:r w:rsidR="007134AB" w:rsidRPr="00B51467">
        <w:rPr>
          <w:rFonts w:ascii="Arial" w:hAnsi="Arial" w:cs="Arial"/>
          <w:sz w:val="22"/>
          <w:szCs w:val="22"/>
        </w:rPr>
        <w:t xml:space="preserve"> are</w:t>
      </w:r>
      <w:r w:rsidRPr="00B51467">
        <w:rPr>
          <w:rFonts w:ascii="Arial" w:hAnsi="Arial" w:cs="Arial"/>
          <w:sz w:val="22"/>
          <w:szCs w:val="22"/>
        </w:rPr>
        <w:t xml:space="preserve"> then </w:t>
      </w:r>
      <w:r w:rsidR="007134AB" w:rsidRPr="00B51467">
        <w:rPr>
          <w:rFonts w:ascii="Arial" w:hAnsi="Arial" w:cs="Arial"/>
          <w:sz w:val="22"/>
          <w:szCs w:val="22"/>
        </w:rPr>
        <w:t xml:space="preserve">required </w:t>
      </w:r>
      <w:r w:rsidRPr="00B51467">
        <w:rPr>
          <w:rFonts w:ascii="Arial" w:hAnsi="Arial" w:cs="Arial"/>
          <w:sz w:val="22"/>
          <w:szCs w:val="22"/>
        </w:rPr>
        <w:t>substantial time and resources for addressing and reversing the effects</w:t>
      </w:r>
      <w:r w:rsidR="00C25998" w:rsidRPr="00B51467">
        <w:rPr>
          <w:rFonts w:ascii="Arial" w:hAnsi="Arial" w:cs="Arial"/>
          <w:color w:val="222222"/>
          <w:sz w:val="22"/>
          <w:szCs w:val="22"/>
          <w:shd w:val="clear" w:color="auto" w:fill="FFFFFF"/>
        </w:rPr>
        <w:t xml:space="preserve"> (</w:t>
      </w:r>
      <w:proofErr w:type="spellStart"/>
      <w:r w:rsidR="00C25998" w:rsidRPr="00B51467">
        <w:rPr>
          <w:rFonts w:ascii="Arial" w:hAnsi="Arial" w:cs="Arial"/>
          <w:color w:val="222222"/>
          <w:sz w:val="22"/>
          <w:szCs w:val="22"/>
          <w:shd w:val="clear" w:color="auto" w:fill="FFFFFF"/>
        </w:rPr>
        <w:t>Agwaye</w:t>
      </w:r>
      <w:proofErr w:type="spellEnd"/>
      <w:r w:rsidR="00C25998" w:rsidRPr="00B51467">
        <w:rPr>
          <w:rFonts w:ascii="Arial" w:hAnsi="Arial" w:cs="Arial"/>
          <w:color w:val="222222"/>
          <w:sz w:val="22"/>
          <w:szCs w:val="22"/>
          <w:shd w:val="clear" w:color="auto" w:fill="FFFFFF"/>
        </w:rPr>
        <w:t>, 2021)</w:t>
      </w:r>
      <w:r w:rsidRPr="00B51467">
        <w:rPr>
          <w:rFonts w:ascii="Arial" w:hAnsi="Arial" w:cs="Arial"/>
          <w:sz w:val="22"/>
          <w:szCs w:val="22"/>
        </w:rPr>
        <w:t>.</w:t>
      </w:r>
      <w:r w:rsidR="007134AB" w:rsidRPr="00B51467">
        <w:rPr>
          <w:rFonts w:ascii="Arial" w:hAnsi="Arial" w:cs="Arial"/>
          <w:sz w:val="22"/>
          <w:szCs w:val="22"/>
        </w:rPr>
        <w:t xml:space="preserve"> Thus, it is evident from these discussions that maintaining good customer relationships have proved imperative for organisations today and efforts must be taken to minimize challenges associated with it so that the benefits may be maximized effectively.  </w:t>
      </w:r>
      <w:r w:rsidR="003B7A5C" w:rsidRPr="00B51467">
        <w:rPr>
          <w:rFonts w:ascii="Arial" w:hAnsi="Arial" w:cs="Arial"/>
          <w:sz w:val="22"/>
          <w:szCs w:val="22"/>
        </w:rPr>
        <w:t xml:space="preserve"> </w:t>
      </w:r>
    </w:p>
    <w:p w14:paraId="56397CFB" w14:textId="77777777" w:rsidR="00C746CC" w:rsidRPr="00B51467" w:rsidRDefault="008E6A84" w:rsidP="00410883">
      <w:pPr>
        <w:shd w:val="clear" w:color="auto" w:fill="FCFCFC"/>
        <w:spacing w:before="100" w:beforeAutospacing="1" w:after="100" w:afterAutospacing="1" w:line="240" w:lineRule="auto"/>
        <w:jc w:val="left"/>
        <w:rPr>
          <w:rFonts w:ascii="Arial" w:hAnsi="Arial" w:cs="Arial"/>
          <w:b/>
          <w:sz w:val="22"/>
          <w:szCs w:val="22"/>
        </w:rPr>
      </w:pPr>
      <w:r w:rsidRPr="00B51467">
        <w:rPr>
          <w:rFonts w:ascii="Arial" w:hAnsi="Arial" w:cs="Arial"/>
          <w:b/>
          <w:sz w:val="22"/>
          <w:szCs w:val="22"/>
        </w:rPr>
        <w:br w:type="page"/>
      </w:r>
    </w:p>
    <w:p w14:paraId="56397CFC" w14:textId="77777777" w:rsidR="007E179B" w:rsidRPr="00B51467" w:rsidRDefault="008E6A84" w:rsidP="007C74AF">
      <w:pPr>
        <w:pStyle w:val="Heading1"/>
        <w:rPr>
          <w:rFonts w:ascii="Arial" w:hAnsi="Arial" w:cs="Arial"/>
          <w:sz w:val="22"/>
          <w:szCs w:val="22"/>
        </w:rPr>
      </w:pPr>
      <w:bookmarkStart w:id="7" w:name="_Toc76224294"/>
      <w:r w:rsidRPr="00B51467">
        <w:rPr>
          <w:rFonts w:ascii="Arial" w:hAnsi="Arial" w:cs="Arial"/>
          <w:sz w:val="22"/>
          <w:szCs w:val="22"/>
        </w:rPr>
        <w:lastRenderedPageBreak/>
        <w:t>Conclusion</w:t>
      </w:r>
      <w:bookmarkEnd w:id="7"/>
      <w:r w:rsidRPr="00B51467">
        <w:rPr>
          <w:rFonts w:ascii="Arial" w:hAnsi="Arial" w:cs="Arial"/>
          <w:sz w:val="22"/>
          <w:szCs w:val="22"/>
        </w:rPr>
        <w:t xml:space="preserve"> </w:t>
      </w:r>
    </w:p>
    <w:p w14:paraId="56397CFD" w14:textId="77777777" w:rsidR="00410883" w:rsidRPr="00B51467" w:rsidRDefault="008E6A84" w:rsidP="007E179B">
      <w:pPr>
        <w:rPr>
          <w:rFonts w:ascii="Arial" w:hAnsi="Arial" w:cs="Arial"/>
          <w:b/>
          <w:sz w:val="22"/>
          <w:szCs w:val="22"/>
        </w:rPr>
      </w:pPr>
      <w:r w:rsidRPr="00B51467">
        <w:rPr>
          <w:rFonts w:ascii="Arial" w:hAnsi="Arial" w:cs="Arial"/>
          <w:sz w:val="22"/>
          <w:szCs w:val="22"/>
        </w:rPr>
        <w:t xml:space="preserve">From the assignment, it can conclude that organisations like Nestle can use ranges of different marketing and customer relationship management theories for having greater success in the competitive environment. The aspects of both transactional and relationship marketing can be used by the international company to maintain effective competitive advantages. However, relationship marketing is more effective and adequate compared with the processes of transactional marketing. The utilisation of recent technologies is necessary for having success applying the recent CRM models. Different aspects like man, machine, money, material quality and some others can make a significant impact on the way of managing the quality of offered products. It can conclude that the existing quality management systems of Nestle are very effective and it helps the company to retain proper competitive advantages. </w:t>
      </w:r>
      <w:proofErr w:type="gramStart"/>
      <w:r w:rsidRPr="00B51467">
        <w:rPr>
          <w:rFonts w:ascii="Arial" w:hAnsi="Arial" w:cs="Arial"/>
          <w:sz w:val="22"/>
          <w:szCs w:val="22"/>
        </w:rPr>
        <w:t>All of</w:t>
      </w:r>
      <w:proofErr w:type="gramEnd"/>
      <w:r w:rsidRPr="00B51467">
        <w:rPr>
          <w:rFonts w:ascii="Arial" w:hAnsi="Arial" w:cs="Arial"/>
          <w:sz w:val="22"/>
          <w:szCs w:val="22"/>
        </w:rPr>
        <w:t xml:space="preserve"> the quality control and management procedures of the organisation is controlled by NQMS. Gaining a competitive advantage and increased revenue options are the advantages of having a CRM system. However, associated costs and complexities are the disadvantages of an effective customer relationship</w:t>
      </w:r>
      <w:r w:rsidR="00A33E2A" w:rsidRPr="00B51467">
        <w:rPr>
          <w:rFonts w:ascii="Arial" w:hAnsi="Arial" w:cs="Arial"/>
          <w:sz w:val="22"/>
          <w:szCs w:val="22"/>
        </w:rPr>
        <w:t xml:space="preserve">. </w:t>
      </w:r>
    </w:p>
    <w:p w14:paraId="56397CFE" w14:textId="77777777" w:rsidR="00C746CC" w:rsidRPr="00B51467" w:rsidRDefault="008E6A84" w:rsidP="007E179B">
      <w:pPr>
        <w:spacing w:line="276" w:lineRule="auto"/>
        <w:jc w:val="left"/>
        <w:rPr>
          <w:rFonts w:ascii="Arial" w:hAnsi="Arial" w:cs="Arial"/>
          <w:b/>
          <w:sz w:val="22"/>
          <w:szCs w:val="22"/>
        </w:rPr>
      </w:pPr>
      <w:r w:rsidRPr="00B51467">
        <w:rPr>
          <w:rFonts w:ascii="Arial" w:hAnsi="Arial" w:cs="Arial"/>
          <w:b/>
          <w:sz w:val="22"/>
          <w:szCs w:val="22"/>
        </w:rPr>
        <w:br w:type="page"/>
      </w:r>
    </w:p>
    <w:p w14:paraId="56397CFF" w14:textId="77777777" w:rsidR="00C746CC" w:rsidRPr="00B51467" w:rsidRDefault="008E6A84" w:rsidP="007C74AF">
      <w:pPr>
        <w:pStyle w:val="Heading1"/>
        <w:rPr>
          <w:rFonts w:ascii="Arial" w:hAnsi="Arial" w:cs="Arial"/>
          <w:sz w:val="22"/>
          <w:szCs w:val="22"/>
        </w:rPr>
      </w:pPr>
      <w:bookmarkStart w:id="8" w:name="_Toc76224295"/>
      <w:r w:rsidRPr="00B51467">
        <w:rPr>
          <w:rFonts w:ascii="Arial" w:hAnsi="Arial" w:cs="Arial"/>
          <w:sz w:val="22"/>
          <w:szCs w:val="22"/>
        </w:rPr>
        <w:lastRenderedPageBreak/>
        <w:t>Reference List</w:t>
      </w:r>
      <w:bookmarkEnd w:id="8"/>
      <w:r w:rsidR="008D3786" w:rsidRPr="00B51467">
        <w:rPr>
          <w:rFonts w:ascii="Arial" w:hAnsi="Arial" w:cs="Arial"/>
          <w:sz w:val="22"/>
          <w:szCs w:val="22"/>
        </w:rPr>
        <w:t xml:space="preserve"> </w:t>
      </w:r>
      <w:r w:rsidR="0002123D" w:rsidRPr="00B51467">
        <w:rPr>
          <w:rFonts w:ascii="Arial" w:hAnsi="Arial" w:cs="Arial"/>
          <w:sz w:val="22"/>
          <w:szCs w:val="22"/>
        </w:rPr>
        <w:t xml:space="preserve"> </w:t>
      </w:r>
      <w:r w:rsidR="004B595E" w:rsidRPr="00B51467">
        <w:rPr>
          <w:rFonts w:ascii="Arial" w:hAnsi="Arial" w:cs="Arial"/>
          <w:sz w:val="22"/>
          <w:szCs w:val="22"/>
        </w:rPr>
        <w:t xml:space="preserve"> </w:t>
      </w:r>
    </w:p>
    <w:p w14:paraId="56397D00" w14:textId="77777777" w:rsidR="00B51467" w:rsidRPr="00B51467" w:rsidRDefault="00B51467" w:rsidP="00B51467">
      <w:pPr>
        <w:rPr>
          <w:rFonts w:ascii="Arial" w:hAnsi="Arial" w:cs="Arial"/>
          <w:sz w:val="22"/>
          <w:szCs w:val="22"/>
        </w:rPr>
      </w:pPr>
      <w:proofErr w:type="spellStart"/>
      <w:r w:rsidRPr="00B51467">
        <w:rPr>
          <w:rFonts w:ascii="Arial" w:hAnsi="Arial" w:cs="Arial"/>
          <w:color w:val="222222"/>
          <w:sz w:val="22"/>
          <w:szCs w:val="22"/>
          <w:shd w:val="clear" w:color="auto" w:fill="FFFFFF"/>
        </w:rPr>
        <w:t>Afthanorhan</w:t>
      </w:r>
      <w:proofErr w:type="spellEnd"/>
      <w:r w:rsidRPr="00B51467">
        <w:rPr>
          <w:rFonts w:ascii="Arial" w:hAnsi="Arial" w:cs="Arial"/>
          <w:color w:val="222222"/>
          <w:sz w:val="22"/>
          <w:szCs w:val="22"/>
          <w:shd w:val="clear" w:color="auto" w:fill="FFFFFF"/>
        </w:rPr>
        <w:t xml:space="preserve">, A., Awang, Z., Rashid, N., </w:t>
      </w:r>
      <w:proofErr w:type="spellStart"/>
      <w:r w:rsidRPr="00B51467">
        <w:rPr>
          <w:rFonts w:ascii="Arial" w:hAnsi="Arial" w:cs="Arial"/>
          <w:color w:val="222222"/>
          <w:sz w:val="22"/>
          <w:szCs w:val="22"/>
          <w:shd w:val="clear" w:color="auto" w:fill="FFFFFF"/>
        </w:rPr>
        <w:t>Foziah</w:t>
      </w:r>
      <w:proofErr w:type="spellEnd"/>
      <w:r w:rsidRPr="00B51467">
        <w:rPr>
          <w:rFonts w:ascii="Arial" w:hAnsi="Arial" w:cs="Arial"/>
          <w:color w:val="222222"/>
          <w:sz w:val="22"/>
          <w:szCs w:val="22"/>
          <w:shd w:val="clear" w:color="auto" w:fill="FFFFFF"/>
        </w:rPr>
        <w:t>, H. and Ghazali, P., 2019. Assessing the effects of service quality on customer satisfaction. </w:t>
      </w:r>
      <w:r w:rsidRPr="00B51467">
        <w:rPr>
          <w:rFonts w:ascii="Arial" w:hAnsi="Arial" w:cs="Arial"/>
          <w:i/>
          <w:iCs/>
          <w:color w:val="222222"/>
          <w:sz w:val="22"/>
          <w:szCs w:val="22"/>
          <w:shd w:val="clear" w:color="auto" w:fill="FFFFFF"/>
        </w:rPr>
        <w:t>Management Science Letters</w:t>
      </w:r>
      <w:r w:rsidRPr="00B51467">
        <w:rPr>
          <w:rFonts w:ascii="Arial" w:hAnsi="Arial" w:cs="Arial"/>
          <w:color w:val="222222"/>
          <w:sz w:val="22"/>
          <w:szCs w:val="22"/>
          <w:shd w:val="clear" w:color="auto" w:fill="FFFFFF"/>
        </w:rPr>
        <w:t>, </w:t>
      </w:r>
      <w:r w:rsidRPr="00B51467">
        <w:rPr>
          <w:rFonts w:ascii="Arial" w:hAnsi="Arial" w:cs="Arial"/>
          <w:i/>
          <w:iCs/>
          <w:color w:val="222222"/>
          <w:sz w:val="22"/>
          <w:szCs w:val="22"/>
          <w:shd w:val="clear" w:color="auto" w:fill="FFFFFF"/>
        </w:rPr>
        <w:t>9</w:t>
      </w:r>
      <w:r w:rsidRPr="00B51467">
        <w:rPr>
          <w:rFonts w:ascii="Arial" w:hAnsi="Arial" w:cs="Arial"/>
          <w:color w:val="222222"/>
          <w:sz w:val="22"/>
          <w:szCs w:val="22"/>
          <w:shd w:val="clear" w:color="auto" w:fill="FFFFFF"/>
        </w:rPr>
        <w:t>(1), pp.13-24.</w:t>
      </w:r>
    </w:p>
    <w:p w14:paraId="56397D01" w14:textId="77777777" w:rsidR="00B51467" w:rsidRPr="00B51467" w:rsidRDefault="00B51467" w:rsidP="00B51467">
      <w:pPr>
        <w:rPr>
          <w:rFonts w:ascii="Arial" w:hAnsi="Arial" w:cs="Arial"/>
          <w:sz w:val="22"/>
          <w:szCs w:val="22"/>
        </w:rPr>
      </w:pPr>
      <w:proofErr w:type="spellStart"/>
      <w:r w:rsidRPr="00B51467">
        <w:rPr>
          <w:rFonts w:ascii="Arial" w:hAnsi="Arial" w:cs="Arial"/>
          <w:color w:val="222222"/>
          <w:sz w:val="22"/>
          <w:szCs w:val="22"/>
          <w:shd w:val="clear" w:color="auto" w:fill="FFFFFF"/>
        </w:rPr>
        <w:t>Agwaye</w:t>
      </w:r>
      <w:proofErr w:type="spellEnd"/>
      <w:r w:rsidRPr="00B51467">
        <w:rPr>
          <w:rFonts w:ascii="Arial" w:hAnsi="Arial" w:cs="Arial"/>
          <w:color w:val="222222"/>
          <w:sz w:val="22"/>
          <w:szCs w:val="22"/>
          <w:shd w:val="clear" w:color="auto" w:fill="FFFFFF"/>
        </w:rPr>
        <w:t>, J.E., 2021. Challenges of developing and managing effective CRM (customer relationship management) in manufacturing–review and analysis.</w:t>
      </w:r>
    </w:p>
    <w:p w14:paraId="56397D02" w14:textId="77777777" w:rsidR="00B51467" w:rsidRPr="00B51467" w:rsidRDefault="00B51467" w:rsidP="00410883">
      <w:pPr>
        <w:rPr>
          <w:rFonts w:ascii="Arial" w:hAnsi="Arial" w:cs="Arial"/>
          <w:sz w:val="22"/>
          <w:szCs w:val="22"/>
          <w:shd w:val="clear" w:color="auto" w:fill="FFFFFF"/>
        </w:rPr>
      </w:pPr>
      <w:r w:rsidRPr="00B51467">
        <w:rPr>
          <w:rFonts w:ascii="Arial" w:hAnsi="Arial" w:cs="Arial"/>
          <w:sz w:val="22"/>
          <w:szCs w:val="22"/>
          <w:shd w:val="clear" w:color="auto" w:fill="FFFFFF"/>
        </w:rPr>
        <w:t>Bernier, J., 2018. Relation between event marketing and CRM: with the creation of wine tasting for the company Olivetti.</w:t>
      </w:r>
    </w:p>
    <w:p w14:paraId="56397D03" w14:textId="77777777" w:rsidR="00B51467" w:rsidRPr="00B51467" w:rsidRDefault="00B51467" w:rsidP="00410883">
      <w:pPr>
        <w:rPr>
          <w:rFonts w:ascii="Arial" w:hAnsi="Arial" w:cs="Arial"/>
          <w:sz w:val="22"/>
          <w:szCs w:val="22"/>
          <w:shd w:val="clear" w:color="auto" w:fill="FFFFFF"/>
        </w:rPr>
      </w:pPr>
      <w:r w:rsidRPr="00B51467">
        <w:rPr>
          <w:rFonts w:ascii="Arial" w:hAnsi="Arial" w:cs="Arial"/>
          <w:sz w:val="22"/>
          <w:szCs w:val="22"/>
          <w:shd w:val="clear" w:color="auto" w:fill="FFFFFF"/>
        </w:rPr>
        <w:t>Furman, A. and Maison, D., 2020. Influence of different cause-related marketing (CRM) strategies on consumer decision making. </w:t>
      </w:r>
      <w:r w:rsidRPr="00B51467">
        <w:rPr>
          <w:rFonts w:ascii="Arial" w:hAnsi="Arial" w:cs="Arial"/>
          <w:i/>
          <w:iCs/>
          <w:sz w:val="22"/>
          <w:szCs w:val="22"/>
          <w:shd w:val="clear" w:color="auto" w:fill="FFFFFF"/>
        </w:rPr>
        <w:t>Procedia Computer Science</w:t>
      </w:r>
      <w:r w:rsidRPr="00B51467">
        <w:rPr>
          <w:rFonts w:ascii="Arial" w:hAnsi="Arial" w:cs="Arial"/>
          <w:sz w:val="22"/>
          <w:szCs w:val="22"/>
          <w:shd w:val="clear" w:color="auto" w:fill="FFFFFF"/>
        </w:rPr>
        <w:t>, </w:t>
      </w:r>
      <w:r w:rsidRPr="00B51467">
        <w:rPr>
          <w:rFonts w:ascii="Arial" w:hAnsi="Arial" w:cs="Arial"/>
          <w:i/>
          <w:iCs/>
          <w:sz w:val="22"/>
          <w:szCs w:val="22"/>
          <w:shd w:val="clear" w:color="auto" w:fill="FFFFFF"/>
        </w:rPr>
        <w:t>176</w:t>
      </w:r>
      <w:r w:rsidRPr="00B51467">
        <w:rPr>
          <w:rFonts w:ascii="Arial" w:hAnsi="Arial" w:cs="Arial"/>
          <w:sz w:val="22"/>
          <w:szCs w:val="22"/>
          <w:shd w:val="clear" w:color="auto" w:fill="FFFFFF"/>
        </w:rPr>
        <w:t>, pp.2979-2988.</w:t>
      </w:r>
    </w:p>
    <w:p w14:paraId="56397D04" w14:textId="77777777" w:rsidR="00B51467" w:rsidRPr="00B51467" w:rsidRDefault="00B51467" w:rsidP="00410883">
      <w:pPr>
        <w:rPr>
          <w:rFonts w:ascii="Arial" w:hAnsi="Arial" w:cs="Arial"/>
          <w:sz w:val="22"/>
          <w:szCs w:val="22"/>
          <w:shd w:val="clear" w:color="auto" w:fill="FFFFFF"/>
        </w:rPr>
      </w:pPr>
      <w:proofErr w:type="spellStart"/>
      <w:r w:rsidRPr="00B51467">
        <w:rPr>
          <w:rFonts w:ascii="Arial" w:hAnsi="Arial" w:cs="Arial"/>
          <w:sz w:val="22"/>
          <w:szCs w:val="22"/>
          <w:shd w:val="clear" w:color="auto" w:fill="FFFFFF"/>
        </w:rPr>
        <w:t>Goudarzi</w:t>
      </w:r>
      <w:proofErr w:type="spellEnd"/>
      <w:r w:rsidRPr="00B51467">
        <w:rPr>
          <w:rFonts w:ascii="Arial" w:hAnsi="Arial" w:cs="Arial"/>
          <w:sz w:val="22"/>
          <w:szCs w:val="22"/>
          <w:shd w:val="clear" w:color="auto" w:fill="FFFFFF"/>
        </w:rPr>
        <w:t xml:space="preserve">, M., </w:t>
      </w:r>
      <w:proofErr w:type="spellStart"/>
      <w:r w:rsidRPr="00B51467">
        <w:rPr>
          <w:rFonts w:ascii="Arial" w:hAnsi="Arial" w:cs="Arial"/>
          <w:sz w:val="22"/>
          <w:szCs w:val="22"/>
          <w:shd w:val="clear" w:color="auto" w:fill="FFFFFF"/>
        </w:rPr>
        <w:t>Mossallami</w:t>
      </w:r>
      <w:proofErr w:type="spellEnd"/>
      <w:r w:rsidRPr="00B51467">
        <w:rPr>
          <w:rFonts w:ascii="Arial" w:hAnsi="Arial" w:cs="Arial"/>
          <w:sz w:val="22"/>
          <w:szCs w:val="22"/>
          <w:shd w:val="clear" w:color="auto" w:fill="FFFFFF"/>
        </w:rPr>
        <w:t xml:space="preserve"> </w:t>
      </w:r>
      <w:proofErr w:type="spellStart"/>
      <w:r w:rsidRPr="00B51467">
        <w:rPr>
          <w:rFonts w:ascii="Arial" w:hAnsi="Arial" w:cs="Arial"/>
          <w:sz w:val="22"/>
          <w:szCs w:val="22"/>
          <w:shd w:val="clear" w:color="auto" w:fill="FFFFFF"/>
        </w:rPr>
        <w:t>Aghili</w:t>
      </w:r>
      <w:proofErr w:type="spellEnd"/>
      <w:r w:rsidRPr="00B51467">
        <w:rPr>
          <w:rFonts w:ascii="Arial" w:hAnsi="Arial" w:cs="Arial"/>
          <w:sz w:val="22"/>
          <w:szCs w:val="22"/>
          <w:shd w:val="clear" w:color="auto" w:fill="FFFFFF"/>
        </w:rPr>
        <w:t xml:space="preserve">, S. and </w:t>
      </w:r>
      <w:proofErr w:type="spellStart"/>
      <w:r w:rsidRPr="00B51467">
        <w:rPr>
          <w:rFonts w:ascii="Arial" w:hAnsi="Arial" w:cs="Arial"/>
          <w:sz w:val="22"/>
          <w:szCs w:val="22"/>
          <w:shd w:val="clear" w:color="auto" w:fill="FFFFFF"/>
        </w:rPr>
        <w:t>Mokhtary</w:t>
      </w:r>
      <w:proofErr w:type="spellEnd"/>
      <w:r w:rsidRPr="00B51467">
        <w:rPr>
          <w:rFonts w:ascii="Arial" w:hAnsi="Arial" w:cs="Arial"/>
          <w:sz w:val="22"/>
          <w:szCs w:val="22"/>
          <w:shd w:val="clear" w:color="auto" w:fill="FFFFFF"/>
        </w:rPr>
        <w:t xml:space="preserve"> </w:t>
      </w:r>
      <w:proofErr w:type="spellStart"/>
      <w:r w:rsidRPr="00B51467">
        <w:rPr>
          <w:rFonts w:ascii="Arial" w:hAnsi="Arial" w:cs="Arial"/>
          <w:sz w:val="22"/>
          <w:szCs w:val="22"/>
          <w:shd w:val="clear" w:color="auto" w:fill="FFFFFF"/>
        </w:rPr>
        <w:t>Tajeek</w:t>
      </w:r>
      <w:proofErr w:type="spellEnd"/>
      <w:r w:rsidRPr="00B51467">
        <w:rPr>
          <w:rFonts w:ascii="Arial" w:hAnsi="Arial" w:cs="Arial"/>
          <w:sz w:val="22"/>
          <w:szCs w:val="22"/>
          <w:shd w:val="clear" w:color="auto" w:fill="FFFFFF"/>
        </w:rPr>
        <w:t xml:space="preserve">, Z., 2019. Effect of Customer Relationship Management (CRM) on Marketing Performance, a Case Study in </w:t>
      </w:r>
      <w:proofErr w:type="spellStart"/>
      <w:r w:rsidRPr="00B51467">
        <w:rPr>
          <w:rFonts w:ascii="Arial" w:hAnsi="Arial" w:cs="Arial"/>
          <w:sz w:val="22"/>
          <w:szCs w:val="22"/>
          <w:shd w:val="clear" w:color="auto" w:fill="FFFFFF"/>
        </w:rPr>
        <w:t>Mellat</w:t>
      </w:r>
      <w:proofErr w:type="spellEnd"/>
      <w:r w:rsidRPr="00B51467">
        <w:rPr>
          <w:rFonts w:ascii="Arial" w:hAnsi="Arial" w:cs="Arial"/>
          <w:sz w:val="22"/>
          <w:szCs w:val="22"/>
          <w:shd w:val="clear" w:color="auto" w:fill="FFFFFF"/>
        </w:rPr>
        <w:t xml:space="preserve"> Bank of </w:t>
      </w:r>
      <w:proofErr w:type="spellStart"/>
      <w:r w:rsidRPr="00B51467">
        <w:rPr>
          <w:rFonts w:ascii="Arial" w:hAnsi="Arial" w:cs="Arial"/>
          <w:sz w:val="22"/>
          <w:szCs w:val="22"/>
          <w:shd w:val="clear" w:color="auto" w:fill="FFFFFF"/>
        </w:rPr>
        <w:t>Khorram-abad</w:t>
      </w:r>
      <w:proofErr w:type="spellEnd"/>
      <w:r w:rsidRPr="00B51467">
        <w:rPr>
          <w:rFonts w:ascii="Arial" w:hAnsi="Arial" w:cs="Arial"/>
          <w:sz w:val="22"/>
          <w:szCs w:val="22"/>
          <w:shd w:val="clear" w:color="auto" w:fill="FFFFFF"/>
        </w:rPr>
        <w:t xml:space="preserve"> County. </w:t>
      </w:r>
      <w:r w:rsidRPr="00B51467">
        <w:rPr>
          <w:rFonts w:ascii="Arial" w:hAnsi="Arial" w:cs="Arial"/>
          <w:i/>
          <w:iCs/>
          <w:sz w:val="22"/>
          <w:szCs w:val="22"/>
          <w:shd w:val="clear" w:color="auto" w:fill="FFFFFF"/>
        </w:rPr>
        <w:t>International Journal of Advanced Studies in Humanities and Social Science</w:t>
      </w:r>
      <w:r w:rsidRPr="00B51467">
        <w:rPr>
          <w:rFonts w:ascii="Arial" w:hAnsi="Arial" w:cs="Arial"/>
          <w:sz w:val="22"/>
          <w:szCs w:val="22"/>
          <w:shd w:val="clear" w:color="auto" w:fill="FFFFFF"/>
        </w:rPr>
        <w:t>, </w:t>
      </w:r>
      <w:r w:rsidRPr="00B51467">
        <w:rPr>
          <w:rFonts w:ascii="Arial" w:hAnsi="Arial" w:cs="Arial"/>
          <w:i/>
          <w:iCs/>
          <w:sz w:val="22"/>
          <w:szCs w:val="22"/>
          <w:shd w:val="clear" w:color="auto" w:fill="FFFFFF"/>
        </w:rPr>
        <w:t>8</w:t>
      </w:r>
      <w:r w:rsidRPr="00B51467">
        <w:rPr>
          <w:rFonts w:ascii="Arial" w:hAnsi="Arial" w:cs="Arial"/>
          <w:sz w:val="22"/>
          <w:szCs w:val="22"/>
          <w:shd w:val="clear" w:color="auto" w:fill="FFFFFF"/>
        </w:rPr>
        <w:t>(3), pp.301-309.</w:t>
      </w:r>
    </w:p>
    <w:p w14:paraId="56397D05" w14:textId="77777777" w:rsidR="00B51467" w:rsidRPr="00B51467" w:rsidRDefault="00B51467" w:rsidP="00410883">
      <w:pPr>
        <w:rPr>
          <w:rFonts w:ascii="Arial" w:hAnsi="Arial" w:cs="Arial"/>
          <w:sz w:val="22"/>
          <w:szCs w:val="22"/>
          <w:shd w:val="clear" w:color="auto" w:fill="FFFFFF"/>
        </w:rPr>
      </w:pPr>
      <w:proofErr w:type="spellStart"/>
      <w:r w:rsidRPr="00B51467">
        <w:rPr>
          <w:rFonts w:ascii="Arial" w:hAnsi="Arial" w:cs="Arial"/>
          <w:sz w:val="22"/>
          <w:szCs w:val="22"/>
          <w:shd w:val="clear" w:color="auto" w:fill="FFFFFF"/>
        </w:rPr>
        <w:t>Grębosz</w:t>
      </w:r>
      <w:proofErr w:type="spellEnd"/>
      <w:r w:rsidRPr="00B51467">
        <w:rPr>
          <w:rFonts w:ascii="Arial" w:hAnsi="Arial" w:cs="Arial"/>
          <w:sz w:val="22"/>
          <w:szCs w:val="22"/>
          <w:shd w:val="clear" w:color="auto" w:fill="FFFFFF"/>
        </w:rPr>
        <w:t xml:space="preserve">-Krawczyk, M. and </w:t>
      </w:r>
      <w:proofErr w:type="spellStart"/>
      <w:r w:rsidRPr="00B51467">
        <w:rPr>
          <w:rFonts w:ascii="Arial" w:hAnsi="Arial" w:cs="Arial"/>
          <w:sz w:val="22"/>
          <w:szCs w:val="22"/>
          <w:shd w:val="clear" w:color="auto" w:fill="FFFFFF"/>
        </w:rPr>
        <w:t>Olender</w:t>
      </w:r>
      <w:proofErr w:type="spellEnd"/>
      <w:r w:rsidRPr="00B51467">
        <w:rPr>
          <w:rFonts w:ascii="Arial" w:hAnsi="Arial" w:cs="Arial"/>
          <w:sz w:val="22"/>
          <w:szCs w:val="22"/>
          <w:shd w:val="clear" w:color="auto" w:fill="FFFFFF"/>
        </w:rPr>
        <w:t>, M., 2018. The application of mobile marketing in CRM in the medical sector. </w:t>
      </w:r>
      <w:r w:rsidRPr="00B51467">
        <w:rPr>
          <w:rFonts w:ascii="Arial" w:hAnsi="Arial" w:cs="Arial"/>
          <w:i/>
          <w:iCs/>
          <w:sz w:val="22"/>
          <w:szCs w:val="22"/>
          <w:shd w:val="clear" w:color="auto" w:fill="FFFFFF"/>
        </w:rPr>
        <w:t xml:space="preserve">Handel </w:t>
      </w:r>
      <w:proofErr w:type="spellStart"/>
      <w:r w:rsidRPr="00B51467">
        <w:rPr>
          <w:rFonts w:ascii="Arial" w:hAnsi="Arial" w:cs="Arial"/>
          <w:i/>
          <w:iCs/>
          <w:sz w:val="22"/>
          <w:szCs w:val="22"/>
          <w:shd w:val="clear" w:color="auto" w:fill="FFFFFF"/>
        </w:rPr>
        <w:t>Wewnętrzny</w:t>
      </w:r>
      <w:proofErr w:type="spellEnd"/>
      <w:r w:rsidRPr="00B51467">
        <w:rPr>
          <w:rFonts w:ascii="Arial" w:hAnsi="Arial" w:cs="Arial"/>
          <w:sz w:val="22"/>
          <w:szCs w:val="22"/>
          <w:shd w:val="clear" w:color="auto" w:fill="FFFFFF"/>
        </w:rPr>
        <w:t>, (3 (374)), pp.162-171.</w:t>
      </w:r>
    </w:p>
    <w:p w14:paraId="56397D06" w14:textId="77777777" w:rsidR="00B51467" w:rsidRPr="00B51467" w:rsidRDefault="00B51467" w:rsidP="00410883">
      <w:pPr>
        <w:rPr>
          <w:rFonts w:ascii="Arial" w:hAnsi="Arial" w:cs="Arial"/>
          <w:sz w:val="22"/>
          <w:szCs w:val="22"/>
          <w:shd w:val="clear" w:color="auto" w:fill="FFFFFF"/>
        </w:rPr>
      </w:pPr>
      <w:proofErr w:type="spellStart"/>
      <w:r w:rsidRPr="00B51467">
        <w:rPr>
          <w:rFonts w:ascii="Arial" w:hAnsi="Arial" w:cs="Arial"/>
          <w:sz w:val="22"/>
          <w:szCs w:val="22"/>
          <w:shd w:val="clear" w:color="auto" w:fill="FFFFFF"/>
        </w:rPr>
        <w:t>Irmal</w:t>
      </w:r>
      <w:proofErr w:type="spellEnd"/>
      <w:r w:rsidRPr="00B51467">
        <w:rPr>
          <w:rFonts w:ascii="Arial" w:hAnsi="Arial" w:cs="Arial"/>
          <w:sz w:val="22"/>
          <w:szCs w:val="22"/>
          <w:shd w:val="clear" w:color="auto" w:fill="FFFFFF"/>
        </w:rPr>
        <w:t xml:space="preserve">, I., </w:t>
      </w:r>
      <w:proofErr w:type="spellStart"/>
      <w:r w:rsidRPr="00B51467">
        <w:rPr>
          <w:rFonts w:ascii="Arial" w:hAnsi="Arial" w:cs="Arial"/>
          <w:sz w:val="22"/>
          <w:szCs w:val="22"/>
          <w:shd w:val="clear" w:color="auto" w:fill="FFFFFF"/>
        </w:rPr>
        <w:t>Gustiarani</w:t>
      </w:r>
      <w:proofErr w:type="spellEnd"/>
      <w:r w:rsidRPr="00B51467">
        <w:rPr>
          <w:rFonts w:ascii="Arial" w:hAnsi="Arial" w:cs="Arial"/>
          <w:sz w:val="22"/>
          <w:szCs w:val="22"/>
          <w:shd w:val="clear" w:color="auto" w:fill="FFFFFF"/>
        </w:rPr>
        <w:t xml:space="preserve">, E. and </w:t>
      </w:r>
      <w:proofErr w:type="spellStart"/>
      <w:r w:rsidRPr="00B51467">
        <w:rPr>
          <w:rFonts w:ascii="Arial" w:hAnsi="Arial" w:cs="Arial"/>
          <w:sz w:val="22"/>
          <w:szCs w:val="22"/>
          <w:shd w:val="clear" w:color="auto" w:fill="FFFFFF"/>
        </w:rPr>
        <w:t>Sunarsi</w:t>
      </w:r>
      <w:proofErr w:type="spellEnd"/>
      <w:r w:rsidRPr="00B51467">
        <w:rPr>
          <w:rFonts w:ascii="Arial" w:hAnsi="Arial" w:cs="Arial"/>
          <w:sz w:val="22"/>
          <w:szCs w:val="22"/>
          <w:shd w:val="clear" w:color="auto" w:fill="FFFFFF"/>
        </w:rPr>
        <w:t xml:space="preserve">, D., 2020. </w:t>
      </w:r>
      <w:proofErr w:type="spellStart"/>
      <w:r w:rsidRPr="00B51467">
        <w:rPr>
          <w:rFonts w:ascii="Arial" w:hAnsi="Arial" w:cs="Arial"/>
          <w:sz w:val="22"/>
          <w:szCs w:val="22"/>
          <w:shd w:val="clear" w:color="auto" w:fill="FFFFFF"/>
        </w:rPr>
        <w:t>Pengaruh</w:t>
      </w:r>
      <w:proofErr w:type="spellEnd"/>
      <w:r w:rsidRPr="00B51467">
        <w:rPr>
          <w:rFonts w:ascii="Arial" w:hAnsi="Arial" w:cs="Arial"/>
          <w:sz w:val="22"/>
          <w:szCs w:val="22"/>
          <w:shd w:val="clear" w:color="auto" w:fill="FFFFFF"/>
        </w:rPr>
        <w:t xml:space="preserve"> E-Marketing dan E-CRM </w:t>
      </w:r>
      <w:proofErr w:type="spellStart"/>
      <w:r w:rsidRPr="00B51467">
        <w:rPr>
          <w:rFonts w:ascii="Arial" w:hAnsi="Arial" w:cs="Arial"/>
          <w:sz w:val="22"/>
          <w:szCs w:val="22"/>
          <w:shd w:val="clear" w:color="auto" w:fill="FFFFFF"/>
        </w:rPr>
        <w:t>terhadap</w:t>
      </w:r>
      <w:proofErr w:type="spellEnd"/>
      <w:r w:rsidRPr="00B51467">
        <w:rPr>
          <w:rFonts w:ascii="Arial" w:hAnsi="Arial" w:cs="Arial"/>
          <w:sz w:val="22"/>
          <w:szCs w:val="22"/>
          <w:shd w:val="clear" w:color="auto" w:fill="FFFFFF"/>
        </w:rPr>
        <w:t xml:space="preserve"> E-Loyalty </w:t>
      </w:r>
      <w:proofErr w:type="spellStart"/>
      <w:r w:rsidRPr="00B51467">
        <w:rPr>
          <w:rFonts w:ascii="Arial" w:hAnsi="Arial" w:cs="Arial"/>
          <w:sz w:val="22"/>
          <w:szCs w:val="22"/>
          <w:shd w:val="clear" w:color="auto" w:fill="FFFFFF"/>
        </w:rPr>
        <w:t>Pengunjung</w:t>
      </w:r>
      <w:proofErr w:type="spellEnd"/>
      <w:r w:rsidRPr="00B51467">
        <w:rPr>
          <w:rFonts w:ascii="Arial" w:hAnsi="Arial" w:cs="Arial"/>
          <w:sz w:val="22"/>
          <w:szCs w:val="22"/>
          <w:shd w:val="clear" w:color="auto" w:fill="FFFFFF"/>
        </w:rPr>
        <w:t xml:space="preserve"> Situs Website www. </w:t>
      </w:r>
      <w:proofErr w:type="spellStart"/>
      <w:r w:rsidRPr="00B51467">
        <w:rPr>
          <w:rFonts w:ascii="Arial" w:hAnsi="Arial" w:cs="Arial"/>
          <w:sz w:val="22"/>
          <w:szCs w:val="22"/>
          <w:shd w:val="clear" w:color="auto" w:fill="FFFFFF"/>
        </w:rPr>
        <w:t>Cangkirbogor</w:t>
      </w:r>
      <w:proofErr w:type="spellEnd"/>
      <w:r w:rsidRPr="00B51467">
        <w:rPr>
          <w:rFonts w:ascii="Arial" w:hAnsi="Arial" w:cs="Arial"/>
          <w:sz w:val="22"/>
          <w:szCs w:val="22"/>
          <w:shd w:val="clear" w:color="auto" w:fill="FFFFFF"/>
        </w:rPr>
        <w:t>. com. </w:t>
      </w:r>
      <w:proofErr w:type="spellStart"/>
      <w:r w:rsidRPr="00B51467">
        <w:rPr>
          <w:rFonts w:ascii="Arial" w:hAnsi="Arial" w:cs="Arial"/>
          <w:i/>
          <w:iCs/>
          <w:sz w:val="22"/>
          <w:szCs w:val="22"/>
          <w:shd w:val="clear" w:color="auto" w:fill="FFFFFF"/>
        </w:rPr>
        <w:t>Jurnal</w:t>
      </w:r>
      <w:proofErr w:type="spellEnd"/>
      <w:r w:rsidRPr="00B51467">
        <w:rPr>
          <w:rFonts w:ascii="Arial" w:hAnsi="Arial" w:cs="Arial"/>
          <w:i/>
          <w:iCs/>
          <w:sz w:val="22"/>
          <w:szCs w:val="22"/>
          <w:shd w:val="clear" w:color="auto" w:fill="FFFFFF"/>
        </w:rPr>
        <w:t xml:space="preserve"> </w:t>
      </w:r>
      <w:proofErr w:type="spellStart"/>
      <w:r w:rsidRPr="00B51467">
        <w:rPr>
          <w:rFonts w:ascii="Arial" w:hAnsi="Arial" w:cs="Arial"/>
          <w:i/>
          <w:iCs/>
          <w:sz w:val="22"/>
          <w:szCs w:val="22"/>
          <w:shd w:val="clear" w:color="auto" w:fill="FFFFFF"/>
        </w:rPr>
        <w:t>Ekonomi</w:t>
      </w:r>
      <w:proofErr w:type="spellEnd"/>
      <w:r w:rsidRPr="00B51467">
        <w:rPr>
          <w:rFonts w:ascii="Arial" w:hAnsi="Arial" w:cs="Arial"/>
          <w:i/>
          <w:iCs/>
          <w:sz w:val="22"/>
          <w:szCs w:val="22"/>
          <w:shd w:val="clear" w:color="auto" w:fill="FFFFFF"/>
        </w:rPr>
        <w:t xml:space="preserve"> </w:t>
      </w:r>
      <w:proofErr w:type="spellStart"/>
      <w:r w:rsidRPr="00B51467">
        <w:rPr>
          <w:rFonts w:ascii="Arial" w:hAnsi="Arial" w:cs="Arial"/>
          <w:i/>
          <w:iCs/>
          <w:sz w:val="22"/>
          <w:szCs w:val="22"/>
          <w:shd w:val="clear" w:color="auto" w:fill="FFFFFF"/>
        </w:rPr>
        <w:t>Efektif</w:t>
      </w:r>
      <w:proofErr w:type="spellEnd"/>
      <w:r w:rsidRPr="00B51467">
        <w:rPr>
          <w:rFonts w:ascii="Arial" w:hAnsi="Arial" w:cs="Arial"/>
          <w:sz w:val="22"/>
          <w:szCs w:val="22"/>
          <w:shd w:val="clear" w:color="auto" w:fill="FFFFFF"/>
        </w:rPr>
        <w:t>, </w:t>
      </w:r>
      <w:r w:rsidRPr="00B51467">
        <w:rPr>
          <w:rFonts w:ascii="Arial" w:hAnsi="Arial" w:cs="Arial"/>
          <w:i/>
          <w:iCs/>
          <w:sz w:val="22"/>
          <w:szCs w:val="22"/>
          <w:shd w:val="clear" w:color="auto" w:fill="FFFFFF"/>
        </w:rPr>
        <w:t>2</w:t>
      </w:r>
      <w:r w:rsidRPr="00B51467">
        <w:rPr>
          <w:rFonts w:ascii="Arial" w:hAnsi="Arial" w:cs="Arial"/>
          <w:sz w:val="22"/>
          <w:szCs w:val="22"/>
          <w:shd w:val="clear" w:color="auto" w:fill="FFFFFF"/>
        </w:rPr>
        <w:t>(2).</w:t>
      </w:r>
    </w:p>
    <w:p w14:paraId="56397D07" w14:textId="77777777" w:rsidR="00B51467" w:rsidRPr="00B51467" w:rsidRDefault="00B51467" w:rsidP="00086873">
      <w:pPr>
        <w:rPr>
          <w:rFonts w:ascii="Arial" w:hAnsi="Arial" w:cs="Arial"/>
          <w:sz w:val="22"/>
          <w:szCs w:val="22"/>
        </w:rPr>
      </w:pPr>
      <w:proofErr w:type="spellStart"/>
      <w:r w:rsidRPr="00B51467">
        <w:rPr>
          <w:rFonts w:ascii="Arial" w:hAnsi="Arial" w:cs="Arial"/>
          <w:sz w:val="22"/>
          <w:szCs w:val="22"/>
        </w:rPr>
        <w:t>Koltrowitz</w:t>
      </w:r>
      <w:proofErr w:type="spellEnd"/>
      <w:r w:rsidRPr="00B51467">
        <w:rPr>
          <w:rFonts w:ascii="Arial" w:hAnsi="Arial" w:cs="Arial"/>
          <w:sz w:val="22"/>
          <w:szCs w:val="22"/>
        </w:rPr>
        <w:t>, S. (2021) </w:t>
      </w:r>
      <w:r w:rsidRPr="00B51467">
        <w:rPr>
          <w:rFonts w:ascii="Arial" w:hAnsi="Arial" w:cs="Arial"/>
          <w:i/>
          <w:iCs/>
          <w:sz w:val="22"/>
          <w:szCs w:val="22"/>
        </w:rPr>
        <w:t>Nestle CEO says pandemic has made management more hands-on</w:t>
      </w:r>
      <w:r w:rsidRPr="00B51467">
        <w:rPr>
          <w:rFonts w:ascii="Arial" w:hAnsi="Arial" w:cs="Arial"/>
          <w:sz w:val="22"/>
          <w:szCs w:val="22"/>
        </w:rPr>
        <w:t>, </w:t>
      </w:r>
      <w:proofErr w:type="gramStart"/>
      <w:r w:rsidRPr="00B51467">
        <w:rPr>
          <w:rFonts w:ascii="Arial" w:hAnsi="Arial" w:cs="Arial"/>
          <w:i/>
          <w:iCs/>
          <w:sz w:val="22"/>
          <w:szCs w:val="22"/>
        </w:rPr>
        <w:t>U.S.</w:t>
      </w:r>
      <w:r w:rsidRPr="00B51467">
        <w:rPr>
          <w:rFonts w:ascii="Arial" w:hAnsi="Arial" w:cs="Arial"/>
          <w:sz w:val="22"/>
          <w:szCs w:val="22"/>
        </w:rPr>
        <w:t>.</w:t>
      </w:r>
      <w:proofErr w:type="gramEnd"/>
      <w:r w:rsidRPr="00B51467">
        <w:rPr>
          <w:rFonts w:ascii="Arial" w:hAnsi="Arial" w:cs="Arial"/>
          <w:sz w:val="22"/>
          <w:szCs w:val="22"/>
        </w:rPr>
        <w:t xml:space="preserve"> Available at: https://www.reuters.com/article/us-nestle-ceo-idUSKBN26K24Z (Accessed: 3 July 2021).</w:t>
      </w:r>
    </w:p>
    <w:p w14:paraId="56397D08" w14:textId="77777777" w:rsidR="00B51467" w:rsidRPr="00B51467" w:rsidRDefault="00B51467" w:rsidP="00410883">
      <w:pPr>
        <w:rPr>
          <w:rFonts w:ascii="Arial" w:hAnsi="Arial" w:cs="Arial"/>
          <w:sz w:val="22"/>
          <w:szCs w:val="22"/>
          <w:shd w:val="clear" w:color="auto" w:fill="FFFFFF"/>
        </w:rPr>
      </w:pPr>
      <w:proofErr w:type="spellStart"/>
      <w:r w:rsidRPr="00B51467">
        <w:rPr>
          <w:rFonts w:ascii="Arial" w:hAnsi="Arial" w:cs="Arial"/>
          <w:sz w:val="22"/>
          <w:szCs w:val="22"/>
          <w:shd w:val="clear" w:color="auto" w:fill="FFFFFF"/>
        </w:rPr>
        <w:t>Ližbetinová</w:t>
      </w:r>
      <w:proofErr w:type="spellEnd"/>
      <w:r w:rsidRPr="00B51467">
        <w:rPr>
          <w:rFonts w:ascii="Arial" w:hAnsi="Arial" w:cs="Arial"/>
          <w:sz w:val="22"/>
          <w:szCs w:val="22"/>
          <w:shd w:val="clear" w:color="auto" w:fill="FFFFFF"/>
        </w:rPr>
        <w:t>, L., Štarchoň, P., Weberová, D., Nedeliaková, E. and Juříková, M., 2020. The approach of SMEs to using the customer databases and CRM: Empirical study in the Slovak Republic. </w:t>
      </w:r>
      <w:r w:rsidRPr="00B51467">
        <w:rPr>
          <w:rFonts w:ascii="Arial" w:hAnsi="Arial" w:cs="Arial"/>
          <w:i/>
          <w:iCs/>
          <w:sz w:val="22"/>
          <w:szCs w:val="22"/>
          <w:shd w:val="clear" w:color="auto" w:fill="FFFFFF"/>
        </w:rPr>
        <w:t>Sustainability</w:t>
      </w:r>
      <w:r w:rsidRPr="00B51467">
        <w:rPr>
          <w:rFonts w:ascii="Arial" w:hAnsi="Arial" w:cs="Arial"/>
          <w:sz w:val="22"/>
          <w:szCs w:val="22"/>
          <w:shd w:val="clear" w:color="auto" w:fill="FFFFFF"/>
        </w:rPr>
        <w:t>, </w:t>
      </w:r>
      <w:r w:rsidRPr="00B51467">
        <w:rPr>
          <w:rFonts w:ascii="Arial" w:hAnsi="Arial" w:cs="Arial"/>
          <w:i/>
          <w:iCs/>
          <w:sz w:val="22"/>
          <w:szCs w:val="22"/>
          <w:shd w:val="clear" w:color="auto" w:fill="FFFFFF"/>
        </w:rPr>
        <w:t>12</w:t>
      </w:r>
      <w:r w:rsidRPr="00B51467">
        <w:rPr>
          <w:rFonts w:ascii="Arial" w:hAnsi="Arial" w:cs="Arial"/>
          <w:sz w:val="22"/>
          <w:szCs w:val="22"/>
          <w:shd w:val="clear" w:color="auto" w:fill="FFFFFF"/>
        </w:rPr>
        <w:t>(1), p.227.</w:t>
      </w:r>
    </w:p>
    <w:p w14:paraId="56397D09" w14:textId="77777777" w:rsidR="00B51467" w:rsidRPr="00B51467" w:rsidRDefault="00B51467" w:rsidP="00410883">
      <w:pPr>
        <w:rPr>
          <w:rFonts w:ascii="Arial" w:hAnsi="Arial" w:cs="Arial"/>
          <w:sz w:val="22"/>
          <w:szCs w:val="22"/>
          <w:shd w:val="clear" w:color="auto" w:fill="FFFFFF"/>
        </w:rPr>
      </w:pPr>
      <w:proofErr w:type="spellStart"/>
      <w:r w:rsidRPr="00B51467">
        <w:rPr>
          <w:rFonts w:ascii="Arial" w:hAnsi="Arial" w:cs="Arial"/>
          <w:sz w:val="22"/>
          <w:szCs w:val="22"/>
          <w:shd w:val="clear" w:color="auto" w:fill="FFFFFF"/>
        </w:rPr>
        <w:t>Lubis</w:t>
      </w:r>
      <w:proofErr w:type="spellEnd"/>
      <w:r w:rsidRPr="00B51467">
        <w:rPr>
          <w:rFonts w:ascii="Arial" w:hAnsi="Arial" w:cs="Arial"/>
          <w:sz w:val="22"/>
          <w:szCs w:val="22"/>
          <w:shd w:val="clear" w:color="auto" w:fill="FFFFFF"/>
        </w:rPr>
        <w:t>, A., Dalimunthe, R., Absah, Y. and Fawzeea, B.K., 2020. The Influence of Customer Relationship Management (CRM) Indicators on Customer Loyalty of Sharia Based Banking System. </w:t>
      </w:r>
      <w:r w:rsidRPr="00B51467">
        <w:rPr>
          <w:rFonts w:ascii="Arial" w:hAnsi="Arial" w:cs="Arial"/>
          <w:i/>
          <w:iCs/>
          <w:sz w:val="22"/>
          <w:szCs w:val="22"/>
          <w:shd w:val="clear" w:color="auto" w:fill="FFFFFF"/>
        </w:rPr>
        <w:t>Lubis, A</w:t>
      </w:r>
      <w:r w:rsidRPr="00B51467">
        <w:rPr>
          <w:rFonts w:ascii="Arial" w:hAnsi="Arial" w:cs="Arial"/>
          <w:sz w:val="22"/>
          <w:szCs w:val="22"/>
          <w:shd w:val="clear" w:color="auto" w:fill="FFFFFF"/>
        </w:rPr>
        <w:t>, pp.84-92.</w:t>
      </w:r>
    </w:p>
    <w:p w14:paraId="56397D0A" w14:textId="77777777" w:rsidR="00B51467" w:rsidRPr="00B51467" w:rsidRDefault="00B51467" w:rsidP="00B51467">
      <w:pPr>
        <w:rPr>
          <w:rFonts w:ascii="Arial" w:hAnsi="Arial" w:cs="Arial"/>
          <w:sz w:val="22"/>
          <w:szCs w:val="22"/>
        </w:rPr>
      </w:pPr>
      <w:r w:rsidRPr="00B51467">
        <w:rPr>
          <w:rFonts w:ascii="Arial" w:hAnsi="Arial" w:cs="Arial"/>
          <w:sz w:val="22"/>
          <w:szCs w:val="22"/>
          <w:shd w:val="clear" w:color="auto" w:fill="FFFFFF"/>
        </w:rPr>
        <w:lastRenderedPageBreak/>
        <w:t xml:space="preserve">Mokhtar, S. and </w:t>
      </w:r>
      <w:proofErr w:type="spellStart"/>
      <w:r w:rsidRPr="00B51467">
        <w:rPr>
          <w:rFonts w:ascii="Arial" w:hAnsi="Arial" w:cs="Arial"/>
          <w:sz w:val="22"/>
          <w:szCs w:val="22"/>
          <w:shd w:val="clear" w:color="auto" w:fill="FFFFFF"/>
        </w:rPr>
        <w:t>Sjahruddin</w:t>
      </w:r>
      <w:proofErr w:type="spellEnd"/>
      <w:r w:rsidRPr="00B51467">
        <w:rPr>
          <w:rFonts w:ascii="Arial" w:hAnsi="Arial" w:cs="Arial"/>
          <w:sz w:val="22"/>
          <w:szCs w:val="22"/>
          <w:shd w:val="clear" w:color="auto" w:fill="FFFFFF"/>
        </w:rPr>
        <w:t>, H., 2019. An examination of the relationships between customer relationship management quality, service quality, customer satisfaction and customer loyalty: The case of five star hotels. </w:t>
      </w:r>
      <w:r w:rsidRPr="00B51467">
        <w:rPr>
          <w:rFonts w:ascii="Arial" w:hAnsi="Arial" w:cs="Arial"/>
          <w:i/>
          <w:iCs/>
          <w:sz w:val="22"/>
          <w:szCs w:val="22"/>
          <w:shd w:val="clear" w:color="auto" w:fill="FFFFFF"/>
        </w:rPr>
        <w:t>Advances in Social Sciences Research Journal</w:t>
      </w:r>
      <w:r w:rsidRPr="00B51467">
        <w:rPr>
          <w:rFonts w:ascii="Arial" w:hAnsi="Arial" w:cs="Arial"/>
          <w:sz w:val="22"/>
          <w:szCs w:val="22"/>
          <w:shd w:val="clear" w:color="auto" w:fill="FFFFFF"/>
        </w:rPr>
        <w:t>, </w:t>
      </w:r>
      <w:r w:rsidRPr="00B51467">
        <w:rPr>
          <w:rFonts w:ascii="Arial" w:hAnsi="Arial" w:cs="Arial"/>
          <w:i/>
          <w:iCs/>
          <w:sz w:val="22"/>
          <w:szCs w:val="22"/>
          <w:shd w:val="clear" w:color="auto" w:fill="FFFFFF"/>
        </w:rPr>
        <w:t>6</w:t>
      </w:r>
      <w:r w:rsidRPr="00B51467">
        <w:rPr>
          <w:rFonts w:ascii="Arial" w:hAnsi="Arial" w:cs="Arial"/>
          <w:sz w:val="22"/>
          <w:szCs w:val="22"/>
          <w:shd w:val="clear" w:color="auto" w:fill="FFFFFF"/>
        </w:rPr>
        <w:t>(2).</w:t>
      </w:r>
    </w:p>
    <w:p w14:paraId="56397D0B" w14:textId="77777777" w:rsidR="00B51467" w:rsidRPr="00B51467" w:rsidRDefault="00B51467" w:rsidP="00AF4B38">
      <w:pPr>
        <w:rPr>
          <w:rFonts w:ascii="Arial" w:hAnsi="Arial" w:cs="Arial"/>
          <w:sz w:val="22"/>
          <w:szCs w:val="22"/>
        </w:rPr>
      </w:pPr>
      <w:r w:rsidRPr="00B51467">
        <w:rPr>
          <w:rFonts w:ascii="Arial" w:hAnsi="Arial" w:cs="Arial"/>
          <w:sz w:val="22"/>
          <w:szCs w:val="22"/>
        </w:rPr>
        <w:t>Nestle.com 2021.</w:t>
      </w:r>
      <w:r w:rsidRPr="00B51467">
        <w:rPr>
          <w:rFonts w:ascii="Arial" w:hAnsi="Arial" w:cs="Arial"/>
          <w:i/>
          <w:iCs/>
          <w:sz w:val="22"/>
          <w:szCs w:val="22"/>
        </w:rPr>
        <w:t xml:space="preserve"> Our response to COVID-19</w:t>
      </w:r>
      <w:r w:rsidRPr="00B51467">
        <w:rPr>
          <w:rFonts w:ascii="Arial" w:hAnsi="Arial" w:cs="Arial"/>
          <w:sz w:val="22"/>
          <w:szCs w:val="22"/>
        </w:rPr>
        <w:t>. Available at: https://www.nestle.com/aboutus/our-response-covid-19-coronavirus (Accessed: 3 July 2021).</w:t>
      </w:r>
    </w:p>
    <w:p w14:paraId="56397D0C" w14:textId="77777777" w:rsidR="00B51467" w:rsidRPr="00B51467" w:rsidRDefault="00B51467" w:rsidP="00223A44">
      <w:pPr>
        <w:rPr>
          <w:rFonts w:ascii="Arial" w:hAnsi="Arial" w:cs="Arial"/>
          <w:sz w:val="22"/>
          <w:szCs w:val="22"/>
        </w:rPr>
      </w:pPr>
      <w:r w:rsidRPr="00B51467">
        <w:rPr>
          <w:rFonts w:ascii="Arial" w:hAnsi="Arial" w:cs="Arial"/>
          <w:sz w:val="22"/>
          <w:szCs w:val="22"/>
        </w:rPr>
        <w:t>Nestle.com</w:t>
      </w:r>
      <w:r w:rsidRPr="00B51467">
        <w:rPr>
          <w:rFonts w:ascii="Arial" w:hAnsi="Arial" w:cs="Arial"/>
          <w:iCs/>
          <w:sz w:val="22"/>
          <w:szCs w:val="22"/>
        </w:rPr>
        <w:t xml:space="preserve"> 2021.</w:t>
      </w:r>
      <w:r w:rsidRPr="00B51467">
        <w:rPr>
          <w:rFonts w:ascii="Arial" w:hAnsi="Arial" w:cs="Arial"/>
          <w:i/>
          <w:iCs/>
          <w:sz w:val="22"/>
          <w:szCs w:val="22"/>
        </w:rPr>
        <w:t xml:space="preserve"> Quality and safety</w:t>
      </w:r>
      <w:r w:rsidRPr="00B51467">
        <w:rPr>
          <w:rFonts w:ascii="Arial" w:hAnsi="Arial" w:cs="Arial"/>
          <w:sz w:val="22"/>
          <w:szCs w:val="22"/>
        </w:rPr>
        <w:t>. Available at: https://www.nestle.com.my/aboutus/quality_and_safety (Accessed: 3 July 2021).</w:t>
      </w:r>
    </w:p>
    <w:p w14:paraId="56397D0D" w14:textId="77777777" w:rsidR="00B51467" w:rsidRPr="00B51467" w:rsidRDefault="00B51467" w:rsidP="00086873">
      <w:pPr>
        <w:rPr>
          <w:rFonts w:ascii="Arial" w:hAnsi="Arial" w:cs="Arial"/>
          <w:sz w:val="22"/>
          <w:szCs w:val="22"/>
        </w:rPr>
      </w:pPr>
      <w:r w:rsidRPr="00B51467">
        <w:rPr>
          <w:rFonts w:ascii="Arial" w:hAnsi="Arial" w:cs="Arial"/>
          <w:sz w:val="22"/>
          <w:szCs w:val="22"/>
        </w:rPr>
        <w:t>Nestle.com 2021.</w:t>
      </w:r>
      <w:r w:rsidRPr="00B51467">
        <w:rPr>
          <w:rFonts w:ascii="Arial" w:hAnsi="Arial" w:cs="Arial"/>
          <w:i/>
          <w:iCs/>
          <w:sz w:val="22"/>
          <w:szCs w:val="22"/>
        </w:rPr>
        <w:t xml:space="preserve"> What is your response to COVID-19?</w:t>
      </w:r>
      <w:r w:rsidRPr="00B51467">
        <w:rPr>
          <w:rFonts w:ascii="Arial" w:hAnsi="Arial" w:cs="Arial"/>
          <w:sz w:val="22"/>
          <w:szCs w:val="22"/>
        </w:rPr>
        <w:t xml:space="preserve"> Available at: https://www.nestle.com/ask-nestle/health-nutrition/answers/help-stop-spread-coronavirus (Accessed: 3 July 2021).</w:t>
      </w:r>
    </w:p>
    <w:p w14:paraId="56397D0E" w14:textId="77777777" w:rsidR="00B51467" w:rsidRPr="00B51467" w:rsidRDefault="00B51467" w:rsidP="00AF4B38">
      <w:pPr>
        <w:rPr>
          <w:rFonts w:ascii="Arial" w:hAnsi="Arial" w:cs="Arial"/>
          <w:sz w:val="22"/>
          <w:szCs w:val="22"/>
        </w:rPr>
      </w:pPr>
      <w:r w:rsidRPr="00B51467">
        <w:rPr>
          <w:rFonts w:ascii="Arial" w:hAnsi="Arial" w:cs="Arial"/>
          <w:sz w:val="22"/>
          <w:szCs w:val="22"/>
        </w:rPr>
        <w:t>Nestle-</w:t>
      </w:r>
      <w:proofErr w:type="spellStart"/>
      <w:r w:rsidRPr="00B51467">
        <w:rPr>
          <w:rFonts w:ascii="Arial" w:hAnsi="Arial" w:cs="Arial"/>
          <w:sz w:val="22"/>
          <w:szCs w:val="22"/>
        </w:rPr>
        <w:t>cwa</w:t>
      </w:r>
      <w:proofErr w:type="spellEnd"/>
      <w:r w:rsidRPr="00B51467">
        <w:rPr>
          <w:rFonts w:ascii="Arial" w:hAnsi="Arial" w:cs="Arial"/>
          <w:sz w:val="22"/>
          <w:szCs w:val="22"/>
        </w:rPr>
        <w:t xml:space="preserve"> 2021. </w:t>
      </w:r>
      <w:r w:rsidRPr="00B51467">
        <w:rPr>
          <w:rFonts w:ascii="Arial" w:hAnsi="Arial" w:cs="Arial"/>
          <w:i/>
          <w:iCs/>
          <w:sz w:val="22"/>
          <w:szCs w:val="22"/>
        </w:rPr>
        <w:t xml:space="preserve">About us: Strategy at Nestlé | </w:t>
      </w:r>
      <w:proofErr w:type="gramStart"/>
      <w:r w:rsidRPr="00B51467">
        <w:rPr>
          <w:rFonts w:ascii="Arial" w:hAnsi="Arial" w:cs="Arial"/>
          <w:i/>
          <w:iCs/>
          <w:sz w:val="22"/>
          <w:szCs w:val="22"/>
        </w:rPr>
        <w:t>Nestlé</w:t>
      </w:r>
      <w:r w:rsidRPr="00B51467">
        <w:rPr>
          <w:rFonts w:ascii="Arial" w:hAnsi="Arial" w:cs="Arial"/>
          <w:sz w:val="22"/>
          <w:szCs w:val="22"/>
        </w:rPr>
        <w:t>  Available</w:t>
      </w:r>
      <w:proofErr w:type="gramEnd"/>
      <w:r w:rsidRPr="00B51467">
        <w:rPr>
          <w:rFonts w:ascii="Arial" w:hAnsi="Arial" w:cs="Arial"/>
          <w:sz w:val="22"/>
          <w:szCs w:val="22"/>
        </w:rPr>
        <w:t xml:space="preserve"> at: https://www.nestle-cwa.com/en/aboutus/strategy (Accessed: 3 July 2021).</w:t>
      </w:r>
    </w:p>
    <w:p w14:paraId="56397D0F" w14:textId="77777777" w:rsidR="00B51467" w:rsidRPr="00B51467" w:rsidRDefault="00B51467" w:rsidP="006667BD">
      <w:pPr>
        <w:rPr>
          <w:rFonts w:ascii="Arial" w:hAnsi="Arial" w:cs="Arial"/>
          <w:sz w:val="22"/>
          <w:szCs w:val="22"/>
        </w:rPr>
      </w:pPr>
      <w:r w:rsidRPr="00B51467">
        <w:rPr>
          <w:rFonts w:ascii="Arial" w:hAnsi="Arial" w:cs="Arial"/>
          <w:sz w:val="22"/>
          <w:szCs w:val="22"/>
        </w:rPr>
        <w:t>Nestle-esar.com. 2021.  Available at: https://www.nestle-esar.com/sites/g/files/pydnoa441/files/common/nestleimages/publishingimages/documents/about/20150325quality_policy_nestle.pdf (Accessed: 3 July 2021).</w:t>
      </w:r>
    </w:p>
    <w:p w14:paraId="56397D10" w14:textId="77777777" w:rsidR="00B51467" w:rsidRPr="00B51467" w:rsidRDefault="00B51467" w:rsidP="00B51467">
      <w:pPr>
        <w:rPr>
          <w:rFonts w:ascii="Arial" w:hAnsi="Arial" w:cs="Arial"/>
          <w:sz w:val="22"/>
          <w:szCs w:val="22"/>
        </w:rPr>
      </w:pPr>
      <w:proofErr w:type="spellStart"/>
      <w:r w:rsidRPr="00B51467">
        <w:rPr>
          <w:rFonts w:ascii="Arial" w:hAnsi="Arial" w:cs="Arial"/>
          <w:color w:val="222222"/>
          <w:sz w:val="22"/>
          <w:szCs w:val="22"/>
          <w:shd w:val="clear" w:color="auto" w:fill="FFFFFF"/>
        </w:rPr>
        <w:t>Ngadiman</w:t>
      </w:r>
      <w:proofErr w:type="spellEnd"/>
      <w:r w:rsidRPr="00B51467">
        <w:rPr>
          <w:rFonts w:ascii="Arial" w:hAnsi="Arial" w:cs="Arial"/>
          <w:color w:val="222222"/>
          <w:sz w:val="22"/>
          <w:szCs w:val="22"/>
          <w:shd w:val="clear" w:color="auto" w:fill="FFFFFF"/>
        </w:rPr>
        <w:t xml:space="preserve">, A., 2020. Benefits of Customer Relationship Management Software of </w:t>
      </w:r>
      <w:proofErr w:type="spellStart"/>
      <w:r w:rsidRPr="00B51467">
        <w:rPr>
          <w:rFonts w:ascii="Arial" w:hAnsi="Arial" w:cs="Arial"/>
          <w:color w:val="222222"/>
          <w:sz w:val="22"/>
          <w:szCs w:val="22"/>
          <w:shd w:val="clear" w:color="auto" w:fill="FFFFFF"/>
        </w:rPr>
        <w:t>Satakunta</w:t>
      </w:r>
      <w:proofErr w:type="spellEnd"/>
      <w:r w:rsidRPr="00B51467">
        <w:rPr>
          <w:rFonts w:ascii="Arial" w:hAnsi="Arial" w:cs="Arial"/>
          <w:color w:val="222222"/>
          <w:sz w:val="22"/>
          <w:szCs w:val="22"/>
          <w:shd w:val="clear" w:color="auto" w:fill="FFFFFF"/>
        </w:rPr>
        <w:t xml:space="preserve"> Chamber of Commerce.</w:t>
      </w:r>
    </w:p>
    <w:p w14:paraId="56397D11" w14:textId="77777777" w:rsidR="00B51467" w:rsidRPr="00B51467" w:rsidRDefault="00B51467" w:rsidP="00B51467">
      <w:pPr>
        <w:rPr>
          <w:rFonts w:ascii="Arial" w:hAnsi="Arial" w:cs="Arial"/>
          <w:sz w:val="22"/>
          <w:szCs w:val="22"/>
        </w:rPr>
      </w:pPr>
      <w:proofErr w:type="spellStart"/>
      <w:r w:rsidRPr="00B51467">
        <w:rPr>
          <w:rFonts w:ascii="Arial" w:hAnsi="Arial" w:cs="Arial"/>
          <w:color w:val="222222"/>
          <w:sz w:val="22"/>
          <w:szCs w:val="22"/>
          <w:shd w:val="clear" w:color="auto" w:fill="FFFFFF"/>
        </w:rPr>
        <w:t>Rahi</w:t>
      </w:r>
      <w:proofErr w:type="spellEnd"/>
      <w:r w:rsidRPr="00B51467">
        <w:rPr>
          <w:rFonts w:ascii="Arial" w:hAnsi="Arial" w:cs="Arial"/>
          <w:color w:val="222222"/>
          <w:sz w:val="22"/>
          <w:szCs w:val="22"/>
          <w:shd w:val="clear" w:color="auto" w:fill="FFFFFF"/>
        </w:rPr>
        <w:t xml:space="preserve">, S., Yasin, N.M. and </w:t>
      </w:r>
      <w:proofErr w:type="spellStart"/>
      <w:r w:rsidRPr="00B51467">
        <w:rPr>
          <w:rFonts w:ascii="Arial" w:hAnsi="Arial" w:cs="Arial"/>
          <w:color w:val="222222"/>
          <w:sz w:val="22"/>
          <w:szCs w:val="22"/>
          <w:shd w:val="clear" w:color="auto" w:fill="FFFFFF"/>
        </w:rPr>
        <w:t>Alnaser</w:t>
      </w:r>
      <w:proofErr w:type="spellEnd"/>
      <w:r w:rsidRPr="00B51467">
        <w:rPr>
          <w:rFonts w:ascii="Arial" w:hAnsi="Arial" w:cs="Arial"/>
          <w:color w:val="222222"/>
          <w:sz w:val="22"/>
          <w:szCs w:val="22"/>
          <w:shd w:val="clear" w:color="auto" w:fill="FFFFFF"/>
        </w:rPr>
        <w:t>, F.M., 2017. Measuring the role of website design, assurance, customer service and brand image towards customer loyalty and intention to adopt internet banking. </w:t>
      </w:r>
      <w:r w:rsidRPr="00B51467">
        <w:rPr>
          <w:rFonts w:ascii="Arial" w:hAnsi="Arial" w:cs="Arial"/>
          <w:i/>
          <w:iCs/>
          <w:color w:val="222222"/>
          <w:sz w:val="22"/>
          <w:szCs w:val="22"/>
          <w:shd w:val="clear" w:color="auto" w:fill="FFFFFF"/>
        </w:rPr>
        <w:t>The Journal of Internet Banking and Commerce</w:t>
      </w:r>
      <w:r w:rsidRPr="00B51467">
        <w:rPr>
          <w:rFonts w:ascii="Arial" w:hAnsi="Arial" w:cs="Arial"/>
          <w:color w:val="222222"/>
          <w:sz w:val="22"/>
          <w:szCs w:val="22"/>
          <w:shd w:val="clear" w:color="auto" w:fill="FFFFFF"/>
        </w:rPr>
        <w:t>, pp.1-18.</w:t>
      </w:r>
    </w:p>
    <w:p w14:paraId="56397D12" w14:textId="77777777" w:rsidR="00B51467" w:rsidRPr="00B51467" w:rsidRDefault="00B51467" w:rsidP="00410883">
      <w:pPr>
        <w:rPr>
          <w:rFonts w:ascii="Arial" w:hAnsi="Arial" w:cs="Arial"/>
          <w:sz w:val="22"/>
          <w:szCs w:val="22"/>
          <w:shd w:val="clear" w:color="auto" w:fill="FFFFFF"/>
        </w:rPr>
      </w:pPr>
      <w:proofErr w:type="spellStart"/>
      <w:r w:rsidRPr="00B51467">
        <w:rPr>
          <w:rFonts w:ascii="Arial" w:hAnsi="Arial" w:cs="Arial"/>
          <w:sz w:val="22"/>
          <w:szCs w:val="22"/>
          <w:shd w:val="clear" w:color="auto" w:fill="FFFFFF"/>
        </w:rPr>
        <w:t>Ramaul</w:t>
      </w:r>
      <w:proofErr w:type="spellEnd"/>
      <w:r w:rsidRPr="00B51467">
        <w:rPr>
          <w:rFonts w:ascii="Arial" w:hAnsi="Arial" w:cs="Arial"/>
          <w:sz w:val="22"/>
          <w:szCs w:val="22"/>
          <w:shd w:val="clear" w:color="auto" w:fill="FFFFFF"/>
        </w:rPr>
        <w:t>, L., 2021. Role of AI in marketing through CRM integration with specific reference to chatbots.</w:t>
      </w:r>
    </w:p>
    <w:p w14:paraId="56397D13" w14:textId="77777777" w:rsidR="00B51467" w:rsidRPr="00B51467" w:rsidRDefault="00B51467" w:rsidP="00410883">
      <w:pPr>
        <w:rPr>
          <w:rFonts w:ascii="Arial" w:hAnsi="Arial" w:cs="Arial"/>
          <w:sz w:val="22"/>
          <w:szCs w:val="22"/>
          <w:shd w:val="clear" w:color="auto" w:fill="FFFFFF"/>
        </w:rPr>
      </w:pPr>
      <w:r w:rsidRPr="00B51467">
        <w:rPr>
          <w:rFonts w:ascii="Arial" w:hAnsi="Arial" w:cs="Arial"/>
          <w:sz w:val="22"/>
          <w:szCs w:val="22"/>
          <w:shd w:val="clear" w:color="auto" w:fill="FFFFFF"/>
        </w:rPr>
        <w:t>Ullah, A., Iqbal, S. and Shams, S.R., 2020. Impact of CRM adoption on organizational performance: Moderating role of technological turbulence. </w:t>
      </w:r>
      <w:r w:rsidRPr="00B51467">
        <w:rPr>
          <w:rFonts w:ascii="Arial" w:hAnsi="Arial" w:cs="Arial"/>
          <w:i/>
          <w:iCs/>
          <w:sz w:val="22"/>
          <w:szCs w:val="22"/>
          <w:shd w:val="clear" w:color="auto" w:fill="FFFFFF"/>
        </w:rPr>
        <w:t>Competitiveness Review: An International Business Journal</w:t>
      </w:r>
      <w:r w:rsidRPr="00B51467">
        <w:rPr>
          <w:rFonts w:ascii="Arial" w:hAnsi="Arial" w:cs="Arial"/>
          <w:sz w:val="22"/>
          <w:szCs w:val="22"/>
          <w:shd w:val="clear" w:color="auto" w:fill="FFFFFF"/>
        </w:rPr>
        <w:t>.</w:t>
      </w:r>
    </w:p>
    <w:p w14:paraId="56397D14" w14:textId="77777777" w:rsidR="00B51467" w:rsidRPr="00B51467" w:rsidRDefault="00B51467" w:rsidP="00410883">
      <w:pPr>
        <w:rPr>
          <w:rFonts w:ascii="Arial" w:hAnsi="Arial" w:cs="Arial"/>
          <w:sz w:val="22"/>
          <w:szCs w:val="22"/>
          <w:shd w:val="clear" w:color="auto" w:fill="FFFFFF"/>
        </w:rPr>
      </w:pPr>
      <w:proofErr w:type="spellStart"/>
      <w:r w:rsidRPr="00B51467">
        <w:rPr>
          <w:rFonts w:ascii="Arial" w:hAnsi="Arial" w:cs="Arial"/>
          <w:sz w:val="22"/>
          <w:szCs w:val="22"/>
          <w:shd w:val="clear" w:color="auto" w:fill="FFFFFF"/>
        </w:rPr>
        <w:t>Vrontis</w:t>
      </w:r>
      <w:proofErr w:type="spellEnd"/>
      <w:r w:rsidRPr="00B51467">
        <w:rPr>
          <w:rFonts w:ascii="Arial" w:hAnsi="Arial" w:cs="Arial"/>
          <w:sz w:val="22"/>
          <w:szCs w:val="22"/>
          <w:shd w:val="clear" w:color="auto" w:fill="FFFFFF"/>
        </w:rPr>
        <w:t>, D., Christofi, M. and Katsikeas, C.S., 2020. An assessment of the literature on cause-related marketing: implications for international competitiveness and marketing research. </w:t>
      </w:r>
      <w:r w:rsidRPr="00B51467">
        <w:rPr>
          <w:rFonts w:ascii="Arial" w:hAnsi="Arial" w:cs="Arial"/>
          <w:i/>
          <w:iCs/>
          <w:sz w:val="22"/>
          <w:szCs w:val="22"/>
          <w:shd w:val="clear" w:color="auto" w:fill="FFFFFF"/>
        </w:rPr>
        <w:t>International Marketing Review</w:t>
      </w:r>
      <w:r w:rsidRPr="00B51467">
        <w:rPr>
          <w:rFonts w:ascii="Arial" w:hAnsi="Arial" w:cs="Arial"/>
          <w:sz w:val="22"/>
          <w:szCs w:val="22"/>
          <w:shd w:val="clear" w:color="auto" w:fill="FFFFFF"/>
        </w:rPr>
        <w:t>.</w:t>
      </w:r>
    </w:p>
    <w:p w14:paraId="56397D15" w14:textId="77777777" w:rsidR="00B51467" w:rsidRPr="00B51467" w:rsidRDefault="00B51467" w:rsidP="00410883">
      <w:pPr>
        <w:rPr>
          <w:rFonts w:ascii="Arial" w:hAnsi="Arial" w:cs="Arial"/>
          <w:sz w:val="22"/>
          <w:szCs w:val="22"/>
        </w:rPr>
      </w:pPr>
      <w:proofErr w:type="spellStart"/>
      <w:r w:rsidRPr="00B51467">
        <w:rPr>
          <w:rFonts w:ascii="Arial" w:hAnsi="Arial" w:cs="Arial"/>
          <w:sz w:val="22"/>
          <w:szCs w:val="22"/>
          <w:shd w:val="clear" w:color="auto" w:fill="FFFFFF"/>
        </w:rPr>
        <w:lastRenderedPageBreak/>
        <w:t>Yoo</w:t>
      </w:r>
      <w:proofErr w:type="spellEnd"/>
      <w:r w:rsidRPr="00B51467">
        <w:rPr>
          <w:rFonts w:ascii="Arial" w:hAnsi="Arial" w:cs="Arial"/>
          <w:sz w:val="22"/>
          <w:szCs w:val="22"/>
          <w:shd w:val="clear" w:color="auto" w:fill="FFFFFF"/>
        </w:rPr>
        <w:t>, D., Kim, J. and Doh, S.J., 2018. The dual processing of donation size in cause-related marketing (CRM): The moderating roles of construal level and emoticons. </w:t>
      </w:r>
      <w:r w:rsidRPr="00B51467">
        <w:rPr>
          <w:rFonts w:ascii="Arial" w:hAnsi="Arial" w:cs="Arial"/>
          <w:i/>
          <w:iCs/>
          <w:sz w:val="22"/>
          <w:szCs w:val="22"/>
          <w:shd w:val="clear" w:color="auto" w:fill="FFFFFF"/>
        </w:rPr>
        <w:t>Sustainability</w:t>
      </w:r>
      <w:r w:rsidRPr="00B51467">
        <w:rPr>
          <w:rFonts w:ascii="Arial" w:hAnsi="Arial" w:cs="Arial"/>
          <w:sz w:val="22"/>
          <w:szCs w:val="22"/>
          <w:shd w:val="clear" w:color="auto" w:fill="FFFFFF"/>
        </w:rPr>
        <w:t>, </w:t>
      </w:r>
      <w:r w:rsidRPr="00B51467">
        <w:rPr>
          <w:rFonts w:ascii="Arial" w:hAnsi="Arial" w:cs="Arial"/>
          <w:i/>
          <w:iCs/>
          <w:sz w:val="22"/>
          <w:szCs w:val="22"/>
          <w:shd w:val="clear" w:color="auto" w:fill="FFFFFF"/>
        </w:rPr>
        <w:t>10</w:t>
      </w:r>
      <w:r w:rsidRPr="00B51467">
        <w:rPr>
          <w:rFonts w:ascii="Arial" w:hAnsi="Arial" w:cs="Arial"/>
          <w:sz w:val="22"/>
          <w:szCs w:val="22"/>
          <w:shd w:val="clear" w:color="auto" w:fill="FFFFFF"/>
        </w:rPr>
        <w:t>(11), p.4219.</w:t>
      </w:r>
      <w:r>
        <w:rPr>
          <w:rFonts w:ascii="Arial" w:hAnsi="Arial" w:cs="Arial"/>
          <w:sz w:val="22"/>
          <w:szCs w:val="22"/>
          <w:shd w:val="clear" w:color="auto" w:fill="FFFFFF"/>
        </w:rPr>
        <w:t xml:space="preserve"> </w:t>
      </w:r>
      <w:r w:rsidR="00541ED0">
        <w:rPr>
          <w:rFonts w:ascii="Arial" w:hAnsi="Arial" w:cs="Arial"/>
          <w:sz w:val="22"/>
          <w:szCs w:val="22"/>
          <w:shd w:val="clear" w:color="auto" w:fill="FFFFFF"/>
        </w:rPr>
        <w:t xml:space="preserve"> </w:t>
      </w:r>
    </w:p>
    <w:p w14:paraId="56397D16" w14:textId="77777777" w:rsidR="00B51467" w:rsidRPr="00B51467" w:rsidRDefault="00B51467" w:rsidP="00410883">
      <w:pPr>
        <w:rPr>
          <w:rFonts w:ascii="Arial" w:hAnsi="Arial" w:cs="Arial"/>
          <w:sz w:val="22"/>
          <w:szCs w:val="22"/>
          <w:shd w:val="clear" w:color="auto" w:fill="FFFFFF"/>
        </w:rPr>
      </w:pPr>
      <w:proofErr w:type="spellStart"/>
      <w:r w:rsidRPr="00B51467">
        <w:rPr>
          <w:rFonts w:ascii="Arial" w:hAnsi="Arial" w:cs="Arial"/>
          <w:sz w:val="22"/>
          <w:szCs w:val="22"/>
          <w:shd w:val="clear" w:color="auto" w:fill="FFFFFF"/>
        </w:rPr>
        <w:t>Zeleke</w:t>
      </w:r>
      <w:proofErr w:type="spellEnd"/>
      <w:r w:rsidRPr="00B51467">
        <w:rPr>
          <w:rFonts w:ascii="Arial" w:hAnsi="Arial" w:cs="Arial"/>
          <w:sz w:val="22"/>
          <w:szCs w:val="22"/>
          <w:shd w:val="clear" w:color="auto" w:fill="FFFFFF"/>
        </w:rPr>
        <w:t xml:space="preserve">, S. and Kumar, D.A.P., 2019. Understanding the Customer Relationship Management (CRM) Scenario in the Hotel Industry: </w:t>
      </w:r>
      <w:proofErr w:type="gramStart"/>
      <w:r w:rsidRPr="00B51467">
        <w:rPr>
          <w:rFonts w:ascii="Arial" w:hAnsi="Arial" w:cs="Arial"/>
          <w:sz w:val="22"/>
          <w:szCs w:val="22"/>
          <w:shd w:val="clear" w:color="auto" w:fill="FFFFFF"/>
        </w:rPr>
        <w:t>A Systematic</w:t>
      </w:r>
      <w:proofErr w:type="gramEnd"/>
      <w:r w:rsidRPr="00B51467">
        <w:rPr>
          <w:rFonts w:ascii="Arial" w:hAnsi="Arial" w:cs="Arial"/>
          <w:sz w:val="22"/>
          <w:szCs w:val="22"/>
          <w:shd w:val="clear" w:color="auto" w:fill="FFFFFF"/>
        </w:rPr>
        <w:t>. </w:t>
      </w:r>
      <w:r w:rsidRPr="00B51467">
        <w:rPr>
          <w:rFonts w:ascii="Arial" w:hAnsi="Arial" w:cs="Arial"/>
          <w:i/>
          <w:iCs/>
          <w:sz w:val="22"/>
          <w:szCs w:val="22"/>
          <w:shd w:val="clear" w:color="auto" w:fill="FFFFFF"/>
        </w:rPr>
        <w:t>International Journal of Sales &amp; Marketing Management Research and Development (IJSMMRD)</w:t>
      </w:r>
      <w:r w:rsidRPr="00B51467">
        <w:rPr>
          <w:rFonts w:ascii="Arial" w:hAnsi="Arial" w:cs="Arial"/>
          <w:sz w:val="22"/>
          <w:szCs w:val="22"/>
          <w:shd w:val="clear" w:color="auto" w:fill="FFFFFF"/>
        </w:rPr>
        <w:t>, </w:t>
      </w:r>
      <w:r w:rsidRPr="00B51467">
        <w:rPr>
          <w:rFonts w:ascii="Arial" w:hAnsi="Arial" w:cs="Arial"/>
          <w:i/>
          <w:iCs/>
          <w:sz w:val="22"/>
          <w:szCs w:val="22"/>
          <w:shd w:val="clear" w:color="auto" w:fill="FFFFFF"/>
        </w:rPr>
        <w:t>9</w:t>
      </w:r>
      <w:r w:rsidRPr="00B51467">
        <w:rPr>
          <w:rFonts w:ascii="Arial" w:hAnsi="Arial" w:cs="Arial"/>
          <w:sz w:val="22"/>
          <w:szCs w:val="22"/>
          <w:shd w:val="clear" w:color="auto" w:fill="FFFFFF"/>
        </w:rPr>
        <w:t>, pp.23-36.</w:t>
      </w:r>
    </w:p>
    <w:p w14:paraId="56397D17" w14:textId="77777777" w:rsidR="00223A44" w:rsidRPr="00B51467" w:rsidRDefault="00223A44" w:rsidP="00C746CC">
      <w:pPr>
        <w:rPr>
          <w:rFonts w:ascii="Arial" w:hAnsi="Arial" w:cs="Arial"/>
          <w:b/>
          <w:sz w:val="22"/>
          <w:szCs w:val="22"/>
        </w:rPr>
      </w:pPr>
    </w:p>
    <w:sectPr w:rsidR="00223A44" w:rsidRPr="00B51467" w:rsidSect="00856536">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2C454" w14:textId="77777777" w:rsidR="006C4032" w:rsidRDefault="006C4032" w:rsidP="00443CA4">
      <w:pPr>
        <w:spacing w:after="0" w:line="240" w:lineRule="auto"/>
      </w:pPr>
      <w:r>
        <w:separator/>
      </w:r>
    </w:p>
  </w:endnote>
  <w:endnote w:type="continuationSeparator" w:id="0">
    <w:p w14:paraId="1C21FC60" w14:textId="77777777" w:rsidR="006C4032" w:rsidRDefault="006C4032" w:rsidP="00443C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2"/>
        <w:szCs w:val="22"/>
      </w:rPr>
      <w:id w:val="692625626"/>
      <w:docPartObj>
        <w:docPartGallery w:val="Page Numbers (Bottom of Page)"/>
        <w:docPartUnique/>
      </w:docPartObj>
    </w:sdtPr>
    <w:sdtEndPr/>
    <w:sdtContent>
      <w:p w14:paraId="56397D20" w14:textId="77777777" w:rsidR="00A33E2A" w:rsidRPr="00C25998" w:rsidRDefault="00351BBD">
        <w:pPr>
          <w:pStyle w:val="Footer"/>
          <w:jc w:val="right"/>
          <w:rPr>
            <w:rFonts w:ascii="Arial" w:hAnsi="Arial" w:cs="Arial"/>
            <w:sz w:val="22"/>
            <w:szCs w:val="22"/>
          </w:rPr>
        </w:pPr>
        <w:r w:rsidRPr="00C25998">
          <w:rPr>
            <w:rFonts w:ascii="Arial" w:hAnsi="Arial" w:cs="Arial"/>
            <w:sz w:val="22"/>
            <w:szCs w:val="22"/>
          </w:rPr>
          <w:fldChar w:fldCharType="begin"/>
        </w:r>
        <w:r w:rsidR="008E6A84" w:rsidRPr="00C25998">
          <w:rPr>
            <w:rFonts w:ascii="Arial" w:hAnsi="Arial" w:cs="Arial"/>
            <w:sz w:val="22"/>
            <w:szCs w:val="22"/>
          </w:rPr>
          <w:instrText xml:space="preserve"> PAGE   \* MERGEFORMAT </w:instrText>
        </w:r>
        <w:r w:rsidRPr="00C25998">
          <w:rPr>
            <w:rFonts w:ascii="Arial" w:hAnsi="Arial" w:cs="Arial"/>
            <w:sz w:val="22"/>
            <w:szCs w:val="22"/>
          </w:rPr>
          <w:fldChar w:fldCharType="separate"/>
        </w:r>
        <w:r w:rsidR="002F1F22">
          <w:rPr>
            <w:rFonts w:ascii="Arial" w:hAnsi="Arial" w:cs="Arial"/>
            <w:noProof/>
            <w:sz w:val="22"/>
            <w:szCs w:val="22"/>
          </w:rPr>
          <w:t>17</w:t>
        </w:r>
        <w:r w:rsidRPr="00C25998">
          <w:rPr>
            <w:rFonts w:ascii="Arial" w:hAnsi="Arial" w:cs="Arial"/>
            <w:noProof/>
            <w:sz w:val="22"/>
            <w:szCs w:val="22"/>
          </w:rPr>
          <w:fldChar w:fldCharType="end"/>
        </w:r>
      </w:p>
    </w:sdtContent>
  </w:sdt>
  <w:p w14:paraId="56397D21" w14:textId="77777777" w:rsidR="00A33E2A" w:rsidRPr="00C25998" w:rsidRDefault="00A33E2A">
    <w:pPr>
      <w:pStyle w:val="Foo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6F358" w14:textId="77777777" w:rsidR="006C4032" w:rsidRDefault="006C4032" w:rsidP="00443CA4">
      <w:pPr>
        <w:spacing w:after="0" w:line="240" w:lineRule="auto"/>
      </w:pPr>
      <w:r>
        <w:separator/>
      </w:r>
    </w:p>
  </w:footnote>
  <w:footnote w:type="continuationSeparator" w:id="0">
    <w:p w14:paraId="1DA2D212" w14:textId="77777777" w:rsidR="006C4032" w:rsidRDefault="006C4032" w:rsidP="00443C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D82C62"/>
    <w:multiLevelType w:val="hybridMultilevel"/>
    <w:tmpl w:val="2B9A3F62"/>
    <w:lvl w:ilvl="0" w:tplc="D8C6DA78">
      <w:start w:val="1"/>
      <w:numFmt w:val="bullet"/>
      <w:lvlText w:val=""/>
      <w:lvlJc w:val="left"/>
      <w:pPr>
        <w:ind w:left="360" w:hanging="360"/>
      </w:pPr>
      <w:rPr>
        <w:rFonts w:ascii="Symbol" w:hAnsi="Symbol" w:hint="default"/>
      </w:rPr>
    </w:lvl>
    <w:lvl w:ilvl="1" w:tplc="CDCC8370" w:tentative="1">
      <w:start w:val="1"/>
      <w:numFmt w:val="bullet"/>
      <w:lvlText w:val="o"/>
      <w:lvlJc w:val="left"/>
      <w:pPr>
        <w:ind w:left="1080" w:hanging="360"/>
      </w:pPr>
      <w:rPr>
        <w:rFonts w:ascii="Courier New" w:hAnsi="Courier New" w:cs="Courier New" w:hint="default"/>
      </w:rPr>
    </w:lvl>
    <w:lvl w:ilvl="2" w:tplc="D95C60F2" w:tentative="1">
      <w:start w:val="1"/>
      <w:numFmt w:val="bullet"/>
      <w:lvlText w:val=""/>
      <w:lvlJc w:val="left"/>
      <w:pPr>
        <w:ind w:left="1800" w:hanging="360"/>
      </w:pPr>
      <w:rPr>
        <w:rFonts w:ascii="Wingdings" w:hAnsi="Wingdings" w:hint="default"/>
      </w:rPr>
    </w:lvl>
    <w:lvl w:ilvl="3" w:tplc="A28C4006" w:tentative="1">
      <w:start w:val="1"/>
      <w:numFmt w:val="bullet"/>
      <w:lvlText w:val=""/>
      <w:lvlJc w:val="left"/>
      <w:pPr>
        <w:ind w:left="2520" w:hanging="360"/>
      </w:pPr>
      <w:rPr>
        <w:rFonts w:ascii="Symbol" w:hAnsi="Symbol" w:hint="default"/>
      </w:rPr>
    </w:lvl>
    <w:lvl w:ilvl="4" w:tplc="84D66B0C" w:tentative="1">
      <w:start w:val="1"/>
      <w:numFmt w:val="bullet"/>
      <w:lvlText w:val="o"/>
      <w:lvlJc w:val="left"/>
      <w:pPr>
        <w:ind w:left="3240" w:hanging="360"/>
      </w:pPr>
      <w:rPr>
        <w:rFonts w:ascii="Courier New" w:hAnsi="Courier New" w:cs="Courier New" w:hint="default"/>
      </w:rPr>
    </w:lvl>
    <w:lvl w:ilvl="5" w:tplc="2738D528" w:tentative="1">
      <w:start w:val="1"/>
      <w:numFmt w:val="bullet"/>
      <w:lvlText w:val=""/>
      <w:lvlJc w:val="left"/>
      <w:pPr>
        <w:ind w:left="3960" w:hanging="360"/>
      </w:pPr>
      <w:rPr>
        <w:rFonts w:ascii="Wingdings" w:hAnsi="Wingdings" w:hint="default"/>
      </w:rPr>
    </w:lvl>
    <w:lvl w:ilvl="6" w:tplc="102A64E8" w:tentative="1">
      <w:start w:val="1"/>
      <w:numFmt w:val="bullet"/>
      <w:lvlText w:val=""/>
      <w:lvlJc w:val="left"/>
      <w:pPr>
        <w:ind w:left="4680" w:hanging="360"/>
      </w:pPr>
      <w:rPr>
        <w:rFonts w:ascii="Symbol" w:hAnsi="Symbol" w:hint="default"/>
      </w:rPr>
    </w:lvl>
    <w:lvl w:ilvl="7" w:tplc="A790D87A" w:tentative="1">
      <w:start w:val="1"/>
      <w:numFmt w:val="bullet"/>
      <w:lvlText w:val="o"/>
      <w:lvlJc w:val="left"/>
      <w:pPr>
        <w:ind w:left="5400" w:hanging="360"/>
      </w:pPr>
      <w:rPr>
        <w:rFonts w:ascii="Courier New" w:hAnsi="Courier New" w:cs="Courier New" w:hint="default"/>
      </w:rPr>
    </w:lvl>
    <w:lvl w:ilvl="8" w:tplc="61A8C308" w:tentative="1">
      <w:start w:val="1"/>
      <w:numFmt w:val="bullet"/>
      <w:lvlText w:val=""/>
      <w:lvlJc w:val="left"/>
      <w:pPr>
        <w:ind w:left="6120" w:hanging="360"/>
      </w:pPr>
      <w:rPr>
        <w:rFonts w:ascii="Wingdings" w:hAnsi="Wingdings" w:hint="default"/>
      </w:rPr>
    </w:lvl>
  </w:abstractNum>
  <w:abstractNum w:abstractNumId="1" w15:restartNumberingAfterBreak="0">
    <w:nsid w:val="409257CB"/>
    <w:multiLevelType w:val="hybridMultilevel"/>
    <w:tmpl w:val="2E34D44C"/>
    <w:lvl w:ilvl="0" w:tplc="EC4E20B2">
      <w:start w:val="1"/>
      <w:numFmt w:val="bullet"/>
      <w:lvlText w:val=""/>
      <w:lvlJc w:val="left"/>
      <w:pPr>
        <w:ind w:left="360" w:hanging="360"/>
      </w:pPr>
      <w:rPr>
        <w:rFonts w:ascii="Symbol" w:hAnsi="Symbol" w:hint="default"/>
      </w:rPr>
    </w:lvl>
    <w:lvl w:ilvl="1" w:tplc="9AC04EC2" w:tentative="1">
      <w:start w:val="1"/>
      <w:numFmt w:val="bullet"/>
      <w:lvlText w:val="o"/>
      <w:lvlJc w:val="left"/>
      <w:pPr>
        <w:ind w:left="1440" w:hanging="360"/>
      </w:pPr>
      <w:rPr>
        <w:rFonts w:ascii="Courier New" w:hAnsi="Courier New" w:cs="Courier New" w:hint="default"/>
      </w:rPr>
    </w:lvl>
    <w:lvl w:ilvl="2" w:tplc="F50C7A1E" w:tentative="1">
      <w:start w:val="1"/>
      <w:numFmt w:val="bullet"/>
      <w:lvlText w:val=""/>
      <w:lvlJc w:val="left"/>
      <w:pPr>
        <w:ind w:left="2160" w:hanging="360"/>
      </w:pPr>
      <w:rPr>
        <w:rFonts w:ascii="Wingdings" w:hAnsi="Wingdings" w:hint="default"/>
      </w:rPr>
    </w:lvl>
    <w:lvl w:ilvl="3" w:tplc="4A503FE0" w:tentative="1">
      <w:start w:val="1"/>
      <w:numFmt w:val="bullet"/>
      <w:lvlText w:val=""/>
      <w:lvlJc w:val="left"/>
      <w:pPr>
        <w:ind w:left="2880" w:hanging="360"/>
      </w:pPr>
      <w:rPr>
        <w:rFonts w:ascii="Symbol" w:hAnsi="Symbol" w:hint="default"/>
      </w:rPr>
    </w:lvl>
    <w:lvl w:ilvl="4" w:tplc="CF046DEA" w:tentative="1">
      <w:start w:val="1"/>
      <w:numFmt w:val="bullet"/>
      <w:lvlText w:val="o"/>
      <w:lvlJc w:val="left"/>
      <w:pPr>
        <w:ind w:left="3600" w:hanging="360"/>
      </w:pPr>
      <w:rPr>
        <w:rFonts w:ascii="Courier New" w:hAnsi="Courier New" w:cs="Courier New" w:hint="default"/>
      </w:rPr>
    </w:lvl>
    <w:lvl w:ilvl="5" w:tplc="03FC3B16" w:tentative="1">
      <w:start w:val="1"/>
      <w:numFmt w:val="bullet"/>
      <w:lvlText w:val=""/>
      <w:lvlJc w:val="left"/>
      <w:pPr>
        <w:ind w:left="4320" w:hanging="360"/>
      </w:pPr>
      <w:rPr>
        <w:rFonts w:ascii="Wingdings" w:hAnsi="Wingdings" w:hint="default"/>
      </w:rPr>
    </w:lvl>
    <w:lvl w:ilvl="6" w:tplc="0ED6814C" w:tentative="1">
      <w:start w:val="1"/>
      <w:numFmt w:val="bullet"/>
      <w:lvlText w:val=""/>
      <w:lvlJc w:val="left"/>
      <w:pPr>
        <w:ind w:left="5040" w:hanging="360"/>
      </w:pPr>
      <w:rPr>
        <w:rFonts w:ascii="Symbol" w:hAnsi="Symbol" w:hint="default"/>
      </w:rPr>
    </w:lvl>
    <w:lvl w:ilvl="7" w:tplc="D9BEE940" w:tentative="1">
      <w:start w:val="1"/>
      <w:numFmt w:val="bullet"/>
      <w:lvlText w:val="o"/>
      <w:lvlJc w:val="left"/>
      <w:pPr>
        <w:ind w:left="5760" w:hanging="360"/>
      </w:pPr>
      <w:rPr>
        <w:rFonts w:ascii="Courier New" w:hAnsi="Courier New" w:cs="Courier New" w:hint="default"/>
      </w:rPr>
    </w:lvl>
    <w:lvl w:ilvl="8" w:tplc="F850C350" w:tentative="1">
      <w:start w:val="1"/>
      <w:numFmt w:val="bullet"/>
      <w:lvlText w:val=""/>
      <w:lvlJc w:val="left"/>
      <w:pPr>
        <w:ind w:left="6480" w:hanging="360"/>
      </w:pPr>
      <w:rPr>
        <w:rFonts w:ascii="Wingdings" w:hAnsi="Wingdings" w:hint="default"/>
      </w:rPr>
    </w:lvl>
  </w:abstractNum>
  <w:abstractNum w:abstractNumId="2" w15:restartNumberingAfterBreak="0">
    <w:nsid w:val="56763A91"/>
    <w:multiLevelType w:val="hybridMultilevel"/>
    <w:tmpl w:val="C9A66C1C"/>
    <w:lvl w:ilvl="0" w:tplc="84B6C6EC">
      <w:start w:val="1"/>
      <w:numFmt w:val="decimal"/>
      <w:lvlText w:val="%1."/>
      <w:lvlJc w:val="left"/>
      <w:pPr>
        <w:ind w:left="840" w:hanging="360"/>
      </w:pPr>
    </w:lvl>
    <w:lvl w:ilvl="1" w:tplc="F9E6B78C" w:tentative="1">
      <w:start w:val="1"/>
      <w:numFmt w:val="lowerLetter"/>
      <w:lvlText w:val="%2."/>
      <w:lvlJc w:val="left"/>
      <w:pPr>
        <w:ind w:left="1560" w:hanging="360"/>
      </w:pPr>
    </w:lvl>
    <w:lvl w:ilvl="2" w:tplc="18B2E93E" w:tentative="1">
      <w:start w:val="1"/>
      <w:numFmt w:val="lowerRoman"/>
      <w:lvlText w:val="%3."/>
      <w:lvlJc w:val="right"/>
      <w:pPr>
        <w:ind w:left="2280" w:hanging="180"/>
      </w:pPr>
    </w:lvl>
    <w:lvl w:ilvl="3" w:tplc="94726594" w:tentative="1">
      <w:start w:val="1"/>
      <w:numFmt w:val="decimal"/>
      <w:lvlText w:val="%4."/>
      <w:lvlJc w:val="left"/>
      <w:pPr>
        <w:ind w:left="3000" w:hanging="360"/>
      </w:pPr>
    </w:lvl>
    <w:lvl w:ilvl="4" w:tplc="6FA8167E" w:tentative="1">
      <w:start w:val="1"/>
      <w:numFmt w:val="lowerLetter"/>
      <w:lvlText w:val="%5."/>
      <w:lvlJc w:val="left"/>
      <w:pPr>
        <w:ind w:left="3720" w:hanging="360"/>
      </w:pPr>
    </w:lvl>
    <w:lvl w:ilvl="5" w:tplc="3E6E4D1A" w:tentative="1">
      <w:start w:val="1"/>
      <w:numFmt w:val="lowerRoman"/>
      <w:lvlText w:val="%6."/>
      <w:lvlJc w:val="right"/>
      <w:pPr>
        <w:ind w:left="4440" w:hanging="180"/>
      </w:pPr>
    </w:lvl>
    <w:lvl w:ilvl="6" w:tplc="6AAE3090" w:tentative="1">
      <w:start w:val="1"/>
      <w:numFmt w:val="decimal"/>
      <w:lvlText w:val="%7."/>
      <w:lvlJc w:val="left"/>
      <w:pPr>
        <w:ind w:left="5160" w:hanging="360"/>
      </w:pPr>
    </w:lvl>
    <w:lvl w:ilvl="7" w:tplc="6958E3E2" w:tentative="1">
      <w:start w:val="1"/>
      <w:numFmt w:val="lowerLetter"/>
      <w:lvlText w:val="%8."/>
      <w:lvlJc w:val="left"/>
      <w:pPr>
        <w:ind w:left="5880" w:hanging="360"/>
      </w:pPr>
    </w:lvl>
    <w:lvl w:ilvl="8" w:tplc="0C8CCD46" w:tentative="1">
      <w:start w:val="1"/>
      <w:numFmt w:val="lowerRoman"/>
      <w:lvlText w:val="%9."/>
      <w:lvlJc w:val="right"/>
      <w:pPr>
        <w:ind w:left="6600" w:hanging="180"/>
      </w:pPr>
    </w:lvl>
  </w:abstractNum>
  <w:abstractNum w:abstractNumId="3" w15:restartNumberingAfterBreak="0">
    <w:nsid w:val="58FF77F3"/>
    <w:multiLevelType w:val="hybridMultilevel"/>
    <w:tmpl w:val="C9A66C1C"/>
    <w:lvl w:ilvl="0" w:tplc="1C9CFD26">
      <w:start w:val="1"/>
      <w:numFmt w:val="decimal"/>
      <w:lvlText w:val="%1."/>
      <w:lvlJc w:val="left"/>
      <w:pPr>
        <w:ind w:left="840" w:hanging="360"/>
      </w:pPr>
    </w:lvl>
    <w:lvl w:ilvl="1" w:tplc="319447F8" w:tentative="1">
      <w:start w:val="1"/>
      <w:numFmt w:val="lowerLetter"/>
      <w:lvlText w:val="%2."/>
      <w:lvlJc w:val="left"/>
      <w:pPr>
        <w:ind w:left="1560" w:hanging="360"/>
      </w:pPr>
    </w:lvl>
    <w:lvl w:ilvl="2" w:tplc="64F0AB26" w:tentative="1">
      <w:start w:val="1"/>
      <w:numFmt w:val="lowerRoman"/>
      <w:lvlText w:val="%3."/>
      <w:lvlJc w:val="right"/>
      <w:pPr>
        <w:ind w:left="2280" w:hanging="180"/>
      </w:pPr>
    </w:lvl>
    <w:lvl w:ilvl="3" w:tplc="77463794" w:tentative="1">
      <w:start w:val="1"/>
      <w:numFmt w:val="decimal"/>
      <w:lvlText w:val="%4."/>
      <w:lvlJc w:val="left"/>
      <w:pPr>
        <w:ind w:left="3000" w:hanging="360"/>
      </w:pPr>
    </w:lvl>
    <w:lvl w:ilvl="4" w:tplc="7A049078" w:tentative="1">
      <w:start w:val="1"/>
      <w:numFmt w:val="lowerLetter"/>
      <w:lvlText w:val="%5."/>
      <w:lvlJc w:val="left"/>
      <w:pPr>
        <w:ind w:left="3720" w:hanging="360"/>
      </w:pPr>
    </w:lvl>
    <w:lvl w:ilvl="5" w:tplc="EDC8B8FA" w:tentative="1">
      <w:start w:val="1"/>
      <w:numFmt w:val="lowerRoman"/>
      <w:lvlText w:val="%6."/>
      <w:lvlJc w:val="right"/>
      <w:pPr>
        <w:ind w:left="4440" w:hanging="180"/>
      </w:pPr>
    </w:lvl>
    <w:lvl w:ilvl="6" w:tplc="C1F68612" w:tentative="1">
      <w:start w:val="1"/>
      <w:numFmt w:val="decimal"/>
      <w:lvlText w:val="%7."/>
      <w:lvlJc w:val="left"/>
      <w:pPr>
        <w:ind w:left="5160" w:hanging="360"/>
      </w:pPr>
    </w:lvl>
    <w:lvl w:ilvl="7" w:tplc="E2429846" w:tentative="1">
      <w:start w:val="1"/>
      <w:numFmt w:val="lowerLetter"/>
      <w:lvlText w:val="%8."/>
      <w:lvlJc w:val="left"/>
      <w:pPr>
        <w:ind w:left="5880" w:hanging="360"/>
      </w:pPr>
    </w:lvl>
    <w:lvl w:ilvl="8" w:tplc="2140E83A" w:tentative="1">
      <w:start w:val="1"/>
      <w:numFmt w:val="lowerRoman"/>
      <w:lvlText w:val="%9."/>
      <w:lvlJc w:val="right"/>
      <w:pPr>
        <w:ind w:left="6600" w:hanging="180"/>
      </w:pPr>
    </w:lvl>
  </w:abstractNum>
  <w:abstractNum w:abstractNumId="4" w15:restartNumberingAfterBreak="0">
    <w:nsid w:val="619719CC"/>
    <w:multiLevelType w:val="multilevel"/>
    <w:tmpl w:val="D7043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19F585F"/>
    <w:multiLevelType w:val="multilevel"/>
    <w:tmpl w:val="DF208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746CC"/>
    <w:rsid w:val="0002123D"/>
    <w:rsid w:val="00022136"/>
    <w:rsid w:val="00037050"/>
    <w:rsid w:val="00044D8B"/>
    <w:rsid w:val="00082E02"/>
    <w:rsid w:val="00086873"/>
    <w:rsid w:val="000B2E93"/>
    <w:rsid w:val="000B3D86"/>
    <w:rsid w:val="000F1B3F"/>
    <w:rsid w:val="00223A44"/>
    <w:rsid w:val="00230444"/>
    <w:rsid w:val="002B564E"/>
    <w:rsid w:val="002E4EBB"/>
    <w:rsid w:val="002F1F22"/>
    <w:rsid w:val="003243B8"/>
    <w:rsid w:val="00351BBD"/>
    <w:rsid w:val="00390015"/>
    <w:rsid w:val="003A60E6"/>
    <w:rsid w:val="003B276A"/>
    <w:rsid w:val="003B7A5C"/>
    <w:rsid w:val="004051DA"/>
    <w:rsid w:val="00410883"/>
    <w:rsid w:val="00443CA4"/>
    <w:rsid w:val="00446A8D"/>
    <w:rsid w:val="0045095F"/>
    <w:rsid w:val="004651B5"/>
    <w:rsid w:val="00480199"/>
    <w:rsid w:val="004803AD"/>
    <w:rsid w:val="004B595E"/>
    <w:rsid w:val="004C5E61"/>
    <w:rsid w:val="005219FE"/>
    <w:rsid w:val="00541ED0"/>
    <w:rsid w:val="005A07C0"/>
    <w:rsid w:val="005D11BF"/>
    <w:rsid w:val="00642354"/>
    <w:rsid w:val="006667BD"/>
    <w:rsid w:val="006B0AFA"/>
    <w:rsid w:val="006C4032"/>
    <w:rsid w:val="007134AB"/>
    <w:rsid w:val="007167FF"/>
    <w:rsid w:val="00726CE8"/>
    <w:rsid w:val="00755451"/>
    <w:rsid w:val="00797A3E"/>
    <w:rsid w:val="007A0DCF"/>
    <w:rsid w:val="007C6C53"/>
    <w:rsid w:val="007C74AF"/>
    <w:rsid w:val="007E179B"/>
    <w:rsid w:val="007F0E17"/>
    <w:rsid w:val="00856536"/>
    <w:rsid w:val="008D3786"/>
    <w:rsid w:val="008E6A84"/>
    <w:rsid w:val="009359FE"/>
    <w:rsid w:val="0098559B"/>
    <w:rsid w:val="009C4530"/>
    <w:rsid w:val="00A24068"/>
    <w:rsid w:val="00A243CA"/>
    <w:rsid w:val="00A33E2A"/>
    <w:rsid w:val="00AF4B38"/>
    <w:rsid w:val="00B215D7"/>
    <w:rsid w:val="00B2594A"/>
    <w:rsid w:val="00B4799F"/>
    <w:rsid w:val="00B51467"/>
    <w:rsid w:val="00BB5662"/>
    <w:rsid w:val="00BD3816"/>
    <w:rsid w:val="00C25998"/>
    <w:rsid w:val="00C746CC"/>
    <w:rsid w:val="00CA282B"/>
    <w:rsid w:val="00E2134F"/>
    <w:rsid w:val="00E46234"/>
    <w:rsid w:val="00F168FF"/>
    <w:rsid w:val="00FE7E2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97CA4"/>
  <w15:docId w15:val="{93624108-812A-4612-9050-449D501A6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6CC"/>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7C74AF"/>
    <w:pPr>
      <w:outlineLvl w:val="0"/>
    </w:pPr>
    <w:rPr>
      <w:b/>
    </w:rPr>
  </w:style>
  <w:style w:type="paragraph" w:styleId="Heading2">
    <w:name w:val="heading 2"/>
    <w:basedOn w:val="Normal"/>
    <w:next w:val="Normal"/>
    <w:link w:val="Heading2Char"/>
    <w:uiPriority w:val="9"/>
    <w:unhideWhenUsed/>
    <w:qFormat/>
    <w:rsid w:val="007C74AF"/>
    <w:pPr>
      <w:outlineLvl w:val="1"/>
    </w:pPr>
    <w:rPr>
      <w:b/>
    </w:rPr>
  </w:style>
  <w:style w:type="paragraph" w:styleId="Heading3">
    <w:name w:val="heading 3"/>
    <w:basedOn w:val="Normal"/>
    <w:next w:val="Normal"/>
    <w:link w:val="Heading3Char"/>
    <w:uiPriority w:val="9"/>
    <w:unhideWhenUsed/>
    <w:qFormat/>
    <w:rsid w:val="00726CE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726CE8"/>
    <w:pPr>
      <w:spacing w:before="100" w:beforeAutospacing="1" w:after="100" w:afterAutospacing="1" w:line="240" w:lineRule="auto"/>
      <w:jc w:val="left"/>
      <w:outlineLvl w:val="3"/>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746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46CC"/>
    <w:rPr>
      <w:rFonts w:ascii="Tahoma" w:hAnsi="Tahoma" w:cs="Tahoma"/>
      <w:sz w:val="16"/>
      <w:szCs w:val="16"/>
    </w:rPr>
  </w:style>
  <w:style w:type="paragraph" w:styleId="Header">
    <w:name w:val="header"/>
    <w:basedOn w:val="Normal"/>
    <w:link w:val="HeaderChar"/>
    <w:uiPriority w:val="99"/>
    <w:semiHidden/>
    <w:unhideWhenUsed/>
    <w:rsid w:val="00C746C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746CC"/>
    <w:rPr>
      <w:rFonts w:ascii="Times New Roman" w:hAnsi="Times New Roman" w:cs="Times New Roman"/>
      <w:sz w:val="24"/>
      <w:szCs w:val="24"/>
    </w:rPr>
  </w:style>
  <w:style w:type="paragraph" w:styleId="Footer">
    <w:name w:val="footer"/>
    <w:basedOn w:val="Normal"/>
    <w:link w:val="FooterChar"/>
    <w:uiPriority w:val="99"/>
    <w:unhideWhenUsed/>
    <w:rsid w:val="00C746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46CC"/>
    <w:rPr>
      <w:rFonts w:ascii="Times New Roman" w:hAnsi="Times New Roman" w:cs="Times New Roman"/>
      <w:sz w:val="24"/>
      <w:szCs w:val="24"/>
    </w:rPr>
  </w:style>
  <w:style w:type="character" w:customStyle="1" w:styleId="Heading4Char">
    <w:name w:val="Heading 4 Char"/>
    <w:basedOn w:val="DefaultParagraphFont"/>
    <w:link w:val="Heading4"/>
    <w:uiPriority w:val="9"/>
    <w:rsid w:val="00726CE8"/>
    <w:rPr>
      <w:rFonts w:ascii="Times New Roman" w:eastAsia="Times New Roman" w:hAnsi="Times New Roman" w:cs="Times New Roman"/>
      <w:b/>
      <w:bCs/>
      <w:sz w:val="24"/>
      <w:szCs w:val="24"/>
    </w:rPr>
  </w:style>
  <w:style w:type="character" w:styleId="Strong">
    <w:name w:val="Strong"/>
    <w:basedOn w:val="DefaultParagraphFont"/>
    <w:uiPriority w:val="22"/>
    <w:qFormat/>
    <w:rsid w:val="00726CE8"/>
    <w:rPr>
      <w:b/>
      <w:bCs/>
    </w:rPr>
  </w:style>
  <w:style w:type="character" w:customStyle="1" w:styleId="Heading3Char">
    <w:name w:val="Heading 3 Char"/>
    <w:basedOn w:val="DefaultParagraphFont"/>
    <w:link w:val="Heading3"/>
    <w:uiPriority w:val="9"/>
    <w:rsid w:val="00726CE8"/>
    <w:rPr>
      <w:rFonts w:asciiTheme="majorHAnsi" w:eastAsiaTheme="majorEastAsia" w:hAnsiTheme="majorHAnsi" w:cstheme="majorBidi"/>
      <w:b/>
      <w:bCs/>
      <w:color w:val="4F81BD" w:themeColor="accent1"/>
      <w:sz w:val="24"/>
      <w:szCs w:val="24"/>
    </w:rPr>
  </w:style>
  <w:style w:type="paragraph" w:styleId="NormalWeb">
    <w:name w:val="Normal (Web)"/>
    <w:basedOn w:val="Normal"/>
    <w:uiPriority w:val="99"/>
    <w:semiHidden/>
    <w:unhideWhenUsed/>
    <w:rsid w:val="00726CE8"/>
    <w:pPr>
      <w:spacing w:before="100" w:beforeAutospacing="1" w:after="100" w:afterAutospacing="1" w:line="240" w:lineRule="auto"/>
      <w:jc w:val="left"/>
    </w:pPr>
    <w:rPr>
      <w:rFonts w:eastAsia="Times New Roman"/>
    </w:rPr>
  </w:style>
  <w:style w:type="character" w:styleId="HTMLAcronym">
    <w:name w:val="HTML Acronym"/>
    <w:basedOn w:val="DefaultParagraphFont"/>
    <w:uiPriority w:val="99"/>
    <w:semiHidden/>
    <w:unhideWhenUsed/>
    <w:rsid w:val="00726CE8"/>
  </w:style>
  <w:style w:type="character" w:styleId="Hyperlink">
    <w:name w:val="Hyperlink"/>
    <w:basedOn w:val="DefaultParagraphFont"/>
    <w:uiPriority w:val="99"/>
    <w:unhideWhenUsed/>
    <w:rsid w:val="00390015"/>
    <w:rPr>
      <w:color w:val="0000FF"/>
      <w:u w:val="single"/>
    </w:rPr>
  </w:style>
  <w:style w:type="character" w:styleId="Emphasis">
    <w:name w:val="Emphasis"/>
    <w:basedOn w:val="DefaultParagraphFont"/>
    <w:uiPriority w:val="20"/>
    <w:qFormat/>
    <w:rsid w:val="00390015"/>
    <w:rPr>
      <w:i/>
      <w:iCs/>
    </w:rPr>
  </w:style>
  <w:style w:type="character" w:customStyle="1" w:styleId="Heading2Char">
    <w:name w:val="Heading 2 Char"/>
    <w:basedOn w:val="DefaultParagraphFont"/>
    <w:link w:val="Heading2"/>
    <w:uiPriority w:val="9"/>
    <w:rsid w:val="007C74AF"/>
    <w:rPr>
      <w:rFonts w:ascii="Times New Roman" w:hAnsi="Times New Roman" w:cs="Times New Roman"/>
      <w:b/>
      <w:sz w:val="24"/>
      <w:szCs w:val="24"/>
    </w:rPr>
  </w:style>
  <w:style w:type="paragraph" w:customStyle="1" w:styleId="intro">
    <w:name w:val="intro"/>
    <w:basedOn w:val="Normal"/>
    <w:rsid w:val="00A243CA"/>
    <w:pPr>
      <w:spacing w:before="100" w:beforeAutospacing="1" w:after="100" w:afterAutospacing="1" w:line="240" w:lineRule="auto"/>
      <w:jc w:val="left"/>
    </w:pPr>
    <w:rPr>
      <w:rFonts w:eastAsia="Times New Roman"/>
    </w:rPr>
  </w:style>
  <w:style w:type="paragraph" w:styleId="ListParagraph">
    <w:name w:val="List Paragraph"/>
    <w:basedOn w:val="Normal"/>
    <w:uiPriority w:val="34"/>
    <w:qFormat/>
    <w:rsid w:val="00410883"/>
    <w:pPr>
      <w:ind w:left="720"/>
      <w:contextualSpacing/>
    </w:pPr>
    <w:rPr>
      <w:lang w:val="en-GB"/>
    </w:rPr>
  </w:style>
  <w:style w:type="character" w:customStyle="1" w:styleId="Heading1Char">
    <w:name w:val="Heading 1 Char"/>
    <w:basedOn w:val="DefaultParagraphFont"/>
    <w:link w:val="Heading1"/>
    <w:uiPriority w:val="9"/>
    <w:rsid w:val="007C74AF"/>
    <w:rPr>
      <w:rFonts w:ascii="Times New Roman" w:hAnsi="Times New Roman" w:cs="Times New Roman"/>
      <w:b/>
      <w:sz w:val="24"/>
      <w:szCs w:val="24"/>
    </w:rPr>
  </w:style>
  <w:style w:type="paragraph" w:styleId="TOCHeading">
    <w:name w:val="TOC Heading"/>
    <w:basedOn w:val="Heading1"/>
    <w:next w:val="Normal"/>
    <w:uiPriority w:val="39"/>
    <w:semiHidden/>
    <w:unhideWhenUsed/>
    <w:qFormat/>
    <w:rsid w:val="00C25998"/>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C25998"/>
    <w:pPr>
      <w:spacing w:after="100"/>
    </w:pPr>
  </w:style>
  <w:style w:type="paragraph" w:styleId="TOC2">
    <w:name w:val="toc 2"/>
    <w:basedOn w:val="Normal"/>
    <w:next w:val="Normal"/>
    <w:autoRedefine/>
    <w:uiPriority w:val="39"/>
    <w:unhideWhenUsed/>
    <w:rsid w:val="00C2599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919075">
      <w:bodyDiv w:val="1"/>
      <w:marLeft w:val="0"/>
      <w:marRight w:val="0"/>
      <w:marTop w:val="0"/>
      <w:marBottom w:val="0"/>
      <w:divBdr>
        <w:top w:val="none" w:sz="0" w:space="0" w:color="auto"/>
        <w:left w:val="none" w:sz="0" w:space="0" w:color="auto"/>
        <w:bottom w:val="none" w:sz="0" w:space="0" w:color="auto"/>
        <w:right w:val="none" w:sz="0" w:space="0" w:color="auto"/>
      </w:divBdr>
      <w:divsChild>
        <w:div w:id="428162387">
          <w:marLeft w:val="0"/>
          <w:marRight w:val="0"/>
          <w:marTop w:val="0"/>
          <w:marBottom w:val="0"/>
          <w:divBdr>
            <w:top w:val="none" w:sz="0" w:space="0" w:color="auto"/>
            <w:left w:val="none" w:sz="0" w:space="0" w:color="auto"/>
            <w:bottom w:val="none" w:sz="0" w:space="0" w:color="auto"/>
            <w:right w:val="none" w:sz="0" w:space="0" w:color="auto"/>
          </w:divBdr>
          <w:divsChild>
            <w:div w:id="1427337448">
              <w:marLeft w:val="0"/>
              <w:marRight w:val="0"/>
              <w:marTop w:val="0"/>
              <w:marBottom w:val="0"/>
              <w:divBdr>
                <w:top w:val="none" w:sz="0" w:space="0" w:color="auto"/>
                <w:left w:val="none" w:sz="0" w:space="0" w:color="auto"/>
                <w:bottom w:val="none" w:sz="0" w:space="0" w:color="auto"/>
                <w:right w:val="none" w:sz="0" w:space="0" w:color="auto"/>
              </w:divBdr>
              <w:divsChild>
                <w:div w:id="1655178920">
                  <w:marLeft w:val="0"/>
                  <w:marRight w:val="0"/>
                  <w:marTop w:val="0"/>
                  <w:marBottom w:val="0"/>
                  <w:divBdr>
                    <w:top w:val="none" w:sz="0" w:space="0" w:color="auto"/>
                    <w:left w:val="none" w:sz="0" w:space="0" w:color="auto"/>
                    <w:bottom w:val="none" w:sz="0" w:space="0" w:color="auto"/>
                    <w:right w:val="none" w:sz="0" w:space="0" w:color="auto"/>
                  </w:divBdr>
                  <w:divsChild>
                    <w:div w:id="192518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ADBD67-A5D9-4424-B416-4385E515A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19</Pages>
  <Words>5494</Words>
  <Characters>31316</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 DRM</cp:lastModifiedBy>
  <cp:revision>12</cp:revision>
  <dcterms:created xsi:type="dcterms:W3CDTF">2021-07-03T11:33:00Z</dcterms:created>
  <dcterms:modified xsi:type="dcterms:W3CDTF">2021-08-17T09:37:00Z</dcterms:modified>
</cp:coreProperties>
</file>