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C27D4" w:rsidRP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  <w:r w:rsidRPr="00EC27D4">
        <w:rPr>
          <w:rFonts w:ascii="Times" w:hAnsi="Times"/>
          <w:b/>
          <w:bCs/>
          <w:color w:val="000000"/>
          <w:sz w:val="19"/>
          <w:szCs w:val="20"/>
        </w:rPr>
        <w:t>1. Introduction &amp; Masterplan Appraisal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a. The need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00B050"/>
          <w:sz w:val="19"/>
          <w:szCs w:val="20"/>
        </w:rPr>
        <w:t>in feasibility</w:t>
      </w:r>
    </w:p>
    <w:p w:rsidR="00EC27D4" w:rsidRPr="00826F02" w:rsidRDefault="00EC27D4" w:rsidP="00EC27D4">
      <w:pPr>
        <w:pStyle w:val="NormalWeb"/>
        <w:rPr>
          <w:rFonts w:ascii="Times" w:hAnsi="Times"/>
          <w:color w:val="00B05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b. Location (including history &amp; context)</w:t>
      </w:r>
      <w:r w:rsidR="00826F02"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00B050"/>
          <w:sz w:val="19"/>
          <w:szCs w:val="20"/>
        </w:rPr>
        <w:t xml:space="preserve">in feasibility 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c. Constraints</w:t>
      </w:r>
      <w:r w:rsidR="00826F02"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00B050"/>
          <w:sz w:val="19"/>
          <w:szCs w:val="20"/>
        </w:rPr>
        <w:t>in feasibility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d. Ground Investigation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="00826F02">
        <w:rPr>
          <w:rFonts w:ascii="Times" w:hAnsi="Times"/>
          <w:color w:val="C00000"/>
          <w:sz w:val="19"/>
          <w:szCs w:val="20"/>
        </w:rPr>
        <w:t>ME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e. EIA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00B050"/>
          <w:sz w:val="19"/>
          <w:szCs w:val="20"/>
        </w:rPr>
        <w:t>in feasibility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f. Feasibility study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826F02">
        <w:rPr>
          <w:rFonts w:ascii="Times" w:hAnsi="Times"/>
          <w:color w:val="00B050"/>
          <w:sz w:val="19"/>
          <w:szCs w:val="20"/>
        </w:rPr>
        <w:t>All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g. BIM Strategy / capabilities</w:t>
      </w:r>
    </w:p>
    <w:p w:rsidR="00EC27D4" w:rsidRP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  <w:r w:rsidRPr="00EC27D4">
        <w:rPr>
          <w:rFonts w:ascii="Times" w:hAnsi="Times"/>
          <w:b/>
          <w:bCs/>
          <w:color w:val="000000"/>
          <w:sz w:val="19"/>
          <w:szCs w:val="20"/>
        </w:rPr>
        <w:t>2. Landmark Building: Design aspects with sustainable solutions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a. BIM Execution Plan in response to EIRs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>
        <w:rPr>
          <w:rFonts w:ascii="Times" w:hAnsi="Times"/>
          <w:color w:val="C00000"/>
          <w:sz w:val="19"/>
          <w:szCs w:val="20"/>
        </w:rPr>
        <w:t>KF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 xml:space="preserve">b. Environmental </w:t>
      </w:r>
      <w:proofErr w:type="gramStart"/>
      <w:r w:rsidRPr="00EC27D4">
        <w:rPr>
          <w:rFonts w:ascii="Times" w:hAnsi="Times"/>
          <w:color w:val="000000"/>
          <w:sz w:val="19"/>
          <w:szCs w:val="20"/>
        </w:rPr>
        <w:t>factors</w:t>
      </w:r>
      <w:r>
        <w:rPr>
          <w:rFonts w:ascii="Times" w:hAnsi="Times"/>
          <w:color w:val="000000"/>
          <w:sz w:val="19"/>
          <w:szCs w:val="20"/>
        </w:rPr>
        <w:t xml:space="preserve">  </w:t>
      </w:r>
      <w:r>
        <w:rPr>
          <w:rFonts w:ascii="Times" w:hAnsi="Times"/>
          <w:color w:val="C00000"/>
          <w:sz w:val="19"/>
          <w:szCs w:val="20"/>
        </w:rPr>
        <w:t>AA</w:t>
      </w:r>
      <w:proofErr w:type="gramEnd"/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c. Energy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EC27D4">
        <w:rPr>
          <w:rFonts w:ascii="Times" w:hAnsi="Times"/>
          <w:color w:val="C00000"/>
          <w:sz w:val="19"/>
          <w:szCs w:val="20"/>
        </w:rPr>
        <w:t>AA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 xml:space="preserve">d. </w:t>
      </w:r>
      <w:proofErr w:type="gramStart"/>
      <w:r w:rsidRPr="00EC27D4">
        <w:rPr>
          <w:rFonts w:ascii="Times" w:hAnsi="Times"/>
          <w:color w:val="000000"/>
          <w:sz w:val="19"/>
          <w:szCs w:val="20"/>
        </w:rPr>
        <w:t>Social</w:t>
      </w:r>
      <w:proofErr w:type="gramEnd"/>
      <w:r w:rsidRPr="00EC27D4">
        <w:rPr>
          <w:rFonts w:ascii="Times" w:hAnsi="Times"/>
          <w:color w:val="000000"/>
          <w:sz w:val="19"/>
          <w:szCs w:val="20"/>
        </w:rPr>
        <w:t xml:space="preserve"> aspects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>
        <w:rPr>
          <w:rFonts w:ascii="Times" w:hAnsi="Times"/>
          <w:color w:val="C00000"/>
          <w:sz w:val="19"/>
          <w:szCs w:val="20"/>
        </w:rPr>
        <w:t>AA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e. Economic comparisons for the Client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EC27D4">
        <w:rPr>
          <w:rFonts w:ascii="Times" w:hAnsi="Times"/>
          <w:color w:val="C00000"/>
          <w:sz w:val="19"/>
          <w:szCs w:val="20"/>
        </w:rPr>
        <w:t>A</w:t>
      </w:r>
      <w:r>
        <w:rPr>
          <w:rFonts w:ascii="Times" w:hAnsi="Times"/>
          <w:color w:val="C00000"/>
          <w:sz w:val="19"/>
          <w:szCs w:val="20"/>
        </w:rPr>
        <w:t>A</w:t>
      </w:r>
    </w:p>
    <w:p w:rsidR="00EC27D4" w:rsidRPr="00826F02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f. Aesthetics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="00826F02">
        <w:rPr>
          <w:rFonts w:ascii="Times" w:hAnsi="Times"/>
          <w:color w:val="C00000"/>
          <w:sz w:val="19"/>
          <w:szCs w:val="20"/>
        </w:rPr>
        <w:t>KF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g. Method Statement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EC27D4">
        <w:rPr>
          <w:rFonts w:ascii="Times" w:hAnsi="Times"/>
          <w:color w:val="C00000"/>
          <w:sz w:val="19"/>
          <w:szCs w:val="20"/>
        </w:rPr>
        <w:t>ME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h. H+S risk assessment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>
        <w:rPr>
          <w:rFonts w:ascii="Times" w:hAnsi="Times"/>
          <w:color w:val="C00000"/>
          <w:sz w:val="19"/>
          <w:szCs w:val="20"/>
        </w:rPr>
        <w:t>ME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proofErr w:type="spellStart"/>
      <w:r w:rsidRPr="00EC27D4">
        <w:rPr>
          <w:rFonts w:ascii="Times" w:hAnsi="Times"/>
          <w:color w:val="000000"/>
          <w:sz w:val="19"/>
          <w:szCs w:val="20"/>
        </w:rPr>
        <w:t>i</w:t>
      </w:r>
      <w:proofErr w:type="spellEnd"/>
      <w:r w:rsidRPr="00EC27D4">
        <w:rPr>
          <w:rFonts w:ascii="Times" w:hAnsi="Times"/>
          <w:color w:val="000000"/>
          <w:sz w:val="19"/>
          <w:szCs w:val="20"/>
        </w:rPr>
        <w:t>. Full schedule of Works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>
        <w:rPr>
          <w:rFonts w:ascii="Times" w:hAnsi="Times"/>
          <w:color w:val="C00000"/>
          <w:sz w:val="19"/>
          <w:szCs w:val="20"/>
        </w:rPr>
        <w:t>DT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j. Distribution of labour and resources (materials and equipment) along time, with specific milestones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EC27D4">
        <w:rPr>
          <w:rFonts w:ascii="Times" w:hAnsi="Times"/>
          <w:color w:val="C00000"/>
          <w:sz w:val="19"/>
          <w:szCs w:val="20"/>
        </w:rPr>
        <w:t>DT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k. Cash-flow forecast analysis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Pr="00EC27D4">
        <w:rPr>
          <w:rFonts w:ascii="Times" w:hAnsi="Times"/>
          <w:color w:val="C00000"/>
          <w:sz w:val="19"/>
          <w:szCs w:val="20"/>
        </w:rPr>
        <w:t>LMR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l. Site layout at different stages of works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>
        <w:rPr>
          <w:rFonts w:ascii="Times" w:hAnsi="Times"/>
          <w:color w:val="C00000"/>
          <w:sz w:val="19"/>
          <w:szCs w:val="20"/>
        </w:rPr>
        <w:t>DT</w:t>
      </w:r>
    </w:p>
    <w:p w:rsidR="00EC27D4" w:rsidRPr="00EC27D4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m. Technical and Non-Technical specifications</w:t>
      </w:r>
      <w:r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C00000"/>
          <w:sz w:val="19"/>
          <w:szCs w:val="20"/>
        </w:rPr>
        <w:t>TBC</w:t>
      </w:r>
    </w:p>
    <w:p w:rsidR="00EC27D4" w:rsidRPr="00826F02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n. Material costings with comparisons</w:t>
      </w:r>
      <w:r w:rsidR="00826F02">
        <w:rPr>
          <w:rFonts w:ascii="Times" w:hAnsi="Times"/>
          <w:color w:val="000000"/>
          <w:sz w:val="19"/>
          <w:szCs w:val="20"/>
        </w:rPr>
        <w:t xml:space="preserve"> </w:t>
      </w:r>
      <w:r w:rsidR="00826F02">
        <w:rPr>
          <w:rFonts w:ascii="Times" w:hAnsi="Times"/>
          <w:color w:val="C00000"/>
          <w:sz w:val="19"/>
          <w:szCs w:val="20"/>
        </w:rPr>
        <w:t>LMR</w:t>
      </w:r>
    </w:p>
    <w:p w:rsidR="00EC27D4" w:rsidRPr="00826F02" w:rsidRDefault="00EC27D4" w:rsidP="00EC27D4">
      <w:pPr>
        <w:pStyle w:val="NormalWeb"/>
        <w:rPr>
          <w:rFonts w:ascii="Times" w:hAnsi="Times"/>
          <w:color w:val="C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o. Summary Project Costings</w:t>
      </w:r>
      <w:r w:rsidR="00826F02">
        <w:rPr>
          <w:rFonts w:ascii="Times" w:hAnsi="Times"/>
          <w:color w:val="000000"/>
          <w:sz w:val="19"/>
          <w:szCs w:val="20"/>
        </w:rPr>
        <w:t xml:space="preserve"> </w:t>
      </w:r>
      <w:r w:rsidR="00826F02">
        <w:rPr>
          <w:rFonts w:ascii="Times" w:hAnsi="Times"/>
          <w:color w:val="C00000"/>
          <w:sz w:val="19"/>
          <w:szCs w:val="20"/>
        </w:rPr>
        <w:t>LMR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p. Foundations substantiation</w:t>
      </w:r>
      <w:r w:rsidR="00826F02">
        <w:rPr>
          <w:rFonts w:ascii="Times" w:hAnsi="Times"/>
          <w:color w:val="000000"/>
          <w:sz w:val="19"/>
          <w:szCs w:val="20"/>
        </w:rPr>
        <w:t xml:space="preserve"> </w:t>
      </w:r>
      <w:r w:rsidR="00826F02" w:rsidRPr="00826F02">
        <w:rPr>
          <w:rFonts w:ascii="Times" w:hAnsi="Times"/>
          <w:color w:val="C00000"/>
          <w:sz w:val="19"/>
          <w:szCs w:val="20"/>
        </w:rPr>
        <w:t>KF</w:t>
      </w:r>
    </w:p>
    <w:p w:rsid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</w:p>
    <w:p w:rsid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</w:p>
    <w:p w:rsid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</w:p>
    <w:p w:rsidR="00EC27D4" w:rsidRPr="00EC27D4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  <w:r w:rsidRPr="00EC27D4">
        <w:rPr>
          <w:rFonts w:ascii="Times" w:hAnsi="Times"/>
          <w:b/>
          <w:bCs/>
          <w:color w:val="000000"/>
          <w:sz w:val="19"/>
          <w:szCs w:val="20"/>
        </w:rPr>
        <w:lastRenderedPageBreak/>
        <w:t>3. Landmark Building: Structural Schematic &amp; Calculations to highlight your solutions in drafts and final drawings. NB: Architectural Plans provided.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a. Plan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KF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b. Principal Elevations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KF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c. Cross sections / Details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KF</w:t>
      </w:r>
    </w:p>
    <w:p w:rsidR="00EC27D4" w:rsidRPr="00A52440" w:rsidRDefault="00EC27D4" w:rsidP="00EC27D4">
      <w:pPr>
        <w:pStyle w:val="NormalWeb"/>
        <w:rPr>
          <w:rFonts w:ascii="Times" w:hAnsi="Times"/>
          <w:b/>
          <w:bCs/>
          <w:color w:val="000000"/>
          <w:sz w:val="19"/>
          <w:szCs w:val="20"/>
        </w:rPr>
      </w:pPr>
      <w:r w:rsidRPr="00A52440">
        <w:rPr>
          <w:rFonts w:ascii="Times" w:hAnsi="Times"/>
          <w:b/>
          <w:bCs/>
          <w:color w:val="000000"/>
          <w:sz w:val="19"/>
          <w:szCs w:val="20"/>
        </w:rPr>
        <w:t>4. Construction materials and methods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a. Identify the different materials and/or components used, considering material options for your selected building, plus hard &amp; soft landscaping.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LMR &amp; KF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b. Identify the construction methods and machinery used.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DT</w:t>
      </w:r>
    </w:p>
    <w:p w:rsidR="00EC27D4" w:rsidRPr="00EC27D4" w:rsidRDefault="00EC27D4" w:rsidP="00EC27D4">
      <w:pPr>
        <w:pStyle w:val="NormalWeb"/>
        <w:rPr>
          <w:rFonts w:ascii="Times" w:hAnsi="Times"/>
          <w:color w:val="000000"/>
          <w:sz w:val="19"/>
          <w:szCs w:val="20"/>
        </w:rPr>
      </w:pPr>
      <w:r w:rsidRPr="00EC27D4">
        <w:rPr>
          <w:rFonts w:ascii="Times" w:hAnsi="Times"/>
          <w:color w:val="000000"/>
          <w:sz w:val="19"/>
          <w:szCs w:val="20"/>
        </w:rPr>
        <w:t>c. Justifications of selections.</w:t>
      </w:r>
      <w:r w:rsidR="00A52440">
        <w:rPr>
          <w:rFonts w:ascii="Times" w:hAnsi="Times"/>
          <w:color w:val="000000"/>
          <w:sz w:val="19"/>
          <w:szCs w:val="20"/>
        </w:rPr>
        <w:t xml:space="preserve"> </w:t>
      </w:r>
      <w:r w:rsidR="00A52440" w:rsidRPr="00A52440">
        <w:rPr>
          <w:rFonts w:ascii="Times" w:hAnsi="Times"/>
          <w:color w:val="C00000"/>
          <w:sz w:val="19"/>
          <w:szCs w:val="20"/>
        </w:rPr>
        <w:t>DT</w:t>
      </w:r>
    </w:p>
    <w:p w:rsidR="007F6C34" w:rsidRDefault="007F6C34"/>
    <w:sectPr w:rsidR="007F6C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7D4"/>
    <w:rsid w:val="00460A4F"/>
    <w:rsid w:val="007F6C34"/>
    <w:rsid w:val="00826F02"/>
    <w:rsid w:val="0092086C"/>
    <w:rsid w:val="00A52440"/>
    <w:rsid w:val="00EC2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2D3F9E"/>
  <w15:chartTrackingRefBased/>
  <w15:docId w15:val="{AA96B5DA-FB07-2A4C-9298-BE712BDB0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C27D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605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8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Lukas Molnar Riis (2015801)</dc:creator>
  <cp:keywords/>
  <dc:description/>
  <cp:lastModifiedBy>Lukas Molnar Riis (2015801)</cp:lastModifiedBy>
  <cp:revision>1</cp:revision>
  <dcterms:created xsi:type="dcterms:W3CDTF">2024-02-14T11:03:00Z</dcterms:created>
  <dcterms:modified xsi:type="dcterms:W3CDTF">2024-02-14T11:31:00Z</dcterms:modified>
</cp:coreProperties>
</file>