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E7536A" w:rsidP="00552351">
            <w:pPr>
              <w:pStyle w:val="Heading4"/>
              <w:rPr>
                <w:rFonts w:ascii="Arial" w:hAnsi="Arial" w:cs="Arial"/>
                <w:b/>
              </w:rPr>
            </w:pPr>
            <w:r>
              <w:rPr>
                <w:rFonts w:ascii="Arial" w:hAnsi="Arial" w:cs="Arial"/>
                <w:b/>
              </w:rPr>
              <w:t>ECAY5001 Assignment 1</w:t>
            </w:r>
            <w:r w:rsidR="003A3CE5" w:rsidRPr="00A406E5">
              <w:rPr>
                <w:rFonts w:ascii="Arial" w:hAnsi="Arial" w:cs="Arial"/>
                <w:b/>
              </w:rPr>
              <w:t xml:space="preserve">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3"/>
        <w:gridCol w:w="80"/>
        <w:gridCol w:w="1338"/>
        <w:gridCol w:w="1530"/>
        <w:gridCol w:w="425"/>
        <w:gridCol w:w="1228"/>
        <w:gridCol w:w="1040"/>
        <w:gridCol w:w="614"/>
        <w:gridCol w:w="1654"/>
      </w:tblGrid>
      <w:tr w:rsidR="003B3F9D" w:rsidRPr="00A406E5" w:rsidTr="008F1308">
        <w:tc>
          <w:tcPr>
            <w:tcW w:w="2093" w:type="dxa"/>
            <w:gridSpan w:val="2"/>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gridSpan w:val="3"/>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gridSpan w:val="2"/>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gridSpan w:val="2"/>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7"/>
          </w:tcPr>
          <w:p w:rsidR="00DB116D" w:rsidRPr="00A406E5" w:rsidRDefault="00E7536A" w:rsidP="00E51AAC">
            <w:pPr>
              <w:spacing w:before="120" w:after="120"/>
              <w:jc w:val="both"/>
              <w:rPr>
                <w:rFonts w:ascii="Arial" w:hAnsi="Arial" w:cs="Arial"/>
                <w:b/>
                <w:sz w:val="22"/>
                <w:szCs w:val="22"/>
              </w:rPr>
            </w:pPr>
            <w:r>
              <w:rPr>
                <w:rFonts w:ascii="Arial" w:hAnsi="Arial" w:cs="Arial"/>
                <w:b/>
                <w:sz w:val="22"/>
                <w:szCs w:val="22"/>
              </w:rPr>
              <w:t>BA Advocacy</w:t>
            </w:r>
          </w:p>
        </w:tc>
      </w:tr>
      <w:tr w:rsidR="008F1308" w:rsidRPr="00A406E5" w:rsidTr="004B012C">
        <w:tc>
          <w:tcPr>
            <w:tcW w:w="2093" w:type="dxa"/>
            <w:gridSpan w:val="2"/>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7"/>
            <w:shd w:val="clear" w:color="auto" w:fill="auto"/>
          </w:tcPr>
          <w:p w:rsidR="008F1308" w:rsidRPr="00A406E5" w:rsidRDefault="00E7536A" w:rsidP="00E51AAC">
            <w:pPr>
              <w:spacing w:before="120" w:after="120"/>
              <w:jc w:val="both"/>
              <w:rPr>
                <w:rFonts w:ascii="Arial" w:hAnsi="Arial" w:cs="Arial"/>
                <w:b/>
                <w:sz w:val="22"/>
                <w:szCs w:val="22"/>
              </w:rPr>
            </w:pPr>
            <w:r>
              <w:rPr>
                <w:rFonts w:ascii="Arial" w:hAnsi="Arial" w:cs="Arial"/>
                <w:b/>
                <w:sz w:val="22"/>
                <w:szCs w:val="22"/>
              </w:rPr>
              <w:t>Advocacy in Partnership: Multi-Agency Working</w:t>
            </w:r>
          </w:p>
        </w:tc>
      </w:tr>
      <w:tr w:rsidR="00B84B5B" w:rsidRPr="00A406E5" w:rsidTr="008F1308">
        <w:tc>
          <w:tcPr>
            <w:tcW w:w="2093" w:type="dxa"/>
            <w:gridSpan w:val="2"/>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gridSpan w:val="3"/>
          </w:tcPr>
          <w:p w:rsidR="00B84B5B" w:rsidRPr="00A406E5" w:rsidRDefault="00E7536A" w:rsidP="00152E9D">
            <w:pPr>
              <w:spacing w:before="120" w:after="120"/>
              <w:jc w:val="both"/>
              <w:rPr>
                <w:rFonts w:ascii="Arial" w:hAnsi="Arial" w:cs="Arial"/>
                <w:b/>
                <w:sz w:val="22"/>
                <w:szCs w:val="22"/>
              </w:rPr>
            </w:pPr>
            <w:r>
              <w:rPr>
                <w:rFonts w:ascii="Arial" w:hAnsi="Arial" w:cs="Arial"/>
                <w:b/>
                <w:sz w:val="22"/>
                <w:szCs w:val="22"/>
              </w:rPr>
              <w:t>ECAY5001</w:t>
            </w:r>
          </w:p>
        </w:tc>
        <w:tc>
          <w:tcPr>
            <w:tcW w:w="2268" w:type="dxa"/>
            <w:gridSpan w:val="2"/>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rsidR="00B84B5B" w:rsidRPr="00A406E5" w:rsidRDefault="00836EAB" w:rsidP="00E7536A">
            <w:pPr>
              <w:spacing w:before="120" w:after="120"/>
              <w:jc w:val="center"/>
              <w:rPr>
                <w:rFonts w:ascii="Arial" w:hAnsi="Arial" w:cs="Arial"/>
                <w:b/>
                <w:sz w:val="22"/>
                <w:szCs w:val="22"/>
              </w:rPr>
            </w:pPr>
            <w:r>
              <w:rPr>
                <w:rFonts w:ascii="Arial" w:hAnsi="Arial" w:cs="Arial"/>
                <w:b/>
                <w:sz w:val="22"/>
                <w:szCs w:val="22"/>
              </w:rPr>
              <w:t>70</w:t>
            </w:r>
            <w:bookmarkStart w:id="0" w:name="_GoBack"/>
            <w:bookmarkEnd w:id="0"/>
            <w:r w:rsidR="00E7536A">
              <w:rPr>
                <w:rFonts w:ascii="Arial" w:hAnsi="Arial" w:cs="Arial"/>
                <w:b/>
                <w:sz w:val="22"/>
                <w:szCs w:val="22"/>
              </w:rPr>
              <w:t>%</w:t>
            </w:r>
          </w:p>
        </w:tc>
      </w:tr>
      <w:tr w:rsidR="00DB116D" w:rsidRPr="00A406E5" w:rsidTr="008F1308">
        <w:tc>
          <w:tcPr>
            <w:tcW w:w="2093" w:type="dxa"/>
            <w:gridSpan w:val="2"/>
            <w:shd w:val="pct15" w:color="auto" w:fill="auto"/>
          </w:tcPr>
          <w:p w:rsidR="00DB116D" w:rsidRPr="00A406E5" w:rsidRDefault="00040F07" w:rsidP="00E51AAC">
            <w:pPr>
              <w:spacing w:before="120" w:after="120"/>
              <w:jc w:val="both"/>
              <w:rPr>
                <w:rFonts w:ascii="Arial" w:hAnsi="Arial" w:cs="Arial"/>
                <w:b/>
                <w:sz w:val="22"/>
                <w:szCs w:val="22"/>
              </w:rPr>
            </w:pPr>
            <w:r>
              <w:rPr>
                <w:rFonts w:ascii="Arial" w:hAnsi="Arial" w:cs="Arial"/>
                <w:b/>
                <w:sz w:val="22"/>
                <w:szCs w:val="22"/>
              </w:rPr>
              <w:t>Lecturer</w:t>
            </w:r>
          </w:p>
        </w:tc>
        <w:tc>
          <w:tcPr>
            <w:tcW w:w="3293" w:type="dxa"/>
            <w:gridSpan w:val="3"/>
          </w:tcPr>
          <w:p w:rsidR="00DB116D" w:rsidRPr="00A406E5" w:rsidRDefault="00E7536A" w:rsidP="00E51AAC">
            <w:pPr>
              <w:spacing w:before="120" w:after="120"/>
              <w:jc w:val="both"/>
              <w:rPr>
                <w:rFonts w:ascii="Arial" w:hAnsi="Arial" w:cs="Arial"/>
                <w:b/>
                <w:sz w:val="22"/>
                <w:szCs w:val="22"/>
              </w:rPr>
            </w:pPr>
            <w:r>
              <w:rPr>
                <w:rFonts w:ascii="Arial" w:hAnsi="Arial" w:cs="Arial"/>
                <w:b/>
                <w:sz w:val="22"/>
                <w:szCs w:val="22"/>
              </w:rPr>
              <w:t>KD</w:t>
            </w:r>
          </w:p>
        </w:tc>
        <w:tc>
          <w:tcPr>
            <w:tcW w:w="2268" w:type="dxa"/>
            <w:gridSpan w:val="2"/>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rsidR="00DB116D" w:rsidRPr="00A406E5" w:rsidRDefault="00E7536A" w:rsidP="00FA053B">
            <w:pPr>
              <w:spacing w:before="120" w:after="120"/>
              <w:jc w:val="both"/>
              <w:rPr>
                <w:rFonts w:ascii="Arial" w:hAnsi="Arial" w:cs="Arial"/>
                <w:b/>
                <w:sz w:val="22"/>
                <w:szCs w:val="22"/>
              </w:rPr>
            </w:pPr>
            <w:r>
              <w:rPr>
                <w:rFonts w:ascii="Arial" w:hAnsi="Arial" w:cs="Arial"/>
                <w:b/>
                <w:sz w:val="22"/>
                <w:szCs w:val="22"/>
              </w:rPr>
              <w:t>CLH/PM</w:t>
            </w:r>
          </w:p>
        </w:tc>
      </w:tr>
      <w:tr w:rsidR="0002642D" w:rsidRPr="00A406E5" w:rsidTr="00AD0F9C">
        <w:tc>
          <w:tcPr>
            <w:tcW w:w="2093" w:type="dxa"/>
            <w:gridSpan w:val="2"/>
            <w:shd w:val="pct15" w:color="auto" w:fill="auto"/>
          </w:tcPr>
          <w:p w:rsidR="0002642D" w:rsidRPr="00A406E5" w:rsidRDefault="0002642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7829" w:type="dxa"/>
            <w:gridSpan w:val="7"/>
          </w:tcPr>
          <w:p w:rsidR="0002642D" w:rsidRPr="00E7536A" w:rsidRDefault="00E7536A" w:rsidP="00E51AAC">
            <w:pPr>
              <w:spacing w:before="120" w:after="120"/>
              <w:jc w:val="both"/>
              <w:rPr>
                <w:rFonts w:ascii="Arial" w:hAnsi="Arial" w:cs="Arial"/>
                <w:b/>
                <w:i/>
                <w:sz w:val="22"/>
                <w:szCs w:val="22"/>
              </w:rPr>
            </w:pPr>
            <w:r w:rsidRPr="00E7536A">
              <w:rPr>
                <w:rFonts w:ascii="Arial" w:hAnsi="Arial" w:cs="Arial"/>
                <w:b/>
                <w:i/>
                <w:sz w:val="22"/>
                <w:szCs w:val="22"/>
              </w:rPr>
              <w:t>What do you consider to be the main benefits of and challenges for multi-agency working? Your discussion should focus on a specific sector of society and should include reference to good practice and theory.</w:t>
            </w:r>
          </w:p>
        </w:tc>
      </w:tr>
      <w:tr w:rsidR="0002642D" w:rsidRPr="00A406E5" w:rsidTr="0002642D">
        <w:tc>
          <w:tcPr>
            <w:tcW w:w="2013" w:type="dxa"/>
            <w:shd w:val="pct15" w:color="auto" w:fill="auto"/>
          </w:tcPr>
          <w:p w:rsidR="0002642D" w:rsidRPr="00A406E5" w:rsidRDefault="0002642D" w:rsidP="0002642D">
            <w:pPr>
              <w:spacing w:before="120" w:after="120"/>
              <w:jc w:val="both"/>
              <w:rPr>
                <w:rFonts w:ascii="Arial" w:hAnsi="Arial" w:cs="Arial"/>
                <w:b/>
                <w:sz w:val="22"/>
                <w:szCs w:val="22"/>
              </w:rPr>
            </w:pPr>
            <w:r>
              <w:rPr>
                <w:rFonts w:ascii="Arial" w:hAnsi="Arial" w:cs="Arial"/>
                <w:b/>
                <w:sz w:val="22"/>
                <w:szCs w:val="22"/>
              </w:rPr>
              <w:t>Word count (or equivalent):</w:t>
            </w:r>
          </w:p>
        </w:tc>
        <w:tc>
          <w:tcPr>
            <w:tcW w:w="1418" w:type="dxa"/>
            <w:gridSpan w:val="2"/>
            <w:shd w:val="clear" w:color="auto" w:fill="auto"/>
          </w:tcPr>
          <w:p w:rsidR="0002642D" w:rsidRPr="00E7536A" w:rsidRDefault="00E7536A" w:rsidP="00E7536A">
            <w:pPr>
              <w:spacing w:before="120" w:after="120"/>
              <w:jc w:val="center"/>
              <w:rPr>
                <w:rFonts w:ascii="Arial" w:hAnsi="Arial" w:cs="Arial"/>
                <w:b/>
              </w:rPr>
            </w:pPr>
            <w:r>
              <w:rPr>
                <w:rFonts w:ascii="Arial" w:hAnsi="Arial" w:cs="Arial"/>
                <w:b/>
              </w:rPr>
              <w:t>Written Assignment 3000 words</w:t>
            </w:r>
          </w:p>
        </w:tc>
        <w:tc>
          <w:tcPr>
            <w:tcW w:w="1530" w:type="dxa"/>
            <w:shd w:val="pct15" w:color="auto" w:fill="auto"/>
          </w:tcPr>
          <w:p w:rsidR="0002642D" w:rsidRPr="00A406E5" w:rsidRDefault="0002642D" w:rsidP="0002642D">
            <w:pPr>
              <w:spacing w:before="120" w:after="120"/>
              <w:jc w:val="both"/>
              <w:rPr>
                <w:rFonts w:ascii="Arial" w:hAnsi="Arial" w:cs="Arial"/>
                <w:b/>
                <w:sz w:val="22"/>
                <w:szCs w:val="22"/>
              </w:rPr>
            </w:pPr>
            <w:r>
              <w:rPr>
                <w:rFonts w:ascii="Arial" w:hAnsi="Arial" w:cs="Arial"/>
                <w:b/>
                <w:sz w:val="22"/>
                <w:szCs w:val="22"/>
              </w:rPr>
              <w:t xml:space="preserve"> </w:t>
            </w:r>
            <w:r w:rsidRPr="00A406E5">
              <w:rPr>
                <w:rFonts w:ascii="Arial" w:hAnsi="Arial" w:cs="Arial"/>
                <w:b/>
                <w:sz w:val="22"/>
                <w:szCs w:val="22"/>
              </w:rPr>
              <w:t>Submission deadline:</w:t>
            </w:r>
          </w:p>
        </w:tc>
        <w:tc>
          <w:tcPr>
            <w:tcW w:w="1653" w:type="dxa"/>
            <w:gridSpan w:val="2"/>
            <w:shd w:val="clear" w:color="auto" w:fill="auto"/>
          </w:tcPr>
          <w:p w:rsidR="0002642D" w:rsidRPr="00A406E5" w:rsidRDefault="00E7536A" w:rsidP="00E7536A">
            <w:pPr>
              <w:spacing w:before="120" w:after="120"/>
              <w:jc w:val="center"/>
              <w:rPr>
                <w:rFonts w:ascii="Arial" w:hAnsi="Arial" w:cs="Arial"/>
                <w:b/>
                <w:sz w:val="22"/>
                <w:szCs w:val="22"/>
              </w:rPr>
            </w:pPr>
            <w:r w:rsidRPr="00E7536A">
              <w:rPr>
                <w:rFonts w:ascii="Arial" w:hAnsi="Arial" w:cs="Arial"/>
                <w:b/>
                <w:sz w:val="22"/>
                <w:szCs w:val="22"/>
              </w:rPr>
              <w:t>29th Nov 2019</w:t>
            </w:r>
          </w:p>
        </w:tc>
        <w:tc>
          <w:tcPr>
            <w:tcW w:w="1654" w:type="dxa"/>
            <w:gridSpan w:val="2"/>
            <w:shd w:val="pct15" w:color="auto" w:fill="auto"/>
          </w:tcPr>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654" w:type="dxa"/>
            <w:shd w:val="clear" w:color="auto" w:fill="auto"/>
          </w:tcPr>
          <w:p w:rsidR="0002642D" w:rsidRPr="00A406E5" w:rsidRDefault="00E7536A" w:rsidP="00E7536A">
            <w:pPr>
              <w:spacing w:before="120" w:after="120"/>
              <w:jc w:val="center"/>
              <w:rPr>
                <w:rFonts w:ascii="Arial" w:hAnsi="Arial" w:cs="Arial"/>
                <w:b/>
                <w:sz w:val="22"/>
                <w:szCs w:val="22"/>
              </w:rPr>
            </w:pPr>
            <w:r w:rsidRPr="00E7536A">
              <w:rPr>
                <w:rFonts w:ascii="Arial" w:hAnsi="Arial" w:cs="Arial"/>
                <w:b/>
                <w:sz w:val="22"/>
                <w:szCs w:val="22"/>
              </w:rPr>
              <w:t>17th Jan 2020</w:t>
            </w:r>
          </w:p>
        </w:tc>
      </w:tr>
      <w:tr w:rsidR="0002642D" w:rsidRPr="00A406E5" w:rsidTr="00A406E5">
        <w:tc>
          <w:tcPr>
            <w:tcW w:w="2093" w:type="dxa"/>
            <w:gridSpan w:val="2"/>
            <w:shd w:val="pct15" w:color="auto" w:fill="auto"/>
          </w:tcPr>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7"/>
            <w:shd w:val="clear" w:color="auto" w:fill="auto"/>
          </w:tcPr>
          <w:p w:rsidR="0002642D" w:rsidRPr="00A406E5" w:rsidRDefault="0002642D" w:rsidP="0002642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02642D" w:rsidRPr="00A406E5" w:rsidTr="00A406E5">
        <w:tc>
          <w:tcPr>
            <w:tcW w:w="2093" w:type="dxa"/>
            <w:gridSpan w:val="2"/>
            <w:shd w:val="pct15" w:color="auto" w:fill="auto"/>
          </w:tcPr>
          <w:p w:rsidR="0002642D" w:rsidRPr="00A406E5" w:rsidRDefault="0002642D" w:rsidP="0002642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7"/>
            <w:shd w:val="clear" w:color="auto" w:fill="auto"/>
          </w:tcPr>
          <w:p w:rsidR="0002642D" w:rsidRPr="00A406E5" w:rsidRDefault="0002642D" w:rsidP="0002642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A406E5" w:rsidP="00DB116D">
      <w:pPr>
        <w:rPr>
          <w:rFonts w:ascii="Arial" w:hAnsi="Arial" w:cs="Arial"/>
          <w:sz w:val="32"/>
        </w:rPr>
      </w:pPr>
      <w:r>
        <w:rPr>
          <w:rFonts w:ascii="Arial" w:hAnsi="Arial" w:cs="Arial"/>
          <w:sz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bl>
    <w:tbl>
      <w:tblPr>
        <w:tblpPr w:leftFromText="180" w:rightFromText="180" w:vertAnchor="text" w:tblpX="407" w:tblpY="1"/>
        <w:tblOverlap w:val="never"/>
        <w:tblW w:w="42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0"/>
      </w:tblGrid>
      <w:tr w:rsidR="0002642D" w:rsidRPr="00FE4403" w:rsidTr="008A5EC4">
        <w:trPr>
          <w:trHeight w:val="939"/>
        </w:trPr>
        <w:tc>
          <w:tcPr>
            <w:tcW w:w="5000" w:type="pct"/>
            <w:tcBorders>
              <w:top w:val="double" w:sz="6" w:space="0" w:color="000000"/>
              <w:left w:val="double" w:sz="6" w:space="0" w:color="000000"/>
              <w:right w:val="single" w:sz="6" w:space="0" w:color="000000"/>
            </w:tcBorders>
            <w:shd w:val="clear" w:color="auto" w:fill="auto"/>
          </w:tcPr>
          <w:p w:rsidR="00E7536A" w:rsidRPr="00E7536A" w:rsidRDefault="00E7536A" w:rsidP="00E7536A">
            <w:pPr>
              <w:rPr>
                <w:rFonts w:ascii="Calibri" w:hAnsi="Calibri"/>
                <w:sz w:val="24"/>
                <w:szCs w:val="24"/>
              </w:rPr>
            </w:pPr>
            <w:r w:rsidRPr="00E7536A">
              <w:rPr>
                <w:rFonts w:ascii="Calibri" w:hAnsi="Calibri"/>
                <w:sz w:val="24"/>
                <w:szCs w:val="24"/>
              </w:rPr>
              <w:t>Upon the successful completion of this module, the student should be able to demonstrate the ability to:</w:t>
            </w:r>
          </w:p>
          <w:p w:rsidR="00E7536A" w:rsidRPr="00E7536A" w:rsidRDefault="00E7536A" w:rsidP="00E7536A">
            <w:pPr>
              <w:pStyle w:val="ListParagraph"/>
              <w:numPr>
                <w:ilvl w:val="0"/>
                <w:numId w:val="20"/>
              </w:numPr>
              <w:rPr>
                <w:rFonts w:ascii="Calibri" w:hAnsi="Calibri"/>
                <w:sz w:val="24"/>
                <w:szCs w:val="24"/>
              </w:rPr>
            </w:pPr>
            <w:r w:rsidRPr="00E7536A">
              <w:rPr>
                <w:rFonts w:ascii="Calibri" w:hAnsi="Calibri"/>
                <w:sz w:val="24"/>
                <w:szCs w:val="24"/>
              </w:rPr>
              <w:t>Critically analyse multi-agency working and partnership working</w:t>
            </w:r>
          </w:p>
          <w:p w:rsidR="00E7536A" w:rsidRPr="00E7536A" w:rsidRDefault="00E7536A" w:rsidP="00E7536A">
            <w:pPr>
              <w:pStyle w:val="ListParagraph"/>
              <w:numPr>
                <w:ilvl w:val="0"/>
                <w:numId w:val="20"/>
              </w:numPr>
              <w:rPr>
                <w:rFonts w:ascii="Calibri" w:hAnsi="Calibri"/>
                <w:sz w:val="24"/>
                <w:szCs w:val="24"/>
              </w:rPr>
            </w:pPr>
            <w:r w:rsidRPr="00E7536A">
              <w:rPr>
                <w:rFonts w:ascii="Calibri" w:hAnsi="Calibri"/>
                <w:sz w:val="24"/>
                <w:szCs w:val="24"/>
              </w:rPr>
              <w:t xml:space="preserve">articulate an in depth understanding of protection and safeguarding </w:t>
            </w:r>
          </w:p>
          <w:p w:rsidR="0002642D" w:rsidRPr="00E7536A" w:rsidRDefault="00E7536A" w:rsidP="00E7536A">
            <w:pPr>
              <w:pStyle w:val="ListParagraph"/>
              <w:numPr>
                <w:ilvl w:val="0"/>
                <w:numId w:val="20"/>
              </w:numPr>
              <w:rPr>
                <w:rFonts w:ascii="Calibri" w:hAnsi="Calibri"/>
                <w:sz w:val="24"/>
                <w:szCs w:val="24"/>
              </w:rPr>
            </w:pPr>
            <w:r w:rsidRPr="00E7536A">
              <w:rPr>
                <w:rFonts w:ascii="Calibri" w:hAnsi="Calibri"/>
                <w:sz w:val="24"/>
                <w:szCs w:val="24"/>
              </w:rPr>
              <w:t>apply a secure knowledge of data protection legislation and procedures</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553A5C" w:rsidRDefault="00553A5C" w:rsidP="00BA1176">
      <w:pPr>
        <w:rPr>
          <w:rFonts w:ascii="Arial" w:hAnsi="Arial" w:cs="Arial"/>
          <w:b/>
        </w:rPr>
      </w:pPr>
    </w:p>
    <w:p w:rsidR="00553A5C" w:rsidRDefault="00553A5C" w:rsidP="00BA1176">
      <w:pPr>
        <w:rPr>
          <w:rFonts w:ascii="Arial" w:hAnsi="Arial" w:cs="Arial"/>
          <w:b/>
        </w:rPr>
      </w:pPr>
    </w:p>
    <w:p w:rsidR="00E7536A" w:rsidRDefault="00E7536A" w:rsidP="00BA1176">
      <w:pPr>
        <w:rPr>
          <w:rFonts w:ascii="Arial" w:hAnsi="Arial" w:cs="Arial"/>
          <w:b/>
        </w:rPr>
      </w:pPr>
    </w:p>
    <w:p w:rsidR="00E7536A" w:rsidRDefault="00E7536A" w:rsidP="00BA1176">
      <w:pPr>
        <w:rPr>
          <w:rFonts w:ascii="Arial" w:hAnsi="Arial" w:cs="Arial"/>
          <w:b/>
        </w:rPr>
      </w:pPr>
    </w:p>
    <w:p w:rsidR="00E7536A" w:rsidRDefault="00E7536A" w:rsidP="00BA1176">
      <w:pPr>
        <w:rPr>
          <w:rFonts w:ascii="Arial" w:hAnsi="Arial" w:cs="Arial"/>
          <w:b/>
        </w:rPr>
      </w:pPr>
    </w:p>
    <w:p w:rsidR="00E7536A" w:rsidRDefault="00E7536A" w:rsidP="00BA1176">
      <w:pPr>
        <w:rPr>
          <w:rFonts w:ascii="Arial" w:hAnsi="Arial" w:cs="Arial"/>
          <w:b/>
        </w:rPr>
      </w:pPr>
    </w:p>
    <w:p w:rsidR="00E7536A" w:rsidRDefault="00E7536A" w:rsidP="00BA1176">
      <w:pPr>
        <w:rPr>
          <w:rFonts w:ascii="Arial" w:hAnsi="Arial" w:cs="Arial"/>
          <w:b/>
        </w:rPr>
      </w:pPr>
    </w:p>
    <w:p w:rsidR="00971E69" w:rsidRPr="00A406E5" w:rsidRDefault="00971E6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02642D" w:rsidRPr="00A406E5" w:rsidRDefault="0002642D" w:rsidP="0002642D">
      <w:pPr>
        <w:ind w:left="720"/>
        <w:rPr>
          <w:rFonts w:ascii="Arial" w:hAnsi="Arial" w:cs="Arial"/>
          <w:sz w:val="24"/>
          <w:szCs w:val="24"/>
        </w:rPr>
      </w:pPr>
      <w:r>
        <w:rPr>
          <w:rFonts w:ascii="Arial" w:hAnsi="Arial" w:cs="Arial"/>
          <w:sz w:val="24"/>
          <w:szCs w:val="24"/>
        </w:rPr>
        <w:t xml:space="preserve">Assessment guidance </w:t>
      </w:r>
    </w:p>
    <w:p w:rsidR="00152E9D" w:rsidRPr="00A406E5" w:rsidRDefault="00152E9D" w:rsidP="00A67FB1">
      <w:pPr>
        <w:ind w:left="720"/>
        <w:rPr>
          <w:rFonts w:ascii="Arial" w:hAnsi="Arial" w:cs="Arial"/>
          <w:sz w:val="24"/>
          <w:szCs w:val="24"/>
        </w:rPr>
      </w:pPr>
    </w:p>
    <w:p w:rsidR="00152E9D" w:rsidRPr="00A406E5" w:rsidRDefault="00E7536A" w:rsidP="00A67FB1">
      <w:pPr>
        <w:ind w:left="720"/>
        <w:rPr>
          <w:rFonts w:ascii="Arial" w:hAnsi="Arial" w:cs="Arial"/>
          <w:sz w:val="24"/>
          <w:szCs w:val="24"/>
        </w:rPr>
      </w:pPr>
      <w:r w:rsidRPr="00E7536A">
        <w:rPr>
          <w:rFonts w:ascii="Arial" w:hAnsi="Arial" w:cs="Arial"/>
          <w:b/>
          <w:i/>
          <w:sz w:val="22"/>
          <w:szCs w:val="22"/>
        </w:rPr>
        <w:t>What do you consider to be the main benefits of and challenges for multi-agency working? Your discussion should focus on a specific sector of society and should include reference to good practice and theory.</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3342B" w:rsidRDefault="0083342B" w:rsidP="00C01A3F">
      <w:pPr>
        <w:jc w:val="both"/>
        <w:rPr>
          <w:rFonts w:ascii="Arial" w:hAnsi="Arial" w:cs="Arial"/>
          <w:i/>
          <w:sz w:val="22"/>
          <w:szCs w:val="22"/>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02642D" w:rsidRPr="00A406E5" w:rsidRDefault="0002642D"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971E69" w:rsidRDefault="00D22D9C" w:rsidP="00D22D9C">
      <w:pPr>
        <w:jc w:val="both"/>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040F07" w:rsidRDefault="00040F07" w:rsidP="00D22D9C">
      <w:pPr>
        <w:jc w:val="both"/>
        <w:rPr>
          <w:rFonts w:ascii="Calibri" w:hAnsi="Calibri"/>
          <w:i/>
          <w:sz w:val="24"/>
          <w:szCs w:val="24"/>
        </w:rPr>
      </w:pPr>
    </w:p>
    <w:p w:rsidR="00040F07" w:rsidRPr="00A406E5" w:rsidRDefault="00040F07"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E06A7" w:rsidRPr="001E06A7" w:rsidRDefault="001E06A7" w:rsidP="001E06A7">
      <w:pPr>
        <w:ind w:left="360"/>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C01A3F" w:rsidRDefault="00C01A3F" w:rsidP="00D22D9C">
      <w:pPr>
        <w:jc w:val="both"/>
        <w:rPr>
          <w:rFonts w:ascii="Arial" w:hAnsi="Arial" w:cs="Arial"/>
          <w:sz w:val="22"/>
          <w:szCs w:val="22"/>
        </w:rPr>
      </w:pPr>
    </w:p>
    <w:p w:rsidR="0002642D" w:rsidRPr="00A406E5" w:rsidRDefault="0002642D"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B012C" w:rsidRPr="004B012C" w:rsidRDefault="004B012C" w:rsidP="004B012C">
      <w:pPr>
        <w:ind w:left="360"/>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B0A9C" w:rsidRPr="00A406E5" w:rsidRDefault="007B0A9C" w:rsidP="00C01A3F">
      <w:pPr>
        <w:jc w:val="both"/>
        <w:rPr>
          <w:rFonts w:ascii="Arial" w:hAnsi="Arial" w:cs="Arial"/>
          <w:i/>
          <w:sz w:val="22"/>
          <w:szCs w:val="22"/>
        </w:rPr>
      </w:pPr>
    </w:p>
    <w:p w:rsidR="007B0A9C" w:rsidRDefault="007B0A9C" w:rsidP="00D22D9C">
      <w:pPr>
        <w:jc w:val="both"/>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pPr>
        <w:rPr>
          <w:rFonts w:ascii="Calibri" w:hAnsi="Calibri"/>
          <w:i/>
          <w:sz w:val="24"/>
          <w:szCs w:val="24"/>
        </w:rPr>
      </w:pPr>
    </w:p>
    <w:p w:rsidR="007B0A9C" w:rsidRDefault="007B0A9C" w:rsidP="00D22D9C">
      <w:pPr>
        <w:jc w:val="both"/>
        <w:rPr>
          <w:rFonts w:ascii="Calibri" w:hAnsi="Calibri"/>
          <w:i/>
          <w:sz w:val="24"/>
          <w:szCs w:val="24"/>
        </w:rPr>
      </w:pPr>
    </w:p>
    <w:p w:rsidR="007B0A9C" w:rsidRPr="00A406E5" w:rsidRDefault="007B0A9C"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7B0A9C">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3582E"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95676"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9567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E06A7" w:rsidP="00152E9D">
            <w:pPr>
              <w:jc w:val="center"/>
              <w:rPr>
                <w:rFonts w:ascii="Arial" w:hAnsi="Arial" w:cs="Arial"/>
                <w:sz w:val="32"/>
              </w:rPr>
            </w:pPr>
            <w:r>
              <w:rPr>
                <w:rFonts w:ascii="Arial" w:hAnsi="Arial" w:cs="Arial"/>
                <w:sz w:val="32"/>
              </w:rPr>
              <w:t>2</w:t>
            </w:r>
            <w:r w:rsidR="00D3582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E06A7" w:rsidP="00152E9D">
            <w:pPr>
              <w:jc w:val="center"/>
              <w:rPr>
                <w:rFonts w:ascii="Arial" w:hAnsi="Arial" w:cs="Arial"/>
                <w:sz w:val="32"/>
              </w:rPr>
            </w:pPr>
            <w:r>
              <w:rPr>
                <w:rFonts w:ascii="Arial" w:hAnsi="Arial" w:cs="Arial"/>
                <w:sz w:val="32"/>
              </w:rPr>
              <w:t>2</w:t>
            </w:r>
            <w:r w:rsidR="00D3582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4B012C">
        <w:tc>
          <w:tcPr>
            <w:tcW w:w="13948" w:type="dxa"/>
            <w:shd w:val="clear" w:color="auto" w:fill="FF99FF"/>
          </w:tcPr>
          <w:p w:rsidR="00527E60" w:rsidRPr="00D9771E" w:rsidRDefault="00527E60" w:rsidP="004B012C">
            <w:pPr>
              <w:rPr>
                <w:rFonts w:ascii="Arial" w:hAnsi="Arial" w:cs="Arial"/>
                <w:b/>
              </w:rPr>
            </w:pPr>
            <w:r>
              <w:rPr>
                <w:rFonts w:ascii="Arial" w:hAnsi="Arial" w:cs="Arial"/>
                <w:b/>
              </w:rPr>
              <w:t>Level 5</w:t>
            </w:r>
          </w:p>
        </w:tc>
      </w:tr>
      <w:tr w:rsidR="00527E60" w:rsidRPr="00D9771E" w:rsidTr="004B012C">
        <w:tc>
          <w:tcPr>
            <w:tcW w:w="13948" w:type="dxa"/>
            <w:shd w:val="clear" w:color="auto" w:fill="FFCCFF"/>
          </w:tcPr>
          <w:p w:rsidR="00527E60" w:rsidRPr="00B669B1" w:rsidRDefault="002878BF" w:rsidP="004B012C">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4B012C">
        <w:trPr>
          <w:tblHeader/>
        </w:trPr>
        <w:tc>
          <w:tcPr>
            <w:tcW w:w="1735" w:type="dxa"/>
            <w:shd w:val="clear" w:color="auto" w:fill="FF99FF"/>
          </w:tcPr>
          <w:p w:rsidR="00527E60" w:rsidRPr="00C73F6F" w:rsidRDefault="00527E60" w:rsidP="004B012C">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4B012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4B012C">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4B012C">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4B012C">
        <w:trPr>
          <w:tblHeader/>
        </w:trPr>
        <w:tc>
          <w:tcPr>
            <w:tcW w:w="1735" w:type="dxa"/>
            <w:shd w:val="clear" w:color="auto" w:fill="FF99FF"/>
          </w:tcPr>
          <w:p w:rsidR="00527E60" w:rsidRPr="00D9771E" w:rsidRDefault="00527E60" w:rsidP="004B012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4B012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4B012C">
        <w:tc>
          <w:tcPr>
            <w:tcW w:w="1735" w:type="dxa"/>
            <w:shd w:val="clear" w:color="auto" w:fill="FF99FF"/>
          </w:tcPr>
          <w:p w:rsidR="00527E60" w:rsidRPr="00F65EEE" w:rsidRDefault="00527E60" w:rsidP="004B012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4B012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4B012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4B012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4B012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4B012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4B012C">
        <w:tc>
          <w:tcPr>
            <w:tcW w:w="1735" w:type="dxa"/>
            <w:shd w:val="clear" w:color="auto" w:fill="FF99FF"/>
          </w:tcPr>
          <w:p w:rsidR="00527E60" w:rsidRPr="00D9771E" w:rsidRDefault="00527E60" w:rsidP="004B012C">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4B012C">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4B012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4B012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4B012C">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4B012C">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4B012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4B012C">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4B012C">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4B012C">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4B012C">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sidRPr="00B669B1">
              <w:rPr>
                <w:rFonts w:ascii="Arial" w:hAnsi="Arial" w:cs="Arial"/>
              </w:rPr>
              <w:t>Little or no appreciation of the context of the application.</w:t>
            </w:r>
          </w:p>
          <w:p w:rsidR="00527E60" w:rsidRDefault="00527E60" w:rsidP="004B012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4B012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4B012C">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4B012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4B012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4B012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4B012C">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4B012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4B012C">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4B012C">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4B012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4B012C">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4B012C">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4B012C">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4B012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4B012C">
            <w:pPr>
              <w:rPr>
                <w:rFonts w:ascii="Arial" w:hAnsi="Arial" w:cs="Arial"/>
              </w:rPr>
            </w:pP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4B012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4B012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4B012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4B012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4B012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4B012C">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4B012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4B012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7C79" w:rsidRDefault="00C47C79">
      <w:r>
        <w:separator/>
      </w:r>
    </w:p>
  </w:endnote>
  <w:endnote w:type="continuationSeparator" w:id="0">
    <w:p w:rsidR="00C47C79" w:rsidRDefault="00C47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1E69" w:rsidRDefault="00971E6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7536A">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7536A">
      <w:rPr>
        <w:b/>
        <w:noProof/>
      </w:rPr>
      <w:t>10</w:t>
    </w:r>
    <w:r>
      <w:rPr>
        <w:b/>
        <w:sz w:val="24"/>
        <w:szCs w:val="24"/>
      </w:rPr>
      <w:fldChar w:fldCharType="end"/>
    </w:r>
  </w:p>
  <w:p w:rsidR="00971E69" w:rsidRDefault="00971E6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1E69" w:rsidRDefault="00971E6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7C79" w:rsidRDefault="00C47C79">
      <w:r>
        <w:separator/>
      </w:r>
    </w:p>
  </w:footnote>
  <w:footnote w:type="continuationSeparator" w:id="0">
    <w:p w:rsidR="00C47C79" w:rsidRDefault="00C47C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2E80DB9"/>
    <w:multiLevelType w:val="hybridMultilevel"/>
    <w:tmpl w:val="4BE4C2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EE1560"/>
    <w:multiLevelType w:val="hybridMultilevel"/>
    <w:tmpl w:val="5614C7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1091200"/>
    <w:multiLevelType w:val="hybridMultilevel"/>
    <w:tmpl w:val="2A684C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15693A"/>
    <w:multiLevelType w:val="hybridMultilevel"/>
    <w:tmpl w:val="2FF8B6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80376BB"/>
    <w:multiLevelType w:val="hybridMultilevel"/>
    <w:tmpl w:val="4B66D710"/>
    <w:lvl w:ilvl="0" w:tplc="94FAD2BE">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20"/>
  </w:num>
  <w:num w:numId="4">
    <w:abstractNumId w:val="12"/>
  </w:num>
  <w:num w:numId="5">
    <w:abstractNumId w:val="7"/>
  </w:num>
  <w:num w:numId="6">
    <w:abstractNumId w:val="19"/>
  </w:num>
  <w:num w:numId="7">
    <w:abstractNumId w:val="2"/>
  </w:num>
  <w:num w:numId="8">
    <w:abstractNumId w:val="16"/>
  </w:num>
  <w:num w:numId="9">
    <w:abstractNumId w:val="10"/>
  </w:num>
  <w:num w:numId="10">
    <w:abstractNumId w:val="4"/>
  </w:num>
  <w:num w:numId="11">
    <w:abstractNumId w:val="5"/>
  </w:num>
  <w:num w:numId="12">
    <w:abstractNumId w:val="8"/>
  </w:num>
  <w:num w:numId="13">
    <w:abstractNumId w:val="15"/>
  </w:num>
  <w:num w:numId="14">
    <w:abstractNumId w:val="3"/>
  </w:num>
  <w:num w:numId="15">
    <w:abstractNumId w:val="0"/>
  </w:num>
  <w:num w:numId="16">
    <w:abstractNumId w:val="6"/>
  </w:num>
  <w:num w:numId="17">
    <w:abstractNumId w:val="13"/>
  </w:num>
  <w:num w:numId="18">
    <w:abstractNumId w:val="14"/>
  </w:num>
  <w:num w:numId="19">
    <w:abstractNumId w:val="17"/>
  </w:num>
  <w:num w:numId="20">
    <w:abstractNumId w:val="11"/>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3A5"/>
    <w:rsid w:val="00011666"/>
    <w:rsid w:val="0002642D"/>
    <w:rsid w:val="00026B02"/>
    <w:rsid w:val="00040F07"/>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06A7"/>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12C"/>
    <w:rsid w:val="004B5334"/>
    <w:rsid w:val="004B6C14"/>
    <w:rsid w:val="004D5E9B"/>
    <w:rsid w:val="004D63D9"/>
    <w:rsid w:val="004E6585"/>
    <w:rsid w:val="0050249F"/>
    <w:rsid w:val="00524566"/>
    <w:rsid w:val="00527E60"/>
    <w:rsid w:val="00530BEF"/>
    <w:rsid w:val="00533C56"/>
    <w:rsid w:val="00552351"/>
    <w:rsid w:val="00553A5C"/>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0A9C"/>
    <w:rsid w:val="007C682C"/>
    <w:rsid w:val="007D2385"/>
    <w:rsid w:val="007E63A5"/>
    <w:rsid w:val="007F214F"/>
    <w:rsid w:val="00800069"/>
    <w:rsid w:val="008042F0"/>
    <w:rsid w:val="008310A0"/>
    <w:rsid w:val="0083342B"/>
    <w:rsid w:val="00835D29"/>
    <w:rsid w:val="00836EAB"/>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E69"/>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970C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7C79"/>
    <w:rsid w:val="00C61FC2"/>
    <w:rsid w:val="00C705F9"/>
    <w:rsid w:val="00C80F0F"/>
    <w:rsid w:val="00C8667A"/>
    <w:rsid w:val="00C93BCB"/>
    <w:rsid w:val="00C95676"/>
    <w:rsid w:val="00CC241A"/>
    <w:rsid w:val="00CE4035"/>
    <w:rsid w:val="00CE65AB"/>
    <w:rsid w:val="00CF4266"/>
    <w:rsid w:val="00D22D9C"/>
    <w:rsid w:val="00D241F1"/>
    <w:rsid w:val="00D275CB"/>
    <w:rsid w:val="00D30DFA"/>
    <w:rsid w:val="00D3582E"/>
    <w:rsid w:val="00D463A5"/>
    <w:rsid w:val="00D46727"/>
    <w:rsid w:val="00D4710D"/>
    <w:rsid w:val="00D47D25"/>
    <w:rsid w:val="00D62ACD"/>
    <w:rsid w:val="00DA36EE"/>
    <w:rsid w:val="00DB116D"/>
    <w:rsid w:val="00DD17CC"/>
    <w:rsid w:val="00DE217A"/>
    <w:rsid w:val="00DF321B"/>
    <w:rsid w:val="00E230E0"/>
    <w:rsid w:val="00E254E3"/>
    <w:rsid w:val="00E27F15"/>
    <w:rsid w:val="00E51AAC"/>
    <w:rsid w:val="00E66CC0"/>
    <w:rsid w:val="00E728A9"/>
    <w:rsid w:val="00E7536A"/>
    <w:rsid w:val="00E807D9"/>
    <w:rsid w:val="00EA0F4E"/>
    <w:rsid w:val="00EA295B"/>
    <w:rsid w:val="00EA3B9B"/>
    <w:rsid w:val="00EA6801"/>
    <w:rsid w:val="00EB4F96"/>
    <w:rsid w:val="00ED7072"/>
    <w:rsid w:val="00EE3132"/>
    <w:rsid w:val="00EE3D9D"/>
    <w:rsid w:val="00EE6F25"/>
    <w:rsid w:val="00F02126"/>
    <w:rsid w:val="00F03D85"/>
    <w:rsid w:val="00F05B64"/>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053B"/>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182EBC"/>
  <w15:docId w15:val="{054108F7-23F0-44CF-A2CF-4EFEA7180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S:\School%20of%20Social%20Justice%20&amp;%20inclusion\A%20SET\Ass%20Ques%20Timetables%20Prog%20HB\Module%20Assessment%20Sheets\Level%205%20Blank%20GA36b%20Assessment%20Shee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6C2E6-D6E8-42C8-ADC3-3FB710422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Level 5 Blank GA36b Assessment Sheet</Template>
  <TotalTime>1</TotalTime>
  <Pages>10</Pages>
  <Words>3389</Words>
  <Characters>19318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22662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Ken Dicks</dc:creator>
  <dc:description>August 2018</dc:description>
  <cp:lastModifiedBy>Ken Dicks</cp:lastModifiedBy>
  <cp:revision>2</cp:revision>
  <cp:lastPrinted>2014-10-10T07:42:00Z</cp:lastPrinted>
  <dcterms:created xsi:type="dcterms:W3CDTF">2019-10-14T09:33:00Z</dcterms:created>
  <dcterms:modified xsi:type="dcterms:W3CDTF">2019-10-14T09:33:00Z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