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07B" w:rsidRPr="00B90296" w:rsidRDefault="00157FA5" w:rsidP="00157FA5">
      <w:pPr>
        <w:rPr>
          <w:rFonts w:ascii="Times" w:hAnsi="Times"/>
          <w:b/>
          <w:bCs/>
          <w:color w:val="000000" w:themeColor="text1"/>
          <w:szCs w:val="21"/>
        </w:rPr>
      </w:pPr>
      <w:r w:rsidRPr="00B90296">
        <w:rPr>
          <w:rFonts w:ascii="Times" w:hAnsi="Times"/>
          <w:b/>
          <w:bCs/>
          <w:color w:val="000000" w:themeColor="text1"/>
          <w:szCs w:val="21"/>
        </w:rPr>
        <w:t>Course: HPEN7005</w:t>
      </w:r>
    </w:p>
    <w:p w:rsidR="00157FA5" w:rsidRPr="00B90296" w:rsidRDefault="00157FA5" w:rsidP="00157FA5">
      <w:pPr>
        <w:rPr>
          <w:rFonts w:ascii="Times" w:hAnsi="Times"/>
          <w:b/>
          <w:bCs/>
          <w:color w:val="000000" w:themeColor="text1"/>
          <w:szCs w:val="21"/>
        </w:rPr>
      </w:pPr>
      <w:r w:rsidRPr="00B90296">
        <w:rPr>
          <w:rFonts w:ascii="Times" w:hAnsi="Times"/>
          <w:b/>
          <w:bCs/>
          <w:color w:val="000000" w:themeColor="text1"/>
          <w:szCs w:val="21"/>
        </w:rPr>
        <w:t>Student: LU YANG 1904594</w:t>
      </w:r>
    </w:p>
    <w:p w:rsidR="00157FA5" w:rsidRPr="00B90296" w:rsidRDefault="00157FA5" w:rsidP="00157FA5">
      <w:pPr>
        <w:rPr>
          <w:rFonts w:ascii="Times" w:hAnsi="Times"/>
          <w:b/>
          <w:bCs/>
          <w:color w:val="000000" w:themeColor="text1"/>
          <w:szCs w:val="21"/>
        </w:rPr>
      </w:pPr>
      <w:r w:rsidRPr="00B90296">
        <w:rPr>
          <w:rFonts w:ascii="Times" w:hAnsi="Times"/>
          <w:b/>
          <w:bCs/>
          <w:color w:val="000000" w:themeColor="text1"/>
          <w:szCs w:val="21"/>
        </w:rPr>
        <w:t xml:space="preserve">Assignment1: Critically review </w:t>
      </w:r>
      <w:r w:rsidRPr="00B90296">
        <w:rPr>
          <w:rFonts w:ascii="Times" w:hAnsi="Times"/>
          <w:b/>
          <w:bCs/>
          <w:i/>
          <w:iCs/>
          <w:color w:val="000000" w:themeColor="text1"/>
          <w:szCs w:val="21"/>
        </w:rPr>
        <w:t>Factors Affecting Second Language Learning</w:t>
      </w:r>
      <w:r w:rsidRPr="00B90296">
        <w:rPr>
          <w:rFonts w:ascii="Times" w:hAnsi="Times"/>
          <w:b/>
          <w:bCs/>
          <w:color w:val="000000" w:themeColor="text1"/>
          <w:szCs w:val="21"/>
        </w:rPr>
        <w:t>.</w:t>
      </w:r>
    </w:p>
    <w:p w:rsidR="00157FA5" w:rsidRPr="00B90296" w:rsidRDefault="00EC69AC" w:rsidP="00157FA5">
      <w:pPr>
        <w:rPr>
          <w:rFonts w:ascii="Times" w:hAnsi="Times"/>
          <w:b/>
          <w:bCs/>
          <w:color w:val="000000" w:themeColor="text1"/>
          <w:szCs w:val="21"/>
        </w:rPr>
      </w:pPr>
      <w:r w:rsidRPr="00B90296">
        <w:rPr>
          <w:rFonts w:ascii="Times" w:hAnsi="Times"/>
          <w:b/>
          <w:bCs/>
          <w:color w:val="000000" w:themeColor="text1"/>
          <w:szCs w:val="21"/>
        </w:rPr>
        <w:t>-------------------------------------------------------------------------------------------------------------------</w:t>
      </w:r>
    </w:p>
    <w:p w:rsidR="00EC69AC" w:rsidRPr="00B90296" w:rsidRDefault="00EC69AC" w:rsidP="0072436B">
      <w:pPr>
        <w:ind w:firstLine="420"/>
        <w:jc w:val="left"/>
        <w:rPr>
          <w:rFonts w:ascii="Times" w:hAnsi="Times"/>
          <w:color w:val="000000" w:themeColor="text1"/>
          <w:szCs w:val="21"/>
        </w:rPr>
      </w:pPr>
    </w:p>
    <w:p w:rsidR="003C07FF" w:rsidRPr="00B90296" w:rsidRDefault="006E41E2" w:rsidP="003C07FF">
      <w:pPr>
        <w:ind w:firstLine="420"/>
        <w:jc w:val="left"/>
        <w:rPr>
          <w:rFonts w:ascii="Times" w:hAnsi="Times"/>
          <w:color w:val="000000" w:themeColor="text1"/>
          <w:szCs w:val="21"/>
        </w:rPr>
      </w:pPr>
      <w:bookmarkStart w:id="0" w:name="_GoBack"/>
      <w:r w:rsidRPr="00B90296">
        <w:rPr>
          <w:rFonts w:ascii="Times" w:hAnsi="Times"/>
          <w:color w:val="000000" w:themeColor="text1"/>
          <w:szCs w:val="21"/>
        </w:rPr>
        <w:t>Second Language Acquisition (SLA) indicates the learning process of “a language subsequent” (Saville-</w:t>
      </w:r>
      <w:proofErr w:type="spellStart"/>
      <w:r w:rsidRPr="00B90296">
        <w:rPr>
          <w:rFonts w:ascii="Times" w:hAnsi="Times"/>
          <w:color w:val="000000" w:themeColor="text1"/>
          <w:szCs w:val="21"/>
        </w:rPr>
        <w:t>Troike</w:t>
      </w:r>
      <w:proofErr w:type="spellEnd"/>
      <w:r w:rsidRPr="00B90296">
        <w:rPr>
          <w:rFonts w:ascii="Times" w:hAnsi="Times"/>
          <w:color w:val="000000" w:themeColor="text1"/>
          <w:szCs w:val="21"/>
        </w:rPr>
        <w:t xml:space="preserve"> and </w:t>
      </w:r>
      <w:proofErr w:type="spellStart"/>
      <w:r w:rsidRPr="00B90296">
        <w:rPr>
          <w:rFonts w:ascii="Times" w:hAnsi="Times"/>
          <w:color w:val="000000" w:themeColor="text1"/>
          <w:szCs w:val="21"/>
        </w:rPr>
        <w:t>Barto</w:t>
      </w:r>
      <w:proofErr w:type="spellEnd"/>
      <w:r w:rsidRPr="00B90296">
        <w:rPr>
          <w:rFonts w:ascii="Times" w:hAnsi="Times"/>
          <w:color w:val="000000" w:themeColor="text1"/>
          <w:szCs w:val="21"/>
        </w:rPr>
        <w:t xml:space="preserve">, 2016) after the first language by individual or groups of learners. It includes a </w:t>
      </w:r>
      <w:r w:rsidR="003C07FF" w:rsidRPr="00B90296">
        <w:rPr>
          <w:rFonts w:ascii="Times" w:hAnsi="Times"/>
          <w:color w:val="000000" w:themeColor="text1"/>
          <w:szCs w:val="21"/>
        </w:rPr>
        <w:t>large-scale research</w:t>
      </w:r>
      <w:r w:rsidRPr="00B90296">
        <w:rPr>
          <w:rFonts w:ascii="Times" w:hAnsi="Times"/>
          <w:color w:val="000000" w:themeColor="text1"/>
          <w:szCs w:val="21"/>
        </w:rPr>
        <w:t xml:space="preserve"> on the learning process, circumstances and learners’ characteristics. As a complex information absorbing and processing activity, L2 learner’s psychological </w:t>
      </w:r>
      <w:r w:rsidR="00816E8E" w:rsidRPr="00B90296">
        <w:rPr>
          <w:rFonts w:ascii="Times" w:hAnsi="Times"/>
          <w:color w:val="000000" w:themeColor="text1"/>
          <w:szCs w:val="21"/>
        </w:rPr>
        <w:t>variation</w:t>
      </w:r>
      <w:r w:rsidRPr="00B90296">
        <w:rPr>
          <w:rFonts w:ascii="Times" w:hAnsi="Times"/>
          <w:color w:val="000000" w:themeColor="text1"/>
          <w:szCs w:val="21"/>
        </w:rPr>
        <w:t xml:space="preserve"> arose a widely attention in </w:t>
      </w:r>
      <w:r w:rsidR="00B644E7" w:rsidRPr="00B90296">
        <w:rPr>
          <w:rFonts w:ascii="Times" w:hAnsi="Times"/>
          <w:color w:val="000000" w:themeColor="text1"/>
          <w:szCs w:val="21"/>
        </w:rPr>
        <w:t>academia. (</w:t>
      </w:r>
      <w:r w:rsidR="003C07FF" w:rsidRPr="00B90296">
        <w:rPr>
          <w:rFonts w:ascii="Times" w:hAnsi="Times"/>
          <w:color w:val="000000" w:themeColor="text1"/>
          <w:szCs w:val="21"/>
        </w:rPr>
        <w:t xml:space="preserve">For interviews, see </w:t>
      </w:r>
      <w:proofErr w:type="spellStart"/>
      <w:r w:rsidR="003C07FF" w:rsidRPr="00B90296">
        <w:rPr>
          <w:rFonts w:ascii="Times" w:hAnsi="Times"/>
          <w:color w:val="000000" w:themeColor="text1"/>
          <w:szCs w:val="21"/>
        </w:rPr>
        <w:t>Dewaele</w:t>
      </w:r>
      <w:proofErr w:type="spellEnd"/>
      <w:r w:rsidR="003C07FF" w:rsidRPr="00B90296">
        <w:rPr>
          <w:rFonts w:ascii="Times" w:hAnsi="Times"/>
          <w:color w:val="000000" w:themeColor="text1"/>
          <w:szCs w:val="21"/>
        </w:rPr>
        <w:t xml:space="preserve">, 2005; </w:t>
      </w:r>
      <w:proofErr w:type="spellStart"/>
      <w:r w:rsidR="003C07FF" w:rsidRPr="00B90296">
        <w:rPr>
          <w:rFonts w:ascii="Times" w:hAnsi="Times"/>
          <w:color w:val="000000" w:themeColor="text1"/>
          <w:szCs w:val="21"/>
        </w:rPr>
        <w:t>Dornyei</w:t>
      </w:r>
      <w:proofErr w:type="spellEnd"/>
      <w:r w:rsidR="003C07FF" w:rsidRPr="00B90296">
        <w:rPr>
          <w:rFonts w:ascii="Times" w:hAnsi="Times"/>
          <w:color w:val="000000" w:themeColor="text1"/>
          <w:szCs w:val="21"/>
        </w:rPr>
        <w:t xml:space="preserve">, 2014; </w:t>
      </w:r>
      <w:proofErr w:type="spellStart"/>
      <w:r w:rsidR="003C07FF" w:rsidRPr="00B90296">
        <w:rPr>
          <w:rFonts w:ascii="Times" w:hAnsi="Times"/>
          <w:color w:val="000000" w:themeColor="text1"/>
          <w:szCs w:val="21"/>
        </w:rPr>
        <w:t>Maclntyre</w:t>
      </w:r>
      <w:proofErr w:type="spellEnd"/>
      <w:r w:rsidR="003C07FF" w:rsidRPr="00B90296">
        <w:rPr>
          <w:rFonts w:ascii="Times" w:hAnsi="Times"/>
          <w:color w:val="000000" w:themeColor="text1"/>
          <w:szCs w:val="21"/>
        </w:rPr>
        <w:t xml:space="preserve">, Mercer, 2014) </w:t>
      </w:r>
      <w:r w:rsidR="004A32C5" w:rsidRPr="00B90296">
        <w:rPr>
          <w:rFonts w:ascii="Times" w:hAnsi="Times"/>
          <w:color w:val="000000" w:themeColor="text1"/>
          <w:szCs w:val="21"/>
        </w:rPr>
        <w:t xml:space="preserve">The </w:t>
      </w:r>
      <w:r w:rsidR="00991B51" w:rsidRPr="00B90296">
        <w:rPr>
          <w:rFonts w:ascii="Times" w:hAnsi="Times"/>
          <w:color w:val="000000" w:themeColor="text1"/>
          <w:szCs w:val="21"/>
        </w:rPr>
        <w:t xml:space="preserve">article </w:t>
      </w:r>
      <w:r w:rsidR="00991B51" w:rsidRPr="00B90296">
        <w:rPr>
          <w:rFonts w:ascii="Times" w:hAnsi="Times"/>
          <w:i/>
          <w:iCs/>
          <w:color w:val="000000" w:themeColor="text1"/>
          <w:szCs w:val="21"/>
        </w:rPr>
        <w:t>Factors affecting second language learning</w:t>
      </w:r>
      <w:r w:rsidR="00A04904" w:rsidRPr="00B90296">
        <w:rPr>
          <w:rFonts w:ascii="Times" w:hAnsi="Times"/>
          <w:color w:val="000000" w:themeColor="text1"/>
          <w:szCs w:val="21"/>
        </w:rPr>
        <w:t xml:space="preserve"> </w:t>
      </w:r>
      <w:r w:rsidR="00D81DEF" w:rsidRPr="00B90296">
        <w:rPr>
          <w:rFonts w:ascii="Times" w:hAnsi="Times"/>
          <w:color w:val="000000" w:themeColor="text1"/>
          <w:szCs w:val="21"/>
        </w:rPr>
        <w:t>mainly focus on</w:t>
      </w:r>
      <w:r w:rsidR="0072436B" w:rsidRPr="00B90296">
        <w:rPr>
          <w:rFonts w:ascii="Times" w:hAnsi="Times"/>
          <w:color w:val="000000" w:themeColor="text1"/>
          <w:szCs w:val="21"/>
        </w:rPr>
        <w:t xml:space="preserve">, </w:t>
      </w:r>
      <w:r w:rsidR="00A94898" w:rsidRPr="00B90296">
        <w:rPr>
          <w:rFonts w:ascii="Times" w:hAnsi="Times"/>
          <w:color w:val="000000" w:themeColor="text1"/>
          <w:szCs w:val="21"/>
        </w:rPr>
        <w:t xml:space="preserve">the period for </w:t>
      </w:r>
      <w:r w:rsidR="0072436B" w:rsidRPr="00B90296">
        <w:rPr>
          <w:rFonts w:ascii="Times" w:hAnsi="Times"/>
          <w:color w:val="000000" w:themeColor="text1"/>
          <w:szCs w:val="21"/>
        </w:rPr>
        <w:t>L2 learning,</w:t>
      </w:r>
      <w:r w:rsidR="00D81DEF" w:rsidRPr="00B90296">
        <w:rPr>
          <w:rFonts w:ascii="Times" w:hAnsi="Times"/>
          <w:color w:val="000000" w:themeColor="text1"/>
          <w:szCs w:val="21"/>
        </w:rPr>
        <w:t xml:space="preserve"> the </w:t>
      </w:r>
      <w:r w:rsidR="0072436B" w:rsidRPr="00B90296">
        <w:rPr>
          <w:rFonts w:ascii="Times" w:hAnsi="Times"/>
          <w:color w:val="000000" w:themeColor="text1"/>
          <w:szCs w:val="21"/>
        </w:rPr>
        <w:t xml:space="preserve">affecting </w:t>
      </w:r>
      <w:r w:rsidR="00D81DEF" w:rsidRPr="00B90296">
        <w:rPr>
          <w:rFonts w:ascii="Times" w:hAnsi="Times"/>
          <w:color w:val="000000" w:themeColor="text1"/>
          <w:szCs w:val="21"/>
        </w:rPr>
        <w:t xml:space="preserve">factors </w:t>
      </w:r>
      <w:r w:rsidR="0072436B" w:rsidRPr="00B90296">
        <w:rPr>
          <w:rFonts w:ascii="Times" w:hAnsi="Times"/>
          <w:color w:val="000000" w:themeColor="text1"/>
          <w:szCs w:val="21"/>
        </w:rPr>
        <w:t>to</w:t>
      </w:r>
      <w:r w:rsidR="00D81DEF" w:rsidRPr="00B90296">
        <w:rPr>
          <w:rFonts w:ascii="Times" w:hAnsi="Times"/>
          <w:color w:val="000000" w:themeColor="text1"/>
          <w:szCs w:val="21"/>
        </w:rPr>
        <w:t xml:space="preserve"> the L2 </w:t>
      </w:r>
      <w:r w:rsidR="0072436B" w:rsidRPr="00B90296">
        <w:rPr>
          <w:rFonts w:ascii="Times" w:hAnsi="Times"/>
          <w:color w:val="000000" w:themeColor="text1"/>
          <w:szCs w:val="21"/>
        </w:rPr>
        <w:t>learners</w:t>
      </w:r>
      <w:r w:rsidR="00D81DEF" w:rsidRPr="00B90296">
        <w:rPr>
          <w:rFonts w:ascii="Times" w:hAnsi="Times"/>
          <w:color w:val="000000" w:themeColor="text1"/>
          <w:szCs w:val="21"/>
        </w:rPr>
        <w:t xml:space="preserve">. </w:t>
      </w:r>
      <w:proofErr w:type="spellStart"/>
      <w:r w:rsidR="00D81DEF" w:rsidRPr="00B90296">
        <w:rPr>
          <w:rFonts w:ascii="Times" w:hAnsi="Times"/>
          <w:color w:val="000000" w:themeColor="text1"/>
          <w:szCs w:val="21"/>
        </w:rPr>
        <w:t>Lightbrown</w:t>
      </w:r>
      <w:proofErr w:type="spellEnd"/>
      <w:r w:rsidR="00D81DEF" w:rsidRPr="00B90296">
        <w:rPr>
          <w:rFonts w:ascii="Times" w:hAnsi="Times"/>
          <w:color w:val="000000" w:themeColor="text1"/>
          <w:szCs w:val="21"/>
        </w:rPr>
        <w:t xml:space="preserve"> and Spada</w:t>
      </w:r>
      <w:r w:rsidR="00FC5863" w:rsidRPr="00B90296">
        <w:rPr>
          <w:rFonts w:ascii="Times" w:hAnsi="Times"/>
          <w:color w:val="000000" w:themeColor="text1"/>
          <w:szCs w:val="21"/>
        </w:rPr>
        <w:t>(2001)</w:t>
      </w:r>
      <w:r w:rsidR="00D81DEF" w:rsidRPr="00B90296">
        <w:rPr>
          <w:rFonts w:ascii="Times" w:hAnsi="Times"/>
          <w:color w:val="000000" w:themeColor="text1"/>
          <w:szCs w:val="21"/>
        </w:rPr>
        <w:t xml:space="preserve"> </w:t>
      </w:r>
      <w:r w:rsidR="000D3802" w:rsidRPr="00B90296">
        <w:rPr>
          <w:rFonts w:ascii="Times" w:hAnsi="Times"/>
          <w:color w:val="000000" w:themeColor="text1"/>
          <w:szCs w:val="21"/>
        </w:rPr>
        <w:t xml:space="preserve">detailed </w:t>
      </w:r>
      <w:r w:rsidR="005530FA" w:rsidRPr="00B90296">
        <w:rPr>
          <w:rFonts w:ascii="Times" w:hAnsi="Times"/>
          <w:color w:val="000000" w:themeColor="text1"/>
          <w:szCs w:val="21"/>
        </w:rPr>
        <w:t>analyze the specific personality characteristics</w:t>
      </w:r>
      <w:r w:rsidR="00A94898" w:rsidRPr="00B90296">
        <w:rPr>
          <w:rFonts w:ascii="Times" w:hAnsi="Times"/>
          <w:color w:val="000000" w:themeColor="text1"/>
          <w:szCs w:val="21"/>
        </w:rPr>
        <w:t xml:space="preserve"> of the language learners</w:t>
      </w:r>
      <w:r w:rsidR="005530FA" w:rsidRPr="00B90296">
        <w:rPr>
          <w:rFonts w:ascii="Times" w:hAnsi="Times"/>
          <w:color w:val="000000" w:themeColor="text1"/>
          <w:szCs w:val="21"/>
        </w:rPr>
        <w:t>, such as intelligence, aptitude, motivation, attitude</w:t>
      </w:r>
      <w:r w:rsidR="003C07FF" w:rsidRPr="00B90296">
        <w:rPr>
          <w:rFonts w:ascii="Times" w:hAnsi="Times"/>
          <w:color w:val="000000" w:themeColor="text1"/>
          <w:szCs w:val="21"/>
        </w:rPr>
        <w:t>,</w:t>
      </w:r>
      <w:r w:rsidR="005530FA" w:rsidRPr="00B90296">
        <w:rPr>
          <w:rFonts w:ascii="Times" w:hAnsi="Times"/>
          <w:color w:val="000000" w:themeColor="text1"/>
          <w:szCs w:val="21"/>
        </w:rPr>
        <w:t xml:space="preserve"> and age. </w:t>
      </w:r>
    </w:p>
    <w:p w:rsidR="00280463" w:rsidRPr="00B90296" w:rsidRDefault="00280463" w:rsidP="00280463">
      <w:pPr>
        <w:ind w:firstLine="420"/>
        <w:jc w:val="left"/>
        <w:rPr>
          <w:rFonts w:ascii="Times" w:hAnsi="Times"/>
          <w:color w:val="000000" w:themeColor="text1"/>
          <w:szCs w:val="21"/>
        </w:rPr>
      </w:pPr>
      <w:r w:rsidRPr="00B90296">
        <w:rPr>
          <w:rFonts w:ascii="Times" w:hAnsi="Times"/>
          <w:color w:val="000000" w:themeColor="text1"/>
          <w:szCs w:val="21"/>
        </w:rPr>
        <w:t xml:space="preserve">First of all,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Spada(2001) argue that IQ, on one side, shows a prominent effect on “language analysis and rule learning”, on the other side, displays less importance on language interaction and communication. Secondly, the authors postulate the aptitude</w:t>
      </w:r>
      <w:r w:rsidR="00B02DF3" w:rsidRPr="00B90296">
        <w:rPr>
          <w:rFonts w:ascii="Times" w:hAnsi="Times"/>
          <w:color w:val="000000" w:themeColor="text1"/>
          <w:szCs w:val="21"/>
        </w:rPr>
        <w:t xml:space="preserve"> serves as an vital effecting factor</w:t>
      </w:r>
      <w:r w:rsidRPr="00B90296">
        <w:rPr>
          <w:rFonts w:ascii="Times" w:hAnsi="Times"/>
          <w:color w:val="000000" w:themeColor="text1"/>
          <w:szCs w:val="21"/>
        </w:rPr>
        <w:t xml:space="preserve">. Incongruent with those who deem aptitude as a completely uncorrelated factors to language acquisition,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 highlight that aptitude does contribute to the successful language learning like analytic ability avails the language learners’ grammatical structure, meanwhile memory ability facilitates to language’s function usage. Thirdly, owning to the attribute of difficult measurement, personality arouses controversy about the affection to language acquisition. Some studies, scrutinizing the subdivision of personality, like on inhibition, “self-esteem, empathy, dominance, talkativeness, and responsiveness” failed to display a prominent relationship between trait and SLA.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 2001) Conversely, certain researches point out that, to L2 learners, conversational skills are being impacted, to a large extent, by personality.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 summarize that learners’ traits, to some extent, contribute to the success of SLA. </w:t>
      </w:r>
    </w:p>
    <w:p w:rsidR="004C750A" w:rsidRPr="00B90296" w:rsidRDefault="00F743A4" w:rsidP="00025ACE">
      <w:pPr>
        <w:ind w:firstLine="420"/>
        <w:jc w:val="left"/>
        <w:rPr>
          <w:rFonts w:ascii="Times" w:hAnsi="Times"/>
          <w:color w:val="000000" w:themeColor="text1"/>
          <w:szCs w:val="21"/>
        </w:rPr>
      </w:pPr>
      <w:r w:rsidRPr="00B90296">
        <w:rPr>
          <w:rFonts w:ascii="Times" w:hAnsi="Times"/>
          <w:color w:val="000000" w:themeColor="text1"/>
          <w:szCs w:val="21"/>
        </w:rPr>
        <w:t xml:space="preserve">Fourthly, motivation embodied in SLA, including the language learners’ needs for communication and the attitudes to the SL community, is commonly regarded as directly proportional to the success of SLA. The dynamic social or power relationship among languages coin the influence factor to SL learners’ motivation for language acquisition. Fifthly, learner preferences and learner belief, as learners’ cognitive styles, affect the SLA. Learning style refers to the learners’ habitual ways of information absorbing, digesting and processing process.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 conclude that as a vital mediating factor, the learner’s beliefs, rooting from the previous learning experience, will affect the selection of learning strategies in SLA. Sixthly, as a perceptible factor, </w:t>
      </w:r>
      <w:r w:rsidR="004C750A" w:rsidRPr="00B90296">
        <w:rPr>
          <w:rFonts w:ascii="Times" w:hAnsi="Times"/>
          <w:color w:val="000000" w:themeColor="text1"/>
          <w:szCs w:val="21"/>
        </w:rPr>
        <w:t>age</w:t>
      </w:r>
      <w:r w:rsidR="004C750A" w:rsidRPr="00B90296">
        <w:rPr>
          <w:rFonts w:ascii="Times" w:hAnsi="Times"/>
          <w:color w:val="000000" w:themeColor="text1"/>
          <w:szCs w:val="21"/>
        </w:rPr>
        <w:t xml:space="preserve"> </w:t>
      </w:r>
      <w:r w:rsidRPr="00B90296">
        <w:rPr>
          <w:rFonts w:ascii="Times" w:hAnsi="Times"/>
          <w:color w:val="000000" w:themeColor="text1"/>
          <w:szCs w:val="21"/>
        </w:rPr>
        <w:t xml:space="preserve">triggers a harangue </w:t>
      </w:r>
      <w:r w:rsidR="004C750A" w:rsidRPr="00B90296">
        <w:rPr>
          <w:rFonts w:ascii="Times" w:hAnsi="Times"/>
          <w:color w:val="000000" w:themeColor="text1"/>
          <w:szCs w:val="21"/>
        </w:rPr>
        <w:t xml:space="preserve">on </w:t>
      </w:r>
      <w:r w:rsidRPr="00B90296">
        <w:rPr>
          <w:rFonts w:ascii="Times" w:hAnsi="Times"/>
          <w:color w:val="000000" w:themeColor="text1"/>
          <w:szCs w:val="21"/>
        </w:rPr>
        <w:t xml:space="preserve">the success of SLA. </w:t>
      </w:r>
      <w:r w:rsidR="004C750A" w:rsidRPr="00B90296">
        <w:rPr>
          <w:rFonts w:ascii="Times" w:hAnsi="Times"/>
          <w:color w:val="000000" w:themeColor="text1"/>
          <w:szCs w:val="21"/>
        </w:rPr>
        <w:t xml:space="preserve">On one hand, there exist one group </w:t>
      </w:r>
      <w:r w:rsidRPr="00B90296">
        <w:rPr>
          <w:rFonts w:ascii="Times" w:hAnsi="Times"/>
          <w:color w:val="000000" w:themeColor="text1"/>
          <w:szCs w:val="21"/>
        </w:rPr>
        <w:t xml:space="preserve">who advocating the Critical Period </w:t>
      </w:r>
      <w:r w:rsidR="00F445E6" w:rsidRPr="00B90296">
        <w:rPr>
          <w:rFonts w:ascii="Times" w:hAnsi="Times"/>
          <w:color w:val="000000" w:themeColor="text1"/>
          <w:szCs w:val="21"/>
        </w:rPr>
        <w:t>Hypothesis (</w:t>
      </w:r>
      <w:r w:rsidRPr="00B90296">
        <w:rPr>
          <w:rFonts w:ascii="Times" w:hAnsi="Times"/>
          <w:color w:val="000000" w:themeColor="text1"/>
          <w:szCs w:val="21"/>
        </w:rPr>
        <w:t>CPH) argues that, for the brain plasticity, the period before puberty shows more benefit to SLA. The authors exemplify some experiments</w:t>
      </w:r>
      <w:r w:rsidR="004C750A" w:rsidRPr="00B90296">
        <w:rPr>
          <w:rFonts w:ascii="Times" w:hAnsi="Times"/>
          <w:color w:val="000000" w:themeColor="text1"/>
          <w:szCs w:val="21"/>
        </w:rPr>
        <w:t xml:space="preserve"> (for example, </w:t>
      </w:r>
      <w:r w:rsidR="004C750A" w:rsidRPr="00B90296">
        <w:rPr>
          <w:rFonts w:ascii="Times" w:hAnsi="Times"/>
          <w:color w:val="000000" w:themeColor="text1"/>
          <w:szCs w:val="21"/>
        </w:rPr>
        <w:t>Mark Patkowski</w:t>
      </w:r>
      <w:r w:rsidR="004C750A" w:rsidRPr="00B90296">
        <w:rPr>
          <w:rFonts w:ascii="Times" w:hAnsi="Times"/>
          <w:color w:val="000000" w:themeColor="text1"/>
          <w:szCs w:val="21"/>
        </w:rPr>
        <w:t xml:space="preserve">, </w:t>
      </w:r>
      <w:r w:rsidR="004C750A" w:rsidRPr="00B90296">
        <w:rPr>
          <w:rFonts w:ascii="Times" w:hAnsi="Times"/>
          <w:color w:val="000000" w:themeColor="text1"/>
          <w:szCs w:val="21"/>
        </w:rPr>
        <w:t>1980</w:t>
      </w:r>
      <w:r w:rsidR="004C750A" w:rsidRPr="00B90296">
        <w:rPr>
          <w:rFonts w:ascii="Times" w:hAnsi="Times"/>
          <w:color w:val="000000" w:themeColor="text1"/>
          <w:szCs w:val="21"/>
        </w:rPr>
        <w:t xml:space="preserve">; </w:t>
      </w:r>
      <w:r w:rsidR="004C750A" w:rsidRPr="00B90296">
        <w:rPr>
          <w:rFonts w:ascii="Times" w:hAnsi="Times"/>
          <w:color w:val="000000" w:themeColor="text1"/>
          <w:szCs w:val="21"/>
        </w:rPr>
        <w:t>Johnson and Newport</w:t>
      </w:r>
      <w:r w:rsidR="004C750A" w:rsidRPr="00B90296">
        <w:rPr>
          <w:rFonts w:ascii="Times" w:hAnsi="Times"/>
          <w:color w:val="000000" w:themeColor="text1"/>
          <w:szCs w:val="21"/>
        </w:rPr>
        <w:t xml:space="preserve">, </w:t>
      </w:r>
      <w:r w:rsidR="004C750A" w:rsidRPr="00B90296">
        <w:rPr>
          <w:rFonts w:ascii="Times" w:hAnsi="Times"/>
          <w:color w:val="000000" w:themeColor="text1"/>
          <w:szCs w:val="21"/>
        </w:rPr>
        <w:t>1989</w:t>
      </w:r>
      <w:r w:rsidR="004C750A" w:rsidRPr="00B90296">
        <w:rPr>
          <w:rFonts w:ascii="Times" w:hAnsi="Times"/>
          <w:color w:val="000000" w:themeColor="text1"/>
          <w:szCs w:val="21"/>
        </w:rPr>
        <w:t>)</w:t>
      </w:r>
      <w:r w:rsidRPr="00B90296">
        <w:rPr>
          <w:rFonts w:ascii="Times" w:hAnsi="Times"/>
          <w:color w:val="000000" w:themeColor="text1"/>
          <w:szCs w:val="21"/>
        </w:rPr>
        <w:t xml:space="preserve"> to support the Critical Period Hypothesis</w:t>
      </w:r>
      <w:r w:rsidR="004C750A" w:rsidRPr="00B90296">
        <w:rPr>
          <w:rFonts w:ascii="Times" w:hAnsi="Times"/>
          <w:color w:val="000000" w:themeColor="text1"/>
          <w:szCs w:val="21"/>
        </w:rPr>
        <w:t>. On the other hand,</w:t>
      </w:r>
      <w:r w:rsidRPr="00B90296">
        <w:rPr>
          <w:rFonts w:ascii="Times" w:hAnsi="Times"/>
          <w:color w:val="000000" w:themeColor="text1"/>
          <w:szCs w:val="21"/>
        </w:rPr>
        <w:t xml:space="preserve"> </w:t>
      </w:r>
      <w:proofErr w:type="spellStart"/>
      <w:r w:rsidRPr="00B90296">
        <w:rPr>
          <w:rFonts w:ascii="Times" w:hAnsi="Times"/>
          <w:color w:val="000000" w:themeColor="text1"/>
          <w:szCs w:val="21"/>
        </w:rPr>
        <w:t>Lightbrown</w:t>
      </w:r>
      <w:proofErr w:type="spellEnd"/>
      <w:r w:rsidRPr="00B90296">
        <w:rPr>
          <w:rFonts w:ascii="Times" w:hAnsi="Times"/>
          <w:color w:val="000000" w:themeColor="text1"/>
          <w:szCs w:val="21"/>
        </w:rPr>
        <w:t xml:space="preserve"> and Spada report some studies</w:t>
      </w:r>
      <w:r w:rsidR="004C750A" w:rsidRPr="00B90296">
        <w:rPr>
          <w:rFonts w:ascii="Times" w:hAnsi="Times"/>
          <w:color w:val="000000" w:themeColor="text1"/>
          <w:szCs w:val="21"/>
        </w:rPr>
        <w:t xml:space="preserve"> (as </w:t>
      </w:r>
      <w:r w:rsidR="004C750A" w:rsidRPr="00B90296">
        <w:rPr>
          <w:rFonts w:ascii="Times" w:hAnsi="Times"/>
          <w:color w:val="000000" w:themeColor="text1"/>
          <w:szCs w:val="21"/>
        </w:rPr>
        <w:t>C. Snow</w:t>
      </w:r>
      <w:r w:rsidR="004C750A" w:rsidRPr="00B90296">
        <w:rPr>
          <w:rFonts w:ascii="Times" w:hAnsi="Times"/>
          <w:color w:val="000000" w:themeColor="text1"/>
          <w:szCs w:val="21"/>
        </w:rPr>
        <w:t>,</w:t>
      </w:r>
      <w:r w:rsidR="004C750A" w:rsidRPr="00B90296">
        <w:rPr>
          <w:rFonts w:ascii="Times" w:hAnsi="Times"/>
          <w:color w:val="000000" w:themeColor="text1"/>
          <w:szCs w:val="21"/>
        </w:rPr>
        <w:t xml:space="preserve"> M. </w:t>
      </w:r>
      <w:proofErr w:type="spellStart"/>
      <w:r w:rsidR="004C750A" w:rsidRPr="00B90296">
        <w:rPr>
          <w:rFonts w:ascii="Times" w:hAnsi="Times"/>
          <w:color w:val="000000" w:themeColor="text1"/>
          <w:szCs w:val="21"/>
        </w:rPr>
        <w:t>Hoefnagel-Höhle</w:t>
      </w:r>
      <w:proofErr w:type="spellEnd"/>
      <w:r w:rsidR="004C750A" w:rsidRPr="00B90296">
        <w:rPr>
          <w:rFonts w:ascii="Times" w:hAnsi="Times"/>
          <w:color w:val="000000" w:themeColor="text1"/>
          <w:szCs w:val="21"/>
        </w:rPr>
        <w:t xml:space="preserve">, </w:t>
      </w:r>
      <w:r w:rsidR="004C750A" w:rsidRPr="00B90296">
        <w:rPr>
          <w:rFonts w:ascii="Times" w:hAnsi="Times"/>
          <w:color w:val="000000" w:themeColor="text1"/>
          <w:szCs w:val="21"/>
        </w:rPr>
        <w:t>1978</w:t>
      </w:r>
      <w:r w:rsidR="004C750A" w:rsidRPr="00B90296">
        <w:rPr>
          <w:rFonts w:ascii="Times" w:hAnsi="Times"/>
          <w:color w:val="000000" w:themeColor="text1"/>
          <w:szCs w:val="21"/>
        </w:rPr>
        <w:t xml:space="preserve">; </w:t>
      </w:r>
      <w:r w:rsidR="004C750A" w:rsidRPr="00B90296">
        <w:rPr>
          <w:rFonts w:ascii="Times" w:hAnsi="Times"/>
          <w:color w:val="000000" w:themeColor="text1"/>
          <w:szCs w:val="21"/>
        </w:rPr>
        <w:t>Catherine</w:t>
      </w:r>
      <w:r w:rsidR="004C750A" w:rsidRPr="00B90296">
        <w:rPr>
          <w:rFonts w:ascii="Times" w:hAnsi="Times"/>
          <w:color w:val="000000" w:themeColor="text1"/>
          <w:szCs w:val="21"/>
        </w:rPr>
        <w:t xml:space="preserve">, </w:t>
      </w:r>
      <w:r w:rsidR="004C750A" w:rsidRPr="00B90296">
        <w:rPr>
          <w:rFonts w:ascii="Times" w:hAnsi="Times"/>
          <w:color w:val="000000" w:themeColor="text1"/>
          <w:szCs w:val="21"/>
        </w:rPr>
        <w:t>Marian</w:t>
      </w:r>
      <w:r w:rsidR="004C750A" w:rsidRPr="00B90296">
        <w:rPr>
          <w:rFonts w:ascii="Times" w:hAnsi="Times"/>
          <w:color w:val="000000" w:themeColor="text1"/>
          <w:szCs w:val="21"/>
        </w:rPr>
        <w:t>,1977)</w:t>
      </w:r>
      <w:r w:rsidRPr="00B90296">
        <w:rPr>
          <w:rFonts w:ascii="Times" w:hAnsi="Times"/>
          <w:color w:val="000000" w:themeColor="text1"/>
          <w:szCs w:val="21"/>
        </w:rPr>
        <w:t xml:space="preserve">, supporting the dissenting opinion, argue that during the early phrase of SLA, the senior learners show more efficiency than the junior ones. </w:t>
      </w:r>
    </w:p>
    <w:p w:rsidR="006041B2" w:rsidRPr="00B90296" w:rsidRDefault="00FA7E31" w:rsidP="00025ACE">
      <w:pPr>
        <w:ind w:firstLine="420"/>
        <w:jc w:val="left"/>
        <w:rPr>
          <w:rFonts w:ascii="Times" w:hAnsi="Times"/>
          <w:color w:val="000000" w:themeColor="text1"/>
          <w:szCs w:val="21"/>
        </w:rPr>
      </w:pPr>
      <w:r w:rsidRPr="00B90296">
        <w:rPr>
          <w:rFonts w:ascii="Times" w:hAnsi="Times"/>
          <w:color w:val="000000" w:themeColor="text1"/>
          <w:szCs w:val="21"/>
        </w:rPr>
        <w:t xml:space="preserve">The age factor is regarded as one of the most considerable items in the study of SLA. It is </w:t>
      </w:r>
      <w:r w:rsidRPr="00B90296">
        <w:rPr>
          <w:rFonts w:ascii="Times" w:hAnsi="Times"/>
          <w:color w:val="000000" w:themeColor="text1"/>
          <w:szCs w:val="21"/>
        </w:rPr>
        <w:lastRenderedPageBreak/>
        <w:t xml:space="preserve">commonly believed that the earlier start learning the SL, the more successful L2 acquisition. Meanwhile, scholar like Lenneberg(1967) </w:t>
      </w:r>
      <w:r w:rsidR="00940C06" w:rsidRPr="00B90296">
        <w:rPr>
          <w:rFonts w:ascii="Times" w:hAnsi="Times"/>
          <w:color w:val="000000" w:themeColor="text1"/>
          <w:szCs w:val="21"/>
        </w:rPr>
        <w:t xml:space="preserve">postulate the CPH which indicates </w:t>
      </w:r>
      <w:r w:rsidR="00732AE1" w:rsidRPr="00B90296">
        <w:rPr>
          <w:rFonts w:ascii="Times" w:hAnsi="Times"/>
          <w:color w:val="000000" w:themeColor="text1"/>
          <w:szCs w:val="21"/>
        </w:rPr>
        <w:t xml:space="preserve">there </w:t>
      </w:r>
      <w:r w:rsidR="00940C06" w:rsidRPr="00B90296">
        <w:rPr>
          <w:rFonts w:ascii="Times" w:hAnsi="Times"/>
          <w:color w:val="000000" w:themeColor="text1"/>
          <w:szCs w:val="21"/>
        </w:rPr>
        <w:t>exists</w:t>
      </w:r>
      <w:r w:rsidR="00732AE1" w:rsidRPr="00B90296">
        <w:rPr>
          <w:rFonts w:ascii="Times" w:hAnsi="Times"/>
          <w:color w:val="000000" w:themeColor="text1"/>
          <w:szCs w:val="21"/>
        </w:rPr>
        <w:t xml:space="preserve"> a critical period for the child learners</w:t>
      </w:r>
      <w:r w:rsidR="00940C06" w:rsidRPr="00B90296">
        <w:rPr>
          <w:rFonts w:ascii="Times" w:hAnsi="Times"/>
          <w:color w:val="000000" w:themeColor="text1"/>
          <w:szCs w:val="21"/>
        </w:rPr>
        <w:t xml:space="preserve">, obtaining overwhelming brain plasticity, </w:t>
      </w:r>
      <w:r w:rsidR="00732AE1" w:rsidRPr="00B90296">
        <w:rPr>
          <w:rFonts w:ascii="Times" w:hAnsi="Times"/>
          <w:color w:val="000000" w:themeColor="text1"/>
          <w:szCs w:val="21"/>
        </w:rPr>
        <w:t>who acquiring the</w:t>
      </w:r>
      <w:r w:rsidR="00940C06" w:rsidRPr="00B90296">
        <w:rPr>
          <w:rFonts w:ascii="Times" w:hAnsi="Times"/>
          <w:color w:val="000000" w:themeColor="text1"/>
          <w:szCs w:val="21"/>
        </w:rPr>
        <w:t xml:space="preserve"> L1</w:t>
      </w:r>
      <w:r w:rsidR="00732AE1" w:rsidRPr="00B90296">
        <w:rPr>
          <w:rFonts w:ascii="Times" w:hAnsi="Times"/>
          <w:color w:val="000000" w:themeColor="text1"/>
          <w:szCs w:val="21"/>
        </w:rPr>
        <w:t xml:space="preserve">. </w:t>
      </w:r>
      <w:r w:rsidR="00940C06" w:rsidRPr="00B90296">
        <w:rPr>
          <w:rFonts w:ascii="Times" w:hAnsi="Times"/>
          <w:color w:val="000000" w:themeColor="text1"/>
          <w:szCs w:val="21"/>
        </w:rPr>
        <w:t xml:space="preserve">Outperforming in the process of L1 acquisition, the suitability of CPH to L2 is still controversial. Along with Lenneberg, </w:t>
      </w:r>
      <w:proofErr w:type="spellStart"/>
      <w:r w:rsidR="00940C06" w:rsidRPr="00B90296">
        <w:rPr>
          <w:rFonts w:ascii="Times" w:hAnsi="Times"/>
          <w:color w:val="000000" w:themeColor="text1"/>
          <w:szCs w:val="21"/>
        </w:rPr>
        <w:t>DeKeyser</w:t>
      </w:r>
      <w:proofErr w:type="spellEnd"/>
      <w:r w:rsidR="00940C06" w:rsidRPr="00B90296">
        <w:rPr>
          <w:rFonts w:ascii="Times" w:hAnsi="Times"/>
          <w:color w:val="000000" w:themeColor="text1"/>
          <w:szCs w:val="21"/>
        </w:rPr>
        <w:t xml:space="preserve"> and Larson-Hall(2005) point that the significance and necessity of the early start of L2 learning. Arguing in a controversy vein, Jessica Cox(2013), Mac-</w:t>
      </w:r>
      <w:proofErr w:type="spellStart"/>
      <w:r w:rsidR="00940C06" w:rsidRPr="00B90296">
        <w:rPr>
          <w:rFonts w:ascii="Times" w:hAnsi="Times"/>
          <w:color w:val="000000" w:themeColor="text1"/>
          <w:szCs w:val="21"/>
        </w:rPr>
        <w:t>Whinney</w:t>
      </w:r>
      <w:proofErr w:type="spellEnd"/>
      <w:r w:rsidR="00940C06" w:rsidRPr="00B90296">
        <w:rPr>
          <w:rFonts w:ascii="Times" w:hAnsi="Times"/>
          <w:color w:val="000000" w:themeColor="text1"/>
          <w:szCs w:val="21"/>
        </w:rPr>
        <w:t xml:space="preserve">(2005) describe the older advantages, like the analytic ability, pragmatic skills, in the L2 acquisition. Even </w:t>
      </w:r>
      <w:r w:rsidR="00025ACE" w:rsidRPr="00B90296">
        <w:rPr>
          <w:rFonts w:ascii="Times" w:hAnsi="Times"/>
          <w:color w:val="000000" w:themeColor="text1"/>
          <w:szCs w:val="21"/>
        </w:rPr>
        <w:t xml:space="preserve">some </w:t>
      </w:r>
      <w:r w:rsidR="00940C06" w:rsidRPr="00B90296">
        <w:rPr>
          <w:rFonts w:ascii="Times" w:hAnsi="Times"/>
          <w:color w:val="000000" w:themeColor="text1"/>
          <w:szCs w:val="21"/>
        </w:rPr>
        <w:t xml:space="preserve">scholars </w:t>
      </w:r>
      <w:r w:rsidR="004E50B6" w:rsidRPr="00B90296">
        <w:rPr>
          <w:rFonts w:ascii="Times" w:hAnsi="Times"/>
          <w:color w:val="000000" w:themeColor="text1"/>
          <w:szCs w:val="21"/>
        </w:rPr>
        <w:t>report the neutral view on the age factor in SLA.</w:t>
      </w:r>
      <w:r w:rsidR="00285E8C" w:rsidRPr="00B90296">
        <w:rPr>
          <w:rFonts w:ascii="Times" w:hAnsi="Times"/>
          <w:color w:val="000000" w:themeColor="text1"/>
          <w:szCs w:val="21"/>
        </w:rPr>
        <w:t xml:space="preserve"> </w:t>
      </w:r>
    </w:p>
    <w:p w:rsidR="00DE65CC" w:rsidRPr="00B90296" w:rsidRDefault="00DE65CC" w:rsidP="00420510">
      <w:pPr>
        <w:ind w:firstLine="420"/>
        <w:jc w:val="left"/>
        <w:rPr>
          <w:rFonts w:ascii="Times" w:hAnsi="Times"/>
          <w:color w:val="000000" w:themeColor="text1"/>
          <w:szCs w:val="21"/>
        </w:rPr>
      </w:pPr>
      <w:r w:rsidRPr="00B90296">
        <w:rPr>
          <w:rFonts w:ascii="Times" w:hAnsi="Times"/>
          <w:color w:val="000000" w:themeColor="text1"/>
          <w:szCs w:val="21"/>
        </w:rPr>
        <w:t xml:space="preserve">Investigating the age factors of second language acquisition, the academic community, to a large extent, scrutinize from three aspects, the learning speed, acquisition process, and ultimate achievement. </w:t>
      </w:r>
      <w:r w:rsidRPr="00B90296">
        <w:rPr>
          <w:rFonts w:ascii="Times" w:hAnsi="Times"/>
          <w:color w:val="000000" w:themeColor="text1"/>
          <w:szCs w:val="21"/>
          <w:u w:val="single"/>
        </w:rPr>
        <w:t>Firstly, the learning speed refers to the speed of acquiring language rules, syntax structure and morphology.</w:t>
      </w:r>
      <w:r w:rsidRPr="00B90296">
        <w:rPr>
          <w:rFonts w:ascii="Times" w:hAnsi="Times"/>
          <w:color w:val="000000" w:themeColor="text1"/>
          <w:szCs w:val="21"/>
        </w:rPr>
        <w:t xml:space="preserve"> The researchers scrutinized the dissimilar learning speed among the child learners, adolescents, and adults. Through thoughtful analysis, Sharon Unsworth</w:t>
      </w:r>
      <w:r w:rsidRPr="00B90296">
        <w:rPr>
          <w:rFonts w:ascii="Times" w:hAnsi="Times"/>
          <w:color w:val="000000" w:themeColor="text1"/>
          <w:szCs w:val="21"/>
        </w:rPr>
        <w:t>(</w:t>
      </w:r>
      <w:r w:rsidRPr="00B90296">
        <w:rPr>
          <w:rFonts w:ascii="Times" w:hAnsi="Times"/>
          <w:color w:val="000000" w:themeColor="text1"/>
          <w:szCs w:val="21"/>
        </w:rPr>
        <w:t>2016</w:t>
      </w:r>
      <w:r w:rsidRPr="00B90296">
        <w:rPr>
          <w:rFonts w:ascii="Times" w:hAnsi="Times"/>
          <w:color w:val="000000" w:themeColor="text1"/>
          <w:szCs w:val="21"/>
        </w:rPr>
        <w:t>)</w:t>
      </w:r>
      <w:r w:rsidRPr="00B90296">
        <w:rPr>
          <w:rFonts w:ascii="Times" w:hAnsi="Times"/>
          <w:color w:val="000000" w:themeColor="text1"/>
          <w:szCs w:val="21"/>
        </w:rPr>
        <w:t xml:space="preserve">, B </w:t>
      </w:r>
      <w:proofErr w:type="spellStart"/>
      <w:r w:rsidRPr="00B90296">
        <w:rPr>
          <w:rFonts w:ascii="Times" w:hAnsi="Times"/>
          <w:color w:val="000000" w:themeColor="text1"/>
          <w:szCs w:val="21"/>
        </w:rPr>
        <w:t>MacWhinney</w:t>
      </w:r>
      <w:proofErr w:type="spellEnd"/>
      <w:r w:rsidRPr="00B90296">
        <w:rPr>
          <w:rFonts w:ascii="Times" w:hAnsi="Times"/>
          <w:color w:val="000000" w:themeColor="text1"/>
          <w:szCs w:val="21"/>
        </w:rPr>
        <w:t>(</w:t>
      </w:r>
      <w:r w:rsidRPr="00B90296">
        <w:rPr>
          <w:rFonts w:ascii="Times" w:hAnsi="Times"/>
          <w:color w:val="000000" w:themeColor="text1"/>
          <w:szCs w:val="21"/>
        </w:rPr>
        <w:t>2005</w:t>
      </w:r>
      <w:r w:rsidRPr="00B90296">
        <w:rPr>
          <w:rFonts w:ascii="Times" w:hAnsi="Times"/>
          <w:color w:val="000000" w:themeColor="text1"/>
          <w:szCs w:val="21"/>
        </w:rPr>
        <w:t>)</w:t>
      </w:r>
      <w:r w:rsidRPr="00B90296">
        <w:rPr>
          <w:rFonts w:ascii="Times" w:hAnsi="Times"/>
          <w:color w:val="000000" w:themeColor="text1"/>
          <w:szCs w:val="21"/>
        </w:rPr>
        <w:t xml:space="preserve"> summarize that in SLA early stage, the adolescents and adults show priority in syntax than children. But through long screening, scholars highlight the </w:t>
      </w:r>
      <w:r w:rsidRPr="00B90296">
        <w:rPr>
          <w:rFonts w:ascii="Times" w:hAnsi="Times"/>
          <w:color w:val="000000" w:themeColor="text1"/>
          <w:szCs w:val="21"/>
        </w:rPr>
        <w:t xml:space="preserve">distinguished </w:t>
      </w:r>
      <w:r w:rsidRPr="00B90296">
        <w:rPr>
          <w:rFonts w:ascii="Times" w:hAnsi="Times"/>
          <w:color w:val="000000" w:themeColor="text1"/>
          <w:szCs w:val="21"/>
        </w:rPr>
        <w:t xml:space="preserve">attribute of children learners. </w:t>
      </w:r>
      <w:r w:rsidRPr="00B90296">
        <w:rPr>
          <w:rFonts w:ascii="Times" w:hAnsi="Times"/>
          <w:color w:val="000000" w:themeColor="text1"/>
          <w:szCs w:val="21"/>
          <w:u w:val="single"/>
        </w:rPr>
        <w:t>Secondly, the acquisition process refers to the processes, strategies, and mechanisms of language learning.</w:t>
      </w:r>
      <w:r w:rsidRPr="00B90296">
        <w:rPr>
          <w:rFonts w:ascii="Times" w:hAnsi="Times"/>
          <w:color w:val="000000" w:themeColor="text1"/>
          <w:szCs w:val="21"/>
        </w:rPr>
        <w:t xml:space="preserve"> </w:t>
      </w:r>
      <w:r w:rsidRPr="00B90296">
        <w:rPr>
          <w:rFonts w:ascii="Times" w:hAnsi="Times"/>
          <w:color w:val="000000" w:themeColor="text1"/>
          <w:szCs w:val="21"/>
          <w:u w:val="single"/>
        </w:rPr>
        <w:t xml:space="preserve">Thirdly, arguing in a different point of view, </w:t>
      </w:r>
      <w:r w:rsidRPr="00B90296">
        <w:rPr>
          <w:rFonts w:ascii="Times" w:hAnsi="Times"/>
          <w:color w:val="000000" w:themeColor="text1"/>
          <w:szCs w:val="21"/>
          <w:u w:val="single"/>
        </w:rPr>
        <w:t>some</w:t>
      </w:r>
      <w:r w:rsidRPr="00B90296">
        <w:rPr>
          <w:rFonts w:ascii="Times" w:hAnsi="Times"/>
          <w:color w:val="000000" w:themeColor="text1"/>
          <w:szCs w:val="21"/>
          <w:u w:val="single"/>
        </w:rPr>
        <w:t xml:space="preserve"> stud</w:t>
      </w:r>
      <w:r w:rsidRPr="00B90296">
        <w:rPr>
          <w:rFonts w:ascii="Times" w:hAnsi="Times"/>
          <w:color w:val="000000" w:themeColor="text1"/>
          <w:szCs w:val="21"/>
          <w:u w:val="single"/>
        </w:rPr>
        <w:t>ies focus</w:t>
      </w:r>
      <w:r w:rsidRPr="00B90296">
        <w:rPr>
          <w:rFonts w:ascii="Times" w:hAnsi="Times"/>
          <w:color w:val="000000" w:themeColor="text1"/>
          <w:szCs w:val="21"/>
          <w:u w:val="single"/>
        </w:rPr>
        <w:t xml:space="preserve"> on the linking between the ultimate achievement and the age factor of SLA. </w:t>
      </w:r>
      <w:r w:rsidRPr="00B90296">
        <w:rPr>
          <w:rFonts w:ascii="Times" w:hAnsi="Times"/>
          <w:color w:val="000000" w:themeColor="text1"/>
          <w:szCs w:val="21"/>
        </w:rPr>
        <w:t xml:space="preserve">The contribution of two scholars, </w:t>
      </w:r>
      <w:proofErr w:type="spellStart"/>
      <w:r w:rsidRPr="00B90296">
        <w:rPr>
          <w:rFonts w:ascii="Times" w:hAnsi="Times"/>
          <w:color w:val="000000" w:themeColor="text1"/>
          <w:szCs w:val="21"/>
        </w:rPr>
        <w:t>DeKeyser</w:t>
      </w:r>
      <w:proofErr w:type="spellEnd"/>
      <w:r w:rsidRPr="00B90296">
        <w:rPr>
          <w:rFonts w:ascii="Times" w:hAnsi="Times"/>
          <w:color w:val="000000" w:themeColor="text1"/>
          <w:szCs w:val="21"/>
        </w:rPr>
        <w:t xml:space="preserve"> (2000); Birdsong (2007),</w:t>
      </w:r>
      <w:r w:rsidR="00934332" w:rsidRPr="00B90296">
        <w:rPr>
          <w:rFonts w:ascii="Times" w:hAnsi="Times"/>
          <w:color w:val="000000" w:themeColor="text1"/>
          <w:szCs w:val="21"/>
        </w:rPr>
        <w:t xml:space="preserve"> </w:t>
      </w:r>
      <w:r w:rsidRPr="00B90296">
        <w:rPr>
          <w:rFonts w:ascii="Times" w:hAnsi="Times"/>
          <w:color w:val="000000" w:themeColor="text1"/>
          <w:szCs w:val="21"/>
        </w:rPr>
        <w:t xml:space="preserve">(2009), are significant in postulating the negative relationship between the L2 learners’ initial age and the ultimate achievement, that is, the earlier starter, the better L2 achievement the learner made. Through the triple views, discussed in academic, toward the age factors to the success of SLA, it is concluded that the advantages of children’s SLA, to a large extent, reflect in the long-run of learning speed and ultimate language proficiency. </w:t>
      </w:r>
    </w:p>
    <w:p w:rsidR="00FF3353" w:rsidRPr="00B90296" w:rsidRDefault="00930090" w:rsidP="00420510">
      <w:pPr>
        <w:ind w:firstLine="420"/>
        <w:jc w:val="left"/>
        <w:rPr>
          <w:rFonts w:ascii="Times" w:hAnsi="Times"/>
          <w:color w:val="000000" w:themeColor="text1"/>
          <w:szCs w:val="21"/>
        </w:rPr>
      </w:pPr>
      <w:r w:rsidRPr="00B90296">
        <w:rPr>
          <w:rFonts w:ascii="Times" w:hAnsi="Times"/>
          <w:color w:val="000000" w:themeColor="text1"/>
          <w:szCs w:val="21"/>
        </w:rPr>
        <w:t>Along with many other scholars</w:t>
      </w:r>
      <w:r w:rsidR="00934332" w:rsidRPr="00B90296">
        <w:rPr>
          <w:rFonts w:ascii="Times" w:hAnsi="Times"/>
          <w:color w:val="000000" w:themeColor="text1"/>
          <w:szCs w:val="21"/>
        </w:rPr>
        <w:t xml:space="preserve"> who support</w:t>
      </w:r>
      <w:r w:rsidRPr="00B90296">
        <w:rPr>
          <w:rFonts w:ascii="Times" w:hAnsi="Times"/>
          <w:color w:val="000000" w:themeColor="text1"/>
          <w:szCs w:val="21"/>
        </w:rPr>
        <w:t xml:space="preserve"> the opinion that age is a</w:t>
      </w:r>
      <w:r w:rsidR="00C57FF3" w:rsidRPr="00B90296">
        <w:rPr>
          <w:rFonts w:ascii="Times" w:hAnsi="Times"/>
          <w:color w:val="000000" w:themeColor="text1"/>
          <w:szCs w:val="21"/>
        </w:rPr>
        <w:t xml:space="preserve"> crucial </w:t>
      </w:r>
      <w:r w:rsidRPr="00B90296">
        <w:rPr>
          <w:rFonts w:ascii="Times" w:hAnsi="Times"/>
          <w:color w:val="000000" w:themeColor="text1"/>
          <w:szCs w:val="21"/>
        </w:rPr>
        <w:t>factor to the success of SLA</w:t>
      </w:r>
      <w:r w:rsidR="00934332" w:rsidRPr="00B90296">
        <w:rPr>
          <w:rFonts w:ascii="Times" w:hAnsi="Times"/>
          <w:color w:val="000000" w:themeColor="text1"/>
          <w:szCs w:val="21"/>
        </w:rPr>
        <w:t>,</w:t>
      </w:r>
      <w:r w:rsidR="003D01C1" w:rsidRPr="00B90296">
        <w:rPr>
          <w:rFonts w:ascii="Times" w:hAnsi="Times"/>
          <w:color w:val="000000" w:themeColor="text1"/>
          <w:szCs w:val="21"/>
        </w:rPr>
        <w:t xml:space="preserve"> </w:t>
      </w:r>
      <w:r w:rsidR="00934332" w:rsidRPr="00B90296">
        <w:rPr>
          <w:rFonts w:ascii="Times" w:hAnsi="Times"/>
          <w:color w:val="000000" w:themeColor="text1"/>
          <w:szCs w:val="21"/>
        </w:rPr>
        <w:t>I</w:t>
      </w:r>
      <w:r w:rsidR="003D01C1" w:rsidRPr="00B90296">
        <w:rPr>
          <w:rFonts w:ascii="Times" w:hAnsi="Times"/>
          <w:color w:val="000000" w:themeColor="text1"/>
          <w:szCs w:val="21"/>
        </w:rPr>
        <w:t xml:space="preserve"> </w:t>
      </w:r>
      <w:r w:rsidR="00934332" w:rsidRPr="00B90296">
        <w:rPr>
          <w:rFonts w:ascii="Times" w:hAnsi="Times"/>
          <w:color w:val="000000" w:themeColor="text1"/>
          <w:szCs w:val="21"/>
        </w:rPr>
        <w:t>thereinafter will do</w:t>
      </w:r>
      <w:r w:rsidR="00C57FF3" w:rsidRPr="00B90296">
        <w:rPr>
          <w:rFonts w:ascii="Times" w:hAnsi="Times"/>
          <w:color w:val="000000" w:themeColor="text1"/>
          <w:szCs w:val="21"/>
        </w:rPr>
        <w:t xml:space="preserve"> </w:t>
      </w:r>
      <w:r w:rsidR="003D01C1" w:rsidRPr="00B90296">
        <w:rPr>
          <w:rFonts w:ascii="Times" w:hAnsi="Times"/>
          <w:color w:val="000000" w:themeColor="text1"/>
          <w:szCs w:val="21"/>
        </w:rPr>
        <w:t>interpret the advantages of the younger learners and the older learners</w:t>
      </w:r>
      <w:r w:rsidR="00B7573F" w:rsidRPr="00B90296">
        <w:rPr>
          <w:rFonts w:ascii="Times" w:hAnsi="Times"/>
          <w:color w:val="000000" w:themeColor="text1"/>
          <w:szCs w:val="21"/>
        </w:rPr>
        <w:t xml:space="preserve"> respectively and detailly</w:t>
      </w:r>
      <w:r w:rsidRPr="00B90296">
        <w:rPr>
          <w:rFonts w:ascii="Times" w:hAnsi="Times"/>
          <w:color w:val="000000" w:themeColor="text1"/>
          <w:szCs w:val="21"/>
        </w:rPr>
        <w:t>.</w:t>
      </w:r>
      <w:r w:rsidR="007416A6" w:rsidRPr="00B90296">
        <w:rPr>
          <w:rFonts w:ascii="Times" w:hAnsi="Times"/>
          <w:color w:val="000000" w:themeColor="text1"/>
          <w:szCs w:val="21"/>
        </w:rPr>
        <w:t xml:space="preserve"> </w:t>
      </w:r>
      <w:r w:rsidR="00934332" w:rsidRPr="00B90296">
        <w:rPr>
          <w:rFonts w:ascii="Times" w:hAnsi="Times"/>
          <w:color w:val="000000" w:themeColor="text1"/>
          <w:szCs w:val="21"/>
        </w:rPr>
        <w:t>I</w:t>
      </w:r>
      <w:r w:rsidR="00934332" w:rsidRPr="00B90296">
        <w:rPr>
          <w:rFonts w:ascii="Times" w:hAnsi="Times"/>
          <w:color w:val="000000" w:themeColor="text1"/>
          <w:szCs w:val="21"/>
        </w:rPr>
        <w:t>n the process of SLA</w:t>
      </w:r>
      <w:r w:rsidR="00934332" w:rsidRPr="00B90296">
        <w:rPr>
          <w:rFonts w:ascii="Times" w:hAnsi="Times"/>
          <w:color w:val="000000" w:themeColor="text1"/>
          <w:szCs w:val="21"/>
        </w:rPr>
        <w:t>, t</w:t>
      </w:r>
      <w:r w:rsidR="00B7573F" w:rsidRPr="00B90296">
        <w:rPr>
          <w:rFonts w:ascii="Times" w:hAnsi="Times"/>
          <w:color w:val="000000" w:themeColor="text1"/>
          <w:szCs w:val="21"/>
        </w:rPr>
        <w:t xml:space="preserve">he obvious differences in physiology, psychology, recognition ability result to the individual advantages of </w:t>
      </w:r>
      <w:r w:rsidR="00626C94" w:rsidRPr="00B90296">
        <w:rPr>
          <w:rFonts w:ascii="Times" w:hAnsi="Times"/>
          <w:color w:val="000000" w:themeColor="text1"/>
          <w:szCs w:val="21"/>
        </w:rPr>
        <w:t xml:space="preserve">younger </w:t>
      </w:r>
      <w:r w:rsidR="005B2A68" w:rsidRPr="00B90296">
        <w:rPr>
          <w:rFonts w:ascii="Times" w:hAnsi="Times"/>
          <w:color w:val="000000" w:themeColor="text1"/>
          <w:szCs w:val="21"/>
        </w:rPr>
        <w:t xml:space="preserve">learners </w:t>
      </w:r>
      <w:r w:rsidR="00626C94" w:rsidRPr="00B90296">
        <w:rPr>
          <w:rFonts w:ascii="Times" w:hAnsi="Times"/>
          <w:color w:val="000000" w:themeColor="text1"/>
          <w:szCs w:val="21"/>
        </w:rPr>
        <w:t>and older learners</w:t>
      </w:r>
      <w:r w:rsidR="00B7573F" w:rsidRPr="00B90296">
        <w:rPr>
          <w:rFonts w:ascii="Times" w:hAnsi="Times"/>
          <w:color w:val="000000" w:themeColor="text1"/>
          <w:szCs w:val="21"/>
        </w:rPr>
        <w:t>.</w:t>
      </w:r>
      <w:r w:rsidR="00AD09B0" w:rsidRPr="00B90296">
        <w:rPr>
          <w:rFonts w:ascii="Times" w:hAnsi="Times"/>
          <w:color w:val="000000" w:themeColor="text1"/>
          <w:szCs w:val="21"/>
        </w:rPr>
        <w:t xml:space="preserve"> </w:t>
      </w:r>
      <w:r w:rsidR="00FF3353" w:rsidRPr="00B90296">
        <w:rPr>
          <w:rFonts w:ascii="Times" w:hAnsi="Times"/>
          <w:color w:val="000000" w:themeColor="text1"/>
          <w:szCs w:val="21"/>
        </w:rPr>
        <w:t xml:space="preserve">  </w:t>
      </w:r>
    </w:p>
    <w:p w:rsidR="007D443B" w:rsidRPr="00B90296" w:rsidRDefault="00626C94" w:rsidP="00E6093F">
      <w:pPr>
        <w:ind w:firstLine="420"/>
        <w:jc w:val="left"/>
        <w:rPr>
          <w:rFonts w:ascii="Times" w:hAnsi="Times"/>
          <w:color w:val="000000" w:themeColor="text1"/>
          <w:szCs w:val="21"/>
        </w:rPr>
      </w:pPr>
      <w:r w:rsidRPr="00B90296">
        <w:rPr>
          <w:rFonts w:ascii="Times" w:hAnsi="Times"/>
          <w:color w:val="000000" w:themeColor="text1"/>
          <w:szCs w:val="21"/>
        </w:rPr>
        <w:t xml:space="preserve">The younger learners, including the children and adolescences possess five </w:t>
      </w:r>
      <w:r w:rsidR="00AF238F" w:rsidRPr="00B90296">
        <w:rPr>
          <w:rFonts w:ascii="Times" w:hAnsi="Times"/>
          <w:color w:val="000000" w:themeColor="text1"/>
          <w:szCs w:val="21"/>
        </w:rPr>
        <w:t xml:space="preserve">merits </w:t>
      </w:r>
      <w:r w:rsidRPr="00B90296">
        <w:rPr>
          <w:rFonts w:ascii="Times" w:hAnsi="Times"/>
          <w:color w:val="000000" w:themeColor="text1"/>
          <w:szCs w:val="21"/>
        </w:rPr>
        <w:t xml:space="preserve">in </w:t>
      </w:r>
      <w:r w:rsidR="00AF238F" w:rsidRPr="00B90296">
        <w:rPr>
          <w:rFonts w:ascii="Times" w:hAnsi="Times"/>
          <w:color w:val="000000" w:themeColor="text1"/>
          <w:szCs w:val="21"/>
        </w:rPr>
        <w:t xml:space="preserve">the process of </w:t>
      </w:r>
      <w:r w:rsidRPr="00B90296">
        <w:rPr>
          <w:rFonts w:ascii="Times" w:hAnsi="Times"/>
          <w:color w:val="000000" w:themeColor="text1"/>
          <w:szCs w:val="21"/>
        </w:rPr>
        <w:t>L2 acquisition. Firstly, the brain plasticity is one distinct characteristic embodied within the younger language learners.</w:t>
      </w:r>
      <w:r w:rsidR="00644060" w:rsidRPr="00B90296">
        <w:rPr>
          <w:rFonts w:ascii="Times" w:hAnsi="Times"/>
          <w:color w:val="000000" w:themeColor="text1"/>
          <w:szCs w:val="21"/>
        </w:rPr>
        <w:t xml:space="preserve"> The younger L2 learner, in pre-puberty stage, whose brain appears mobilized states and own stronger plasticity attribute. Because </w:t>
      </w:r>
      <w:r w:rsidR="00191D00" w:rsidRPr="00B90296">
        <w:rPr>
          <w:rFonts w:ascii="Times" w:hAnsi="Times"/>
          <w:color w:val="000000" w:themeColor="text1"/>
          <w:szCs w:val="21"/>
        </w:rPr>
        <w:t xml:space="preserve">occupying the </w:t>
      </w:r>
      <w:r w:rsidR="00644060" w:rsidRPr="00B90296">
        <w:rPr>
          <w:rFonts w:ascii="Times" w:hAnsi="Times"/>
          <w:color w:val="000000" w:themeColor="text1"/>
          <w:szCs w:val="21"/>
        </w:rPr>
        <w:t xml:space="preserve">unshaped vocal organs and muscles, younger L2 learners </w:t>
      </w:r>
      <w:r w:rsidR="00F05097" w:rsidRPr="00B90296">
        <w:rPr>
          <w:rFonts w:ascii="Times" w:hAnsi="Times"/>
          <w:color w:val="000000" w:themeColor="text1"/>
          <w:szCs w:val="21"/>
        </w:rPr>
        <w:t xml:space="preserve">not only </w:t>
      </w:r>
      <w:r w:rsidR="00644060" w:rsidRPr="00B90296">
        <w:rPr>
          <w:rFonts w:ascii="Times" w:hAnsi="Times"/>
          <w:color w:val="000000" w:themeColor="text1"/>
          <w:szCs w:val="21"/>
        </w:rPr>
        <w:t xml:space="preserve">occupy outstanding imitating ability </w:t>
      </w:r>
      <w:r w:rsidR="00F05097" w:rsidRPr="00B90296">
        <w:rPr>
          <w:rFonts w:ascii="Times" w:hAnsi="Times"/>
          <w:color w:val="000000" w:themeColor="text1"/>
          <w:szCs w:val="21"/>
        </w:rPr>
        <w:t xml:space="preserve">but also </w:t>
      </w:r>
      <w:r w:rsidR="00644060" w:rsidRPr="00B90296">
        <w:rPr>
          <w:rFonts w:ascii="Times" w:hAnsi="Times"/>
          <w:color w:val="000000" w:themeColor="text1"/>
          <w:szCs w:val="21"/>
        </w:rPr>
        <w:t xml:space="preserve">display </w:t>
      </w:r>
      <w:r w:rsidR="00F05097" w:rsidRPr="00B90296">
        <w:rPr>
          <w:rFonts w:ascii="Times" w:hAnsi="Times"/>
          <w:color w:val="000000" w:themeColor="text1"/>
          <w:szCs w:val="21"/>
        </w:rPr>
        <w:t xml:space="preserve">prominent </w:t>
      </w:r>
      <w:r w:rsidR="00644060" w:rsidRPr="00B90296">
        <w:rPr>
          <w:rFonts w:ascii="Times" w:hAnsi="Times"/>
          <w:color w:val="000000" w:themeColor="text1"/>
          <w:szCs w:val="21"/>
        </w:rPr>
        <w:t>advantage</w:t>
      </w:r>
      <w:r w:rsidR="00F05097" w:rsidRPr="00B90296">
        <w:rPr>
          <w:rFonts w:ascii="Times" w:hAnsi="Times"/>
          <w:color w:val="000000" w:themeColor="text1"/>
          <w:szCs w:val="21"/>
        </w:rPr>
        <w:t>s</w:t>
      </w:r>
      <w:r w:rsidR="00644060" w:rsidRPr="00B90296">
        <w:rPr>
          <w:rFonts w:ascii="Times" w:hAnsi="Times"/>
          <w:color w:val="000000" w:themeColor="text1"/>
          <w:szCs w:val="21"/>
        </w:rPr>
        <w:t xml:space="preserve"> in language phenetic learning process</w:t>
      </w:r>
      <w:r w:rsidR="00420564" w:rsidRPr="00B90296">
        <w:rPr>
          <w:rFonts w:ascii="Times" w:hAnsi="Times"/>
          <w:color w:val="000000" w:themeColor="text1"/>
          <w:szCs w:val="21"/>
        </w:rPr>
        <w:t xml:space="preserve"> (</w:t>
      </w:r>
      <w:proofErr w:type="spellStart"/>
      <w:r w:rsidR="00420564" w:rsidRPr="00B90296">
        <w:rPr>
          <w:rFonts w:ascii="Times" w:hAnsi="Times"/>
          <w:color w:val="000000" w:themeColor="text1"/>
          <w:szCs w:val="21"/>
        </w:rPr>
        <w:t>Lersan</w:t>
      </w:r>
      <w:proofErr w:type="spellEnd"/>
      <w:r w:rsidR="00420564" w:rsidRPr="00B90296">
        <w:rPr>
          <w:rFonts w:ascii="Times" w:hAnsi="Times"/>
          <w:color w:val="000000" w:themeColor="text1"/>
          <w:szCs w:val="21"/>
        </w:rPr>
        <w:t>, 2007). D</w:t>
      </w:r>
      <w:r w:rsidR="00644060" w:rsidRPr="00B90296">
        <w:rPr>
          <w:rFonts w:ascii="Times" w:hAnsi="Times"/>
          <w:color w:val="000000" w:themeColor="text1"/>
          <w:szCs w:val="21"/>
        </w:rPr>
        <w:t>uring th</w:t>
      </w:r>
      <w:r w:rsidR="00420564" w:rsidRPr="00B90296">
        <w:rPr>
          <w:rFonts w:ascii="Times" w:hAnsi="Times"/>
          <w:color w:val="000000" w:themeColor="text1"/>
          <w:szCs w:val="21"/>
        </w:rPr>
        <w:t>e</w:t>
      </w:r>
      <w:r w:rsidR="00E6093F" w:rsidRPr="00B90296">
        <w:rPr>
          <w:rFonts w:ascii="Times" w:hAnsi="Times"/>
          <w:color w:val="000000" w:themeColor="text1"/>
          <w:szCs w:val="21"/>
        </w:rPr>
        <w:t xml:space="preserve"> previous learning period</w:t>
      </w:r>
      <w:r w:rsidR="00644060" w:rsidRPr="00B90296">
        <w:rPr>
          <w:rFonts w:ascii="Times" w:hAnsi="Times"/>
          <w:color w:val="000000" w:themeColor="text1"/>
          <w:szCs w:val="21"/>
        </w:rPr>
        <w:t xml:space="preserve">, </w:t>
      </w:r>
      <w:r w:rsidR="00420564" w:rsidRPr="00B90296">
        <w:rPr>
          <w:rFonts w:ascii="Times" w:hAnsi="Times"/>
          <w:color w:val="000000" w:themeColor="text1"/>
          <w:szCs w:val="21"/>
        </w:rPr>
        <w:t xml:space="preserve">the activity of L2 learning, to largely extent, may </w:t>
      </w:r>
      <w:r w:rsidR="00E6093F" w:rsidRPr="00B90296">
        <w:rPr>
          <w:rFonts w:ascii="Times" w:hAnsi="Times"/>
          <w:color w:val="000000" w:themeColor="text1"/>
          <w:szCs w:val="21"/>
        </w:rPr>
        <w:t>stimulate the nervous system</w:t>
      </w:r>
      <w:r w:rsidR="00E6093F" w:rsidRPr="00B90296">
        <w:rPr>
          <w:rFonts w:ascii="Times" w:hAnsi="Times"/>
          <w:color w:val="000000" w:themeColor="text1"/>
          <w:szCs w:val="21"/>
        </w:rPr>
        <w:t xml:space="preserve"> </w:t>
      </w:r>
      <w:r w:rsidR="00E6093F" w:rsidRPr="00B90296">
        <w:rPr>
          <w:rFonts w:ascii="Times" w:hAnsi="Times"/>
          <w:color w:val="000000" w:themeColor="text1"/>
          <w:szCs w:val="21"/>
        </w:rPr>
        <w:t>and</w:t>
      </w:r>
      <w:r w:rsidR="00E6093F" w:rsidRPr="00B90296">
        <w:rPr>
          <w:rFonts w:ascii="Times" w:hAnsi="Times"/>
          <w:color w:val="000000" w:themeColor="text1"/>
          <w:szCs w:val="21"/>
        </w:rPr>
        <w:t xml:space="preserve"> </w:t>
      </w:r>
      <w:r w:rsidR="00420564" w:rsidRPr="00B90296">
        <w:rPr>
          <w:rFonts w:ascii="Times" w:hAnsi="Times"/>
          <w:color w:val="000000" w:themeColor="text1"/>
          <w:szCs w:val="21"/>
        </w:rPr>
        <w:t xml:space="preserve">leave deep marks in the uncured brain. </w:t>
      </w:r>
      <w:r w:rsidR="00E6093F" w:rsidRPr="00B90296">
        <w:rPr>
          <w:rFonts w:ascii="Times" w:hAnsi="Times"/>
          <w:color w:val="000000" w:themeColor="text1"/>
          <w:szCs w:val="21"/>
        </w:rPr>
        <w:t xml:space="preserve">Thanks to the previous experience, it is easier to acquire the L2 in the future. </w:t>
      </w:r>
      <w:r w:rsidR="00DE0AFC" w:rsidRPr="00B90296">
        <w:rPr>
          <w:rFonts w:ascii="Times" w:hAnsi="Times"/>
          <w:color w:val="000000" w:themeColor="text1"/>
          <w:szCs w:val="21"/>
        </w:rPr>
        <w:t>In other words</w:t>
      </w:r>
      <w:r w:rsidR="00644060" w:rsidRPr="00B90296">
        <w:rPr>
          <w:rFonts w:ascii="Times" w:hAnsi="Times"/>
          <w:color w:val="000000" w:themeColor="text1"/>
          <w:szCs w:val="21"/>
        </w:rPr>
        <w:t xml:space="preserve">, </w:t>
      </w:r>
      <w:r w:rsidR="00E6093F" w:rsidRPr="00B90296">
        <w:rPr>
          <w:rFonts w:ascii="Times" w:hAnsi="Times"/>
          <w:color w:val="000000" w:themeColor="text1"/>
          <w:szCs w:val="21"/>
        </w:rPr>
        <w:t xml:space="preserve">as far as children concerned, </w:t>
      </w:r>
      <w:r w:rsidR="00644060" w:rsidRPr="00B90296">
        <w:rPr>
          <w:rFonts w:ascii="Times" w:hAnsi="Times"/>
          <w:color w:val="000000" w:themeColor="text1"/>
          <w:szCs w:val="21"/>
        </w:rPr>
        <w:t xml:space="preserve">the </w:t>
      </w:r>
      <w:r w:rsidR="009C5CBF" w:rsidRPr="00B90296">
        <w:rPr>
          <w:rFonts w:ascii="Times" w:hAnsi="Times"/>
          <w:color w:val="000000" w:themeColor="text1"/>
          <w:szCs w:val="21"/>
        </w:rPr>
        <w:t xml:space="preserve">consistently </w:t>
      </w:r>
      <w:r w:rsidR="00644060" w:rsidRPr="00B90296">
        <w:rPr>
          <w:rFonts w:ascii="Times" w:hAnsi="Times"/>
          <w:color w:val="000000" w:themeColor="text1"/>
          <w:szCs w:val="21"/>
        </w:rPr>
        <w:t xml:space="preserve">repetitive </w:t>
      </w:r>
      <w:r w:rsidR="009C5CBF" w:rsidRPr="00B90296">
        <w:rPr>
          <w:rFonts w:ascii="Times" w:hAnsi="Times"/>
          <w:color w:val="000000" w:themeColor="text1"/>
          <w:szCs w:val="21"/>
        </w:rPr>
        <w:t>language importing form a</w:t>
      </w:r>
      <w:r w:rsidR="00A93771" w:rsidRPr="00B90296">
        <w:rPr>
          <w:rFonts w:ascii="Times" w:hAnsi="Times"/>
          <w:color w:val="000000" w:themeColor="text1"/>
          <w:szCs w:val="21"/>
        </w:rPr>
        <w:t>n</w:t>
      </w:r>
      <w:r w:rsidR="009C5CBF" w:rsidRPr="00B90296">
        <w:rPr>
          <w:rFonts w:ascii="Times" w:hAnsi="Times"/>
          <w:color w:val="000000" w:themeColor="text1"/>
          <w:szCs w:val="21"/>
        </w:rPr>
        <w:t xml:space="preserve"> </w:t>
      </w:r>
      <w:r w:rsidR="00A93771" w:rsidRPr="00B90296">
        <w:rPr>
          <w:rFonts w:ascii="Times" w:hAnsi="Times"/>
          <w:color w:val="000000" w:themeColor="text1"/>
          <w:szCs w:val="21"/>
        </w:rPr>
        <w:t>analogy</w:t>
      </w:r>
      <w:r w:rsidR="009C5CBF" w:rsidRPr="00B90296">
        <w:rPr>
          <w:rFonts w:ascii="Times" w:hAnsi="Times"/>
          <w:color w:val="000000" w:themeColor="text1"/>
          <w:szCs w:val="21"/>
        </w:rPr>
        <w:t xml:space="preserve"> native</w:t>
      </w:r>
      <w:r w:rsidR="00A93771" w:rsidRPr="00B90296">
        <w:rPr>
          <w:rFonts w:ascii="Times" w:hAnsi="Times"/>
          <w:color w:val="000000" w:themeColor="text1"/>
          <w:szCs w:val="21"/>
        </w:rPr>
        <w:t>-</w:t>
      </w:r>
      <w:r w:rsidR="009C5CBF" w:rsidRPr="00B90296">
        <w:rPr>
          <w:rFonts w:ascii="Times" w:hAnsi="Times"/>
          <w:color w:val="000000" w:themeColor="text1"/>
          <w:szCs w:val="21"/>
        </w:rPr>
        <w:t xml:space="preserve">language environment. With the help of the pre-puberty experience, the second </w:t>
      </w:r>
      <w:r w:rsidR="009C5CBF" w:rsidRPr="00B90296">
        <w:rPr>
          <w:rFonts w:ascii="Times" w:hAnsi="Times"/>
          <w:color w:val="000000" w:themeColor="text1"/>
          <w:szCs w:val="21"/>
        </w:rPr>
        <w:lastRenderedPageBreak/>
        <w:t>language acquisition system of the younger learner is effectively extended</w:t>
      </w:r>
      <w:r w:rsidR="00AF7C73" w:rsidRPr="00B90296">
        <w:rPr>
          <w:rFonts w:ascii="Times" w:hAnsi="Times"/>
          <w:color w:val="000000" w:themeColor="text1"/>
          <w:szCs w:val="21"/>
        </w:rPr>
        <w:t xml:space="preserve">. </w:t>
      </w:r>
      <w:r w:rsidR="009C5CBF" w:rsidRPr="00B90296">
        <w:rPr>
          <w:rFonts w:ascii="Times" w:hAnsi="Times"/>
          <w:color w:val="000000" w:themeColor="text1"/>
          <w:szCs w:val="21"/>
        </w:rPr>
        <w:t xml:space="preserve">(For overviews, see </w:t>
      </w:r>
      <w:proofErr w:type="spellStart"/>
      <w:r w:rsidR="009C5CBF" w:rsidRPr="00B90296">
        <w:rPr>
          <w:rFonts w:ascii="Times" w:hAnsi="Times"/>
          <w:color w:val="000000" w:themeColor="text1"/>
          <w:szCs w:val="21"/>
        </w:rPr>
        <w:t>Flege</w:t>
      </w:r>
      <w:proofErr w:type="spellEnd"/>
      <w:r w:rsidR="009C5CBF" w:rsidRPr="00B90296">
        <w:rPr>
          <w:rFonts w:ascii="Times" w:hAnsi="Times"/>
          <w:color w:val="000000" w:themeColor="text1"/>
          <w:szCs w:val="21"/>
        </w:rPr>
        <w:t xml:space="preserve"> et al. 1999; </w:t>
      </w:r>
      <w:proofErr w:type="spellStart"/>
      <w:r w:rsidR="009C5CBF" w:rsidRPr="00B90296">
        <w:rPr>
          <w:rFonts w:ascii="Times" w:hAnsi="Times"/>
          <w:color w:val="000000" w:themeColor="text1"/>
          <w:szCs w:val="21"/>
        </w:rPr>
        <w:t>Flege</w:t>
      </w:r>
      <w:proofErr w:type="spellEnd"/>
      <w:r w:rsidR="005F5BA9" w:rsidRPr="00B90296">
        <w:rPr>
          <w:rFonts w:ascii="Times" w:hAnsi="Times"/>
          <w:color w:val="000000" w:themeColor="text1"/>
          <w:szCs w:val="21"/>
        </w:rPr>
        <w:t>;</w:t>
      </w:r>
      <w:r w:rsidR="009C5CBF" w:rsidRPr="00B90296">
        <w:rPr>
          <w:rFonts w:ascii="Times" w:hAnsi="Times"/>
          <w:color w:val="000000" w:themeColor="text1"/>
          <w:szCs w:val="21"/>
        </w:rPr>
        <w:t xml:space="preserve"> MacKay 2004)</w:t>
      </w:r>
      <w:r w:rsidR="00420510" w:rsidRPr="00B90296">
        <w:rPr>
          <w:rFonts w:ascii="Times" w:hAnsi="Times"/>
          <w:color w:val="000000" w:themeColor="text1"/>
          <w:szCs w:val="21"/>
        </w:rPr>
        <w:t>.</w:t>
      </w:r>
    </w:p>
    <w:p w:rsidR="00195E6E" w:rsidRPr="00B90296" w:rsidRDefault="00420510" w:rsidP="00195E6E">
      <w:pPr>
        <w:ind w:firstLine="420"/>
        <w:jc w:val="left"/>
        <w:rPr>
          <w:rFonts w:ascii="Times" w:hAnsi="Times"/>
          <w:color w:val="000000" w:themeColor="text1"/>
          <w:szCs w:val="21"/>
        </w:rPr>
      </w:pPr>
      <w:r w:rsidRPr="00B90296">
        <w:rPr>
          <w:rFonts w:ascii="Times" w:hAnsi="Times"/>
          <w:color w:val="000000" w:themeColor="text1"/>
          <w:szCs w:val="21"/>
        </w:rPr>
        <w:t>Secondly, the younger L2 learners experience fewer inhibitions</w:t>
      </w:r>
      <w:r w:rsidR="0066223D" w:rsidRPr="00B90296">
        <w:rPr>
          <w:rFonts w:ascii="Times" w:hAnsi="Times"/>
          <w:color w:val="000000" w:themeColor="text1"/>
          <w:szCs w:val="21"/>
        </w:rPr>
        <w:t xml:space="preserve"> within SLA</w:t>
      </w:r>
      <w:r w:rsidRPr="00B90296">
        <w:rPr>
          <w:rFonts w:ascii="Times" w:hAnsi="Times"/>
          <w:color w:val="000000" w:themeColor="text1"/>
          <w:szCs w:val="21"/>
        </w:rPr>
        <w:t>.</w:t>
      </w:r>
      <w:r w:rsidR="00BF0622" w:rsidRPr="00B90296">
        <w:rPr>
          <w:rFonts w:ascii="Times" w:hAnsi="Times"/>
          <w:color w:val="000000" w:themeColor="text1"/>
          <w:szCs w:val="21"/>
        </w:rPr>
        <w:t xml:space="preserve"> </w:t>
      </w:r>
      <w:r w:rsidR="00026C2C" w:rsidRPr="00B90296">
        <w:rPr>
          <w:rFonts w:ascii="Times" w:hAnsi="Times"/>
          <w:color w:val="000000" w:themeColor="text1"/>
          <w:szCs w:val="21"/>
        </w:rPr>
        <w:t>Comparing to adult,</w:t>
      </w:r>
      <w:r w:rsidRPr="00B90296">
        <w:rPr>
          <w:rFonts w:ascii="Times" w:hAnsi="Times"/>
          <w:color w:val="000000" w:themeColor="text1"/>
          <w:szCs w:val="21"/>
        </w:rPr>
        <w:t xml:space="preserve"> </w:t>
      </w:r>
      <w:r w:rsidR="00026C2C" w:rsidRPr="00B90296">
        <w:rPr>
          <w:rFonts w:ascii="Times" w:hAnsi="Times"/>
          <w:color w:val="000000" w:themeColor="text1"/>
          <w:szCs w:val="21"/>
        </w:rPr>
        <w:t>c</w:t>
      </w:r>
      <w:r w:rsidRPr="00B90296">
        <w:rPr>
          <w:rFonts w:ascii="Times" w:hAnsi="Times"/>
          <w:color w:val="000000" w:themeColor="text1"/>
          <w:szCs w:val="21"/>
        </w:rPr>
        <w:t>hildren</w:t>
      </w:r>
      <w:r w:rsidR="00026C2C" w:rsidRPr="00B90296">
        <w:rPr>
          <w:rFonts w:ascii="Times" w:hAnsi="Times"/>
          <w:color w:val="000000" w:themeColor="text1"/>
          <w:szCs w:val="21"/>
        </w:rPr>
        <w:t xml:space="preserve"> and adolescents’</w:t>
      </w:r>
      <w:r w:rsidRPr="00B90296">
        <w:rPr>
          <w:rFonts w:ascii="Times" w:hAnsi="Times"/>
          <w:color w:val="000000" w:themeColor="text1"/>
          <w:szCs w:val="21"/>
        </w:rPr>
        <w:t xml:space="preserve"> cognitive </w:t>
      </w:r>
      <w:r w:rsidR="00026C2C" w:rsidRPr="00B90296">
        <w:rPr>
          <w:rFonts w:ascii="Times" w:hAnsi="Times"/>
          <w:color w:val="000000" w:themeColor="text1"/>
          <w:szCs w:val="21"/>
        </w:rPr>
        <w:t>ability remains</w:t>
      </w:r>
      <w:r w:rsidRPr="00B90296">
        <w:rPr>
          <w:rFonts w:ascii="Times" w:hAnsi="Times"/>
          <w:color w:val="000000" w:themeColor="text1"/>
          <w:szCs w:val="21"/>
        </w:rPr>
        <w:t xml:space="preserve"> in develop</w:t>
      </w:r>
      <w:r w:rsidR="00C45FE6" w:rsidRPr="00B90296">
        <w:rPr>
          <w:rFonts w:ascii="Times" w:hAnsi="Times"/>
          <w:color w:val="000000" w:themeColor="text1"/>
          <w:szCs w:val="21"/>
        </w:rPr>
        <w:t>ing</w:t>
      </w:r>
      <w:r w:rsidRPr="00B90296">
        <w:rPr>
          <w:rFonts w:ascii="Times" w:hAnsi="Times"/>
          <w:color w:val="000000" w:themeColor="text1"/>
          <w:szCs w:val="21"/>
        </w:rPr>
        <w:t xml:space="preserve"> stage. </w:t>
      </w:r>
      <w:r w:rsidR="00026C2C" w:rsidRPr="00B90296">
        <w:rPr>
          <w:rFonts w:ascii="Times" w:hAnsi="Times"/>
          <w:color w:val="000000" w:themeColor="text1"/>
          <w:szCs w:val="21"/>
        </w:rPr>
        <w:t>In the process of language learning, younger learners</w:t>
      </w:r>
      <w:r w:rsidRPr="00B90296">
        <w:rPr>
          <w:rFonts w:ascii="Times" w:hAnsi="Times"/>
          <w:color w:val="000000" w:themeColor="text1"/>
          <w:szCs w:val="21"/>
        </w:rPr>
        <w:t xml:space="preserve"> </w:t>
      </w:r>
      <w:r w:rsidR="005920F1" w:rsidRPr="00B90296">
        <w:rPr>
          <w:rFonts w:ascii="Times" w:hAnsi="Times"/>
          <w:color w:val="000000" w:themeColor="text1"/>
          <w:szCs w:val="21"/>
        </w:rPr>
        <w:t>mainly constrain</w:t>
      </w:r>
      <w:r w:rsidR="00026C2C" w:rsidRPr="00B90296">
        <w:rPr>
          <w:rFonts w:ascii="Times" w:hAnsi="Times"/>
          <w:color w:val="000000" w:themeColor="text1"/>
          <w:szCs w:val="21"/>
        </w:rPr>
        <w:t xml:space="preserve"> </w:t>
      </w:r>
      <w:r w:rsidR="005920F1" w:rsidRPr="00B90296">
        <w:rPr>
          <w:rFonts w:ascii="Times" w:hAnsi="Times"/>
          <w:color w:val="000000" w:themeColor="text1"/>
          <w:szCs w:val="21"/>
        </w:rPr>
        <w:t xml:space="preserve">within </w:t>
      </w:r>
      <w:r w:rsidRPr="00B90296">
        <w:rPr>
          <w:rFonts w:ascii="Times" w:hAnsi="Times"/>
          <w:color w:val="000000" w:themeColor="text1"/>
          <w:szCs w:val="21"/>
        </w:rPr>
        <w:t>self-centered</w:t>
      </w:r>
      <w:r w:rsidR="00026C2C" w:rsidRPr="00B90296">
        <w:rPr>
          <w:rFonts w:ascii="Times" w:hAnsi="Times"/>
          <w:color w:val="000000" w:themeColor="text1"/>
          <w:szCs w:val="21"/>
        </w:rPr>
        <w:t xml:space="preserve"> </w:t>
      </w:r>
      <w:r w:rsidR="005920F1" w:rsidRPr="00B90296">
        <w:rPr>
          <w:rFonts w:ascii="Times" w:hAnsi="Times"/>
          <w:color w:val="000000" w:themeColor="text1"/>
          <w:szCs w:val="21"/>
        </w:rPr>
        <w:t xml:space="preserve">states </w:t>
      </w:r>
      <w:r w:rsidR="00026C2C" w:rsidRPr="00B90296">
        <w:rPr>
          <w:rFonts w:ascii="Times" w:hAnsi="Times"/>
          <w:color w:val="000000" w:themeColor="text1"/>
          <w:szCs w:val="21"/>
        </w:rPr>
        <w:t xml:space="preserve">which results to </w:t>
      </w:r>
      <w:r w:rsidRPr="00B90296">
        <w:rPr>
          <w:rFonts w:ascii="Times" w:hAnsi="Times"/>
          <w:color w:val="000000" w:themeColor="text1"/>
          <w:szCs w:val="21"/>
        </w:rPr>
        <w:t xml:space="preserve">rarely </w:t>
      </w:r>
      <w:r w:rsidR="00026C2C" w:rsidRPr="00B90296">
        <w:rPr>
          <w:rFonts w:ascii="Times" w:hAnsi="Times"/>
          <w:color w:val="000000" w:themeColor="text1"/>
          <w:szCs w:val="21"/>
        </w:rPr>
        <w:t xml:space="preserve">being </w:t>
      </w:r>
      <w:r w:rsidRPr="00B90296">
        <w:rPr>
          <w:rFonts w:ascii="Times" w:hAnsi="Times"/>
          <w:color w:val="000000" w:themeColor="text1"/>
          <w:szCs w:val="21"/>
        </w:rPr>
        <w:t xml:space="preserve">affected by emotional factors. </w:t>
      </w:r>
      <w:r w:rsidR="00026C2C" w:rsidRPr="00B90296">
        <w:rPr>
          <w:rFonts w:ascii="Times" w:hAnsi="Times"/>
          <w:color w:val="000000" w:themeColor="text1"/>
          <w:szCs w:val="21"/>
        </w:rPr>
        <w:t xml:space="preserve">At times, the </w:t>
      </w:r>
      <w:r w:rsidR="00222222" w:rsidRPr="00B90296">
        <w:rPr>
          <w:rFonts w:ascii="Times" w:hAnsi="Times"/>
          <w:color w:val="000000" w:themeColor="text1"/>
          <w:szCs w:val="21"/>
        </w:rPr>
        <w:t>younger</w:t>
      </w:r>
      <w:r w:rsidR="00026C2C" w:rsidRPr="00B90296">
        <w:rPr>
          <w:rFonts w:ascii="Times" w:hAnsi="Times"/>
          <w:color w:val="000000" w:themeColor="text1"/>
          <w:szCs w:val="21"/>
        </w:rPr>
        <w:t xml:space="preserve"> learners </w:t>
      </w:r>
      <w:r w:rsidR="00222222" w:rsidRPr="00B90296">
        <w:rPr>
          <w:rFonts w:ascii="Times" w:hAnsi="Times"/>
          <w:color w:val="000000" w:themeColor="text1"/>
          <w:szCs w:val="21"/>
        </w:rPr>
        <w:t xml:space="preserve">acquire L2 </w:t>
      </w:r>
      <w:r w:rsidR="00026C2C" w:rsidRPr="00B90296">
        <w:rPr>
          <w:rFonts w:ascii="Times" w:hAnsi="Times"/>
          <w:color w:val="000000" w:themeColor="text1"/>
          <w:szCs w:val="21"/>
        </w:rPr>
        <w:t>in a unconsciousness learning</w:t>
      </w:r>
      <w:r w:rsidR="00927AC7" w:rsidRPr="00B90296">
        <w:rPr>
          <w:rFonts w:ascii="Times" w:hAnsi="Times"/>
          <w:color w:val="000000" w:themeColor="text1"/>
          <w:szCs w:val="21"/>
        </w:rPr>
        <w:t xml:space="preserve"> condition which</w:t>
      </w:r>
      <w:r w:rsidR="00026C2C" w:rsidRPr="00B90296">
        <w:rPr>
          <w:rFonts w:ascii="Times" w:hAnsi="Times"/>
          <w:color w:val="000000" w:themeColor="text1"/>
          <w:szCs w:val="21"/>
        </w:rPr>
        <w:t xml:space="preserve"> is precisely benefit to effective language learning.</w:t>
      </w:r>
      <w:r w:rsidR="00BF0622" w:rsidRPr="00B90296">
        <w:rPr>
          <w:rFonts w:ascii="Times" w:hAnsi="Times"/>
          <w:color w:val="000000" w:themeColor="text1"/>
          <w:szCs w:val="21"/>
        </w:rPr>
        <w:t xml:space="preserve"> </w:t>
      </w:r>
      <w:r w:rsidRPr="00B90296">
        <w:rPr>
          <w:rFonts w:ascii="Times" w:hAnsi="Times"/>
          <w:color w:val="000000" w:themeColor="text1"/>
          <w:szCs w:val="21"/>
        </w:rPr>
        <w:t xml:space="preserve">According to </w:t>
      </w:r>
      <w:r w:rsidR="00026C2C" w:rsidRPr="00B90296">
        <w:rPr>
          <w:rFonts w:ascii="Times" w:hAnsi="Times"/>
          <w:color w:val="000000" w:themeColor="text1"/>
          <w:szCs w:val="21"/>
        </w:rPr>
        <w:t>Halliday(1964)</w:t>
      </w:r>
      <w:r w:rsidRPr="00B90296">
        <w:rPr>
          <w:rFonts w:ascii="Times" w:hAnsi="Times"/>
          <w:color w:val="000000" w:themeColor="text1"/>
          <w:szCs w:val="21"/>
        </w:rPr>
        <w:t xml:space="preserve">, </w:t>
      </w:r>
      <w:r w:rsidR="00BF0622" w:rsidRPr="00B90296">
        <w:rPr>
          <w:rFonts w:ascii="Times" w:hAnsi="Times"/>
          <w:color w:val="000000" w:themeColor="text1"/>
          <w:szCs w:val="21"/>
        </w:rPr>
        <w:t xml:space="preserve">on the course of language </w:t>
      </w:r>
      <w:r w:rsidRPr="00B90296">
        <w:rPr>
          <w:rFonts w:ascii="Times" w:hAnsi="Times"/>
          <w:color w:val="000000" w:themeColor="text1"/>
          <w:szCs w:val="21"/>
        </w:rPr>
        <w:t xml:space="preserve">applying, children </w:t>
      </w:r>
      <w:r w:rsidR="00927AC7" w:rsidRPr="00B90296">
        <w:rPr>
          <w:rFonts w:ascii="Times" w:hAnsi="Times"/>
          <w:color w:val="000000" w:themeColor="text1"/>
          <w:szCs w:val="21"/>
        </w:rPr>
        <w:t xml:space="preserve">should </w:t>
      </w:r>
      <w:r w:rsidR="001F5EDF" w:rsidRPr="00B90296">
        <w:rPr>
          <w:rFonts w:ascii="Times" w:hAnsi="Times"/>
          <w:color w:val="000000" w:themeColor="text1"/>
          <w:szCs w:val="21"/>
        </w:rPr>
        <w:t xml:space="preserve">mainly </w:t>
      </w:r>
      <w:r w:rsidR="00BF0622" w:rsidRPr="00B90296">
        <w:rPr>
          <w:rFonts w:ascii="Times" w:hAnsi="Times"/>
          <w:color w:val="000000" w:themeColor="text1"/>
          <w:szCs w:val="21"/>
        </w:rPr>
        <w:t>concentrate on language usage rather than language ontology. Therefore</w:t>
      </w:r>
      <w:r w:rsidRPr="00B90296">
        <w:rPr>
          <w:rFonts w:ascii="Times" w:hAnsi="Times"/>
          <w:color w:val="000000" w:themeColor="text1"/>
          <w:szCs w:val="21"/>
        </w:rPr>
        <w:t>, children</w:t>
      </w:r>
      <w:r w:rsidR="00BF0622" w:rsidRPr="00B90296">
        <w:rPr>
          <w:rFonts w:ascii="Times" w:hAnsi="Times"/>
          <w:color w:val="000000" w:themeColor="text1"/>
          <w:szCs w:val="21"/>
        </w:rPr>
        <w:t xml:space="preserve">’s language acquisition </w:t>
      </w:r>
      <w:r w:rsidR="001F5EDF" w:rsidRPr="00B90296">
        <w:rPr>
          <w:rFonts w:ascii="Times" w:hAnsi="Times"/>
          <w:color w:val="000000" w:themeColor="text1"/>
          <w:szCs w:val="21"/>
        </w:rPr>
        <w:t xml:space="preserve">wholly confirms to the </w:t>
      </w:r>
      <w:r w:rsidR="005733F9" w:rsidRPr="00B90296">
        <w:rPr>
          <w:rFonts w:ascii="Times" w:hAnsi="Times"/>
          <w:color w:val="000000" w:themeColor="text1"/>
          <w:szCs w:val="21"/>
        </w:rPr>
        <w:t xml:space="preserve">criterion </w:t>
      </w:r>
      <w:r w:rsidR="00195E6E" w:rsidRPr="00B90296">
        <w:rPr>
          <w:rFonts w:ascii="Times" w:hAnsi="Times"/>
          <w:color w:val="000000" w:themeColor="text1"/>
          <w:szCs w:val="21"/>
        </w:rPr>
        <w:t xml:space="preserve">as </w:t>
      </w:r>
      <w:r w:rsidR="00BF0622" w:rsidRPr="00B90296">
        <w:rPr>
          <w:rFonts w:ascii="Times" w:hAnsi="Times"/>
          <w:color w:val="000000" w:themeColor="text1"/>
          <w:szCs w:val="21"/>
        </w:rPr>
        <w:t>fewer inhibitions</w:t>
      </w:r>
      <w:r w:rsidR="00195E6E" w:rsidRPr="00B90296">
        <w:rPr>
          <w:rFonts w:ascii="Times" w:hAnsi="Times"/>
          <w:color w:val="000000" w:themeColor="text1"/>
          <w:szCs w:val="21"/>
        </w:rPr>
        <w:t xml:space="preserve"> in language ontology</w:t>
      </w:r>
      <w:r w:rsidRPr="00B90296">
        <w:rPr>
          <w:rFonts w:ascii="Times" w:hAnsi="Times"/>
          <w:color w:val="000000" w:themeColor="text1"/>
          <w:szCs w:val="21"/>
        </w:rPr>
        <w:t xml:space="preserve">. </w:t>
      </w:r>
      <w:r w:rsidR="00195E6E" w:rsidRPr="00B90296">
        <w:rPr>
          <w:rFonts w:ascii="Times" w:hAnsi="Times"/>
          <w:color w:val="000000" w:themeColor="text1"/>
          <w:szCs w:val="21"/>
        </w:rPr>
        <w:t xml:space="preserve">Differencing to adults’ </w:t>
      </w:r>
      <w:r w:rsidR="00195E6E" w:rsidRPr="00B90296">
        <w:rPr>
          <w:rFonts w:ascii="Times" w:hAnsi="Times"/>
          <w:color w:val="000000" w:themeColor="text1"/>
          <w:szCs w:val="21"/>
        </w:rPr>
        <w:t xml:space="preserve">proficiency of </w:t>
      </w:r>
      <w:r w:rsidR="00195E6E" w:rsidRPr="00B90296">
        <w:rPr>
          <w:rFonts w:ascii="Times" w:hAnsi="Times"/>
          <w:color w:val="000000" w:themeColor="text1"/>
          <w:szCs w:val="21"/>
        </w:rPr>
        <w:t xml:space="preserve">L1, </w:t>
      </w:r>
      <w:r w:rsidR="00195E6E" w:rsidRPr="00B90296">
        <w:rPr>
          <w:rFonts w:ascii="Times" w:hAnsi="Times"/>
          <w:color w:val="000000" w:themeColor="text1"/>
          <w:szCs w:val="21"/>
        </w:rPr>
        <w:t>the younger language learner enjoys fewer inhibitions in SLA.</w:t>
      </w:r>
    </w:p>
    <w:p w:rsidR="005975CD" w:rsidRPr="00B90296" w:rsidRDefault="005975CD" w:rsidP="005975CD">
      <w:pPr>
        <w:ind w:firstLine="420"/>
        <w:jc w:val="left"/>
        <w:rPr>
          <w:rFonts w:ascii="Times" w:hAnsi="Times"/>
          <w:color w:val="000000" w:themeColor="text1"/>
          <w:szCs w:val="21"/>
        </w:rPr>
      </w:pPr>
      <w:r w:rsidRPr="00B90296">
        <w:rPr>
          <w:rFonts w:ascii="Times" w:hAnsi="Times"/>
          <w:color w:val="000000" w:themeColor="text1"/>
          <w:szCs w:val="21"/>
        </w:rPr>
        <w:t>Thirdly, the younger language learners occupy active learning attitude. With the aging, people are endowed with more affluent emotional factors which cause the greater the influence on second language acquisition. The younger the learners are</w:t>
      </w:r>
      <w:r w:rsidR="00824081" w:rsidRPr="00B90296">
        <w:rPr>
          <w:rFonts w:ascii="Times" w:hAnsi="Times"/>
          <w:color w:val="000000" w:themeColor="text1"/>
          <w:szCs w:val="21"/>
        </w:rPr>
        <w:t xml:space="preserve"> </w:t>
      </w:r>
      <w:r w:rsidR="00D16538" w:rsidRPr="00B90296">
        <w:rPr>
          <w:rFonts w:ascii="Times" w:hAnsi="Times"/>
          <w:color w:val="000000" w:themeColor="text1"/>
          <w:szCs w:val="21"/>
        </w:rPr>
        <w:t>occupy</w:t>
      </w:r>
      <w:r w:rsidR="00824081" w:rsidRPr="00B90296">
        <w:rPr>
          <w:rFonts w:ascii="Times" w:hAnsi="Times"/>
          <w:color w:val="000000" w:themeColor="text1"/>
          <w:szCs w:val="21"/>
        </w:rPr>
        <w:t>ing with</w:t>
      </w:r>
      <w:r w:rsidR="00D16538" w:rsidRPr="00B90296">
        <w:rPr>
          <w:rFonts w:ascii="Times" w:hAnsi="Times"/>
          <w:color w:val="000000" w:themeColor="text1"/>
          <w:szCs w:val="21"/>
        </w:rPr>
        <w:t xml:space="preserve"> </w:t>
      </w:r>
      <w:r w:rsidRPr="00B90296">
        <w:rPr>
          <w:rFonts w:ascii="Times" w:hAnsi="Times"/>
          <w:color w:val="000000" w:themeColor="text1"/>
          <w:szCs w:val="21"/>
        </w:rPr>
        <w:t xml:space="preserve">the positive learning attitude. </w:t>
      </w:r>
      <w:r w:rsidR="003A3DD7" w:rsidRPr="00B90296">
        <w:rPr>
          <w:rFonts w:ascii="Times" w:hAnsi="Times"/>
          <w:color w:val="000000" w:themeColor="text1"/>
          <w:szCs w:val="21"/>
        </w:rPr>
        <w:t>Y</w:t>
      </w:r>
      <w:r w:rsidRPr="00B90296">
        <w:rPr>
          <w:rFonts w:ascii="Times" w:hAnsi="Times"/>
          <w:color w:val="000000" w:themeColor="text1"/>
          <w:szCs w:val="21"/>
        </w:rPr>
        <w:t>ounger second language learners tend to occup</w:t>
      </w:r>
      <w:bookmarkEnd w:id="0"/>
      <w:r w:rsidRPr="00B90296">
        <w:rPr>
          <w:rFonts w:ascii="Times" w:hAnsi="Times"/>
          <w:color w:val="000000" w:themeColor="text1"/>
          <w:szCs w:val="21"/>
        </w:rPr>
        <w:t xml:space="preserve">y with overflow interests and curiosity in SLA. The </w:t>
      </w:r>
      <w:r w:rsidR="00A1136F" w:rsidRPr="00B90296">
        <w:rPr>
          <w:rFonts w:ascii="Times" w:hAnsi="Times"/>
          <w:color w:val="000000" w:themeColor="text1"/>
          <w:szCs w:val="21"/>
        </w:rPr>
        <w:t xml:space="preserve">above factors, brain plasticity, fewer inhibitions, active learning attitude, to largely extent, exemplify the advantages of younger L2 learners in the process of SLA. </w:t>
      </w:r>
    </w:p>
    <w:p w:rsidR="003A3DD7" w:rsidRPr="00B90296" w:rsidRDefault="003A3DD7" w:rsidP="00FF3353">
      <w:pPr>
        <w:widowControl/>
        <w:ind w:firstLineChars="200" w:firstLine="420"/>
        <w:jc w:val="left"/>
        <w:rPr>
          <w:rFonts w:ascii="Times" w:hAnsi="Times"/>
          <w:color w:val="000000" w:themeColor="text1"/>
          <w:szCs w:val="21"/>
        </w:rPr>
      </w:pPr>
      <w:r w:rsidRPr="00B90296">
        <w:rPr>
          <w:rFonts w:ascii="Times" w:hAnsi="Times"/>
          <w:color w:val="000000" w:themeColor="text1"/>
          <w:szCs w:val="21"/>
        </w:rPr>
        <w:t xml:space="preserve">As the older L2 learners in the process of L2 acquisition, the merits like learning capacity, analytic ability, pragmatic skills, and greater knowledge of L1 are distinct. Firstly, the prominent learning capacities are possessed by the older language learners. The meta-cognition and abstract thinking ability occupied by the adult avail on the process of language learning. Because of obtaining such abilities, the learners can do the monitoring process consciously, adjust learning strategies in time, and reflect on the learning process frequently. Meanwhile, comparing to the children and adolescents learners, the adults show better knowledge of abstract knowledge understanding. As acquiring better self-recognition on mental processes, psychological state, and cognitive strategy, the adult can better regulate and control the learning process and make a success in SLA. </w:t>
      </w:r>
    </w:p>
    <w:p w:rsidR="003A3DD7" w:rsidRPr="00B90296" w:rsidRDefault="003A3DD7" w:rsidP="00FF3353">
      <w:pPr>
        <w:widowControl/>
        <w:ind w:firstLineChars="200" w:firstLine="420"/>
        <w:jc w:val="left"/>
        <w:rPr>
          <w:rFonts w:ascii="Times" w:hAnsi="Times"/>
          <w:color w:val="000000" w:themeColor="text1"/>
          <w:szCs w:val="21"/>
        </w:rPr>
      </w:pPr>
      <w:r w:rsidRPr="00B90296">
        <w:rPr>
          <w:rFonts w:ascii="Times" w:hAnsi="Times"/>
          <w:color w:val="000000" w:themeColor="text1"/>
          <w:szCs w:val="21"/>
        </w:rPr>
        <w:t xml:space="preserve">Secondly, the older language learners’ better understanding of L1 benefits to the achievement of L2 acquisition. A. </w:t>
      </w:r>
      <w:proofErr w:type="spellStart"/>
      <w:r w:rsidRPr="00B90296">
        <w:rPr>
          <w:rFonts w:ascii="Times" w:hAnsi="Times"/>
          <w:color w:val="000000" w:themeColor="text1"/>
          <w:szCs w:val="21"/>
        </w:rPr>
        <w:t>Altenaichinger</w:t>
      </w:r>
      <w:proofErr w:type="spellEnd"/>
      <w:r w:rsidRPr="00B90296">
        <w:rPr>
          <w:rFonts w:ascii="Times" w:hAnsi="Times"/>
          <w:color w:val="000000" w:themeColor="text1"/>
          <w:szCs w:val="21"/>
        </w:rPr>
        <w:t xml:space="preserve"> (2002) argues that with the acquired L1 knowledge and learning skills, the L2 learners exhibit faster speed in the initial stage of SLA. That is to say, compared with the younger learners, the orders (including people with proven language techniques), in the process of SLA, will properly utilize the known language learning theory to guide the following L2 practice. Those people, to a large extent, show outstanding understanding ability, associative ability, analyze ability and control the learning stages, including self-summation, feedback, and monitoring with experiences. </w:t>
      </w:r>
    </w:p>
    <w:p w:rsidR="003A3DD7" w:rsidRPr="00B90296" w:rsidRDefault="003A3DD7" w:rsidP="007A026F">
      <w:pPr>
        <w:pStyle w:val="a8"/>
        <w:ind w:firstLineChars="200" w:firstLine="420"/>
        <w:rPr>
          <w:rFonts w:ascii="Times" w:eastAsiaTheme="minorEastAsia" w:hAnsi="Times" w:cstheme="minorBidi"/>
          <w:color w:val="000000" w:themeColor="text1"/>
          <w:kern w:val="2"/>
          <w:sz w:val="21"/>
          <w:szCs w:val="21"/>
        </w:rPr>
      </w:pPr>
      <w:r w:rsidRPr="00B90296">
        <w:rPr>
          <w:rFonts w:ascii="Times" w:eastAsiaTheme="minorEastAsia" w:hAnsi="Times" w:cstheme="minorBidi"/>
          <w:color w:val="000000" w:themeColor="text1"/>
          <w:kern w:val="2"/>
          <w:sz w:val="21"/>
          <w:szCs w:val="21"/>
        </w:rPr>
        <w:t xml:space="preserve">Thirdly, the accumulated learning and social experience of the older(adult) learners contribute to the success of L2 acquisition. The older learners frequently make a link between the pre-existing experience with language learning. If encountering with new content, the previously stored knowledge will be burst out more clues for remembering and better understanding the items. For example, as doing reading exercises, the older language learners are more alliable to predict the main idea of the article as soon as glimpsing the article’s title. Because of the widen </w:t>
      </w:r>
      <w:r w:rsidRPr="00B90296">
        <w:rPr>
          <w:rFonts w:ascii="Times" w:eastAsiaTheme="minorEastAsia" w:hAnsi="Times" w:cstheme="minorBidi"/>
          <w:color w:val="000000" w:themeColor="text1"/>
          <w:kern w:val="2"/>
          <w:sz w:val="21"/>
          <w:szCs w:val="21"/>
        </w:rPr>
        <w:lastRenderedPageBreak/>
        <w:t xml:space="preserve">knowledge about society, the adults show absolutely advantages in understanding the foreign cultures. The thorough interpretation of foreign culture is beneficial to foreign language learning. </w:t>
      </w:r>
    </w:p>
    <w:p w:rsidR="00E010FA" w:rsidRPr="00B90296" w:rsidRDefault="00DC3F27" w:rsidP="00DC3F27">
      <w:pPr>
        <w:widowControl/>
        <w:ind w:firstLineChars="200" w:firstLine="420"/>
        <w:jc w:val="left"/>
        <w:rPr>
          <w:rFonts w:ascii="Times" w:eastAsia="宋体" w:hAnsi="Times" w:cs="宋体"/>
          <w:color w:val="000000" w:themeColor="text1"/>
          <w:kern w:val="0"/>
          <w:szCs w:val="21"/>
        </w:rPr>
      </w:pPr>
      <w:r w:rsidRPr="00B90296">
        <w:rPr>
          <w:rFonts w:ascii="Times" w:eastAsia="宋体" w:hAnsi="Times" w:cs="宋体"/>
          <w:color w:val="000000" w:themeColor="text1"/>
          <w:kern w:val="0"/>
          <w:szCs w:val="21"/>
        </w:rPr>
        <w:t xml:space="preserve">The above do a critical review on </w:t>
      </w:r>
      <w:r w:rsidRPr="00B90296">
        <w:rPr>
          <w:rFonts w:ascii="Times" w:eastAsia="宋体" w:hAnsi="Times" w:cs="宋体"/>
          <w:i/>
          <w:iCs/>
          <w:color w:val="000000" w:themeColor="text1"/>
          <w:kern w:val="0"/>
          <w:szCs w:val="21"/>
        </w:rPr>
        <w:t>Factors Affecting Second Language Learning</w:t>
      </w:r>
      <w:r w:rsidRPr="00B90296">
        <w:rPr>
          <w:rFonts w:ascii="Times" w:eastAsia="宋体" w:hAnsi="Times" w:cs="宋体"/>
          <w:color w:val="000000" w:themeColor="text1"/>
          <w:kern w:val="0"/>
          <w:szCs w:val="21"/>
        </w:rPr>
        <w:t xml:space="preserve"> written by </w:t>
      </w:r>
      <w:proofErr w:type="spellStart"/>
      <w:r w:rsidRPr="00B90296">
        <w:rPr>
          <w:rFonts w:ascii="Times" w:eastAsia="宋体" w:hAnsi="Times" w:cs="宋体"/>
          <w:color w:val="000000" w:themeColor="text1"/>
          <w:kern w:val="0"/>
          <w:szCs w:val="21"/>
        </w:rPr>
        <w:t>Lightbown</w:t>
      </w:r>
      <w:proofErr w:type="spellEnd"/>
      <w:r w:rsidRPr="00B90296">
        <w:rPr>
          <w:rFonts w:ascii="Times" w:eastAsia="宋体" w:hAnsi="Times" w:cs="宋体"/>
          <w:color w:val="000000" w:themeColor="text1"/>
          <w:kern w:val="0"/>
          <w:szCs w:val="21"/>
        </w:rPr>
        <w:t xml:space="preserve"> P.M. and Spada N(2000)</w:t>
      </w:r>
      <w:r w:rsidRPr="00B90296">
        <w:rPr>
          <w:rFonts w:ascii="Times" w:eastAsia="宋体" w:hAnsi="Times" w:cs="宋体"/>
          <w:color w:val="000000" w:themeColor="text1"/>
          <w:kern w:val="0"/>
          <w:szCs w:val="21"/>
        </w:rPr>
        <w:t xml:space="preserve"> and detailed analyze one of the affection factor--age. </w:t>
      </w:r>
      <w:r w:rsidR="003A3DD7" w:rsidRPr="00B90296">
        <w:rPr>
          <w:rFonts w:ascii="Times" w:eastAsia="宋体" w:hAnsi="Times" w:cs="宋体"/>
          <w:color w:val="000000" w:themeColor="text1"/>
          <w:kern w:val="0"/>
          <w:szCs w:val="21"/>
        </w:rPr>
        <w:t>L</w:t>
      </w:r>
      <w:r w:rsidR="003A3DD7" w:rsidRPr="00B90296">
        <w:rPr>
          <w:rFonts w:ascii="Times" w:eastAsia="宋体" w:hAnsi="Times" w:cs="宋体"/>
          <w:color w:val="000000" w:themeColor="text1"/>
          <w:kern w:val="0"/>
          <w:szCs w:val="21"/>
        </w:rPr>
        <w:t xml:space="preserve">anguage learning is a complicated process </w:t>
      </w:r>
      <w:r w:rsidR="003A3DD7" w:rsidRPr="00B90296">
        <w:rPr>
          <w:rFonts w:ascii="Times" w:eastAsia="宋体" w:hAnsi="Times" w:cs="宋体"/>
          <w:color w:val="000000" w:themeColor="text1"/>
          <w:kern w:val="0"/>
          <w:szCs w:val="21"/>
        </w:rPr>
        <w:t>which</w:t>
      </w:r>
      <w:r w:rsidR="003A3DD7" w:rsidRPr="00B90296">
        <w:rPr>
          <w:rFonts w:ascii="Times" w:eastAsia="宋体" w:hAnsi="Times" w:cs="宋体"/>
          <w:color w:val="000000" w:themeColor="text1"/>
          <w:kern w:val="0"/>
          <w:szCs w:val="21"/>
        </w:rPr>
        <w:t xml:space="preserve"> consists of different parts, including the phonetic, syntax and semantics, etc. The authors combine the theoretical knowledge with the abundant experimental practices to display a thorough interpretation of impact factors to SLA. Thereinto, age as a vital factor, occupying large proportion, is detailed discussed by </w:t>
      </w:r>
      <w:proofErr w:type="spellStart"/>
      <w:r w:rsidR="003A3DD7" w:rsidRPr="00B90296">
        <w:rPr>
          <w:rFonts w:ascii="Times" w:eastAsia="宋体" w:hAnsi="Times" w:cs="宋体"/>
          <w:color w:val="000000" w:themeColor="text1"/>
          <w:kern w:val="0"/>
          <w:szCs w:val="21"/>
        </w:rPr>
        <w:t>Lightbown</w:t>
      </w:r>
      <w:proofErr w:type="spellEnd"/>
      <w:r w:rsidR="003A3DD7" w:rsidRPr="00B90296">
        <w:rPr>
          <w:rFonts w:ascii="Times" w:eastAsia="宋体" w:hAnsi="Times" w:cs="宋体"/>
          <w:color w:val="000000" w:themeColor="text1"/>
          <w:kern w:val="0"/>
          <w:szCs w:val="21"/>
        </w:rPr>
        <w:t xml:space="preserve"> and Spada arrange in the article. Trough the discussion in the article and my analysis, it is clear that there still exist controversy understandings about the CPH. Although the author points out the importance of the CPH in the article, SLA is still a complicated process affected by many factors. Only by comprehensive consideration of learner’s individual factors, language and cultural factors, the speed, efficiency and final success of SLA could be measured.</w:t>
      </w:r>
      <w:r w:rsidR="00E010FA" w:rsidRPr="00B90296">
        <w:rPr>
          <w:rFonts w:ascii="Times" w:hAnsi="Times"/>
          <w:color w:val="000000" w:themeColor="text1"/>
          <w:szCs w:val="21"/>
        </w:rPr>
        <w:br w:type="page"/>
      </w:r>
    </w:p>
    <w:p w:rsidR="00DC3F27" w:rsidRPr="00B90296" w:rsidRDefault="00DC3F27" w:rsidP="00422B86">
      <w:pPr>
        <w:pStyle w:val="a3"/>
        <w:rPr>
          <w:rFonts w:ascii="Times" w:hAnsi="Times"/>
          <w:b/>
          <w:bCs/>
          <w:color w:val="000000" w:themeColor="text1"/>
          <w:sz w:val="21"/>
          <w:szCs w:val="21"/>
        </w:rPr>
      </w:pPr>
      <w:r w:rsidRPr="00B90296">
        <w:rPr>
          <w:rFonts w:ascii="Times" w:hAnsi="Times"/>
          <w:b/>
          <w:bCs/>
          <w:color w:val="000000" w:themeColor="text1"/>
          <w:sz w:val="21"/>
          <w:szCs w:val="21"/>
        </w:rPr>
        <w:lastRenderedPageBreak/>
        <w:t>Bibliography:</w:t>
      </w:r>
    </w:p>
    <w:p w:rsidR="006C1EDA" w:rsidRPr="00B90296" w:rsidRDefault="006C1EDA" w:rsidP="006C1EDA">
      <w:pPr>
        <w:pStyle w:val="a3"/>
        <w:ind w:left="420" w:hangingChars="200" w:hanging="420"/>
        <w:rPr>
          <w:rFonts w:ascii="Times" w:hAnsi="Times"/>
          <w:color w:val="000000" w:themeColor="text1"/>
          <w:sz w:val="21"/>
          <w:szCs w:val="21"/>
        </w:rPr>
      </w:pPr>
    </w:p>
    <w:p w:rsidR="006C1EDA" w:rsidRPr="00B90296" w:rsidRDefault="006C1EDA" w:rsidP="006C1EDA">
      <w:pPr>
        <w:pStyle w:val="a3"/>
        <w:ind w:left="420" w:hangingChars="200" w:hanging="420"/>
        <w:rPr>
          <w:rFonts w:ascii="Times" w:hAnsi="Times"/>
          <w:color w:val="000000" w:themeColor="text1"/>
          <w:sz w:val="21"/>
          <w:szCs w:val="21"/>
        </w:rPr>
      </w:pPr>
      <w:proofErr w:type="spellStart"/>
      <w:r w:rsidRPr="00B90296">
        <w:rPr>
          <w:rFonts w:ascii="Times" w:hAnsi="Times"/>
          <w:color w:val="000000" w:themeColor="text1"/>
          <w:sz w:val="21"/>
          <w:szCs w:val="21"/>
        </w:rPr>
        <w:t>Altenaichinger</w:t>
      </w:r>
      <w:proofErr w:type="spellEnd"/>
      <w:r w:rsidRPr="00B90296">
        <w:rPr>
          <w:rFonts w:ascii="Times" w:hAnsi="Times"/>
          <w:color w:val="000000" w:themeColor="text1"/>
          <w:sz w:val="21"/>
          <w:szCs w:val="21"/>
        </w:rPr>
        <w:t xml:space="preserve"> A.(2002), Theories of Second Language Acquisition, </w:t>
      </w:r>
      <w:r w:rsidRPr="00B90296">
        <w:rPr>
          <w:rFonts w:ascii="Times" w:hAnsi="Times"/>
          <w:i/>
          <w:iCs/>
          <w:color w:val="000000" w:themeColor="text1"/>
          <w:sz w:val="21"/>
          <w:szCs w:val="21"/>
        </w:rPr>
        <w:t>Second Language Acquisition: The Interface Between Theory and Practice</w:t>
      </w:r>
      <w:r w:rsidRPr="00B90296">
        <w:rPr>
          <w:rFonts w:ascii="Times" w:hAnsi="Times"/>
          <w:color w:val="000000" w:themeColor="text1"/>
          <w:sz w:val="21"/>
          <w:szCs w:val="21"/>
        </w:rPr>
        <w:t>.</w:t>
      </w:r>
    </w:p>
    <w:p w:rsidR="006C1EDA" w:rsidRPr="00B90296" w:rsidRDefault="006C1EDA" w:rsidP="006C1EDA">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 xml:space="preserve">Cox J.(2013) Older Adult Learners and SLA: Age in a New Light. </w:t>
      </w:r>
      <w:r w:rsidRPr="00B90296">
        <w:rPr>
          <w:rFonts w:ascii="Times" w:hAnsi="Times"/>
          <w:i/>
          <w:iCs/>
          <w:color w:val="000000" w:themeColor="text1"/>
          <w:sz w:val="21"/>
          <w:szCs w:val="21"/>
        </w:rPr>
        <w:t>Issues in Language Program Direction</w:t>
      </w:r>
      <w:r w:rsidRPr="00B90296">
        <w:rPr>
          <w:rFonts w:ascii="Times" w:hAnsi="Times"/>
          <w:color w:val="000000" w:themeColor="text1"/>
          <w:sz w:val="21"/>
          <w:szCs w:val="21"/>
        </w:rPr>
        <w:t xml:space="preserve"> 6:90.</w:t>
      </w:r>
    </w:p>
    <w:p w:rsidR="006C1EDA" w:rsidRPr="00B90296" w:rsidRDefault="006C1EDA" w:rsidP="006C1EDA">
      <w:pPr>
        <w:pStyle w:val="a3"/>
        <w:ind w:left="420" w:hangingChars="200" w:hanging="420"/>
        <w:rPr>
          <w:rFonts w:ascii="Times" w:hAnsi="Times"/>
          <w:color w:val="000000" w:themeColor="text1"/>
          <w:sz w:val="21"/>
          <w:szCs w:val="21"/>
        </w:rPr>
      </w:pPr>
      <w:proofErr w:type="spellStart"/>
      <w:r w:rsidRPr="00B90296">
        <w:rPr>
          <w:rFonts w:ascii="Times" w:hAnsi="Times"/>
          <w:color w:val="000000" w:themeColor="text1"/>
          <w:sz w:val="21"/>
          <w:szCs w:val="21"/>
        </w:rPr>
        <w:t>DeKeyser</w:t>
      </w:r>
      <w:proofErr w:type="spellEnd"/>
      <w:r w:rsidRPr="00B90296">
        <w:rPr>
          <w:rFonts w:ascii="Times" w:hAnsi="Times"/>
          <w:color w:val="000000" w:themeColor="text1"/>
          <w:sz w:val="21"/>
          <w:szCs w:val="21"/>
        </w:rPr>
        <w:t xml:space="preserve"> R. and Larson-Hall J.(2005) What Does the Critical Period Really Mean. </w:t>
      </w:r>
      <w:r w:rsidRPr="00B90296">
        <w:rPr>
          <w:rFonts w:ascii="Times" w:hAnsi="Times"/>
          <w:i/>
          <w:iCs/>
          <w:color w:val="000000" w:themeColor="text1"/>
          <w:sz w:val="21"/>
          <w:szCs w:val="21"/>
        </w:rPr>
        <w:t xml:space="preserve">Handbook of Bilingualism. </w:t>
      </w:r>
      <w:r w:rsidRPr="00B90296">
        <w:rPr>
          <w:rFonts w:ascii="Times" w:hAnsi="Times"/>
          <w:color w:val="000000" w:themeColor="text1"/>
          <w:sz w:val="21"/>
          <w:szCs w:val="21"/>
        </w:rPr>
        <w:t>Oxford: Oxford University Press.</w:t>
      </w:r>
    </w:p>
    <w:p w:rsidR="006C1EDA" w:rsidRPr="00B90296" w:rsidRDefault="006C1EDA" w:rsidP="006C1EDA">
      <w:pPr>
        <w:ind w:left="420" w:hangingChars="200" w:hanging="420"/>
        <w:jc w:val="left"/>
        <w:rPr>
          <w:rFonts w:ascii="Times" w:hAnsi="Times"/>
          <w:color w:val="000000" w:themeColor="text1"/>
          <w:szCs w:val="21"/>
        </w:rPr>
      </w:pPr>
      <w:proofErr w:type="spellStart"/>
      <w:r w:rsidRPr="00B90296">
        <w:rPr>
          <w:rFonts w:ascii="Times" w:hAnsi="Times"/>
          <w:color w:val="000000" w:themeColor="text1"/>
          <w:szCs w:val="21"/>
        </w:rPr>
        <w:t>Dewaele</w:t>
      </w:r>
      <w:proofErr w:type="spellEnd"/>
      <w:r w:rsidRPr="00B90296">
        <w:rPr>
          <w:rFonts w:ascii="Times" w:hAnsi="Times"/>
          <w:color w:val="000000" w:themeColor="text1"/>
          <w:szCs w:val="21"/>
        </w:rPr>
        <w:t xml:space="preserve">, J.M.(2005) Investigating the </w:t>
      </w:r>
      <w:r w:rsidR="00CB780F" w:rsidRPr="00B90296">
        <w:rPr>
          <w:rFonts w:ascii="Times" w:hAnsi="Times"/>
          <w:color w:val="000000" w:themeColor="text1"/>
          <w:szCs w:val="21"/>
        </w:rPr>
        <w:t>P</w:t>
      </w:r>
      <w:r w:rsidRPr="00B90296">
        <w:rPr>
          <w:rFonts w:ascii="Times" w:hAnsi="Times"/>
          <w:color w:val="000000" w:themeColor="text1"/>
          <w:szCs w:val="21"/>
        </w:rPr>
        <w:t xml:space="preserve">sychological and </w:t>
      </w:r>
      <w:r w:rsidR="00CB780F" w:rsidRPr="00B90296">
        <w:rPr>
          <w:rFonts w:ascii="Times" w:hAnsi="Times"/>
          <w:color w:val="000000" w:themeColor="text1"/>
          <w:szCs w:val="21"/>
        </w:rPr>
        <w:t>E</w:t>
      </w:r>
      <w:r w:rsidRPr="00B90296">
        <w:rPr>
          <w:rFonts w:ascii="Times" w:hAnsi="Times"/>
          <w:color w:val="000000" w:themeColor="text1"/>
          <w:szCs w:val="21"/>
        </w:rPr>
        <w:t xml:space="preserve">motional </w:t>
      </w:r>
      <w:r w:rsidR="00CB780F" w:rsidRPr="00B90296">
        <w:rPr>
          <w:rFonts w:ascii="Times" w:hAnsi="Times"/>
          <w:color w:val="000000" w:themeColor="text1"/>
          <w:szCs w:val="21"/>
        </w:rPr>
        <w:t>D</w:t>
      </w:r>
      <w:r w:rsidRPr="00B90296">
        <w:rPr>
          <w:rFonts w:ascii="Times" w:hAnsi="Times"/>
          <w:color w:val="000000" w:themeColor="text1"/>
          <w:szCs w:val="21"/>
        </w:rPr>
        <w:t xml:space="preserve">imensions in </w:t>
      </w:r>
      <w:r w:rsidR="00CB780F" w:rsidRPr="00B90296">
        <w:rPr>
          <w:rFonts w:ascii="Times" w:hAnsi="Times"/>
          <w:color w:val="000000" w:themeColor="text1"/>
          <w:szCs w:val="21"/>
        </w:rPr>
        <w:t>I</w:t>
      </w:r>
      <w:r w:rsidRPr="00B90296">
        <w:rPr>
          <w:rFonts w:ascii="Times" w:hAnsi="Times"/>
          <w:color w:val="000000" w:themeColor="text1"/>
          <w:szCs w:val="21"/>
        </w:rPr>
        <w:t xml:space="preserve">nstructed </w:t>
      </w:r>
      <w:r w:rsidR="00CB780F" w:rsidRPr="00B90296">
        <w:rPr>
          <w:rFonts w:ascii="Times" w:hAnsi="Times"/>
          <w:color w:val="000000" w:themeColor="text1"/>
          <w:szCs w:val="21"/>
        </w:rPr>
        <w:t>L</w:t>
      </w:r>
      <w:r w:rsidRPr="00B90296">
        <w:rPr>
          <w:rFonts w:ascii="Times" w:hAnsi="Times"/>
          <w:color w:val="000000" w:themeColor="text1"/>
          <w:szCs w:val="21"/>
        </w:rPr>
        <w:t xml:space="preserve">anguage </w:t>
      </w:r>
      <w:r w:rsidR="00CB780F" w:rsidRPr="00B90296">
        <w:rPr>
          <w:rFonts w:ascii="Times" w:hAnsi="Times"/>
          <w:color w:val="000000" w:themeColor="text1"/>
          <w:szCs w:val="21"/>
        </w:rPr>
        <w:t>L</w:t>
      </w:r>
      <w:r w:rsidRPr="00B90296">
        <w:rPr>
          <w:rFonts w:ascii="Times" w:hAnsi="Times"/>
          <w:color w:val="000000" w:themeColor="text1"/>
          <w:szCs w:val="21"/>
        </w:rPr>
        <w:t xml:space="preserve">earning: Obstacles and </w:t>
      </w:r>
      <w:r w:rsidR="00CB780F" w:rsidRPr="00B90296">
        <w:rPr>
          <w:rFonts w:ascii="Times" w:hAnsi="Times"/>
          <w:color w:val="000000" w:themeColor="text1"/>
          <w:szCs w:val="21"/>
        </w:rPr>
        <w:t>P</w:t>
      </w:r>
      <w:r w:rsidRPr="00B90296">
        <w:rPr>
          <w:rFonts w:ascii="Times" w:hAnsi="Times"/>
          <w:color w:val="000000" w:themeColor="text1"/>
          <w:szCs w:val="21"/>
        </w:rPr>
        <w:t xml:space="preserve">ossibilities. </w:t>
      </w:r>
      <w:r w:rsidRPr="00B90296">
        <w:rPr>
          <w:rFonts w:ascii="Times" w:hAnsi="Times"/>
          <w:i/>
          <w:iCs/>
          <w:color w:val="000000" w:themeColor="text1"/>
          <w:szCs w:val="21"/>
        </w:rPr>
        <w:t>The Modern Language Journal</w:t>
      </w:r>
      <w:r w:rsidRPr="00B90296">
        <w:rPr>
          <w:rFonts w:ascii="Times" w:hAnsi="Times"/>
          <w:color w:val="000000" w:themeColor="text1"/>
          <w:szCs w:val="21"/>
        </w:rPr>
        <w:t xml:space="preserve"> 8:367-380.</w:t>
      </w:r>
    </w:p>
    <w:p w:rsidR="006C1EDA" w:rsidRPr="00B90296" w:rsidRDefault="006C1EDA" w:rsidP="006C1EDA">
      <w:pPr>
        <w:ind w:left="420" w:hangingChars="200" w:hanging="420"/>
        <w:jc w:val="left"/>
        <w:rPr>
          <w:rFonts w:ascii="Times" w:hAnsi="Times"/>
          <w:color w:val="000000" w:themeColor="text1"/>
          <w:szCs w:val="21"/>
        </w:rPr>
      </w:pPr>
      <w:proofErr w:type="spellStart"/>
      <w:r w:rsidRPr="00B90296">
        <w:rPr>
          <w:rFonts w:ascii="Times" w:hAnsi="Times"/>
          <w:color w:val="000000" w:themeColor="text1"/>
          <w:szCs w:val="21"/>
        </w:rPr>
        <w:t>Dornyei</w:t>
      </w:r>
      <w:proofErr w:type="spellEnd"/>
      <w:r w:rsidRPr="00B90296">
        <w:rPr>
          <w:rFonts w:ascii="Times" w:hAnsi="Times"/>
          <w:color w:val="000000" w:themeColor="text1"/>
          <w:szCs w:val="21"/>
        </w:rPr>
        <w:t xml:space="preserve">, Z.(2014) </w:t>
      </w:r>
      <w:r w:rsidRPr="00B90296">
        <w:rPr>
          <w:rFonts w:ascii="Times" w:hAnsi="Times"/>
          <w:i/>
          <w:iCs/>
          <w:color w:val="000000" w:themeColor="text1"/>
          <w:szCs w:val="21"/>
        </w:rPr>
        <w:t xml:space="preserve">The </w:t>
      </w:r>
      <w:r w:rsidR="00CB780F" w:rsidRPr="00B90296">
        <w:rPr>
          <w:rFonts w:ascii="Times" w:hAnsi="Times"/>
          <w:i/>
          <w:iCs/>
          <w:color w:val="000000" w:themeColor="text1"/>
          <w:szCs w:val="21"/>
        </w:rPr>
        <w:t>P</w:t>
      </w:r>
      <w:r w:rsidRPr="00B90296">
        <w:rPr>
          <w:rFonts w:ascii="Times" w:hAnsi="Times"/>
          <w:i/>
          <w:iCs/>
          <w:color w:val="000000" w:themeColor="text1"/>
          <w:szCs w:val="21"/>
        </w:rPr>
        <w:t xml:space="preserve">sychology of the </w:t>
      </w:r>
      <w:r w:rsidR="00CB780F" w:rsidRPr="00B90296">
        <w:rPr>
          <w:rFonts w:ascii="Times" w:hAnsi="Times"/>
          <w:i/>
          <w:iCs/>
          <w:color w:val="000000" w:themeColor="text1"/>
          <w:szCs w:val="21"/>
        </w:rPr>
        <w:t>L</w:t>
      </w:r>
      <w:r w:rsidRPr="00B90296">
        <w:rPr>
          <w:rFonts w:ascii="Times" w:hAnsi="Times"/>
          <w:i/>
          <w:iCs/>
          <w:color w:val="000000" w:themeColor="text1"/>
          <w:szCs w:val="21"/>
        </w:rPr>
        <w:t xml:space="preserve">anguage </w:t>
      </w:r>
      <w:r w:rsidR="00CB780F" w:rsidRPr="00B90296">
        <w:rPr>
          <w:rFonts w:ascii="Times" w:hAnsi="Times"/>
          <w:i/>
          <w:iCs/>
          <w:color w:val="000000" w:themeColor="text1"/>
          <w:szCs w:val="21"/>
        </w:rPr>
        <w:t>L</w:t>
      </w:r>
      <w:r w:rsidRPr="00B90296">
        <w:rPr>
          <w:rFonts w:ascii="Times" w:hAnsi="Times"/>
          <w:i/>
          <w:iCs/>
          <w:color w:val="000000" w:themeColor="text1"/>
          <w:szCs w:val="21"/>
        </w:rPr>
        <w:t xml:space="preserve">earner: Individual </w:t>
      </w:r>
      <w:r w:rsidR="00CB780F" w:rsidRPr="00B90296">
        <w:rPr>
          <w:rFonts w:ascii="Times" w:hAnsi="Times"/>
          <w:i/>
          <w:iCs/>
          <w:color w:val="000000" w:themeColor="text1"/>
          <w:szCs w:val="21"/>
        </w:rPr>
        <w:t>D</w:t>
      </w:r>
      <w:r w:rsidRPr="00B90296">
        <w:rPr>
          <w:rFonts w:ascii="Times" w:hAnsi="Times"/>
          <w:i/>
          <w:iCs/>
          <w:color w:val="000000" w:themeColor="text1"/>
          <w:szCs w:val="21"/>
        </w:rPr>
        <w:t xml:space="preserve">ifferences in </w:t>
      </w:r>
      <w:r w:rsidR="00CB780F" w:rsidRPr="00B90296">
        <w:rPr>
          <w:rFonts w:ascii="Times" w:hAnsi="Times"/>
          <w:i/>
          <w:iCs/>
          <w:color w:val="000000" w:themeColor="text1"/>
          <w:szCs w:val="21"/>
        </w:rPr>
        <w:t>S</w:t>
      </w:r>
      <w:r w:rsidRPr="00B90296">
        <w:rPr>
          <w:rFonts w:ascii="Times" w:hAnsi="Times"/>
          <w:i/>
          <w:iCs/>
          <w:color w:val="000000" w:themeColor="text1"/>
          <w:szCs w:val="21"/>
        </w:rPr>
        <w:t xml:space="preserve">econd </w:t>
      </w:r>
      <w:r w:rsidR="00CB780F" w:rsidRPr="00B90296">
        <w:rPr>
          <w:rFonts w:ascii="Times" w:hAnsi="Times"/>
          <w:i/>
          <w:iCs/>
          <w:color w:val="000000" w:themeColor="text1"/>
          <w:szCs w:val="21"/>
        </w:rPr>
        <w:t>L</w:t>
      </w:r>
      <w:r w:rsidRPr="00B90296">
        <w:rPr>
          <w:rFonts w:ascii="Times" w:hAnsi="Times"/>
          <w:i/>
          <w:iCs/>
          <w:color w:val="000000" w:themeColor="text1"/>
          <w:szCs w:val="21"/>
        </w:rPr>
        <w:t xml:space="preserve">anguage </w:t>
      </w:r>
      <w:r w:rsidR="00CB780F" w:rsidRPr="00B90296">
        <w:rPr>
          <w:rFonts w:ascii="Times" w:hAnsi="Times"/>
          <w:i/>
          <w:iCs/>
          <w:color w:val="000000" w:themeColor="text1"/>
          <w:szCs w:val="21"/>
        </w:rPr>
        <w:t>A</w:t>
      </w:r>
      <w:r w:rsidRPr="00B90296">
        <w:rPr>
          <w:rFonts w:ascii="Times" w:hAnsi="Times"/>
          <w:i/>
          <w:iCs/>
          <w:color w:val="000000" w:themeColor="text1"/>
          <w:szCs w:val="21"/>
        </w:rPr>
        <w:t>cquisition</w:t>
      </w:r>
      <w:r w:rsidRPr="00B90296">
        <w:rPr>
          <w:rFonts w:ascii="Times" w:hAnsi="Times"/>
          <w:color w:val="000000" w:themeColor="text1"/>
          <w:szCs w:val="21"/>
        </w:rPr>
        <w:t>. New York: Routledge.</w:t>
      </w:r>
    </w:p>
    <w:p w:rsidR="006C1EDA" w:rsidRPr="00B90296" w:rsidRDefault="006C1EDA" w:rsidP="006C1EDA">
      <w:pPr>
        <w:pStyle w:val="a3"/>
        <w:ind w:left="420" w:hangingChars="200" w:hanging="420"/>
        <w:rPr>
          <w:rFonts w:ascii="Times" w:hAnsi="Times"/>
          <w:color w:val="000000" w:themeColor="text1"/>
          <w:sz w:val="21"/>
          <w:szCs w:val="21"/>
        </w:rPr>
      </w:pPr>
      <w:proofErr w:type="spellStart"/>
      <w:r w:rsidRPr="00B90296">
        <w:rPr>
          <w:rFonts w:ascii="Times" w:hAnsi="Times"/>
          <w:color w:val="000000" w:themeColor="text1"/>
          <w:sz w:val="21"/>
          <w:szCs w:val="21"/>
        </w:rPr>
        <w:t>Flege</w:t>
      </w:r>
      <w:proofErr w:type="spellEnd"/>
      <w:r w:rsidRPr="00B90296">
        <w:rPr>
          <w:rFonts w:ascii="Times" w:hAnsi="Times"/>
          <w:color w:val="000000" w:themeColor="text1"/>
          <w:sz w:val="21"/>
          <w:szCs w:val="21"/>
        </w:rPr>
        <w:t xml:space="preserve"> J.E. and MacKay I.(2004) Perceiving Vowels in a Second Language. </w:t>
      </w:r>
      <w:r w:rsidRPr="00B90296">
        <w:rPr>
          <w:rFonts w:ascii="Times" w:hAnsi="Times"/>
          <w:i/>
          <w:iCs/>
          <w:color w:val="000000" w:themeColor="text1"/>
          <w:sz w:val="21"/>
          <w:szCs w:val="21"/>
        </w:rPr>
        <w:t>Studies in Second Language Acquisition</w:t>
      </w:r>
      <w:r w:rsidRPr="00B90296">
        <w:rPr>
          <w:rFonts w:ascii="Times" w:hAnsi="Times"/>
          <w:color w:val="000000" w:themeColor="text1"/>
          <w:sz w:val="21"/>
          <w:szCs w:val="21"/>
        </w:rPr>
        <w:t xml:space="preserve"> 1:1-34.</w:t>
      </w:r>
    </w:p>
    <w:p w:rsidR="006C1EDA" w:rsidRPr="00B90296" w:rsidRDefault="006C1EDA" w:rsidP="006C1EDA">
      <w:pPr>
        <w:pStyle w:val="a3"/>
        <w:ind w:left="420" w:hangingChars="200" w:hanging="420"/>
        <w:rPr>
          <w:rFonts w:ascii="Times" w:hAnsi="Times"/>
          <w:color w:val="000000" w:themeColor="text1"/>
          <w:sz w:val="21"/>
          <w:szCs w:val="21"/>
        </w:rPr>
      </w:pPr>
      <w:proofErr w:type="spellStart"/>
      <w:r w:rsidRPr="00B90296">
        <w:rPr>
          <w:rFonts w:ascii="Times" w:hAnsi="Times"/>
          <w:color w:val="000000" w:themeColor="text1"/>
          <w:sz w:val="21"/>
          <w:szCs w:val="21"/>
        </w:rPr>
        <w:t>Flege</w:t>
      </w:r>
      <w:proofErr w:type="spellEnd"/>
      <w:r w:rsidRPr="00B90296">
        <w:rPr>
          <w:rFonts w:ascii="Times" w:hAnsi="Times"/>
          <w:color w:val="000000" w:themeColor="text1"/>
          <w:sz w:val="21"/>
          <w:szCs w:val="21"/>
        </w:rPr>
        <w:t xml:space="preserve"> J.E. and </w:t>
      </w:r>
      <w:proofErr w:type="spellStart"/>
      <w:r w:rsidRPr="00B90296">
        <w:rPr>
          <w:rFonts w:ascii="Times" w:hAnsi="Times"/>
          <w:color w:val="000000" w:themeColor="text1"/>
          <w:sz w:val="21"/>
          <w:szCs w:val="21"/>
        </w:rPr>
        <w:t>Yeni-Komshian</w:t>
      </w:r>
      <w:proofErr w:type="spellEnd"/>
      <w:r w:rsidRPr="00B90296">
        <w:rPr>
          <w:rFonts w:ascii="Times" w:hAnsi="Times"/>
          <w:color w:val="000000" w:themeColor="text1"/>
          <w:sz w:val="21"/>
          <w:szCs w:val="21"/>
        </w:rPr>
        <w:t xml:space="preserve"> G.H. and Liu S. (1999), Age Constrains on Second-language Acquisition. </w:t>
      </w:r>
      <w:r w:rsidRPr="00B90296">
        <w:rPr>
          <w:rFonts w:ascii="Times" w:hAnsi="Times"/>
          <w:i/>
          <w:iCs/>
          <w:color w:val="000000" w:themeColor="text1"/>
          <w:sz w:val="21"/>
          <w:szCs w:val="21"/>
        </w:rPr>
        <w:t>Journal of Memory and Language</w:t>
      </w:r>
      <w:r w:rsidRPr="00B90296">
        <w:rPr>
          <w:rFonts w:ascii="Times" w:hAnsi="Times"/>
          <w:color w:val="000000" w:themeColor="text1"/>
          <w:sz w:val="21"/>
          <w:szCs w:val="21"/>
        </w:rPr>
        <w:t xml:space="preserve"> 41:78-104.</w:t>
      </w:r>
    </w:p>
    <w:p w:rsidR="006C1EDA" w:rsidRPr="00B90296" w:rsidRDefault="006C1EDA" w:rsidP="006C1EDA">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Halliday, M.(1964) The Linguistic Sciences and Language Teaching. Indiana: Indiana University Press.</w:t>
      </w:r>
    </w:p>
    <w:p w:rsidR="006C1EDA" w:rsidRPr="00B90296" w:rsidRDefault="006C1EDA" w:rsidP="006C1EDA">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 xml:space="preserve">Johnson J.S. and Newport E.L.(1989) Critical Period Effects in Second Language Learning: The Influence of Maturational State on the Acquisition of English as a Second Language. </w:t>
      </w:r>
      <w:r w:rsidRPr="00B90296">
        <w:rPr>
          <w:rFonts w:ascii="Times" w:hAnsi="Times"/>
          <w:i/>
          <w:iCs/>
          <w:color w:val="000000" w:themeColor="text1"/>
          <w:sz w:val="21"/>
          <w:szCs w:val="21"/>
        </w:rPr>
        <w:t>Cognitive Psychology</w:t>
      </w:r>
      <w:r w:rsidRPr="00B90296">
        <w:rPr>
          <w:rFonts w:ascii="Times" w:hAnsi="Times"/>
          <w:color w:val="000000" w:themeColor="text1"/>
          <w:sz w:val="21"/>
          <w:szCs w:val="21"/>
        </w:rPr>
        <w:t xml:space="preserve"> 21:60-99.</w:t>
      </w:r>
    </w:p>
    <w:p w:rsidR="006C1EDA" w:rsidRPr="00B90296" w:rsidRDefault="006C1EDA" w:rsidP="006C1EDA">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 xml:space="preserve">Larsen D.(2007) Reflecting on the Cognitive-social Debate in Second Language Acquisition. </w:t>
      </w:r>
      <w:r w:rsidRPr="00B90296">
        <w:rPr>
          <w:rFonts w:ascii="Times" w:hAnsi="Times"/>
          <w:i/>
          <w:iCs/>
          <w:color w:val="000000" w:themeColor="text1"/>
          <w:sz w:val="21"/>
          <w:szCs w:val="21"/>
        </w:rPr>
        <w:t>The Modern Language Journal</w:t>
      </w:r>
      <w:r w:rsidRPr="00B90296">
        <w:rPr>
          <w:rFonts w:ascii="Times" w:hAnsi="Times"/>
          <w:color w:val="000000" w:themeColor="text1"/>
          <w:sz w:val="21"/>
          <w:szCs w:val="21"/>
        </w:rPr>
        <w:t xml:space="preserve"> 29.</w:t>
      </w:r>
    </w:p>
    <w:p w:rsidR="006C1EDA" w:rsidRPr="00B90296" w:rsidRDefault="006C1EDA" w:rsidP="006C1EDA">
      <w:pPr>
        <w:pStyle w:val="a3"/>
        <w:ind w:left="420" w:hangingChars="200" w:hanging="420"/>
        <w:rPr>
          <w:rFonts w:ascii="Times" w:hAnsi="Times"/>
          <w:color w:val="000000" w:themeColor="text1"/>
          <w:sz w:val="21"/>
          <w:szCs w:val="21"/>
        </w:rPr>
      </w:pPr>
      <w:proofErr w:type="spellStart"/>
      <w:r w:rsidRPr="00B90296">
        <w:rPr>
          <w:rFonts w:ascii="Times" w:hAnsi="Times"/>
          <w:color w:val="000000" w:themeColor="text1"/>
          <w:sz w:val="21"/>
          <w:szCs w:val="21"/>
        </w:rPr>
        <w:t>Lightbrown</w:t>
      </w:r>
      <w:proofErr w:type="spellEnd"/>
      <w:r w:rsidRPr="00B90296">
        <w:rPr>
          <w:rFonts w:ascii="Times" w:hAnsi="Times"/>
          <w:color w:val="000000" w:themeColor="text1"/>
          <w:sz w:val="21"/>
          <w:szCs w:val="21"/>
        </w:rPr>
        <w:t xml:space="preserve">, P.M. and Spada N. (2001) Factors </w:t>
      </w:r>
      <w:r w:rsidR="00CB780F" w:rsidRPr="00B90296">
        <w:rPr>
          <w:rFonts w:ascii="Times" w:hAnsi="Times"/>
          <w:color w:val="000000" w:themeColor="text1"/>
          <w:sz w:val="21"/>
          <w:szCs w:val="21"/>
        </w:rPr>
        <w:t>A</w:t>
      </w:r>
      <w:r w:rsidRPr="00B90296">
        <w:rPr>
          <w:rFonts w:ascii="Times" w:hAnsi="Times"/>
          <w:color w:val="000000" w:themeColor="text1"/>
          <w:sz w:val="21"/>
          <w:szCs w:val="21"/>
        </w:rPr>
        <w:t xml:space="preserve">ffecting </w:t>
      </w:r>
      <w:r w:rsidR="00CB780F" w:rsidRPr="00B90296">
        <w:rPr>
          <w:rFonts w:ascii="Times" w:hAnsi="Times"/>
          <w:color w:val="000000" w:themeColor="text1"/>
          <w:sz w:val="21"/>
          <w:szCs w:val="21"/>
        </w:rPr>
        <w:t>S</w:t>
      </w:r>
      <w:r w:rsidRPr="00B90296">
        <w:rPr>
          <w:rFonts w:ascii="Times" w:hAnsi="Times"/>
          <w:color w:val="000000" w:themeColor="text1"/>
          <w:sz w:val="21"/>
          <w:szCs w:val="21"/>
        </w:rPr>
        <w:t xml:space="preserve">econd </w:t>
      </w:r>
      <w:r w:rsidR="00CB780F" w:rsidRPr="00B90296">
        <w:rPr>
          <w:rFonts w:ascii="Times" w:hAnsi="Times"/>
          <w:color w:val="000000" w:themeColor="text1"/>
          <w:sz w:val="21"/>
          <w:szCs w:val="21"/>
        </w:rPr>
        <w:t>L</w:t>
      </w:r>
      <w:r w:rsidRPr="00B90296">
        <w:rPr>
          <w:rFonts w:ascii="Times" w:hAnsi="Times"/>
          <w:color w:val="000000" w:themeColor="text1"/>
          <w:sz w:val="21"/>
          <w:szCs w:val="21"/>
        </w:rPr>
        <w:t xml:space="preserve">anguage </w:t>
      </w:r>
      <w:r w:rsidR="00CB780F" w:rsidRPr="00B90296">
        <w:rPr>
          <w:rFonts w:ascii="Times" w:hAnsi="Times"/>
          <w:color w:val="000000" w:themeColor="text1"/>
          <w:sz w:val="21"/>
          <w:szCs w:val="21"/>
        </w:rPr>
        <w:t>L</w:t>
      </w:r>
      <w:r w:rsidRPr="00B90296">
        <w:rPr>
          <w:rFonts w:ascii="Times" w:hAnsi="Times"/>
          <w:color w:val="000000" w:themeColor="text1"/>
          <w:sz w:val="21"/>
          <w:szCs w:val="21"/>
        </w:rPr>
        <w:t xml:space="preserve">earning. In: </w:t>
      </w:r>
      <w:proofErr w:type="spellStart"/>
      <w:r w:rsidRPr="00B90296">
        <w:rPr>
          <w:rFonts w:ascii="Times" w:hAnsi="Times"/>
          <w:color w:val="000000" w:themeColor="text1"/>
          <w:sz w:val="21"/>
          <w:szCs w:val="21"/>
        </w:rPr>
        <w:t>Candlin</w:t>
      </w:r>
      <w:proofErr w:type="spellEnd"/>
      <w:r w:rsidRPr="00B90296">
        <w:rPr>
          <w:rFonts w:ascii="Times" w:hAnsi="Times"/>
          <w:color w:val="000000" w:themeColor="text1"/>
          <w:sz w:val="21"/>
          <w:szCs w:val="21"/>
        </w:rPr>
        <w:t xml:space="preserve">, C.N., Mercer, N.(Eds.). </w:t>
      </w:r>
      <w:r w:rsidRPr="00B90296">
        <w:rPr>
          <w:rFonts w:ascii="Times" w:hAnsi="Times"/>
          <w:i/>
          <w:iCs/>
          <w:color w:val="000000" w:themeColor="text1"/>
          <w:sz w:val="21"/>
          <w:szCs w:val="21"/>
        </w:rPr>
        <w:t xml:space="preserve">English </w:t>
      </w:r>
      <w:r w:rsidR="00CB780F" w:rsidRPr="00B90296">
        <w:rPr>
          <w:rFonts w:ascii="Times" w:hAnsi="Times"/>
          <w:i/>
          <w:iCs/>
          <w:color w:val="000000" w:themeColor="text1"/>
          <w:sz w:val="21"/>
          <w:szCs w:val="21"/>
        </w:rPr>
        <w:t>L</w:t>
      </w:r>
      <w:r w:rsidRPr="00B90296">
        <w:rPr>
          <w:rFonts w:ascii="Times" w:hAnsi="Times"/>
          <w:i/>
          <w:iCs/>
          <w:color w:val="000000" w:themeColor="text1"/>
          <w:sz w:val="21"/>
          <w:szCs w:val="21"/>
        </w:rPr>
        <w:t xml:space="preserve">anguage </w:t>
      </w:r>
      <w:r w:rsidR="00CB780F" w:rsidRPr="00B90296">
        <w:rPr>
          <w:rFonts w:ascii="Times" w:hAnsi="Times"/>
          <w:i/>
          <w:iCs/>
          <w:color w:val="000000" w:themeColor="text1"/>
          <w:sz w:val="21"/>
          <w:szCs w:val="21"/>
        </w:rPr>
        <w:t>T</w:t>
      </w:r>
      <w:r w:rsidRPr="00B90296">
        <w:rPr>
          <w:rFonts w:ascii="Times" w:hAnsi="Times"/>
          <w:i/>
          <w:iCs/>
          <w:color w:val="000000" w:themeColor="text1"/>
          <w:sz w:val="21"/>
          <w:szCs w:val="21"/>
        </w:rPr>
        <w:t xml:space="preserve">eaching in </w:t>
      </w:r>
      <w:r w:rsidR="00CB780F" w:rsidRPr="00B90296">
        <w:rPr>
          <w:rFonts w:ascii="Times" w:hAnsi="Times"/>
          <w:i/>
          <w:iCs/>
          <w:color w:val="000000" w:themeColor="text1"/>
          <w:sz w:val="21"/>
          <w:szCs w:val="21"/>
        </w:rPr>
        <w:t>I</w:t>
      </w:r>
      <w:r w:rsidRPr="00B90296">
        <w:rPr>
          <w:rFonts w:ascii="Times" w:hAnsi="Times"/>
          <w:i/>
          <w:iCs/>
          <w:color w:val="000000" w:themeColor="text1"/>
          <w:sz w:val="21"/>
          <w:szCs w:val="21"/>
        </w:rPr>
        <w:t xml:space="preserve">ts </w:t>
      </w:r>
      <w:r w:rsidR="00CB780F" w:rsidRPr="00B90296">
        <w:rPr>
          <w:rFonts w:ascii="Times" w:hAnsi="Times"/>
          <w:i/>
          <w:iCs/>
          <w:color w:val="000000" w:themeColor="text1"/>
          <w:sz w:val="21"/>
          <w:szCs w:val="21"/>
        </w:rPr>
        <w:t>S</w:t>
      </w:r>
      <w:r w:rsidRPr="00B90296">
        <w:rPr>
          <w:rFonts w:ascii="Times" w:hAnsi="Times"/>
          <w:i/>
          <w:iCs/>
          <w:color w:val="000000" w:themeColor="text1"/>
          <w:sz w:val="21"/>
          <w:szCs w:val="21"/>
        </w:rPr>
        <w:t xml:space="preserve">ocial </w:t>
      </w:r>
      <w:r w:rsidR="00CB780F" w:rsidRPr="00B90296">
        <w:rPr>
          <w:rFonts w:ascii="Times" w:hAnsi="Times"/>
          <w:i/>
          <w:iCs/>
          <w:color w:val="000000" w:themeColor="text1"/>
          <w:sz w:val="21"/>
          <w:szCs w:val="21"/>
        </w:rPr>
        <w:t>C</w:t>
      </w:r>
      <w:r w:rsidRPr="00B90296">
        <w:rPr>
          <w:rFonts w:ascii="Times" w:hAnsi="Times"/>
          <w:i/>
          <w:iCs/>
          <w:color w:val="000000" w:themeColor="text1"/>
          <w:sz w:val="21"/>
          <w:szCs w:val="21"/>
        </w:rPr>
        <w:t>ontext</w:t>
      </w:r>
      <w:r w:rsidRPr="00B90296">
        <w:rPr>
          <w:rFonts w:ascii="Times" w:hAnsi="Times"/>
          <w:color w:val="000000" w:themeColor="text1"/>
          <w:sz w:val="21"/>
          <w:szCs w:val="21"/>
        </w:rPr>
        <w:t>. London: Routledge.</w:t>
      </w:r>
    </w:p>
    <w:p w:rsidR="006C1EDA" w:rsidRPr="00B90296" w:rsidRDefault="006C1EDA" w:rsidP="006C1EDA">
      <w:pPr>
        <w:ind w:left="420" w:hangingChars="200" w:hanging="420"/>
        <w:jc w:val="left"/>
        <w:rPr>
          <w:rFonts w:ascii="Times" w:hAnsi="Times"/>
          <w:color w:val="000000" w:themeColor="text1"/>
          <w:szCs w:val="21"/>
        </w:rPr>
      </w:pPr>
      <w:proofErr w:type="spellStart"/>
      <w:r w:rsidRPr="00B90296">
        <w:rPr>
          <w:rFonts w:ascii="Times" w:hAnsi="Times"/>
          <w:color w:val="000000" w:themeColor="text1"/>
          <w:szCs w:val="21"/>
        </w:rPr>
        <w:t>Maclntyre</w:t>
      </w:r>
      <w:proofErr w:type="spellEnd"/>
      <w:r w:rsidRPr="00B90296">
        <w:rPr>
          <w:rFonts w:ascii="Times" w:hAnsi="Times"/>
          <w:color w:val="000000" w:themeColor="text1"/>
          <w:szCs w:val="21"/>
        </w:rPr>
        <w:t xml:space="preserve">, P.D. and Mercer, S.(2014) Introducing </w:t>
      </w:r>
      <w:r w:rsidR="00CB780F" w:rsidRPr="00B90296">
        <w:rPr>
          <w:rFonts w:ascii="Times" w:hAnsi="Times"/>
          <w:color w:val="000000" w:themeColor="text1"/>
          <w:szCs w:val="21"/>
        </w:rPr>
        <w:t>P</w:t>
      </w:r>
      <w:r w:rsidRPr="00B90296">
        <w:rPr>
          <w:rFonts w:ascii="Times" w:hAnsi="Times"/>
          <w:color w:val="000000" w:themeColor="text1"/>
          <w:szCs w:val="21"/>
        </w:rPr>
        <w:t xml:space="preserve">ositive </w:t>
      </w:r>
      <w:r w:rsidR="00CB780F" w:rsidRPr="00B90296">
        <w:rPr>
          <w:rFonts w:ascii="Times" w:hAnsi="Times"/>
          <w:color w:val="000000" w:themeColor="text1"/>
          <w:szCs w:val="21"/>
        </w:rPr>
        <w:t>P</w:t>
      </w:r>
      <w:r w:rsidRPr="00B90296">
        <w:rPr>
          <w:rFonts w:ascii="Times" w:hAnsi="Times"/>
          <w:color w:val="000000" w:themeColor="text1"/>
          <w:szCs w:val="21"/>
        </w:rPr>
        <w:t xml:space="preserve">sychology to SLA. </w:t>
      </w:r>
      <w:r w:rsidRPr="00B90296">
        <w:rPr>
          <w:rFonts w:ascii="Times" w:hAnsi="Times"/>
          <w:i/>
          <w:iCs/>
          <w:color w:val="000000" w:themeColor="text1"/>
          <w:szCs w:val="21"/>
        </w:rPr>
        <w:t>Studies in Second Language Learning and Teaching</w:t>
      </w:r>
      <w:r w:rsidRPr="00B90296">
        <w:rPr>
          <w:rFonts w:ascii="Times" w:hAnsi="Times"/>
          <w:color w:val="000000" w:themeColor="text1"/>
          <w:szCs w:val="21"/>
        </w:rPr>
        <w:t>, 2:153-172.</w:t>
      </w:r>
    </w:p>
    <w:p w:rsidR="00DC3F27" w:rsidRPr="00B90296" w:rsidRDefault="006C1EDA" w:rsidP="006C1EDA">
      <w:pPr>
        <w:pStyle w:val="a3"/>
        <w:ind w:left="420" w:hangingChars="200" w:hanging="420"/>
        <w:rPr>
          <w:rFonts w:ascii="Times" w:hAnsi="Times" w:hint="eastAsia"/>
          <w:color w:val="000000" w:themeColor="text1"/>
          <w:sz w:val="21"/>
          <w:szCs w:val="21"/>
        </w:rPr>
      </w:pPr>
      <w:proofErr w:type="spellStart"/>
      <w:r w:rsidRPr="00B90296">
        <w:rPr>
          <w:rFonts w:ascii="Times" w:hAnsi="Times"/>
          <w:color w:val="000000" w:themeColor="text1"/>
          <w:sz w:val="21"/>
          <w:szCs w:val="21"/>
        </w:rPr>
        <w:t>Patkowski</w:t>
      </w:r>
      <w:proofErr w:type="spellEnd"/>
      <w:r w:rsidRPr="00B90296">
        <w:rPr>
          <w:rFonts w:ascii="Times" w:hAnsi="Times"/>
          <w:color w:val="000000" w:themeColor="text1"/>
          <w:sz w:val="21"/>
          <w:szCs w:val="21"/>
        </w:rPr>
        <w:t xml:space="preserve"> M.S.(1980) The </w:t>
      </w:r>
      <w:r w:rsidR="00CB780F" w:rsidRPr="00B90296">
        <w:rPr>
          <w:rFonts w:ascii="Times" w:hAnsi="Times"/>
          <w:color w:val="000000" w:themeColor="text1"/>
          <w:sz w:val="21"/>
          <w:szCs w:val="21"/>
        </w:rPr>
        <w:t>S</w:t>
      </w:r>
      <w:r w:rsidRPr="00B90296">
        <w:rPr>
          <w:rFonts w:ascii="Times" w:hAnsi="Times"/>
          <w:color w:val="000000" w:themeColor="text1"/>
          <w:sz w:val="21"/>
          <w:szCs w:val="21"/>
        </w:rPr>
        <w:t xml:space="preserve">ensitive Period for the Acquisition of Syntax in a Second Language. </w:t>
      </w:r>
      <w:r w:rsidRPr="00B90296">
        <w:rPr>
          <w:rFonts w:ascii="Times" w:hAnsi="Times"/>
          <w:i/>
          <w:iCs/>
          <w:color w:val="000000" w:themeColor="text1"/>
          <w:sz w:val="21"/>
          <w:szCs w:val="21"/>
        </w:rPr>
        <w:t xml:space="preserve">Language Learning </w:t>
      </w:r>
      <w:r w:rsidRPr="00B90296">
        <w:rPr>
          <w:rFonts w:ascii="Times" w:hAnsi="Times"/>
          <w:color w:val="000000" w:themeColor="text1"/>
          <w:sz w:val="21"/>
          <w:szCs w:val="21"/>
        </w:rPr>
        <w:t xml:space="preserve">30:449-468. </w:t>
      </w:r>
    </w:p>
    <w:p w:rsidR="00422B86" w:rsidRPr="00B90296" w:rsidRDefault="00E010FA" w:rsidP="00104BDB">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Saville-</w:t>
      </w:r>
      <w:proofErr w:type="spellStart"/>
      <w:r w:rsidRPr="00B90296">
        <w:rPr>
          <w:rFonts w:ascii="Times" w:hAnsi="Times"/>
          <w:color w:val="000000" w:themeColor="text1"/>
          <w:sz w:val="21"/>
          <w:szCs w:val="21"/>
        </w:rPr>
        <w:t>Troike</w:t>
      </w:r>
      <w:proofErr w:type="spellEnd"/>
      <w:r w:rsidR="00DC3F27" w:rsidRPr="00B90296">
        <w:rPr>
          <w:rFonts w:ascii="Times" w:hAnsi="Times"/>
          <w:color w:val="000000" w:themeColor="text1"/>
          <w:sz w:val="21"/>
          <w:szCs w:val="21"/>
        </w:rPr>
        <w:t xml:space="preserve"> </w:t>
      </w:r>
      <w:r w:rsidR="00DC3F27" w:rsidRPr="00B90296">
        <w:rPr>
          <w:rFonts w:ascii="Times" w:hAnsi="Times"/>
          <w:color w:val="000000" w:themeColor="text1"/>
          <w:sz w:val="21"/>
          <w:szCs w:val="21"/>
        </w:rPr>
        <w:t>M.</w:t>
      </w:r>
      <w:r w:rsidR="00DC3F27" w:rsidRPr="00B90296">
        <w:rPr>
          <w:rFonts w:ascii="Times" w:hAnsi="Times"/>
          <w:color w:val="000000" w:themeColor="text1"/>
          <w:sz w:val="21"/>
          <w:szCs w:val="21"/>
        </w:rPr>
        <w:t xml:space="preserve"> and</w:t>
      </w:r>
      <w:r w:rsidRPr="00B90296">
        <w:rPr>
          <w:rFonts w:ascii="Times" w:hAnsi="Times"/>
          <w:color w:val="000000" w:themeColor="text1"/>
          <w:sz w:val="21"/>
          <w:szCs w:val="21"/>
        </w:rPr>
        <w:t xml:space="preserve"> </w:t>
      </w:r>
      <w:proofErr w:type="spellStart"/>
      <w:r w:rsidRPr="00B90296">
        <w:rPr>
          <w:rFonts w:ascii="Times" w:hAnsi="Times"/>
          <w:color w:val="000000" w:themeColor="text1"/>
          <w:sz w:val="21"/>
          <w:szCs w:val="21"/>
        </w:rPr>
        <w:t>Barto</w:t>
      </w:r>
      <w:proofErr w:type="spellEnd"/>
      <w:r w:rsidR="00DC3F27" w:rsidRPr="00B90296">
        <w:rPr>
          <w:rFonts w:ascii="Times" w:hAnsi="Times"/>
          <w:color w:val="000000" w:themeColor="text1"/>
          <w:sz w:val="21"/>
          <w:szCs w:val="21"/>
        </w:rPr>
        <w:t xml:space="preserve"> </w:t>
      </w:r>
      <w:r w:rsidR="00DC3F27" w:rsidRPr="00B90296">
        <w:rPr>
          <w:rFonts w:ascii="Times" w:hAnsi="Times"/>
          <w:color w:val="000000" w:themeColor="text1"/>
          <w:sz w:val="21"/>
          <w:szCs w:val="21"/>
        </w:rPr>
        <w:t>K.</w:t>
      </w:r>
      <w:r w:rsidR="00DC3F27" w:rsidRPr="00B90296">
        <w:rPr>
          <w:rFonts w:ascii="Times" w:hAnsi="Times"/>
          <w:color w:val="000000" w:themeColor="text1"/>
          <w:sz w:val="21"/>
          <w:szCs w:val="21"/>
        </w:rPr>
        <w:t>(2016)</w:t>
      </w:r>
      <w:r w:rsidRPr="00B90296">
        <w:rPr>
          <w:rFonts w:ascii="Times" w:hAnsi="Times"/>
          <w:color w:val="000000" w:themeColor="text1"/>
          <w:sz w:val="21"/>
          <w:szCs w:val="21"/>
        </w:rPr>
        <w:t xml:space="preserve"> </w:t>
      </w:r>
      <w:r w:rsidRPr="00B90296">
        <w:rPr>
          <w:rFonts w:ascii="Times" w:hAnsi="Times"/>
          <w:i/>
          <w:iCs/>
          <w:color w:val="000000" w:themeColor="text1"/>
          <w:sz w:val="21"/>
          <w:szCs w:val="21"/>
        </w:rPr>
        <w:t>Introducing Second Language Acquisition</w:t>
      </w:r>
      <w:r w:rsidR="00DC3F27" w:rsidRPr="00B90296">
        <w:rPr>
          <w:rFonts w:ascii="Times" w:hAnsi="Times"/>
          <w:i/>
          <w:iCs/>
          <w:color w:val="000000" w:themeColor="text1"/>
          <w:sz w:val="21"/>
          <w:szCs w:val="21"/>
        </w:rPr>
        <w:t xml:space="preserve">. </w:t>
      </w:r>
      <w:r w:rsidRPr="00B90296">
        <w:rPr>
          <w:rFonts w:ascii="Times" w:hAnsi="Times"/>
          <w:color w:val="000000" w:themeColor="text1"/>
          <w:sz w:val="21"/>
          <w:szCs w:val="21"/>
        </w:rPr>
        <w:t>Cambridge: Cambridge University Press</w:t>
      </w:r>
      <w:r w:rsidR="00DC3F27" w:rsidRPr="00B90296">
        <w:rPr>
          <w:rFonts w:ascii="Times" w:hAnsi="Times"/>
          <w:color w:val="000000" w:themeColor="text1"/>
          <w:sz w:val="21"/>
          <w:szCs w:val="21"/>
        </w:rPr>
        <w:t>.</w:t>
      </w:r>
    </w:p>
    <w:p w:rsidR="00E010FA" w:rsidRPr="00B90296" w:rsidRDefault="00E010FA" w:rsidP="00104BDB">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Snow</w:t>
      </w:r>
      <w:r w:rsidR="00104BDB" w:rsidRPr="00B90296">
        <w:rPr>
          <w:rFonts w:ascii="Times" w:hAnsi="Times"/>
          <w:color w:val="000000" w:themeColor="text1"/>
          <w:sz w:val="21"/>
          <w:szCs w:val="21"/>
        </w:rPr>
        <w:t xml:space="preserve"> </w:t>
      </w:r>
      <w:r w:rsidR="00104BDB" w:rsidRPr="00B90296">
        <w:rPr>
          <w:rFonts w:ascii="Times" w:hAnsi="Times"/>
          <w:color w:val="000000" w:themeColor="text1"/>
          <w:sz w:val="21"/>
          <w:szCs w:val="21"/>
        </w:rPr>
        <w:t>C</w:t>
      </w:r>
      <w:r w:rsidR="00104BDB" w:rsidRPr="00B90296">
        <w:rPr>
          <w:rFonts w:ascii="Times" w:hAnsi="Times"/>
          <w:color w:val="000000" w:themeColor="text1"/>
          <w:sz w:val="21"/>
          <w:szCs w:val="21"/>
        </w:rPr>
        <w:t>.</w:t>
      </w:r>
      <w:r w:rsidR="00104BDB" w:rsidRPr="00B90296">
        <w:rPr>
          <w:rFonts w:ascii="Times" w:hAnsi="Times"/>
          <w:color w:val="000000" w:themeColor="text1"/>
          <w:sz w:val="21"/>
          <w:szCs w:val="21"/>
        </w:rPr>
        <w:t>E.</w:t>
      </w:r>
      <w:r w:rsidR="00104BDB" w:rsidRPr="00B90296">
        <w:rPr>
          <w:rFonts w:ascii="Times" w:hAnsi="Times"/>
          <w:color w:val="000000" w:themeColor="text1"/>
          <w:sz w:val="21"/>
          <w:szCs w:val="21"/>
        </w:rPr>
        <w:t xml:space="preserve"> and</w:t>
      </w:r>
      <w:r w:rsidRPr="00B90296">
        <w:rPr>
          <w:rFonts w:ascii="Times" w:hAnsi="Times"/>
          <w:color w:val="000000" w:themeColor="text1"/>
          <w:sz w:val="21"/>
          <w:szCs w:val="21"/>
        </w:rPr>
        <w:t xml:space="preserve"> </w:t>
      </w:r>
      <w:proofErr w:type="spellStart"/>
      <w:r w:rsidRPr="00B90296">
        <w:rPr>
          <w:rFonts w:ascii="Times" w:hAnsi="Times"/>
          <w:color w:val="000000" w:themeColor="text1"/>
          <w:sz w:val="21"/>
          <w:szCs w:val="21"/>
        </w:rPr>
        <w:t>Hoefnagel-Hohle</w:t>
      </w:r>
      <w:proofErr w:type="spellEnd"/>
      <w:r w:rsidR="00104BDB" w:rsidRPr="00B90296">
        <w:rPr>
          <w:rFonts w:ascii="Times" w:hAnsi="Times"/>
          <w:color w:val="000000" w:themeColor="text1"/>
          <w:sz w:val="21"/>
          <w:szCs w:val="21"/>
        </w:rPr>
        <w:t xml:space="preserve"> </w:t>
      </w:r>
      <w:r w:rsidR="00104BDB" w:rsidRPr="00B90296">
        <w:rPr>
          <w:rFonts w:ascii="Times" w:hAnsi="Times"/>
          <w:color w:val="000000" w:themeColor="text1"/>
          <w:sz w:val="21"/>
          <w:szCs w:val="21"/>
        </w:rPr>
        <w:t>M.</w:t>
      </w:r>
      <w:r w:rsidR="00104BDB" w:rsidRPr="00B90296">
        <w:rPr>
          <w:rFonts w:ascii="Times" w:hAnsi="Times"/>
          <w:color w:val="000000" w:themeColor="text1"/>
          <w:sz w:val="21"/>
          <w:szCs w:val="21"/>
        </w:rPr>
        <w:t>(1978)</w:t>
      </w:r>
      <w:r w:rsidRPr="00B90296">
        <w:rPr>
          <w:rFonts w:ascii="Times" w:hAnsi="Times"/>
          <w:color w:val="000000" w:themeColor="text1"/>
          <w:sz w:val="21"/>
          <w:szCs w:val="21"/>
        </w:rPr>
        <w:t xml:space="preserve"> The Critical Period for Language Acquisition:</w:t>
      </w:r>
      <w:r w:rsidR="006C1EDA" w:rsidRPr="00B90296">
        <w:rPr>
          <w:rFonts w:ascii="Times" w:hAnsi="Times"/>
          <w:color w:val="000000" w:themeColor="text1"/>
          <w:sz w:val="21"/>
          <w:szCs w:val="21"/>
        </w:rPr>
        <w:t xml:space="preserve"> </w:t>
      </w:r>
      <w:r w:rsidRPr="00B90296">
        <w:rPr>
          <w:rFonts w:ascii="Times" w:hAnsi="Times"/>
          <w:color w:val="000000" w:themeColor="text1"/>
          <w:sz w:val="21"/>
          <w:szCs w:val="21"/>
        </w:rPr>
        <w:t>Evidence from Second Language Learning</w:t>
      </w:r>
      <w:r w:rsidR="00104BDB" w:rsidRPr="00B90296">
        <w:rPr>
          <w:rFonts w:ascii="Times" w:hAnsi="Times"/>
          <w:color w:val="000000" w:themeColor="text1"/>
          <w:sz w:val="21"/>
          <w:szCs w:val="21"/>
        </w:rPr>
        <w:t>.</w:t>
      </w:r>
      <w:r w:rsidRPr="00B90296">
        <w:rPr>
          <w:rFonts w:ascii="Times" w:hAnsi="Times"/>
          <w:color w:val="000000" w:themeColor="text1"/>
          <w:sz w:val="21"/>
          <w:szCs w:val="21"/>
        </w:rPr>
        <w:t xml:space="preserve"> </w:t>
      </w:r>
      <w:r w:rsidRPr="00B90296">
        <w:rPr>
          <w:rFonts w:ascii="Times" w:hAnsi="Times"/>
          <w:i/>
          <w:iCs/>
          <w:color w:val="000000" w:themeColor="text1"/>
          <w:sz w:val="21"/>
          <w:szCs w:val="21"/>
        </w:rPr>
        <w:t>Child Development</w:t>
      </w:r>
      <w:r w:rsidR="00104BDB" w:rsidRPr="00B90296">
        <w:rPr>
          <w:rFonts w:ascii="Times" w:hAnsi="Times"/>
          <w:color w:val="000000" w:themeColor="text1"/>
          <w:sz w:val="21"/>
          <w:szCs w:val="21"/>
        </w:rPr>
        <w:t xml:space="preserve"> 49:1114-1128</w:t>
      </w:r>
      <w:r w:rsidRPr="00B90296">
        <w:rPr>
          <w:rFonts w:ascii="Times" w:hAnsi="Times"/>
          <w:color w:val="000000" w:themeColor="text1"/>
          <w:sz w:val="21"/>
          <w:szCs w:val="21"/>
        </w:rPr>
        <w:t>.</w:t>
      </w:r>
    </w:p>
    <w:p w:rsidR="00E010FA" w:rsidRPr="00B90296" w:rsidRDefault="00E010FA" w:rsidP="00104BDB">
      <w:pPr>
        <w:pStyle w:val="a3"/>
        <w:ind w:left="420" w:hangingChars="200" w:hanging="420"/>
        <w:rPr>
          <w:rFonts w:ascii="Times" w:hAnsi="Times"/>
          <w:color w:val="000000" w:themeColor="text1"/>
          <w:sz w:val="21"/>
          <w:szCs w:val="21"/>
        </w:rPr>
      </w:pPr>
      <w:r w:rsidRPr="00B90296">
        <w:rPr>
          <w:rFonts w:ascii="Times" w:hAnsi="Times"/>
          <w:color w:val="000000" w:themeColor="text1"/>
          <w:sz w:val="21"/>
          <w:szCs w:val="21"/>
        </w:rPr>
        <w:t>Unsworth</w:t>
      </w:r>
      <w:r w:rsidR="00104BDB" w:rsidRPr="00B90296">
        <w:rPr>
          <w:rFonts w:ascii="Times" w:hAnsi="Times"/>
          <w:color w:val="000000" w:themeColor="text1"/>
          <w:sz w:val="21"/>
          <w:szCs w:val="21"/>
        </w:rPr>
        <w:t xml:space="preserve"> </w:t>
      </w:r>
      <w:r w:rsidR="00104BDB" w:rsidRPr="00B90296">
        <w:rPr>
          <w:rFonts w:ascii="Times" w:hAnsi="Times"/>
          <w:color w:val="000000" w:themeColor="text1"/>
          <w:sz w:val="21"/>
          <w:szCs w:val="21"/>
        </w:rPr>
        <w:t>S</w:t>
      </w:r>
      <w:r w:rsidR="00104BDB" w:rsidRPr="00B90296">
        <w:rPr>
          <w:rFonts w:ascii="Times" w:hAnsi="Times"/>
          <w:color w:val="000000" w:themeColor="text1"/>
          <w:sz w:val="21"/>
          <w:szCs w:val="21"/>
        </w:rPr>
        <w:t xml:space="preserve">.(2016) </w:t>
      </w:r>
      <w:r w:rsidRPr="00B90296">
        <w:rPr>
          <w:rFonts w:ascii="Times" w:hAnsi="Times"/>
          <w:i/>
          <w:iCs/>
          <w:color w:val="000000" w:themeColor="text1"/>
          <w:sz w:val="21"/>
          <w:szCs w:val="21"/>
        </w:rPr>
        <w:t>Early Child L2 Acquisition: Age or Input Effects? Neither, or Both?</w:t>
      </w:r>
      <w:r w:rsidR="006C1EDA" w:rsidRPr="00B90296">
        <w:rPr>
          <w:rFonts w:ascii="Times" w:hAnsi="Times"/>
          <w:color w:val="000000" w:themeColor="text1"/>
          <w:sz w:val="21"/>
          <w:szCs w:val="21"/>
        </w:rPr>
        <w:t xml:space="preserve"> </w:t>
      </w:r>
      <w:r w:rsidRPr="00B90296">
        <w:rPr>
          <w:rFonts w:ascii="Times" w:hAnsi="Times"/>
          <w:color w:val="000000" w:themeColor="text1"/>
          <w:sz w:val="21"/>
          <w:szCs w:val="21"/>
        </w:rPr>
        <w:t>Cambridge: Cambridge University Press</w:t>
      </w:r>
      <w:r w:rsidR="00104BDB" w:rsidRPr="00B90296">
        <w:rPr>
          <w:rFonts w:ascii="Times" w:hAnsi="Times"/>
          <w:color w:val="000000" w:themeColor="text1"/>
          <w:sz w:val="21"/>
          <w:szCs w:val="21"/>
        </w:rPr>
        <w:t>.</w:t>
      </w:r>
    </w:p>
    <w:p w:rsidR="00E010FA" w:rsidRPr="00B90296" w:rsidRDefault="00E010FA" w:rsidP="00E010FA">
      <w:pPr>
        <w:pStyle w:val="a3"/>
        <w:rPr>
          <w:rFonts w:ascii="Times" w:hAnsi="Times"/>
          <w:color w:val="000000" w:themeColor="text1"/>
          <w:sz w:val="21"/>
          <w:szCs w:val="21"/>
        </w:rPr>
      </w:pPr>
    </w:p>
    <w:p w:rsidR="00E010FA" w:rsidRPr="00B90296" w:rsidRDefault="00E010FA" w:rsidP="00E010FA">
      <w:pPr>
        <w:pStyle w:val="a8"/>
        <w:ind w:firstLineChars="200" w:firstLine="420"/>
        <w:rPr>
          <w:rFonts w:ascii="Times" w:hAnsi="Times"/>
          <w:color w:val="000000" w:themeColor="text1"/>
          <w:sz w:val="21"/>
          <w:szCs w:val="21"/>
        </w:rPr>
      </w:pPr>
    </w:p>
    <w:sectPr w:rsidR="00E010FA" w:rsidRPr="00B90296" w:rsidSect="00C9019A">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A13" w:rsidRDefault="006C3A13" w:rsidP="005C107B">
      <w:r>
        <w:separator/>
      </w:r>
    </w:p>
  </w:endnote>
  <w:endnote w:type="continuationSeparator" w:id="0">
    <w:p w:rsidR="006C3A13" w:rsidRDefault="006C3A13" w:rsidP="005C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w:panose1 w:val="00000000000000000000"/>
    <w:charset w:val="00"/>
    <w:family w:val="auto"/>
    <w:pitch w:val="variable"/>
    <w:sig w:usb0="00000003" w:usb1="00000000" w:usb2="00000000" w:usb3="00000000" w:csb0="00000007"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A13" w:rsidRDefault="006C3A13" w:rsidP="005C107B">
      <w:r>
        <w:separator/>
      </w:r>
    </w:p>
  </w:footnote>
  <w:footnote w:type="continuationSeparator" w:id="0">
    <w:p w:rsidR="006C3A13" w:rsidRDefault="006C3A13" w:rsidP="005C10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66E03"/>
    <w:multiLevelType w:val="hybridMultilevel"/>
    <w:tmpl w:val="3FB68692"/>
    <w:lvl w:ilvl="0" w:tplc="0AE2F3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AD29B2"/>
    <w:multiLevelType w:val="multilevel"/>
    <w:tmpl w:val="ADC8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BB7B4B"/>
    <w:multiLevelType w:val="multilevel"/>
    <w:tmpl w:val="A1A0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7B"/>
    <w:rsid w:val="0001214B"/>
    <w:rsid w:val="00025ACE"/>
    <w:rsid w:val="00026C2C"/>
    <w:rsid w:val="000379C6"/>
    <w:rsid w:val="00074F4A"/>
    <w:rsid w:val="00087DAA"/>
    <w:rsid w:val="00096F7A"/>
    <w:rsid w:val="000D3802"/>
    <w:rsid w:val="000F0514"/>
    <w:rsid w:val="000F43A1"/>
    <w:rsid w:val="00103185"/>
    <w:rsid w:val="00104BDB"/>
    <w:rsid w:val="00112C50"/>
    <w:rsid w:val="00114755"/>
    <w:rsid w:val="0012146A"/>
    <w:rsid w:val="0012395C"/>
    <w:rsid w:val="0014470D"/>
    <w:rsid w:val="00150649"/>
    <w:rsid w:val="00157FA5"/>
    <w:rsid w:val="00176C99"/>
    <w:rsid w:val="00183150"/>
    <w:rsid w:val="001858AE"/>
    <w:rsid w:val="00190284"/>
    <w:rsid w:val="001904EF"/>
    <w:rsid w:val="00191D00"/>
    <w:rsid w:val="00195609"/>
    <w:rsid w:val="00195D37"/>
    <w:rsid w:val="00195E6E"/>
    <w:rsid w:val="001A0750"/>
    <w:rsid w:val="001E197C"/>
    <w:rsid w:val="001E6FBE"/>
    <w:rsid w:val="001F5EDF"/>
    <w:rsid w:val="00222222"/>
    <w:rsid w:val="0022311A"/>
    <w:rsid w:val="00223CA1"/>
    <w:rsid w:val="00224505"/>
    <w:rsid w:val="00227358"/>
    <w:rsid w:val="0025483A"/>
    <w:rsid w:val="00254ECC"/>
    <w:rsid w:val="002679DC"/>
    <w:rsid w:val="00271646"/>
    <w:rsid w:val="00280463"/>
    <w:rsid w:val="00280966"/>
    <w:rsid w:val="00285E8C"/>
    <w:rsid w:val="00286816"/>
    <w:rsid w:val="002A0F91"/>
    <w:rsid w:val="002A1C5F"/>
    <w:rsid w:val="002D752F"/>
    <w:rsid w:val="002E30D3"/>
    <w:rsid w:val="002E5634"/>
    <w:rsid w:val="0030215F"/>
    <w:rsid w:val="00324B08"/>
    <w:rsid w:val="00332C99"/>
    <w:rsid w:val="0034378E"/>
    <w:rsid w:val="00351554"/>
    <w:rsid w:val="003629F1"/>
    <w:rsid w:val="00387AAD"/>
    <w:rsid w:val="003A3DD7"/>
    <w:rsid w:val="003A63ED"/>
    <w:rsid w:val="003B469B"/>
    <w:rsid w:val="003B4CC8"/>
    <w:rsid w:val="003C07FF"/>
    <w:rsid w:val="003D01C1"/>
    <w:rsid w:val="003D50C1"/>
    <w:rsid w:val="003D63E1"/>
    <w:rsid w:val="003E1C07"/>
    <w:rsid w:val="003E6228"/>
    <w:rsid w:val="003F1075"/>
    <w:rsid w:val="004007B8"/>
    <w:rsid w:val="00417269"/>
    <w:rsid w:val="00420510"/>
    <w:rsid w:val="00420564"/>
    <w:rsid w:val="00422B86"/>
    <w:rsid w:val="004309C6"/>
    <w:rsid w:val="0044228F"/>
    <w:rsid w:val="00460D92"/>
    <w:rsid w:val="0046545D"/>
    <w:rsid w:val="004825D6"/>
    <w:rsid w:val="004834F6"/>
    <w:rsid w:val="004837A2"/>
    <w:rsid w:val="0049465F"/>
    <w:rsid w:val="004A32C5"/>
    <w:rsid w:val="004C15C8"/>
    <w:rsid w:val="004C750A"/>
    <w:rsid w:val="004D7982"/>
    <w:rsid w:val="004E50B6"/>
    <w:rsid w:val="004F2EB3"/>
    <w:rsid w:val="004F5863"/>
    <w:rsid w:val="005000F0"/>
    <w:rsid w:val="005530FA"/>
    <w:rsid w:val="005733F9"/>
    <w:rsid w:val="005920F1"/>
    <w:rsid w:val="005975CD"/>
    <w:rsid w:val="005A2F05"/>
    <w:rsid w:val="005B2A68"/>
    <w:rsid w:val="005B7EB6"/>
    <w:rsid w:val="005C107B"/>
    <w:rsid w:val="005C3BC2"/>
    <w:rsid w:val="005E155E"/>
    <w:rsid w:val="005E29A4"/>
    <w:rsid w:val="005F00D2"/>
    <w:rsid w:val="005F4356"/>
    <w:rsid w:val="005F47FC"/>
    <w:rsid w:val="005F5BA9"/>
    <w:rsid w:val="006041B2"/>
    <w:rsid w:val="006070A1"/>
    <w:rsid w:val="00620D2F"/>
    <w:rsid w:val="00626C94"/>
    <w:rsid w:val="00644060"/>
    <w:rsid w:val="00646856"/>
    <w:rsid w:val="006520D4"/>
    <w:rsid w:val="00652A67"/>
    <w:rsid w:val="0066223D"/>
    <w:rsid w:val="00662C9C"/>
    <w:rsid w:val="00667A2A"/>
    <w:rsid w:val="00676213"/>
    <w:rsid w:val="006A0420"/>
    <w:rsid w:val="006B3272"/>
    <w:rsid w:val="006C00C5"/>
    <w:rsid w:val="006C1EDA"/>
    <w:rsid w:val="006C25F1"/>
    <w:rsid w:val="006C3A13"/>
    <w:rsid w:val="006D0E9A"/>
    <w:rsid w:val="006E41E2"/>
    <w:rsid w:val="006E7D26"/>
    <w:rsid w:val="006E7F36"/>
    <w:rsid w:val="006F3EA0"/>
    <w:rsid w:val="006F726A"/>
    <w:rsid w:val="006F7C80"/>
    <w:rsid w:val="00723222"/>
    <w:rsid w:val="0072436B"/>
    <w:rsid w:val="00727DB7"/>
    <w:rsid w:val="00732AE1"/>
    <w:rsid w:val="00734E08"/>
    <w:rsid w:val="007416A6"/>
    <w:rsid w:val="00767C70"/>
    <w:rsid w:val="00770C0F"/>
    <w:rsid w:val="00775AD6"/>
    <w:rsid w:val="007A026F"/>
    <w:rsid w:val="007A4653"/>
    <w:rsid w:val="007C1BCD"/>
    <w:rsid w:val="007C44A5"/>
    <w:rsid w:val="007D443B"/>
    <w:rsid w:val="007F42D6"/>
    <w:rsid w:val="00812E4E"/>
    <w:rsid w:val="0081664B"/>
    <w:rsid w:val="00816E8E"/>
    <w:rsid w:val="00817A57"/>
    <w:rsid w:val="00822EE7"/>
    <w:rsid w:val="00824081"/>
    <w:rsid w:val="008402AC"/>
    <w:rsid w:val="00842403"/>
    <w:rsid w:val="00845659"/>
    <w:rsid w:val="0085653F"/>
    <w:rsid w:val="008833DA"/>
    <w:rsid w:val="00886650"/>
    <w:rsid w:val="008A3330"/>
    <w:rsid w:val="008A709F"/>
    <w:rsid w:val="008B299C"/>
    <w:rsid w:val="008B58C5"/>
    <w:rsid w:val="008B5A0A"/>
    <w:rsid w:val="008C31FC"/>
    <w:rsid w:val="008C392E"/>
    <w:rsid w:val="008D481A"/>
    <w:rsid w:val="008D68AD"/>
    <w:rsid w:val="008F7734"/>
    <w:rsid w:val="009021C6"/>
    <w:rsid w:val="009028A5"/>
    <w:rsid w:val="00926554"/>
    <w:rsid w:val="00927AC7"/>
    <w:rsid w:val="00930090"/>
    <w:rsid w:val="00934332"/>
    <w:rsid w:val="00940C06"/>
    <w:rsid w:val="00944F23"/>
    <w:rsid w:val="009557E5"/>
    <w:rsid w:val="00956DE9"/>
    <w:rsid w:val="00965DFF"/>
    <w:rsid w:val="009668BA"/>
    <w:rsid w:val="00974342"/>
    <w:rsid w:val="00991B51"/>
    <w:rsid w:val="009A7B4F"/>
    <w:rsid w:val="009C5CBF"/>
    <w:rsid w:val="009C72DB"/>
    <w:rsid w:val="00A04904"/>
    <w:rsid w:val="00A04AA4"/>
    <w:rsid w:val="00A1136F"/>
    <w:rsid w:val="00A1558A"/>
    <w:rsid w:val="00A2116B"/>
    <w:rsid w:val="00A26E31"/>
    <w:rsid w:val="00A30A93"/>
    <w:rsid w:val="00A636BC"/>
    <w:rsid w:val="00A715A0"/>
    <w:rsid w:val="00A800CC"/>
    <w:rsid w:val="00A858EF"/>
    <w:rsid w:val="00A93771"/>
    <w:rsid w:val="00A94898"/>
    <w:rsid w:val="00AA13AF"/>
    <w:rsid w:val="00AA6746"/>
    <w:rsid w:val="00AB4373"/>
    <w:rsid w:val="00AC59BA"/>
    <w:rsid w:val="00AC5C2E"/>
    <w:rsid w:val="00AD09B0"/>
    <w:rsid w:val="00AE110C"/>
    <w:rsid w:val="00AF0338"/>
    <w:rsid w:val="00AF238F"/>
    <w:rsid w:val="00AF7C73"/>
    <w:rsid w:val="00B00E99"/>
    <w:rsid w:val="00B014D8"/>
    <w:rsid w:val="00B02DF3"/>
    <w:rsid w:val="00B168DB"/>
    <w:rsid w:val="00B20525"/>
    <w:rsid w:val="00B51451"/>
    <w:rsid w:val="00B5218C"/>
    <w:rsid w:val="00B63501"/>
    <w:rsid w:val="00B644E7"/>
    <w:rsid w:val="00B70FA8"/>
    <w:rsid w:val="00B723DD"/>
    <w:rsid w:val="00B728C4"/>
    <w:rsid w:val="00B7573F"/>
    <w:rsid w:val="00B90296"/>
    <w:rsid w:val="00B91C7E"/>
    <w:rsid w:val="00BF0622"/>
    <w:rsid w:val="00C0346F"/>
    <w:rsid w:val="00C04F08"/>
    <w:rsid w:val="00C137EB"/>
    <w:rsid w:val="00C45FE6"/>
    <w:rsid w:val="00C47E44"/>
    <w:rsid w:val="00C57FF3"/>
    <w:rsid w:val="00C624E2"/>
    <w:rsid w:val="00C9019A"/>
    <w:rsid w:val="00CA08AB"/>
    <w:rsid w:val="00CA7311"/>
    <w:rsid w:val="00CB780F"/>
    <w:rsid w:val="00CE06D3"/>
    <w:rsid w:val="00CE62B3"/>
    <w:rsid w:val="00CF0493"/>
    <w:rsid w:val="00D056EC"/>
    <w:rsid w:val="00D05E64"/>
    <w:rsid w:val="00D13702"/>
    <w:rsid w:val="00D14BCE"/>
    <w:rsid w:val="00D16538"/>
    <w:rsid w:val="00D3350C"/>
    <w:rsid w:val="00D505CE"/>
    <w:rsid w:val="00D664BA"/>
    <w:rsid w:val="00D732D5"/>
    <w:rsid w:val="00D81DEF"/>
    <w:rsid w:val="00D839A2"/>
    <w:rsid w:val="00D92F4F"/>
    <w:rsid w:val="00D9391B"/>
    <w:rsid w:val="00DB6E27"/>
    <w:rsid w:val="00DC2B6F"/>
    <w:rsid w:val="00DC3F27"/>
    <w:rsid w:val="00DD6CF5"/>
    <w:rsid w:val="00DE0AFC"/>
    <w:rsid w:val="00DE65CC"/>
    <w:rsid w:val="00E010FA"/>
    <w:rsid w:val="00E20B1F"/>
    <w:rsid w:val="00E23219"/>
    <w:rsid w:val="00E264C0"/>
    <w:rsid w:val="00E3738F"/>
    <w:rsid w:val="00E5411E"/>
    <w:rsid w:val="00E60848"/>
    <w:rsid w:val="00E6093F"/>
    <w:rsid w:val="00E60DD4"/>
    <w:rsid w:val="00E61491"/>
    <w:rsid w:val="00E71BD1"/>
    <w:rsid w:val="00E87836"/>
    <w:rsid w:val="00E900DD"/>
    <w:rsid w:val="00E915EB"/>
    <w:rsid w:val="00EA3CF6"/>
    <w:rsid w:val="00EB7DB0"/>
    <w:rsid w:val="00EC69AC"/>
    <w:rsid w:val="00ED2FE5"/>
    <w:rsid w:val="00EE0599"/>
    <w:rsid w:val="00EE7E73"/>
    <w:rsid w:val="00F00975"/>
    <w:rsid w:val="00F05097"/>
    <w:rsid w:val="00F21898"/>
    <w:rsid w:val="00F22E58"/>
    <w:rsid w:val="00F319D3"/>
    <w:rsid w:val="00F379ED"/>
    <w:rsid w:val="00F445E6"/>
    <w:rsid w:val="00F57E02"/>
    <w:rsid w:val="00F67609"/>
    <w:rsid w:val="00F743A4"/>
    <w:rsid w:val="00F83C42"/>
    <w:rsid w:val="00FA26A2"/>
    <w:rsid w:val="00FA7E31"/>
    <w:rsid w:val="00FB047A"/>
    <w:rsid w:val="00FB6C6A"/>
    <w:rsid w:val="00FC4C70"/>
    <w:rsid w:val="00FC5863"/>
    <w:rsid w:val="00FD08AA"/>
    <w:rsid w:val="00FD3FAF"/>
    <w:rsid w:val="00FF2486"/>
    <w:rsid w:val="00FF3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9CB0DD1"/>
  <w15:chartTrackingRefBased/>
  <w15:docId w15:val="{51DCB637-9001-5746-8666-755A3C019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5C107B"/>
    <w:pPr>
      <w:snapToGrid w:val="0"/>
      <w:jc w:val="left"/>
    </w:pPr>
    <w:rPr>
      <w:sz w:val="18"/>
      <w:szCs w:val="18"/>
    </w:rPr>
  </w:style>
  <w:style w:type="character" w:customStyle="1" w:styleId="a4">
    <w:name w:val="脚注文本 字符"/>
    <w:basedOn w:val="a0"/>
    <w:link w:val="a3"/>
    <w:uiPriority w:val="99"/>
    <w:rsid w:val="005C107B"/>
    <w:rPr>
      <w:sz w:val="18"/>
      <w:szCs w:val="18"/>
    </w:rPr>
  </w:style>
  <w:style w:type="character" w:styleId="a5">
    <w:name w:val="footnote reference"/>
    <w:basedOn w:val="a0"/>
    <w:uiPriority w:val="99"/>
    <w:semiHidden/>
    <w:unhideWhenUsed/>
    <w:rsid w:val="005C107B"/>
    <w:rPr>
      <w:vertAlign w:val="superscript"/>
    </w:rPr>
  </w:style>
  <w:style w:type="character" w:customStyle="1" w:styleId="def">
    <w:name w:val="def"/>
    <w:basedOn w:val="a0"/>
    <w:rsid w:val="003E1C07"/>
  </w:style>
  <w:style w:type="paragraph" w:styleId="a6">
    <w:name w:val="Balloon Text"/>
    <w:basedOn w:val="a"/>
    <w:link w:val="a7"/>
    <w:uiPriority w:val="99"/>
    <w:semiHidden/>
    <w:unhideWhenUsed/>
    <w:rsid w:val="00150649"/>
    <w:rPr>
      <w:rFonts w:ascii="宋体" w:eastAsia="宋体"/>
      <w:sz w:val="18"/>
      <w:szCs w:val="18"/>
    </w:rPr>
  </w:style>
  <w:style w:type="character" w:customStyle="1" w:styleId="a7">
    <w:name w:val="批注框文本 字符"/>
    <w:basedOn w:val="a0"/>
    <w:link w:val="a6"/>
    <w:uiPriority w:val="99"/>
    <w:semiHidden/>
    <w:rsid w:val="00150649"/>
    <w:rPr>
      <w:rFonts w:ascii="宋体" w:eastAsia="宋体"/>
      <w:sz w:val="18"/>
      <w:szCs w:val="18"/>
    </w:rPr>
  </w:style>
  <w:style w:type="character" w:customStyle="1" w:styleId="apple-converted-space">
    <w:name w:val="apple-converted-space"/>
    <w:basedOn w:val="a0"/>
    <w:rsid w:val="00AA13AF"/>
  </w:style>
  <w:style w:type="paragraph" w:customStyle="1" w:styleId="OmniPage1">
    <w:name w:val="OmniPage #1"/>
    <w:basedOn w:val="a"/>
    <w:rsid w:val="00AA6746"/>
    <w:pPr>
      <w:widowControl/>
      <w:jc w:val="left"/>
    </w:pPr>
    <w:rPr>
      <w:rFonts w:ascii="Times New Roman" w:eastAsia="DengXian" w:hAnsi="Times New Roman" w:cs="Times New Roman"/>
      <w:color w:val="000000"/>
      <w:kern w:val="0"/>
      <w:sz w:val="20"/>
      <w:szCs w:val="20"/>
      <w:lang w:val="en-GB" w:eastAsia="en-US"/>
    </w:rPr>
  </w:style>
  <w:style w:type="paragraph" w:customStyle="1" w:styleId="OmniPage2">
    <w:name w:val="OmniPage #2"/>
    <w:basedOn w:val="a"/>
    <w:rsid w:val="00AA6746"/>
    <w:pPr>
      <w:widowControl/>
      <w:jc w:val="left"/>
    </w:pPr>
    <w:rPr>
      <w:rFonts w:ascii="Times New Roman" w:eastAsia="DengXian" w:hAnsi="Times New Roman" w:cs="Times New Roman"/>
      <w:color w:val="000000"/>
      <w:kern w:val="0"/>
      <w:sz w:val="20"/>
      <w:szCs w:val="20"/>
      <w:lang w:val="en-GB" w:eastAsia="en-US"/>
    </w:rPr>
  </w:style>
  <w:style w:type="paragraph" w:styleId="a8">
    <w:name w:val="Normal (Web)"/>
    <w:basedOn w:val="a"/>
    <w:uiPriority w:val="99"/>
    <w:unhideWhenUsed/>
    <w:rsid w:val="004309C6"/>
    <w:pPr>
      <w:widowControl/>
      <w:spacing w:before="100" w:beforeAutospacing="1" w:after="100" w:afterAutospacing="1"/>
      <w:jc w:val="left"/>
    </w:pPr>
    <w:rPr>
      <w:rFonts w:ascii="宋体" w:eastAsia="宋体" w:hAnsi="宋体" w:cs="宋体"/>
      <w:kern w:val="0"/>
      <w:sz w:val="24"/>
    </w:rPr>
  </w:style>
  <w:style w:type="paragraph" w:styleId="a9">
    <w:name w:val="List Paragraph"/>
    <w:basedOn w:val="a"/>
    <w:uiPriority w:val="34"/>
    <w:qFormat/>
    <w:rsid w:val="006E7D2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50522">
      <w:bodyDiv w:val="1"/>
      <w:marLeft w:val="0"/>
      <w:marRight w:val="0"/>
      <w:marTop w:val="0"/>
      <w:marBottom w:val="0"/>
      <w:divBdr>
        <w:top w:val="none" w:sz="0" w:space="0" w:color="auto"/>
        <w:left w:val="none" w:sz="0" w:space="0" w:color="auto"/>
        <w:bottom w:val="none" w:sz="0" w:space="0" w:color="auto"/>
        <w:right w:val="none" w:sz="0" w:space="0" w:color="auto"/>
      </w:divBdr>
      <w:divsChild>
        <w:div w:id="89745452">
          <w:marLeft w:val="0"/>
          <w:marRight w:val="0"/>
          <w:marTop w:val="0"/>
          <w:marBottom w:val="0"/>
          <w:divBdr>
            <w:top w:val="none" w:sz="0" w:space="0" w:color="auto"/>
            <w:left w:val="none" w:sz="0" w:space="0" w:color="auto"/>
            <w:bottom w:val="none" w:sz="0" w:space="0" w:color="auto"/>
            <w:right w:val="none" w:sz="0" w:space="0" w:color="auto"/>
          </w:divBdr>
          <w:divsChild>
            <w:div w:id="1628118592">
              <w:marLeft w:val="0"/>
              <w:marRight w:val="0"/>
              <w:marTop w:val="0"/>
              <w:marBottom w:val="0"/>
              <w:divBdr>
                <w:top w:val="none" w:sz="0" w:space="0" w:color="auto"/>
                <w:left w:val="none" w:sz="0" w:space="0" w:color="auto"/>
                <w:bottom w:val="none" w:sz="0" w:space="0" w:color="auto"/>
                <w:right w:val="none" w:sz="0" w:space="0" w:color="auto"/>
              </w:divBdr>
              <w:divsChild>
                <w:div w:id="33418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0252">
      <w:bodyDiv w:val="1"/>
      <w:marLeft w:val="0"/>
      <w:marRight w:val="0"/>
      <w:marTop w:val="0"/>
      <w:marBottom w:val="0"/>
      <w:divBdr>
        <w:top w:val="none" w:sz="0" w:space="0" w:color="auto"/>
        <w:left w:val="none" w:sz="0" w:space="0" w:color="auto"/>
        <w:bottom w:val="none" w:sz="0" w:space="0" w:color="auto"/>
        <w:right w:val="none" w:sz="0" w:space="0" w:color="auto"/>
      </w:divBdr>
      <w:divsChild>
        <w:div w:id="955528906">
          <w:marLeft w:val="0"/>
          <w:marRight w:val="0"/>
          <w:marTop w:val="0"/>
          <w:marBottom w:val="0"/>
          <w:divBdr>
            <w:top w:val="none" w:sz="0" w:space="0" w:color="auto"/>
            <w:left w:val="none" w:sz="0" w:space="0" w:color="auto"/>
            <w:bottom w:val="none" w:sz="0" w:space="0" w:color="auto"/>
            <w:right w:val="none" w:sz="0" w:space="0" w:color="auto"/>
          </w:divBdr>
          <w:divsChild>
            <w:div w:id="309093955">
              <w:marLeft w:val="0"/>
              <w:marRight w:val="0"/>
              <w:marTop w:val="0"/>
              <w:marBottom w:val="0"/>
              <w:divBdr>
                <w:top w:val="none" w:sz="0" w:space="0" w:color="auto"/>
                <w:left w:val="none" w:sz="0" w:space="0" w:color="auto"/>
                <w:bottom w:val="none" w:sz="0" w:space="0" w:color="auto"/>
                <w:right w:val="none" w:sz="0" w:space="0" w:color="auto"/>
              </w:divBdr>
              <w:divsChild>
                <w:div w:id="93062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1034">
      <w:bodyDiv w:val="1"/>
      <w:marLeft w:val="0"/>
      <w:marRight w:val="0"/>
      <w:marTop w:val="0"/>
      <w:marBottom w:val="0"/>
      <w:divBdr>
        <w:top w:val="none" w:sz="0" w:space="0" w:color="auto"/>
        <w:left w:val="none" w:sz="0" w:space="0" w:color="auto"/>
        <w:bottom w:val="none" w:sz="0" w:space="0" w:color="auto"/>
        <w:right w:val="none" w:sz="0" w:space="0" w:color="auto"/>
      </w:divBdr>
      <w:divsChild>
        <w:div w:id="1468742550">
          <w:marLeft w:val="0"/>
          <w:marRight w:val="0"/>
          <w:marTop w:val="0"/>
          <w:marBottom w:val="0"/>
          <w:divBdr>
            <w:top w:val="none" w:sz="0" w:space="0" w:color="auto"/>
            <w:left w:val="none" w:sz="0" w:space="0" w:color="auto"/>
            <w:bottom w:val="none" w:sz="0" w:space="0" w:color="auto"/>
            <w:right w:val="none" w:sz="0" w:space="0" w:color="auto"/>
          </w:divBdr>
          <w:divsChild>
            <w:div w:id="1138382729">
              <w:marLeft w:val="0"/>
              <w:marRight w:val="0"/>
              <w:marTop w:val="0"/>
              <w:marBottom w:val="0"/>
              <w:divBdr>
                <w:top w:val="none" w:sz="0" w:space="0" w:color="auto"/>
                <w:left w:val="none" w:sz="0" w:space="0" w:color="auto"/>
                <w:bottom w:val="none" w:sz="0" w:space="0" w:color="auto"/>
                <w:right w:val="none" w:sz="0" w:space="0" w:color="auto"/>
              </w:divBdr>
              <w:divsChild>
                <w:div w:id="43005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3352">
      <w:bodyDiv w:val="1"/>
      <w:marLeft w:val="0"/>
      <w:marRight w:val="0"/>
      <w:marTop w:val="0"/>
      <w:marBottom w:val="0"/>
      <w:divBdr>
        <w:top w:val="none" w:sz="0" w:space="0" w:color="auto"/>
        <w:left w:val="none" w:sz="0" w:space="0" w:color="auto"/>
        <w:bottom w:val="none" w:sz="0" w:space="0" w:color="auto"/>
        <w:right w:val="none" w:sz="0" w:space="0" w:color="auto"/>
      </w:divBdr>
      <w:divsChild>
        <w:div w:id="1260483582">
          <w:marLeft w:val="0"/>
          <w:marRight w:val="0"/>
          <w:marTop w:val="0"/>
          <w:marBottom w:val="0"/>
          <w:divBdr>
            <w:top w:val="none" w:sz="0" w:space="0" w:color="auto"/>
            <w:left w:val="none" w:sz="0" w:space="0" w:color="auto"/>
            <w:bottom w:val="none" w:sz="0" w:space="0" w:color="auto"/>
            <w:right w:val="none" w:sz="0" w:space="0" w:color="auto"/>
          </w:divBdr>
          <w:divsChild>
            <w:div w:id="1570312245">
              <w:marLeft w:val="0"/>
              <w:marRight w:val="0"/>
              <w:marTop w:val="0"/>
              <w:marBottom w:val="0"/>
              <w:divBdr>
                <w:top w:val="none" w:sz="0" w:space="0" w:color="auto"/>
                <w:left w:val="none" w:sz="0" w:space="0" w:color="auto"/>
                <w:bottom w:val="none" w:sz="0" w:space="0" w:color="auto"/>
                <w:right w:val="none" w:sz="0" w:space="0" w:color="auto"/>
              </w:divBdr>
              <w:divsChild>
                <w:div w:id="119716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979205">
      <w:bodyDiv w:val="1"/>
      <w:marLeft w:val="0"/>
      <w:marRight w:val="0"/>
      <w:marTop w:val="0"/>
      <w:marBottom w:val="0"/>
      <w:divBdr>
        <w:top w:val="none" w:sz="0" w:space="0" w:color="auto"/>
        <w:left w:val="none" w:sz="0" w:space="0" w:color="auto"/>
        <w:bottom w:val="none" w:sz="0" w:space="0" w:color="auto"/>
        <w:right w:val="none" w:sz="0" w:space="0" w:color="auto"/>
      </w:divBdr>
    </w:div>
    <w:div w:id="252201685">
      <w:bodyDiv w:val="1"/>
      <w:marLeft w:val="0"/>
      <w:marRight w:val="0"/>
      <w:marTop w:val="0"/>
      <w:marBottom w:val="0"/>
      <w:divBdr>
        <w:top w:val="none" w:sz="0" w:space="0" w:color="auto"/>
        <w:left w:val="none" w:sz="0" w:space="0" w:color="auto"/>
        <w:bottom w:val="none" w:sz="0" w:space="0" w:color="auto"/>
        <w:right w:val="none" w:sz="0" w:space="0" w:color="auto"/>
      </w:divBdr>
      <w:divsChild>
        <w:div w:id="1315450563">
          <w:marLeft w:val="0"/>
          <w:marRight w:val="0"/>
          <w:marTop w:val="0"/>
          <w:marBottom w:val="0"/>
          <w:divBdr>
            <w:top w:val="none" w:sz="0" w:space="0" w:color="auto"/>
            <w:left w:val="none" w:sz="0" w:space="0" w:color="auto"/>
            <w:bottom w:val="none" w:sz="0" w:space="0" w:color="auto"/>
            <w:right w:val="none" w:sz="0" w:space="0" w:color="auto"/>
          </w:divBdr>
          <w:divsChild>
            <w:div w:id="1032223051">
              <w:marLeft w:val="0"/>
              <w:marRight w:val="0"/>
              <w:marTop w:val="0"/>
              <w:marBottom w:val="0"/>
              <w:divBdr>
                <w:top w:val="none" w:sz="0" w:space="0" w:color="auto"/>
                <w:left w:val="none" w:sz="0" w:space="0" w:color="auto"/>
                <w:bottom w:val="none" w:sz="0" w:space="0" w:color="auto"/>
                <w:right w:val="none" w:sz="0" w:space="0" w:color="auto"/>
              </w:divBdr>
              <w:divsChild>
                <w:div w:id="154016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85645">
      <w:bodyDiv w:val="1"/>
      <w:marLeft w:val="0"/>
      <w:marRight w:val="0"/>
      <w:marTop w:val="0"/>
      <w:marBottom w:val="0"/>
      <w:divBdr>
        <w:top w:val="none" w:sz="0" w:space="0" w:color="auto"/>
        <w:left w:val="none" w:sz="0" w:space="0" w:color="auto"/>
        <w:bottom w:val="none" w:sz="0" w:space="0" w:color="auto"/>
        <w:right w:val="none" w:sz="0" w:space="0" w:color="auto"/>
      </w:divBdr>
      <w:divsChild>
        <w:div w:id="617299686">
          <w:marLeft w:val="0"/>
          <w:marRight w:val="0"/>
          <w:marTop w:val="0"/>
          <w:marBottom w:val="0"/>
          <w:divBdr>
            <w:top w:val="none" w:sz="0" w:space="0" w:color="auto"/>
            <w:left w:val="none" w:sz="0" w:space="0" w:color="auto"/>
            <w:bottom w:val="none" w:sz="0" w:space="0" w:color="auto"/>
            <w:right w:val="none" w:sz="0" w:space="0" w:color="auto"/>
          </w:divBdr>
          <w:divsChild>
            <w:div w:id="366486251">
              <w:marLeft w:val="0"/>
              <w:marRight w:val="0"/>
              <w:marTop w:val="0"/>
              <w:marBottom w:val="0"/>
              <w:divBdr>
                <w:top w:val="none" w:sz="0" w:space="0" w:color="auto"/>
                <w:left w:val="none" w:sz="0" w:space="0" w:color="auto"/>
                <w:bottom w:val="none" w:sz="0" w:space="0" w:color="auto"/>
                <w:right w:val="none" w:sz="0" w:space="0" w:color="auto"/>
              </w:divBdr>
              <w:divsChild>
                <w:div w:id="19527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74218">
      <w:bodyDiv w:val="1"/>
      <w:marLeft w:val="0"/>
      <w:marRight w:val="0"/>
      <w:marTop w:val="0"/>
      <w:marBottom w:val="0"/>
      <w:divBdr>
        <w:top w:val="none" w:sz="0" w:space="0" w:color="auto"/>
        <w:left w:val="none" w:sz="0" w:space="0" w:color="auto"/>
        <w:bottom w:val="none" w:sz="0" w:space="0" w:color="auto"/>
        <w:right w:val="none" w:sz="0" w:space="0" w:color="auto"/>
      </w:divBdr>
      <w:divsChild>
        <w:div w:id="352731171">
          <w:marLeft w:val="0"/>
          <w:marRight w:val="0"/>
          <w:marTop w:val="0"/>
          <w:marBottom w:val="0"/>
          <w:divBdr>
            <w:top w:val="none" w:sz="0" w:space="0" w:color="auto"/>
            <w:left w:val="none" w:sz="0" w:space="0" w:color="auto"/>
            <w:bottom w:val="none" w:sz="0" w:space="0" w:color="auto"/>
            <w:right w:val="none" w:sz="0" w:space="0" w:color="auto"/>
          </w:divBdr>
          <w:divsChild>
            <w:div w:id="30614467">
              <w:marLeft w:val="0"/>
              <w:marRight w:val="0"/>
              <w:marTop w:val="0"/>
              <w:marBottom w:val="0"/>
              <w:divBdr>
                <w:top w:val="none" w:sz="0" w:space="0" w:color="auto"/>
                <w:left w:val="none" w:sz="0" w:space="0" w:color="auto"/>
                <w:bottom w:val="none" w:sz="0" w:space="0" w:color="auto"/>
                <w:right w:val="none" w:sz="0" w:space="0" w:color="auto"/>
              </w:divBdr>
              <w:divsChild>
                <w:div w:id="21381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718156">
      <w:bodyDiv w:val="1"/>
      <w:marLeft w:val="0"/>
      <w:marRight w:val="0"/>
      <w:marTop w:val="0"/>
      <w:marBottom w:val="0"/>
      <w:divBdr>
        <w:top w:val="none" w:sz="0" w:space="0" w:color="auto"/>
        <w:left w:val="none" w:sz="0" w:space="0" w:color="auto"/>
        <w:bottom w:val="none" w:sz="0" w:space="0" w:color="auto"/>
        <w:right w:val="none" w:sz="0" w:space="0" w:color="auto"/>
      </w:divBdr>
      <w:divsChild>
        <w:div w:id="371808459">
          <w:marLeft w:val="0"/>
          <w:marRight w:val="0"/>
          <w:marTop w:val="0"/>
          <w:marBottom w:val="0"/>
          <w:divBdr>
            <w:top w:val="none" w:sz="0" w:space="0" w:color="auto"/>
            <w:left w:val="none" w:sz="0" w:space="0" w:color="auto"/>
            <w:bottom w:val="none" w:sz="0" w:space="0" w:color="auto"/>
            <w:right w:val="none" w:sz="0" w:space="0" w:color="auto"/>
          </w:divBdr>
          <w:divsChild>
            <w:div w:id="1701590450">
              <w:marLeft w:val="0"/>
              <w:marRight w:val="0"/>
              <w:marTop w:val="0"/>
              <w:marBottom w:val="0"/>
              <w:divBdr>
                <w:top w:val="none" w:sz="0" w:space="0" w:color="auto"/>
                <w:left w:val="none" w:sz="0" w:space="0" w:color="auto"/>
                <w:bottom w:val="none" w:sz="0" w:space="0" w:color="auto"/>
                <w:right w:val="none" w:sz="0" w:space="0" w:color="auto"/>
              </w:divBdr>
              <w:divsChild>
                <w:div w:id="4634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041901">
      <w:bodyDiv w:val="1"/>
      <w:marLeft w:val="0"/>
      <w:marRight w:val="0"/>
      <w:marTop w:val="0"/>
      <w:marBottom w:val="0"/>
      <w:divBdr>
        <w:top w:val="none" w:sz="0" w:space="0" w:color="auto"/>
        <w:left w:val="none" w:sz="0" w:space="0" w:color="auto"/>
        <w:bottom w:val="none" w:sz="0" w:space="0" w:color="auto"/>
        <w:right w:val="none" w:sz="0" w:space="0" w:color="auto"/>
      </w:divBdr>
      <w:divsChild>
        <w:div w:id="780761634">
          <w:marLeft w:val="0"/>
          <w:marRight w:val="0"/>
          <w:marTop w:val="0"/>
          <w:marBottom w:val="0"/>
          <w:divBdr>
            <w:top w:val="none" w:sz="0" w:space="0" w:color="auto"/>
            <w:left w:val="none" w:sz="0" w:space="0" w:color="auto"/>
            <w:bottom w:val="none" w:sz="0" w:space="0" w:color="auto"/>
            <w:right w:val="none" w:sz="0" w:space="0" w:color="auto"/>
          </w:divBdr>
          <w:divsChild>
            <w:div w:id="76098501">
              <w:marLeft w:val="0"/>
              <w:marRight w:val="0"/>
              <w:marTop w:val="0"/>
              <w:marBottom w:val="0"/>
              <w:divBdr>
                <w:top w:val="none" w:sz="0" w:space="0" w:color="auto"/>
                <w:left w:val="none" w:sz="0" w:space="0" w:color="auto"/>
                <w:bottom w:val="none" w:sz="0" w:space="0" w:color="auto"/>
                <w:right w:val="none" w:sz="0" w:space="0" w:color="auto"/>
              </w:divBdr>
              <w:divsChild>
                <w:div w:id="17546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412126">
      <w:bodyDiv w:val="1"/>
      <w:marLeft w:val="0"/>
      <w:marRight w:val="0"/>
      <w:marTop w:val="0"/>
      <w:marBottom w:val="0"/>
      <w:divBdr>
        <w:top w:val="none" w:sz="0" w:space="0" w:color="auto"/>
        <w:left w:val="none" w:sz="0" w:space="0" w:color="auto"/>
        <w:bottom w:val="none" w:sz="0" w:space="0" w:color="auto"/>
        <w:right w:val="none" w:sz="0" w:space="0" w:color="auto"/>
      </w:divBdr>
      <w:divsChild>
        <w:div w:id="127355873">
          <w:marLeft w:val="0"/>
          <w:marRight w:val="0"/>
          <w:marTop w:val="0"/>
          <w:marBottom w:val="0"/>
          <w:divBdr>
            <w:top w:val="none" w:sz="0" w:space="0" w:color="auto"/>
            <w:left w:val="none" w:sz="0" w:space="0" w:color="auto"/>
            <w:bottom w:val="none" w:sz="0" w:space="0" w:color="auto"/>
            <w:right w:val="none" w:sz="0" w:space="0" w:color="auto"/>
          </w:divBdr>
          <w:divsChild>
            <w:div w:id="1685596116">
              <w:marLeft w:val="0"/>
              <w:marRight w:val="0"/>
              <w:marTop w:val="0"/>
              <w:marBottom w:val="0"/>
              <w:divBdr>
                <w:top w:val="none" w:sz="0" w:space="0" w:color="auto"/>
                <w:left w:val="none" w:sz="0" w:space="0" w:color="auto"/>
                <w:bottom w:val="none" w:sz="0" w:space="0" w:color="auto"/>
                <w:right w:val="none" w:sz="0" w:space="0" w:color="auto"/>
              </w:divBdr>
              <w:divsChild>
                <w:div w:id="21255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1762">
      <w:bodyDiv w:val="1"/>
      <w:marLeft w:val="0"/>
      <w:marRight w:val="0"/>
      <w:marTop w:val="0"/>
      <w:marBottom w:val="0"/>
      <w:divBdr>
        <w:top w:val="none" w:sz="0" w:space="0" w:color="auto"/>
        <w:left w:val="none" w:sz="0" w:space="0" w:color="auto"/>
        <w:bottom w:val="none" w:sz="0" w:space="0" w:color="auto"/>
        <w:right w:val="none" w:sz="0" w:space="0" w:color="auto"/>
      </w:divBdr>
      <w:divsChild>
        <w:div w:id="1173185213">
          <w:marLeft w:val="0"/>
          <w:marRight w:val="0"/>
          <w:marTop w:val="0"/>
          <w:marBottom w:val="0"/>
          <w:divBdr>
            <w:top w:val="none" w:sz="0" w:space="0" w:color="auto"/>
            <w:left w:val="none" w:sz="0" w:space="0" w:color="auto"/>
            <w:bottom w:val="none" w:sz="0" w:space="0" w:color="auto"/>
            <w:right w:val="none" w:sz="0" w:space="0" w:color="auto"/>
          </w:divBdr>
          <w:divsChild>
            <w:div w:id="2067727762">
              <w:marLeft w:val="0"/>
              <w:marRight w:val="0"/>
              <w:marTop w:val="0"/>
              <w:marBottom w:val="0"/>
              <w:divBdr>
                <w:top w:val="none" w:sz="0" w:space="0" w:color="auto"/>
                <w:left w:val="none" w:sz="0" w:space="0" w:color="auto"/>
                <w:bottom w:val="none" w:sz="0" w:space="0" w:color="auto"/>
                <w:right w:val="none" w:sz="0" w:space="0" w:color="auto"/>
              </w:divBdr>
              <w:divsChild>
                <w:div w:id="120691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48775">
      <w:bodyDiv w:val="1"/>
      <w:marLeft w:val="0"/>
      <w:marRight w:val="0"/>
      <w:marTop w:val="0"/>
      <w:marBottom w:val="0"/>
      <w:divBdr>
        <w:top w:val="none" w:sz="0" w:space="0" w:color="auto"/>
        <w:left w:val="none" w:sz="0" w:space="0" w:color="auto"/>
        <w:bottom w:val="none" w:sz="0" w:space="0" w:color="auto"/>
        <w:right w:val="none" w:sz="0" w:space="0" w:color="auto"/>
      </w:divBdr>
      <w:divsChild>
        <w:div w:id="1286960891">
          <w:marLeft w:val="0"/>
          <w:marRight w:val="0"/>
          <w:marTop w:val="0"/>
          <w:marBottom w:val="0"/>
          <w:divBdr>
            <w:top w:val="none" w:sz="0" w:space="0" w:color="auto"/>
            <w:left w:val="none" w:sz="0" w:space="0" w:color="auto"/>
            <w:bottom w:val="none" w:sz="0" w:space="0" w:color="auto"/>
            <w:right w:val="none" w:sz="0" w:space="0" w:color="auto"/>
          </w:divBdr>
          <w:divsChild>
            <w:div w:id="1071660835">
              <w:marLeft w:val="0"/>
              <w:marRight w:val="0"/>
              <w:marTop w:val="0"/>
              <w:marBottom w:val="0"/>
              <w:divBdr>
                <w:top w:val="none" w:sz="0" w:space="0" w:color="auto"/>
                <w:left w:val="none" w:sz="0" w:space="0" w:color="auto"/>
                <w:bottom w:val="none" w:sz="0" w:space="0" w:color="auto"/>
                <w:right w:val="none" w:sz="0" w:space="0" w:color="auto"/>
              </w:divBdr>
              <w:divsChild>
                <w:div w:id="142961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384375">
      <w:bodyDiv w:val="1"/>
      <w:marLeft w:val="0"/>
      <w:marRight w:val="0"/>
      <w:marTop w:val="0"/>
      <w:marBottom w:val="0"/>
      <w:divBdr>
        <w:top w:val="none" w:sz="0" w:space="0" w:color="auto"/>
        <w:left w:val="none" w:sz="0" w:space="0" w:color="auto"/>
        <w:bottom w:val="none" w:sz="0" w:space="0" w:color="auto"/>
        <w:right w:val="none" w:sz="0" w:space="0" w:color="auto"/>
      </w:divBdr>
      <w:divsChild>
        <w:div w:id="1918974387">
          <w:marLeft w:val="0"/>
          <w:marRight w:val="0"/>
          <w:marTop w:val="0"/>
          <w:marBottom w:val="0"/>
          <w:divBdr>
            <w:top w:val="none" w:sz="0" w:space="0" w:color="auto"/>
            <w:left w:val="none" w:sz="0" w:space="0" w:color="auto"/>
            <w:bottom w:val="none" w:sz="0" w:space="0" w:color="auto"/>
            <w:right w:val="none" w:sz="0" w:space="0" w:color="auto"/>
          </w:divBdr>
          <w:divsChild>
            <w:div w:id="748696879">
              <w:marLeft w:val="0"/>
              <w:marRight w:val="0"/>
              <w:marTop w:val="0"/>
              <w:marBottom w:val="0"/>
              <w:divBdr>
                <w:top w:val="none" w:sz="0" w:space="0" w:color="auto"/>
                <w:left w:val="none" w:sz="0" w:space="0" w:color="auto"/>
                <w:bottom w:val="none" w:sz="0" w:space="0" w:color="auto"/>
                <w:right w:val="none" w:sz="0" w:space="0" w:color="auto"/>
              </w:divBdr>
              <w:divsChild>
                <w:div w:id="56029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401875">
      <w:bodyDiv w:val="1"/>
      <w:marLeft w:val="0"/>
      <w:marRight w:val="0"/>
      <w:marTop w:val="0"/>
      <w:marBottom w:val="0"/>
      <w:divBdr>
        <w:top w:val="none" w:sz="0" w:space="0" w:color="auto"/>
        <w:left w:val="none" w:sz="0" w:space="0" w:color="auto"/>
        <w:bottom w:val="none" w:sz="0" w:space="0" w:color="auto"/>
        <w:right w:val="none" w:sz="0" w:space="0" w:color="auto"/>
      </w:divBdr>
      <w:divsChild>
        <w:div w:id="30614548">
          <w:marLeft w:val="0"/>
          <w:marRight w:val="0"/>
          <w:marTop w:val="0"/>
          <w:marBottom w:val="0"/>
          <w:divBdr>
            <w:top w:val="none" w:sz="0" w:space="0" w:color="auto"/>
            <w:left w:val="none" w:sz="0" w:space="0" w:color="auto"/>
            <w:bottom w:val="none" w:sz="0" w:space="0" w:color="auto"/>
            <w:right w:val="none" w:sz="0" w:space="0" w:color="auto"/>
          </w:divBdr>
          <w:divsChild>
            <w:div w:id="2050181168">
              <w:marLeft w:val="0"/>
              <w:marRight w:val="0"/>
              <w:marTop w:val="0"/>
              <w:marBottom w:val="0"/>
              <w:divBdr>
                <w:top w:val="none" w:sz="0" w:space="0" w:color="auto"/>
                <w:left w:val="none" w:sz="0" w:space="0" w:color="auto"/>
                <w:bottom w:val="none" w:sz="0" w:space="0" w:color="auto"/>
                <w:right w:val="none" w:sz="0" w:space="0" w:color="auto"/>
              </w:divBdr>
              <w:divsChild>
                <w:div w:id="92827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446451">
      <w:bodyDiv w:val="1"/>
      <w:marLeft w:val="0"/>
      <w:marRight w:val="0"/>
      <w:marTop w:val="0"/>
      <w:marBottom w:val="0"/>
      <w:divBdr>
        <w:top w:val="none" w:sz="0" w:space="0" w:color="auto"/>
        <w:left w:val="none" w:sz="0" w:space="0" w:color="auto"/>
        <w:bottom w:val="none" w:sz="0" w:space="0" w:color="auto"/>
        <w:right w:val="none" w:sz="0" w:space="0" w:color="auto"/>
      </w:divBdr>
      <w:divsChild>
        <w:div w:id="2126844466">
          <w:marLeft w:val="0"/>
          <w:marRight w:val="0"/>
          <w:marTop w:val="0"/>
          <w:marBottom w:val="0"/>
          <w:divBdr>
            <w:top w:val="none" w:sz="0" w:space="0" w:color="auto"/>
            <w:left w:val="none" w:sz="0" w:space="0" w:color="auto"/>
            <w:bottom w:val="none" w:sz="0" w:space="0" w:color="auto"/>
            <w:right w:val="none" w:sz="0" w:space="0" w:color="auto"/>
          </w:divBdr>
          <w:divsChild>
            <w:div w:id="1290210752">
              <w:marLeft w:val="0"/>
              <w:marRight w:val="0"/>
              <w:marTop w:val="0"/>
              <w:marBottom w:val="0"/>
              <w:divBdr>
                <w:top w:val="none" w:sz="0" w:space="0" w:color="auto"/>
                <w:left w:val="none" w:sz="0" w:space="0" w:color="auto"/>
                <w:bottom w:val="none" w:sz="0" w:space="0" w:color="auto"/>
                <w:right w:val="none" w:sz="0" w:space="0" w:color="auto"/>
              </w:divBdr>
              <w:divsChild>
                <w:div w:id="86162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775136">
      <w:bodyDiv w:val="1"/>
      <w:marLeft w:val="0"/>
      <w:marRight w:val="0"/>
      <w:marTop w:val="0"/>
      <w:marBottom w:val="0"/>
      <w:divBdr>
        <w:top w:val="none" w:sz="0" w:space="0" w:color="auto"/>
        <w:left w:val="none" w:sz="0" w:space="0" w:color="auto"/>
        <w:bottom w:val="none" w:sz="0" w:space="0" w:color="auto"/>
        <w:right w:val="none" w:sz="0" w:space="0" w:color="auto"/>
      </w:divBdr>
      <w:divsChild>
        <w:div w:id="1621498422">
          <w:marLeft w:val="0"/>
          <w:marRight w:val="0"/>
          <w:marTop w:val="0"/>
          <w:marBottom w:val="0"/>
          <w:divBdr>
            <w:top w:val="none" w:sz="0" w:space="0" w:color="auto"/>
            <w:left w:val="none" w:sz="0" w:space="0" w:color="auto"/>
            <w:bottom w:val="none" w:sz="0" w:space="0" w:color="auto"/>
            <w:right w:val="none" w:sz="0" w:space="0" w:color="auto"/>
          </w:divBdr>
          <w:divsChild>
            <w:div w:id="1316304155">
              <w:marLeft w:val="0"/>
              <w:marRight w:val="0"/>
              <w:marTop w:val="0"/>
              <w:marBottom w:val="0"/>
              <w:divBdr>
                <w:top w:val="none" w:sz="0" w:space="0" w:color="auto"/>
                <w:left w:val="none" w:sz="0" w:space="0" w:color="auto"/>
                <w:bottom w:val="none" w:sz="0" w:space="0" w:color="auto"/>
                <w:right w:val="none" w:sz="0" w:space="0" w:color="auto"/>
              </w:divBdr>
              <w:divsChild>
                <w:div w:id="165275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24820">
      <w:bodyDiv w:val="1"/>
      <w:marLeft w:val="0"/>
      <w:marRight w:val="0"/>
      <w:marTop w:val="0"/>
      <w:marBottom w:val="0"/>
      <w:divBdr>
        <w:top w:val="none" w:sz="0" w:space="0" w:color="auto"/>
        <w:left w:val="none" w:sz="0" w:space="0" w:color="auto"/>
        <w:bottom w:val="none" w:sz="0" w:space="0" w:color="auto"/>
        <w:right w:val="none" w:sz="0" w:space="0" w:color="auto"/>
      </w:divBdr>
      <w:divsChild>
        <w:div w:id="935599394">
          <w:marLeft w:val="0"/>
          <w:marRight w:val="0"/>
          <w:marTop w:val="0"/>
          <w:marBottom w:val="0"/>
          <w:divBdr>
            <w:top w:val="none" w:sz="0" w:space="0" w:color="auto"/>
            <w:left w:val="none" w:sz="0" w:space="0" w:color="auto"/>
            <w:bottom w:val="none" w:sz="0" w:space="0" w:color="auto"/>
            <w:right w:val="none" w:sz="0" w:space="0" w:color="auto"/>
          </w:divBdr>
          <w:divsChild>
            <w:div w:id="1815635496">
              <w:marLeft w:val="0"/>
              <w:marRight w:val="0"/>
              <w:marTop w:val="0"/>
              <w:marBottom w:val="0"/>
              <w:divBdr>
                <w:top w:val="none" w:sz="0" w:space="0" w:color="auto"/>
                <w:left w:val="none" w:sz="0" w:space="0" w:color="auto"/>
                <w:bottom w:val="none" w:sz="0" w:space="0" w:color="auto"/>
                <w:right w:val="none" w:sz="0" w:space="0" w:color="auto"/>
              </w:divBdr>
              <w:divsChild>
                <w:div w:id="84778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32250">
      <w:bodyDiv w:val="1"/>
      <w:marLeft w:val="0"/>
      <w:marRight w:val="0"/>
      <w:marTop w:val="0"/>
      <w:marBottom w:val="0"/>
      <w:divBdr>
        <w:top w:val="none" w:sz="0" w:space="0" w:color="auto"/>
        <w:left w:val="none" w:sz="0" w:space="0" w:color="auto"/>
        <w:bottom w:val="none" w:sz="0" w:space="0" w:color="auto"/>
        <w:right w:val="none" w:sz="0" w:space="0" w:color="auto"/>
      </w:divBdr>
      <w:divsChild>
        <w:div w:id="1977175093">
          <w:marLeft w:val="0"/>
          <w:marRight w:val="0"/>
          <w:marTop w:val="0"/>
          <w:marBottom w:val="0"/>
          <w:divBdr>
            <w:top w:val="none" w:sz="0" w:space="0" w:color="auto"/>
            <w:left w:val="none" w:sz="0" w:space="0" w:color="auto"/>
            <w:bottom w:val="none" w:sz="0" w:space="0" w:color="auto"/>
            <w:right w:val="none" w:sz="0" w:space="0" w:color="auto"/>
          </w:divBdr>
          <w:divsChild>
            <w:div w:id="639263110">
              <w:marLeft w:val="0"/>
              <w:marRight w:val="0"/>
              <w:marTop w:val="0"/>
              <w:marBottom w:val="0"/>
              <w:divBdr>
                <w:top w:val="none" w:sz="0" w:space="0" w:color="auto"/>
                <w:left w:val="none" w:sz="0" w:space="0" w:color="auto"/>
                <w:bottom w:val="none" w:sz="0" w:space="0" w:color="auto"/>
                <w:right w:val="none" w:sz="0" w:space="0" w:color="auto"/>
              </w:divBdr>
              <w:divsChild>
                <w:div w:id="32698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913073">
      <w:bodyDiv w:val="1"/>
      <w:marLeft w:val="0"/>
      <w:marRight w:val="0"/>
      <w:marTop w:val="0"/>
      <w:marBottom w:val="0"/>
      <w:divBdr>
        <w:top w:val="none" w:sz="0" w:space="0" w:color="auto"/>
        <w:left w:val="none" w:sz="0" w:space="0" w:color="auto"/>
        <w:bottom w:val="none" w:sz="0" w:space="0" w:color="auto"/>
        <w:right w:val="none" w:sz="0" w:space="0" w:color="auto"/>
      </w:divBdr>
      <w:divsChild>
        <w:div w:id="986276115">
          <w:marLeft w:val="0"/>
          <w:marRight w:val="0"/>
          <w:marTop w:val="0"/>
          <w:marBottom w:val="0"/>
          <w:divBdr>
            <w:top w:val="none" w:sz="0" w:space="0" w:color="auto"/>
            <w:left w:val="none" w:sz="0" w:space="0" w:color="auto"/>
            <w:bottom w:val="none" w:sz="0" w:space="0" w:color="auto"/>
            <w:right w:val="none" w:sz="0" w:space="0" w:color="auto"/>
          </w:divBdr>
          <w:divsChild>
            <w:div w:id="240221384">
              <w:marLeft w:val="0"/>
              <w:marRight w:val="0"/>
              <w:marTop w:val="0"/>
              <w:marBottom w:val="0"/>
              <w:divBdr>
                <w:top w:val="none" w:sz="0" w:space="0" w:color="auto"/>
                <w:left w:val="none" w:sz="0" w:space="0" w:color="auto"/>
                <w:bottom w:val="none" w:sz="0" w:space="0" w:color="auto"/>
                <w:right w:val="none" w:sz="0" w:space="0" w:color="auto"/>
              </w:divBdr>
              <w:divsChild>
                <w:div w:id="734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99830">
      <w:bodyDiv w:val="1"/>
      <w:marLeft w:val="0"/>
      <w:marRight w:val="0"/>
      <w:marTop w:val="0"/>
      <w:marBottom w:val="0"/>
      <w:divBdr>
        <w:top w:val="none" w:sz="0" w:space="0" w:color="auto"/>
        <w:left w:val="none" w:sz="0" w:space="0" w:color="auto"/>
        <w:bottom w:val="none" w:sz="0" w:space="0" w:color="auto"/>
        <w:right w:val="none" w:sz="0" w:space="0" w:color="auto"/>
      </w:divBdr>
      <w:divsChild>
        <w:div w:id="167798069">
          <w:marLeft w:val="0"/>
          <w:marRight w:val="0"/>
          <w:marTop w:val="0"/>
          <w:marBottom w:val="0"/>
          <w:divBdr>
            <w:top w:val="none" w:sz="0" w:space="0" w:color="auto"/>
            <w:left w:val="none" w:sz="0" w:space="0" w:color="auto"/>
            <w:bottom w:val="none" w:sz="0" w:space="0" w:color="auto"/>
            <w:right w:val="none" w:sz="0" w:space="0" w:color="auto"/>
          </w:divBdr>
          <w:divsChild>
            <w:div w:id="1506288583">
              <w:marLeft w:val="0"/>
              <w:marRight w:val="0"/>
              <w:marTop w:val="0"/>
              <w:marBottom w:val="0"/>
              <w:divBdr>
                <w:top w:val="none" w:sz="0" w:space="0" w:color="auto"/>
                <w:left w:val="none" w:sz="0" w:space="0" w:color="auto"/>
                <w:bottom w:val="none" w:sz="0" w:space="0" w:color="auto"/>
                <w:right w:val="none" w:sz="0" w:space="0" w:color="auto"/>
              </w:divBdr>
              <w:divsChild>
                <w:div w:id="15355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6313">
      <w:bodyDiv w:val="1"/>
      <w:marLeft w:val="0"/>
      <w:marRight w:val="0"/>
      <w:marTop w:val="0"/>
      <w:marBottom w:val="0"/>
      <w:divBdr>
        <w:top w:val="none" w:sz="0" w:space="0" w:color="auto"/>
        <w:left w:val="none" w:sz="0" w:space="0" w:color="auto"/>
        <w:bottom w:val="none" w:sz="0" w:space="0" w:color="auto"/>
        <w:right w:val="none" w:sz="0" w:space="0" w:color="auto"/>
      </w:divBdr>
      <w:divsChild>
        <w:div w:id="215092907">
          <w:marLeft w:val="0"/>
          <w:marRight w:val="0"/>
          <w:marTop w:val="0"/>
          <w:marBottom w:val="0"/>
          <w:divBdr>
            <w:top w:val="none" w:sz="0" w:space="0" w:color="auto"/>
            <w:left w:val="none" w:sz="0" w:space="0" w:color="auto"/>
            <w:bottom w:val="none" w:sz="0" w:space="0" w:color="auto"/>
            <w:right w:val="none" w:sz="0" w:space="0" w:color="auto"/>
          </w:divBdr>
          <w:divsChild>
            <w:div w:id="1498378648">
              <w:marLeft w:val="0"/>
              <w:marRight w:val="0"/>
              <w:marTop w:val="0"/>
              <w:marBottom w:val="0"/>
              <w:divBdr>
                <w:top w:val="none" w:sz="0" w:space="0" w:color="auto"/>
                <w:left w:val="none" w:sz="0" w:space="0" w:color="auto"/>
                <w:bottom w:val="none" w:sz="0" w:space="0" w:color="auto"/>
                <w:right w:val="none" w:sz="0" w:space="0" w:color="auto"/>
              </w:divBdr>
              <w:divsChild>
                <w:div w:id="12535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6962">
      <w:bodyDiv w:val="1"/>
      <w:marLeft w:val="0"/>
      <w:marRight w:val="0"/>
      <w:marTop w:val="0"/>
      <w:marBottom w:val="0"/>
      <w:divBdr>
        <w:top w:val="none" w:sz="0" w:space="0" w:color="auto"/>
        <w:left w:val="none" w:sz="0" w:space="0" w:color="auto"/>
        <w:bottom w:val="none" w:sz="0" w:space="0" w:color="auto"/>
        <w:right w:val="none" w:sz="0" w:space="0" w:color="auto"/>
      </w:divBdr>
      <w:divsChild>
        <w:div w:id="1528058834">
          <w:marLeft w:val="0"/>
          <w:marRight w:val="0"/>
          <w:marTop w:val="0"/>
          <w:marBottom w:val="0"/>
          <w:divBdr>
            <w:top w:val="none" w:sz="0" w:space="0" w:color="auto"/>
            <w:left w:val="none" w:sz="0" w:space="0" w:color="auto"/>
            <w:bottom w:val="none" w:sz="0" w:space="0" w:color="auto"/>
            <w:right w:val="none" w:sz="0" w:space="0" w:color="auto"/>
          </w:divBdr>
          <w:divsChild>
            <w:div w:id="568810615">
              <w:marLeft w:val="0"/>
              <w:marRight w:val="0"/>
              <w:marTop w:val="0"/>
              <w:marBottom w:val="0"/>
              <w:divBdr>
                <w:top w:val="none" w:sz="0" w:space="0" w:color="auto"/>
                <w:left w:val="none" w:sz="0" w:space="0" w:color="auto"/>
                <w:bottom w:val="none" w:sz="0" w:space="0" w:color="auto"/>
                <w:right w:val="none" w:sz="0" w:space="0" w:color="auto"/>
              </w:divBdr>
              <w:divsChild>
                <w:div w:id="193108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49071">
      <w:bodyDiv w:val="1"/>
      <w:marLeft w:val="0"/>
      <w:marRight w:val="0"/>
      <w:marTop w:val="0"/>
      <w:marBottom w:val="0"/>
      <w:divBdr>
        <w:top w:val="none" w:sz="0" w:space="0" w:color="auto"/>
        <w:left w:val="none" w:sz="0" w:space="0" w:color="auto"/>
        <w:bottom w:val="none" w:sz="0" w:space="0" w:color="auto"/>
        <w:right w:val="none" w:sz="0" w:space="0" w:color="auto"/>
      </w:divBdr>
      <w:divsChild>
        <w:div w:id="1444034713">
          <w:marLeft w:val="0"/>
          <w:marRight w:val="0"/>
          <w:marTop w:val="0"/>
          <w:marBottom w:val="0"/>
          <w:divBdr>
            <w:top w:val="none" w:sz="0" w:space="0" w:color="auto"/>
            <w:left w:val="none" w:sz="0" w:space="0" w:color="auto"/>
            <w:bottom w:val="none" w:sz="0" w:space="0" w:color="auto"/>
            <w:right w:val="none" w:sz="0" w:space="0" w:color="auto"/>
          </w:divBdr>
          <w:divsChild>
            <w:div w:id="162596339">
              <w:marLeft w:val="0"/>
              <w:marRight w:val="0"/>
              <w:marTop w:val="0"/>
              <w:marBottom w:val="0"/>
              <w:divBdr>
                <w:top w:val="none" w:sz="0" w:space="0" w:color="auto"/>
                <w:left w:val="none" w:sz="0" w:space="0" w:color="auto"/>
                <w:bottom w:val="none" w:sz="0" w:space="0" w:color="auto"/>
                <w:right w:val="none" w:sz="0" w:space="0" w:color="auto"/>
              </w:divBdr>
              <w:divsChild>
                <w:div w:id="139488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44696">
      <w:bodyDiv w:val="1"/>
      <w:marLeft w:val="0"/>
      <w:marRight w:val="0"/>
      <w:marTop w:val="0"/>
      <w:marBottom w:val="0"/>
      <w:divBdr>
        <w:top w:val="none" w:sz="0" w:space="0" w:color="auto"/>
        <w:left w:val="none" w:sz="0" w:space="0" w:color="auto"/>
        <w:bottom w:val="none" w:sz="0" w:space="0" w:color="auto"/>
        <w:right w:val="none" w:sz="0" w:space="0" w:color="auto"/>
      </w:divBdr>
    </w:div>
    <w:div w:id="1653676280">
      <w:bodyDiv w:val="1"/>
      <w:marLeft w:val="0"/>
      <w:marRight w:val="0"/>
      <w:marTop w:val="0"/>
      <w:marBottom w:val="0"/>
      <w:divBdr>
        <w:top w:val="none" w:sz="0" w:space="0" w:color="auto"/>
        <w:left w:val="none" w:sz="0" w:space="0" w:color="auto"/>
        <w:bottom w:val="none" w:sz="0" w:space="0" w:color="auto"/>
        <w:right w:val="none" w:sz="0" w:space="0" w:color="auto"/>
      </w:divBdr>
      <w:divsChild>
        <w:div w:id="1879538012">
          <w:marLeft w:val="0"/>
          <w:marRight w:val="0"/>
          <w:marTop w:val="0"/>
          <w:marBottom w:val="0"/>
          <w:divBdr>
            <w:top w:val="none" w:sz="0" w:space="0" w:color="auto"/>
            <w:left w:val="none" w:sz="0" w:space="0" w:color="auto"/>
            <w:bottom w:val="none" w:sz="0" w:space="0" w:color="auto"/>
            <w:right w:val="none" w:sz="0" w:space="0" w:color="auto"/>
          </w:divBdr>
          <w:divsChild>
            <w:div w:id="1071924996">
              <w:marLeft w:val="0"/>
              <w:marRight w:val="0"/>
              <w:marTop w:val="0"/>
              <w:marBottom w:val="0"/>
              <w:divBdr>
                <w:top w:val="none" w:sz="0" w:space="0" w:color="auto"/>
                <w:left w:val="none" w:sz="0" w:space="0" w:color="auto"/>
                <w:bottom w:val="none" w:sz="0" w:space="0" w:color="auto"/>
                <w:right w:val="none" w:sz="0" w:space="0" w:color="auto"/>
              </w:divBdr>
              <w:divsChild>
                <w:div w:id="18973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611918">
      <w:bodyDiv w:val="1"/>
      <w:marLeft w:val="0"/>
      <w:marRight w:val="0"/>
      <w:marTop w:val="0"/>
      <w:marBottom w:val="0"/>
      <w:divBdr>
        <w:top w:val="none" w:sz="0" w:space="0" w:color="auto"/>
        <w:left w:val="none" w:sz="0" w:space="0" w:color="auto"/>
        <w:bottom w:val="none" w:sz="0" w:space="0" w:color="auto"/>
        <w:right w:val="none" w:sz="0" w:space="0" w:color="auto"/>
      </w:divBdr>
    </w:div>
    <w:div w:id="1672297351">
      <w:bodyDiv w:val="1"/>
      <w:marLeft w:val="0"/>
      <w:marRight w:val="0"/>
      <w:marTop w:val="0"/>
      <w:marBottom w:val="0"/>
      <w:divBdr>
        <w:top w:val="none" w:sz="0" w:space="0" w:color="auto"/>
        <w:left w:val="none" w:sz="0" w:space="0" w:color="auto"/>
        <w:bottom w:val="none" w:sz="0" w:space="0" w:color="auto"/>
        <w:right w:val="none" w:sz="0" w:space="0" w:color="auto"/>
      </w:divBdr>
      <w:divsChild>
        <w:div w:id="1571766512">
          <w:marLeft w:val="0"/>
          <w:marRight w:val="0"/>
          <w:marTop w:val="0"/>
          <w:marBottom w:val="0"/>
          <w:divBdr>
            <w:top w:val="none" w:sz="0" w:space="0" w:color="auto"/>
            <w:left w:val="none" w:sz="0" w:space="0" w:color="auto"/>
            <w:bottom w:val="none" w:sz="0" w:space="0" w:color="auto"/>
            <w:right w:val="none" w:sz="0" w:space="0" w:color="auto"/>
          </w:divBdr>
          <w:divsChild>
            <w:div w:id="1243027143">
              <w:marLeft w:val="0"/>
              <w:marRight w:val="0"/>
              <w:marTop w:val="0"/>
              <w:marBottom w:val="0"/>
              <w:divBdr>
                <w:top w:val="none" w:sz="0" w:space="0" w:color="auto"/>
                <w:left w:val="none" w:sz="0" w:space="0" w:color="auto"/>
                <w:bottom w:val="none" w:sz="0" w:space="0" w:color="auto"/>
                <w:right w:val="none" w:sz="0" w:space="0" w:color="auto"/>
              </w:divBdr>
              <w:divsChild>
                <w:div w:id="69318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953981">
      <w:bodyDiv w:val="1"/>
      <w:marLeft w:val="0"/>
      <w:marRight w:val="0"/>
      <w:marTop w:val="0"/>
      <w:marBottom w:val="0"/>
      <w:divBdr>
        <w:top w:val="none" w:sz="0" w:space="0" w:color="auto"/>
        <w:left w:val="none" w:sz="0" w:space="0" w:color="auto"/>
        <w:bottom w:val="none" w:sz="0" w:space="0" w:color="auto"/>
        <w:right w:val="none" w:sz="0" w:space="0" w:color="auto"/>
      </w:divBdr>
      <w:divsChild>
        <w:div w:id="127674013">
          <w:marLeft w:val="0"/>
          <w:marRight w:val="0"/>
          <w:marTop w:val="0"/>
          <w:marBottom w:val="0"/>
          <w:divBdr>
            <w:top w:val="none" w:sz="0" w:space="0" w:color="auto"/>
            <w:left w:val="none" w:sz="0" w:space="0" w:color="auto"/>
            <w:bottom w:val="none" w:sz="0" w:space="0" w:color="auto"/>
            <w:right w:val="none" w:sz="0" w:space="0" w:color="auto"/>
          </w:divBdr>
          <w:divsChild>
            <w:div w:id="638070587">
              <w:marLeft w:val="0"/>
              <w:marRight w:val="0"/>
              <w:marTop w:val="0"/>
              <w:marBottom w:val="0"/>
              <w:divBdr>
                <w:top w:val="none" w:sz="0" w:space="0" w:color="auto"/>
                <w:left w:val="none" w:sz="0" w:space="0" w:color="auto"/>
                <w:bottom w:val="none" w:sz="0" w:space="0" w:color="auto"/>
                <w:right w:val="none" w:sz="0" w:space="0" w:color="auto"/>
              </w:divBdr>
              <w:divsChild>
                <w:div w:id="162720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73932">
      <w:bodyDiv w:val="1"/>
      <w:marLeft w:val="0"/>
      <w:marRight w:val="0"/>
      <w:marTop w:val="0"/>
      <w:marBottom w:val="0"/>
      <w:divBdr>
        <w:top w:val="none" w:sz="0" w:space="0" w:color="auto"/>
        <w:left w:val="none" w:sz="0" w:space="0" w:color="auto"/>
        <w:bottom w:val="none" w:sz="0" w:space="0" w:color="auto"/>
        <w:right w:val="none" w:sz="0" w:space="0" w:color="auto"/>
      </w:divBdr>
      <w:divsChild>
        <w:div w:id="1578709989">
          <w:marLeft w:val="0"/>
          <w:marRight w:val="0"/>
          <w:marTop w:val="0"/>
          <w:marBottom w:val="0"/>
          <w:divBdr>
            <w:top w:val="none" w:sz="0" w:space="0" w:color="auto"/>
            <w:left w:val="none" w:sz="0" w:space="0" w:color="auto"/>
            <w:bottom w:val="none" w:sz="0" w:space="0" w:color="auto"/>
            <w:right w:val="none" w:sz="0" w:space="0" w:color="auto"/>
          </w:divBdr>
          <w:divsChild>
            <w:div w:id="1650094210">
              <w:marLeft w:val="0"/>
              <w:marRight w:val="0"/>
              <w:marTop w:val="0"/>
              <w:marBottom w:val="0"/>
              <w:divBdr>
                <w:top w:val="none" w:sz="0" w:space="0" w:color="auto"/>
                <w:left w:val="none" w:sz="0" w:space="0" w:color="auto"/>
                <w:bottom w:val="none" w:sz="0" w:space="0" w:color="auto"/>
                <w:right w:val="none" w:sz="0" w:space="0" w:color="auto"/>
              </w:divBdr>
              <w:divsChild>
                <w:div w:id="204539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38774">
      <w:bodyDiv w:val="1"/>
      <w:marLeft w:val="0"/>
      <w:marRight w:val="0"/>
      <w:marTop w:val="0"/>
      <w:marBottom w:val="0"/>
      <w:divBdr>
        <w:top w:val="none" w:sz="0" w:space="0" w:color="auto"/>
        <w:left w:val="none" w:sz="0" w:space="0" w:color="auto"/>
        <w:bottom w:val="none" w:sz="0" w:space="0" w:color="auto"/>
        <w:right w:val="none" w:sz="0" w:space="0" w:color="auto"/>
      </w:divBdr>
      <w:divsChild>
        <w:div w:id="1725057068">
          <w:marLeft w:val="0"/>
          <w:marRight w:val="0"/>
          <w:marTop w:val="0"/>
          <w:marBottom w:val="0"/>
          <w:divBdr>
            <w:top w:val="none" w:sz="0" w:space="0" w:color="auto"/>
            <w:left w:val="none" w:sz="0" w:space="0" w:color="auto"/>
            <w:bottom w:val="none" w:sz="0" w:space="0" w:color="auto"/>
            <w:right w:val="none" w:sz="0" w:space="0" w:color="auto"/>
          </w:divBdr>
          <w:divsChild>
            <w:div w:id="694960946">
              <w:marLeft w:val="0"/>
              <w:marRight w:val="0"/>
              <w:marTop w:val="0"/>
              <w:marBottom w:val="0"/>
              <w:divBdr>
                <w:top w:val="none" w:sz="0" w:space="0" w:color="auto"/>
                <w:left w:val="none" w:sz="0" w:space="0" w:color="auto"/>
                <w:bottom w:val="none" w:sz="0" w:space="0" w:color="auto"/>
                <w:right w:val="none" w:sz="0" w:space="0" w:color="auto"/>
              </w:divBdr>
              <w:divsChild>
                <w:div w:id="141532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105586">
      <w:bodyDiv w:val="1"/>
      <w:marLeft w:val="0"/>
      <w:marRight w:val="0"/>
      <w:marTop w:val="0"/>
      <w:marBottom w:val="0"/>
      <w:divBdr>
        <w:top w:val="none" w:sz="0" w:space="0" w:color="auto"/>
        <w:left w:val="none" w:sz="0" w:space="0" w:color="auto"/>
        <w:bottom w:val="none" w:sz="0" w:space="0" w:color="auto"/>
        <w:right w:val="none" w:sz="0" w:space="0" w:color="auto"/>
      </w:divBdr>
      <w:divsChild>
        <w:div w:id="1588423393">
          <w:marLeft w:val="0"/>
          <w:marRight w:val="0"/>
          <w:marTop w:val="0"/>
          <w:marBottom w:val="0"/>
          <w:divBdr>
            <w:top w:val="none" w:sz="0" w:space="0" w:color="auto"/>
            <w:left w:val="none" w:sz="0" w:space="0" w:color="auto"/>
            <w:bottom w:val="none" w:sz="0" w:space="0" w:color="auto"/>
            <w:right w:val="none" w:sz="0" w:space="0" w:color="auto"/>
          </w:divBdr>
          <w:divsChild>
            <w:div w:id="1383141156">
              <w:marLeft w:val="0"/>
              <w:marRight w:val="0"/>
              <w:marTop w:val="0"/>
              <w:marBottom w:val="0"/>
              <w:divBdr>
                <w:top w:val="none" w:sz="0" w:space="0" w:color="auto"/>
                <w:left w:val="none" w:sz="0" w:space="0" w:color="auto"/>
                <w:bottom w:val="none" w:sz="0" w:space="0" w:color="auto"/>
                <w:right w:val="none" w:sz="0" w:space="0" w:color="auto"/>
              </w:divBdr>
              <w:divsChild>
                <w:div w:id="9123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30746">
      <w:bodyDiv w:val="1"/>
      <w:marLeft w:val="0"/>
      <w:marRight w:val="0"/>
      <w:marTop w:val="0"/>
      <w:marBottom w:val="0"/>
      <w:divBdr>
        <w:top w:val="none" w:sz="0" w:space="0" w:color="auto"/>
        <w:left w:val="none" w:sz="0" w:space="0" w:color="auto"/>
        <w:bottom w:val="none" w:sz="0" w:space="0" w:color="auto"/>
        <w:right w:val="none" w:sz="0" w:space="0" w:color="auto"/>
      </w:divBdr>
      <w:divsChild>
        <w:div w:id="1408066353">
          <w:marLeft w:val="0"/>
          <w:marRight w:val="0"/>
          <w:marTop w:val="0"/>
          <w:marBottom w:val="0"/>
          <w:divBdr>
            <w:top w:val="none" w:sz="0" w:space="0" w:color="auto"/>
            <w:left w:val="none" w:sz="0" w:space="0" w:color="auto"/>
            <w:bottom w:val="none" w:sz="0" w:space="0" w:color="auto"/>
            <w:right w:val="none" w:sz="0" w:space="0" w:color="auto"/>
          </w:divBdr>
          <w:divsChild>
            <w:div w:id="489904350">
              <w:marLeft w:val="0"/>
              <w:marRight w:val="0"/>
              <w:marTop w:val="0"/>
              <w:marBottom w:val="0"/>
              <w:divBdr>
                <w:top w:val="none" w:sz="0" w:space="0" w:color="auto"/>
                <w:left w:val="none" w:sz="0" w:space="0" w:color="auto"/>
                <w:bottom w:val="none" w:sz="0" w:space="0" w:color="auto"/>
                <w:right w:val="none" w:sz="0" w:space="0" w:color="auto"/>
              </w:divBdr>
              <w:divsChild>
                <w:div w:id="6104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960302">
      <w:bodyDiv w:val="1"/>
      <w:marLeft w:val="0"/>
      <w:marRight w:val="0"/>
      <w:marTop w:val="0"/>
      <w:marBottom w:val="0"/>
      <w:divBdr>
        <w:top w:val="none" w:sz="0" w:space="0" w:color="auto"/>
        <w:left w:val="none" w:sz="0" w:space="0" w:color="auto"/>
        <w:bottom w:val="none" w:sz="0" w:space="0" w:color="auto"/>
        <w:right w:val="none" w:sz="0" w:space="0" w:color="auto"/>
      </w:divBdr>
      <w:divsChild>
        <w:div w:id="1722826906">
          <w:marLeft w:val="0"/>
          <w:marRight w:val="0"/>
          <w:marTop w:val="0"/>
          <w:marBottom w:val="0"/>
          <w:divBdr>
            <w:top w:val="none" w:sz="0" w:space="0" w:color="auto"/>
            <w:left w:val="none" w:sz="0" w:space="0" w:color="auto"/>
            <w:bottom w:val="none" w:sz="0" w:space="0" w:color="auto"/>
            <w:right w:val="none" w:sz="0" w:space="0" w:color="auto"/>
          </w:divBdr>
          <w:divsChild>
            <w:div w:id="1752434684">
              <w:marLeft w:val="0"/>
              <w:marRight w:val="0"/>
              <w:marTop w:val="0"/>
              <w:marBottom w:val="0"/>
              <w:divBdr>
                <w:top w:val="none" w:sz="0" w:space="0" w:color="auto"/>
                <w:left w:val="none" w:sz="0" w:space="0" w:color="auto"/>
                <w:bottom w:val="none" w:sz="0" w:space="0" w:color="auto"/>
                <w:right w:val="none" w:sz="0" w:space="0" w:color="auto"/>
              </w:divBdr>
              <w:divsChild>
                <w:div w:id="14146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13453">
      <w:bodyDiv w:val="1"/>
      <w:marLeft w:val="0"/>
      <w:marRight w:val="0"/>
      <w:marTop w:val="0"/>
      <w:marBottom w:val="0"/>
      <w:divBdr>
        <w:top w:val="none" w:sz="0" w:space="0" w:color="auto"/>
        <w:left w:val="none" w:sz="0" w:space="0" w:color="auto"/>
        <w:bottom w:val="none" w:sz="0" w:space="0" w:color="auto"/>
        <w:right w:val="none" w:sz="0" w:space="0" w:color="auto"/>
      </w:divBdr>
      <w:divsChild>
        <w:div w:id="1017657144">
          <w:marLeft w:val="0"/>
          <w:marRight w:val="0"/>
          <w:marTop w:val="0"/>
          <w:marBottom w:val="0"/>
          <w:divBdr>
            <w:top w:val="none" w:sz="0" w:space="0" w:color="auto"/>
            <w:left w:val="none" w:sz="0" w:space="0" w:color="auto"/>
            <w:bottom w:val="none" w:sz="0" w:space="0" w:color="auto"/>
            <w:right w:val="none" w:sz="0" w:space="0" w:color="auto"/>
          </w:divBdr>
          <w:divsChild>
            <w:div w:id="1091003470">
              <w:marLeft w:val="0"/>
              <w:marRight w:val="0"/>
              <w:marTop w:val="0"/>
              <w:marBottom w:val="0"/>
              <w:divBdr>
                <w:top w:val="none" w:sz="0" w:space="0" w:color="auto"/>
                <w:left w:val="none" w:sz="0" w:space="0" w:color="auto"/>
                <w:bottom w:val="none" w:sz="0" w:space="0" w:color="auto"/>
                <w:right w:val="none" w:sz="0" w:space="0" w:color="auto"/>
              </w:divBdr>
              <w:divsChild>
                <w:div w:id="7363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2589D-D22B-9C4C-BF4D-2A2F71E9C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5</Pages>
  <Words>2178</Words>
  <Characters>12421</Characters>
  <Application>Microsoft Office Word</Application>
  <DocSecurity>0</DocSecurity>
  <Lines>103</Lines>
  <Paragraphs>29</Paragraphs>
  <ScaleCrop>false</ScaleCrop>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120</cp:revision>
  <dcterms:created xsi:type="dcterms:W3CDTF">2020-02-27T18:24:00Z</dcterms:created>
  <dcterms:modified xsi:type="dcterms:W3CDTF">2020-03-26T12:12:00Z</dcterms:modified>
</cp:coreProperties>
</file>