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40BC" w:rsidRDefault="003540BC" w:rsidP="003540BC">
      <w:pPr>
        <w:ind w:left="154"/>
        <w:rPr>
          <w:rFonts w:ascii="Times New Roman"/>
          <w:sz w:val="20"/>
        </w:rPr>
      </w:pPr>
      <w:r>
        <w:rPr>
          <w:rFonts w:ascii="Times New Roman"/>
          <w:noProof/>
          <w:sz w:val="20"/>
        </w:rPr>
        <w:drawing>
          <wp:inline distT="0" distB="0" distL="0" distR="0" wp14:anchorId="1CAA7583" wp14:editId="526AE1C1">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rsidR="003540BC" w:rsidRDefault="003540BC" w:rsidP="003540BC">
      <w:pPr>
        <w:pStyle w:val="BodyText"/>
        <w:rPr>
          <w:rFonts w:ascii="Arial"/>
          <w:b/>
          <w:sz w:val="18"/>
        </w:rPr>
      </w:pPr>
    </w:p>
    <w:p w:rsidR="003540BC" w:rsidRDefault="003540BC" w:rsidP="003540BC">
      <w:pPr>
        <w:pStyle w:val="BodyText"/>
        <w:spacing w:before="142"/>
        <w:rPr>
          <w:rFonts w:ascii="Arial"/>
          <w:b/>
          <w:sz w:val="20"/>
        </w:rPr>
      </w:pPr>
    </w:p>
    <w:tbl>
      <w:tblPr>
        <w:tblW w:w="8824" w:type="dxa"/>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63"/>
        <w:gridCol w:w="2928"/>
        <w:gridCol w:w="2016"/>
        <w:gridCol w:w="2017"/>
      </w:tblGrid>
      <w:tr w:rsidR="003540BC" w:rsidTr="00045250">
        <w:trPr>
          <w:trHeight w:val="480"/>
        </w:trPr>
        <w:tc>
          <w:tcPr>
            <w:tcW w:w="1863" w:type="dxa"/>
          </w:tcPr>
          <w:p w:rsidR="003540BC" w:rsidRDefault="003540BC" w:rsidP="006148B1">
            <w:pPr>
              <w:pStyle w:val="TableParagraph"/>
              <w:spacing w:before="120"/>
              <w:rPr>
                <w:rFonts w:ascii="Arial"/>
                <w:b/>
              </w:rPr>
            </w:pPr>
            <w:r>
              <w:rPr>
                <w:rFonts w:ascii="Arial"/>
                <w:b/>
              </w:rPr>
              <w:t>Student</w:t>
            </w:r>
            <w:r>
              <w:rPr>
                <w:rFonts w:ascii="Arial"/>
                <w:b/>
                <w:spacing w:val="-3"/>
              </w:rPr>
              <w:t xml:space="preserve"> </w:t>
            </w:r>
            <w:r>
              <w:rPr>
                <w:rFonts w:ascii="Arial"/>
                <w:b/>
                <w:spacing w:val="-2"/>
              </w:rPr>
              <w:t>name:</w:t>
            </w:r>
          </w:p>
        </w:tc>
        <w:tc>
          <w:tcPr>
            <w:tcW w:w="2928" w:type="dxa"/>
          </w:tcPr>
          <w:p w:rsidR="003540BC" w:rsidRDefault="00AA7F21" w:rsidP="006148B1">
            <w:pPr>
              <w:pStyle w:val="TableParagraph"/>
              <w:ind w:left="0"/>
              <w:rPr>
                <w:rFonts w:ascii="Times New Roman"/>
              </w:rPr>
            </w:pPr>
            <w:r>
              <w:rPr>
                <w:rFonts w:ascii="Times New Roman"/>
              </w:rPr>
              <w:t xml:space="preserve"> </w:t>
            </w:r>
            <w:r w:rsidRPr="00BB13B5">
              <w:rPr>
                <w:rFonts w:ascii="Arial" w:hAnsi="Arial" w:cs="Arial"/>
                <w:b/>
                <w:sz w:val="24"/>
              </w:rPr>
              <w:t xml:space="preserve">Abdullah Al </w:t>
            </w:r>
            <w:proofErr w:type="spellStart"/>
            <w:r w:rsidRPr="00BB13B5">
              <w:rPr>
                <w:rFonts w:ascii="Arial" w:hAnsi="Arial" w:cs="Arial"/>
                <w:b/>
                <w:sz w:val="24"/>
              </w:rPr>
              <w:t>Toha</w:t>
            </w:r>
            <w:proofErr w:type="spellEnd"/>
          </w:p>
        </w:tc>
        <w:tc>
          <w:tcPr>
            <w:tcW w:w="2016" w:type="dxa"/>
            <w:shd w:val="clear" w:color="auto" w:fill="D9D9D9"/>
          </w:tcPr>
          <w:p w:rsidR="003540BC" w:rsidRDefault="003540BC" w:rsidP="006148B1">
            <w:pPr>
              <w:pStyle w:val="TableParagraph"/>
              <w:spacing w:before="120"/>
              <w:rPr>
                <w:rFonts w:ascii="Arial"/>
                <w:b/>
              </w:rPr>
            </w:pPr>
            <w:r>
              <w:rPr>
                <w:rFonts w:ascii="Arial"/>
                <w:b/>
              </w:rPr>
              <w:t>Student</w:t>
            </w:r>
            <w:r>
              <w:rPr>
                <w:rFonts w:ascii="Arial"/>
                <w:b/>
                <w:spacing w:val="-3"/>
              </w:rPr>
              <w:t xml:space="preserve"> </w:t>
            </w:r>
            <w:r>
              <w:rPr>
                <w:rFonts w:ascii="Arial"/>
                <w:b/>
              </w:rPr>
              <w:t>ID</w:t>
            </w:r>
            <w:r>
              <w:rPr>
                <w:rFonts w:ascii="Arial"/>
                <w:b/>
                <w:spacing w:val="-1"/>
              </w:rPr>
              <w:t xml:space="preserve"> </w:t>
            </w:r>
            <w:r>
              <w:rPr>
                <w:rFonts w:ascii="Arial"/>
                <w:b/>
                <w:spacing w:val="-2"/>
              </w:rPr>
              <w:t>number:</w:t>
            </w:r>
          </w:p>
        </w:tc>
        <w:tc>
          <w:tcPr>
            <w:tcW w:w="2016" w:type="dxa"/>
          </w:tcPr>
          <w:p w:rsidR="003540BC" w:rsidRDefault="00AA7F21" w:rsidP="006148B1">
            <w:pPr>
              <w:pStyle w:val="TableParagraph"/>
              <w:ind w:left="0"/>
              <w:rPr>
                <w:rFonts w:ascii="Times New Roman"/>
              </w:rPr>
            </w:pPr>
            <w:r>
              <w:rPr>
                <w:rFonts w:ascii="Times New Roman"/>
              </w:rPr>
              <w:t xml:space="preserve"> </w:t>
            </w:r>
            <w:r w:rsidRPr="00BB13B5">
              <w:rPr>
                <w:rFonts w:ascii="Arial" w:hAnsi="Arial" w:cs="Arial"/>
                <w:b/>
                <w:sz w:val="24"/>
              </w:rPr>
              <w:t>2513613</w:t>
            </w:r>
          </w:p>
        </w:tc>
      </w:tr>
      <w:tr w:rsidR="003540BC" w:rsidTr="00045250">
        <w:trPr>
          <w:trHeight w:val="477"/>
        </w:trPr>
        <w:tc>
          <w:tcPr>
            <w:tcW w:w="1863" w:type="dxa"/>
          </w:tcPr>
          <w:p w:rsidR="003540BC" w:rsidRDefault="003540BC" w:rsidP="006148B1">
            <w:pPr>
              <w:pStyle w:val="TableParagraph"/>
              <w:spacing w:before="120"/>
              <w:rPr>
                <w:rFonts w:ascii="Arial"/>
                <w:b/>
              </w:rPr>
            </w:pPr>
            <w:proofErr w:type="spellStart"/>
            <w:r>
              <w:rPr>
                <w:rFonts w:ascii="Arial"/>
                <w:b/>
                <w:spacing w:val="-2"/>
              </w:rPr>
              <w:t>Programme</w:t>
            </w:r>
            <w:proofErr w:type="spellEnd"/>
            <w:r>
              <w:rPr>
                <w:rFonts w:ascii="Arial"/>
                <w:b/>
                <w:spacing w:val="-2"/>
              </w:rPr>
              <w:t>:</w:t>
            </w:r>
          </w:p>
        </w:tc>
        <w:tc>
          <w:tcPr>
            <w:tcW w:w="6961" w:type="dxa"/>
            <w:gridSpan w:val="3"/>
          </w:tcPr>
          <w:p w:rsidR="003540BC" w:rsidRDefault="003540BC" w:rsidP="006148B1">
            <w:pPr>
              <w:pStyle w:val="TableParagraph"/>
              <w:spacing w:before="120"/>
              <w:ind w:left="105"/>
              <w:rPr>
                <w:rFonts w:ascii="Arial"/>
                <w:b/>
              </w:rPr>
            </w:pPr>
            <w:proofErr w:type="spellStart"/>
            <w:r>
              <w:rPr>
                <w:rFonts w:ascii="Arial"/>
                <w:b/>
              </w:rPr>
              <w:t>CertHE</w:t>
            </w:r>
            <w:proofErr w:type="spellEnd"/>
            <w:r>
              <w:rPr>
                <w:rFonts w:ascii="Arial"/>
                <w:b/>
                <w:spacing w:val="-5"/>
              </w:rPr>
              <w:t xml:space="preserve"> </w:t>
            </w:r>
            <w:r>
              <w:rPr>
                <w:rFonts w:ascii="Arial"/>
                <w:b/>
              </w:rPr>
              <w:t>Computing</w:t>
            </w:r>
            <w:r>
              <w:rPr>
                <w:rFonts w:ascii="Arial"/>
                <w:b/>
                <w:spacing w:val="-7"/>
              </w:rPr>
              <w:t xml:space="preserve"> </w:t>
            </w:r>
            <w:r>
              <w:rPr>
                <w:rFonts w:ascii="Arial"/>
                <w:b/>
              </w:rPr>
              <w:t>Skills</w:t>
            </w:r>
            <w:r>
              <w:rPr>
                <w:rFonts w:ascii="Arial"/>
                <w:b/>
                <w:spacing w:val="-6"/>
              </w:rPr>
              <w:t xml:space="preserve"> </w:t>
            </w:r>
            <w:r>
              <w:rPr>
                <w:rFonts w:ascii="Arial"/>
                <w:b/>
              </w:rPr>
              <w:t>for</w:t>
            </w:r>
            <w:r>
              <w:rPr>
                <w:rFonts w:ascii="Arial"/>
                <w:b/>
                <w:spacing w:val="-5"/>
              </w:rPr>
              <w:t xml:space="preserve"> </w:t>
            </w:r>
            <w:r>
              <w:rPr>
                <w:rFonts w:ascii="Arial"/>
                <w:b/>
                <w:spacing w:val="-2"/>
              </w:rPr>
              <w:t>Workplace</w:t>
            </w:r>
          </w:p>
        </w:tc>
      </w:tr>
      <w:tr w:rsidR="003540BC" w:rsidTr="00045250">
        <w:trPr>
          <w:trHeight w:val="480"/>
        </w:trPr>
        <w:tc>
          <w:tcPr>
            <w:tcW w:w="1863" w:type="dxa"/>
          </w:tcPr>
          <w:p w:rsidR="003540BC" w:rsidRDefault="003540BC" w:rsidP="006148B1">
            <w:pPr>
              <w:pStyle w:val="TableParagraph"/>
              <w:spacing w:before="123"/>
              <w:rPr>
                <w:rFonts w:ascii="Arial"/>
                <w:b/>
              </w:rPr>
            </w:pPr>
            <w:r>
              <w:rPr>
                <w:rFonts w:ascii="Arial"/>
                <w:b/>
                <w:spacing w:val="-2"/>
              </w:rPr>
              <w:t>Module:</w:t>
            </w:r>
          </w:p>
        </w:tc>
        <w:tc>
          <w:tcPr>
            <w:tcW w:w="6961" w:type="dxa"/>
            <w:gridSpan w:val="3"/>
          </w:tcPr>
          <w:p w:rsidR="003540BC" w:rsidRDefault="003540BC" w:rsidP="006148B1">
            <w:pPr>
              <w:pStyle w:val="TableParagraph"/>
              <w:spacing w:before="123"/>
              <w:ind w:left="105"/>
              <w:rPr>
                <w:rFonts w:ascii="Arial"/>
                <w:b/>
              </w:rPr>
            </w:pPr>
            <w:r>
              <w:rPr>
                <w:rFonts w:ascii="Arial"/>
                <w:b/>
              </w:rPr>
              <w:t>Networks</w:t>
            </w:r>
            <w:r>
              <w:rPr>
                <w:rFonts w:ascii="Arial"/>
                <w:b/>
                <w:spacing w:val="-7"/>
              </w:rPr>
              <w:t xml:space="preserve"> </w:t>
            </w:r>
            <w:r>
              <w:rPr>
                <w:rFonts w:ascii="Arial"/>
                <w:b/>
              </w:rPr>
              <w:t>and</w:t>
            </w:r>
            <w:r>
              <w:rPr>
                <w:rFonts w:ascii="Arial"/>
                <w:b/>
                <w:spacing w:val="-4"/>
              </w:rPr>
              <w:t xml:space="preserve"> </w:t>
            </w:r>
            <w:r>
              <w:rPr>
                <w:rFonts w:ascii="Arial"/>
                <w:b/>
              </w:rPr>
              <w:t>Cyber</w:t>
            </w:r>
            <w:r>
              <w:rPr>
                <w:rFonts w:ascii="Arial"/>
                <w:b/>
                <w:spacing w:val="-4"/>
              </w:rPr>
              <w:t xml:space="preserve"> </w:t>
            </w:r>
            <w:r>
              <w:rPr>
                <w:rFonts w:ascii="Arial"/>
                <w:b/>
              </w:rPr>
              <w:t>Security</w:t>
            </w:r>
            <w:r>
              <w:rPr>
                <w:rFonts w:ascii="Arial"/>
                <w:b/>
                <w:spacing w:val="-6"/>
              </w:rPr>
              <w:t xml:space="preserve"> </w:t>
            </w:r>
            <w:r>
              <w:rPr>
                <w:rFonts w:ascii="Arial"/>
                <w:b/>
                <w:spacing w:val="-2"/>
              </w:rPr>
              <w:t>Essentials</w:t>
            </w:r>
          </w:p>
        </w:tc>
      </w:tr>
      <w:tr w:rsidR="00045250" w:rsidTr="00045250">
        <w:trPr>
          <w:trHeight w:val="735"/>
        </w:trPr>
        <w:tc>
          <w:tcPr>
            <w:tcW w:w="1863" w:type="dxa"/>
          </w:tcPr>
          <w:p w:rsidR="00045250" w:rsidRDefault="00045250" w:rsidP="00045250">
            <w:pPr>
              <w:pStyle w:val="TableParagraph"/>
              <w:spacing w:before="120"/>
              <w:rPr>
                <w:rFonts w:ascii="Arial"/>
                <w:b/>
              </w:rPr>
            </w:pPr>
            <w:r>
              <w:rPr>
                <w:rFonts w:ascii="Arial"/>
                <w:b/>
              </w:rPr>
              <w:t>Module</w:t>
            </w:r>
            <w:r>
              <w:rPr>
                <w:rFonts w:ascii="Arial"/>
                <w:b/>
                <w:spacing w:val="-8"/>
              </w:rPr>
              <w:t xml:space="preserve"> </w:t>
            </w:r>
            <w:r>
              <w:rPr>
                <w:rFonts w:ascii="Arial"/>
                <w:b/>
                <w:spacing w:val="-2"/>
              </w:rPr>
              <w:t>code:</w:t>
            </w:r>
          </w:p>
        </w:tc>
        <w:tc>
          <w:tcPr>
            <w:tcW w:w="2928" w:type="dxa"/>
          </w:tcPr>
          <w:p w:rsidR="00045250" w:rsidRDefault="00045250" w:rsidP="00045250">
            <w:pPr>
              <w:pStyle w:val="TableParagraph"/>
              <w:spacing w:before="120"/>
              <w:ind w:left="105"/>
              <w:rPr>
                <w:rFonts w:ascii="Arial"/>
                <w:b/>
              </w:rPr>
            </w:pPr>
            <w:r>
              <w:rPr>
                <w:rFonts w:ascii="Arial"/>
                <w:b/>
                <w:spacing w:val="-2"/>
              </w:rPr>
              <w:t>ACCA4024</w:t>
            </w:r>
          </w:p>
        </w:tc>
        <w:tc>
          <w:tcPr>
            <w:tcW w:w="2016" w:type="dxa"/>
            <w:shd w:val="clear" w:color="auto" w:fill="D9D9D9"/>
          </w:tcPr>
          <w:p w:rsidR="00045250" w:rsidRDefault="00045250" w:rsidP="00045250">
            <w:pPr>
              <w:pStyle w:val="TableParagraph"/>
              <w:tabs>
                <w:tab w:val="left" w:pos="971"/>
                <w:tab w:val="left" w:pos="1866"/>
              </w:tabs>
              <w:spacing w:before="120"/>
              <w:ind w:right="94"/>
              <w:rPr>
                <w:rFonts w:ascii="Arial"/>
                <w:b/>
              </w:rPr>
            </w:pPr>
            <w:r>
              <w:rPr>
                <w:rFonts w:ascii="Arial"/>
                <w:b/>
                <w:spacing w:val="-4"/>
              </w:rPr>
              <w:t>Word</w:t>
            </w:r>
            <w:r>
              <w:rPr>
                <w:rFonts w:ascii="Arial"/>
                <w:b/>
              </w:rPr>
              <w:tab/>
            </w:r>
            <w:r>
              <w:rPr>
                <w:rFonts w:ascii="Arial"/>
                <w:b/>
                <w:spacing w:val="-4"/>
              </w:rPr>
              <w:t>count</w:t>
            </w:r>
            <w:r>
              <w:rPr>
                <w:rFonts w:ascii="Arial"/>
                <w:b/>
                <w:spacing w:val="-2"/>
              </w:rPr>
              <w:t>:</w:t>
            </w:r>
          </w:p>
        </w:tc>
        <w:tc>
          <w:tcPr>
            <w:tcW w:w="2016" w:type="dxa"/>
          </w:tcPr>
          <w:p w:rsidR="00045250" w:rsidRDefault="00045250" w:rsidP="00045250">
            <w:pPr>
              <w:pStyle w:val="TableParagraph"/>
              <w:spacing w:before="120"/>
              <w:ind w:left="108"/>
              <w:rPr>
                <w:rFonts w:ascii="Arial"/>
                <w:b/>
              </w:rPr>
            </w:pPr>
            <w:r>
              <w:rPr>
                <w:rFonts w:ascii="Arial"/>
                <w:b/>
                <w:spacing w:val="-4"/>
              </w:rPr>
              <w:t>2000</w:t>
            </w:r>
          </w:p>
        </w:tc>
      </w:tr>
      <w:tr w:rsidR="00045250" w:rsidTr="00045250">
        <w:trPr>
          <w:trHeight w:val="480"/>
        </w:trPr>
        <w:tc>
          <w:tcPr>
            <w:tcW w:w="1863" w:type="dxa"/>
          </w:tcPr>
          <w:p w:rsidR="00045250" w:rsidRDefault="00045250" w:rsidP="00045250">
            <w:pPr>
              <w:pStyle w:val="TableParagraph"/>
              <w:spacing w:before="122"/>
              <w:rPr>
                <w:rFonts w:ascii="Arial"/>
                <w:b/>
              </w:rPr>
            </w:pPr>
            <w:r>
              <w:rPr>
                <w:rFonts w:ascii="Arial"/>
                <w:b/>
                <w:spacing w:val="-2"/>
              </w:rPr>
              <w:t>Lecturer:</w:t>
            </w:r>
          </w:p>
        </w:tc>
        <w:tc>
          <w:tcPr>
            <w:tcW w:w="2928" w:type="dxa"/>
          </w:tcPr>
          <w:p w:rsidR="00045250" w:rsidRDefault="00045250" w:rsidP="00045250">
            <w:pPr>
              <w:pStyle w:val="TableParagraph"/>
              <w:spacing w:before="122"/>
              <w:ind w:left="105"/>
              <w:rPr>
                <w:rFonts w:ascii="Arial"/>
                <w:b/>
                <w:sz w:val="20"/>
              </w:rPr>
            </w:pPr>
            <w:r>
              <w:rPr>
                <w:rFonts w:ascii="Arial"/>
                <w:b/>
                <w:sz w:val="20"/>
              </w:rPr>
              <w:t>Amit</w:t>
            </w:r>
            <w:r>
              <w:rPr>
                <w:rFonts w:ascii="Arial"/>
                <w:b/>
                <w:spacing w:val="-6"/>
                <w:sz w:val="20"/>
              </w:rPr>
              <w:t xml:space="preserve"> </w:t>
            </w:r>
            <w:proofErr w:type="spellStart"/>
            <w:r>
              <w:rPr>
                <w:rFonts w:ascii="Arial"/>
                <w:b/>
                <w:spacing w:val="-4"/>
                <w:sz w:val="20"/>
              </w:rPr>
              <w:t>Naik</w:t>
            </w:r>
            <w:proofErr w:type="spellEnd"/>
          </w:p>
        </w:tc>
        <w:tc>
          <w:tcPr>
            <w:tcW w:w="2016" w:type="dxa"/>
            <w:shd w:val="clear" w:color="auto" w:fill="D9D9D9"/>
          </w:tcPr>
          <w:p w:rsidR="00045250" w:rsidRDefault="00045250" w:rsidP="00045250">
            <w:pPr>
              <w:pStyle w:val="TableParagraph"/>
              <w:spacing w:before="122"/>
              <w:rPr>
                <w:rFonts w:ascii="Arial"/>
                <w:b/>
              </w:rPr>
            </w:pPr>
            <w:r>
              <w:rPr>
                <w:rFonts w:ascii="Arial"/>
                <w:b/>
              </w:rPr>
              <w:t>Internal</w:t>
            </w:r>
            <w:r>
              <w:rPr>
                <w:rFonts w:ascii="Arial"/>
                <w:b/>
                <w:spacing w:val="-6"/>
              </w:rPr>
              <w:t xml:space="preserve"> </w:t>
            </w:r>
            <w:r>
              <w:rPr>
                <w:rFonts w:ascii="Arial"/>
                <w:b/>
                <w:spacing w:val="-2"/>
              </w:rPr>
              <w:t>Verifier:</w:t>
            </w:r>
          </w:p>
        </w:tc>
        <w:tc>
          <w:tcPr>
            <w:tcW w:w="2016" w:type="dxa"/>
          </w:tcPr>
          <w:p w:rsidR="00045250" w:rsidRDefault="00045250" w:rsidP="00045250">
            <w:pPr>
              <w:pStyle w:val="TableParagraph"/>
              <w:spacing w:before="122"/>
              <w:ind w:left="108"/>
              <w:rPr>
                <w:rFonts w:ascii="Arial"/>
                <w:b/>
              </w:rPr>
            </w:pPr>
            <w:proofErr w:type="spellStart"/>
            <w:r>
              <w:rPr>
                <w:rFonts w:ascii="Arial"/>
                <w:b/>
              </w:rPr>
              <w:t>Sadhana</w:t>
            </w:r>
            <w:proofErr w:type="spellEnd"/>
            <w:r>
              <w:rPr>
                <w:rFonts w:ascii="Arial"/>
                <w:b/>
                <w:spacing w:val="-5"/>
              </w:rPr>
              <w:t xml:space="preserve"> </w:t>
            </w:r>
            <w:proofErr w:type="spellStart"/>
            <w:r>
              <w:rPr>
                <w:rFonts w:ascii="Arial"/>
                <w:b/>
                <w:spacing w:val="-5"/>
              </w:rPr>
              <w:t>Jha</w:t>
            </w:r>
            <w:proofErr w:type="spellEnd"/>
          </w:p>
        </w:tc>
      </w:tr>
      <w:tr w:rsidR="00045250" w:rsidTr="00045250">
        <w:trPr>
          <w:trHeight w:val="723"/>
        </w:trPr>
        <w:tc>
          <w:tcPr>
            <w:tcW w:w="1863" w:type="dxa"/>
          </w:tcPr>
          <w:p w:rsidR="00045250" w:rsidRDefault="00045250" w:rsidP="00045250">
            <w:pPr>
              <w:pStyle w:val="TableParagraph"/>
              <w:spacing w:before="120"/>
              <w:rPr>
                <w:rFonts w:ascii="Arial"/>
                <w:b/>
              </w:rPr>
            </w:pPr>
            <w:r>
              <w:rPr>
                <w:rFonts w:ascii="Arial"/>
                <w:b/>
              </w:rPr>
              <w:t>Assignment</w:t>
            </w:r>
            <w:r>
              <w:rPr>
                <w:rFonts w:ascii="Arial"/>
                <w:b/>
                <w:spacing w:val="-9"/>
              </w:rPr>
              <w:t xml:space="preserve"> </w:t>
            </w:r>
            <w:r>
              <w:rPr>
                <w:rFonts w:ascii="Arial"/>
                <w:b/>
                <w:spacing w:val="-2"/>
              </w:rPr>
              <w:t>Title:</w:t>
            </w:r>
          </w:p>
        </w:tc>
        <w:tc>
          <w:tcPr>
            <w:tcW w:w="2928" w:type="dxa"/>
          </w:tcPr>
          <w:p w:rsidR="00045250" w:rsidRDefault="00045250" w:rsidP="00743A14">
            <w:pPr>
              <w:pStyle w:val="TableParagraph"/>
              <w:spacing w:before="120"/>
              <w:ind w:left="105"/>
              <w:rPr>
                <w:rFonts w:ascii="Arial"/>
                <w:b/>
              </w:rPr>
            </w:pPr>
            <w:r>
              <w:rPr>
                <w:rFonts w:ascii="Arial"/>
                <w:b/>
              </w:rPr>
              <w:t>Synthesize</w:t>
            </w:r>
            <w:r>
              <w:rPr>
                <w:rFonts w:ascii="Arial"/>
                <w:b/>
                <w:spacing w:val="40"/>
              </w:rPr>
              <w:t xml:space="preserve"> </w:t>
            </w:r>
            <w:r>
              <w:rPr>
                <w:rFonts w:ascii="Arial"/>
                <w:b/>
              </w:rPr>
              <w:t>a</w:t>
            </w:r>
            <w:r>
              <w:rPr>
                <w:rFonts w:ascii="Arial"/>
                <w:b/>
                <w:spacing w:val="40"/>
              </w:rPr>
              <w:t xml:space="preserve"> </w:t>
            </w:r>
            <w:r>
              <w:rPr>
                <w:rFonts w:ascii="Arial"/>
                <w:b/>
              </w:rPr>
              <w:t>solution</w:t>
            </w:r>
            <w:r>
              <w:rPr>
                <w:rFonts w:ascii="Arial"/>
                <w:b/>
                <w:spacing w:val="40"/>
              </w:rPr>
              <w:t xml:space="preserve"> </w:t>
            </w:r>
            <w:r>
              <w:rPr>
                <w:rFonts w:ascii="Arial"/>
                <w:b/>
              </w:rPr>
              <w:t>to</w:t>
            </w:r>
            <w:r>
              <w:rPr>
                <w:rFonts w:ascii="Arial"/>
                <w:b/>
                <w:spacing w:val="40"/>
              </w:rPr>
              <w:t xml:space="preserve"> </w:t>
            </w:r>
            <w:r>
              <w:rPr>
                <w:rFonts w:ascii="Arial"/>
                <w:b/>
              </w:rPr>
              <w:t xml:space="preserve">a potential </w:t>
            </w:r>
            <w:r w:rsidR="00743A14">
              <w:rPr>
                <w:rFonts w:ascii="Arial"/>
                <w:b/>
              </w:rPr>
              <w:t>real-life</w:t>
            </w:r>
            <w:r>
              <w:rPr>
                <w:rFonts w:ascii="Arial"/>
                <w:b/>
              </w:rPr>
              <w:t xml:space="preserve"> scenario</w:t>
            </w:r>
          </w:p>
        </w:tc>
        <w:tc>
          <w:tcPr>
            <w:tcW w:w="2016" w:type="dxa"/>
          </w:tcPr>
          <w:p w:rsidR="00045250" w:rsidRDefault="00045250" w:rsidP="00045250">
            <w:pPr>
              <w:pStyle w:val="TableParagraph"/>
              <w:spacing w:before="120"/>
              <w:rPr>
                <w:rFonts w:ascii="Arial"/>
                <w:b/>
              </w:rPr>
            </w:pPr>
            <w:r>
              <w:rPr>
                <w:rFonts w:ascii="Arial"/>
                <w:b/>
                <w:spacing w:val="-2"/>
              </w:rPr>
              <w:t>Submission deadline:</w:t>
            </w:r>
          </w:p>
        </w:tc>
        <w:tc>
          <w:tcPr>
            <w:tcW w:w="2016" w:type="dxa"/>
          </w:tcPr>
          <w:p w:rsidR="00045250" w:rsidRDefault="00045250" w:rsidP="00045250">
            <w:pPr>
              <w:pStyle w:val="TableParagraph"/>
              <w:spacing w:line="255" w:lineRule="exact"/>
              <w:ind w:left="105"/>
              <w:rPr>
                <w:rFonts w:ascii="Trebuchet MS"/>
              </w:rPr>
            </w:pPr>
            <w:r>
              <w:rPr>
                <w:rFonts w:ascii="Trebuchet MS"/>
                <w:w w:val="85"/>
              </w:rPr>
              <w:t>12/08/2026</w:t>
            </w:r>
            <w:r>
              <w:rPr>
                <w:rFonts w:ascii="Trebuchet MS"/>
                <w:spacing w:val="15"/>
              </w:rPr>
              <w:t xml:space="preserve"> </w:t>
            </w:r>
          </w:p>
          <w:p w:rsidR="00045250" w:rsidRDefault="00045250" w:rsidP="00045250">
            <w:pPr>
              <w:pStyle w:val="TableParagraph"/>
              <w:spacing w:before="13"/>
              <w:ind w:left="105"/>
              <w:rPr>
                <w:rFonts w:ascii="Trebuchet MS"/>
              </w:rPr>
            </w:pPr>
          </w:p>
        </w:tc>
      </w:tr>
    </w:tbl>
    <w:p w:rsidR="00D80A87" w:rsidRDefault="003F7205"/>
    <w:p w:rsidR="00412C3E" w:rsidRDefault="00412C3E"/>
    <w:p w:rsidR="00412C3E" w:rsidRDefault="00412C3E"/>
    <w:p w:rsidR="00412C3E" w:rsidRDefault="00412C3E"/>
    <w:p w:rsidR="00412C3E" w:rsidRDefault="00412C3E"/>
    <w:p w:rsidR="00412C3E" w:rsidRDefault="00412C3E"/>
    <w:p w:rsidR="00412C3E" w:rsidRDefault="00412C3E"/>
    <w:p w:rsidR="00412C3E" w:rsidRDefault="00412C3E"/>
    <w:p w:rsidR="00412C3E" w:rsidRDefault="00412C3E"/>
    <w:p w:rsidR="00045250" w:rsidRDefault="00045250"/>
    <w:p w:rsidR="00045250" w:rsidRDefault="00045250"/>
    <w:p w:rsidR="00045250" w:rsidRDefault="00045250"/>
    <w:p w:rsidR="00045250" w:rsidRDefault="00045250"/>
    <w:p w:rsidR="00045250" w:rsidRDefault="00045250"/>
    <w:p w:rsidR="00045250" w:rsidRDefault="00045250"/>
    <w:p w:rsidR="00045250" w:rsidRDefault="00045250"/>
    <w:p w:rsidR="00045250" w:rsidRDefault="00045250"/>
    <w:sdt>
      <w:sdtPr>
        <w:rPr>
          <w:rFonts w:ascii="Arial" w:eastAsiaTheme="minorHAnsi" w:hAnsi="Arial" w:cs="Arial"/>
          <w:color w:val="auto"/>
          <w:sz w:val="24"/>
          <w:szCs w:val="24"/>
        </w:rPr>
        <w:id w:val="412902948"/>
        <w:docPartObj>
          <w:docPartGallery w:val="Table of Contents"/>
          <w:docPartUnique/>
        </w:docPartObj>
      </w:sdtPr>
      <w:sdtEndPr>
        <w:rPr>
          <w:b/>
          <w:bCs/>
          <w:noProof/>
        </w:rPr>
      </w:sdtEndPr>
      <w:sdtContent>
        <w:p w:rsidR="00045250" w:rsidRDefault="00045250" w:rsidP="00BB10CD">
          <w:pPr>
            <w:pStyle w:val="TOCHeading"/>
            <w:spacing w:line="360" w:lineRule="auto"/>
            <w:jc w:val="center"/>
            <w:rPr>
              <w:rFonts w:ascii="Arial" w:hAnsi="Arial" w:cs="Arial"/>
              <w:b/>
              <w:sz w:val="28"/>
              <w:szCs w:val="24"/>
            </w:rPr>
          </w:pPr>
          <w:r w:rsidRPr="00BB10CD">
            <w:rPr>
              <w:rFonts w:ascii="Arial" w:hAnsi="Arial" w:cs="Arial"/>
              <w:b/>
              <w:sz w:val="28"/>
              <w:szCs w:val="24"/>
            </w:rPr>
            <w:t>Table of Contents</w:t>
          </w:r>
        </w:p>
        <w:p w:rsidR="00BB10CD" w:rsidRPr="004303FE" w:rsidRDefault="00AB5E96" w:rsidP="00BB10CD">
          <w:pPr>
            <w:rPr>
              <w:rFonts w:ascii="Arial" w:hAnsi="Arial" w:cs="Arial"/>
              <w:sz w:val="24"/>
            </w:rPr>
          </w:pPr>
          <w:r w:rsidRPr="004303FE">
            <w:rPr>
              <w:rFonts w:ascii="Arial" w:hAnsi="Arial" w:cs="Arial"/>
              <w:sz w:val="24"/>
            </w:rPr>
            <w:t>Report</w:t>
          </w:r>
        </w:p>
        <w:p w:rsidR="00BA2CAA" w:rsidRPr="00BA2CAA" w:rsidRDefault="00045250" w:rsidP="00BA2CAA">
          <w:pPr>
            <w:pStyle w:val="TOC3"/>
            <w:tabs>
              <w:tab w:val="right" w:leader="dot" w:pos="9350"/>
            </w:tabs>
            <w:spacing w:line="360" w:lineRule="auto"/>
            <w:rPr>
              <w:rFonts w:ascii="Arial" w:eastAsiaTheme="minorEastAsia" w:hAnsi="Arial" w:cs="Arial"/>
              <w:noProof/>
              <w:sz w:val="24"/>
              <w:szCs w:val="24"/>
            </w:rPr>
          </w:pPr>
          <w:r w:rsidRPr="00BA2CAA">
            <w:rPr>
              <w:rFonts w:ascii="Arial" w:hAnsi="Arial" w:cs="Arial"/>
              <w:sz w:val="24"/>
              <w:szCs w:val="24"/>
            </w:rPr>
            <w:fldChar w:fldCharType="begin"/>
          </w:r>
          <w:r w:rsidRPr="00BA2CAA">
            <w:rPr>
              <w:rFonts w:ascii="Arial" w:hAnsi="Arial" w:cs="Arial"/>
              <w:sz w:val="24"/>
              <w:szCs w:val="24"/>
            </w:rPr>
            <w:instrText xml:space="preserve"> TOC \o "1-3" \h \z \u </w:instrText>
          </w:r>
          <w:r w:rsidRPr="00BA2CAA">
            <w:rPr>
              <w:rFonts w:ascii="Arial" w:hAnsi="Arial" w:cs="Arial"/>
              <w:sz w:val="24"/>
              <w:szCs w:val="24"/>
            </w:rPr>
            <w:fldChar w:fldCharType="separate"/>
          </w:r>
          <w:hyperlink w:anchor="_Toc237478230" w:history="1">
            <w:r w:rsidR="00BA2CAA" w:rsidRPr="00BA2CAA">
              <w:rPr>
                <w:rStyle w:val="Hyperlink"/>
                <w:rFonts w:ascii="Arial" w:eastAsia="Times New Roman" w:hAnsi="Arial" w:cs="Arial"/>
                <w:bCs/>
                <w:noProof/>
                <w:sz w:val="24"/>
                <w:szCs w:val="24"/>
              </w:rPr>
              <w:t>Introduction</w:t>
            </w:r>
            <w:r w:rsidR="00BA2CAA" w:rsidRPr="00BA2CAA">
              <w:rPr>
                <w:rFonts w:ascii="Arial" w:hAnsi="Arial" w:cs="Arial"/>
                <w:noProof/>
                <w:webHidden/>
                <w:sz w:val="24"/>
                <w:szCs w:val="24"/>
              </w:rPr>
              <w:tab/>
            </w:r>
            <w:r w:rsidR="00BA2CAA" w:rsidRPr="00BA2CAA">
              <w:rPr>
                <w:rFonts w:ascii="Arial" w:hAnsi="Arial" w:cs="Arial"/>
                <w:noProof/>
                <w:webHidden/>
                <w:sz w:val="24"/>
                <w:szCs w:val="24"/>
              </w:rPr>
              <w:fldChar w:fldCharType="begin"/>
            </w:r>
            <w:r w:rsidR="00BA2CAA" w:rsidRPr="00BA2CAA">
              <w:rPr>
                <w:rFonts w:ascii="Arial" w:hAnsi="Arial" w:cs="Arial"/>
                <w:noProof/>
                <w:webHidden/>
                <w:sz w:val="24"/>
                <w:szCs w:val="24"/>
              </w:rPr>
              <w:instrText xml:space="preserve"> PAGEREF _Toc237478230 \h </w:instrText>
            </w:r>
            <w:r w:rsidR="00BA2CAA" w:rsidRPr="00BA2CAA">
              <w:rPr>
                <w:rFonts w:ascii="Arial" w:hAnsi="Arial" w:cs="Arial"/>
                <w:noProof/>
                <w:webHidden/>
                <w:sz w:val="24"/>
                <w:szCs w:val="24"/>
              </w:rPr>
            </w:r>
            <w:r w:rsidR="00BA2CAA" w:rsidRPr="00BA2CAA">
              <w:rPr>
                <w:rFonts w:ascii="Arial" w:hAnsi="Arial" w:cs="Arial"/>
                <w:noProof/>
                <w:webHidden/>
                <w:sz w:val="24"/>
                <w:szCs w:val="24"/>
              </w:rPr>
              <w:fldChar w:fldCharType="separate"/>
            </w:r>
            <w:r w:rsidR="00307C2F">
              <w:rPr>
                <w:rFonts w:ascii="Arial" w:hAnsi="Arial" w:cs="Arial"/>
                <w:noProof/>
                <w:webHidden/>
                <w:sz w:val="24"/>
                <w:szCs w:val="24"/>
              </w:rPr>
              <w:t>3</w:t>
            </w:r>
            <w:r w:rsidR="00BA2CAA" w:rsidRPr="00BA2CAA">
              <w:rPr>
                <w:rFonts w:ascii="Arial" w:hAnsi="Arial" w:cs="Arial"/>
                <w:noProof/>
                <w:webHidden/>
                <w:sz w:val="24"/>
                <w:szCs w:val="24"/>
              </w:rPr>
              <w:fldChar w:fldCharType="end"/>
            </w:r>
          </w:hyperlink>
        </w:p>
        <w:p w:rsidR="00BA2CAA" w:rsidRPr="00BA2CAA" w:rsidRDefault="003F7205" w:rsidP="00BA2CAA">
          <w:pPr>
            <w:pStyle w:val="TOC3"/>
            <w:tabs>
              <w:tab w:val="right" w:leader="dot" w:pos="9350"/>
            </w:tabs>
            <w:spacing w:line="360" w:lineRule="auto"/>
            <w:rPr>
              <w:rFonts w:ascii="Arial" w:eastAsiaTheme="minorEastAsia" w:hAnsi="Arial" w:cs="Arial"/>
              <w:noProof/>
              <w:sz w:val="24"/>
              <w:szCs w:val="24"/>
            </w:rPr>
          </w:pPr>
          <w:hyperlink w:anchor="_Toc237478231" w:history="1">
            <w:r w:rsidR="00BA2CAA" w:rsidRPr="00BA2CAA">
              <w:rPr>
                <w:rStyle w:val="Hyperlink"/>
                <w:rFonts w:ascii="Arial" w:eastAsia="Times New Roman" w:hAnsi="Arial" w:cs="Arial"/>
                <w:bCs/>
                <w:noProof/>
                <w:sz w:val="24"/>
                <w:szCs w:val="24"/>
              </w:rPr>
              <w:t>Identification of Threats</w:t>
            </w:r>
            <w:r w:rsidR="00BA2CAA" w:rsidRPr="00BA2CAA">
              <w:rPr>
                <w:rFonts w:ascii="Arial" w:hAnsi="Arial" w:cs="Arial"/>
                <w:noProof/>
                <w:webHidden/>
                <w:sz w:val="24"/>
                <w:szCs w:val="24"/>
              </w:rPr>
              <w:tab/>
            </w:r>
            <w:r w:rsidR="00BA2CAA" w:rsidRPr="00BA2CAA">
              <w:rPr>
                <w:rFonts w:ascii="Arial" w:hAnsi="Arial" w:cs="Arial"/>
                <w:noProof/>
                <w:webHidden/>
                <w:sz w:val="24"/>
                <w:szCs w:val="24"/>
              </w:rPr>
              <w:fldChar w:fldCharType="begin"/>
            </w:r>
            <w:r w:rsidR="00BA2CAA" w:rsidRPr="00BA2CAA">
              <w:rPr>
                <w:rFonts w:ascii="Arial" w:hAnsi="Arial" w:cs="Arial"/>
                <w:noProof/>
                <w:webHidden/>
                <w:sz w:val="24"/>
                <w:szCs w:val="24"/>
              </w:rPr>
              <w:instrText xml:space="preserve"> PAGEREF _Toc237478231 \h </w:instrText>
            </w:r>
            <w:r w:rsidR="00BA2CAA" w:rsidRPr="00BA2CAA">
              <w:rPr>
                <w:rFonts w:ascii="Arial" w:hAnsi="Arial" w:cs="Arial"/>
                <w:noProof/>
                <w:webHidden/>
                <w:sz w:val="24"/>
                <w:szCs w:val="24"/>
              </w:rPr>
            </w:r>
            <w:r w:rsidR="00BA2CAA" w:rsidRPr="00BA2CAA">
              <w:rPr>
                <w:rFonts w:ascii="Arial" w:hAnsi="Arial" w:cs="Arial"/>
                <w:noProof/>
                <w:webHidden/>
                <w:sz w:val="24"/>
                <w:szCs w:val="24"/>
              </w:rPr>
              <w:fldChar w:fldCharType="separate"/>
            </w:r>
            <w:r w:rsidR="00307C2F">
              <w:rPr>
                <w:rFonts w:ascii="Arial" w:hAnsi="Arial" w:cs="Arial"/>
                <w:noProof/>
                <w:webHidden/>
                <w:sz w:val="24"/>
                <w:szCs w:val="24"/>
              </w:rPr>
              <w:t>3</w:t>
            </w:r>
            <w:r w:rsidR="00BA2CAA" w:rsidRPr="00BA2CAA">
              <w:rPr>
                <w:rFonts w:ascii="Arial" w:hAnsi="Arial" w:cs="Arial"/>
                <w:noProof/>
                <w:webHidden/>
                <w:sz w:val="24"/>
                <w:szCs w:val="24"/>
              </w:rPr>
              <w:fldChar w:fldCharType="end"/>
            </w:r>
          </w:hyperlink>
        </w:p>
        <w:p w:rsidR="00BA2CAA" w:rsidRPr="00BA2CAA" w:rsidRDefault="003F7205" w:rsidP="00BA2CAA">
          <w:pPr>
            <w:pStyle w:val="TOC3"/>
            <w:tabs>
              <w:tab w:val="right" w:leader="dot" w:pos="9350"/>
            </w:tabs>
            <w:spacing w:line="360" w:lineRule="auto"/>
            <w:rPr>
              <w:rFonts w:ascii="Arial" w:eastAsiaTheme="minorEastAsia" w:hAnsi="Arial" w:cs="Arial"/>
              <w:noProof/>
              <w:sz w:val="24"/>
              <w:szCs w:val="24"/>
            </w:rPr>
          </w:pPr>
          <w:hyperlink w:anchor="_Toc237478232" w:history="1">
            <w:r w:rsidR="00BA2CAA" w:rsidRPr="00BA2CAA">
              <w:rPr>
                <w:rStyle w:val="Hyperlink"/>
                <w:rFonts w:ascii="Arial" w:eastAsia="Times New Roman" w:hAnsi="Arial" w:cs="Arial"/>
                <w:bCs/>
                <w:noProof/>
                <w:sz w:val="24"/>
                <w:szCs w:val="24"/>
              </w:rPr>
              <w:t>Security Policies</w:t>
            </w:r>
            <w:r w:rsidR="00BA2CAA" w:rsidRPr="00BA2CAA">
              <w:rPr>
                <w:rFonts w:ascii="Arial" w:hAnsi="Arial" w:cs="Arial"/>
                <w:noProof/>
                <w:webHidden/>
                <w:sz w:val="24"/>
                <w:szCs w:val="24"/>
              </w:rPr>
              <w:tab/>
            </w:r>
            <w:r w:rsidR="00BA2CAA" w:rsidRPr="00BA2CAA">
              <w:rPr>
                <w:rFonts w:ascii="Arial" w:hAnsi="Arial" w:cs="Arial"/>
                <w:noProof/>
                <w:webHidden/>
                <w:sz w:val="24"/>
                <w:szCs w:val="24"/>
              </w:rPr>
              <w:fldChar w:fldCharType="begin"/>
            </w:r>
            <w:r w:rsidR="00BA2CAA" w:rsidRPr="00BA2CAA">
              <w:rPr>
                <w:rFonts w:ascii="Arial" w:hAnsi="Arial" w:cs="Arial"/>
                <w:noProof/>
                <w:webHidden/>
                <w:sz w:val="24"/>
                <w:szCs w:val="24"/>
              </w:rPr>
              <w:instrText xml:space="preserve"> PAGEREF _Toc237478232 \h </w:instrText>
            </w:r>
            <w:r w:rsidR="00BA2CAA" w:rsidRPr="00BA2CAA">
              <w:rPr>
                <w:rFonts w:ascii="Arial" w:hAnsi="Arial" w:cs="Arial"/>
                <w:noProof/>
                <w:webHidden/>
                <w:sz w:val="24"/>
                <w:szCs w:val="24"/>
              </w:rPr>
            </w:r>
            <w:r w:rsidR="00BA2CAA" w:rsidRPr="00BA2CAA">
              <w:rPr>
                <w:rFonts w:ascii="Arial" w:hAnsi="Arial" w:cs="Arial"/>
                <w:noProof/>
                <w:webHidden/>
                <w:sz w:val="24"/>
                <w:szCs w:val="24"/>
              </w:rPr>
              <w:fldChar w:fldCharType="separate"/>
            </w:r>
            <w:r w:rsidR="00307C2F">
              <w:rPr>
                <w:rFonts w:ascii="Arial" w:hAnsi="Arial" w:cs="Arial"/>
                <w:noProof/>
                <w:webHidden/>
                <w:sz w:val="24"/>
                <w:szCs w:val="24"/>
              </w:rPr>
              <w:t>5</w:t>
            </w:r>
            <w:r w:rsidR="00BA2CAA" w:rsidRPr="00BA2CAA">
              <w:rPr>
                <w:rFonts w:ascii="Arial" w:hAnsi="Arial" w:cs="Arial"/>
                <w:noProof/>
                <w:webHidden/>
                <w:sz w:val="24"/>
                <w:szCs w:val="24"/>
              </w:rPr>
              <w:fldChar w:fldCharType="end"/>
            </w:r>
          </w:hyperlink>
        </w:p>
        <w:p w:rsidR="00BA2CAA" w:rsidRPr="00BA2CAA" w:rsidRDefault="003F7205" w:rsidP="00BA2CAA">
          <w:pPr>
            <w:pStyle w:val="TOC3"/>
            <w:tabs>
              <w:tab w:val="right" w:leader="dot" w:pos="9350"/>
            </w:tabs>
            <w:spacing w:line="360" w:lineRule="auto"/>
            <w:rPr>
              <w:rFonts w:ascii="Arial" w:eastAsiaTheme="minorEastAsia" w:hAnsi="Arial" w:cs="Arial"/>
              <w:noProof/>
              <w:sz w:val="24"/>
              <w:szCs w:val="24"/>
            </w:rPr>
          </w:pPr>
          <w:hyperlink w:anchor="_Toc237478233" w:history="1">
            <w:r w:rsidR="00BA2CAA" w:rsidRPr="00BA2CAA">
              <w:rPr>
                <w:rStyle w:val="Hyperlink"/>
                <w:rFonts w:ascii="Arial" w:eastAsia="Times New Roman" w:hAnsi="Arial" w:cs="Arial"/>
                <w:bCs/>
                <w:noProof/>
                <w:sz w:val="24"/>
                <w:szCs w:val="24"/>
              </w:rPr>
              <w:t>Mitigation Measures</w:t>
            </w:r>
            <w:r w:rsidR="00BA2CAA" w:rsidRPr="00BA2CAA">
              <w:rPr>
                <w:rFonts w:ascii="Arial" w:hAnsi="Arial" w:cs="Arial"/>
                <w:noProof/>
                <w:webHidden/>
                <w:sz w:val="24"/>
                <w:szCs w:val="24"/>
              </w:rPr>
              <w:tab/>
            </w:r>
            <w:r w:rsidR="00BA2CAA" w:rsidRPr="00BA2CAA">
              <w:rPr>
                <w:rFonts w:ascii="Arial" w:hAnsi="Arial" w:cs="Arial"/>
                <w:noProof/>
                <w:webHidden/>
                <w:sz w:val="24"/>
                <w:szCs w:val="24"/>
              </w:rPr>
              <w:fldChar w:fldCharType="begin"/>
            </w:r>
            <w:r w:rsidR="00BA2CAA" w:rsidRPr="00BA2CAA">
              <w:rPr>
                <w:rFonts w:ascii="Arial" w:hAnsi="Arial" w:cs="Arial"/>
                <w:noProof/>
                <w:webHidden/>
                <w:sz w:val="24"/>
                <w:szCs w:val="24"/>
              </w:rPr>
              <w:instrText xml:space="preserve"> PAGEREF _Toc237478233 \h </w:instrText>
            </w:r>
            <w:r w:rsidR="00BA2CAA" w:rsidRPr="00BA2CAA">
              <w:rPr>
                <w:rFonts w:ascii="Arial" w:hAnsi="Arial" w:cs="Arial"/>
                <w:noProof/>
                <w:webHidden/>
                <w:sz w:val="24"/>
                <w:szCs w:val="24"/>
              </w:rPr>
            </w:r>
            <w:r w:rsidR="00BA2CAA" w:rsidRPr="00BA2CAA">
              <w:rPr>
                <w:rFonts w:ascii="Arial" w:hAnsi="Arial" w:cs="Arial"/>
                <w:noProof/>
                <w:webHidden/>
                <w:sz w:val="24"/>
                <w:szCs w:val="24"/>
              </w:rPr>
              <w:fldChar w:fldCharType="separate"/>
            </w:r>
            <w:r w:rsidR="00307C2F">
              <w:rPr>
                <w:rFonts w:ascii="Arial" w:hAnsi="Arial" w:cs="Arial"/>
                <w:noProof/>
                <w:webHidden/>
                <w:sz w:val="24"/>
                <w:szCs w:val="24"/>
              </w:rPr>
              <w:t>7</w:t>
            </w:r>
            <w:r w:rsidR="00BA2CAA" w:rsidRPr="00BA2CAA">
              <w:rPr>
                <w:rFonts w:ascii="Arial" w:hAnsi="Arial" w:cs="Arial"/>
                <w:noProof/>
                <w:webHidden/>
                <w:sz w:val="24"/>
                <w:szCs w:val="24"/>
              </w:rPr>
              <w:fldChar w:fldCharType="end"/>
            </w:r>
          </w:hyperlink>
        </w:p>
        <w:p w:rsidR="00BA2CAA" w:rsidRPr="00BA2CAA" w:rsidRDefault="003F7205" w:rsidP="00BA2CAA">
          <w:pPr>
            <w:pStyle w:val="TOC3"/>
            <w:tabs>
              <w:tab w:val="right" w:leader="dot" w:pos="9350"/>
            </w:tabs>
            <w:spacing w:line="360" w:lineRule="auto"/>
            <w:rPr>
              <w:rFonts w:ascii="Arial" w:eastAsiaTheme="minorEastAsia" w:hAnsi="Arial" w:cs="Arial"/>
              <w:noProof/>
              <w:sz w:val="24"/>
              <w:szCs w:val="24"/>
            </w:rPr>
          </w:pPr>
          <w:hyperlink w:anchor="_Toc237478234" w:history="1">
            <w:r w:rsidR="00BA2CAA" w:rsidRPr="00BA2CAA">
              <w:rPr>
                <w:rStyle w:val="Hyperlink"/>
                <w:rFonts w:ascii="Arial" w:eastAsia="Times New Roman" w:hAnsi="Arial" w:cs="Arial"/>
                <w:bCs/>
                <w:noProof/>
                <w:sz w:val="24"/>
                <w:szCs w:val="24"/>
              </w:rPr>
              <w:t>Monitoring and Response</w:t>
            </w:r>
            <w:r w:rsidR="00BA2CAA" w:rsidRPr="00BA2CAA">
              <w:rPr>
                <w:rFonts w:ascii="Arial" w:hAnsi="Arial" w:cs="Arial"/>
                <w:noProof/>
                <w:webHidden/>
                <w:sz w:val="24"/>
                <w:szCs w:val="24"/>
              </w:rPr>
              <w:tab/>
            </w:r>
            <w:r w:rsidR="00BA2CAA" w:rsidRPr="00BA2CAA">
              <w:rPr>
                <w:rFonts w:ascii="Arial" w:hAnsi="Arial" w:cs="Arial"/>
                <w:noProof/>
                <w:webHidden/>
                <w:sz w:val="24"/>
                <w:szCs w:val="24"/>
              </w:rPr>
              <w:fldChar w:fldCharType="begin"/>
            </w:r>
            <w:r w:rsidR="00BA2CAA" w:rsidRPr="00BA2CAA">
              <w:rPr>
                <w:rFonts w:ascii="Arial" w:hAnsi="Arial" w:cs="Arial"/>
                <w:noProof/>
                <w:webHidden/>
                <w:sz w:val="24"/>
                <w:szCs w:val="24"/>
              </w:rPr>
              <w:instrText xml:space="preserve"> PAGEREF _Toc237478234 \h </w:instrText>
            </w:r>
            <w:r w:rsidR="00BA2CAA" w:rsidRPr="00BA2CAA">
              <w:rPr>
                <w:rFonts w:ascii="Arial" w:hAnsi="Arial" w:cs="Arial"/>
                <w:noProof/>
                <w:webHidden/>
                <w:sz w:val="24"/>
                <w:szCs w:val="24"/>
              </w:rPr>
            </w:r>
            <w:r w:rsidR="00BA2CAA" w:rsidRPr="00BA2CAA">
              <w:rPr>
                <w:rFonts w:ascii="Arial" w:hAnsi="Arial" w:cs="Arial"/>
                <w:noProof/>
                <w:webHidden/>
                <w:sz w:val="24"/>
                <w:szCs w:val="24"/>
              </w:rPr>
              <w:fldChar w:fldCharType="separate"/>
            </w:r>
            <w:r w:rsidR="00307C2F">
              <w:rPr>
                <w:rFonts w:ascii="Arial" w:hAnsi="Arial" w:cs="Arial"/>
                <w:noProof/>
                <w:webHidden/>
                <w:sz w:val="24"/>
                <w:szCs w:val="24"/>
              </w:rPr>
              <w:t>8</w:t>
            </w:r>
            <w:r w:rsidR="00BA2CAA" w:rsidRPr="00BA2CAA">
              <w:rPr>
                <w:rFonts w:ascii="Arial" w:hAnsi="Arial" w:cs="Arial"/>
                <w:noProof/>
                <w:webHidden/>
                <w:sz w:val="24"/>
                <w:szCs w:val="24"/>
              </w:rPr>
              <w:fldChar w:fldCharType="end"/>
            </w:r>
          </w:hyperlink>
        </w:p>
        <w:p w:rsidR="00BA2CAA" w:rsidRPr="00BA2CAA" w:rsidRDefault="003F7205" w:rsidP="00BA2CAA">
          <w:pPr>
            <w:pStyle w:val="TOC3"/>
            <w:tabs>
              <w:tab w:val="right" w:leader="dot" w:pos="9350"/>
            </w:tabs>
            <w:spacing w:line="360" w:lineRule="auto"/>
            <w:rPr>
              <w:rFonts w:ascii="Arial" w:eastAsiaTheme="minorEastAsia" w:hAnsi="Arial" w:cs="Arial"/>
              <w:noProof/>
              <w:sz w:val="24"/>
              <w:szCs w:val="24"/>
            </w:rPr>
          </w:pPr>
          <w:hyperlink w:anchor="_Toc237478235" w:history="1">
            <w:r w:rsidR="00BA2CAA" w:rsidRPr="00BA2CAA">
              <w:rPr>
                <w:rStyle w:val="Hyperlink"/>
                <w:rFonts w:ascii="Arial" w:eastAsia="Times New Roman" w:hAnsi="Arial" w:cs="Arial"/>
                <w:bCs/>
                <w:noProof/>
                <w:sz w:val="24"/>
                <w:szCs w:val="24"/>
              </w:rPr>
              <w:t>Training and Awareness</w:t>
            </w:r>
            <w:r w:rsidR="00BA2CAA" w:rsidRPr="00BA2CAA">
              <w:rPr>
                <w:rFonts w:ascii="Arial" w:hAnsi="Arial" w:cs="Arial"/>
                <w:noProof/>
                <w:webHidden/>
                <w:sz w:val="24"/>
                <w:szCs w:val="24"/>
              </w:rPr>
              <w:tab/>
            </w:r>
            <w:r w:rsidR="00BA2CAA" w:rsidRPr="00BA2CAA">
              <w:rPr>
                <w:rFonts w:ascii="Arial" w:hAnsi="Arial" w:cs="Arial"/>
                <w:noProof/>
                <w:webHidden/>
                <w:sz w:val="24"/>
                <w:szCs w:val="24"/>
              </w:rPr>
              <w:fldChar w:fldCharType="begin"/>
            </w:r>
            <w:r w:rsidR="00BA2CAA" w:rsidRPr="00BA2CAA">
              <w:rPr>
                <w:rFonts w:ascii="Arial" w:hAnsi="Arial" w:cs="Arial"/>
                <w:noProof/>
                <w:webHidden/>
                <w:sz w:val="24"/>
                <w:szCs w:val="24"/>
              </w:rPr>
              <w:instrText xml:space="preserve"> PAGEREF _Toc237478235 \h </w:instrText>
            </w:r>
            <w:r w:rsidR="00BA2CAA" w:rsidRPr="00BA2CAA">
              <w:rPr>
                <w:rFonts w:ascii="Arial" w:hAnsi="Arial" w:cs="Arial"/>
                <w:noProof/>
                <w:webHidden/>
                <w:sz w:val="24"/>
                <w:szCs w:val="24"/>
              </w:rPr>
            </w:r>
            <w:r w:rsidR="00BA2CAA" w:rsidRPr="00BA2CAA">
              <w:rPr>
                <w:rFonts w:ascii="Arial" w:hAnsi="Arial" w:cs="Arial"/>
                <w:noProof/>
                <w:webHidden/>
                <w:sz w:val="24"/>
                <w:szCs w:val="24"/>
              </w:rPr>
              <w:fldChar w:fldCharType="separate"/>
            </w:r>
            <w:r w:rsidR="00307C2F">
              <w:rPr>
                <w:rFonts w:ascii="Arial" w:hAnsi="Arial" w:cs="Arial"/>
                <w:noProof/>
                <w:webHidden/>
                <w:sz w:val="24"/>
                <w:szCs w:val="24"/>
              </w:rPr>
              <w:t>11</w:t>
            </w:r>
            <w:r w:rsidR="00BA2CAA" w:rsidRPr="00BA2CAA">
              <w:rPr>
                <w:rFonts w:ascii="Arial" w:hAnsi="Arial" w:cs="Arial"/>
                <w:noProof/>
                <w:webHidden/>
                <w:sz w:val="24"/>
                <w:szCs w:val="24"/>
              </w:rPr>
              <w:fldChar w:fldCharType="end"/>
            </w:r>
          </w:hyperlink>
        </w:p>
        <w:p w:rsidR="00BA2CAA" w:rsidRPr="00BA2CAA" w:rsidRDefault="003F7205" w:rsidP="00BA2CAA">
          <w:pPr>
            <w:pStyle w:val="TOC3"/>
            <w:tabs>
              <w:tab w:val="right" w:leader="dot" w:pos="9350"/>
            </w:tabs>
            <w:spacing w:line="360" w:lineRule="auto"/>
            <w:rPr>
              <w:rFonts w:ascii="Arial" w:eastAsiaTheme="minorEastAsia" w:hAnsi="Arial" w:cs="Arial"/>
              <w:noProof/>
              <w:sz w:val="24"/>
              <w:szCs w:val="24"/>
            </w:rPr>
          </w:pPr>
          <w:hyperlink w:anchor="_Toc237478236" w:history="1">
            <w:r w:rsidR="00BA2CAA" w:rsidRPr="00BA2CAA">
              <w:rPr>
                <w:rStyle w:val="Hyperlink"/>
                <w:rFonts w:ascii="Arial" w:eastAsia="Times New Roman" w:hAnsi="Arial" w:cs="Arial"/>
                <w:bCs/>
                <w:noProof/>
                <w:sz w:val="24"/>
                <w:szCs w:val="24"/>
              </w:rPr>
              <w:t>Conclusion</w:t>
            </w:r>
            <w:r w:rsidR="00BA2CAA" w:rsidRPr="00BA2CAA">
              <w:rPr>
                <w:rFonts w:ascii="Arial" w:hAnsi="Arial" w:cs="Arial"/>
                <w:noProof/>
                <w:webHidden/>
                <w:sz w:val="24"/>
                <w:szCs w:val="24"/>
              </w:rPr>
              <w:tab/>
            </w:r>
            <w:r w:rsidR="00BA2CAA" w:rsidRPr="00BA2CAA">
              <w:rPr>
                <w:rFonts w:ascii="Arial" w:hAnsi="Arial" w:cs="Arial"/>
                <w:noProof/>
                <w:webHidden/>
                <w:sz w:val="24"/>
                <w:szCs w:val="24"/>
              </w:rPr>
              <w:fldChar w:fldCharType="begin"/>
            </w:r>
            <w:r w:rsidR="00BA2CAA" w:rsidRPr="00BA2CAA">
              <w:rPr>
                <w:rFonts w:ascii="Arial" w:hAnsi="Arial" w:cs="Arial"/>
                <w:noProof/>
                <w:webHidden/>
                <w:sz w:val="24"/>
                <w:szCs w:val="24"/>
              </w:rPr>
              <w:instrText xml:space="preserve"> PAGEREF _Toc237478236 \h </w:instrText>
            </w:r>
            <w:r w:rsidR="00BA2CAA" w:rsidRPr="00BA2CAA">
              <w:rPr>
                <w:rFonts w:ascii="Arial" w:hAnsi="Arial" w:cs="Arial"/>
                <w:noProof/>
                <w:webHidden/>
                <w:sz w:val="24"/>
                <w:szCs w:val="24"/>
              </w:rPr>
            </w:r>
            <w:r w:rsidR="00BA2CAA" w:rsidRPr="00BA2CAA">
              <w:rPr>
                <w:rFonts w:ascii="Arial" w:hAnsi="Arial" w:cs="Arial"/>
                <w:noProof/>
                <w:webHidden/>
                <w:sz w:val="24"/>
                <w:szCs w:val="24"/>
              </w:rPr>
              <w:fldChar w:fldCharType="separate"/>
            </w:r>
            <w:r w:rsidR="00307C2F">
              <w:rPr>
                <w:rFonts w:ascii="Arial" w:hAnsi="Arial" w:cs="Arial"/>
                <w:noProof/>
                <w:webHidden/>
                <w:sz w:val="24"/>
                <w:szCs w:val="24"/>
              </w:rPr>
              <w:t>12</w:t>
            </w:r>
            <w:r w:rsidR="00BA2CAA" w:rsidRPr="00BA2CAA">
              <w:rPr>
                <w:rFonts w:ascii="Arial" w:hAnsi="Arial" w:cs="Arial"/>
                <w:noProof/>
                <w:webHidden/>
                <w:sz w:val="24"/>
                <w:szCs w:val="24"/>
              </w:rPr>
              <w:fldChar w:fldCharType="end"/>
            </w:r>
          </w:hyperlink>
        </w:p>
        <w:p w:rsidR="00BA2CAA" w:rsidRPr="00BA2CAA" w:rsidRDefault="003F7205" w:rsidP="00BA2CAA">
          <w:pPr>
            <w:pStyle w:val="TOC3"/>
            <w:tabs>
              <w:tab w:val="right" w:leader="dot" w:pos="9350"/>
            </w:tabs>
            <w:spacing w:line="360" w:lineRule="auto"/>
            <w:rPr>
              <w:rFonts w:ascii="Arial" w:eastAsiaTheme="minorEastAsia" w:hAnsi="Arial" w:cs="Arial"/>
              <w:noProof/>
              <w:sz w:val="24"/>
              <w:szCs w:val="24"/>
            </w:rPr>
          </w:pPr>
          <w:hyperlink w:anchor="_Toc237478237" w:history="1">
            <w:r w:rsidR="00BA2CAA" w:rsidRPr="00BA2CAA">
              <w:rPr>
                <w:rStyle w:val="Hyperlink"/>
                <w:rFonts w:ascii="Arial" w:eastAsia="Times New Roman" w:hAnsi="Arial" w:cs="Arial"/>
                <w:bCs/>
                <w:noProof/>
                <w:sz w:val="24"/>
                <w:szCs w:val="24"/>
              </w:rPr>
              <w:t>References</w:t>
            </w:r>
            <w:r w:rsidR="00BA2CAA" w:rsidRPr="00BA2CAA">
              <w:rPr>
                <w:rFonts w:ascii="Arial" w:hAnsi="Arial" w:cs="Arial"/>
                <w:noProof/>
                <w:webHidden/>
                <w:sz w:val="24"/>
                <w:szCs w:val="24"/>
              </w:rPr>
              <w:tab/>
            </w:r>
            <w:r w:rsidR="00BA2CAA" w:rsidRPr="00BA2CAA">
              <w:rPr>
                <w:rFonts w:ascii="Arial" w:hAnsi="Arial" w:cs="Arial"/>
                <w:noProof/>
                <w:webHidden/>
                <w:sz w:val="24"/>
                <w:szCs w:val="24"/>
              </w:rPr>
              <w:fldChar w:fldCharType="begin"/>
            </w:r>
            <w:r w:rsidR="00BA2CAA" w:rsidRPr="00BA2CAA">
              <w:rPr>
                <w:rFonts w:ascii="Arial" w:hAnsi="Arial" w:cs="Arial"/>
                <w:noProof/>
                <w:webHidden/>
                <w:sz w:val="24"/>
                <w:szCs w:val="24"/>
              </w:rPr>
              <w:instrText xml:space="preserve"> PAGEREF _Toc237478237 \h </w:instrText>
            </w:r>
            <w:r w:rsidR="00BA2CAA" w:rsidRPr="00BA2CAA">
              <w:rPr>
                <w:rFonts w:ascii="Arial" w:hAnsi="Arial" w:cs="Arial"/>
                <w:noProof/>
                <w:webHidden/>
                <w:sz w:val="24"/>
                <w:szCs w:val="24"/>
              </w:rPr>
            </w:r>
            <w:r w:rsidR="00BA2CAA" w:rsidRPr="00BA2CAA">
              <w:rPr>
                <w:rFonts w:ascii="Arial" w:hAnsi="Arial" w:cs="Arial"/>
                <w:noProof/>
                <w:webHidden/>
                <w:sz w:val="24"/>
                <w:szCs w:val="24"/>
              </w:rPr>
              <w:fldChar w:fldCharType="separate"/>
            </w:r>
            <w:r w:rsidR="00307C2F">
              <w:rPr>
                <w:rFonts w:ascii="Arial" w:hAnsi="Arial" w:cs="Arial"/>
                <w:noProof/>
                <w:webHidden/>
                <w:sz w:val="24"/>
                <w:szCs w:val="24"/>
              </w:rPr>
              <w:t>13</w:t>
            </w:r>
            <w:r w:rsidR="00BA2CAA" w:rsidRPr="00BA2CAA">
              <w:rPr>
                <w:rFonts w:ascii="Arial" w:hAnsi="Arial" w:cs="Arial"/>
                <w:noProof/>
                <w:webHidden/>
                <w:sz w:val="24"/>
                <w:szCs w:val="24"/>
              </w:rPr>
              <w:fldChar w:fldCharType="end"/>
            </w:r>
          </w:hyperlink>
        </w:p>
        <w:p w:rsidR="00BA2CAA" w:rsidRPr="00BA2CAA" w:rsidRDefault="003F7205" w:rsidP="00BA2CAA">
          <w:pPr>
            <w:pStyle w:val="TOC3"/>
            <w:tabs>
              <w:tab w:val="right" w:leader="dot" w:pos="9350"/>
            </w:tabs>
            <w:spacing w:line="360" w:lineRule="auto"/>
            <w:rPr>
              <w:rFonts w:ascii="Arial" w:eastAsiaTheme="minorEastAsia" w:hAnsi="Arial" w:cs="Arial"/>
              <w:noProof/>
              <w:sz w:val="24"/>
              <w:szCs w:val="24"/>
            </w:rPr>
          </w:pPr>
          <w:hyperlink w:anchor="_Toc237478238" w:history="1">
            <w:r w:rsidR="00BA2CAA" w:rsidRPr="00BA2CAA">
              <w:rPr>
                <w:rStyle w:val="Hyperlink"/>
                <w:rFonts w:ascii="Arial" w:eastAsia="Times New Roman" w:hAnsi="Arial" w:cs="Arial"/>
                <w:bCs/>
                <w:noProof/>
                <w:sz w:val="24"/>
                <w:szCs w:val="24"/>
              </w:rPr>
              <w:t>Appendix</w:t>
            </w:r>
            <w:r w:rsidR="00BA2CAA" w:rsidRPr="00BA2CAA">
              <w:rPr>
                <w:rFonts w:ascii="Arial" w:hAnsi="Arial" w:cs="Arial"/>
                <w:noProof/>
                <w:webHidden/>
                <w:sz w:val="24"/>
                <w:szCs w:val="24"/>
              </w:rPr>
              <w:tab/>
            </w:r>
            <w:r w:rsidR="00BA2CAA" w:rsidRPr="00BA2CAA">
              <w:rPr>
                <w:rFonts w:ascii="Arial" w:hAnsi="Arial" w:cs="Arial"/>
                <w:noProof/>
                <w:webHidden/>
                <w:sz w:val="24"/>
                <w:szCs w:val="24"/>
              </w:rPr>
              <w:fldChar w:fldCharType="begin"/>
            </w:r>
            <w:r w:rsidR="00BA2CAA" w:rsidRPr="00BA2CAA">
              <w:rPr>
                <w:rFonts w:ascii="Arial" w:hAnsi="Arial" w:cs="Arial"/>
                <w:noProof/>
                <w:webHidden/>
                <w:sz w:val="24"/>
                <w:szCs w:val="24"/>
              </w:rPr>
              <w:instrText xml:space="preserve"> PAGEREF _Toc237478238 \h </w:instrText>
            </w:r>
            <w:r w:rsidR="00BA2CAA" w:rsidRPr="00BA2CAA">
              <w:rPr>
                <w:rFonts w:ascii="Arial" w:hAnsi="Arial" w:cs="Arial"/>
                <w:noProof/>
                <w:webHidden/>
                <w:sz w:val="24"/>
                <w:szCs w:val="24"/>
              </w:rPr>
            </w:r>
            <w:r w:rsidR="00BA2CAA" w:rsidRPr="00BA2CAA">
              <w:rPr>
                <w:rFonts w:ascii="Arial" w:hAnsi="Arial" w:cs="Arial"/>
                <w:noProof/>
                <w:webHidden/>
                <w:sz w:val="24"/>
                <w:szCs w:val="24"/>
              </w:rPr>
              <w:fldChar w:fldCharType="separate"/>
            </w:r>
            <w:r w:rsidR="00307C2F">
              <w:rPr>
                <w:rFonts w:ascii="Arial" w:hAnsi="Arial" w:cs="Arial"/>
                <w:noProof/>
                <w:webHidden/>
                <w:sz w:val="24"/>
                <w:szCs w:val="24"/>
              </w:rPr>
              <w:t>15</w:t>
            </w:r>
            <w:r w:rsidR="00BA2CAA" w:rsidRPr="00BA2CAA">
              <w:rPr>
                <w:rFonts w:ascii="Arial" w:hAnsi="Arial" w:cs="Arial"/>
                <w:noProof/>
                <w:webHidden/>
                <w:sz w:val="24"/>
                <w:szCs w:val="24"/>
              </w:rPr>
              <w:fldChar w:fldCharType="end"/>
            </w:r>
          </w:hyperlink>
        </w:p>
        <w:p w:rsidR="00BA2CAA" w:rsidRPr="00BA2CAA" w:rsidRDefault="003F7205" w:rsidP="00BA2CAA">
          <w:pPr>
            <w:pStyle w:val="TOC3"/>
            <w:tabs>
              <w:tab w:val="right" w:leader="dot" w:pos="9350"/>
            </w:tabs>
            <w:spacing w:line="360" w:lineRule="auto"/>
            <w:rPr>
              <w:rFonts w:ascii="Arial" w:eastAsiaTheme="minorEastAsia" w:hAnsi="Arial" w:cs="Arial"/>
              <w:noProof/>
              <w:sz w:val="24"/>
              <w:szCs w:val="24"/>
            </w:rPr>
          </w:pPr>
          <w:hyperlink w:anchor="_Toc237478239" w:history="1">
            <w:r w:rsidR="00BA2CAA" w:rsidRPr="00BA2CAA">
              <w:rPr>
                <w:rStyle w:val="Hyperlink"/>
                <w:rFonts w:ascii="Arial" w:eastAsia="Times New Roman" w:hAnsi="Arial" w:cs="Arial"/>
                <w:bCs/>
                <w:noProof/>
                <w:sz w:val="24"/>
                <w:szCs w:val="24"/>
              </w:rPr>
              <w:t>Presentation</w:t>
            </w:r>
            <w:r w:rsidR="00BA2CAA" w:rsidRPr="00BA2CAA">
              <w:rPr>
                <w:rFonts w:ascii="Arial" w:hAnsi="Arial" w:cs="Arial"/>
                <w:noProof/>
                <w:webHidden/>
                <w:sz w:val="24"/>
                <w:szCs w:val="24"/>
              </w:rPr>
              <w:tab/>
            </w:r>
            <w:r w:rsidR="00BA2CAA" w:rsidRPr="00BA2CAA">
              <w:rPr>
                <w:rFonts w:ascii="Arial" w:hAnsi="Arial" w:cs="Arial"/>
                <w:noProof/>
                <w:webHidden/>
                <w:sz w:val="24"/>
                <w:szCs w:val="24"/>
              </w:rPr>
              <w:fldChar w:fldCharType="begin"/>
            </w:r>
            <w:r w:rsidR="00BA2CAA" w:rsidRPr="00BA2CAA">
              <w:rPr>
                <w:rFonts w:ascii="Arial" w:hAnsi="Arial" w:cs="Arial"/>
                <w:noProof/>
                <w:webHidden/>
                <w:sz w:val="24"/>
                <w:szCs w:val="24"/>
              </w:rPr>
              <w:instrText xml:space="preserve"> PAGEREF _Toc237478239 \h </w:instrText>
            </w:r>
            <w:r w:rsidR="00BA2CAA" w:rsidRPr="00BA2CAA">
              <w:rPr>
                <w:rFonts w:ascii="Arial" w:hAnsi="Arial" w:cs="Arial"/>
                <w:noProof/>
                <w:webHidden/>
                <w:sz w:val="24"/>
                <w:szCs w:val="24"/>
              </w:rPr>
            </w:r>
            <w:r w:rsidR="00BA2CAA" w:rsidRPr="00BA2CAA">
              <w:rPr>
                <w:rFonts w:ascii="Arial" w:hAnsi="Arial" w:cs="Arial"/>
                <w:noProof/>
                <w:webHidden/>
                <w:sz w:val="24"/>
                <w:szCs w:val="24"/>
              </w:rPr>
              <w:fldChar w:fldCharType="separate"/>
            </w:r>
            <w:r w:rsidR="00307C2F">
              <w:rPr>
                <w:rFonts w:ascii="Arial" w:hAnsi="Arial" w:cs="Arial"/>
                <w:noProof/>
                <w:webHidden/>
                <w:sz w:val="24"/>
                <w:szCs w:val="24"/>
              </w:rPr>
              <w:t>15</w:t>
            </w:r>
            <w:r w:rsidR="00BA2CAA" w:rsidRPr="00BA2CAA">
              <w:rPr>
                <w:rFonts w:ascii="Arial" w:hAnsi="Arial" w:cs="Arial"/>
                <w:noProof/>
                <w:webHidden/>
                <w:sz w:val="24"/>
                <w:szCs w:val="24"/>
              </w:rPr>
              <w:fldChar w:fldCharType="end"/>
            </w:r>
          </w:hyperlink>
        </w:p>
        <w:p w:rsidR="00AB5E96" w:rsidRPr="00BA2CAA" w:rsidRDefault="00045250" w:rsidP="00BA2CAA">
          <w:pPr>
            <w:spacing w:line="360" w:lineRule="auto"/>
            <w:rPr>
              <w:rFonts w:ascii="Arial" w:hAnsi="Arial" w:cs="Arial"/>
              <w:sz w:val="24"/>
              <w:szCs w:val="24"/>
            </w:rPr>
          </w:pPr>
          <w:r w:rsidRPr="00BA2CAA">
            <w:rPr>
              <w:rFonts w:ascii="Arial" w:hAnsi="Arial" w:cs="Arial"/>
              <w:bCs/>
              <w:noProof/>
              <w:sz w:val="24"/>
              <w:szCs w:val="24"/>
            </w:rPr>
            <w:fldChar w:fldCharType="end"/>
          </w:r>
        </w:p>
        <w:p w:rsidR="00AB5E96" w:rsidRPr="00AB5E96" w:rsidRDefault="00AB5E96" w:rsidP="00AB5E96">
          <w:pPr>
            <w:rPr>
              <w:rFonts w:ascii="Arial" w:hAnsi="Arial" w:cs="Arial"/>
              <w:sz w:val="24"/>
            </w:rPr>
          </w:pPr>
        </w:p>
        <w:p w:rsidR="00045250" w:rsidRPr="00045250" w:rsidRDefault="003F7205" w:rsidP="00045250">
          <w:pPr>
            <w:spacing w:line="360" w:lineRule="auto"/>
            <w:jc w:val="both"/>
            <w:rPr>
              <w:rFonts w:ascii="Arial" w:hAnsi="Arial" w:cs="Arial"/>
              <w:sz w:val="24"/>
              <w:szCs w:val="24"/>
            </w:rPr>
          </w:pPr>
        </w:p>
      </w:sdtContent>
    </w:sdt>
    <w:p w:rsidR="00045250" w:rsidRDefault="00045250" w:rsidP="00045250">
      <w:pPr>
        <w:spacing w:line="360" w:lineRule="auto"/>
        <w:jc w:val="both"/>
        <w:rPr>
          <w:rFonts w:ascii="Arial" w:hAnsi="Arial" w:cs="Arial"/>
          <w:sz w:val="24"/>
          <w:szCs w:val="24"/>
        </w:rPr>
      </w:pPr>
    </w:p>
    <w:p w:rsidR="00BB10CD" w:rsidRDefault="00BB10CD" w:rsidP="00045250">
      <w:pPr>
        <w:spacing w:line="360" w:lineRule="auto"/>
        <w:jc w:val="both"/>
        <w:rPr>
          <w:rFonts w:ascii="Arial" w:hAnsi="Arial" w:cs="Arial"/>
          <w:sz w:val="24"/>
          <w:szCs w:val="24"/>
        </w:rPr>
      </w:pPr>
    </w:p>
    <w:p w:rsidR="00BB10CD" w:rsidRDefault="00BB10CD" w:rsidP="00045250">
      <w:pPr>
        <w:spacing w:line="360" w:lineRule="auto"/>
        <w:jc w:val="both"/>
        <w:rPr>
          <w:rFonts w:ascii="Arial" w:hAnsi="Arial" w:cs="Arial"/>
          <w:sz w:val="24"/>
          <w:szCs w:val="24"/>
        </w:rPr>
      </w:pPr>
    </w:p>
    <w:p w:rsidR="00BB10CD" w:rsidRDefault="00BB10CD" w:rsidP="00045250">
      <w:pPr>
        <w:spacing w:line="360" w:lineRule="auto"/>
        <w:jc w:val="both"/>
        <w:rPr>
          <w:rFonts w:ascii="Arial" w:hAnsi="Arial" w:cs="Arial"/>
          <w:sz w:val="24"/>
          <w:szCs w:val="24"/>
        </w:rPr>
      </w:pPr>
    </w:p>
    <w:p w:rsidR="00BB10CD" w:rsidRDefault="00BB10CD" w:rsidP="00045250">
      <w:pPr>
        <w:spacing w:line="360" w:lineRule="auto"/>
        <w:jc w:val="both"/>
        <w:rPr>
          <w:rFonts w:ascii="Arial" w:hAnsi="Arial" w:cs="Arial"/>
          <w:sz w:val="24"/>
          <w:szCs w:val="24"/>
        </w:rPr>
      </w:pPr>
    </w:p>
    <w:p w:rsidR="00BB10CD" w:rsidRDefault="00BB10CD" w:rsidP="00045250">
      <w:pPr>
        <w:spacing w:line="360" w:lineRule="auto"/>
        <w:jc w:val="both"/>
        <w:rPr>
          <w:rFonts w:ascii="Arial" w:hAnsi="Arial" w:cs="Arial"/>
          <w:sz w:val="24"/>
          <w:szCs w:val="24"/>
        </w:rPr>
      </w:pPr>
    </w:p>
    <w:p w:rsidR="00BB10CD" w:rsidRDefault="00BB10CD" w:rsidP="00045250">
      <w:pPr>
        <w:spacing w:line="360" w:lineRule="auto"/>
        <w:jc w:val="both"/>
        <w:rPr>
          <w:rFonts w:ascii="Arial" w:hAnsi="Arial" w:cs="Arial"/>
          <w:sz w:val="24"/>
          <w:szCs w:val="24"/>
        </w:rPr>
      </w:pPr>
    </w:p>
    <w:p w:rsidR="00BB10CD" w:rsidRDefault="00BB10CD" w:rsidP="00045250">
      <w:pPr>
        <w:spacing w:line="360" w:lineRule="auto"/>
        <w:jc w:val="both"/>
        <w:rPr>
          <w:rFonts w:ascii="Arial" w:hAnsi="Arial" w:cs="Arial"/>
          <w:sz w:val="24"/>
          <w:szCs w:val="24"/>
        </w:rPr>
      </w:pPr>
    </w:p>
    <w:p w:rsidR="007B6EB8" w:rsidRDefault="007B6EB8" w:rsidP="00045250">
      <w:pPr>
        <w:spacing w:line="360" w:lineRule="auto"/>
        <w:jc w:val="both"/>
        <w:rPr>
          <w:rFonts w:ascii="Arial" w:hAnsi="Arial" w:cs="Arial"/>
          <w:sz w:val="24"/>
          <w:szCs w:val="24"/>
        </w:rPr>
      </w:pPr>
    </w:p>
    <w:p w:rsidR="00BB10CD" w:rsidRPr="003A5393" w:rsidRDefault="00AB5E96" w:rsidP="003A5393">
      <w:pPr>
        <w:spacing w:line="360" w:lineRule="auto"/>
        <w:jc w:val="center"/>
        <w:rPr>
          <w:rFonts w:ascii="Arial" w:hAnsi="Arial" w:cs="Arial"/>
          <w:b/>
          <w:color w:val="0070C0"/>
          <w:sz w:val="28"/>
          <w:szCs w:val="24"/>
        </w:rPr>
      </w:pPr>
      <w:r w:rsidRPr="003A5393">
        <w:rPr>
          <w:rFonts w:ascii="Arial" w:hAnsi="Arial" w:cs="Arial"/>
          <w:b/>
          <w:color w:val="0070C0"/>
          <w:sz w:val="28"/>
          <w:szCs w:val="24"/>
        </w:rPr>
        <w:lastRenderedPageBreak/>
        <w:t>Report</w:t>
      </w:r>
    </w:p>
    <w:p w:rsidR="00BB10CD" w:rsidRPr="009131E9" w:rsidRDefault="00BB10CD" w:rsidP="00BB10CD">
      <w:pPr>
        <w:spacing w:before="100" w:beforeAutospacing="1" w:after="100" w:afterAutospacing="1" w:line="360" w:lineRule="auto"/>
        <w:jc w:val="both"/>
        <w:outlineLvl w:val="2"/>
        <w:rPr>
          <w:rFonts w:ascii="Arial" w:eastAsia="Times New Roman" w:hAnsi="Arial" w:cs="Arial"/>
          <w:b/>
          <w:bCs/>
          <w:color w:val="0070C0"/>
          <w:sz w:val="28"/>
          <w:szCs w:val="24"/>
        </w:rPr>
      </w:pPr>
      <w:bookmarkStart w:id="0" w:name="_Toc237478230"/>
      <w:r w:rsidRPr="00BB10CD">
        <w:rPr>
          <w:rFonts w:ascii="Arial" w:eastAsia="Times New Roman" w:hAnsi="Arial" w:cs="Arial"/>
          <w:b/>
          <w:bCs/>
          <w:color w:val="0070C0"/>
          <w:sz w:val="28"/>
          <w:szCs w:val="24"/>
        </w:rPr>
        <w:t>Introduction</w:t>
      </w:r>
      <w:bookmarkEnd w:id="0"/>
    </w:p>
    <w:p w:rsidR="00412C3E" w:rsidRPr="00045250" w:rsidRDefault="003A5393" w:rsidP="00045250">
      <w:pPr>
        <w:spacing w:line="360" w:lineRule="auto"/>
        <w:jc w:val="both"/>
        <w:rPr>
          <w:rFonts w:ascii="Arial" w:hAnsi="Arial" w:cs="Arial"/>
          <w:sz w:val="24"/>
          <w:szCs w:val="24"/>
        </w:rPr>
      </w:pPr>
      <w:r w:rsidRPr="003A5393">
        <w:rPr>
          <w:rFonts w:ascii="Arial" w:hAnsi="Arial" w:cs="Arial"/>
          <w:sz w:val="24"/>
          <w:szCs w:val="24"/>
        </w:rPr>
        <w:t xml:space="preserve">As a result of the implementation of Industry 4.0 technologies, </w:t>
      </w:r>
      <w:proofErr w:type="spellStart"/>
      <w:r w:rsidRPr="003A5393">
        <w:rPr>
          <w:rFonts w:ascii="Arial" w:hAnsi="Arial" w:cs="Arial"/>
          <w:sz w:val="24"/>
          <w:szCs w:val="24"/>
        </w:rPr>
        <w:t>SteelForm</w:t>
      </w:r>
      <w:proofErr w:type="spellEnd"/>
      <w:r w:rsidRPr="003A5393">
        <w:rPr>
          <w:rFonts w:ascii="Arial" w:hAnsi="Arial" w:cs="Arial"/>
          <w:sz w:val="24"/>
          <w:szCs w:val="24"/>
        </w:rPr>
        <w:t xml:space="preserve"> Manufacturing Ltd now faces increasing cyber </w:t>
      </w:r>
      <w:r w:rsidR="00743A14">
        <w:rPr>
          <w:rFonts w:ascii="Arial" w:hAnsi="Arial" w:cs="Arial"/>
          <w:sz w:val="24"/>
          <w:szCs w:val="24"/>
        </w:rPr>
        <w:t>threats</w:t>
      </w:r>
      <w:r w:rsidRPr="003A5393">
        <w:rPr>
          <w:rFonts w:ascii="Arial" w:hAnsi="Arial" w:cs="Arial"/>
          <w:sz w:val="24"/>
          <w:szCs w:val="24"/>
        </w:rPr>
        <w:t xml:space="preserve"> as the attack surface increases with connected IT and OT environments. External risk factors include ransomware, phishing, compromise via </w:t>
      </w:r>
      <w:r w:rsidR="00743A14">
        <w:rPr>
          <w:rFonts w:ascii="Arial" w:hAnsi="Arial" w:cs="Arial"/>
          <w:sz w:val="24"/>
          <w:szCs w:val="24"/>
        </w:rPr>
        <w:t xml:space="preserve">the </w:t>
      </w:r>
      <w:r w:rsidRPr="003A5393">
        <w:rPr>
          <w:rFonts w:ascii="Arial" w:hAnsi="Arial" w:cs="Arial"/>
          <w:sz w:val="24"/>
          <w:szCs w:val="24"/>
        </w:rPr>
        <w:t>supply chain</w:t>
      </w:r>
      <w:r w:rsidR="00743A14">
        <w:rPr>
          <w:rFonts w:ascii="Arial" w:hAnsi="Arial" w:cs="Arial"/>
          <w:sz w:val="24"/>
          <w:szCs w:val="24"/>
        </w:rPr>
        <w:t>,</w:t>
      </w:r>
      <w:r w:rsidRPr="003A5393">
        <w:rPr>
          <w:rFonts w:ascii="Arial" w:hAnsi="Arial" w:cs="Arial"/>
          <w:sz w:val="24"/>
          <w:szCs w:val="24"/>
        </w:rPr>
        <w:t xml:space="preserve"> and espionage, which all affect production and intellectual property; meanwhile, internal risks stem from malicious insiders and unintentional employee actions. SFM will address these by deploying extensive security policies based on NIST and IEC 62443 requirements</w:t>
      </w:r>
      <w:r w:rsidR="00743A14">
        <w:rPr>
          <w:rFonts w:ascii="Arial" w:hAnsi="Arial" w:cs="Arial"/>
          <w:sz w:val="24"/>
          <w:szCs w:val="24"/>
        </w:rPr>
        <w:t>,</w:t>
      </w:r>
      <w:r w:rsidRPr="003A5393">
        <w:rPr>
          <w:rFonts w:ascii="Arial" w:hAnsi="Arial" w:cs="Arial"/>
          <w:sz w:val="24"/>
          <w:szCs w:val="24"/>
        </w:rPr>
        <w:t xml:space="preserve"> featuring network segmentation, multi-factor authentication, stringent access policies</w:t>
      </w:r>
      <w:r w:rsidR="00743A14">
        <w:rPr>
          <w:rFonts w:ascii="Arial" w:hAnsi="Arial" w:cs="Arial"/>
          <w:sz w:val="24"/>
          <w:szCs w:val="24"/>
        </w:rPr>
        <w:t>,</w:t>
      </w:r>
      <w:r w:rsidRPr="003A5393">
        <w:rPr>
          <w:rFonts w:ascii="Arial" w:hAnsi="Arial" w:cs="Arial"/>
          <w:sz w:val="24"/>
          <w:szCs w:val="24"/>
        </w:rPr>
        <w:t xml:space="preserve"> and solid patch management. These measures </w:t>
      </w:r>
      <w:r w:rsidR="00743A14">
        <w:rPr>
          <w:rFonts w:ascii="Arial" w:hAnsi="Arial" w:cs="Arial"/>
          <w:sz w:val="24"/>
          <w:szCs w:val="24"/>
        </w:rPr>
        <w:t>include</w:t>
      </w:r>
      <w:r w:rsidRPr="003A5393">
        <w:rPr>
          <w:rFonts w:ascii="Arial" w:hAnsi="Arial" w:cs="Arial"/>
          <w:sz w:val="24"/>
          <w:szCs w:val="24"/>
        </w:rPr>
        <w:t xml:space="preserve"> phishing simulation, endpoint protection, secure remote access gateways</w:t>
      </w:r>
      <w:r w:rsidR="00743A14">
        <w:rPr>
          <w:rFonts w:ascii="Arial" w:hAnsi="Arial" w:cs="Arial"/>
          <w:sz w:val="24"/>
          <w:szCs w:val="24"/>
        </w:rPr>
        <w:t>,</w:t>
      </w:r>
      <w:r w:rsidRPr="003A5393">
        <w:rPr>
          <w:rFonts w:ascii="Arial" w:hAnsi="Arial" w:cs="Arial"/>
          <w:sz w:val="24"/>
          <w:szCs w:val="24"/>
        </w:rPr>
        <w:t xml:space="preserve"> and offline backups. A centralized Security Operations capability aids </w:t>
      </w:r>
      <w:r w:rsidR="00743A14">
        <w:rPr>
          <w:rFonts w:ascii="Arial" w:hAnsi="Arial" w:cs="Arial"/>
          <w:sz w:val="24"/>
          <w:szCs w:val="24"/>
        </w:rPr>
        <w:t>rapid detection</w:t>
      </w:r>
      <w:r w:rsidRPr="003A5393">
        <w:rPr>
          <w:rFonts w:ascii="Arial" w:hAnsi="Arial" w:cs="Arial"/>
          <w:sz w:val="24"/>
          <w:szCs w:val="24"/>
        </w:rPr>
        <w:t xml:space="preserve"> of threats</w:t>
      </w:r>
      <w:r w:rsidR="00743A14">
        <w:rPr>
          <w:rFonts w:ascii="Arial" w:hAnsi="Arial" w:cs="Arial"/>
          <w:sz w:val="24"/>
          <w:szCs w:val="24"/>
        </w:rPr>
        <w:t>,</w:t>
      </w:r>
      <w:r w:rsidRPr="003A5393">
        <w:rPr>
          <w:rFonts w:ascii="Arial" w:hAnsi="Arial" w:cs="Arial"/>
          <w:sz w:val="24"/>
          <w:szCs w:val="24"/>
        </w:rPr>
        <w:t xml:space="preserve"> and a structured incident-response plan ensures safety and production continuity. All staff will be trained about security at a mandatory, role-based level, resulting in a lowered level of vulnerabilities in the human domain. These multi-layered defense capabilities form a robust </w:t>
      </w:r>
      <w:r w:rsidR="00743A14">
        <w:rPr>
          <w:rFonts w:ascii="Arial" w:hAnsi="Arial" w:cs="Arial"/>
          <w:sz w:val="24"/>
          <w:szCs w:val="24"/>
        </w:rPr>
        <w:t>cybersecurity</w:t>
      </w:r>
      <w:r w:rsidRPr="003A5393">
        <w:rPr>
          <w:rFonts w:ascii="Arial" w:hAnsi="Arial" w:cs="Arial"/>
          <w:sz w:val="24"/>
          <w:szCs w:val="24"/>
        </w:rPr>
        <w:t xml:space="preserve"> strategy to protect </w:t>
      </w:r>
      <w:r w:rsidR="00743A14">
        <w:rPr>
          <w:rFonts w:ascii="Arial" w:hAnsi="Arial" w:cs="Arial"/>
          <w:sz w:val="24"/>
          <w:szCs w:val="24"/>
        </w:rPr>
        <w:t>operations</w:t>
      </w:r>
      <w:r w:rsidRPr="003A5393">
        <w:rPr>
          <w:rFonts w:ascii="Arial" w:hAnsi="Arial" w:cs="Arial"/>
          <w:sz w:val="24"/>
          <w:szCs w:val="24"/>
        </w:rPr>
        <w:t>, data, and reputation in SFM's smart manufacturing environment.</w:t>
      </w:r>
    </w:p>
    <w:p w:rsidR="00412C3E" w:rsidRDefault="00412C3E" w:rsidP="00045250">
      <w:pPr>
        <w:spacing w:line="360" w:lineRule="auto"/>
        <w:jc w:val="both"/>
        <w:rPr>
          <w:rFonts w:ascii="Arial" w:hAnsi="Arial" w:cs="Arial"/>
          <w:color w:val="0070C0"/>
          <w:sz w:val="24"/>
          <w:szCs w:val="24"/>
        </w:rPr>
      </w:pPr>
    </w:p>
    <w:p w:rsidR="00BB10CD" w:rsidRPr="00BB10CD" w:rsidRDefault="00BB10CD" w:rsidP="00BB10CD">
      <w:pPr>
        <w:spacing w:before="100" w:beforeAutospacing="1" w:after="100" w:afterAutospacing="1" w:line="360" w:lineRule="auto"/>
        <w:jc w:val="both"/>
        <w:outlineLvl w:val="2"/>
        <w:rPr>
          <w:rFonts w:ascii="Arial" w:eastAsia="Times New Roman" w:hAnsi="Arial" w:cs="Arial"/>
          <w:b/>
          <w:bCs/>
          <w:color w:val="0070C0"/>
          <w:sz w:val="28"/>
          <w:szCs w:val="24"/>
        </w:rPr>
      </w:pPr>
      <w:bookmarkStart w:id="1" w:name="_Toc237478231"/>
      <w:r w:rsidRPr="00BB10CD">
        <w:rPr>
          <w:rFonts w:ascii="Arial" w:eastAsia="Times New Roman" w:hAnsi="Arial" w:cs="Arial"/>
          <w:b/>
          <w:bCs/>
          <w:color w:val="0070C0"/>
          <w:sz w:val="28"/>
          <w:szCs w:val="24"/>
        </w:rPr>
        <w:t>Identification of Threats</w:t>
      </w:r>
      <w:bookmarkEnd w:id="1"/>
    </w:p>
    <w:p w:rsidR="00412C3E" w:rsidRDefault="00554830" w:rsidP="00045250">
      <w:pPr>
        <w:pStyle w:val="NormalWeb"/>
        <w:spacing w:line="360" w:lineRule="auto"/>
        <w:jc w:val="both"/>
        <w:rPr>
          <w:rFonts w:ascii="Arial" w:hAnsi="Arial" w:cs="Arial"/>
        </w:rPr>
      </w:pPr>
      <w:r w:rsidRPr="00554830">
        <w:rPr>
          <w:rFonts w:ascii="Arial" w:hAnsi="Arial" w:cs="Arial"/>
        </w:rPr>
        <w:t xml:space="preserve">Contrary to that, </w:t>
      </w:r>
      <w:proofErr w:type="spellStart"/>
      <w:r w:rsidRPr="00554830">
        <w:rPr>
          <w:rFonts w:ascii="Arial" w:hAnsi="Arial" w:cs="Arial"/>
        </w:rPr>
        <w:t>SteelForm</w:t>
      </w:r>
      <w:proofErr w:type="spellEnd"/>
      <w:r w:rsidRPr="00554830">
        <w:rPr>
          <w:rFonts w:ascii="Arial" w:hAnsi="Arial" w:cs="Arial"/>
        </w:rPr>
        <w:t xml:space="preserve"> Manufacturing Ltd (SFM) operates in a context that is saturated </w:t>
      </w:r>
      <w:r w:rsidR="00743A14">
        <w:rPr>
          <w:rFonts w:ascii="Arial" w:hAnsi="Arial" w:cs="Arial"/>
        </w:rPr>
        <w:t>with</w:t>
      </w:r>
      <w:r w:rsidRPr="00554830">
        <w:rPr>
          <w:rFonts w:ascii="Arial" w:hAnsi="Arial" w:cs="Arial"/>
        </w:rPr>
        <w:t xml:space="preserve"> the new technologies of Industry 4.0, such as sensors connected via the Internet of Things to workstations and various automation equipment, as well as a cloud-based production management system. The integrated systems spread the attack surface from information technology (IT) to operational technology (OT), opening up the company to a plethora of internal and external</w:t>
      </w:r>
      <w:r w:rsidR="006118D7">
        <w:rPr>
          <w:rFonts w:ascii="Arial" w:hAnsi="Arial" w:cs="Arial"/>
        </w:rPr>
        <w:t xml:space="preserve"> forms of </w:t>
      </w:r>
      <w:r w:rsidR="00743A14">
        <w:rPr>
          <w:rFonts w:ascii="Arial" w:hAnsi="Arial" w:cs="Arial"/>
        </w:rPr>
        <w:t>cybersecurity</w:t>
      </w:r>
      <w:r w:rsidR="006118D7">
        <w:rPr>
          <w:rFonts w:ascii="Arial" w:hAnsi="Arial" w:cs="Arial"/>
        </w:rPr>
        <w:t xml:space="preserve"> threat</w:t>
      </w:r>
      <w:r w:rsidRPr="00554830">
        <w:rPr>
          <w:rFonts w:ascii="Arial" w:hAnsi="Arial" w:cs="Arial"/>
        </w:rPr>
        <w:t>s.</w:t>
      </w:r>
    </w:p>
    <w:p w:rsidR="006118D7" w:rsidRPr="00045250" w:rsidRDefault="006118D7" w:rsidP="00045250">
      <w:pPr>
        <w:pStyle w:val="NormalWeb"/>
        <w:spacing w:line="360" w:lineRule="auto"/>
        <w:jc w:val="both"/>
        <w:rPr>
          <w:rFonts w:ascii="Arial" w:hAnsi="Arial" w:cs="Arial"/>
        </w:rPr>
      </w:pPr>
    </w:p>
    <w:p w:rsidR="00412C3E" w:rsidRPr="00045250" w:rsidRDefault="00743A14" w:rsidP="00045250">
      <w:pPr>
        <w:pStyle w:val="NormalWeb"/>
        <w:spacing w:line="360" w:lineRule="auto"/>
        <w:jc w:val="both"/>
        <w:rPr>
          <w:rFonts w:ascii="Arial" w:hAnsi="Arial" w:cs="Arial"/>
        </w:rPr>
      </w:pPr>
      <w:r>
        <w:rPr>
          <w:rStyle w:val="Strong"/>
          <w:rFonts w:ascii="Arial" w:eastAsia="Arial" w:hAnsi="Arial" w:cs="Arial"/>
        </w:rPr>
        <w:lastRenderedPageBreak/>
        <w:t>External</w:t>
      </w:r>
      <w:r w:rsidR="00412C3E" w:rsidRPr="00045250">
        <w:rPr>
          <w:rStyle w:val="Strong"/>
          <w:rFonts w:ascii="Arial" w:eastAsia="Arial" w:hAnsi="Arial" w:cs="Arial"/>
        </w:rPr>
        <w:t xml:space="preserve"> threats</w:t>
      </w:r>
      <w:r w:rsidR="00412C3E" w:rsidRPr="00045250">
        <w:rPr>
          <w:rFonts w:ascii="Arial" w:hAnsi="Arial" w:cs="Arial"/>
        </w:rPr>
        <w:t xml:space="preserve"> </w:t>
      </w:r>
    </w:p>
    <w:p w:rsidR="006118D7" w:rsidRDefault="00554830" w:rsidP="00045250">
      <w:pPr>
        <w:pStyle w:val="NormalWeb"/>
        <w:spacing w:line="360" w:lineRule="auto"/>
        <w:jc w:val="both"/>
        <w:rPr>
          <w:rFonts w:ascii="Arial" w:hAnsi="Arial" w:cs="Arial"/>
        </w:rPr>
      </w:pPr>
      <w:r w:rsidRPr="00554830">
        <w:rPr>
          <w:rFonts w:ascii="Arial" w:hAnsi="Arial" w:cs="Arial"/>
        </w:rPr>
        <w:t>These elements mostly come from outside the organization and rely on connections, legacy systems</w:t>
      </w:r>
      <w:r w:rsidR="00743A14">
        <w:rPr>
          <w:rFonts w:ascii="Arial" w:hAnsi="Arial" w:cs="Arial"/>
        </w:rPr>
        <w:t>,</w:t>
      </w:r>
      <w:r w:rsidRPr="00554830">
        <w:rPr>
          <w:rFonts w:ascii="Arial" w:hAnsi="Arial" w:cs="Arial"/>
        </w:rPr>
        <w:t xml:space="preserve"> and </w:t>
      </w:r>
      <w:r w:rsidR="00743A14">
        <w:rPr>
          <w:rFonts w:ascii="Arial" w:hAnsi="Arial" w:cs="Arial"/>
        </w:rPr>
        <w:t>third parties</w:t>
      </w:r>
      <w:r w:rsidRPr="00554830">
        <w:rPr>
          <w:rFonts w:ascii="Arial" w:hAnsi="Arial" w:cs="Arial"/>
        </w:rPr>
        <w:t xml:space="preserve">. Ransomware is one of the most disruptive threats – criminals could encrypt OT assets or critical systems and cause production lines to shut down, and costs of downtime are now </w:t>
      </w:r>
      <w:r w:rsidR="00743A14">
        <w:rPr>
          <w:rFonts w:ascii="Arial" w:hAnsi="Arial" w:cs="Arial"/>
        </w:rPr>
        <w:t>constant</w:t>
      </w:r>
      <w:r w:rsidRPr="00554830">
        <w:rPr>
          <w:rFonts w:ascii="Arial" w:hAnsi="Arial" w:cs="Arial"/>
        </w:rPr>
        <w:t xml:space="preserve"> and immediate. Manufacturing has always been one of the most frequent sources of attacks of this nature. Phishing and business email compromise campaigns can exploit employees</w:t>
      </w:r>
      <w:r w:rsidR="00743A14">
        <w:rPr>
          <w:rFonts w:ascii="Arial" w:hAnsi="Arial" w:cs="Arial"/>
        </w:rPr>
        <w:t>,</w:t>
      </w:r>
      <w:r w:rsidRPr="00554830">
        <w:rPr>
          <w:rFonts w:ascii="Arial" w:hAnsi="Arial" w:cs="Arial"/>
        </w:rPr>
        <w:t xml:space="preserve"> including those in procurement and/or supply chain-related positions</w:t>
      </w:r>
      <w:r w:rsidR="00743A14">
        <w:rPr>
          <w:rFonts w:ascii="Arial" w:hAnsi="Arial" w:cs="Arial"/>
        </w:rPr>
        <w:t>,</w:t>
      </w:r>
      <w:r w:rsidRPr="00554830">
        <w:rPr>
          <w:rFonts w:ascii="Arial" w:hAnsi="Arial" w:cs="Arial"/>
        </w:rPr>
        <w:t xml:space="preserve"> to obtain credentials or root out and perpetrate fraudulent transactions. Because the segmentation between IT and OT networks is often not well established, malware that is delivered through e-mail or compromised Web sites can spread laterally from IT networks into OT environments</w:t>
      </w:r>
      <w:r w:rsidR="002C6ADD">
        <w:rPr>
          <w:rFonts w:ascii="Arial" w:hAnsi="Arial" w:cs="Arial"/>
        </w:rPr>
        <w:t xml:space="preserve"> [1].</w:t>
      </w:r>
      <w:r w:rsidRPr="00554830">
        <w:rPr>
          <w:rFonts w:ascii="Arial" w:hAnsi="Arial" w:cs="Arial"/>
        </w:rPr>
        <w:t xml:space="preserve"> Access to the production network via unsecured VPNs, remote maintenance software</w:t>
      </w:r>
      <w:r w:rsidR="00743A14">
        <w:rPr>
          <w:rFonts w:ascii="Arial" w:hAnsi="Arial" w:cs="Arial"/>
        </w:rPr>
        <w:t>,</w:t>
      </w:r>
      <w:r w:rsidRPr="00554830">
        <w:rPr>
          <w:rFonts w:ascii="Arial" w:hAnsi="Arial" w:cs="Arial"/>
        </w:rPr>
        <w:t xml:space="preserve"> or Internet-connected industrial equipment is a direct threat to the production network. Supply-chain attacks can expose risk via third-party remote access products for machine maintenance, software and firmware updates from compromised vendors. The devices exploited are generally </w:t>
      </w:r>
      <w:proofErr w:type="spellStart"/>
      <w:r w:rsidRPr="00554830">
        <w:rPr>
          <w:rFonts w:ascii="Arial" w:hAnsi="Arial" w:cs="Arial"/>
        </w:rPr>
        <w:t>IoT</w:t>
      </w:r>
      <w:proofErr w:type="spellEnd"/>
      <w:r w:rsidRPr="00554830">
        <w:rPr>
          <w:rFonts w:ascii="Arial" w:hAnsi="Arial" w:cs="Arial"/>
        </w:rPr>
        <w:t xml:space="preserve"> and </w:t>
      </w:r>
      <w:proofErr w:type="spellStart"/>
      <w:r w:rsidRPr="00554830">
        <w:rPr>
          <w:rFonts w:ascii="Arial" w:hAnsi="Arial" w:cs="Arial"/>
        </w:rPr>
        <w:t>IIoT</w:t>
      </w:r>
      <w:proofErr w:type="spellEnd"/>
      <w:r w:rsidRPr="00554830">
        <w:rPr>
          <w:rFonts w:ascii="Arial" w:hAnsi="Arial" w:cs="Arial"/>
        </w:rPr>
        <w:t xml:space="preserve"> devices, often with minimal security measures. Other threats include those from nation-state hackers targeting automotive </w:t>
      </w:r>
      <w:r w:rsidR="006118D7">
        <w:rPr>
          <w:rFonts w:ascii="Arial" w:hAnsi="Arial" w:cs="Arial"/>
        </w:rPr>
        <w:t xml:space="preserve">and aerospace </w:t>
      </w:r>
      <w:r w:rsidR="00743A14">
        <w:rPr>
          <w:rFonts w:ascii="Arial" w:hAnsi="Arial" w:cs="Arial"/>
        </w:rPr>
        <w:t>components</w:t>
      </w:r>
      <w:r w:rsidR="006118D7">
        <w:rPr>
          <w:rFonts w:ascii="Arial" w:hAnsi="Arial" w:cs="Arial"/>
        </w:rPr>
        <w:t>.</w:t>
      </w:r>
    </w:p>
    <w:p w:rsidR="00412C3E" w:rsidRPr="00045250" w:rsidRDefault="00412C3E" w:rsidP="00045250">
      <w:pPr>
        <w:pStyle w:val="NormalWeb"/>
        <w:spacing w:line="360" w:lineRule="auto"/>
        <w:jc w:val="both"/>
        <w:rPr>
          <w:rStyle w:val="Strong"/>
          <w:rFonts w:ascii="Arial" w:hAnsi="Arial" w:cs="Arial"/>
        </w:rPr>
      </w:pPr>
      <w:r w:rsidRPr="00045250">
        <w:rPr>
          <w:rStyle w:val="Strong"/>
          <w:rFonts w:ascii="Arial" w:eastAsia="Arial" w:hAnsi="Arial" w:cs="Arial"/>
        </w:rPr>
        <w:t>Internal threats</w:t>
      </w:r>
    </w:p>
    <w:p w:rsidR="00554830" w:rsidRPr="00554830" w:rsidRDefault="00554830" w:rsidP="00554830">
      <w:pPr>
        <w:pStyle w:val="NormalWeb"/>
        <w:spacing w:line="360" w:lineRule="auto"/>
        <w:jc w:val="both"/>
        <w:rPr>
          <w:rFonts w:ascii="Arial" w:hAnsi="Arial" w:cs="Arial"/>
        </w:rPr>
      </w:pPr>
      <w:r w:rsidRPr="00554830">
        <w:rPr>
          <w:rFonts w:ascii="Arial" w:hAnsi="Arial" w:cs="Arial"/>
        </w:rPr>
        <w:t>Are from within SFM or trusted sources with proper access. A malicious insider, such as a disgruntled employee or contractor, could intentionally damage the system, steal their organization's intellectual property, or introduce malicious code. Typically</w:t>
      </w:r>
      <w:r w:rsidR="00743A14">
        <w:rPr>
          <w:rFonts w:ascii="Arial" w:hAnsi="Arial" w:cs="Arial"/>
        </w:rPr>
        <w:t>,</w:t>
      </w:r>
      <w:r w:rsidRPr="00554830">
        <w:rPr>
          <w:rFonts w:ascii="Arial" w:hAnsi="Arial" w:cs="Arial"/>
        </w:rPr>
        <w:t xml:space="preserve"> the inadvertent insider acts as a source of risk when an employee clicks on a phishing URL, misconfigures a controller, shares credentials</w:t>
      </w:r>
      <w:r w:rsidR="00743A14">
        <w:rPr>
          <w:rFonts w:ascii="Arial" w:hAnsi="Arial" w:cs="Arial"/>
        </w:rPr>
        <w:t>,</w:t>
      </w:r>
      <w:r w:rsidRPr="00554830">
        <w:rPr>
          <w:rFonts w:ascii="Arial" w:hAnsi="Arial" w:cs="Arial"/>
        </w:rPr>
        <w:t xml:space="preserve"> or brings in an unsecured device. The effects of deliberately or accidentally using the OT system, SCADA, PLCs</w:t>
      </w:r>
      <w:r w:rsidR="00743A14">
        <w:rPr>
          <w:rFonts w:ascii="Arial" w:hAnsi="Arial" w:cs="Arial"/>
        </w:rPr>
        <w:t>,</w:t>
      </w:r>
      <w:r w:rsidRPr="00554830">
        <w:rPr>
          <w:rFonts w:ascii="Arial" w:hAnsi="Arial" w:cs="Arial"/>
        </w:rPr>
        <w:t xml:space="preserve"> or </w:t>
      </w:r>
      <w:r w:rsidR="00743A14">
        <w:rPr>
          <w:rFonts w:ascii="Arial" w:hAnsi="Arial" w:cs="Arial"/>
        </w:rPr>
        <w:t xml:space="preserve">a </w:t>
      </w:r>
      <w:r w:rsidRPr="00554830">
        <w:rPr>
          <w:rFonts w:ascii="Arial" w:hAnsi="Arial" w:cs="Arial"/>
        </w:rPr>
        <w:t>cloud production platform are magnified in cases of insufficient or improper privileged access</w:t>
      </w:r>
      <w:r w:rsidR="002C6ADD">
        <w:rPr>
          <w:rFonts w:ascii="Arial" w:hAnsi="Arial" w:cs="Arial"/>
        </w:rPr>
        <w:t xml:space="preserve"> [2]</w:t>
      </w:r>
      <w:r w:rsidRPr="00554830">
        <w:rPr>
          <w:rFonts w:ascii="Arial" w:hAnsi="Arial" w:cs="Arial"/>
        </w:rPr>
        <w:t>. Contractors or third-party technicians who have remote or on-site access to machinery are hybrid internal/external vectors if their credentials or tools are compromised.</w:t>
      </w:r>
    </w:p>
    <w:p w:rsidR="00554830" w:rsidRPr="00045250" w:rsidRDefault="00554830" w:rsidP="00554830">
      <w:pPr>
        <w:pStyle w:val="NormalWeb"/>
        <w:spacing w:line="360" w:lineRule="auto"/>
        <w:jc w:val="both"/>
        <w:rPr>
          <w:rFonts w:ascii="Arial" w:hAnsi="Arial" w:cs="Arial"/>
        </w:rPr>
      </w:pPr>
      <w:r w:rsidRPr="00554830">
        <w:rPr>
          <w:rFonts w:ascii="Arial" w:hAnsi="Arial" w:cs="Arial"/>
        </w:rPr>
        <w:lastRenderedPageBreak/>
        <w:t xml:space="preserve">When combined, they can lead to production disruptions and delays, </w:t>
      </w:r>
      <w:r w:rsidR="00743A14">
        <w:rPr>
          <w:rFonts w:ascii="Arial" w:hAnsi="Arial" w:cs="Arial"/>
        </w:rPr>
        <w:t>bottom-line</w:t>
      </w:r>
      <w:r w:rsidRPr="00554830">
        <w:rPr>
          <w:rFonts w:ascii="Arial" w:hAnsi="Arial" w:cs="Arial"/>
        </w:rPr>
        <w:t xml:space="preserve"> losses, security breaches </w:t>
      </w:r>
      <w:r w:rsidR="00743A14">
        <w:rPr>
          <w:rFonts w:ascii="Arial" w:hAnsi="Arial" w:cs="Arial"/>
        </w:rPr>
        <w:t>of</w:t>
      </w:r>
      <w:r w:rsidRPr="00554830">
        <w:rPr>
          <w:rFonts w:ascii="Arial" w:hAnsi="Arial" w:cs="Arial"/>
        </w:rPr>
        <w:t xml:space="preserve"> critical engineering and customer data, safety concerns </w:t>
      </w:r>
      <w:r w:rsidR="00743A14">
        <w:rPr>
          <w:rFonts w:ascii="Arial" w:hAnsi="Arial" w:cs="Arial"/>
        </w:rPr>
        <w:t>if</w:t>
      </w:r>
      <w:r w:rsidRPr="00554830">
        <w:rPr>
          <w:rFonts w:ascii="Arial" w:hAnsi="Arial" w:cs="Arial"/>
        </w:rPr>
        <w:t xml:space="preserve"> controls on the process </w:t>
      </w:r>
      <w:r w:rsidR="00743A14">
        <w:rPr>
          <w:rFonts w:ascii="Arial" w:hAnsi="Arial" w:cs="Arial"/>
        </w:rPr>
        <w:t>are</w:t>
      </w:r>
      <w:r w:rsidRPr="00554830">
        <w:rPr>
          <w:rFonts w:ascii="Arial" w:hAnsi="Arial" w:cs="Arial"/>
        </w:rPr>
        <w:t xml:space="preserve"> changed, and negative reputation effects. Integration of IT and OT, coupled with SFM's dependence on connected smart manufacturing technologies, w</w:t>
      </w:r>
      <w:r w:rsidR="006118D7">
        <w:rPr>
          <w:rFonts w:ascii="Arial" w:hAnsi="Arial" w:cs="Arial"/>
        </w:rPr>
        <w:t xml:space="preserve">ill </w:t>
      </w:r>
      <w:r w:rsidR="00743A14">
        <w:rPr>
          <w:rFonts w:ascii="Arial" w:hAnsi="Arial" w:cs="Arial"/>
        </w:rPr>
        <w:t>require</w:t>
      </w:r>
      <w:r w:rsidR="006118D7">
        <w:rPr>
          <w:rFonts w:ascii="Arial" w:hAnsi="Arial" w:cs="Arial"/>
        </w:rPr>
        <w:t xml:space="preserve"> a successful compromise.</w:t>
      </w:r>
    </w:p>
    <w:p w:rsidR="00412C3E" w:rsidRDefault="00412C3E" w:rsidP="00045250">
      <w:pPr>
        <w:spacing w:line="360" w:lineRule="auto"/>
        <w:jc w:val="both"/>
        <w:rPr>
          <w:rFonts w:ascii="Arial" w:hAnsi="Arial" w:cs="Arial"/>
          <w:sz w:val="24"/>
          <w:szCs w:val="24"/>
        </w:rPr>
      </w:pPr>
    </w:p>
    <w:p w:rsidR="002C6ADD" w:rsidRDefault="002C6ADD" w:rsidP="00045250">
      <w:pPr>
        <w:spacing w:line="360" w:lineRule="auto"/>
        <w:jc w:val="both"/>
        <w:rPr>
          <w:rFonts w:ascii="Arial" w:hAnsi="Arial" w:cs="Arial"/>
          <w:sz w:val="24"/>
          <w:szCs w:val="24"/>
        </w:rPr>
      </w:pPr>
    </w:p>
    <w:p w:rsidR="002C6ADD" w:rsidRPr="00045250" w:rsidRDefault="002C6ADD" w:rsidP="00045250">
      <w:pPr>
        <w:spacing w:line="360" w:lineRule="auto"/>
        <w:jc w:val="both"/>
        <w:rPr>
          <w:rFonts w:ascii="Arial" w:hAnsi="Arial" w:cs="Arial"/>
          <w:sz w:val="24"/>
          <w:szCs w:val="24"/>
        </w:rPr>
      </w:pPr>
    </w:p>
    <w:p w:rsidR="00BB10CD" w:rsidRPr="002C6ADD" w:rsidRDefault="00BB10CD" w:rsidP="00BB10CD">
      <w:pPr>
        <w:spacing w:before="100" w:beforeAutospacing="1" w:after="100" w:afterAutospacing="1" w:line="360" w:lineRule="auto"/>
        <w:jc w:val="both"/>
        <w:outlineLvl w:val="2"/>
        <w:rPr>
          <w:rFonts w:ascii="Arial" w:eastAsia="Times New Roman" w:hAnsi="Arial" w:cs="Arial"/>
          <w:b/>
          <w:bCs/>
          <w:color w:val="0070C0"/>
          <w:sz w:val="28"/>
          <w:szCs w:val="24"/>
        </w:rPr>
      </w:pPr>
      <w:bookmarkStart w:id="2" w:name="_Toc237478232"/>
      <w:r w:rsidRPr="002C6ADD">
        <w:rPr>
          <w:rFonts w:ascii="Arial" w:eastAsia="Times New Roman" w:hAnsi="Arial" w:cs="Arial"/>
          <w:b/>
          <w:bCs/>
          <w:color w:val="0070C0"/>
          <w:sz w:val="28"/>
          <w:szCs w:val="24"/>
        </w:rPr>
        <w:t>Security Policies</w:t>
      </w:r>
      <w:bookmarkEnd w:id="2"/>
    </w:p>
    <w:p w:rsidR="00554830" w:rsidRPr="00554830" w:rsidRDefault="00554830" w:rsidP="00554830">
      <w:pPr>
        <w:spacing w:line="360" w:lineRule="auto"/>
        <w:jc w:val="both"/>
        <w:rPr>
          <w:rFonts w:ascii="Arial" w:hAnsi="Arial" w:cs="Arial"/>
          <w:sz w:val="24"/>
          <w:szCs w:val="24"/>
        </w:rPr>
      </w:pPr>
      <w:r w:rsidRPr="00554830">
        <w:rPr>
          <w:rFonts w:ascii="Arial" w:hAnsi="Arial" w:cs="Arial"/>
          <w:sz w:val="24"/>
          <w:szCs w:val="24"/>
        </w:rPr>
        <w:t xml:space="preserve">A comprehensive suite of security policies that conforms to IEC 62443 principles and the NIST Cybersecurity Framework Manufacturing Profile (NIST SP 800-82) </w:t>
      </w:r>
      <w:r w:rsidR="00743A14">
        <w:rPr>
          <w:rFonts w:ascii="Arial" w:hAnsi="Arial" w:cs="Arial"/>
          <w:sz w:val="24"/>
          <w:szCs w:val="24"/>
        </w:rPr>
        <w:t>is</w:t>
      </w:r>
      <w:r w:rsidRPr="00554830">
        <w:rPr>
          <w:rFonts w:ascii="Arial" w:hAnsi="Arial" w:cs="Arial"/>
          <w:sz w:val="24"/>
          <w:szCs w:val="24"/>
        </w:rPr>
        <w:t xml:space="preserve"> needed to protect the IT and OT environments at </w:t>
      </w:r>
      <w:proofErr w:type="spellStart"/>
      <w:r w:rsidRPr="00554830">
        <w:rPr>
          <w:rFonts w:ascii="Arial" w:hAnsi="Arial" w:cs="Arial"/>
          <w:sz w:val="24"/>
          <w:szCs w:val="24"/>
        </w:rPr>
        <w:t>SteelForm</w:t>
      </w:r>
      <w:proofErr w:type="spellEnd"/>
      <w:r w:rsidRPr="00554830">
        <w:rPr>
          <w:rFonts w:ascii="Arial" w:hAnsi="Arial" w:cs="Arial"/>
          <w:sz w:val="24"/>
          <w:szCs w:val="24"/>
        </w:rPr>
        <w:t xml:space="preserve"> Manufacturing Ltd. These policies outline definitive guidelines for people, processes</w:t>
      </w:r>
      <w:r w:rsidR="00743A14">
        <w:rPr>
          <w:rFonts w:ascii="Arial" w:hAnsi="Arial" w:cs="Arial"/>
          <w:sz w:val="24"/>
          <w:szCs w:val="24"/>
        </w:rPr>
        <w:t>,</w:t>
      </w:r>
      <w:r w:rsidRPr="00554830">
        <w:rPr>
          <w:rFonts w:ascii="Arial" w:hAnsi="Arial" w:cs="Arial"/>
          <w:sz w:val="24"/>
          <w:szCs w:val="24"/>
        </w:rPr>
        <w:t xml:space="preserve"> and technology</w:t>
      </w:r>
      <w:r w:rsidR="00743A14">
        <w:rPr>
          <w:rFonts w:ascii="Arial" w:hAnsi="Arial" w:cs="Arial"/>
          <w:sz w:val="24"/>
          <w:szCs w:val="24"/>
        </w:rPr>
        <w:t>,</w:t>
      </w:r>
      <w:r w:rsidRPr="00554830">
        <w:rPr>
          <w:rFonts w:ascii="Arial" w:hAnsi="Arial" w:cs="Arial"/>
          <w:sz w:val="24"/>
          <w:szCs w:val="24"/>
        </w:rPr>
        <w:t xml:space="preserve"> with an emphasis on operational continuity and safety.</w:t>
      </w:r>
    </w:p>
    <w:p w:rsidR="00554830" w:rsidRPr="00554830" w:rsidRDefault="00554830" w:rsidP="00554830">
      <w:pPr>
        <w:spacing w:line="360" w:lineRule="auto"/>
        <w:jc w:val="both"/>
        <w:rPr>
          <w:rFonts w:ascii="Arial" w:hAnsi="Arial" w:cs="Arial"/>
          <w:sz w:val="24"/>
          <w:szCs w:val="24"/>
        </w:rPr>
      </w:pPr>
      <w:r w:rsidRPr="00554830">
        <w:rPr>
          <w:rFonts w:ascii="Arial" w:hAnsi="Arial" w:cs="Arial"/>
          <w:sz w:val="24"/>
          <w:szCs w:val="24"/>
        </w:rPr>
        <w:t>The Cybersecurity Governance Policy issues an overall directive to the IT Security Manager to take responsibility and to have oversight of cyber risk at the board level. It requires an ongoing risk assessment process, a tie to business goals, and integration of cybersecurity into every decision that is made.</w:t>
      </w:r>
    </w:p>
    <w:p w:rsidR="00554830" w:rsidRPr="00554830" w:rsidRDefault="00554830" w:rsidP="00554830">
      <w:pPr>
        <w:spacing w:line="360" w:lineRule="auto"/>
        <w:jc w:val="both"/>
        <w:rPr>
          <w:rFonts w:ascii="Arial" w:hAnsi="Arial" w:cs="Arial"/>
          <w:sz w:val="24"/>
          <w:szCs w:val="24"/>
        </w:rPr>
      </w:pPr>
      <w:r w:rsidRPr="00554830">
        <w:rPr>
          <w:rFonts w:ascii="Arial" w:hAnsi="Arial" w:cs="Arial"/>
          <w:sz w:val="24"/>
          <w:szCs w:val="24"/>
        </w:rPr>
        <w:t xml:space="preserve">Network Segmentation and Access Control Policy entails the strict separation of the IT and OT network segments with the implementation of </w:t>
      </w:r>
      <w:proofErr w:type="spellStart"/>
      <w:r w:rsidRPr="00554830">
        <w:rPr>
          <w:rFonts w:ascii="Arial" w:hAnsi="Arial" w:cs="Arial"/>
          <w:sz w:val="24"/>
          <w:szCs w:val="24"/>
        </w:rPr>
        <w:t>demilitarised</w:t>
      </w:r>
      <w:proofErr w:type="spellEnd"/>
      <w:r w:rsidRPr="00554830">
        <w:rPr>
          <w:rFonts w:ascii="Arial" w:hAnsi="Arial" w:cs="Arial"/>
          <w:sz w:val="24"/>
          <w:szCs w:val="24"/>
        </w:rPr>
        <w:t xml:space="preserve"> zones (DMZs), firewalls</w:t>
      </w:r>
      <w:r w:rsidR="00743A14">
        <w:rPr>
          <w:rFonts w:ascii="Arial" w:hAnsi="Arial" w:cs="Arial"/>
          <w:sz w:val="24"/>
          <w:szCs w:val="24"/>
        </w:rPr>
        <w:t>,</w:t>
      </w:r>
      <w:r w:rsidRPr="00554830">
        <w:rPr>
          <w:rFonts w:ascii="Arial" w:hAnsi="Arial" w:cs="Arial"/>
          <w:sz w:val="24"/>
          <w:szCs w:val="24"/>
        </w:rPr>
        <w:t xml:space="preserve"> and zone-and-conduit architectures based on </w:t>
      </w:r>
      <w:r w:rsidR="00743A14">
        <w:rPr>
          <w:rFonts w:ascii="Arial" w:hAnsi="Arial" w:cs="Arial"/>
          <w:sz w:val="24"/>
          <w:szCs w:val="24"/>
        </w:rPr>
        <w:t xml:space="preserve">the </w:t>
      </w:r>
      <w:r w:rsidRPr="00554830">
        <w:rPr>
          <w:rFonts w:ascii="Arial" w:hAnsi="Arial" w:cs="Arial"/>
          <w:sz w:val="24"/>
          <w:szCs w:val="24"/>
        </w:rPr>
        <w:t>Purdue model</w:t>
      </w:r>
      <w:r w:rsidR="002C6ADD">
        <w:rPr>
          <w:rFonts w:ascii="Arial" w:hAnsi="Arial" w:cs="Arial"/>
          <w:sz w:val="24"/>
          <w:szCs w:val="24"/>
        </w:rPr>
        <w:t xml:space="preserve"> [3]</w:t>
      </w:r>
      <w:r w:rsidRPr="00554830">
        <w:rPr>
          <w:rFonts w:ascii="Arial" w:hAnsi="Arial" w:cs="Arial"/>
          <w:sz w:val="24"/>
          <w:szCs w:val="24"/>
        </w:rPr>
        <w:t xml:space="preserve">. Access is based on </w:t>
      </w:r>
      <w:r w:rsidR="00743A14">
        <w:rPr>
          <w:rFonts w:ascii="Arial" w:hAnsi="Arial" w:cs="Arial"/>
          <w:sz w:val="24"/>
          <w:szCs w:val="24"/>
        </w:rPr>
        <w:t xml:space="preserve">the </w:t>
      </w:r>
      <w:r w:rsidRPr="00554830">
        <w:rPr>
          <w:rFonts w:ascii="Arial" w:hAnsi="Arial" w:cs="Arial"/>
          <w:sz w:val="24"/>
          <w:szCs w:val="24"/>
        </w:rPr>
        <w:t xml:space="preserve">principle of least privilege and </w:t>
      </w:r>
      <w:r w:rsidR="00743A14">
        <w:rPr>
          <w:rFonts w:ascii="Arial" w:hAnsi="Arial" w:cs="Arial"/>
          <w:sz w:val="24"/>
          <w:szCs w:val="24"/>
        </w:rPr>
        <w:t>role-based</w:t>
      </w:r>
      <w:r w:rsidRPr="00554830">
        <w:rPr>
          <w:rFonts w:ascii="Arial" w:hAnsi="Arial" w:cs="Arial"/>
          <w:sz w:val="24"/>
          <w:szCs w:val="24"/>
        </w:rPr>
        <w:t xml:space="preserve"> access. All remote access and privileged access must be through multi-factor authentication, and separate credentials for OT systems. Ports and services on unused systems and PLCs, HMIs</w:t>
      </w:r>
      <w:r w:rsidR="00743A14">
        <w:rPr>
          <w:rFonts w:ascii="Arial" w:hAnsi="Arial" w:cs="Arial"/>
          <w:sz w:val="24"/>
          <w:szCs w:val="24"/>
        </w:rPr>
        <w:t>,</w:t>
      </w:r>
      <w:r w:rsidRPr="00554830">
        <w:rPr>
          <w:rFonts w:ascii="Arial" w:hAnsi="Arial" w:cs="Arial"/>
          <w:sz w:val="24"/>
          <w:szCs w:val="24"/>
        </w:rPr>
        <w:t xml:space="preserve"> and </w:t>
      </w:r>
      <w:proofErr w:type="spellStart"/>
      <w:r w:rsidRPr="00554830">
        <w:rPr>
          <w:rFonts w:ascii="Arial" w:hAnsi="Arial" w:cs="Arial"/>
          <w:sz w:val="24"/>
          <w:szCs w:val="24"/>
        </w:rPr>
        <w:t>IoT</w:t>
      </w:r>
      <w:proofErr w:type="spellEnd"/>
      <w:r w:rsidRPr="00554830">
        <w:rPr>
          <w:rFonts w:ascii="Arial" w:hAnsi="Arial" w:cs="Arial"/>
          <w:sz w:val="24"/>
          <w:szCs w:val="24"/>
        </w:rPr>
        <w:t xml:space="preserve"> devices</w:t>
      </w:r>
      <w:r w:rsidR="00743A14">
        <w:rPr>
          <w:rFonts w:ascii="Arial" w:hAnsi="Arial" w:cs="Arial"/>
          <w:sz w:val="24"/>
          <w:szCs w:val="24"/>
        </w:rPr>
        <w:t>, and</w:t>
      </w:r>
      <w:r w:rsidRPr="00554830">
        <w:rPr>
          <w:rFonts w:ascii="Arial" w:hAnsi="Arial" w:cs="Arial"/>
          <w:sz w:val="24"/>
          <w:szCs w:val="24"/>
        </w:rPr>
        <w:t xml:space="preserve"> default passwords</w:t>
      </w:r>
      <w:r w:rsidR="00743A14">
        <w:rPr>
          <w:rFonts w:ascii="Arial" w:hAnsi="Arial" w:cs="Arial"/>
          <w:sz w:val="24"/>
          <w:szCs w:val="24"/>
        </w:rPr>
        <w:t>,</w:t>
      </w:r>
      <w:r w:rsidRPr="00554830">
        <w:rPr>
          <w:rFonts w:ascii="Arial" w:hAnsi="Arial" w:cs="Arial"/>
          <w:sz w:val="24"/>
          <w:szCs w:val="24"/>
        </w:rPr>
        <w:t xml:space="preserve"> will need to be changed</w:t>
      </w:r>
      <w:r w:rsidR="00743A14">
        <w:rPr>
          <w:rFonts w:ascii="Arial" w:hAnsi="Arial" w:cs="Arial"/>
          <w:sz w:val="24"/>
          <w:szCs w:val="24"/>
        </w:rPr>
        <w:t>,</w:t>
      </w:r>
      <w:r w:rsidRPr="00554830">
        <w:rPr>
          <w:rFonts w:ascii="Arial" w:hAnsi="Arial" w:cs="Arial"/>
          <w:sz w:val="24"/>
          <w:szCs w:val="24"/>
        </w:rPr>
        <w:t xml:space="preserve"> and services disabled.</w:t>
      </w:r>
    </w:p>
    <w:p w:rsidR="00554830" w:rsidRPr="00554830" w:rsidRDefault="00554830" w:rsidP="00554830">
      <w:pPr>
        <w:spacing w:line="360" w:lineRule="auto"/>
        <w:jc w:val="both"/>
        <w:rPr>
          <w:rFonts w:ascii="Arial" w:hAnsi="Arial" w:cs="Arial"/>
          <w:sz w:val="24"/>
          <w:szCs w:val="24"/>
        </w:rPr>
      </w:pPr>
      <w:r w:rsidRPr="00554830">
        <w:rPr>
          <w:rFonts w:ascii="Arial" w:hAnsi="Arial" w:cs="Arial"/>
          <w:sz w:val="24"/>
          <w:szCs w:val="24"/>
        </w:rPr>
        <w:t xml:space="preserve">Acceptable Use and Endpoint Protection Policy describes what employees and contractors may and may not do, from not using any types of software that may be </w:t>
      </w:r>
      <w:r w:rsidRPr="00554830">
        <w:rPr>
          <w:rFonts w:ascii="Arial" w:hAnsi="Arial" w:cs="Arial"/>
          <w:sz w:val="24"/>
          <w:szCs w:val="24"/>
        </w:rPr>
        <w:lastRenderedPageBreak/>
        <w:t xml:space="preserve">deemed unauthorized to not using personal devices (not related to the job) on production networks, to not using the internet sensibly when using email. All endpoints (including engineering workstations) should be deployed with approved security solutions (including application </w:t>
      </w:r>
      <w:proofErr w:type="spellStart"/>
      <w:r w:rsidRPr="00554830">
        <w:rPr>
          <w:rFonts w:ascii="Arial" w:hAnsi="Arial" w:cs="Arial"/>
          <w:sz w:val="24"/>
          <w:szCs w:val="24"/>
        </w:rPr>
        <w:t>allowlisting</w:t>
      </w:r>
      <w:proofErr w:type="spellEnd"/>
      <w:r w:rsidRPr="00554830">
        <w:rPr>
          <w:rFonts w:ascii="Arial" w:hAnsi="Arial" w:cs="Arial"/>
          <w:sz w:val="24"/>
          <w:szCs w:val="24"/>
        </w:rPr>
        <w:t>).</w:t>
      </w:r>
    </w:p>
    <w:p w:rsidR="00554830" w:rsidRPr="00554830" w:rsidRDefault="00554830" w:rsidP="00554830">
      <w:pPr>
        <w:spacing w:line="360" w:lineRule="auto"/>
        <w:jc w:val="both"/>
        <w:rPr>
          <w:rFonts w:ascii="Arial" w:hAnsi="Arial" w:cs="Arial"/>
          <w:sz w:val="24"/>
          <w:szCs w:val="24"/>
        </w:rPr>
      </w:pPr>
      <w:r w:rsidRPr="00554830">
        <w:rPr>
          <w:rFonts w:ascii="Arial" w:hAnsi="Arial" w:cs="Arial"/>
          <w:sz w:val="24"/>
          <w:szCs w:val="24"/>
        </w:rPr>
        <w:t xml:space="preserve">The Patch and Vulnerability Management Policy defines scheduled processes for updating systems that are controlled. Any critical systems are patched quickly; all OT systems are patched </w:t>
      </w:r>
      <w:r w:rsidR="00743A14">
        <w:rPr>
          <w:rFonts w:ascii="Arial" w:hAnsi="Arial" w:cs="Arial"/>
          <w:sz w:val="24"/>
          <w:szCs w:val="24"/>
        </w:rPr>
        <w:t>at</w:t>
      </w:r>
      <w:r w:rsidRPr="00554830">
        <w:rPr>
          <w:rFonts w:ascii="Arial" w:hAnsi="Arial" w:cs="Arial"/>
          <w:sz w:val="24"/>
          <w:szCs w:val="24"/>
        </w:rPr>
        <w:t xml:space="preserve"> a risk-based frequency that has minimal impact to production; compensating controls are used for </w:t>
      </w:r>
      <w:proofErr w:type="spellStart"/>
      <w:r w:rsidRPr="00554830">
        <w:rPr>
          <w:rFonts w:ascii="Arial" w:hAnsi="Arial" w:cs="Arial"/>
          <w:sz w:val="24"/>
          <w:szCs w:val="24"/>
        </w:rPr>
        <w:t>unpatchable</w:t>
      </w:r>
      <w:proofErr w:type="spellEnd"/>
      <w:r w:rsidRPr="00554830">
        <w:rPr>
          <w:rFonts w:ascii="Arial" w:hAnsi="Arial" w:cs="Arial"/>
          <w:sz w:val="24"/>
          <w:szCs w:val="24"/>
        </w:rPr>
        <w:t xml:space="preserve"> legacy systems. Vulnerability scans</w:t>
      </w:r>
      <w:r w:rsidR="00743A14">
        <w:rPr>
          <w:rFonts w:ascii="Arial" w:hAnsi="Arial" w:cs="Arial"/>
          <w:sz w:val="24"/>
          <w:szCs w:val="24"/>
        </w:rPr>
        <w:t>,</w:t>
      </w:r>
      <w:r w:rsidRPr="00554830">
        <w:rPr>
          <w:rFonts w:ascii="Arial" w:hAnsi="Arial" w:cs="Arial"/>
          <w:sz w:val="24"/>
          <w:szCs w:val="24"/>
        </w:rPr>
        <w:t xml:space="preserve"> etc.</w:t>
      </w:r>
      <w:r w:rsidR="00743A14">
        <w:rPr>
          <w:rFonts w:ascii="Arial" w:hAnsi="Arial" w:cs="Arial"/>
          <w:sz w:val="24"/>
          <w:szCs w:val="24"/>
        </w:rPr>
        <w:t>,</w:t>
      </w:r>
      <w:r w:rsidRPr="00554830">
        <w:rPr>
          <w:rFonts w:ascii="Arial" w:hAnsi="Arial" w:cs="Arial"/>
          <w:sz w:val="24"/>
          <w:szCs w:val="24"/>
        </w:rPr>
        <w:t xml:space="preserve"> of assets must be done regularly.</w:t>
      </w:r>
    </w:p>
    <w:p w:rsidR="00554830" w:rsidRPr="00554830" w:rsidRDefault="00554830" w:rsidP="00554830">
      <w:pPr>
        <w:spacing w:line="360" w:lineRule="auto"/>
        <w:jc w:val="both"/>
        <w:rPr>
          <w:rFonts w:ascii="Arial" w:hAnsi="Arial" w:cs="Arial"/>
          <w:sz w:val="24"/>
          <w:szCs w:val="24"/>
        </w:rPr>
      </w:pPr>
      <w:r w:rsidRPr="00554830">
        <w:rPr>
          <w:rFonts w:ascii="Arial" w:hAnsi="Arial" w:cs="Arial"/>
          <w:sz w:val="24"/>
          <w:szCs w:val="24"/>
        </w:rPr>
        <w:t xml:space="preserve">Secure Remote Access &amp; </w:t>
      </w:r>
      <w:r w:rsidR="00743A14">
        <w:rPr>
          <w:rFonts w:ascii="Arial" w:hAnsi="Arial" w:cs="Arial"/>
          <w:sz w:val="24"/>
          <w:szCs w:val="24"/>
        </w:rPr>
        <w:t>Third-Party</w:t>
      </w:r>
      <w:r w:rsidRPr="00554830">
        <w:rPr>
          <w:rFonts w:ascii="Arial" w:hAnsi="Arial" w:cs="Arial"/>
          <w:sz w:val="24"/>
          <w:szCs w:val="24"/>
        </w:rPr>
        <w:t xml:space="preserve"> Policy ensures only authenticated sessions with monitored maintenance connections from vendors and remote locations via secure gateways</w:t>
      </w:r>
      <w:r w:rsidR="002C6ADD">
        <w:rPr>
          <w:rFonts w:ascii="Arial" w:hAnsi="Arial" w:cs="Arial"/>
          <w:sz w:val="24"/>
          <w:szCs w:val="24"/>
        </w:rPr>
        <w:t xml:space="preserve"> [4]</w:t>
      </w:r>
      <w:r w:rsidRPr="00554830">
        <w:rPr>
          <w:rFonts w:ascii="Arial" w:hAnsi="Arial" w:cs="Arial"/>
          <w:sz w:val="24"/>
          <w:szCs w:val="24"/>
        </w:rPr>
        <w:t>.</w:t>
      </w:r>
    </w:p>
    <w:p w:rsidR="00554830" w:rsidRPr="00554830" w:rsidRDefault="00554830" w:rsidP="00554830">
      <w:pPr>
        <w:spacing w:line="360" w:lineRule="auto"/>
        <w:jc w:val="both"/>
        <w:rPr>
          <w:rFonts w:ascii="Arial" w:hAnsi="Arial" w:cs="Arial"/>
          <w:sz w:val="24"/>
          <w:szCs w:val="24"/>
        </w:rPr>
      </w:pPr>
      <w:r w:rsidRPr="00554830">
        <w:rPr>
          <w:rFonts w:ascii="Arial" w:hAnsi="Arial" w:cs="Arial"/>
          <w:sz w:val="24"/>
          <w:szCs w:val="24"/>
        </w:rPr>
        <w:t>Incident Response, Backup and Recovery Policy clearly determines who, how</w:t>
      </w:r>
      <w:r w:rsidR="00743A14">
        <w:rPr>
          <w:rFonts w:ascii="Arial" w:hAnsi="Arial" w:cs="Arial"/>
          <w:sz w:val="24"/>
          <w:szCs w:val="24"/>
        </w:rPr>
        <w:t>,</w:t>
      </w:r>
      <w:r w:rsidRPr="00554830">
        <w:rPr>
          <w:rFonts w:ascii="Arial" w:hAnsi="Arial" w:cs="Arial"/>
          <w:sz w:val="24"/>
          <w:szCs w:val="24"/>
        </w:rPr>
        <w:t xml:space="preserve"> and what of detection, containment</w:t>
      </w:r>
      <w:r w:rsidR="00743A14">
        <w:rPr>
          <w:rFonts w:ascii="Arial" w:hAnsi="Arial" w:cs="Arial"/>
          <w:sz w:val="24"/>
          <w:szCs w:val="24"/>
        </w:rPr>
        <w:t>,</w:t>
      </w:r>
      <w:r w:rsidRPr="00554830">
        <w:rPr>
          <w:rFonts w:ascii="Arial" w:hAnsi="Arial" w:cs="Arial"/>
          <w:sz w:val="24"/>
          <w:szCs w:val="24"/>
        </w:rPr>
        <w:t xml:space="preserve"> and recovery from an incident. Offline, tested backups of critical production data and configuration </w:t>
      </w:r>
      <w:r w:rsidR="00743A14">
        <w:rPr>
          <w:rFonts w:ascii="Arial" w:hAnsi="Arial" w:cs="Arial"/>
          <w:sz w:val="24"/>
          <w:szCs w:val="24"/>
        </w:rPr>
        <w:t>are</w:t>
      </w:r>
      <w:r w:rsidRPr="00554830">
        <w:rPr>
          <w:rFonts w:ascii="Arial" w:hAnsi="Arial" w:cs="Arial"/>
          <w:sz w:val="24"/>
          <w:szCs w:val="24"/>
        </w:rPr>
        <w:t xml:space="preserve"> REQUIRED</w:t>
      </w:r>
      <w:r w:rsidR="00743A14">
        <w:rPr>
          <w:rFonts w:ascii="Arial" w:hAnsi="Arial" w:cs="Arial"/>
          <w:sz w:val="24"/>
          <w:szCs w:val="24"/>
        </w:rPr>
        <w:t>,</w:t>
      </w:r>
      <w:r w:rsidRPr="00554830">
        <w:rPr>
          <w:rFonts w:ascii="Arial" w:hAnsi="Arial" w:cs="Arial"/>
          <w:sz w:val="24"/>
          <w:szCs w:val="24"/>
        </w:rPr>
        <w:t xml:space="preserve"> and annual tabletop exercises are required.</w:t>
      </w:r>
    </w:p>
    <w:p w:rsidR="00554830" w:rsidRDefault="00554830" w:rsidP="00554830">
      <w:pPr>
        <w:spacing w:line="360" w:lineRule="auto"/>
        <w:jc w:val="both"/>
        <w:rPr>
          <w:rFonts w:ascii="Arial" w:hAnsi="Arial" w:cs="Arial"/>
          <w:sz w:val="24"/>
          <w:szCs w:val="24"/>
        </w:rPr>
      </w:pPr>
    </w:p>
    <w:p w:rsidR="006118D7" w:rsidRDefault="006118D7" w:rsidP="00554830">
      <w:pPr>
        <w:spacing w:line="360" w:lineRule="auto"/>
        <w:jc w:val="both"/>
        <w:rPr>
          <w:rFonts w:ascii="Arial" w:hAnsi="Arial" w:cs="Arial"/>
          <w:sz w:val="24"/>
          <w:szCs w:val="24"/>
        </w:rPr>
      </w:pPr>
    </w:p>
    <w:p w:rsidR="006118D7" w:rsidRDefault="006118D7" w:rsidP="00554830">
      <w:pPr>
        <w:spacing w:line="360" w:lineRule="auto"/>
        <w:jc w:val="both"/>
        <w:rPr>
          <w:rFonts w:ascii="Arial" w:hAnsi="Arial" w:cs="Arial"/>
          <w:sz w:val="24"/>
          <w:szCs w:val="24"/>
        </w:rPr>
      </w:pPr>
    </w:p>
    <w:p w:rsidR="006118D7" w:rsidRPr="00045250" w:rsidRDefault="006118D7" w:rsidP="00554830">
      <w:pPr>
        <w:spacing w:line="360" w:lineRule="auto"/>
        <w:jc w:val="both"/>
        <w:rPr>
          <w:rFonts w:ascii="Arial" w:hAnsi="Arial" w:cs="Arial"/>
          <w:sz w:val="24"/>
          <w:szCs w:val="24"/>
        </w:rPr>
      </w:pPr>
    </w:p>
    <w:p w:rsidR="00DD2095" w:rsidRDefault="00DD2095" w:rsidP="00045250">
      <w:pPr>
        <w:spacing w:line="360" w:lineRule="auto"/>
        <w:jc w:val="both"/>
        <w:rPr>
          <w:rFonts w:ascii="Arial" w:hAnsi="Arial" w:cs="Arial"/>
          <w:sz w:val="24"/>
          <w:szCs w:val="24"/>
        </w:rPr>
      </w:pPr>
    </w:p>
    <w:p w:rsidR="00403547" w:rsidRDefault="00403547" w:rsidP="00045250">
      <w:pPr>
        <w:spacing w:line="360" w:lineRule="auto"/>
        <w:jc w:val="both"/>
        <w:rPr>
          <w:rFonts w:ascii="Arial" w:hAnsi="Arial" w:cs="Arial"/>
          <w:sz w:val="24"/>
          <w:szCs w:val="24"/>
        </w:rPr>
      </w:pPr>
    </w:p>
    <w:p w:rsidR="00403547" w:rsidRPr="00045250" w:rsidRDefault="00403547" w:rsidP="00045250">
      <w:pPr>
        <w:spacing w:line="360" w:lineRule="auto"/>
        <w:jc w:val="both"/>
        <w:rPr>
          <w:rFonts w:ascii="Arial" w:hAnsi="Arial" w:cs="Arial"/>
          <w:sz w:val="24"/>
          <w:szCs w:val="24"/>
        </w:rPr>
      </w:pPr>
    </w:p>
    <w:p w:rsidR="00DD2095" w:rsidRDefault="00DD2095" w:rsidP="00045250">
      <w:pPr>
        <w:spacing w:line="360" w:lineRule="auto"/>
        <w:jc w:val="both"/>
        <w:rPr>
          <w:rFonts w:ascii="Arial" w:hAnsi="Arial" w:cs="Arial"/>
          <w:sz w:val="24"/>
          <w:szCs w:val="24"/>
        </w:rPr>
      </w:pPr>
    </w:p>
    <w:p w:rsidR="002C6ADD" w:rsidRDefault="002C6ADD" w:rsidP="00045250">
      <w:pPr>
        <w:spacing w:line="360" w:lineRule="auto"/>
        <w:jc w:val="both"/>
        <w:rPr>
          <w:rFonts w:ascii="Arial" w:hAnsi="Arial" w:cs="Arial"/>
          <w:sz w:val="24"/>
          <w:szCs w:val="24"/>
        </w:rPr>
      </w:pPr>
    </w:p>
    <w:p w:rsidR="002C6ADD" w:rsidRPr="00045250" w:rsidRDefault="002C6ADD" w:rsidP="00045250">
      <w:pPr>
        <w:spacing w:line="360" w:lineRule="auto"/>
        <w:jc w:val="both"/>
        <w:rPr>
          <w:rFonts w:ascii="Arial" w:hAnsi="Arial" w:cs="Arial"/>
          <w:sz w:val="24"/>
          <w:szCs w:val="24"/>
        </w:rPr>
      </w:pPr>
    </w:p>
    <w:p w:rsidR="00DD2095" w:rsidRPr="002C6ADD" w:rsidRDefault="00BB10CD" w:rsidP="002C6ADD">
      <w:pPr>
        <w:spacing w:before="100" w:beforeAutospacing="1" w:after="100" w:afterAutospacing="1" w:line="360" w:lineRule="auto"/>
        <w:jc w:val="both"/>
        <w:outlineLvl w:val="2"/>
        <w:rPr>
          <w:rFonts w:ascii="Arial" w:eastAsia="Times New Roman" w:hAnsi="Arial" w:cs="Arial"/>
          <w:b/>
          <w:bCs/>
          <w:color w:val="0070C0"/>
          <w:sz w:val="28"/>
          <w:szCs w:val="24"/>
        </w:rPr>
      </w:pPr>
      <w:r w:rsidRPr="00BB10CD">
        <w:rPr>
          <w:rFonts w:ascii="Arial" w:eastAsia="Times New Roman" w:hAnsi="Arial" w:cs="Arial"/>
          <w:b/>
          <w:bCs/>
          <w:color w:val="0070C0"/>
          <w:sz w:val="28"/>
          <w:szCs w:val="24"/>
        </w:rPr>
        <w:lastRenderedPageBreak/>
        <w:t xml:space="preserve"> </w:t>
      </w:r>
      <w:bookmarkStart w:id="3" w:name="_Toc237478233"/>
      <w:r w:rsidRPr="00BB10CD">
        <w:rPr>
          <w:rFonts w:ascii="Arial" w:eastAsia="Times New Roman" w:hAnsi="Arial" w:cs="Arial"/>
          <w:b/>
          <w:bCs/>
          <w:color w:val="0070C0"/>
          <w:sz w:val="28"/>
          <w:szCs w:val="24"/>
        </w:rPr>
        <w:t>Mitigation Measures</w:t>
      </w:r>
      <w:bookmarkEnd w:id="3"/>
    </w:p>
    <w:p w:rsidR="00403547" w:rsidRPr="00403547" w:rsidRDefault="00743A14" w:rsidP="00403547">
      <w:pPr>
        <w:spacing w:line="360" w:lineRule="auto"/>
        <w:jc w:val="both"/>
        <w:rPr>
          <w:rFonts w:ascii="Arial" w:hAnsi="Arial" w:cs="Arial"/>
          <w:sz w:val="24"/>
          <w:szCs w:val="24"/>
        </w:rPr>
      </w:pPr>
      <w:r>
        <w:rPr>
          <w:rFonts w:ascii="Arial" w:hAnsi="Arial" w:cs="Arial"/>
          <w:sz w:val="24"/>
          <w:szCs w:val="24"/>
        </w:rPr>
        <w:t>The</w:t>
      </w:r>
      <w:r w:rsidR="00403547" w:rsidRPr="00403547">
        <w:rPr>
          <w:rFonts w:ascii="Arial" w:hAnsi="Arial" w:cs="Arial"/>
          <w:sz w:val="24"/>
          <w:szCs w:val="24"/>
        </w:rPr>
        <w:t xml:space="preserve"> following practical mitigation measures are suggested to deal with the inside and outside threats to </w:t>
      </w:r>
      <w:proofErr w:type="spellStart"/>
      <w:r w:rsidR="00403547" w:rsidRPr="00403547">
        <w:rPr>
          <w:rFonts w:ascii="Arial" w:hAnsi="Arial" w:cs="Arial"/>
          <w:sz w:val="24"/>
          <w:szCs w:val="24"/>
        </w:rPr>
        <w:t>SteelForm</w:t>
      </w:r>
      <w:proofErr w:type="spellEnd"/>
      <w:r w:rsidR="00403547" w:rsidRPr="00403547">
        <w:rPr>
          <w:rFonts w:ascii="Arial" w:hAnsi="Arial" w:cs="Arial"/>
          <w:sz w:val="24"/>
          <w:szCs w:val="24"/>
        </w:rPr>
        <w:t xml:space="preserve"> Manufacturing Ltd, and will be applied to support the Company's security policies, as a top priority, IT security and OT security.</w:t>
      </w:r>
    </w:p>
    <w:p w:rsidR="00403547" w:rsidRPr="00403547" w:rsidRDefault="00403547" w:rsidP="00403547">
      <w:pPr>
        <w:spacing w:line="360" w:lineRule="auto"/>
        <w:jc w:val="both"/>
        <w:rPr>
          <w:rFonts w:ascii="Arial" w:hAnsi="Arial" w:cs="Arial"/>
          <w:sz w:val="24"/>
          <w:szCs w:val="24"/>
        </w:rPr>
      </w:pPr>
      <w:r w:rsidRPr="00403547">
        <w:rPr>
          <w:rFonts w:ascii="Arial" w:hAnsi="Arial" w:cs="Arial"/>
          <w:sz w:val="24"/>
          <w:szCs w:val="24"/>
        </w:rPr>
        <w:t xml:space="preserve">Network Segmentation and Isolation will help to block the movement of ransomware and malware from IT to Production systems. There will be a separation between corporate networks and OT zones using a </w:t>
      </w:r>
      <w:proofErr w:type="spellStart"/>
      <w:r w:rsidRPr="00403547">
        <w:rPr>
          <w:rFonts w:ascii="Arial" w:hAnsi="Arial" w:cs="Arial"/>
          <w:sz w:val="24"/>
          <w:szCs w:val="24"/>
        </w:rPr>
        <w:t>demilitarised</w:t>
      </w:r>
      <w:proofErr w:type="spellEnd"/>
      <w:r w:rsidRPr="00403547">
        <w:rPr>
          <w:rFonts w:ascii="Arial" w:hAnsi="Arial" w:cs="Arial"/>
          <w:sz w:val="24"/>
          <w:szCs w:val="24"/>
        </w:rPr>
        <w:t xml:space="preserve"> zone (DMZ) &amp; firewall rules in accordance </w:t>
      </w:r>
      <w:r w:rsidR="00743A14">
        <w:rPr>
          <w:rFonts w:ascii="Arial" w:hAnsi="Arial" w:cs="Arial"/>
          <w:sz w:val="24"/>
          <w:szCs w:val="24"/>
        </w:rPr>
        <w:t>with</w:t>
      </w:r>
      <w:r w:rsidRPr="00403547">
        <w:rPr>
          <w:rFonts w:ascii="Arial" w:hAnsi="Arial" w:cs="Arial"/>
          <w:sz w:val="24"/>
          <w:szCs w:val="24"/>
        </w:rPr>
        <w:t xml:space="preserve"> the Purdue model</w:t>
      </w:r>
      <w:r w:rsidR="002C6ADD">
        <w:rPr>
          <w:rFonts w:ascii="Arial" w:hAnsi="Arial" w:cs="Arial"/>
          <w:sz w:val="24"/>
          <w:szCs w:val="24"/>
        </w:rPr>
        <w:t xml:space="preserve"> [5]</w:t>
      </w:r>
      <w:r w:rsidRPr="00403547">
        <w:rPr>
          <w:rFonts w:ascii="Arial" w:hAnsi="Arial" w:cs="Arial"/>
          <w:sz w:val="24"/>
          <w:szCs w:val="24"/>
        </w:rPr>
        <w:t>. This starts with a comprehensive asset inventory, then it involves reconfiguring switches and firewalls to allow for zone and conduit controls to be implemented. There will be no unnecessary traffic between segments</w:t>
      </w:r>
      <w:r w:rsidR="00743A14">
        <w:rPr>
          <w:rFonts w:ascii="Arial" w:hAnsi="Arial" w:cs="Arial"/>
          <w:sz w:val="24"/>
          <w:szCs w:val="24"/>
        </w:rPr>
        <w:t>,</w:t>
      </w:r>
      <w:r w:rsidRPr="00403547">
        <w:rPr>
          <w:rFonts w:ascii="Arial" w:hAnsi="Arial" w:cs="Arial"/>
          <w:sz w:val="24"/>
          <w:szCs w:val="24"/>
        </w:rPr>
        <w:t xml:space="preserve"> and </w:t>
      </w:r>
      <w:r w:rsidR="00743A14">
        <w:rPr>
          <w:rFonts w:ascii="Arial" w:hAnsi="Arial" w:cs="Arial"/>
          <w:sz w:val="24"/>
          <w:szCs w:val="24"/>
        </w:rPr>
        <w:t xml:space="preserve">it </w:t>
      </w:r>
      <w:r w:rsidRPr="00403547">
        <w:rPr>
          <w:rFonts w:ascii="Arial" w:hAnsi="Arial" w:cs="Arial"/>
          <w:sz w:val="24"/>
          <w:szCs w:val="24"/>
        </w:rPr>
        <w:t>will be monitored for abnormal traffic.</w:t>
      </w:r>
    </w:p>
    <w:p w:rsidR="00403547" w:rsidRPr="00403547" w:rsidRDefault="00403547" w:rsidP="00403547">
      <w:pPr>
        <w:spacing w:line="360" w:lineRule="auto"/>
        <w:jc w:val="both"/>
        <w:rPr>
          <w:rFonts w:ascii="Arial" w:hAnsi="Arial" w:cs="Arial"/>
          <w:sz w:val="24"/>
          <w:szCs w:val="24"/>
        </w:rPr>
      </w:pPr>
      <w:r w:rsidRPr="00403547">
        <w:rPr>
          <w:rFonts w:ascii="Arial" w:hAnsi="Arial" w:cs="Arial"/>
          <w:sz w:val="24"/>
          <w:szCs w:val="24"/>
        </w:rPr>
        <w:t xml:space="preserve">Multi-factor authentication (MFA) and privileged access management will help defend against phishing attacks, credential theft, and </w:t>
      </w:r>
      <w:proofErr w:type="spellStart"/>
      <w:r w:rsidRPr="00403547">
        <w:rPr>
          <w:rFonts w:ascii="Arial" w:hAnsi="Arial" w:cs="Arial"/>
          <w:sz w:val="24"/>
          <w:szCs w:val="24"/>
        </w:rPr>
        <w:t>unauthorised</w:t>
      </w:r>
      <w:proofErr w:type="spellEnd"/>
      <w:r w:rsidRPr="00403547">
        <w:rPr>
          <w:rFonts w:ascii="Arial" w:hAnsi="Arial" w:cs="Arial"/>
          <w:sz w:val="24"/>
          <w:szCs w:val="24"/>
        </w:rPr>
        <w:t xml:space="preserve"> access. All remote connections, Cloud Production Systems</w:t>
      </w:r>
      <w:r w:rsidR="00743A14">
        <w:rPr>
          <w:rFonts w:ascii="Arial" w:hAnsi="Arial" w:cs="Arial"/>
          <w:sz w:val="24"/>
          <w:szCs w:val="24"/>
        </w:rPr>
        <w:t>,</w:t>
      </w:r>
      <w:r w:rsidRPr="00403547">
        <w:rPr>
          <w:rFonts w:ascii="Arial" w:hAnsi="Arial" w:cs="Arial"/>
          <w:sz w:val="24"/>
          <w:szCs w:val="24"/>
        </w:rPr>
        <w:t xml:space="preserve"> and Admin accounts will be subject to MFA verification. Separate OT credentials will be established for use</w:t>
      </w:r>
      <w:r w:rsidR="00743A14">
        <w:rPr>
          <w:rFonts w:ascii="Arial" w:hAnsi="Arial" w:cs="Arial"/>
          <w:sz w:val="24"/>
          <w:szCs w:val="24"/>
        </w:rPr>
        <w:t>,</w:t>
      </w:r>
      <w:r w:rsidRPr="00403547">
        <w:rPr>
          <w:rFonts w:ascii="Arial" w:hAnsi="Arial" w:cs="Arial"/>
          <w:sz w:val="24"/>
          <w:szCs w:val="24"/>
        </w:rPr>
        <w:t xml:space="preserve"> and privileged accounts will be managed using a dedicated tool with </w:t>
      </w:r>
      <w:r w:rsidR="00743A14">
        <w:rPr>
          <w:rFonts w:ascii="Arial" w:hAnsi="Arial" w:cs="Arial"/>
          <w:sz w:val="24"/>
          <w:szCs w:val="24"/>
        </w:rPr>
        <w:t>just-in-time</w:t>
      </w:r>
      <w:r w:rsidRPr="00403547">
        <w:rPr>
          <w:rFonts w:ascii="Arial" w:hAnsi="Arial" w:cs="Arial"/>
          <w:sz w:val="24"/>
          <w:szCs w:val="24"/>
        </w:rPr>
        <w:t xml:space="preserve"> access. Implementation involves a phased approach beginning with procurement and engineering </w:t>
      </w:r>
      <w:r w:rsidR="00743A14">
        <w:rPr>
          <w:rFonts w:ascii="Arial" w:hAnsi="Arial" w:cs="Arial"/>
          <w:sz w:val="24"/>
          <w:szCs w:val="24"/>
        </w:rPr>
        <w:t>staff</w:t>
      </w:r>
      <w:r w:rsidRPr="00403547">
        <w:rPr>
          <w:rFonts w:ascii="Arial" w:hAnsi="Arial" w:cs="Arial"/>
          <w:sz w:val="24"/>
          <w:szCs w:val="24"/>
        </w:rPr>
        <w:t>, with user training and automated enforcement of the policy through to the identity provider</w:t>
      </w:r>
      <w:r w:rsidR="002C6ADD">
        <w:rPr>
          <w:rFonts w:ascii="Arial" w:hAnsi="Arial" w:cs="Arial"/>
          <w:sz w:val="24"/>
          <w:szCs w:val="24"/>
        </w:rPr>
        <w:t xml:space="preserve"> [6]</w:t>
      </w:r>
      <w:r w:rsidRPr="00403547">
        <w:rPr>
          <w:rFonts w:ascii="Arial" w:hAnsi="Arial" w:cs="Arial"/>
          <w:sz w:val="24"/>
          <w:szCs w:val="24"/>
        </w:rPr>
        <w:t>.</w:t>
      </w:r>
    </w:p>
    <w:p w:rsidR="00403547" w:rsidRPr="00403547" w:rsidRDefault="00403547" w:rsidP="00403547">
      <w:pPr>
        <w:spacing w:line="360" w:lineRule="auto"/>
        <w:jc w:val="both"/>
        <w:rPr>
          <w:rFonts w:ascii="Arial" w:hAnsi="Arial" w:cs="Arial"/>
          <w:sz w:val="24"/>
          <w:szCs w:val="24"/>
        </w:rPr>
      </w:pPr>
      <w:r w:rsidRPr="00403547">
        <w:rPr>
          <w:rFonts w:ascii="Arial" w:hAnsi="Arial" w:cs="Arial"/>
          <w:sz w:val="24"/>
          <w:szCs w:val="24"/>
        </w:rPr>
        <w:t xml:space="preserve">This will help to </w:t>
      </w:r>
      <w:proofErr w:type="spellStart"/>
      <w:r w:rsidRPr="00403547">
        <w:rPr>
          <w:rFonts w:ascii="Arial" w:hAnsi="Arial" w:cs="Arial"/>
          <w:sz w:val="24"/>
          <w:szCs w:val="24"/>
        </w:rPr>
        <w:t>minimise</w:t>
      </w:r>
      <w:proofErr w:type="spellEnd"/>
      <w:r w:rsidRPr="00403547">
        <w:rPr>
          <w:rFonts w:ascii="Arial" w:hAnsi="Arial" w:cs="Arial"/>
          <w:sz w:val="24"/>
          <w:szCs w:val="24"/>
        </w:rPr>
        <w:t xml:space="preserve"> the risk of workstations and HMIs being compromised with malware through endpoint protection and </w:t>
      </w:r>
      <w:proofErr w:type="spellStart"/>
      <w:r w:rsidRPr="00403547">
        <w:rPr>
          <w:rFonts w:ascii="Arial" w:hAnsi="Arial" w:cs="Arial"/>
          <w:sz w:val="24"/>
          <w:szCs w:val="24"/>
        </w:rPr>
        <w:t>allowlisting</w:t>
      </w:r>
      <w:proofErr w:type="spellEnd"/>
      <w:r w:rsidRPr="00403547">
        <w:rPr>
          <w:rFonts w:ascii="Arial" w:hAnsi="Arial" w:cs="Arial"/>
          <w:sz w:val="24"/>
          <w:szCs w:val="24"/>
        </w:rPr>
        <w:t xml:space="preserve"> applications. Antivirus and </w:t>
      </w:r>
      <w:proofErr w:type="spellStart"/>
      <w:r w:rsidRPr="00403547">
        <w:rPr>
          <w:rFonts w:ascii="Arial" w:hAnsi="Arial" w:cs="Arial"/>
          <w:sz w:val="24"/>
          <w:szCs w:val="24"/>
        </w:rPr>
        <w:t>allowlisting</w:t>
      </w:r>
      <w:proofErr w:type="spellEnd"/>
      <w:r w:rsidRPr="00403547">
        <w:rPr>
          <w:rFonts w:ascii="Arial" w:hAnsi="Arial" w:cs="Arial"/>
          <w:sz w:val="24"/>
          <w:szCs w:val="24"/>
        </w:rPr>
        <w:t xml:space="preserve"> will be rolled out on engineering stations and servers, which will be provided at the engineering level.</w:t>
      </w:r>
      <w:r w:rsidR="00743A14">
        <w:rPr>
          <w:rFonts w:ascii="Arial" w:hAnsi="Arial" w:cs="Arial"/>
          <w:sz w:val="24"/>
          <w:szCs w:val="24"/>
        </w:rPr>
        <w:t xml:space="preserve"> Antivirus</w:t>
      </w:r>
      <w:r w:rsidRPr="00403547">
        <w:rPr>
          <w:rFonts w:ascii="Arial" w:hAnsi="Arial" w:cs="Arial"/>
          <w:sz w:val="24"/>
          <w:szCs w:val="24"/>
        </w:rPr>
        <w:t xml:space="preserve"> and </w:t>
      </w:r>
      <w:proofErr w:type="spellStart"/>
      <w:r w:rsidRPr="00403547">
        <w:rPr>
          <w:rFonts w:ascii="Arial" w:hAnsi="Arial" w:cs="Arial"/>
          <w:sz w:val="24"/>
          <w:szCs w:val="24"/>
        </w:rPr>
        <w:t>allowlisting</w:t>
      </w:r>
      <w:proofErr w:type="spellEnd"/>
      <w:r w:rsidRPr="00403547">
        <w:rPr>
          <w:rFonts w:ascii="Arial" w:hAnsi="Arial" w:cs="Arial"/>
          <w:sz w:val="24"/>
          <w:szCs w:val="24"/>
        </w:rPr>
        <w:t xml:space="preserve"> solutions will be provided at the engineering level and implemented on engineering stations and servers. Baseline configuration, testing for operational impact, and </w:t>
      </w:r>
      <w:proofErr w:type="spellStart"/>
      <w:r w:rsidRPr="00403547">
        <w:rPr>
          <w:rFonts w:ascii="Arial" w:hAnsi="Arial" w:cs="Arial"/>
          <w:sz w:val="24"/>
          <w:szCs w:val="24"/>
        </w:rPr>
        <w:t>centralised</w:t>
      </w:r>
      <w:proofErr w:type="spellEnd"/>
      <w:r w:rsidRPr="00403547">
        <w:rPr>
          <w:rFonts w:ascii="Arial" w:hAnsi="Arial" w:cs="Arial"/>
          <w:sz w:val="24"/>
          <w:szCs w:val="24"/>
        </w:rPr>
        <w:t xml:space="preserve"> policy management to block improper executables are key points in the implementation phase.</w:t>
      </w:r>
    </w:p>
    <w:p w:rsidR="00403547" w:rsidRPr="00403547" w:rsidRDefault="00403547" w:rsidP="00403547">
      <w:pPr>
        <w:spacing w:line="360" w:lineRule="auto"/>
        <w:jc w:val="both"/>
        <w:rPr>
          <w:rFonts w:ascii="Arial" w:hAnsi="Arial" w:cs="Arial"/>
          <w:sz w:val="24"/>
          <w:szCs w:val="24"/>
        </w:rPr>
      </w:pPr>
      <w:r w:rsidRPr="00403547">
        <w:rPr>
          <w:rFonts w:ascii="Arial" w:hAnsi="Arial" w:cs="Arial"/>
          <w:sz w:val="24"/>
          <w:szCs w:val="24"/>
        </w:rPr>
        <w:t>Multi-level security for remote access</w:t>
      </w:r>
      <w:r w:rsidR="00743A14">
        <w:rPr>
          <w:rFonts w:ascii="Arial" w:hAnsi="Arial" w:cs="Arial"/>
          <w:sz w:val="24"/>
          <w:szCs w:val="24"/>
        </w:rPr>
        <w:t>,</w:t>
      </w:r>
      <w:r w:rsidRPr="00403547">
        <w:rPr>
          <w:rFonts w:ascii="Arial" w:hAnsi="Arial" w:cs="Arial"/>
          <w:sz w:val="24"/>
          <w:szCs w:val="24"/>
        </w:rPr>
        <w:t xml:space="preserve"> along with vendor controls</w:t>
      </w:r>
      <w:r w:rsidR="00743A14">
        <w:rPr>
          <w:rFonts w:ascii="Arial" w:hAnsi="Arial" w:cs="Arial"/>
          <w:sz w:val="24"/>
          <w:szCs w:val="24"/>
        </w:rPr>
        <w:t>,</w:t>
      </w:r>
      <w:r w:rsidRPr="00403547">
        <w:rPr>
          <w:rFonts w:ascii="Arial" w:hAnsi="Arial" w:cs="Arial"/>
          <w:sz w:val="24"/>
          <w:szCs w:val="24"/>
        </w:rPr>
        <w:t xml:space="preserve"> will reduce supply-chain and third-party risk. All vendor Maintenance Sessions will be conducted through a jump box (known or monitored) or zero-trust gateway that will record the session. Security Requirements and Security Log of Access will be required by Contracts. </w:t>
      </w:r>
    </w:p>
    <w:p w:rsidR="00403547" w:rsidRPr="00403547" w:rsidRDefault="00743A14" w:rsidP="00403547">
      <w:pPr>
        <w:spacing w:line="360" w:lineRule="auto"/>
        <w:jc w:val="both"/>
        <w:rPr>
          <w:rFonts w:ascii="Arial" w:hAnsi="Arial" w:cs="Arial"/>
          <w:sz w:val="24"/>
          <w:szCs w:val="24"/>
        </w:rPr>
      </w:pPr>
      <w:r>
        <w:rPr>
          <w:rFonts w:ascii="Arial" w:hAnsi="Arial" w:cs="Arial"/>
          <w:sz w:val="24"/>
          <w:szCs w:val="24"/>
        </w:rPr>
        <w:lastRenderedPageBreak/>
        <w:t>Human-related</w:t>
      </w:r>
      <w:r w:rsidR="00403547" w:rsidRPr="00403547">
        <w:rPr>
          <w:rFonts w:ascii="Arial" w:hAnsi="Arial" w:cs="Arial"/>
          <w:sz w:val="24"/>
          <w:szCs w:val="24"/>
        </w:rPr>
        <w:t xml:space="preserve"> threats will be </w:t>
      </w:r>
      <w:r>
        <w:rPr>
          <w:rFonts w:ascii="Arial" w:hAnsi="Arial" w:cs="Arial"/>
          <w:sz w:val="24"/>
          <w:szCs w:val="24"/>
        </w:rPr>
        <w:t>addressed</w:t>
      </w:r>
      <w:r w:rsidR="00403547" w:rsidRPr="00403547">
        <w:rPr>
          <w:rFonts w:ascii="Arial" w:hAnsi="Arial" w:cs="Arial"/>
          <w:sz w:val="24"/>
          <w:szCs w:val="24"/>
        </w:rPr>
        <w:t xml:space="preserve"> by means of Phishing simulation and awareness training. Quarterly simulated phishing campaigns will be conducted</w:t>
      </w:r>
      <w:r>
        <w:rPr>
          <w:rFonts w:ascii="Arial" w:hAnsi="Arial" w:cs="Arial"/>
          <w:sz w:val="24"/>
          <w:szCs w:val="24"/>
        </w:rPr>
        <w:t>,</w:t>
      </w:r>
      <w:r w:rsidR="00403547" w:rsidRPr="00403547">
        <w:rPr>
          <w:rFonts w:ascii="Arial" w:hAnsi="Arial" w:cs="Arial"/>
          <w:sz w:val="24"/>
          <w:szCs w:val="24"/>
        </w:rPr>
        <w:t xml:space="preserve"> and remediation training will be required for phishing failures. Special modules will be held for procurement staff. Implementation </w:t>
      </w:r>
      <w:r>
        <w:rPr>
          <w:rFonts w:ascii="Arial" w:hAnsi="Arial" w:cs="Arial"/>
          <w:sz w:val="24"/>
          <w:szCs w:val="24"/>
        </w:rPr>
        <w:t>involves</w:t>
      </w:r>
      <w:r w:rsidR="00403547" w:rsidRPr="00403547">
        <w:rPr>
          <w:rFonts w:ascii="Arial" w:hAnsi="Arial" w:cs="Arial"/>
          <w:sz w:val="24"/>
          <w:szCs w:val="24"/>
        </w:rPr>
        <w:t xml:space="preserve"> choosing a training platform, conducting baseline tests</w:t>
      </w:r>
      <w:r>
        <w:rPr>
          <w:rFonts w:ascii="Arial" w:hAnsi="Arial" w:cs="Arial"/>
          <w:sz w:val="24"/>
          <w:szCs w:val="24"/>
        </w:rPr>
        <w:t>,</w:t>
      </w:r>
      <w:r w:rsidR="00403547" w:rsidRPr="00403547">
        <w:rPr>
          <w:rFonts w:ascii="Arial" w:hAnsi="Arial" w:cs="Arial"/>
          <w:sz w:val="24"/>
          <w:szCs w:val="24"/>
        </w:rPr>
        <w:t xml:space="preserve"> and monitoring improvement metrics</w:t>
      </w:r>
      <w:r w:rsidR="002C6ADD">
        <w:rPr>
          <w:rFonts w:ascii="Arial" w:hAnsi="Arial" w:cs="Arial"/>
          <w:sz w:val="24"/>
          <w:szCs w:val="24"/>
        </w:rPr>
        <w:t xml:space="preserve"> [7]</w:t>
      </w:r>
      <w:r w:rsidR="00403547" w:rsidRPr="00403547">
        <w:rPr>
          <w:rFonts w:ascii="Arial" w:hAnsi="Arial" w:cs="Arial"/>
          <w:sz w:val="24"/>
          <w:szCs w:val="24"/>
        </w:rPr>
        <w:t>.</w:t>
      </w:r>
    </w:p>
    <w:p w:rsidR="00403547" w:rsidRPr="00403547" w:rsidRDefault="00403547" w:rsidP="00403547">
      <w:pPr>
        <w:spacing w:line="360" w:lineRule="auto"/>
        <w:jc w:val="both"/>
        <w:rPr>
          <w:rFonts w:ascii="Arial" w:hAnsi="Arial" w:cs="Arial"/>
          <w:sz w:val="24"/>
          <w:szCs w:val="24"/>
        </w:rPr>
      </w:pPr>
      <w:r w:rsidRPr="00403547">
        <w:rPr>
          <w:rFonts w:ascii="Arial" w:hAnsi="Arial" w:cs="Arial"/>
          <w:sz w:val="24"/>
          <w:szCs w:val="24"/>
        </w:rPr>
        <w:t>Patching</w:t>
      </w:r>
      <w:r w:rsidR="00743A14">
        <w:rPr>
          <w:rFonts w:ascii="Arial" w:hAnsi="Arial" w:cs="Arial"/>
          <w:sz w:val="24"/>
          <w:szCs w:val="24"/>
        </w:rPr>
        <w:t>,</w:t>
      </w:r>
      <w:r w:rsidRPr="00403547">
        <w:rPr>
          <w:rFonts w:ascii="Arial" w:hAnsi="Arial" w:cs="Arial"/>
          <w:sz w:val="24"/>
          <w:szCs w:val="24"/>
        </w:rPr>
        <w:t xml:space="preserve"> along with implementing compensating controls and performing regular offline </w:t>
      </w:r>
      <w:r w:rsidR="00743A14">
        <w:rPr>
          <w:rFonts w:ascii="Arial" w:hAnsi="Arial" w:cs="Arial"/>
          <w:sz w:val="24"/>
          <w:szCs w:val="24"/>
        </w:rPr>
        <w:t xml:space="preserve">backups, </w:t>
      </w:r>
      <w:r w:rsidRPr="00403547">
        <w:rPr>
          <w:rFonts w:ascii="Arial" w:hAnsi="Arial" w:cs="Arial"/>
          <w:sz w:val="24"/>
          <w:szCs w:val="24"/>
        </w:rPr>
        <w:t xml:space="preserve">will mitigate vulnerabilities that allow them to be exploited and ransomware actions. Critical system patches will be deployed on a schedule; network isolation with monitoring will be used for </w:t>
      </w:r>
      <w:proofErr w:type="spellStart"/>
      <w:r w:rsidRPr="00403547">
        <w:rPr>
          <w:rFonts w:ascii="Arial" w:hAnsi="Arial" w:cs="Arial"/>
          <w:sz w:val="24"/>
          <w:szCs w:val="24"/>
        </w:rPr>
        <w:t>unpatchable</w:t>
      </w:r>
      <w:proofErr w:type="spellEnd"/>
      <w:r w:rsidRPr="00403547">
        <w:rPr>
          <w:rFonts w:ascii="Arial" w:hAnsi="Arial" w:cs="Arial"/>
          <w:sz w:val="24"/>
          <w:szCs w:val="24"/>
        </w:rPr>
        <w:t xml:space="preserve"> OT devices. Production configurations and data will be backed up to be tested offline quarterly. Change-control procedures and recovery drills are needed for implementation.</w:t>
      </w:r>
    </w:p>
    <w:p w:rsidR="00412C3E" w:rsidRPr="00045250" w:rsidRDefault="00412C3E" w:rsidP="00045250">
      <w:pPr>
        <w:spacing w:line="360" w:lineRule="auto"/>
        <w:jc w:val="both"/>
        <w:rPr>
          <w:rFonts w:ascii="Arial" w:hAnsi="Arial" w:cs="Arial"/>
          <w:sz w:val="24"/>
          <w:szCs w:val="24"/>
        </w:rPr>
      </w:pPr>
    </w:p>
    <w:p w:rsidR="00DD2095" w:rsidRPr="00403547" w:rsidRDefault="00BB10CD" w:rsidP="00BB10CD">
      <w:pPr>
        <w:spacing w:before="100" w:beforeAutospacing="1" w:after="100" w:afterAutospacing="1" w:line="360" w:lineRule="auto"/>
        <w:jc w:val="both"/>
        <w:outlineLvl w:val="2"/>
        <w:rPr>
          <w:rFonts w:ascii="Arial" w:eastAsia="Times New Roman" w:hAnsi="Arial" w:cs="Arial"/>
          <w:b/>
          <w:bCs/>
          <w:color w:val="0070C0"/>
          <w:sz w:val="28"/>
          <w:szCs w:val="24"/>
        </w:rPr>
      </w:pPr>
      <w:bookmarkStart w:id="4" w:name="_Toc237478234"/>
      <w:r w:rsidRPr="00403547">
        <w:rPr>
          <w:rFonts w:ascii="Arial" w:eastAsia="Times New Roman" w:hAnsi="Arial" w:cs="Arial"/>
          <w:b/>
          <w:bCs/>
          <w:color w:val="0070C0"/>
          <w:sz w:val="28"/>
          <w:szCs w:val="24"/>
        </w:rPr>
        <w:t>Monitoring and Response</w:t>
      </w:r>
      <w:bookmarkEnd w:id="4"/>
    </w:p>
    <w:p w:rsidR="00DD2095" w:rsidRDefault="00657646" w:rsidP="00045250">
      <w:pPr>
        <w:spacing w:before="100" w:beforeAutospacing="1" w:after="100" w:afterAutospacing="1" w:line="360" w:lineRule="auto"/>
        <w:jc w:val="both"/>
        <w:rPr>
          <w:rFonts w:ascii="Arial" w:eastAsia="Times New Roman" w:hAnsi="Arial" w:cs="Arial"/>
          <w:sz w:val="24"/>
          <w:szCs w:val="24"/>
        </w:rPr>
      </w:pPr>
      <w:r w:rsidRPr="00657646">
        <w:rPr>
          <w:rFonts w:ascii="Arial" w:eastAsia="Times New Roman" w:hAnsi="Arial" w:cs="Arial"/>
          <w:sz w:val="24"/>
          <w:szCs w:val="24"/>
        </w:rPr>
        <w:t xml:space="preserve">How well </w:t>
      </w:r>
      <w:proofErr w:type="spellStart"/>
      <w:r w:rsidRPr="00657646">
        <w:rPr>
          <w:rFonts w:ascii="Arial" w:eastAsia="Times New Roman" w:hAnsi="Arial" w:cs="Arial"/>
          <w:sz w:val="24"/>
          <w:szCs w:val="24"/>
        </w:rPr>
        <w:t>SteelForm</w:t>
      </w:r>
      <w:proofErr w:type="spellEnd"/>
      <w:r w:rsidRPr="00657646">
        <w:rPr>
          <w:rFonts w:ascii="Arial" w:eastAsia="Times New Roman" w:hAnsi="Arial" w:cs="Arial"/>
          <w:sz w:val="24"/>
          <w:szCs w:val="24"/>
        </w:rPr>
        <w:t xml:space="preserve"> Manufacturing Ltd can monitor and respond to cyber incidents quickly is essential in heading off the effects of a </w:t>
      </w:r>
      <w:proofErr w:type="spellStart"/>
      <w:r w:rsidRPr="00657646">
        <w:rPr>
          <w:rFonts w:ascii="Arial" w:eastAsia="Times New Roman" w:hAnsi="Arial" w:cs="Arial"/>
          <w:sz w:val="24"/>
          <w:szCs w:val="24"/>
        </w:rPr>
        <w:t>cyber incident</w:t>
      </w:r>
      <w:proofErr w:type="spellEnd"/>
      <w:r w:rsidRPr="00657646">
        <w:rPr>
          <w:rFonts w:ascii="Arial" w:eastAsia="Times New Roman" w:hAnsi="Arial" w:cs="Arial"/>
          <w:sz w:val="24"/>
          <w:szCs w:val="24"/>
        </w:rPr>
        <w:t xml:space="preserve"> on Production Systems. This plan encompasses ongoing visibility on IT and OT networks and a well-defined, safety-first approach to incident response, following NIST SP 800-82 and CISA recommendations for industrial incidents.</w:t>
      </w:r>
    </w:p>
    <w:p w:rsidR="006118D7" w:rsidRPr="00DD2095" w:rsidRDefault="006118D7" w:rsidP="00045250">
      <w:pPr>
        <w:spacing w:before="100" w:beforeAutospacing="1" w:after="100" w:afterAutospacing="1" w:line="360" w:lineRule="auto"/>
        <w:jc w:val="both"/>
        <w:rPr>
          <w:rFonts w:ascii="Arial" w:eastAsia="Times New Roman" w:hAnsi="Arial" w:cs="Arial"/>
          <w:sz w:val="24"/>
          <w:szCs w:val="24"/>
        </w:rPr>
      </w:pPr>
    </w:p>
    <w:p w:rsidR="00DD2095" w:rsidRPr="00045250" w:rsidRDefault="00DD2095" w:rsidP="00045250">
      <w:pPr>
        <w:spacing w:before="100" w:beforeAutospacing="1" w:after="100" w:afterAutospacing="1" w:line="360" w:lineRule="auto"/>
        <w:jc w:val="both"/>
        <w:rPr>
          <w:rFonts w:ascii="Arial" w:eastAsia="Times New Roman" w:hAnsi="Arial" w:cs="Arial"/>
          <w:sz w:val="24"/>
          <w:szCs w:val="24"/>
        </w:rPr>
      </w:pPr>
      <w:r w:rsidRPr="00DD2095">
        <w:rPr>
          <w:rFonts w:ascii="Arial" w:eastAsia="Times New Roman" w:hAnsi="Arial" w:cs="Arial"/>
          <w:b/>
          <w:bCs/>
          <w:sz w:val="24"/>
          <w:szCs w:val="24"/>
        </w:rPr>
        <w:t>Network Monitoring</w:t>
      </w:r>
      <w:r w:rsidRPr="00DD2095">
        <w:rPr>
          <w:rFonts w:ascii="Arial" w:eastAsia="Times New Roman" w:hAnsi="Arial" w:cs="Arial"/>
          <w:sz w:val="24"/>
          <w:szCs w:val="24"/>
        </w:rPr>
        <w:t xml:space="preserve"> </w:t>
      </w:r>
    </w:p>
    <w:p w:rsidR="00DD2095" w:rsidRDefault="00DD2095" w:rsidP="00045250">
      <w:pPr>
        <w:spacing w:before="100" w:beforeAutospacing="1" w:after="100" w:afterAutospacing="1" w:line="360" w:lineRule="auto"/>
        <w:jc w:val="both"/>
        <w:rPr>
          <w:rFonts w:ascii="Arial" w:eastAsia="Times New Roman" w:hAnsi="Arial" w:cs="Arial"/>
          <w:sz w:val="24"/>
          <w:szCs w:val="24"/>
        </w:rPr>
      </w:pPr>
      <w:r w:rsidRPr="00DD2095">
        <w:rPr>
          <w:rFonts w:ascii="Arial" w:eastAsia="Times New Roman" w:hAnsi="Arial" w:cs="Arial"/>
          <w:sz w:val="24"/>
          <w:szCs w:val="24"/>
        </w:rPr>
        <w:t xml:space="preserve">A </w:t>
      </w:r>
      <w:proofErr w:type="spellStart"/>
      <w:r w:rsidR="00657646" w:rsidRPr="00657646">
        <w:rPr>
          <w:rFonts w:ascii="Arial" w:eastAsia="Times New Roman" w:hAnsi="Arial" w:cs="Arial"/>
          <w:sz w:val="24"/>
          <w:szCs w:val="24"/>
        </w:rPr>
        <w:t>centralised</w:t>
      </w:r>
      <w:proofErr w:type="spellEnd"/>
      <w:r w:rsidR="00657646" w:rsidRPr="00657646">
        <w:rPr>
          <w:rFonts w:ascii="Arial" w:eastAsia="Times New Roman" w:hAnsi="Arial" w:cs="Arial"/>
          <w:sz w:val="24"/>
          <w:szCs w:val="24"/>
        </w:rPr>
        <w:t xml:space="preserve"> Security Operations capability will be able to capture the logs from Firewalls, Switches, Endpoint protection products, cloud production systems, and OT devices. Industrial protocol passive network monitoring tools will help identify anomalies passing </w:t>
      </w:r>
      <w:r w:rsidR="00743A14">
        <w:rPr>
          <w:rFonts w:ascii="Arial" w:eastAsia="Times New Roman" w:hAnsi="Arial" w:cs="Arial"/>
          <w:sz w:val="24"/>
          <w:szCs w:val="24"/>
        </w:rPr>
        <w:t>through</w:t>
      </w:r>
      <w:r w:rsidR="00657646" w:rsidRPr="00657646">
        <w:rPr>
          <w:rFonts w:ascii="Arial" w:eastAsia="Times New Roman" w:hAnsi="Arial" w:cs="Arial"/>
          <w:sz w:val="24"/>
          <w:szCs w:val="24"/>
        </w:rPr>
        <w:t xml:space="preserve"> the network, abnormal use of remote access</w:t>
      </w:r>
      <w:r w:rsidR="00743A14">
        <w:rPr>
          <w:rFonts w:ascii="Arial" w:eastAsia="Times New Roman" w:hAnsi="Arial" w:cs="Arial"/>
          <w:sz w:val="24"/>
          <w:szCs w:val="24"/>
        </w:rPr>
        <w:t>,</w:t>
      </w:r>
      <w:r w:rsidR="00657646" w:rsidRPr="00657646">
        <w:rPr>
          <w:rFonts w:ascii="Arial" w:eastAsia="Times New Roman" w:hAnsi="Arial" w:cs="Arial"/>
          <w:sz w:val="24"/>
          <w:szCs w:val="24"/>
        </w:rPr>
        <w:t xml:space="preserve"> or attempts to send commands to PLCs </w:t>
      </w:r>
      <w:r w:rsidR="00743A14">
        <w:rPr>
          <w:rFonts w:ascii="Arial" w:eastAsia="Times New Roman" w:hAnsi="Arial" w:cs="Arial"/>
          <w:sz w:val="24"/>
          <w:szCs w:val="24"/>
        </w:rPr>
        <w:t>that</w:t>
      </w:r>
      <w:r w:rsidR="00657646" w:rsidRPr="00657646">
        <w:rPr>
          <w:rFonts w:ascii="Arial" w:eastAsia="Times New Roman" w:hAnsi="Arial" w:cs="Arial"/>
          <w:sz w:val="24"/>
          <w:szCs w:val="24"/>
        </w:rPr>
        <w:t xml:space="preserve"> aren't authorized. Methods of </w:t>
      </w:r>
      <w:proofErr w:type="spellStart"/>
      <w:r w:rsidR="00657646" w:rsidRPr="00657646">
        <w:rPr>
          <w:rFonts w:ascii="Arial" w:eastAsia="Times New Roman" w:hAnsi="Arial" w:cs="Arial"/>
          <w:sz w:val="24"/>
          <w:szCs w:val="24"/>
        </w:rPr>
        <w:t>behavioural</w:t>
      </w:r>
      <w:proofErr w:type="spellEnd"/>
      <w:r w:rsidR="00657646" w:rsidRPr="00657646">
        <w:rPr>
          <w:rFonts w:ascii="Arial" w:eastAsia="Times New Roman" w:hAnsi="Arial" w:cs="Arial"/>
          <w:sz w:val="24"/>
          <w:szCs w:val="24"/>
        </w:rPr>
        <w:t xml:space="preserve"> analytics will highlight issues from usual production patterns. Critical alerts will be </w:t>
      </w:r>
      <w:proofErr w:type="spellStart"/>
      <w:r w:rsidR="00657646" w:rsidRPr="00657646">
        <w:rPr>
          <w:rFonts w:ascii="Arial" w:eastAsia="Times New Roman" w:hAnsi="Arial" w:cs="Arial"/>
          <w:sz w:val="24"/>
          <w:szCs w:val="24"/>
        </w:rPr>
        <w:t>prioritised</w:t>
      </w:r>
      <w:proofErr w:type="spellEnd"/>
      <w:r w:rsidR="00657646" w:rsidRPr="00657646">
        <w:rPr>
          <w:rFonts w:ascii="Arial" w:eastAsia="Times New Roman" w:hAnsi="Arial" w:cs="Arial"/>
          <w:sz w:val="24"/>
          <w:szCs w:val="24"/>
        </w:rPr>
        <w:t xml:space="preserve"> to be reviewed 24/7, while OT </w:t>
      </w:r>
      <w:r w:rsidR="00657646" w:rsidRPr="00657646">
        <w:rPr>
          <w:rFonts w:ascii="Arial" w:eastAsia="Times New Roman" w:hAnsi="Arial" w:cs="Arial"/>
          <w:sz w:val="24"/>
          <w:szCs w:val="24"/>
        </w:rPr>
        <w:lastRenderedPageBreak/>
        <w:t>dashboards will be shared with the IT security teams. All Assets Inventories will be maintained</w:t>
      </w:r>
      <w:r w:rsidR="00743A14">
        <w:rPr>
          <w:rFonts w:ascii="Arial" w:eastAsia="Times New Roman" w:hAnsi="Arial" w:cs="Arial"/>
          <w:sz w:val="24"/>
          <w:szCs w:val="24"/>
        </w:rPr>
        <w:t>,</w:t>
      </w:r>
      <w:r w:rsidR="00657646" w:rsidRPr="00657646">
        <w:rPr>
          <w:rFonts w:ascii="Arial" w:eastAsia="Times New Roman" w:hAnsi="Arial" w:cs="Arial"/>
          <w:sz w:val="24"/>
          <w:szCs w:val="24"/>
        </w:rPr>
        <w:t xml:space="preserve"> ensuring all devices are visible and monitored</w:t>
      </w:r>
      <w:r w:rsidR="002C6ADD">
        <w:rPr>
          <w:rFonts w:ascii="Arial" w:eastAsia="Times New Roman" w:hAnsi="Arial" w:cs="Arial"/>
          <w:sz w:val="24"/>
          <w:szCs w:val="24"/>
        </w:rPr>
        <w:t xml:space="preserve"> [8]</w:t>
      </w:r>
      <w:r w:rsidR="00657646" w:rsidRPr="00657646">
        <w:rPr>
          <w:rFonts w:ascii="Arial" w:eastAsia="Times New Roman" w:hAnsi="Arial" w:cs="Arial"/>
          <w:sz w:val="24"/>
          <w:szCs w:val="24"/>
        </w:rPr>
        <w:t>.</w:t>
      </w:r>
    </w:p>
    <w:p w:rsidR="006118D7" w:rsidRPr="00DD2095" w:rsidRDefault="006118D7" w:rsidP="00045250">
      <w:pPr>
        <w:spacing w:before="100" w:beforeAutospacing="1" w:after="100" w:afterAutospacing="1" w:line="360" w:lineRule="auto"/>
        <w:jc w:val="both"/>
        <w:rPr>
          <w:rFonts w:ascii="Arial" w:eastAsia="Times New Roman" w:hAnsi="Arial" w:cs="Arial"/>
          <w:sz w:val="24"/>
          <w:szCs w:val="24"/>
        </w:rPr>
      </w:pPr>
    </w:p>
    <w:p w:rsidR="00DD2095" w:rsidRPr="00045250" w:rsidRDefault="00DD2095" w:rsidP="00045250">
      <w:pPr>
        <w:spacing w:before="100" w:beforeAutospacing="1" w:after="100" w:afterAutospacing="1" w:line="360" w:lineRule="auto"/>
        <w:jc w:val="both"/>
        <w:rPr>
          <w:rFonts w:ascii="Arial" w:eastAsia="Times New Roman" w:hAnsi="Arial" w:cs="Arial"/>
          <w:sz w:val="24"/>
          <w:szCs w:val="24"/>
        </w:rPr>
      </w:pPr>
      <w:r w:rsidRPr="00DD2095">
        <w:rPr>
          <w:rFonts w:ascii="Arial" w:eastAsia="Times New Roman" w:hAnsi="Arial" w:cs="Arial"/>
          <w:b/>
          <w:bCs/>
          <w:sz w:val="24"/>
          <w:szCs w:val="24"/>
        </w:rPr>
        <w:t>Incident Response Plan</w:t>
      </w:r>
      <w:r w:rsidRPr="00DD2095">
        <w:rPr>
          <w:rFonts w:ascii="Arial" w:eastAsia="Times New Roman" w:hAnsi="Arial" w:cs="Arial"/>
          <w:sz w:val="24"/>
          <w:szCs w:val="24"/>
        </w:rPr>
        <w:t xml:space="preserve"> </w:t>
      </w:r>
    </w:p>
    <w:p w:rsidR="00657646" w:rsidRPr="00657646" w:rsidRDefault="00657646" w:rsidP="00657646">
      <w:pPr>
        <w:spacing w:before="100" w:beforeAutospacing="1" w:after="100" w:afterAutospacing="1" w:line="360" w:lineRule="auto"/>
        <w:jc w:val="both"/>
        <w:rPr>
          <w:rFonts w:ascii="Arial" w:eastAsia="Times New Roman" w:hAnsi="Arial" w:cs="Arial"/>
          <w:sz w:val="24"/>
          <w:szCs w:val="24"/>
        </w:rPr>
      </w:pPr>
      <w:r w:rsidRPr="00657646">
        <w:rPr>
          <w:rFonts w:ascii="Arial" w:eastAsia="Times New Roman" w:hAnsi="Arial" w:cs="Arial"/>
          <w:sz w:val="24"/>
          <w:szCs w:val="24"/>
        </w:rPr>
        <w:t>There is a clear phased response to the crisis, with emphasis given to human safety and continuity of production:</w:t>
      </w:r>
    </w:p>
    <w:p w:rsidR="00657646" w:rsidRPr="00657646" w:rsidRDefault="00657646" w:rsidP="00657646">
      <w:pPr>
        <w:spacing w:before="100" w:beforeAutospacing="1" w:after="100" w:afterAutospacing="1" w:line="360" w:lineRule="auto"/>
        <w:jc w:val="both"/>
        <w:rPr>
          <w:rFonts w:ascii="Arial" w:eastAsia="Times New Roman" w:hAnsi="Arial" w:cs="Arial"/>
          <w:sz w:val="24"/>
          <w:szCs w:val="24"/>
        </w:rPr>
      </w:pPr>
      <w:r w:rsidRPr="00657646">
        <w:rPr>
          <w:rFonts w:ascii="Arial" w:eastAsia="Times New Roman" w:hAnsi="Arial" w:cs="Arial"/>
          <w:sz w:val="24"/>
          <w:szCs w:val="24"/>
        </w:rPr>
        <w:t>1. Detection &amp; Triage – Alerts/reports are evaluated; 2. If there is any confirmation, incidents are categorized as critical, high, medium</w:t>
      </w:r>
      <w:r w:rsidR="00743A14">
        <w:rPr>
          <w:rFonts w:ascii="Arial" w:eastAsia="Times New Roman" w:hAnsi="Arial" w:cs="Arial"/>
          <w:sz w:val="24"/>
          <w:szCs w:val="24"/>
        </w:rPr>
        <w:t>,</w:t>
      </w:r>
      <w:r w:rsidRPr="00657646">
        <w:rPr>
          <w:rFonts w:ascii="Arial" w:eastAsia="Times New Roman" w:hAnsi="Arial" w:cs="Arial"/>
          <w:sz w:val="24"/>
          <w:szCs w:val="24"/>
        </w:rPr>
        <w:t xml:space="preserve"> or low.</w:t>
      </w:r>
    </w:p>
    <w:p w:rsidR="00657646" w:rsidRPr="00657646" w:rsidRDefault="00657646" w:rsidP="00657646">
      <w:pPr>
        <w:spacing w:before="100" w:beforeAutospacing="1" w:after="100" w:afterAutospacing="1" w:line="360" w:lineRule="auto"/>
        <w:jc w:val="both"/>
        <w:rPr>
          <w:rFonts w:ascii="Arial" w:eastAsia="Times New Roman" w:hAnsi="Arial" w:cs="Arial"/>
          <w:sz w:val="24"/>
          <w:szCs w:val="24"/>
        </w:rPr>
      </w:pPr>
      <w:r w:rsidRPr="00657646">
        <w:rPr>
          <w:rFonts w:ascii="Arial" w:eastAsia="Times New Roman" w:hAnsi="Arial" w:cs="Arial"/>
          <w:sz w:val="24"/>
          <w:szCs w:val="24"/>
        </w:rPr>
        <w:t>2. Notification &amp; Activation – IR Team (IT Security Manager, OT engineers, operations &amp; management) is called in respect of the severity.</w:t>
      </w:r>
    </w:p>
    <w:p w:rsidR="00657646" w:rsidRPr="00657646" w:rsidRDefault="00657646" w:rsidP="00657646">
      <w:pPr>
        <w:spacing w:before="100" w:beforeAutospacing="1" w:after="100" w:afterAutospacing="1" w:line="360" w:lineRule="auto"/>
        <w:jc w:val="both"/>
        <w:rPr>
          <w:rFonts w:ascii="Arial" w:eastAsia="Times New Roman" w:hAnsi="Arial" w:cs="Arial"/>
          <w:sz w:val="24"/>
          <w:szCs w:val="24"/>
        </w:rPr>
      </w:pPr>
      <w:r>
        <w:rPr>
          <w:rFonts w:ascii="Arial" w:eastAsia="Times New Roman" w:hAnsi="Arial" w:cs="Arial"/>
          <w:sz w:val="24"/>
          <w:szCs w:val="24"/>
        </w:rPr>
        <w:t xml:space="preserve">3. </w:t>
      </w:r>
      <w:r w:rsidRPr="00657646">
        <w:rPr>
          <w:rFonts w:ascii="Arial" w:eastAsia="Times New Roman" w:hAnsi="Arial" w:cs="Arial"/>
          <w:sz w:val="24"/>
          <w:szCs w:val="24"/>
        </w:rPr>
        <w:t>Containment – Segments affected are segregated with pre-defined network controls. Local or manual production will continue if it is safe to do so at a critical level.</w:t>
      </w:r>
    </w:p>
    <w:p w:rsidR="00403547" w:rsidRDefault="00657646" w:rsidP="00657646">
      <w:pPr>
        <w:spacing w:before="100" w:beforeAutospacing="1" w:after="100" w:afterAutospacing="1" w:line="360" w:lineRule="auto"/>
        <w:jc w:val="both"/>
        <w:rPr>
          <w:rFonts w:ascii="Arial" w:eastAsia="Times New Roman" w:hAnsi="Arial" w:cs="Arial"/>
          <w:sz w:val="24"/>
          <w:szCs w:val="24"/>
        </w:rPr>
      </w:pPr>
      <w:r w:rsidRPr="00657646">
        <w:rPr>
          <w:rFonts w:ascii="Arial" w:eastAsia="Times New Roman" w:hAnsi="Arial" w:cs="Arial"/>
          <w:sz w:val="24"/>
          <w:szCs w:val="24"/>
        </w:rPr>
        <w:t xml:space="preserve">4. </w:t>
      </w:r>
      <w:r w:rsidR="00743A14">
        <w:rPr>
          <w:rFonts w:ascii="Arial" w:eastAsia="Times New Roman" w:hAnsi="Arial" w:cs="Arial"/>
          <w:sz w:val="24"/>
          <w:szCs w:val="24"/>
        </w:rPr>
        <w:t>Post-Incident</w:t>
      </w:r>
      <w:r w:rsidRPr="00657646">
        <w:rPr>
          <w:rFonts w:ascii="Arial" w:eastAsia="Times New Roman" w:hAnsi="Arial" w:cs="Arial"/>
          <w:sz w:val="24"/>
          <w:szCs w:val="24"/>
        </w:rPr>
        <w:t xml:space="preserve"> Review – lessons learned are captured</w:t>
      </w:r>
      <w:r w:rsidR="00743A14">
        <w:rPr>
          <w:rFonts w:ascii="Arial" w:eastAsia="Times New Roman" w:hAnsi="Arial" w:cs="Arial"/>
          <w:sz w:val="24"/>
          <w:szCs w:val="24"/>
        </w:rPr>
        <w:t>,</w:t>
      </w:r>
      <w:r w:rsidRPr="00657646">
        <w:rPr>
          <w:rFonts w:ascii="Arial" w:eastAsia="Times New Roman" w:hAnsi="Arial" w:cs="Arial"/>
          <w:sz w:val="24"/>
          <w:szCs w:val="24"/>
        </w:rPr>
        <w:t xml:space="preserve"> policies change</w:t>
      </w:r>
      <w:r w:rsidR="00743A14">
        <w:rPr>
          <w:rFonts w:ascii="Arial" w:eastAsia="Times New Roman" w:hAnsi="Arial" w:cs="Arial"/>
          <w:sz w:val="24"/>
          <w:szCs w:val="24"/>
        </w:rPr>
        <w:t>,</w:t>
      </w:r>
      <w:r w:rsidRPr="00657646">
        <w:rPr>
          <w:rFonts w:ascii="Arial" w:eastAsia="Times New Roman" w:hAnsi="Arial" w:cs="Arial"/>
          <w:sz w:val="24"/>
          <w:szCs w:val="24"/>
        </w:rPr>
        <w:t xml:space="preserve"> and improvements are made</w:t>
      </w:r>
      <w:r w:rsidR="002C6ADD">
        <w:rPr>
          <w:rFonts w:ascii="Arial" w:eastAsia="Times New Roman" w:hAnsi="Arial" w:cs="Arial"/>
          <w:sz w:val="24"/>
          <w:szCs w:val="24"/>
        </w:rPr>
        <w:t xml:space="preserve"> [9]</w:t>
      </w:r>
      <w:r w:rsidRPr="00657646">
        <w:rPr>
          <w:rFonts w:ascii="Arial" w:eastAsia="Times New Roman" w:hAnsi="Arial" w:cs="Arial"/>
          <w:sz w:val="24"/>
          <w:szCs w:val="24"/>
        </w:rPr>
        <w:t>.</w:t>
      </w:r>
    </w:p>
    <w:p w:rsidR="00657646" w:rsidRDefault="00657646" w:rsidP="00657646">
      <w:pPr>
        <w:spacing w:before="100" w:beforeAutospacing="1" w:after="100" w:afterAutospacing="1" w:line="360" w:lineRule="auto"/>
        <w:jc w:val="both"/>
        <w:rPr>
          <w:rFonts w:ascii="Arial" w:eastAsia="Times New Roman" w:hAnsi="Arial" w:cs="Arial"/>
          <w:sz w:val="24"/>
          <w:szCs w:val="24"/>
        </w:rPr>
      </w:pPr>
    </w:p>
    <w:p w:rsidR="00657646" w:rsidRDefault="00657646" w:rsidP="00657646">
      <w:pPr>
        <w:spacing w:before="100" w:beforeAutospacing="1" w:after="100" w:afterAutospacing="1" w:line="360" w:lineRule="auto"/>
        <w:jc w:val="both"/>
        <w:rPr>
          <w:rFonts w:ascii="Arial" w:eastAsia="Times New Roman" w:hAnsi="Arial" w:cs="Arial"/>
          <w:sz w:val="24"/>
          <w:szCs w:val="24"/>
        </w:rPr>
      </w:pPr>
    </w:p>
    <w:p w:rsidR="002C6ADD" w:rsidRDefault="002C6ADD" w:rsidP="00657646">
      <w:pPr>
        <w:spacing w:before="100" w:beforeAutospacing="1" w:after="100" w:afterAutospacing="1" w:line="360" w:lineRule="auto"/>
        <w:jc w:val="both"/>
        <w:rPr>
          <w:rFonts w:ascii="Arial" w:eastAsia="Times New Roman" w:hAnsi="Arial" w:cs="Arial"/>
          <w:sz w:val="24"/>
          <w:szCs w:val="24"/>
        </w:rPr>
      </w:pPr>
    </w:p>
    <w:p w:rsidR="002C6ADD" w:rsidRDefault="002C6ADD" w:rsidP="00657646">
      <w:pPr>
        <w:spacing w:before="100" w:beforeAutospacing="1" w:after="100" w:afterAutospacing="1" w:line="360" w:lineRule="auto"/>
        <w:jc w:val="both"/>
        <w:rPr>
          <w:rFonts w:ascii="Arial" w:eastAsia="Times New Roman" w:hAnsi="Arial" w:cs="Arial"/>
          <w:sz w:val="24"/>
          <w:szCs w:val="24"/>
        </w:rPr>
      </w:pPr>
    </w:p>
    <w:p w:rsidR="002C6ADD" w:rsidRDefault="002C6ADD" w:rsidP="00657646">
      <w:pPr>
        <w:spacing w:before="100" w:beforeAutospacing="1" w:after="100" w:afterAutospacing="1" w:line="360" w:lineRule="auto"/>
        <w:jc w:val="both"/>
        <w:rPr>
          <w:rFonts w:ascii="Arial" w:eastAsia="Times New Roman" w:hAnsi="Arial" w:cs="Arial"/>
          <w:sz w:val="24"/>
          <w:szCs w:val="24"/>
        </w:rPr>
      </w:pPr>
    </w:p>
    <w:p w:rsidR="002C6ADD" w:rsidRDefault="002C6ADD" w:rsidP="00657646">
      <w:pPr>
        <w:spacing w:before="100" w:beforeAutospacing="1" w:after="100" w:afterAutospacing="1" w:line="360" w:lineRule="auto"/>
        <w:jc w:val="both"/>
        <w:rPr>
          <w:rFonts w:ascii="Arial" w:eastAsia="Times New Roman" w:hAnsi="Arial" w:cs="Arial"/>
          <w:sz w:val="24"/>
          <w:szCs w:val="24"/>
        </w:rPr>
      </w:pPr>
    </w:p>
    <w:p w:rsidR="00657646" w:rsidRPr="00DD2095" w:rsidRDefault="00657646" w:rsidP="00657646">
      <w:pPr>
        <w:spacing w:before="100" w:beforeAutospacing="1" w:after="100" w:afterAutospacing="1" w:line="360" w:lineRule="auto"/>
        <w:jc w:val="both"/>
        <w:rPr>
          <w:rFonts w:ascii="Arial" w:eastAsia="Times New Roman" w:hAnsi="Arial" w:cs="Arial"/>
          <w:sz w:val="24"/>
          <w:szCs w:val="24"/>
        </w:rPr>
      </w:pPr>
    </w:p>
    <w:p w:rsidR="00DD2095" w:rsidRPr="00045250" w:rsidRDefault="009131E9" w:rsidP="00045250">
      <w:pPr>
        <w:spacing w:before="100" w:beforeAutospacing="1" w:after="100" w:afterAutospacing="1" w:line="360" w:lineRule="auto"/>
        <w:jc w:val="both"/>
        <w:rPr>
          <w:rFonts w:ascii="Arial" w:eastAsia="Times New Roman" w:hAnsi="Arial" w:cs="Arial"/>
          <w:sz w:val="24"/>
          <w:szCs w:val="24"/>
        </w:rPr>
      </w:pPr>
      <w:r w:rsidRPr="00045250">
        <w:rPr>
          <w:rFonts w:ascii="Arial" w:eastAsia="Times New Roman" w:hAnsi="Arial" w:cs="Arial"/>
          <w:b/>
          <w:bCs/>
          <w:sz w:val="24"/>
          <w:szCs w:val="24"/>
        </w:rPr>
        <w:lastRenderedPageBreak/>
        <w:t xml:space="preserve">Flowchart </w:t>
      </w:r>
    </w:p>
    <w:p w:rsidR="009131E9" w:rsidRPr="00045250" w:rsidRDefault="009131E9" w:rsidP="00657646">
      <w:pPr>
        <w:spacing w:before="100" w:beforeAutospacing="1" w:after="100" w:afterAutospacing="1" w:line="360" w:lineRule="auto"/>
        <w:jc w:val="center"/>
        <w:rPr>
          <w:rFonts w:ascii="Arial" w:eastAsia="Times New Roman" w:hAnsi="Arial" w:cs="Arial"/>
          <w:sz w:val="24"/>
          <w:szCs w:val="24"/>
        </w:rPr>
      </w:pPr>
      <w:r w:rsidRPr="00045250">
        <w:rPr>
          <w:rFonts w:ascii="Arial" w:eastAsia="Times New Roman" w:hAnsi="Arial" w:cs="Arial"/>
          <w:noProof/>
          <w:sz w:val="24"/>
          <w:szCs w:val="24"/>
        </w:rPr>
        <w:drawing>
          <wp:inline distT="0" distB="0" distL="0" distR="0" wp14:anchorId="0C924A16" wp14:editId="6330E07E">
            <wp:extent cx="5486400" cy="6896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tGPT Image Aug 12, 2026, 01_34_33 PM.png"/>
                    <pic:cNvPicPr/>
                  </pic:nvPicPr>
                  <pic:blipFill>
                    <a:blip r:embed="rId9">
                      <a:extLst>
                        <a:ext uri="{28A0092B-C50C-407E-A947-70E740481C1C}">
                          <a14:useLocalDpi xmlns:a14="http://schemas.microsoft.com/office/drawing/2010/main" val="0"/>
                        </a:ext>
                      </a:extLst>
                    </a:blip>
                    <a:stretch>
                      <a:fillRect/>
                    </a:stretch>
                  </pic:blipFill>
                  <pic:spPr>
                    <a:xfrm>
                      <a:off x="0" y="0"/>
                      <a:ext cx="5486400" cy="6896100"/>
                    </a:xfrm>
                    <a:prstGeom prst="rect">
                      <a:avLst/>
                    </a:prstGeom>
                  </pic:spPr>
                </pic:pic>
              </a:graphicData>
            </a:graphic>
          </wp:inline>
        </w:drawing>
      </w:r>
    </w:p>
    <w:p w:rsidR="009131E9" w:rsidRPr="00045250" w:rsidRDefault="00657646" w:rsidP="00657646">
      <w:pPr>
        <w:spacing w:before="100" w:beforeAutospacing="1" w:after="100" w:afterAutospacing="1" w:line="360" w:lineRule="auto"/>
        <w:jc w:val="center"/>
        <w:rPr>
          <w:rFonts w:ascii="Arial" w:eastAsia="Times New Roman" w:hAnsi="Arial" w:cs="Arial"/>
          <w:sz w:val="24"/>
          <w:szCs w:val="24"/>
        </w:rPr>
      </w:pPr>
      <w:r>
        <w:rPr>
          <w:rFonts w:ascii="Arial" w:eastAsia="Times New Roman" w:hAnsi="Arial" w:cs="Arial"/>
          <w:sz w:val="24"/>
          <w:szCs w:val="24"/>
        </w:rPr>
        <w:t>Figure:</w:t>
      </w:r>
      <w:r w:rsidR="0020529D">
        <w:rPr>
          <w:rFonts w:ascii="Arial" w:eastAsia="Times New Roman" w:hAnsi="Arial" w:cs="Arial"/>
          <w:sz w:val="24"/>
          <w:szCs w:val="24"/>
        </w:rPr>
        <w:t xml:space="preserve"> </w:t>
      </w:r>
      <w:r w:rsidR="0020529D" w:rsidRPr="0020529D">
        <w:rPr>
          <w:rFonts w:ascii="Arial" w:eastAsia="Times New Roman" w:hAnsi="Arial" w:cs="Arial"/>
          <w:sz w:val="24"/>
          <w:szCs w:val="24"/>
        </w:rPr>
        <w:t>Incident Response Plan</w:t>
      </w:r>
      <w:r w:rsidR="0020529D">
        <w:rPr>
          <w:rFonts w:ascii="Arial" w:eastAsia="Times New Roman" w:hAnsi="Arial" w:cs="Arial"/>
          <w:sz w:val="24"/>
          <w:szCs w:val="24"/>
        </w:rPr>
        <w:t xml:space="preserve"> Flow</w:t>
      </w:r>
      <w:bookmarkStart w:id="5" w:name="_GoBack"/>
      <w:bookmarkEnd w:id="5"/>
      <w:r w:rsidR="0020529D">
        <w:rPr>
          <w:rFonts w:ascii="Arial" w:eastAsia="Times New Roman" w:hAnsi="Arial" w:cs="Arial"/>
          <w:sz w:val="24"/>
          <w:szCs w:val="24"/>
        </w:rPr>
        <w:t>chart</w:t>
      </w:r>
    </w:p>
    <w:p w:rsidR="00DD2095" w:rsidRPr="00DD2095" w:rsidRDefault="00657646" w:rsidP="00045250">
      <w:pPr>
        <w:spacing w:before="100" w:beforeAutospacing="1" w:after="100" w:afterAutospacing="1" w:line="360" w:lineRule="auto"/>
        <w:jc w:val="both"/>
        <w:rPr>
          <w:rFonts w:ascii="Arial" w:eastAsia="Times New Roman" w:hAnsi="Arial" w:cs="Arial"/>
          <w:sz w:val="24"/>
          <w:szCs w:val="24"/>
        </w:rPr>
      </w:pPr>
      <w:r w:rsidRPr="00657646">
        <w:rPr>
          <w:rFonts w:ascii="Arial" w:eastAsia="Times New Roman" w:hAnsi="Arial" w:cs="Arial"/>
          <w:sz w:val="24"/>
          <w:szCs w:val="24"/>
        </w:rPr>
        <w:lastRenderedPageBreak/>
        <w:t xml:space="preserve">The plan will be tested through </w:t>
      </w:r>
      <w:r w:rsidR="00743A14">
        <w:rPr>
          <w:rFonts w:ascii="Arial" w:eastAsia="Times New Roman" w:hAnsi="Arial" w:cs="Arial"/>
          <w:sz w:val="24"/>
          <w:szCs w:val="24"/>
        </w:rPr>
        <w:t>ongoing</w:t>
      </w:r>
      <w:r w:rsidRPr="00657646">
        <w:rPr>
          <w:rFonts w:ascii="Arial" w:eastAsia="Times New Roman" w:hAnsi="Arial" w:cs="Arial"/>
          <w:sz w:val="24"/>
          <w:szCs w:val="24"/>
        </w:rPr>
        <w:t xml:space="preserve"> tabletop exercises with IT and OT staff. A relationship with outside support (incident response companies and authorities) will be established </w:t>
      </w:r>
      <w:r w:rsidR="00743A14">
        <w:rPr>
          <w:rFonts w:ascii="Arial" w:eastAsia="Times New Roman" w:hAnsi="Arial" w:cs="Arial"/>
          <w:sz w:val="24"/>
          <w:szCs w:val="24"/>
        </w:rPr>
        <w:t>before</w:t>
      </w:r>
      <w:r w:rsidRPr="00657646">
        <w:rPr>
          <w:rFonts w:ascii="Arial" w:eastAsia="Times New Roman" w:hAnsi="Arial" w:cs="Arial"/>
          <w:sz w:val="24"/>
          <w:szCs w:val="24"/>
        </w:rPr>
        <w:t xml:space="preserve"> the event. A systematic process allows the identification of threats promptly and a response without a loss of production.</w:t>
      </w:r>
    </w:p>
    <w:p w:rsidR="00DD2095" w:rsidRPr="00045250" w:rsidRDefault="00DD2095" w:rsidP="00045250">
      <w:pPr>
        <w:spacing w:line="360" w:lineRule="auto"/>
        <w:jc w:val="both"/>
        <w:rPr>
          <w:rFonts w:ascii="Arial" w:hAnsi="Arial" w:cs="Arial"/>
          <w:sz w:val="24"/>
          <w:szCs w:val="24"/>
        </w:rPr>
      </w:pPr>
    </w:p>
    <w:p w:rsidR="00DD2095" w:rsidRPr="00045250" w:rsidRDefault="00DD2095" w:rsidP="00045250">
      <w:pPr>
        <w:spacing w:line="360" w:lineRule="auto"/>
        <w:jc w:val="both"/>
        <w:rPr>
          <w:rFonts w:ascii="Arial" w:hAnsi="Arial" w:cs="Arial"/>
          <w:sz w:val="24"/>
          <w:szCs w:val="24"/>
        </w:rPr>
      </w:pPr>
    </w:p>
    <w:p w:rsidR="00DD2095" w:rsidRPr="00247C28" w:rsidRDefault="00743A14" w:rsidP="00247C28">
      <w:pPr>
        <w:spacing w:before="100" w:beforeAutospacing="1" w:after="100" w:afterAutospacing="1" w:line="360" w:lineRule="auto"/>
        <w:jc w:val="both"/>
        <w:outlineLvl w:val="2"/>
        <w:rPr>
          <w:rFonts w:ascii="Arial" w:eastAsia="Times New Roman" w:hAnsi="Arial" w:cs="Arial"/>
          <w:b/>
          <w:bCs/>
          <w:color w:val="0070C0"/>
          <w:sz w:val="28"/>
          <w:szCs w:val="24"/>
        </w:rPr>
      </w:pPr>
      <w:bookmarkStart w:id="6" w:name="_Toc237478235"/>
      <w:r>
        <w:rPr>
          <w:rFonts w:ascii="Arial" w:eastAsia="Times New Roman" w:hAnsi="Arial" w:cs="Arial"/>
          <w:b/>
          <w:bCs/>
          <w:color w:val="0070C0"/>
          <w:sz w:val="28"/>
          <w:szCs w:val="24"/>
        </w:rPr>
        <w:t>Training</w:t>
      </w:r>
      <w:r w:rsidR="00BB10CD" w:rsidRPr="00BB10CD">
        <w:rPr>
          <w:rFonts w:ascii="Arial" w:eastAsia="Times New Roman" w:hAnsi="Arial" w:cs="Arial"/>
          <w:b/>
          <w:bCs/>
          <w:color w:val="0070C0"/>
          <w:sz w:val="28"/>
          <w:szCs w:val="24"/>
        </w:rPr>
        <w:t xml:space="preserve"> and Awareness</w:t>
      </w:r>
      <w:bookmarkEnd w:id="6"/>
    </w:p>
    <w:p w:rsidR="00DD2095" w:rsidRPr="00045250" w:rsidRDefault="00DD2095" w:rsidP="00045250">
      <w:pPr>
        <w:spacing w:line="360" w:lineRule="auto"/>
        <w:jc w:val="both"/>
        <w:rPr>
          <w:rFonts w:ascii="Arial" w:hAnsi="Arial" w:cs="Arial"/>
          <w:sz w:val="24"/>
          <w:szCs w:val="24"/>
        </w:rPr>
      </w:pPr>
      <w:r w:rsidRPr="00045250">
        <w:rPr>
          <w:rFonts w:ascii="Arial" w:hAnsi="Arial" w:cs="Arial"/>
          <w:sz w:val="24"/>
          <w:szCs w:val="24"/>
        </w:rPr>
        <w:t xml:space="preserve">A </w:t>
      </w:r>
      <w:r w:rsidR="00247C28" w:rsidRPr="00247C28">
        <w:rPr>
          <w:rFonts w:ascii="Arial" w:hAnsi="Arial" w:cs="Arial"/>
          <w:sz w:val="24"/>
          <w:szCs w:val="24"/>
        </w:rPr>
        <w:t xml:space="preserve">well-designed training and awareness program </w:t>
      </w:r>
      <w:r w:rsidR="00743A14">
        <w:rPr>
          <w:rFonts w:ascii="Arial" w:hAnsi="Arial" w:cs="Arial"/>
          <w:sz w:val="24"/>
          <w:szCs w:val="24"/>
        </w:rPr>
        <w:t>is</w:t>
      </w:r>
      <w:r w:rsidR="00247C28" w:rsidRPr="00247C28">
        <w:rPr>
          <w:rFonts w:ascii="Arial" w:hAnsi="Arial" w:cs="Arial"/>
          <w:sz w:val="24"/>
          <w:szCs w:val="24"/>
        </w:rPr>
        <w:t xml:space="preserve"> key to helping all employees at </w:t>
      </w:r>
      <w:proofErr w:type="spellStart"/>
      <w:r w:rsidR="00247C28" w:rsidRPr="00247C28">
        <w:rPr>
          <w:rFonts w:ascii="Arial" w:hAnsi="Arial" w:cs="Arial"/>
          <w:sz w:val="24"/>
          <w:szCs w:val="24"/>
        </w:rPr>
        <w:t>SteelForm</w:t>
      </w:r>
      <w:proofErr w:type="spellEnd"/>
      <w:r w:rsidR="00247C28" w:rsidRPr="00247C28">
        <w:rPr>
          <w:rFonts w:ascii="Arial" w:hAnsi="Arial" w:cs="Arial"/>
          <w:sz w:val="24"/>
          <w:szCs w:val="24"/>
        </w:rPr>
        <w:t xml:space="preserve"> Manufacturing Ltd understand and adhere to the new cybersecurity policies. This </w:t>
      </w:r>
      <w:proofErr w:type="spellStart"/>
      <w:r w:rsidR="00247C28" w:rsidRPr="00247C28">
        <w:rPr>
          <w:rFonts w:ascii="Arial" w:hAnsi="Arial" w:cs="Arial"/>
          <w:sz w:val="24"/>
          <w:szCs w:val="24"/>
        </w:rPr>
        <w:t>programme</w:t>
      </w:r>
      <w:proofErr w:type="spellEnd"/>
      <w:r w:rsidR="00247C28" w:rsidRPr="00247C28">
        <w:rPr>
          <w:rFonts w:ascii="Arial" w:hAnsi="Arial" w:cs="Arial"/>
          <w:sz w:val="24"/>
          <w:szCs w:val="24"/>
        </w:rPr>
        <w:t xml:space="preserve"> will foster a </w:t>
      </w:r>
      <w:r w:rsidR="00743A14">
        <w:rPr>
          <w:rFonts w:ascii="Arial" w:hAnsi="Arial" w:cs="Arial"/>
          <w:sz w:val="24"/>
          <w:szCs w:val="24"/>
        </w:rPr>
        <w:t>security-minded</w:t>
      </w:r>
      <w:r w:rsidR="00247C28" w:rsidRPr="00247C28">
        <w:rPr>
          <w:rFonts w:ascii="Arial" w:hAnsi="Arial" w:cs="Arial"/>
          <w:sz w:val="24"/>
          <w:szCs w:val="24"/>
        </w:rPr>
        <w:t xml:space="preserve"> culture, minimize human risk factors including phishing and insider mistakes, and instill in the </w:t>
      </w:r>
      <w:proofErr w:type="gramStart"/>
      <w:r w:rsidR="00247C28" w:rsidRPr="00247C28">
        <w:rPr>
          <w:rFonts w:ascii="Arial" w:hAnsi="Arial" w:cs="Arial"/>
          <w:sz w:val="24"/>
          <w:szCs w:val="24"/>
        </w:rPr>
        <w:t>users</w:t>
      </w:r>
      <w:proofErr w:type="gramEnd"/>
      <w:r w:rsidR="00247C28" w:rsidRPr="00247C28">
        <w:rPr>
          <w:rFonts w:ascii="Arial" w:hAnsi="Arial" w:cs="Arial"/>
          <w:sz w:val="24"/>
          <w:szCs w:val="24"/>
        </w:rPr>
        <w:t xml:space="preserve"> good security habits in both the IT and OT worlds.</w:t>
      </w:r>
    </w:p>
    <w:p w:rsidR="00DD2095" w:rsidRPr="00045250" w:rsidRDefault="00DD2095" w:rsidP="00045250">
      <w:pPr>
        <w:spacing w:line="360" w:lineRule="auto"/>
        <w:jc w:val="both"/>
        <w:rPr>
          <w:rFonts w:ascii="Arial" w:hAnsi="Arial" w:cs="Arial"/>
          <w:sz w:val="24"/>
          <w:szCs w:val="24"/>
        </w:rPr>
      </w:pPr>
      <w:proofErr w:type="spellStart"/>
      <w:r w:rsidRPr="00045250">
        <w:rPr>
          <w:rFonts w:ascii="Arial" w:hAnsi="Arial" w:cs="Arial"/>
          <w:b/>
          <w:bCs/>
          <w:sz w:val="24"/>
          <w:szCs w:val="24"/>
        </w:rPr>
        <w:t>Programme</w:t>
      </w:r>
      <w:proofErr w:type="spellEnd"/>
      <w:r w:rsidRPr="00045250">
        <w:rPr>
          <w:rFonts w:ascii="Arial" w:hAnsi="Arial" w:cs="Arial"/>
          <w:b/>
          <w:bCs/>
          <w:sz w:val="24"/>
          <w:szCs w:val="24"/>
        </w:rPr>
        <w:t xml:space="preserve"> Structure</w:t>
      </w:r>
      <w:r w:rsidRPr="00045250">
        <w:rPr>
          <w:rFonts w:ascii="Arial" w:hAnsi="Arial" w:cs="Arial"/>
          <w:sz w:val="24"/>
          <w:szCs w:val="24"/>
        </w:rPr>
        <w:t xml:space="preserve"> </w:t>
      </w:r>
    </w:p>
    <w:p w:rsidR="00247C28" w:rsidRPr="00247C28" w:rsidRDefault="00247C28" w:rsidP="00247C28">
      <w:pPr>
        <w:spacing w:line="360" w:lineRule="auto"/>
        <w:jc w:val="both"/>
        <w:rPr>
          <w:rFonts w:ascii="Arial" w:hAnsi="Arial" w:cs="Arial"/>
          <w:sz w:val="24"/>
          <w:szCs w:val="24"/>
        </w:rPr>
      </w:pPr>
      <w:r w:rsidRPr="00247C28">
        <w:rPr>
          <w:rFonts w:ascii="Arial" w:hAnsi="Arial" w:cs="Arial"/>
          <w:sz w:val="24"/>
          <w:szCs w:val="24"/>
        </w:rPr>
        <w:t>All staff will receive the basic training in the first month after the policy has been put in place, and then undertake the training again each year. The core module takes care of the acceptable use, password hygiene, phishing awareness, data handling, and reporting processes. Content will be shared through short online modules, practical, real-life examples of recent incidents with SFM</w:t>
      </w:r>
      <w:r w:rsidR="00743A14">
        <w:rPr>
          <w:rFonts w:ascii="Arial" w:hAnsi="Arial" w:cs="Arial"/>
          <w:sz w:val="24"/>
          <w:szCs w:val="24"/>
        </w:rPr>
        <w:t>,</w:t>
      </w:r>
      <w:r w:rsidRPr="00247C28">
        <w:rPr>
          <w:rFonts w:ascii="Arial" w:hAnsi="Arial" w:cs="Arial"/>
          <w:sz w:val="24"/>
          <w:szCs w:val="24"/>
        </w:rPr>
        <w:t xml:space="preserve"> and </w:t>
      </w:r>
      <w:r w:rsidR="00743A14">
        <w:rPr>
          <w:rFonts w:ascii="Arial" w:hAnsi="Arial" w:cs="Arial"/>
          <w:sz w:val="24"/>
          <w:szCs w:val="24"/>
        </w:rPr>
        <w:t>easy-to-understand</w:t>
      </w:r>
      <w:r w:rsidRPr="00247C28">
        <w:rPr>
          <w:rFonts w:ascii="Arial" w:hAnsi="Arial" w:cs="Arial"/>
          <w:sz w:val="24"/>
          <w:szCs w:val="24"/>
        </w:rPr>
        <w:t xml:space="preserve"> explanations of the consequences of not complying</w:t>
      </w:r>
      <w:r w:rsidR="002C6ADD">
        <w:rPr>
          <w:rFonts w:ascii="Arial" w:hAnsi="Arial" w:cs="Arial"/>
          <w:sz w:val="24"/>
          <w:szCs w:val="24"/>
        </w:rPr>
        <w:t xml:space="preserve"> [10]</w:t>
      </w:r>
      <w:r w:rsidRPr="00247C28">
        <w:rPr>
          <w:rFonts w:ascii="Arial" w:hAnsi="Arial" w:cs="Arial"/>
          <w:sz w:val="24"/>
          <w:szCs w:val="24"/>
        </w:rPr>
        <w:t>.</w:t>
      </w:r>
    </w:p>
    <w:p w:rsidR="00BD6FA1" w:rsidRDefault="00247C28" w:rsidP="00247C28">
      <w:pPr>
        <w:spacing w:line="360" w:lineRule="auto"/>
        <w:jc w:val="both"/>
        <w:rPr>
          <w:rFonts w:ascii="Arial" w:hAnsi="Arial" w:cs="Arial"/>
          <w:sz w:val="24"/>
          <w:szCs w:val="24"/>
        </w:rPr>
      </w:pPr>
      <w:r w:rsidRPr="00247C28">
        <w:rPr>
          <w:rFonts w:ascii="Arial" w:hAnsi="Arial" w:cs="Arial"/>
          <w:sz w:val="24"/>
          <w:szCs w:val="24"/>
        </w:rPr>
        <w:t xml:space="preserve">These </w:t>
      </w:r>
      <w:r w:rsidR="00743A14">
        <w:rPr>
          <w:rFonts w:ascii="Arial" w:hAnsi="Arial" w:cs="Arial"/>
          <w:sz w:val="24"/>
          <w:szCs w:val="24"/>
        </w:rPr>
        <w:t>higher-risk</w:t>
      </w:r>
      <w:r w:rsidRPr="00247C28">
        <w:rPr>
          <w:rFonts w:ascii="Arial" w:hAnsi="Arial" w:cs="Arial"/>
          <w:sz w:val="24"/>
          <w:szCs w:val="24"/>
        </w:rPr>
        <w:t xml:space="preserve"> groups will be covered in </w:t>
      </w:r>
      <w:r w:rsidR="00743A14">
        <w:rPr>
          <w:rFonts w:ascii="Arial" w:hAnsi="Arial" w:cs="Arial"/>
          <w:sz w:val="24"/>
          <w:szCs w:val="24"/>
        </w:rPr>
        <w:t>role-based</w:t>
      </w:r>
      <w:r w:rsidRPr="00247C28">
        <w:rPr>
          <w:rFonts w:ascii="Arial" w:hAnsi="Arial" w:cs="Arial"/>
          <w:sz w:val="24"/>
          <w:szCs w:val="24"/>
        </w:rPr>
        <w:t xml:space="preserve"> training. Buyers, procurement</w:t>
      </w:r>
      <w:r w:rsidR="00743A14">
        <w:rPr>
          <w:rFonts w:ascii="Arial" w:hAnsi="Arial" w:cs="Arial"/>
          <w:sz w:val="24"/>
          <w:szCs w:val="24"/>
        </w:rPr>
        <w:t>,</w:t>
      </w:r>
      <w:r w:rsidRPr="00247C28">
        <w:rPr>
          <w:rFonts w:ascii="Arial" w:hAnsi="Arial" w:cs="Arial"/>
          <w:sz w:val="24"/>
          <w:szCs w:val="24"/>
        </w:rPr>
        <w:t xml:space="preserve"> and administration officers will be targeted in specific training sessions on sophisticated phishing and business email compromise. Engineering, maintenance, and OT operators </w:t>
      </w:r>
      <w:r w:rsidR="00743A14">
        <w:rPr>
          <w:rFonts w:ascii="Arial" w:hAnsi="Arial" w:cs="Arial"/>
          <w:sz w:val="24"/>
          <w:szCs w:val="24"/>
        </w:rPr>
        <w:t xml:space="preserve">will </w:t>
      </w:r>
      <w:r w:rsidRPr="00247C28">
        <w:rPr>
          <w:rFonts w:ascii="Arial" w:hAnsi="Arial" w:cs="Arial"/>
          <w:sz w:val="24"/>
          <w:szCs w:val="24"/>
        </w:rPr>
        <w:t>take specific courses on secure remote access, change control, physical security of control systems, risks of bringing unauthorized devices or software onto the production network. Additional training will be provided for managers and supervisors on enforcing the policy</w:t>
      </w:r>
      <w:r w:rsidR="00743A14">
        <w:rPr>
          <w:rFonts w:ascii="Arial" w:hAnsi="Arial" w:cs="Arial"/>
          <w:sz w:val="24"/>
          <w:szCs w:val="24"/>
        </w:rPr>
        <w:t>,</w:t>
      </w:r>
      <w:r w:rsidRPr="00247C28">
        <w:rPr>
          <w:rFonts w:ascii="Arial" w:hAnsi="Arial" w:cs="Arial"/>
          <w:sz w:val="24"/>
          <w:szCs w:val="24"/>
        </w:rPr>
        <w:t xml:space="preserve"> escalating incidents</w:t>
      </w:r>
      <w:r w:rsidR="00743A14">
        <w:rPr>
          <w:rFonts w:ascii="Arial" w:hAnsi="Arial" w:cs="Arial"/>
          <w:sz w:val="24"/>
          <w:szCs w:val="24"/>
        </w:rPr>
        <w:t>,</w:t>
      </w:r>
      <w:r w:rsidRPr="00247C28">
        <w:rPr>
          <w:rFonts w:ascii="Arial" w:hAnsi="Arial" w:cs="Arial"/>
          <w:sz w:val="24"/>
          <w:szCs w:val="24"/>
        </w:rPr>
        <w:t xml:space="preserve"> and leading by example.</w:t>
      </w:r>
    </w:p>
    <w:p w:rsidR="00247C28" w:rsidRPr="00045250" w:rsidRDefault="00247C28" w:rsidP="00247C28">
      <w:pPr>
        <w:spacing w:line="360" w:lineRule="auto"/>
        <w:jc w:val="both"/>
        <w:rPr>
          <w:rFonts w:ascii="Arial" w:hAnsi="Arial" w:cs="Arial"/>
          <w:sz w:val="24"/>
          <w:szCs w:val="24"/>
        </w:rPr>
      </w:pPr>
    </w:p>
    <w:p w:rsidR="00DD2095" w:rsidRPr="00045250" w:rsidRDefault="00DD2095" w:rsidP="00045250">
      <w:pPr>
        <w:spacing w:line="360" w:lineRule="auto"/>
        <w:jc w:val="both"/>
        <w:rPr>
          <w:rFonts w:ascii="Arial" w:hAnsi="Arial" w:cs="Arial"/>
          <w:sz w:val="24"/>
          <w:szCs w:val="24"/>
        </w:rPr>
      </w:pPr>
      <w:r w:rsidRPr="00045250">
        <w:rPr>
          <w:rFonts w:ascii="Arial" w:hAnsi="Arial" w:cs="Arial"/>
          <w:b/>
          <w:bCs/>
          <w:sz w:val="24"/>
          <w:szCs w:val="24"/>
        </w:rPr>
        <w:lastRenderedPageBreak/>
        <w:t>Delivery and Reinforcement</w:t>
      </w:r>
      <w:r w:rsidRPr="00045250">
        <w:rPr>
          <w:rFonts w:ascii="Arial" w:hAnsi="Arial" w:cs="Arial"/>
          <w:sz w:val="24"/>
          <w:szCs w:val="24"/>
        </w:rPr>
        <w:t xml:space="preserve"> </w:t>
      </w:r>
    </w:p>
    <w:p w:rsidR="00DD2095" w:rsidRPr="00045250" w:rsidRDefault="00247C28" w:rsidP="00045250">
      <w:pPr>
        <w:spacing w:line="360" w:lineRule="auto"/>
        <w:jc w:val="both"/>
        <w:rPr>
          <w:rFonts w:ascii="Arial" w:hAnsi="Arial" w:cs="Arial"/>
          <w:sz w:val="24"/>
          <w:szCs w:val="24"/>
        </w:rPr>
      </w:pPr>
      <w:r w:rsidRPr="00247C28">
        <w:rPr>
          <w:rFonts w:ascii="Arial" w:hAnsi="Arial" w:cs="Arial"/>
          <w:sz w:val="24"/>
          <w:szCs w:val="24"/>
        </w:rPr>
        <w:t xml:space="preserve">Training will consist of e-learning to provide flexibility plus instructor-led workshops to give OT staff an opportunity for discussion regarding operational issues. Newsletters will be used for inspiration and awareness and will be sent quarterly and </w:t>
      </w:r>
      <w:r w:rsidR="00743A14">
        <w:rPr>
          <w:rFonts w:ascii="Arial" w:hAnsi="Arial" w:cs="Arial"/>
          <w:sz w:val="24"/>
          <w:szCs w:val="24"/>
        </w:rPr>
        <w:t>modelled</w:t>
      </w:r>
      <w:r w:rsidRPr="00247C28">
        <w:rPr>
          <w:rFonts w:ascii="Arial" w:hAnsi="Arial" w:cs="Arial"/>
          <w:sz w:val="24"/>
          <w:szCs w:val="24"/>
        </w:rPr>
        <w:t xml:space="preserve"> with the correct training for each incorrect </w:t>
      </w:r>
      <w:r w:rsidR="00743A14">
        <w:rPr>
          <w:rFonts w:ascii="Arial" w:hAnsi="Arial" w:cs="Arial"/>
          <w:sz w:val="24"/>
          <w:szCs w:val="24"/>
        </w:rPr>
        <w:t>email marked</w:t>
      </w:r>
      <w:r w:rsidRPr="00247C28">
        <w:rPr>
          <w:rFonts w:ascii="Arial" w:hAnsi="Arial" w:cs="Arial"/>
          <w:sz w:val="24"/>
          <w:szCs w:val="24"/>
        </w:rPr>
        <w:t xml:space="preserve">. Short notice ‘security tips' will be sent out regularly through noticeboard &amp; email to keep on top of the profile. Any new starters/contractors will undergo induction training </w:t>
      </w:r>
      <w:r w:rsidR="00743A14">
        <w:rPr>
          <w:rFonts w:ascii="Arial" w:hAnsi="Arial" w:cs="Arial"/>
          <w:sz w:val="24"/>
          <w:szCs w:val="24"/>
        </w:rPr>
        <w:t>before</w:t>
      </w:r>
      <w:r w:rsidRPr="00247C28">
        <w:rPr>
          <w:rFonts w:ascii="Arial" w:hAnsi="Arial" w:cs="Arial"/>
          <w:sz w:val="24"/>
          <w:szCs w:val="24"/>
        </w:rPr>
        <w:t xml:space="preserve"> access to the system</w:t>
      </w:r>
      <w:r w:rsidR="002C6ADD">
        <w:rPr>
          <w:rFonts w:ascii="Arial" w:hAnsi="Arial" w:cs="Arial"/>
          <w:sz w:val="24"/>
          <w:szCs w:val="24"/>
        </w:rPr>
        <w:t xml:space="preserve"> [11]</w:t>
      </w:r>
      <w:r w:rsidRPr="00247C28">
        <w:rPr>
          <w:rFonts w:ascii="Arial" w:hAnsi="Arial" w:cs="Arial"/>
          <w:sz w:val="24"/>
          <w:szCs w:val="24"/>
        </w:rPr>
        <w:t>.</w:t>
      </w:r>
    </w:p>
    <w:p w:rsidR="00DD2095" w:rsidRPr="00045250" w:rsidRDefault="00DD2095" w:rsidP="00045250">
      <w:pPr>
        <w:spacing w:line="360" w:lineRule="auto"/>
        <w:jc w:val="both"/>
        <w:rPr>
          <w:rFonts w:ascii="Arial" w:hAnsi="Arial" w:cs="Arial"/>
          <w:sz w:val="24"/>
          <w:szCs w:val="24"/>
        </w:rPr>
      </w:pPr>
      <w:r w:rsidRPr="00045250">
        <w:rPr>
          <w:rFonts w:ascii="Arial" w:hAnsi="Arial" w:cs="Arial"/>
          <w:b/>
          <w:bCs/>
          <w:sz w:val="24"/>
          <w:szCs w:val="24"/>
        </w:rPr>
        <w:t>Measurement and Accountability</w:t>
      </w:r>
      <w:r w:rsidRPr="00045250">
        <w:rPr>
          <w:rFonts w:ascii="Arial" w:hAnsi="Arial" w:cs="Arial"/>
          <w:sz w:val="24"/>
          <w:szCs w:val="24"/>
        </w:rPr>
        <w:t xml:space="preserve"> </w:t>
      </w:r>
    </w:p>
    <w:p w:rsidR="00DD2095" w:rsidRDefault="00247C28" w:rsidP="00045250">
      <w:pPr>
        <w:spacing w:line="360" w:lineRule="auto"/>
        <w:jc w:val="both"/>
        <w:rPr>
          <w:rFonts w:ascii="Arial" w:hAnsi="Arial" w:cs="Arial"/>
          <w:sz w:val="24"/>
          <w:szCs w:val="24"/>
        </w:rPr>
      </w:pPr>
      <w:r w:rsidRPr="00247C28">
        <w:rPr>
          <w:rFonts w:ascii="Arial" w:hAnsi="Arial" w:cs="Arial"/>
          <w:sz w:val="24"/>
          <w:szCs w:val="24"/>
        </w:rPr>
        <w:t xml:space="preserve">The completion of the program/s and simulation results will be monitored and reported to management, which will be thoroughly followed by the trends of the incidents that are connected to human error. Refresher training or disciplinary action (as appropriate) will begin upon non-compliance. Content subject to updating annually in response to new threats and policy changes. The </w:t>
      </w:r>
      <w:proofErr w:type="spellStart"/>
      <w:r w:rsidRPr="00247C28">
        <w:rPr>
          <w:rFonts w:ascii="Arial" w:hAnsi="Arial" w:cs="Arial"/>
          <w:sz w:val="24"/>
          <w:szCs w:val="24"/>
        </w:rPr>
        <w:t>programme</w:t>
      </w:r>
      <w:proofErr w:type="spellEnd"/>
      <w:r w:rsidRPr="00247C28">
        <w:rPr>
          <w:rFonts w:ascii="Arial" w:hAnsi="Arial" w:cs="Arial"/>
          <w:sz w:val="24"/>
          <w:szCs w:val="24"/>
        </w:rPr>
        <w:t xml:space="preserve"> will establish the new security policies as part of daily working practices and greatly enhance SFM's human </w:t>
      </w:r>
      <w:proofErr w:type="spellStart"/>
      <w:r w:rsidRPr="00247C28">
        <w:rPr>
          <w:rFonts w:ascii="Arial" w:hAnsi="Arial" w:cs="Arial"/>
          <w:sz w:val="24"/>
          <w:szCs w:val="24"/>
        </w:rPr>
        <w:t>defences</w:t>
      </w:r>
      <w:proofErr w:type="spellEnd"/>
      <w:r w:rsidRPr="00247C28">
        <w:rPr>
          <w:rFonts w:ascii="Arial" w:hAnsi="Arial" w:cs="Arial"/>
          <w:sz w:val="24"/>
          <w:szCs w:val="24"/>
        </w:rPr>
        <w:t xml:space="preserve"> in a blend of established expectations, hands-on practicalities and continual reinforcement</w:t>
      </w:r>
      <w:r w:rsidR="002C6ADD">
        <w:rPr>
          <w:rFonts w:ascii="Arial" w:hAnsi="Arial" w:cs="Arial"/>
          <w:sz w:val="24"/>
          <w:szCs w:val="24"/>
        </w:rPr>
        <w:t xml:space="preserve"> [12]</w:t>
      </w:r>
      <w:r w:rsidRPr="00247C28">
        <w:rPr>
          <w:rFonts w:ascii="Arial" w:hAnsi="Arial" w:cs="Arial"/>
          <w:sz w:val="24"/>
          <w:szCs w:val="24"/>
        </w:rPr>
        <w:t>.</w:t>
      </w:r>
    </w:p>
    <w:p w:rsidR="00BB10CD" w:rsidRPr="009131E9" w:rsidRDefault="00BB10CD" w:rsidP="00BB10CD">
      <w:pPr>
        <w:spacing w:before="100" w:beforeAutospacing="1" w:after="100" w:afterAutospacing="1" w:line="360" w:lineRule="auto"/>
        <w:jc w:val="both"/>
        <w:outlineLvl w:val="2"/>
        <w:rPr>
          <w:rFonts w:ascii="Arial" w:eastAsia="Times New Roman" w:hAnsi="Arial" w:cs="Arial"/>
          <w:b/>
          <w:bCs/>
          <w:color w:val="0070C0"/>
          <w:sz w:val="28"/>
          <w:szCs w:val="24"/>
        </w:rPr>
      </w:pPr>
      <w:bookmarkStart w:id="7" w:name="_Toc237478236"/>
      <w:r w:rsidRPr="00BB10CD">
        <w:rPr>
          <w:rFonts w:ascii="Arial" w:eastAsia="Times New Roman" w:hAnsi="Arial" w:cs="Arial"/>
          <w:b/>
          <w:bCs/>
          <w:color w:val="0070C0"/>
          <w:sz w:val="28"/>
          <w:szCs w:val="24"/>
        </w:rPr>
        <w:t>Conclusion</w:t>
      </w:r>
      <w:bookmarkEnd w:id="7"/>
    </w:p>
    <w:p w:rsidR="00247C28" w:rsidRPr="00247C28" w:rsidRDefault="00247C28" w:rsidP="00247C28">
      <w:pPr>
        <w:spacing w:line="360" w:lineRule="auto"/>
        <w:jc w:val="both"/>
        <w:rPr>
          <w:rFonts w:ascii="Arial" w:hAnsi="Arial" w:cs="Arial"/>
          <w:sz w:val="24"/>
          <w:szCs w:val="24"/>
        </w:rPr>
      </w:pPr>
      <w:r w:rsidRPr="00247C28">
        <w:rPr>
          <w:rFonts w:ascii="Arial" w:hAnsi="Arial" w:cs="Arial"/>
          <w:sz w:val="24"/>
          <w:szCs w:val="24"/>
        </w:rPr>
        <w:t xml:space="preserve">As a company at the cusp of innovation and challenge, </w:t>
      </w:r>
      <w:proofErr w:type="spellStart"/>
      <w:r w:rsidRPr="00247C28">
        <w:rPr>
          <w:rFonts w:ascii="Arial" w:hAnsi="Arial" w:cs="Arial"/>
          <w:sz w:val="24"/>
          <w:szCs w:val="24"/>
        </w:rPr>
        <w:t>SteelForm</w:t>
      </w:r>
      <w:proofErr w:type="spellEnd"/>
      <w:r w:rsidRPr="00247C28">
        <w:rPr>
          <w:rFonts w:ascii="Arial" w:hAnsi="Arial" w:cs="Arial"/>
          <w:sz w:val="24"/>
          <w:szCs w:val="24"/>
        </w:rPr>
        <w:t xml:space="preserve"> Manufacturing Ltd faces a world of </w:t>
      </w:r>
      <w:r w:rsidR="00743A14">
        <w:rPr>
          <w:rFonts w:ascii="Arial" w:hAnsi="Arial" w:cs="Arial"/>
          <w:sz w:val="24"/>
          <w:szCs w:val="24"/>
        </w:rPr>
        <w:t>Industrial</w:t>
      </w:r>
      <w:r w:rsidRPr="00247C28">
        <w:rPr>
          <w:rFonts w:ascii="Arial" w:hAnsi="Arial" w:cs="Arial"/>
          <w:sz w:val="24"/>
          <w:szCs w:val="24"/>
        </w:rPr>
        <w:t xml:space="preserve"> 4.0 connectedness in the name of efficiency, but poses exposed production systems to </w:t>
      </w:r>
      <w:r w:rsidR="00743A14">
        <w:rPr>
          <w:rFonts w:ascii="Arial" w:hAnsi="Arial" w:cs="Arial"/>
          <w:sz w:val="24"/>
          <w:szCs w:val="24"/>
        </w:rPr>
        <w:t>ever-increasing</w:t>
      </w:r>
      <w:r w:rsidRPr="00247C28">
        <w:rPr>
          <w:rFonts w:ascii="Arial" w:hAnsi="Arial" w:cs="Arial"/>
          <w:sz w:val="24"/>
          <w:szCs w:val="24"/>
        </w:rPr>
        <w:t xml:space="preserve"> cyber threats. The security approach is based on a combination of strong security policies, multiple defenses, active monitoring</w:t>
      </w:r>
      <w:r w:rsidR="00743A14">
        <w:rPr>
          <w:rFonts w:ascii="Arial" w:hAnsi="Arial" w:cs="Arial"/>
          <w:sz w:val="24"/>
          <w:szCs w:val="24"/>
        </w:rPr>
        <w:t>,</w:t>
      </w:r>
      <w:r w:rsidRPr="00247C28">
        <w:rPr>
          <w:rFonts w:ascii="Arial" w:hAnsi="Arial" w:cs="Arial"/>
          <w:sz w:val="24"/>
          <w:szCs w:val="24"/>
        </w:rPr>
        <w:t xml:space="preserve"> and a clear incident response plan, which creates a resilient posture of defense in depth. Most significantly, the training and awareness </w:t>
      </w:r>
      <w:proofErr w:type="spellStart"/>
      <w:r w:rsidRPr="00247C28">
        <w:rPr>
          <w:rFonts w:ascii="Arial" w:hAnsi="Arial" w:cs="Arial"/>
          <w:sz w:val="24"/>
          <w:szCs w:val="24"/>
        </w:rPr>
        <w:t>programme</w:t>
      </w:r>
      <w:proofErr w:type="spellEnd"/>
      <w:r w:rsidRPr="00247C28">
        <w:rPr>
          <w:rFonts w:ascii="Arial" w:hAnsi="Arial" w:cs="Arial"/>
          <w:sz w:val="24"/>
          <w:szCs w:val="24"/>
        </w:rPr>
        <w:t xml:space="preserve"> puts employees into the situation of being aware not just of them, but of helping to keep them safe. With these interdependent pillars linked together, SFM can maintain continuity of operation and help to protect critical IP assets.</w:t>
      </w:r>
    </w:p>
    <w:p w:rsidR="00247C28" w:rsidRPr="00247C28" w:rsidRDefault="00247C28" w:rsidP="00247C28">
      <w:pPr>
        <w:spacing w:line="360" w:lineRule="auto"/>
        <w:jc w:val="both"/>
        <w:rPr>
          <w:rFonts w:ascii="Arial" w:hAnsi="Arial" w:cs="Arial"/>
          <w:sz w:val="24"/>
          <w:szCs w:val="24"/>
        </w:rPr>
      </w:pPr>
    </w:p>
    <w:p w:rsidR="009131E9" w:rsidRDefault="009131E9" w:rsidP="00045250">
      <w:pPr>
        <w:spacing w:line="360" w:lineRule="auto"/>
        <w:jc w:val="both"/>
        <w:rPr>
          <w:rFonts w:ascii="Arial" w:hAnsi="Arial" w:cs="Arial"/>
          <w:sz w:val="24"/>
          <w:szCs w:val="24"/>
        </w:rPr>
      </w:pPr>
    </w:p>
    <w:p w:rsidR="006118D7" w:rsidRPr="00045250" w:rsidRDefault="006118D7" w:rsidP="00045250">
      <w:pPr>
        <w:spacing w:line="360" w:lineRule="auto"/>
        <w:jc w:val="both"/>
        <w:rPr>
          <w:rFonts w:ascii="Arial" w:hAnsi="Arial" w:cs="Arial"/>
          <w:sz w:val="24"/>
          <w:szCs w:val="24"/>
        </w:rPr>
      </w:pPr>
    </w:p>
    <w:p w:rsidR="009131E9" w:rsidRPr="009131E9" w:rsidRDefault="009131E9" w:rsidP="00045250">
      <w:pPr>
        <w:spacing w:before="100" w:beforeAutospacing="1" w:after="100" w:afterAutospacing="1" w:line="360" w:lineRule="auto"/>
        <w:jc w:val="both"/>
        <w:outlineLvl w:val="2"/>
        <w:rPr>
          <w:rFonts w:ascii="Arial" w:eastAsia="Times New Roman" w:hAnsi="Arial" w:cs="Arial"/>
          <w:b/>
          <w:bCs/>
          <w:color w:val="0070C0"/>
          <w:sz w:val="28"/>
          <w:szCs w:val="24"/>
        </w:rPr>
      </w:pPr>
      <w:bookmarkStart w:id="8" w:name="_Toc237478237"/>
      <w:r w:rsidRPr="00BB10CD">
        <w:rPr>
          <w:rFonts w:ascii="Arial" w:eastAsia="Times New Roman" w:hAnsi="Arial" w:cs="Arial"/>
          <w:b/>
          <w:bCs/>
          <w:color w:val="0070C0"/>
          <w:sz w:val="28"/>
          <w:szCs w:val="24"/>
        </w:rPr>
        <w:t>References</w:t>
      </w:r>
      <w:bookmarkEnd w:id="8"/>
    </w:p>
    <w:p w:rsidR="009131E9" w:rsidRPr="009131E9" w:rsidRDefault="009131E9" w:rsidP="00045250">
      <w:pPr>
        <w:spacing w:before="100" w:beforeAutospacing="1" w:after="100" w:afterAutospacing="1" w:line="360" w:lineRule="auto"/>
        <w:jc w:val="both"/>
        <w:rPr>
          <w:rFonts w:ascii="Arial" w:eastAsia="Times New Roman" w:hAnsi="Arial" w:cs="Arial"/>
          <w:sz w:val="24"/>
          <w:szCs w:val="24"/>
        </w:rPr>
      </w:pPr>
      <w:r w:rsidRPr="009131E9">
        <w:rPr>
          <w:rFonts w:ascii="Arial" w:eastAsia="Times New Roman" w:hAnsi="Arial" w:cs="Arial"/>
          <w:sz w:val="24"/>
          <w:szCs w:val="24"/>
        </w:rPr>
        <w:t xml:space="preserve">[1] K. Stouffer </w:t>
      </w:r>
      <w:r w:rsidRPr="009131E9">
        <w:rPr>
          <w:rFonts w:ascii="Arial" w:eastAsia="Times New Roman" w:hAnsi="Arial" w:cs="Arial"/>
          <w:i/>
          <w:iCs/>
          <w:sz w:val="24"/>
          <w:szCs w:val="24"/>
        </w:rPr>
        <w:t>et al.</w:t>
      </w:r>
      <w:r w:rsidRPr="009131E9">
        <w:rPr>
          <w:rFonts w:ascii="Arial" w:eastAsia="Times New Roman" w:hAnsi="Arial" w:cs="Arial"/>
          <w:sz w:val="24"/>
          <w:szCs w:val="24"/>
        </w:rPr>
        <w:t>, "Guide to Operational Technology (OT) Security," National Institute of Standards and Technology, Gaithersburg, MD, USA, NIST SP 800-82, Rev. 3, Sep. 2023.</w:t>
      </w:r>
    </w:p>
    <w:p w:rsidR="009131E9" w:rsidRPr="009131E9" w:rsidRDefault="009131E9" w:rsidP="00045250">
      <w:pPr>
        <w:spacing w:before="100" w:beforeAutospacing="1" w:after="100" w:afterAutospacing="1" w:line="360" w:lineRule="auto"/>
        <w:jc w:val="both"/>
        <w:rPr>
          <w:rFonts w:ascii="Arial" w:eastAsia="Times New Roman" w:hAnsi="Arial" w:cs="Arial"/>
          <w:sz w:val="24"/>
          <w:szCs w:val="24"/>
        </w:rPr>
      </w:pPr>
      <w:r w:rsidRPr="009131E9">
        <w:rPr>
          <w:rFonts w:ascii="Arial" w:eastAsia="Times New Roman" w:hAnsi="Arial" w:cs="Arial"/>
          <w:sz w:val="24"/>
          <w:szCs w:val="24"/>
        </w:rPr>
        <w:t xml:space="preserve">[2] K. A. Stouffer </w:t>
      </w:r>
      <w:r w:rsidRPr="009131E9">
        <w:rPr>
          <w:rFonts w:ascii="Arial" w:eastAsia="Times New Roman" w:hAnsi="Arial" w:cs="Arial"/>
          <w:i/>
          <w:iCs/>
          <w:sz w:val="24"/>
          <w:szCs w:val="24"/>
        </w:rPr>
        <w:t>et al.</w:t>
      </w:r>
      <w:r w:rsidRPr="009131E9">
        <w:rPr>
          <w:rFonts w:ascii="Arial" w:eastAsia="Times New Roman" w:hAnsi="Arial" w:cs="Arial"/>
          <w:sz w:val="24"/>
          <w:szCs w:val="24"/>
        </w:rPr>
        <w:t>, "Cybersecurity Framework Manufacturing Profile," National Institute of Standards and Technology, Gaithersburg, MD, USA, NISTIR 8183, Rev. 1, 2020.</w:t>
      </w:r>
    </w:p>
    <w:p w:rsidR="009131E9" w:rsidRPr="009131E9" w:rsidRDefault="009131E9" w:rsidP="00045250">
      <w:pPr>
        <w:spacing w:before="100" w:beforeAutospacing="1" w:after="100" w:afterAutospacing="1" w:line="360" w:lineRule="auto"/>
        <w:jc w:val="both"/>
        <w:rPr>
          <w:rFonts w:ascii="Arial" w:eastAsia="Times New Roman" w:hAnsi="Arial" w:cs="Arial"/>
          <w:sz w:val="24"/>
          <w:szCs w:val="24"/>
        </w:rPr>
      </w:pPr>
      <w:r w:rsidRPr="009131E9">
        <w:rPr>
          <w:rFonts w:ascii="Arial" w:eastAsia="Times New Roman" w:hAnsi="Arial" w:cs="Arial"/>
          <w:sz w:val="24"/>
          <w:szCs w:val="24"/>
        </w:rPr>
        <w:t xml:space="preserve">[3] </w:t>
      </w:r>
      <w:r w:rsidRPr="009131E9">
        <w:rPr>
          <w:rFonts w:ascii="Arial" w:eastAsia="Times New Roman" w:hAnsi="Arial" w:cs="Arial"/>
          <w:i/>
          <w:iCs/>
          <w:sz w:val="24"/>
          <w:szCs w:val="24"/>
        </w:rPr>
        <w:t>Security for Industrial Automation and Control Systems – Part 2-1: Security Program Requirements for IACS Asset Owners</w:t>
      </w:r>
      <w:r w:rsidRPr="009131E9">
        <w:rPr>
          <w:rFonts w:ascii="Arial" w:eastAsia="Times New Roman" w:hAnsi="Arial" w:cs="Arial"/>
          <w:sz w:val="24"/>
          <w:szCs w:val="24"/>
        </w:rPr>
        <w:t xml:space="preserve">, IEC Standard 62443-2-1, International </w:t>
      </w:r>
      <w:proofErr w:type="spellStart"/>
      <w:r w:rsidRPr="009131E9">
        <w:rPr>
          <w:rFonts w:ascii="Arial" w:eastAsia="Times New Roman" w:hAnsi="Arial" w:cs="Arial"/>
          <w:sz w:val="24"/>
          <w:szCs w:val="24"/>
        </w:rPr>
        <w:t>Electrotechnical</w:t>
      </w:r>
      <w:proofErr w:type="spellEnd"/>
      <w:r w:rsidRPr="009131E9">
        <w:rPr>
          <w:rFonts w:ascii="Arial" w:eastAsia="Times New Roman" w:hAnsi="Arial" w:cs="Arial"/>
          <w:sz w:val="24"/>
          <w:szCs w:val="24"/>
        </w:rPr>
        <w:t xml:space="preserve"> Commission, Geneva, Switzerland, 2024.</w:t>
      </w:r>
    </w:p>
    <w:p w:rsidR="009131E9" w:rsidRPr="009131E9" w:rsidRDefault="009131E9" w:rsidP="00045250">
      <w:pPr>
        <w:spacing w:before="100" w:beforeAutospacing="1" w:after="100" w:afterAutospacing="1" w:line="360" w:lineRule="auto"/>
        <w:jc w:val="both"/>
        <w:rPr>
          <w:rFonts w:ascii="Arial" w:eastAsia="Times New Roman" w:hAnsi="Arial" w:cs="Arial"/>
          <w:sz w:val="24"/>
          <w:szCs w:val="24"/>
        </w:rPr>
      </w:pPr>
      <w:r w:rsidRPr="009131E9">
        <w:rPr>
          <w:rFonts w:ascii="Arial" w:eastAsia="Times New Roman" w:hAnsi="Arial" w:cs="Arial"/>
          <w:sz w:val="24"/>
          <w:szCs w:val="24"/>
        </w:rPr>
        <w:t xml:space="preserve">[4] </w:t>
      </w:r>
      <w:r w:rsidRPr="009131E9">
        <w:rPr>
          <w:rFonts w:ascii="Arial" w:eastAsia="Times New Roman" w:hAnsi="Arial" w:cs="Arial"/>
          <w:i/>
          <w:iCs/>
          <w:sz w:val="24"/>
          <w:szCs w:val="24"/>
        </w:rPr>
        <w:t>Security for Industrial Automation and Control Systems – Part 3-3: System Security Requirements and Security Levels</w:t>
      </w:r>
      <w:r w:rsidRPr="009131E9">
        <w:rPr>
          <w:rFonts w:ascii="Arial" w:eastAsia="Times New Roman" w:hAnsi="Arial" w:cs="Arial"/>
          <w:sz w:val="24"/>
          <w:szCs w:val="24"/>
        </w:rPr>
        <w:t xml:space="preserve">, IEC Standard 62443-3-3, International </w:t>
      </w:r>
      <w:proofErr w:type="spellStart"/>
      <w:r w:rsidRPr="009131E9">
        <w:rPr>
          <w:rFonts w:ascii="Arial" w:eastAsia="Times New Roman" w:hAnsi="Arial" w:cs="Arial"/>
          <w:sz w:val="24"/>
          <w:szCs w:val="24"/>
        </w:rPr>
        <w:t>Electrotechnical</w:t>
      </w:r>
      <w:proofErr w:type="spellEnd"/>
      <w:r w:rsidRPr="009131E9">
        <w:rPr>
          <w:rFonts w:ascii="Arial" w:eastAsia="Times New Roman" w:hAnsi="Arial" w:cs="Arial"/>
          <w:sz w:val="24"/>
          <w:szCs w:val="24"/>
        </w:rPr>
        <w:t xml:space="preserve"> Commission, Geneva, Switzerland, 2013.</w:t>
      </w:r>
    </w:p>
    <w:p w:rsidR="009131E9" w:rsidRPr="009131E9" w:rsidRDefault="009131E9" w:rsidP="00045250">
      <w:pPr>
        <w:spacing w:before="100" w:beforeAutospacing="1" w:after="100" w:afterAutospacing="1" w:line="360" w:lineRule="auto"/>
        <w:jc w:val="both"/>
        <w:rPr>
          <w:rFonts w:ascii="Arial" w:eastAsia="Times New Roman" w:hAnsi="Arial" w:cs="Arial"/>
          <w:sz w:val="24"/>
          <w:szCs w:val="24"/>
        </w:rPr>
      </w:pPr>
      <w:r w:rsidRPr="009131E9">
        <w:rPr>
          <w:rFonts w:ascii="Arial" w:eastAsia="Times New Roman" w:hAnsi="Arial" w:cs="Arial"/>
          <w:sz w:val="24"/>
          <w:szCs w:val="24"/>
        </w:rPr>
        <w:t>[5] "Framework for Improving Critical Infrastructure Cybersecurity," Version 2.0, National Institute of Standards and Technology, Gaithersburg, MD, USA, Feb. 2024.</w:t>
      </w:r>
    </w:p>
    <w:p w:rsidR="009131E9" w:rsidRPr="009131E9" w:rsidRDefault="009131E9" w:rsidP="00045250">
      <w:pPr>
        <w:spacing w:before="100" w:beforeAutospacing="1" w:after="100" w:afterAutospacing="1" w:line="360" w:lineRule="auto"/>
        <w:jc w:val="both"/>
        <w:rPr>
          <w:rFonts w:ascii="Arial" w:eastAsia="Times New Roman" w:hAnsi="Arial" w:cs="Arial"/>
          <w:sz w:val="24"/>
          <w:szCs w:val="24"/>
        </w:rPr>
      </w:pPr>
      <w:r w:rsidRPr="009131E9">
        <w:rPr>
          <w:rFonts w:ascii="Arial" w:eastAsia="Times New Roman" w:hAnsi="Arial" w:cs="Arial"/>
          <w:sz w:val="24"/>
          <w:szCs w:val="24"/>
        </w:rPr>
        <w:t>[6] Cybersecurity and Infrastructure Security Agency, "Recommended Practice: Developing an Industrial Control Systems Cybersecurity Incident Response Capability," CISA, Washington, DC, USA.</w:t>
      </w:r>
    </w:p>
    <w:p w:rsidR="009131E9" w:rsidRPr="009131E9" w:rsidRDefault="009131E9" w:rsidP="00045250">
      <w:pPr>
        <w:spacing w:before="100" w:beforeAutospacing="1" w:after="100" w:afterAutospacing="1" w:line="360" w:lineRule="auto"/>
        <w:jc w:val="both"/>
        <w:rPr>
          <w:rFonts w:ascii="Arial" w:eastAsia="Times New Roman" w:hAnsi="Arial" w:cs="Arial"/>
          <w:sz w:val="24"/>
          <w:szCs w:val="24"/>
        </w:rPr>
      </w:pPr>
      <w:r w:rsidRPr="009131E9">
        <w:rPr>
          <w:rFonts w:ascii="Arial" w:eastAsia="Times New Roman" w:hAnsi="Arial" w:cs="Arial"/>
          <w:sz w:val="24"/>
          <w:szCs w:val="24"/>
        </w:rPr>
        <w:t>[</w:t>
      </w:r>
      <w:r w:rsidR="00AC4BEF">
        <w:rPr>
          <w:rFonts w:ascii="Arial" w:eastAsia="Times New Roman" w:hAnsi="Arial" w:cs="Arial"/>
          <w:sz w:val="24"/>
          <w:szCs w:val="24"/>
        </w:rPr>
        <w:t>7</w:t>
      </w:r>
      <w:r w:rsidRPr="009131E9">
        <w:rPr>
          <w:rFonts w:ascii="Arial" w:eastAsia="Times New Roman" w:hAnsi="Arial" w:cs="Arial"/>
          <w:sz w:val="24"/>
          <w:szCs w:val="24"/>
        </w:rPr>
        <w:t xml:space="preserve">] M. Pease </w:t>
      </w:r>
      <w:r w:rsidRPr="009131E9">
        <w:rPr>
          <w:rFonts w:ascii="Arial" w:eastAsia="Times New Roman" w:hAnsi="Arial" w:cs="Arial"/>
          <w:i/>
          <w:iCs/>
          <w:sz w:val="24"/>
          <w:szCs w:val="24"/>
        </w:rPr>
        <w:t>et al.</w:t>
      </w:r>
      <w:r w:rsidRPr="009131E9">
        <w:rPr>
          <w:rFonts w:ascii="Arial" w:eastAsia="Times New Roman" w:hAnsi="Arial" w:cs="Arial"/>
          <w:sz w:val="24"/>
          <w:szCs w:val="24"/>
        </w:rPr>
        <w:t>, "Cybersecurity Framework Version 2.0 Manufacturing Profile," Initial Public Draft, National Institute of Standards and Technology, Gaithersburg, MD, USA, NISTIR 8183, Rev. 2, Sep. 2025.</w:t>
      </w:r>
    </w:p>
    <w:p w:rsidR="009131E9" w:rsidRPr="009131E9" w:rsidRDefault="009131E9" w:rsidP="00045250">
      <w:pPr>
        <w:spacing w:before="100" w:beforeAutospacing="1" w:after="100" w:afterAutospacing="1" w:line="360" w:lineRule="auto"/>
        <w:jc w:val="both"/>
        <w:rPr>
          <w:rFonts w:ascii="Arial" w:eastAsia="Times New Roman" w:hAnsi="Arial" w:cs="Arial"/>
          <w:sz w:val="24"/>
          <w:szCs w:val="24"/>
        </w:rPr>
      </w:pPr>
      <w:r w:rsidRPr="009131E9">
        <w:rPr>
          <w:rFonts w:ascii="Arial" w:eastAsia="Times New Roman" w:hAnsi="Arial" w:cs="Arial"/>
          <w:sz w:val="24"/>
          <w:szCs w:val="24"/>
        </w:rPr>
        <w:t>[</w:t>
      </w:r>
      <w:r w:rsidR="00AC4BEF">
        <w:rPr>
          <w:rFonts w:ascii="Arial" w:eastAsia="Times New Roman" w:hAnsi="Arial" w:cs="Arial"/>
          <w:sz w:val="24"/>
          <w:szCs w:val="24"/>
        </w:rPr>
        <w:t>8</w:t>
      </w:r>
      <w:r w:rsidRPr="009131E9">
        <w:rPr>
          <w:rFonts w:ascii="Arial" w:eastAsia="Times New Roman" w:hAnsi="Arial" w:cs="Arial"/>
          <w:sz w:val="24"/>
          <w:szCs w:val="24"/>
        </w:rPr>
        <w:t>] "Effective ICS Cybersecurity Using the IEC 62443 Standard," SANS Institute, White Paper, Dec. 2023.</w:t>
      </w:r>
    </w:p>
    <w:p w:rsidR="009131E9" w:rsidRPr="009131E9" w:rsidRDefault="009131E9" w:rsidP="00045250">
      <w:pPr>
        <w:spacing w:before="100" w:beforeAutospacing="1" w:after="100" w:afterAutospacing="1" w:line="360" w:lineRule="auto"/>
        <w:jc w:val="both"/>
        <w:rPr>
          <w:rFonts w:ascii="Arial" w:eastAsia="Times New Roman" w:hAnsi="Arial" w:cs="Arial"/>
          <w:sz w:val="24"/>
          <w:szCs w:val="24"/>
        </w:rPr>
      </w:pPr>
      <w:r w:rsidRPr="009131E9">
        <w:rPr>
          <w:rFonts w:ascii="Arial" w:eastAsia="Times New Roman" w:hAnsi="Arial" w:cs="Arial"/>
          <w:sz w:val="24"/>
          <w:szCs w:val="24"/>
        </w:rPr>
        <w:lastRenderedPageBreak/>
        <w:t>[</w:t>
      </w:r>
      <w:r w:rsidR="00AC4BEF">
        <w:rPr>
          <w:rFonts w:ascii="Arial" w:eastAsia="Times New Roman" w:hAnsi="Arial" w:cs="Arial"/>
          <w:sz w:val="24"/>
          <w:szCs w:val="24"/>
        </w:rPr>
        <w:t>9</w:t>
      </w:r>
      <w:r w:rsidRPr="009131E9">
        <w:rPr>
          <w:rFonts w:ascii="Arial" w:eastAsia="Times New Roman" w:hAnsi="Arial" w:cs="Arial"/>
          <w:sz w:val="24"/>
          <w:szCs w:val="24"/>
        </w:rPr>
        <w:t>] "Security and Privacy Controls for Information Systems and Organizations," National Institute of Standards and Technology, Gaithersburg, MD, USA, NIST SP 800-53, Rev. 5, Sep. 2020.</w:t>
      </w:r>
    </w:p>
    <w:p w:rsidR="009131E9" w:rsidRPr="009131E9" w:rsidRDefault="009131E9" w:rsidP="00045250">
      <w:pPr>
        <w:spacing w:before="100" w:beforeAutospacing="1" w:after="100" w:afterAutospacing="1" w:line="360" w:lineRule="auto"/>
        <w:jc w:val="both"/>
        <w:rPr>
          <w:rFonts w:ascii="Arial" w:eastAsia="Times New Roman" w:hAnsi="Arial" w:cs="Arial"/>
          <w:sz w:val="24"/>
          <w:szCs w:val="24"/>
        </w:rPr>
      </w:pPr>
      <w:r w:rsidRPr="009131E9">
        <w:rPr>
          <w:rFonts w:ascii="Arial" w:eastAsia="Times New Roman" w:hAnsi="Arial" w:cs="Arial"/>
          <w:sz w:val="24"/>
          <w:szCs w:val="24"/>
        </w:rPr>
        <w:t>[1</w:t>
      </w:r>
      <w:r w:rsidR="00AC4BEF">
        <w:rPr>
          <w:rFonts w:ascii="Arial" w:eastAsia="Times New Roman" w:hAnsi="Arial" w:cs="Arial"/>
          <w:sz w:val="24"/>
          <w:szCs w:val="24"/>
        </w:rPr>
        <w:t>0</w:t>
      </w:r>
      <w:r w:rsidRPr="009131E9">
        <w:rPr>
          <w:rFonts w:ascii="Arial" w:eastAsia="Times New Roman" w:hAnsi="Arial" w:cs="Arial"/>
          <w:sz w:val="24"/>
          <w:szCs w:val="24"/>
        </w:rPr>
        <w:t>] Cybersecurity and Infrastructure Security Agency, "Cross-Sector Cybersecurity Performance Goals," CISA, Washington, DC, USA.</w:t>
      </w:r>
    </w:p>
    <w:p w:rsidR="009131E9" w:rsidRPr="009131E9" w:rsidRDefault="009131E9" w:rsidP="00045250">
      <w:pPr>
        <w:spacing w:before="100" w:beforeAutospacing="1" w:after="100" w:afterAutospacing="1" w:line="360" w:lineRule="auto"/>
        <w:jc w:val="both"/>
        <w:rPr>
          <w:rFonts w:ascii="Arial" w:eastAsia="Times New Roman" w:hAnsi="Arial" w:cs="Arial"/>
          <w:sz w:val="24"/>
          <w:szCs w:val="24"/>
        </w:rPr>
      </w:pPr>
      <w:r w:rsidRPr="009131E9">
        <w:rPr>
          <w:rFonts w:ascii="Arial" w:eastAsia="Times New Roman" w:hAnsi="Arial" w:cs="Arial"/>
          <w:sz w:val="24"/>
          <w:szCs w:val="24"/>
        </w:rPr>
        <w:t>[1</w:t>
      </w:r>
      <w:r w:rsidR="00AC4BEF">
        <w:rPr>
          <w:rFonts w:ascii="Arial" w:eastAsia="Times New Roman" w:hAnsi="Arial" w:cs="Arial"/>
          <w:sz w:val="24"/>
          <w:szCs w:val="24"/>
        </w:rPr>
        <w:t>1</w:t>
      </w:r>
      <w:r w:rsidRPr="009131E9">
        <w:rPr>
          <w:rFonts w:ascii="Arial" w:eastAsia="Times New Roman" w:hAnsi="Arial" w:cs="Arial"/>
          <w:sz w:val="24"/>
          <w:szCs w:val="24"/>
        </w:rPr>
        <w:t>] "Guide to Industrial Control Systems (ICS) Security," National Institute of Standards and Technology, Gaithersburg, MD, USA, NIST SP 800-82, Rev. 2, May 2015.</w:t>
      </w:r>
    </w:p>
    <w:p w:rsidR="009131E9" w:rsidRPr="009131E9" w:rsidRDefault="009131E9" w:rsidP="00045250">
      <w:pPr>
        <w:spacing w:before="100" w:beforeAutospacing="1" w:after="100" w:afterAutospacing="1" w:line="360" w:lineRule="auto"/>
        <w:jc w:val="both"/>
        <w:rPr>
          <w:rFonts w:ascii="Arial" w:eastAsia="Times New Roman" w:hAnsi="Arial" w:cs="Arial"/>
          <w:sz w:val="24"/>
          <w:szCs w:val="24"/>
        </w:rPr>
      </w:pPr>
      <w:r w:rsidRPr="009131E9">
        <w:rPr>
          <w:rFonts w:ascii="Arial" w:eastAsia="Times New Roman" w:hAnsi="Arial" w:cs="Arial"/>
          <w:sz w:val="24"/>
          <w:szCs w:val="24"/>
        </w:rPr>
        <w:t>[1</w:t>
      </w:r>
      <w:r w:rsidR="00AC4BEF">
        <w:rPr>
          <w:rFonts w:ascii="Arial" w:eastAsia="Times New Roman" w:hAnsi="Arial" w:cs="Arial"/>
          <w:sz w:val="24"/>
          <w:szCs w:val="24"/>
        </w:rPr>
        <w:t>2</w:t>
      </w:r>
      <w:r w:rsidRPr="009131E9">
        <w:rPr>
          <w:rFonts w:ascii="Arial" w:eastAsia="Times New Roman" w:hAnsi="Arial" w:cs="Arial"/>
          <w:sz w:val="24"/>
          <w:szCs w:val="24"/>
        </w:rPr>
        <w:t xml:space="preserve">] "OT Cybersecurity: Manufacturing Sector Insights and Best Practices," </w:t>
      </w:r>
      <w:proofErr w:type="spellStart"/>
      <w:r w:rsidRPr="009131E9">
        <w:rPr>
          <w:rFonts w:ascii="Arial" w:eastAsia="Times New Roman" w:hAnsi="Arial" w:cs="Arial"/>
          <w:sz w:val="24"/>
          <w:szCs w:val="24"/>
        </w:rPr>
        <w:t>Dragos</w:t>
      </w:r>
      <w:proofErr w:type="spellEnd"/>
      <w:r w:rsidRPr="009131E9">
        <w:rPr>
          <w:rFonts w:ascii="Arial" w:eastAsia="Times New Roman" w:hAnsi="Arial" w:cs="Arial"/>
          <w:sz w:val="24"/>
          <w:szCs w:val="24"/>
        </w:rPr>
        <w:t>, Hanover, MD, USA, Ind. Rep., 2025.</w:t>
      </w:r>
    </w:p>
    <w:p w:rsidR="009131E9" w:rsidRDefault="009131E9" w:rsidP="00045250">
      <w:pPr>
        <w:spacing w:line="360" w:lineRule="auto"/>
        <w:jc w:val="both"/>
        <w:rPr>
          <w:rFonts w:ascii="Arial" w:hAnsi="Arial" w:cs="Arial"/>
          <w:sz w:val="24"/>
          <w:szCs w:val="24"/>
        </w:rPr>
      </w:pPr>
    </w:p>
    <w:p w:rsidR="00AB5E96" w:rsidRDefault="00AB5E96" w:rsidP="00045250">
      <w:pPr>
        <w:spacing w:line="360" w:lineRule="auto"/>
        <w:jc w:val="both"/>
        <w:rPr>
          <w:rFonts w:ascii="Arial" w:hAnsi="Arial" w:cs="Arial"/>
          <w:sz w:val="24"/>
          <w:szCs w:val="24"/>
        </w:rPr>
      </w:pPr>
    </w:p>
    <w:p w:rsidR="00AB5E96" w:rsidRDefault="00AB5E96" w:rsidP="00045250">
      <w:pPr>
        <w:spacing w:line="360" w:lineRule="auto"/>
        <w:jc w:val="both"/>
        <w:rPr>
          <w:rFonts w:ascii="Arial" w:hAnsi="Arial" w:cs="Arial"/>
          <w:sz w:val="24"/>
          <w:szCs w:val="24"/>
        </w:rPr>
      </w:pPr>
    </w:p>
    <w:p w:rsidR="00AB5E96" w:rsidRDefault="00AB5E96" w:rsidP="00045250">
      <w:pPr>
        <w:spacing w:line="360" w:lineRule="auto"/>
        <w:jc w:val="both"/>
        <w:rPr>
          <w:rFonts w:ascii="Arial" w:hAnsi="Arial" w:cs="Arial"/>
          <w:sz w:val="24"/>
          <w:szCs w:val="24"/>
        </w:rPr>
      </w:pPr>
    </w:p>
    <w:p w:rsidR="00AB5E96" w:rsidRDefault="00AB5E96" w:rsidP="00045250">
      <w:pPr>
        <w:spacing w:line="360" w:lineRule="auto"/>
        <w:jc w:val="both"/>
        <w:rPr>
          <w:rFonts w:ascii="Arial" w:hAnsi="Arial" w:cs="Arial"/>
          <w:sz w:val="24"/>
          <w:szCs w:val="24"/>
        </w:rPr>
      </w:pPr>
    </w:p>
    <w:p w:rsidR="00AB5E96" w:rsidRDefault="00AB5E96" w:rsidP="00045250">
      <w:pPr>
        <w:spacing w:line="360" w:lineRule="auto"/>
        <w:jc w:val="both"/>
        <w:rPr>
          <w:rFonts w:ascii="Arial" w:hAnsi="Arial" w:cs="Arial"/>
          <w:sz w:val="24"/>
          <w:szCs w:val="24"/>
        </w:rPr>
      </w:pPr>
    </w:p>
    <w:p w:rsidR="00AB5E96" w:rsidRDefault="00AB5E96" w:rsidP="00045250">
      <w:pPr>
        <w:spacing w:line="360" w:lineRule="auto"/>
        <w:jc w:val="both"/>
        <w:rPr>
          <w:rFonts w:ascii="Arial" w:hAnsi="Arial" w:cs="Arial"/>
          <w:sz w:val="24"/>
          <w:szCs w:val="24"/>
        </w:rPr>
      </w:pPr>
    </w:p>
    <w:p w:rsidR="00ED1E2F" w:rsidRDefault="00ED1E2F" w:rsidP="00045250">
      <w:pPr>
        <w:spacing w:line="360" w:lineRule="auto"/>
        <w:jc w:val="both"/>
        <w:rPr>
          <w:rFonts w:ascii="Arial" w:hAnsi="Arial" w:cs="Arial"/>
          <w:sz w:val="24"/>
          <w:szCs w:val="24"/>
        </w:rPr>
      </w:pPr>
    </w:p>
    <w:p w:rsidR="00ED1E2F" w:rsidRDefault="00ED1E2F" w:rsidP="00045250">
      <w:pPr>
        <w:spacing w:line="360" w:lineRule="auto"/>
        <w:jc w:val="both"/>
        <w:rPr>
          <w:rFonts w:ascii="Arial" w:hAnsi="Arial" w:cs="Arial"/>
          <w:sz w:val="24"/>
          <w:szCs w:val="24"/>
        </w:rPr>
      </w:pPr>
    </w:p>
    <w:p w:rsidR="00307C2F" w:rsidRDefault="00307C2F" w:rsidP="00045250">
      <w:pPr>
        <w:spacing w:line="360" w:lineRule="auto"/>
        <w:jc w:val="both"/>
        <w:rPr>
          <w:rFonts w:ascii="Arial" w:hAnsi="Arial" w:cs="Arial"/>
          <w:sz w:val="24"/>
          <w:szCs w:val="24"/>
        </w:rPr>
      </w:pPr>
    </w:p>
    <w:p w:rsidR="00307C2F" w:rsidRDefault="00307C2F" w:rsidP="00045250">
      <w:pPr>
        <w:spacing w:line="360" w:lineRule="auto"/>
        <w:jc w:val="both"/>
        <w:rPr>
          <w:rFonts w:ascii="Arial" w:hAnsi="Arial" w:cs="Arial"/>
          <w:sz w:val="24"/>
          <w:szCs w:val="24"/>
        </w:rPr>
      </w:pPr>
    </w:p>
    <w:p w:rsidR="00307C2F" w:rsidRDefault="00307C2F" w:rsidP="00045250">
      <w:pPr>
        <w:spacing w:line="360" w:lineRule="auto"/>
        <w:jc w:val="both"/>
        <w:rPr>
          <w:rFonts w:ascii="Arial" w:hAnsi="Arial" w:cs="Arial"/>
          <w:sz w:val="24"/>
          <w:szCs w:val="24"/>
        </w:rPr>
      </w:pPr>
    </w:p>
    <w:p w:rsidR="00307C2F" w:rsidRDefault="00307C2F" w:rsidP="00045250">
      <w:pPr>
        <w:spacing w:line="360" w:lineRule="auto"/>
        <w:jc w:val="both"/>
        <w:rPr>
          <w:rFonts w:ascii="Arial" w:hAnsi="Arial" w:cs="Arial"/>
          <w:sz w:val="24"/>
          <w:szCs w:val="24"/>
        </w:rPr>
      </w:pPr>
    </w:p>
    <w:p w:rsidR="00AB5E96" w:rsidRPr="00045250" w:rsidRDefault="00AB5E96" w:rsidP="00AB5E96">
      <w:pPr>
        <w:spacing w:line="360" w:lineRule="auto"/>
        <w:jc w:val="both"/>
        <w:rPr>
          <w:rFonts w:ascii="Arial" w:hAnsi="Arial" w:cs="Arial"/>
          <w:sz w:val="24"/>
          <w:szCs w:val="24"/>
        </w:rPr>
      </w:pPr>
    </w:p>
    <w:p w:rsidR="00AB5E96" w:rsidRPr="00AB5E96" w:rsidRDefault="00AB5E96" w:rsidP="00AB5E96">
      <w:pPr>
        <w:spacing w:before="100" w:beforeAutospacing="1" w:after="100" w:afterAutospacing="1" w:line="360" w:lineRule="auto"/>
        <w:jc w:val="center"/>
        <w:outlineLvl w:val="2"/>
        <w:rPr>
          <w:rFonts w:ascii="Arial" w:eastAsia="Times New Roman" w:hAnsi="Arial" w:cs="Arial"/>
          <w:b/>
          <w:bCs/>
          <w:color w:val="0070C0"/>
          <w:sz w:val="28"/>
          <w:szCs w:val="24"/>
        </w:rPr>
      </w:pPr>
      <w:bookmarkStart w:id="9" w:name="_Toc237478238"/>
      <w:r>
        <w:rPr>
          <w:rFonts w:ascii="Arial" w:eastAsia="Times New Roman" w:hAnsi="Arial" w:cs="Arial"/>
          <w:b/>
          <w:bCs/>
          <w:color w:val="0070C0"/>
          <w:sz w:val="28"/>
          <w:szCs w:val="24"/>
        </w:rPr>
        <w:lastRenderedPageBreak/>
        <w:t>Appendix</w:t>
      </w:r>
      <w:bookmarkEnd w:id="9"/>
    </w:p>
    <w:p w:rsidR="00AB5E96" w:rsidRPr="009131E9" w:rsidRDefault="00AB5E96" w:rsidP="00AB5E96">
      <w:pPr>
        <w:spacing w:before="100" w:beforeAutospacing="1" w:after="100" w:afterAutospacing="1" w:line="360" w:lineRule="auto"/>
        <w:jc w:val="both"/>
        <w:outlineLvl w:val="2"/>
        <w:rPr>
          <w:rFonts w:ascii="Arial" w:eastAsia="Times New Roman" w:hAnsi="Arial" w:cs="Arial"/>
          <w:b/>
          <w:bCs/>
          <w:color w:val="0070C0"/>
          <w:sz w:val="28"/>
          <w:szCs w:val="24"/>
        </w:rPr>
      </w:pPr>
      <w:bookmarkStart w:id="10" w:name="_Toc237478239"/>
      <w:r>
        <w:rPr>
          <w:rFonts w:ascii="Arial" w:eastAsia="Times New Roman" w:hAnsi="Arial" w:cs="Arial"/>
          <w:b/>
          <w:bCs/>
          <w:color w:val="0070C0"/>
          <w:sz w:val="28"/>
          <w:szCs w:val="24"/>
        </w:rPr>
        <w:t>Presentation</w:t>
      </w:r>
      <w:bookmarkEnd w:id="10"/>
    </w:p>
    <w:p w:rsidR="00AB5E96" w:rsidRDefault="003A5393" w:rsidP="00045250">
      <w:pPr>
        <w:spacing w:line="360" w:lineRule="auto"/>
        <w:jc w:val="both"/>
        <w:rPr>
          <w:rFonts w:ascii="Arial" w:hAnsi="Arial" w:cs="Arial"/>
          <w:sz w:val="24"/>
          <w:szCs w:val="24"/>
        </w:rPr>
      </w:pPr>
      <w:r w:rsidRPr="003A5393">
        <w:rPr>
          <w:rFonts w:ascii="Arial" w:hAnsi="Arial" w:cs="Arial"/>
          <w:noProof/>
          <w:sz w:val="24"/>
          <w:szCs w:val="24"/>
        </w:rPr>
        <w:drawing>
          <wp:inline distT="0" distB="0" distL="0" distR="0" wp14:anchorId="668CE58E" wp14:editId="2059058F">
            <wp:extent cx="5441950" cy="2959351"/>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46978" cy="2962085"/>
                    </a:xfrm>
                    <a:prstGeom prst="rect">
                      <a:avLst/>
                    </a:prstGeom>
                  </pic:spPr>
                </pic:pic>
              </a:graphicData>
            </a:graphic>
          </wp:inline>
        </w:drawing>
      </w:r>
    </w:p>
    <w:p w:rsidR="003A5393" w:rsidRDefault="003A5393" w:rsidP="00045250">
      <w:pPr>
        <w:spacing w:line="360" w:lineRule="auto"/>
        <w:jc w:val="both"/>
        <w:rPr>
          <w:rFonts w:ascii="Arial" w:hAnsi="Arial" w:cs="Arial"/>
          <w:sz w:val="24"/>
          <w:szCs w:val="24"/>
        </w:rPr>
      </w:pPr>
    </w:p>
    <w:p w:rsidR="003A5393" w:rsidRDefault="003A5393" w:rsidP="00045250">
      <w:pPr>
        <w:spacing w:line="360" w:lineRule="auto"/>
        <w:jc w:val="both"/>
        <w:rPr>
          <w:rFonts w:ascii="Arial" w:hAnsi="Arial" w:cs="Arial"/>
          <w:sz w:val="24"/>
          <w:szCs w:val="24"/>
        </w:rPr>
      </w:pPr>
    </w:p>
    <w:p w:rsidR="003A5393" w:rsidRDefault="003A5393" w:rsidP="00045250">
      <w:pPr>
        <w:spacing w:line="360" w:lineRule="auto"/>
        <w:jc w:val="both"/>
        <w:rPr>
          <w:rFonts w:ascii="Arial" w:hAnsi="Arial" w:cs="Arial"/>
          <w:sz w:val="24"/>
          <w:szCs w:val="24"/>
        </w:rPr>
      </w:pPr>
      <w:r w:rsidRPr="003A5393">
        <w:rPr>
          <w:rFonts w:ascii="Arial" w:hAnsi="Arial" w:cs="Arial"/>
          <w:noProof/>
          <w:sz w:val="24"/>
          <w:szCs w:val="24"/>
        </w:rPr>
        <w:drawing>
          <wp:inline distT="0" distB="0" distL="0" distR="0" wp14:anchorId="2F389135" wp14:editId="36916A94">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rsidR="00AB5E96" w:rsidRDefault="00AB5E96" w:rsidP="00045250">
      <w:pPr>
        <w:spacing w:line="360" w:lineRule="auto"/>
        <w:jc w:val="both"/>
        <w:rPr>
          <w:rFonts w:ascii="Arial" w:hAnsi="Arial" w:cs="Arial"/>
          <w:sz w:val="24"/>
          <w:szCs w:val="24"/>
        </w:rPr>
      </w:pPr>
    </w:p>
    <w:p w:rsidR="00AB5E96" w:rsidRDefault="003A5393" w:rsidP="00045250">
      <w:pPr>
        <w:spacing w:line="360" w:lineRule="auto"/>
        <w:jc w:val="both"/>
        <w:rPr>
          <w:rFonts w:ascii="Arial" w:hAnsi="Arial" w:cs="Arial"/>
          <w:sz w:val="24"/>
          <w:szCs w:val="24"/>
        </w:rPr>
      </w:pPr>
      <w:r w:rsidRPr="003A5393">
        <w:rPr>
          <w:rFonts w:ascii="Arial" w:hAnsi="Arial" w:cs="Arial"/>
          <w:noProof/>
          <w:sz w:val="24"/>
          <w:szCs w:val="24"/>
        </w:rPr>
        <w:drawing>
          <wp:inline distT="0" distB="0" distL="0" distR="0" wp14:anchorId="35F30631" wp14:editId="69C1BE70">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rsidR="003A5393" w:rsidRDefault="003A5393" w:rsidP="00045250">
      <w:pPr>
        <w:spacing w:line="360" w:lineRule="auto"/>
        <w:jc w:val="both"/>
        <w:rPr>
          <w:rFonts w:ascii="Arial" w:hAnsi="Arial" w:cs="Arial"/>
          <w:sz w:val="24"/>
          <w:szCs w:val="24"/>
        </w:rPr>
      </w:pPr>
      <w:r w:rsidRPr="003A5393">
        <w:rPr>
          <w:rFonts w:ascii="Arial" w:hAnsi="Arial" w:cs="Arial"/>
          <w:noProof/>
          <w:sz w:val="24"/>
          <w:szCs w:val="24"/>
        </w:rPr>
        <w:drawing>
          <wp:inline distT="0" distB="0" distL="0" distR="0" wp14:anchorId="2E32EAD9" wp14:editId="26444F90">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rsidR="003A5393" w:rsidRDefault="003A5393" w:rsidP="00045250">
      <w:pPr>
        <w:spacing w:line="360" w:lineRule="auto"/>
        <w:jc w:val="both"/>
        <w:rPr>
          <w:rFonts w:ascii="Arial" w:hAnsi="Arial" w:cs="Arial"/>
          <w:sz w:val="24"/>
          <w:szCs w:val="24"/>
        </w:rPr>
      </w:pPr>
    </w:p>
    <w:p w:rsidR="003A5393" w:rsidRDefault="003A5393" w:rsidP="00045250">
      <w:pPr>
        <w:spacing w:line="360" w:lineRule="auto"/>
        <w:jc w:val="both"/>
        <w:rPr>
          <w:rFonts w:ascii="Arial" w:hAnsi="Arial" w:cs="Arial"/>
          <w:sz w:val="24"/>
          <w:szCs w:val="24"/>
        </w:rPr>
      </w:pPr>
    </w:p>
    <w:p w:rsidR="003A5393" w:rsidRDefault="003A5393" w:rsidP="00045250">
      <w:pPr>
        <w:spacing w:line="360" w:lineRule="auto"/>
        <w:jc w:val="both"/>
        <w:rPr>
          <w:rFonts w:ascii="Arial" w:hAnsi="Arial" w:cs="Arial"/>
          <w:sz w:val="24"/>
          <w:szCs w:val="24"/>
        </w:rPr>
      </w:pPr>
      <w:r w:rsidRPr="003A5393">
        <w:rPr>
          <w:rFonts w:ascii="Arial" w:hAnsi="Arial" w:cs="Arial"/>
          <w:noProof/>
          <w:sz w:val="24"/>
          <w:szCs w:val="24"/>
        </w:rPr>
        <w:lastRenderedPageBreak/>
        <w:drawing>
          <wp:inline distT="0" distB="0" distL="0" distR="0" wp14:anchorId="05D5BB4D" wp14:editId="37B8F9AA">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p>
    <w:p w:rsidR="003A5393" w:rsidRDefault="003A5393" w:rsidP="00045250">
      <w:pPr>
        <w:spacing w:line="360" w:lineRule="auto"/>
        <w:jc w:val="both"/>
        <w:rPr>
          <w:rFonts w:ascii="Arial" w:hAnsi="Arial" w:cs="Arial"/>
          <w:sz w:val="24"/>
          <w:szCs w:val="24"/>
        </w:rPr>
      </w:pPr>
      <w:r w:rsidRPr="003A5393">
        <w:rPr>
          <w:rFonts w:ascii="Arial" w:hAnsi="Arial" w:cs="Arial"/>
          <w:noProof/>
          <w:sz w:val="24"/>
          <w:szCs w:val="24"/>
        </w:rPr>
        <w:drawing>
          <wp:inline distT="0" distB="0" distL="0" distR="0" wp14:anchorId="4CFA350A" wp14:editId="63C75BB9">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rsidR="00AB5E96" w:rsidRDefault="00AB5E96" w:rsidP="00045250">
      <w:pPr>
        <w:spacing w:line="360" w:lineRule="auto"/>
        <w:jc w:val="both"/>
        <w:rPr>
          <w:rFonts w:ascii="Arial" w:hAnsi="Arial" w:cs="Arial"/>
          <w:sz w:val="24"/>
          <w:szCs w:val="24"/>
        </w:rPr>
      </w:pPr>
    </w:p>
    <w:p w:rsidR="00AB5E96" w:rsidRDefault="00AB5E96" w:rsidP="00045250">
      <w:pPr>
        <w:spacing w:line="360" w:lineRule="auto"/>
        <w:jc w:val="both"/>
        <w:rPr>
          <w:rFonts w:ascii="Arial" w:hAnsi="Arial" w:cs="Arial"/>
          <w:sz w:val="24"/>
          <w:szCs w:val="24"/>
        </w:rPr>
      </w:pPr>
    </w:p>
    <w:p w:rsidR="00AB5E96" w:rsidRPr="00045250" w:rsidRDefault="00AB5E96" w:rsidP="00045250">
      <w:pPr>
        <w:spacing w:line="360" w:lineRule="auto"/>
        <w:jc w:val="both"/>
        <w:rPr>
          <w:rFonts w:ascii="Arial" w:hAnsi="Arial" w:cs="Arial"/>
          <w:sz w:val="24"/>
          <w:szCs w:val="24"/>
        </w:rPr>
      </w:pPr>
    </w:p>
    <w:sectPr w:rsidR="00AB5E96" w:rsidRPr="00045250">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205" w:rsidRDefault="003F7205" w:rsidP="00BB10CD">
      <w:pPr>
        <w:spacing w:after="0" w:line="240" w:lineRule="auto"/>
      </w:pPr>
      <w:r>
        <w:separator/>
      </w:r>
    </w:p>
  </w:endnote>
  <w:endnote w:type="continuationSeparator" w:id="0">
    <w:p w:rsidR="003F7205" w:rsidRDefault="003F7205" w:rsidP="00BB1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6937175"/>
      <w:docPartObj>
        <w:docPartGallery w:val="Page Numbers (Bottom of Page)"/>
        <w:docPartUnique/>
      </w:docPartObj>
    </w:sdtPr>
    <w:sdtEndPr>
      <w:rPr>
        <w:noProof/>
      </w:rPr>
    </w:sdtEndPr>
    <w:sdtContent>
      <w:p w:rsidR="00BB10CD" w:rsidRDefault="00BB10CD">
        <w:pPr>
          <w:pStyle w:val="Footer"/>
          <w:jc w:val="center"/>
        </w:pPr>
        <w:r>
          <w:fldChar w:fldCharType="begin"/>
        </w:r>
        <w:r>
          <w:instrText xml:space="preserve"> PAGE   \* MERGEFORMAT </w:instrText>
        </w:r>
        <w:r>
          <w:fldChar w:fldCharType="separate"/>
        </w:r>
        <w:r w:rsidR="00D15F80">
          <w:rPr>
            <w:noProof/>
          </w:rPr>
          <w:t>17</w:t>
        </w:r>
        <w:r>
          <w:rPr>
            <w:noProof/>
          </w:rPr>
          <w:fldChar w:fldCharType="end"/>
        </w:r>
      </w:p>
    </w:sdtContent>
  </w:sdt>
  <w:p w:rsidR="00BB10CD" w:rsidRDefault="00BB1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205" w:rsidRDefault="003F7205" w:rsidP="00BB10CD">
      <w:pPr>
        <w:spacing w:after="0" w:line="240" w:lineRule="auto"/>
      </w:pPr>
      <w:r>
        <w:separator/>
      </w:r>
    </w:p>
  </w:footnote>
  <w:footnote w:type="continuationSeparator" w:id="0">
    <w:p w:rsidR="003F7205" w:rsidRDefault="003F7205" w:rsidP="00BB10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01BBF"/>
    <w:multiLevelType w:val="multilevel"/>
    <w:tmpl w:val="4EEC4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042AEA"/>
    <w:multiLevelType w:val="multilevel"/>
    <w:tmpl w:val="40CC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2C3E"/>
    <w:rsid w:val="00045250"/>
    <w:rsid w:val="0020529D"/>
    <w:rsid w:val="00247C28"/>
    <w:rsid w:val="002C6ADD"/>
    <w:rsid w:val="00307C2F"/>
    <w:rsid w:val="003540BC"/>
    <w:rsid w:val="003A5393"/>
    <w:rsid w:val="003F7205"/>
    <w:rsid w:val="00403547"/>
    <w:rsid w:val="00412C3E"/>
    <w:rsid w:val="004303FE"/>
    <w:rsid w:val="004F03CC"/>
    <w:rsid w:val="00512335"/>
    <w:rsid w:val="00545B8F"/>
    <w:rsid w:val="00554830"/>
    <w:rsid w:val="006118D7"/>
    <w:rsid w:val="00657646"/>
    <w:rsid w:val="006C23BB"/>
    <w:rsid w:val="00743A14"/>
    <w:rsid w:val="007B6EB8"/>
    <w:rsid w:val="009131E9"/>
    <w:rsid w:val="00AA7F21"/>
    <w:rsid w:val="00AB5E96"/>
    <w:rsid w:val="00AC4BEF"/>
    <w:rsid w:val="00BA2CAA"/>
    <w:rsid w:val="00BB10CD"/>
    <w:rsid w:val="00BD6FA1"/>
    <w:rsid w:val="00D15F80"/>
    <w:rsid w:val="00DD2095"/>
    <w:rsid w:val="00EA7D41"/>
    <w:rsid w:val="00ED1E2F"/>
    <w:rsid w:val="00FF3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30AF7"/>
  <w15:chartTrackingRefBased/>
  <w15:docId w15:val="{4718043D-99C3-4120-AD2A-39C30C8E2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3540BC"/>
    <w:pPr>
      <w:widowControl w:val="0"/>
      <w:autoSpaceDE w:val="0"/>
      <w:autoSpaceDN w:val="0"/>
      <w:spacing w:before="100" w:after="0" w:line="240" w:lineRule="auto"/>
      <w:ind w:right="146"/>
      <w:jc w:val="right"/>
      <w:outlineLvl w:val="0"/>
    </w:pPr>
    <w:rPr>
      <w:rFonts w:ascii="Arial" w:eastAsia="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12C3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12C3E"/>
    <w:rPr>
      <w:b/>
      <w:bCs/>
    </w:rPr>
  </w:style>
  <w:style w:type="character" w:customStyle="1" w:styleId="Heading1Char">
    <w:name w:val="Heading 1 Char"/>
    <w:basedOn w:val="DefaultParagraphFont"/>
    <w:link w:val="Heading1"/>
    <w:uiPriority w:val="1"/>
    <w:rsid w:val="003540BC"/>
    <w:rPr>
      <w:rFonts w:ascii="Arial" w:eastAsia="Arial" w:hAnsi="Arial" w:cs="Arial"/>
      <w:b/>
      <w:bCs/>
      <w:sz w:val="28"/>
      <w:szCs w:val="28"/>
    </w:rPr>
  </w:style>
  <w:style w:type="paragraph" w:styleId="BodyText">
    <w:name w:val="Body Text"/>
    <w:basedOn w:val="Normal"/>
    <w:link w:val="BodyTextChar"/>
    <w:uiPriority w:val="1"/>
    <w:qFormat/>
    <w:rsid w:val="003540BC"/>
    <w:pPr>
      <w:widowControl w:val="0"/>
      <w:autoSpaceDE w:val="0"/>
      <w:autoSpaceDN w:val="0"/>
      <w:spacing w:after="0" w:line="240" w:lineRule="auto"/>
    </w:pPr>
    <w:rPr>
      <w:rFonts w:ascii="Arial MT" w:eastAsia="Arial MT" w:hAnsi="Arial MT" w:cs="Arial MT"/>
    </w:rPr>
  </w:style>
  <w:style w:type="character" w:customStyle="1" w:styleId="BodyTextChar">
    <w:name w:val="Body Text Char"/>
    <w:basedOn w:val="DefaultParagraphFont"/>
    <w:link w:val="BodyText"/>
    <w:uiPriority w:val="1"/>
    <w:rsid w:val="003540BC"/>
    <w:rPr>
      <w:rFonts w:ascii="Arial MT" w:eastAsia="Arial MT" w:hAnsi="Arial MT" w:cs="Arial MT"/>
    </w:rPr>
  </w:style>
  <w:style w:type="paragraph" w:customStyle="1" w:styleId="TableParagraph">
    <w:name w:val="Table Paragraph"/>
    <w:basedOn w:val="Normal"/>
    <w:uiPriority w:val="1"/>
    <w:qFormat/>
    <w:rsid w:val="003540BC"/>
    <w:pPr>
      <w:widowControl w:val="0"/>
      <w:autoSpaceDE w:val="0"/>
      <w:autoSpaceDN w:val="0"/>
      <w:spacing w:after="0" w:line="240" w:lineRule="auto"/>
      <w:ind w:left="107"/>
    </w:pPr>
    <w:rPr>
      <w:rFonts w:ascii="Arial MT" w:eastAsia="Arial MT" w:hAnsi="Arial MT" w:cs="Arial MT"/>
    </w:rPr>
  </w:style>
  <w:style w:type="paragraph" w:styleId="TOCHeading">
    <w:name w:val="TOC Heading"/>
    <w:basedOn w:val="Heading1"/>
    <w:next w:val="Normal"/>
    <w:uiPriority w:val="39"/>
    <w:unhideWhenUsed/>
    <w:qFormat/>
    <w:rsid w:val="00045250"/>
    <w:pPr>
      <w:keepNext/>
      <w:keepLines/>
      <w:widowControl/>
      <w:autoSpaceDE/>
      <w:autoSpaceDN/>
      <w:spacing w:before="240" w:line="259" w:lineRule="auto"/>
      <w:ind w:right="0"/>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3">
    <w:name w:val="toc 3"/>
    <w:basedOn w:val="Normal"/>
    <w:next w:val="Normal"/>
    <w:autoRedefine/>
    <w:uiPriority w:val="39"/>
    <w:unhideWhenUsed/>
    <w:rsid w:val="00045250"/>
    <w:pPr>
      <w:spacing w:after="100"/>
      <w:ind w:left="440"/>
    </w:pPr>
  </w:style>
  <w:style w:type="character" w:styleId="Hyperlink">
    <w:name w:val="Hyperlink"/>
    <w:basedOn w:val="DefaultParagraphFont"/>
    <w:uiPriority w:val="99"/>
    <w:unhideWhenUsed/>
    <w:rsid w:val="00045250"/>
    <w:rPr>
      <w:color w:val="0563C1" w:themeColor="hyperlink"/>
      <w:u w:val="single"/>
    </w:rPr>
  </w:style>
  <w:style w:type="paragraph" w:styleId="Header">
    <w:name w:val="header"/>
    <w:basedOn w:val="Normal"/>
    <w:link w:val="HeaderChar"/>
    <w:uiPriority w:val="99"/>
    <w:unhideWhenUsed/>
    <w:rsid w:val="00BB10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10CD"/>
  </w:style>
  <w:style w:type="paragraph" w:styleId="Footer">
    <w:name w:val="footer"/>
    <w:basedOn w:val="Normal"/>
    <w:link w:val="FooterChar"/>
    <w:uiPriority w:val="99"/>
    <w:unhideWhenUsed/>
    <w:rsid w:val="00BB10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760799">
      <w:bodyDiv w:val="1"/>
      <w:marLeft w:val="0"/>
      <w:marRight w:val="0"/>
      <w:marTop w:val="0"/>
      <w:marBottom w:val="0"/>
      <w:divBdr>
        <w:top w:val="none" w:sz="0" w:space="0" w:color="auto"/>
        <w:left w:val="none" w:sz="0" w:space="0" w:color="auto"/>
        <w:bottom w:val="none" w:sz="0" w:space="0" w:color="auto"/>
        <w:right w:val="none" w:sz="0" w:space="0" w:color="auto"/>
      </w:divBdr>
    </w:div>
    <w:div w:id="217787483">
      <w:bodyDiv w:val="1"/>
      <w:marLeft w:val="0"/>
      <w:marRight w:val="0"/>
      <w:marTop w:val="0"/>
      <w:marBottom w:val="0"/>
      <w:divBdr>
        <w:top w:val="none" w:sz="0" w:space="0" w:color="auto"/>
        <w:left w:val="none" w:sz="0" w:space="0" w:color="auto"/>
        <w:bottom w:val="none" w:sz="0" w:space="0" w:color="auto"/>
        <w:right w:val="none" w:sz="0" w:space="0" w:color="auto"/>
      </w:divBdr>
    </w:div>
    <w:div w:id="424347817">
      <w:bodyDiv w:val="1"/>
      <w:marLeft w:val="0"/>
      <w:marRight w:val="0"/>
      <w:marTop w:val="0"/>
      <w:marBottom w:val="0"/>
      <w:divBdr>
        <w:top w:val="none" w:sz="0" w:space="0" w:color="auto"/>
        <w:left w:val="none" w:sz="0" w:space="0" w:color="auto"/>
        <w:bottom w:val="none" w:sz="0" w:space="0" w:color="auto"/>
        <w:right w:val="none" w:sz="0" w:space="0" w:color="auto"/>
      </w:divBdr>
    </w:div>
    <w:div w:id="804274863">
      <w:bodyDiv w:val="1"/>
      <w:marLeft w:val="0"/>
      <w:marRight w:val="0"/>
      <w:marTop w:val="0"/>
      <w:marBottom w:val="0"/>
      <w:divBdr>
        <w:top w:val="none" w:sz="0" w:space="0" w:color="auto"/>
        <w:left w:val="none" w:sz="0" w:space="0" w:color="auto"/>
        <w:bottom w:val="none" w:sz="0" w:space="0" w:color="auto"/>
        <w:right w:val="none" w:sz="0" w:space="0" w:color="auto"/>
      </w:divBdr>
    </w:div>
    <w:div w:id="1223326281">
      <w:bodyDiv w:val="1"/>
      <w:marLeft w:val="0"/>
      <w:marRight w:val="0"/>
      <w:marTop w:val="0"/>
      <w:marBottom w:val="0"/>
      <w:divBdr>
        <w:top w:val="none" w:sz="0" w:space="0" w:color="auto"/>
        <w:left w:val="none" w:sz="0" w:space="0" w:color="auto"/>
        <w:bottom w:val="none" w:sz="0" w:space="0" w:color="auto"/>
        <w:right w:val="none" w:sz="0" w:space="0" w:color="auto"/>
      </w:divBdr>
    </w:div>
    <w:div w:id="1304850634">
      <w:bodyDiv w:val="1"/>
      <w:marLeft w:val="0"/>
      <w:marRight w:val="0"/>
      <w:marTop w:val="0"/>
      <w:marBottom w:val="0"/>
      <w:divBdr>
        <w:top w:val="none" w:sz="0" w:space="0" w:color="auto"/>
        <w:left w:val="none" w:sz="0" w:space="0" w:color="auto"/>
        <w:bottom w:val="none" w:sz="0" w:space="0" w:color="auto"/>
        <w:right w:val="none" w:sz="0" w:space="0" w:color="auto"/>
      </w:divBdr>
    </w:div>
    <w:div w:id="1834487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E81278-1E0D-4F95-BCC0-77002F280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17</Pages>
  <Words>2846</Words>
  <Characters>16224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10</cp:revision>
  <dcterms:created xsi:type="dcterms:W3CDTF">2026-08-12T07:10:00Z</dcterms:created>
  <dcterms:modified xsi:type="dcterms:W3CDTF">2026-08-12T20:19:00Z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1aa9180d-d36c-4731-b1d0-82598d3af0e6</vt:lpwstr>
  </property>
</Properties>
</file>