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31E6A" w14:textId="423A3E3C" w:rsidR="007D40D1" w:rsidRPr="007D40D1" w:rsidRDefault="007D40D1" w:rsidP="0064002B">
      <w:pPr>
        <w:pStyle w:val="Title"/>
        <w:rPr>
          <w:rStyle w:val="BookTitle"/>
          <w:sz w:val="22"/>
          <w:szCs w:val="22"/>
        </w:rPr>
      </w:pPr>
      <w:r>
        <w:rPr>
          <w:rStyle w:val="BookTitle"/>
        </w:rPr>
        <w:t xml:space="preserve">The </w:t>
      </w:r>
      <w:r w:rsidR="00353B15">
        <w:rPr>
          <w:rStyle w:val="BookTitle"/>
        </w:rPr>
        <w:t>I</w:t>
      </w:r>
      <w:r>
        <w:rPr>
          <w:rStyle w:val="BookTitle"/>
        </w:rPr>
        <w:t xml:space="preserve">mportance of </w:t>
      </w:r>
      <w:r w:rsidR="0064002B">
        <w:rPr>
          <w:rStyle w:val="BookTitle"/>
        </w:rPr>
        <w:t>A</w:t>
      </w:r>
      <w:r>
        <w:rPr>
          <w:rStyle w:val="BookTitle"/>
        </w:rPr>
        <w:t xml:space="preserve">cademia </w:t>
      </w:r>
    </w:p>
    <w:p w14:paraId="4BF6AAB5" w14:textId="338877BB" w:rsidR="007D40D1" w:rsidRDefault="007D40D1" w:rsidP="007D40D1">
      <w:pPr>
        <w:rPr>
          <w:rStyle w:val="Strong"/>
        </w:rPr>
      </w:pPr>
    </w:p>
    <w:p w14:paraId="3DB16438" w14:textId="77777777" w:rsidR="007D40D1" w:rsidRDefault="007D40D1" w:rsidP="007D40D1">
      <w:pPr>
        <w:rPr>
          <w:rStyle w:val="Strong"/>
        </w:rPr>
      </w:pPr>
    </w:p>
    <w:p w14:paraId="1CAAA048" w14:textId="0885BF40" w:rsidR="007D40D1" w:rsidRPr="00353B15" w:rsidRDefault="007D40D1" w:rsidP="00353B15">
      <w:pPr>
        <w:pStyle w:val="Title"/>
        <w:spacing w:line="480" w:lineRule="auto"/>
        <w:rPr>
          <w:rStyle w:val="Strong"/>
          <w:rFonts w:ascii="Arial" w:hAnsi="Arial" w:cs="Arial"/>
          <w:sz w:val="36"/>
          <w:szCs w:val="36"/>
        </w:rPr>
      </w:pPr>
      <w:r w:rsidRPr="00353B15">
        <w:rPr>
          <w:rStyle w:val="Strong"/>
          <w:rFonts w:ascii="Arial" w:hAnsi="Arial" w:cs="Arial"/>
          <w:sz w:val="36"/>
          <w:szCs w:val="36"/>
        </w:rPr>
        <w:t>Introduction</w:t>
      </w:r>
    </w:p>
    <w:p w14:paraId="59AA96D4" w14:textId="23C8790C" w:rsidR="00AA574C" w:rsidRPr="00353B15" w:rsidRDefault="007D40D1" w:rsidP="00353B15">
      <w:pPr>
        <w:spacing w:line="480" w:lineRule="auto"/>
        <w:rPr>
          <w:rFonts w:ascii="Arial" w:hAnsi="Arial" w:cs="Arial"/>
        </w:rPr>
      </w:pPr>
      <w:r w:rsidRPr="00353B15">
        <w:rPr>
          <w:rFonts w:ascii="Arial" w:hAnsi="Arial" w:cs="Arial"/>
          <w:sz w:val="24"/>
          <w:szCs w:val="24"/>
        </w:rPr>
        <w:t xml:space="preserve">As a source of Knowledge, academia promotes intellectual development and makes a substantial </w:t>
      </w:r>
      <w:r w:rsidR="00AA574C" w:rsidRPr="00353B15">
        <w:rPr>
          <w:rFonts w:ascii="Arial" w:hAnsi="Arial" w:cs="Arial"/>
          <w:sz w:val="24"/>
          <w:szCs w:val="24"/>
        </w:rPr>
        <w:t xml:space="preserve">contribution to the advancement of society. The present study delves into the diverse significance of academia, emphasising the fundamental components that sustain fruitful scholarly pursuits: referencing, critical thinking, the efficacy of reflection, and the prevention of academic misconduct. </w:t>
      </w:r>
      <w:r w:rsidR="00353B15" w:rsidRPr="00353B15">
        <w:rPr>
          <w:rFonts w:ascii="Arial" w:hAnsi="Arial" w:cs="Arial"/>
          <w:sz w:val="24"/>
          <w:szCs w:val="24"/>
        </w:rPr>
        <w:t>All</w:t>
      </w:r>
      <w:r w:rsidR="00AA574C" w:rsidRPr="00353B15">
        <w:rPr>
          <w:rFonts w:ascii="Arial" w:hAnsi="Arial" w:cs="Arial"/>
          <w:sz w:val="24"/>
          <w:szCs w:val="24"/>
        </w:rPr>
        <w:t xml:space="preserve"> these elements work together to create the cornerstone of academic success, guaranteeing</w:t>
      </w:r>
      <w:r w:rsidR="00AA574C" w:rsidRPr="00353B15">
        <w:rPr>
          <w:rFonts w:ascii="Arial" w:hAnsi="Arial" w:cs="Arial"/>
        </w:rPr>
        <w:t>.</w:t>
      </w:r>
    </w:p>
    <w:p w14:paraId="15FD9841" w14:textId="2A59C767" w:rsidR="00AA574C" w:rsidRPr="00353B15" w:rsidRDefault="00AA574C" w:rsidP="00353B15">
      <w:pPr>
        <w:spacing w:line="480" w:lineRule="auto"/>
        <w:rPr>
          <w:rStyle w:val="Strong"/>
          <w:rFonts w:ascii="Arial" w:hAnsi="Arial" w:cs="Arial"/>
          <w:sz w:val="36"/>
          <w:szCs w:val="36"/>
        </w:rPr>
      </w:pPr>
      <w:r w:rsidRPr="00353B15">
        <w:rPr>
          <w:rStyle w:val="Strong"/>
          <w:rFonts w:ascii="Arial" w:hAnsi="Arial" w:cs="Arial"/>
          <w:sz w:val="36"/>
          <w:szCs w:val="36"/>
        </w:rPr>
        <w:t>Main Body</w:t>
      </w:r>
    </w:p>
    <w:p w14:paraId="5815D2B8" w14:textId="6CEA970B" w:rsidR="00945972" w:rsidRPr="00353B15" w:rsidRDefault="00945972" w:rsidP="00353B15">
      <w:pPr>
        <w:spacing w:line="480" w:lineRule="auto"/>
        <w:rPr>
          <w:rStyle w:val="Strong"/>
          <w:rFonts w:ascii="Arial" w:hAnsi="Arial" w:cs="Arial"/>
          <w:sz w:val="24"/>
          <w:szCs w:val="24"/>
        </w:rPr>
      </w:pPr>
      <w:r w:rsidRPr="00353B15">
        <w:rPr>
          <w:rStyle w:val="Strong"/>
          <w:rFonts w:ascii="Arial" w:hAnsi="Arial" w:cs="Arial"/>
          <w:sz w:val="24"/>
          <w:szCs w:val="24"/>
        </w:rPr>
        <w:t>Citation: Grounding information in Academic Honesty</w:t>
      </w:r>
    </w:p>
    <w:p w14:paraId="77ED7358" w14:textId="557DEF0C" w:rsidR="00945972" w:rsidRPr="00353B15" w:rsidRDefault="00945972"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In academic writing, referencing is like building a foundation for a scholarly structure. It is a deliberate and diligent practice that preserves the values of academic integrity and intellectual transparency, going beyond the mere act of citing </w:t>
      </w:r>
      <w:r w:rsidR="008B4238" w:rsidRPr="00353B15">
        <w:rPr>
          <w:rStyle w:val="Strong"/>
          <w:rFonts w:ascii="Arial" w:hAnsi="Arial" w:cs="Arial"/>
          <w:b w:val="0"/>
          <w:bCs w:val="0"/>
          <w:sz w:val="24"/>
          <w:szCs w:val="24"/>
        </w:rPr>
        <w:t>sources. Referencing has two benefits: it increases credibility and prevents plagiarism. Referencing serves as the threads that bind together different ideas in the complex fabric of academic discourse, forming a strong and cohesive framework (Smith, 2010).</w:t>
      </w:r>
    </w:p>
    <w:p w14:paraId="08801EE9" w14:textId="1C69E3AA" w:rsidR="0064002B" w:rsidRPr="00353B15" w:rsidRDefault="0064002B"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Citations </w:t>
      </w:r>
      <w:r w:rsidR="00264B8C" w:rsidRPr="00353B15">
        <w:rPr>
          <w:rStyle w:val="Strong"/>
          <w:rFonts w:ascii="Arial" w:hAnsi="Arial" w:cs="Arial"/>
          <w:b w:val="0"/>
          <w:bCs w:val="0"/>
          <w:sz w:val="24"/>
          <w:szCs w:val="24"/>
        </w:rPr>
        <w:t>prove</w:t>
      </w:r>
      <w:r w:rsidRPr="00353B15">
        <w:rPr>
          <w:rStyle w:val="Strong"/>
          <w:rFonts w:ascii="Arial" w:hAnsi="Arial" w:cs="Arial"/>
          <w:b w:val="0"/>
          <w:bCs w:val="0"/>
          <w:sz w:val="24"/>
          <w:szCs w:val="24"/>
        </w:rPr>
        <w:t xml:space="preserve"> academic humility by recognising that knowledge is a collaborative effort across generations and disciplines. Citing sources allows academics to further </w:t>
      </w:r>
      <w:r w:rsidR="003B20F2" w:rsidRPr="00353B15">
        <w:rPr>
          <w:rStyle w:val="Strong"/>
          <w:rFonts w:ascii="Arial" w:hAnsi="Arial" w:cs="Arial"/>
          <w:b w:val="0"/>
          <w:bCs w:val="0"/>
          <w:sz w:val="24"/>
          <w:szCs w:val="24"/>
        </w:rPr>
        <w:t xml:space="preserve">the ongoing conversation about human understanding while also honouring the pioneers of the field. The widely recognised and esteemed Harvard referencing style </w:t>
      </w:r>
      <w:r w:rsidR="003B20F2" w:rsidRPr="00353B15">
        <w:rPr>
          <w:rStyle w:val="Strong"/>
          <w:rFonts w:ascii="Arial" w:hAnsi="Arial" w:cs="Arial"/>
          <w:b w:val="0"/>
          <w:bCs w:val="0"/>
          <w:sz w:val="24"/>
          <w:szCs w:val="24"/>
        </w:rPr>
        <w:lastRenderedPageBreak/>
        <w:t xml:space="preserve">guarantees a consistent method of </w:t>
      </w:r>
      <w:r w:rsidR="00DF7F1B" w:rsidRPr="00353B15">
        <w:rPr>
          <w:rStyle w:val="Strong"/>
          <w:rFonts w:ascii="Arial" w:hAnsi="Arial" w:cs="Arial"/>
          <w:b w:val="0"/>
          <w:bCs w:val="0"/>
          <w:sz w:val="24"/>
          <w:szCs w:val="24"/>
        </w:rPr>
        <w:t>citation,</w:t>
      </w:r>
      <w:r w:rsidR="003B20F2" w:rsidRPr="00353B15">
        <w:rPr>
          <w:rStyle w:val="Strong"/>
          <w:rFonts w:ascii="Arial" w:hAnsi="Arial" w:cs="Arial"/>
          <w:b w:val="0"/>
          <w:bCs w:val="0"/>
          <w:sz w:val="24"/>
          <w:szCs w:val="24"/>
        </w:rPr>
        <w:t xml:space="preserve"> promoting an academic setting where the focus is on the calibre and thoroughness of research (Jones, 2019). </w:t>
      </w:r>
      <w:r w:rsidR="00DF7F1B" w:rsidRPr="00353B15">
        <w:rPr>
          <w:rStyle w:val="Strong"/>
          <w:rFonts w:ascii="Arial" w:hAnsi="Arial" w:cs="Arial"/>
          <w:b w:val="0"/>
          <w:bCs w:val="0"/>
          <w:sz w:val="24"/>
          <w:szCs w:val="24"/>
        </w:rPr>
        <w:t xml:space="preserve">Academics </w:t>
      </w:r>
      <w:r w:rsidR="00264B8C" w:rsidRPr="00353B15">
        <w:rPr>
          <w:rStyle w:val="Strong"/>
          <w:rFonts w:ascii="Arial" w:hAnsi="Arial" w:cs="Arial"/>
          <w:b w:val="0"/>
          <w:bCs w:val="0"/>
          <w:sz w:val="24"/>
          <w:szCs w:val="24"/>
        </w:rPr>
        <w:t>set up</w:t>
      </w:r>
      <w:r w:rsidR="00DF7F1B" w:rsidRPr="00353B15">
        <w:rPr>
          <w:rStyle w:val="Strong"/>
          <w:rFonts w:ascii="Arial" w:hAnsi="Arial" w:cs="Arial"/>
          <w:b w:val="0"/>
          <w:bCs w:val="0"/>
          <w:sz w:val="24"/>
          <w:szCs w:val="24"/>
        </w:rPr>
        <w:t xml:space="preserve"> the foundation for a community of scholars who convey ideas with accuracy, clarity, and intellectual integrity by adhering to a standard referencing style.</w:t>
      </w:r>
    </w:p>
    <w:p w14:paraId="2F23DDFF" w14:textId="0A975C9A" w:rsidR="00DF7F1B" w:rsidRDefault="00DF7F1B"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Furthermore, referencing serves as a barrier against plagiarism and other forms of academic misconduct. The very foundation of academia is undermined when someone else’s work is appropriated, whether intentionally or unintentionally. This is a breach of trust. Therefore, proper referencing is more than just a technical necessity- </w:t>
      </w:r>
      <w:r w:rsidR="00353B15" w:rsidRPr="00353B15">
        <w:rPr>
          <w:rStyle w:val="Strong"/>
          <w:rFonts w:ascii="Arial" w:hAnsi="Arial" w:cs="Arial"/>
          <w:b w:val="0"/>
          <w:bCs w:val="0"/>
          <w:sz w:val="24"/>
          <w:szCs w:val="24"/>
        </w:rPr>
        <w:t>it is</w:t>
      </w:r>
      <w:r w:rsidRPr="00353B15">
        <w:rPr>
          <w:rStyle w:val="Strong"/>
          <w:rFonts w:ascii="Arial" w:hAnsi="Arial" w:cs="Arial"/>
          <w:b w:val="0"/>
          <w:bCs w:val="0"/>
          <w:sz w:val="24"/>
          <w:szCs w:val="24"/>
        </w:rPr>
        <w:t xml:space="preserve"> a commitment to the moral standards that set </w:t>
      </w:r>
      <w:r w:rsidR="003C2BCE" w:rsidRPr="00353B15">
        <w:rPr>
          <w:rStyle w:val="Strong"/>
          <w:rFonts w:ascii="Arial" w:hAnsi="Arial" w:cs="Arial"/>
          <w:b w:val="0"/>
          <w:bCs w:val="0"/>
          <w:sz w:val="24"/>
          <w:szCs w:val="24"/>
        </w:rPr>
        <w:t xml:space="preserve">the academic community apart. According to Bretag et al. (2018), </w:t>
      </w:r>
      <w:r w:rsidR="00353B15" w:rsidRPr="00353B15">
        <w:rPr>
          <w:rStyle w:val="Strong"/>
          <w:rFonts w:ascii="Arial" w:hAnsi="Arial" w:cs="Arial"/>
          <w:b w:val="0"/>
          <w:bCs w:val="0"/>
          <w:sz w:val="24"/>
          <w:szCs w:val="24"/>
        </w:rPr>
        <w:t>intellectual contributions</w:t>
      </w:r>
      <w:r w:rsidR="003C2BCE" w:rsidRPr="00353B15">
        <w:rPr>
          <w:rStyle w:val="Strong"/>
          <w:rFonts w:ascii="Arial" w:hAnsi="Arial" w:cs="Arial"/>
          <w:b w:val="0"/>
          <w:bCs w:val="0"/>
          <w:sz w:val="24"/>
          <w:szCs w:val="24"/>
        </w:rPr>
        <w:t xml:space="preserve"> are duly </w:t>
      </w:r>
      <w:r w:rsidR="00264B8C" w:rsidRPr="00353B15">
        <w:rPr>
          <w:rStyle w:val="Strong"/>
          <w:rFonts w:ascii="Arial" w:hAnsi="Arial" w:cs="Arial"/>
          <w:b w:val="0"/>
          <w:bCs w:val="0"/>
          <w:sz w:val="24"/>
          <w:szCs w:val="24"/>
        </w:rPr>
        <w:t>acknowledged,</w:t>
      </w:r>
      <w:r w:rsidR="003C2BCE" w:rsidRPr="00353B15">
        <w:rPr>
          <w:rStyle w:val="Strong"/>
          <w:rFonts w:ascii="Arial" w:hAnsi="Arial" w:cs="Arial"/>
          <w:b w:val="0"/>
          <w:bCs w:val="0"/>
          <w:sz w:val="24"/>
          <w:szCs w:val="24"/>
        </w:rPr>
        <w:t xml:space="preserve"> ideas are not misrepresented, and academic work’s credibility is protected.</w:t>
      </w:r>
    </w:p>
    <w:p w14:paraId="09D60C12" w14:textId="77777777" w:rsidR="00353B15" w:rsidRPr="00353B15" w:rsidRDefault="00353B15" w:rsidP="00353B15">
      <w:pPr>
        <w:spacing w:line="480" w:lineRule="auto"/>
        <w:rPr>
          <w:rStyle w:val="Strong"/>
          <w:rFonts w:ascii="Arial" w:hAnsi="Arial" w:cs="Arial"/>
          <w:b w:val="0"/>
          <w:bCs w:val="0"/>
          <w:sz w:val="24"/>
          <w:szCs w:val="24"/>
        </w:rPr>
      </w:pPr>
    </w:p>
    <w:p w14:paraId="3F52E971" w14:textId="07905A89" w:rsidR="003C2BCE" w:rsidRPr="00353B15" w:rsidRDefault="003C2BCE" w:rsidP="00353B15">
      <w:pPr>
        <w:spacing w:line="480" w:lineRule="auto"/>
        <w:rPr>
          <w:rStyle w:val="Strong"/>
          <w:rFonts w:ascii="Arial" w:hAnsi="Arial" w:cs="Arial"/>
          <w:sz w:val="24"/>
          <w:szCs w:val="24"/>
        </w:rPr>
      </w:pPr>
      <w:r w:rsidRPr="00353B15">
        <w:rPr>
          <w:rStyle w:val="Strong"/>
          <w:rFonts w:ascii="Arial" w:hAnsi="Arial" w:cs="Arial"/>
          <w:sz w:val="24"/>
          <w:szCs w:val="24"/>
        </w:rPr>
        <w:t>Critical Thinking: The Intellectual Guiding Principle of Scholarly Research</w:t>
      </w:r>
      <w:r w:rsidRPr="00353B15">
        <w:rPr>
          <w:rStyle w:val="Strong"/>
          <w:rFonts w:ascii="Arial" w:hAnsi="Arial" w:cs="Arial"/>
          <w:sz w:val="24"/>
          <w:szCs w:val="24"/>
        </w:rPr>
        <w:br/>
      </w:r>
    </w:p>
    <w:p w14:paraId="0BADF2D7" w14:textId="4A49B899" w:rsidR="003C2BCE" w:rsidRPr="00353B15" w:rsidRDefault="003C2BCE"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The cornerstone of academic inquiry is critical thinking, </w:t>
      </w:r>
      <w:r w:rsidR="00353B15" w:rsidRPr="00353B15">
        <w:rPr>
          <w:rStyle w:val="Strong"/>
          <w:rFonts w:ascii="Arial" w:hAnsi="Arial" w:cs="Arial"/>
          <w:b w:val="0"/>
          <w:bCs w:val="0"/>
          <w:sz w:val="24"/>
          <w:szCs w:val="24"/>
        </w:rPr>
        <w:t>which</w:t>
      </w:r>
      <w:r w:rsidRPr="00353B15">
        <w:rPr>
          <w:rStyle w:val="Strong"/>
          <w:rFonts w:ascii="Arial" w:hAnsi="Arial" w:cs="Arial"/>
          <w:b w:val="0"/>
          <w:bCs w:val="0"/>
          <w:sz w:val="24"/>
          <w:szCs w:val="24"/>
        </w:rPr>
        <w:t xml:space="preserve"> helps people navigate the maze of facts, claims, and viewpoints.</w:t>
      </w:r>
      <w:r w:rsidR="00482AF6" w:rsidRPr="00353B15">
        <w:rPr>
          <w:rStyle w:val="Strong"/>
          <w:rFonts w:ascii="Arial" w:hAnsi="Arial" w:cs="Arial"/>
          <w:b w:val="0"/>
          <w:bCs w:val="0"/>
          <w:sz w:val="24"/>
          <w:szCs w:val="24"/>
        </w:rPr>
        <w:t xml:space="preserve"> </w:t>
      </w:r>
      <w:r w:rsidR="001949C9" w:rsidRPr="00353B15">
        <w:rPr>
          <w:rStyle w:val="Strong"/>
          <w:rFonts w:ascii="Arial" w:hAnsi="Arial" w:cs="Arial"/>
          <w:b w:val="0"/>
          <w:bCs w:val="0"/>
          <w:sz w:val="24"/>
          <w:szCs w:val="24"/>
        </w:rPr>
        <w:t xml:space="preserve">It is a dynamic, multifaceted mindset that includes information synthesis, analysis, and </w:t>
      </w:r>
      <w:r w:rsidR="00353B15" w:rsidRPr="00353B15">
        <w:rPr>
          <w:rStyle w:val="Strong"/>
          <w:rFonts w:ascii="Arial" w:hAnsi="Arial" w:cs="Arial"/>
          <w:b w:val="0"/>
          <w:bCs w:val="0"/>
          <w:sz w:val="24"/>
          <w:szCs w:val="24"/>
        </w:rPr>
        <w:t>evaluation rather</w:t>
      </w:r>
      <w:r w:rsidR="001949C9" w:rsidRPr="00353B15">
        <w:rPr>
          <w:rStyle w:val="Strong"/>
          <w:rFonts w:ascii="Arial" w:hAnsi="Arial" w:cs="Arial"/>
          <w:b w:val="0"/>
          <w:bCs w:val="0"/>
          <w:sz w:val="24"/>
          <w:szCs w:val="24"/>
        </w:rPr>
        <w:t xml:space="preserve"> than a </w:t>
      </w:r>
      <w:r w:rsidR="00264B8C" w:rsidRPr="00353B15">
        <w:rPr>
          <w:rStyle w:val="Strong"/>
          <w:rFonts w:ascii="Arial" w:hAnsi="Arial" w:cs="Arial"/>
          <w:b w:val="0"/>
          <w:bCs w:val="0"/>
          <w:sz w:val="24"/>
          <w:szCs w:val="24"/>
        </w:rPr>
        <w:t>single,</w:t>
      </w:r>
      <w:r w:rsidR="001949C9" w:rsidRPr="00353B15">
        <w:rPr>
          <w:rStyle w:val="Strong"/>
          <w:rFonts w:ascii="Arial" w:hAnsi="Arial" w:cs="Arial"/>
          <w:b w:val="0"/>
          <w:bCs w:val="0"/>
          <w:sz w:val="24"/>
          <w:szCs w:val="24"/>
        </w:rPr>
        <w:t xml:space="preserve"> static skills </w:t>
      </w:r>
      <w:r w:rsidR="00264B8C" w:rsidRPr="00353B15">
        <w:rPr>
          <w:rStyle w:val="Strong"/>
          <w:rFonts w:ascii="Arial" w:hAnsi="Arial" w:cs="Arial"/>
          <w:b w:val="0"/>
          <w:bCs w:val="0"/>
          <w:sz w:val="24"/>
          <w:szCs w:val="24"/>
        </w:rPr>
        <w:t>(Ennis</w:t>
      </w:r>
      <w:r w:rsidR="001949C9" w:rsidRPr="00353B15">
        <w:rPr>
          <w:rStyle w:val="Strong"/>
          <w:rFonts w:ascii="Arial" w:hAnsi="Arial" w:cs="Arial"/>
          <w:b w:val="0"/>
          <w:bCs w:val="0"/>
          <w:sz w:val="24"/>
          <w:szCs w:val="24"/>
        </w:rPr>
        <w:t xml:space="preserve">,1987). As the furnace of intellectual development, academia encourages students to challenge preconceived notions, question </w:t>
      </w:r>
      <w:r w:rsidR="00264B8C" w:rsidRPr="00353B15">
        <w:rPr>
          <w:rStyle w:val="Strong"/>
          <w:rFonts w:ascii="Arial" w:hAnsi="Arial" w:cs="Arial"/>
          <w:b w:val="0"/>
          <w:bCs w:val="0"/>
          <w:sz w:val="24"/>
          <w:szCs w:val="24"/>
        </w:rPr>
        <w:t>assumptions,</w:t>
      </w:r>
      <w:r w:rsidR="001949C9" w:rsidRPr="00353B15">
        <w:rPr>
          <w:rStyle w:val="Strong"/>
          <w:rFonts w:ascii="Arial" w:hAnsi="Arial" w:cs="Arial"/>
          <w:b w:val="0"/>
          <w:bCs w:val="0"/>
          <w:sz w:val="24"/>
          <w:szCs w:val="24"/>
        </w:rPr>
        <w:t xml:space="preserve"> and approach issues with discernment </w:t>
      </w:r>
      <w:r w:rsidR="00264B8C" w:rsidRPr="00353B15">
        <w:rPr>
          <w:rStyle w:val="Strong"/>
          <w:rFonts w:ascii="Arial" w:hAnsi="Arial" w:cs="Arial"/>
          <w:b w:val="0"/>
          <w:bCs w:val="0"/>
          <w:sz w:val="24"/>
          <w:szCs w:val="24"/>
        </w:rPr>
        <w:t>to</w:t>
      </w:r>
      <w:r w:rsidR="001949C9" w:rsidRPr="00353B15">
        <w:rPr>
          <w:rStyle w:val="Strong"/>
          <w:rFonts w:ascii="Arial" w:hAnsi="Arial" w:cs="Arial"/>
          <w:b w:val="0"/>
          <w:bCs w:val="0"/>
          <w:sz w:val="24"/>
          <w:szCs w:val="24"/>
        </w:rPr>
        <w:t xml:space="preserve"> develop critical thinking skills.</w:t>
      </w:r>
    </w:p>
    <w:p w14:paraId="416CEEDD" w14:textId="1D3B6AFA" w:rsidR="00394749" w:rsidRPr="00353B15" w:rsidRDefault="001949C9"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Academic writing requires critical thinking skills that go beyond the classroom. People with critical thinking skills become skilled at navigating the complexity of the word in an era where information is abundant. They gain the </w:t>
      </w:r>
      <w:r w:rsidR="00437EA4" w:rsidRPr="00353B15">
        <w:rPr>
          <w:rStyle w:val="Strong"/>
          <w:rFonts w:ascii="Arial" w:hAnsi="Arial" w:cs="Arial"/>
          <w:b w:val="0"/>
          <w:bCs w:val="0"/>
          <w:sz w:val="24"/>
          <w:szCs w:val="24"/>
        </w:rPr>
        <w:t xml:space="preserve">ability to separate </w:t>
      </w:r>
      <w:r w:rsidR="00437EA4" w:rsidRPr="00353B15">
        <w:rPr>
          <w:rStyle w:val="Strong"/>
          <w:rFonts w:ascii="Arial" w:hAnsi="Arial" w:cs="Arial"/>
          <w:b w:val="0"/>
          <w:bCs w:val="0"/>
          <w:sz w:val="24"/>
          <w:szCs w:val="24"/>
        </w:rPr>
        <w:lastRenderedPageBreak/>
        <w:t xml:space="preserve">reliable sources from false information, conduct in-depth, nuanced analyses of arguments, and form well-informed opinions. When fostered in an academic setting, critical thinking develops into a potent tool that helps people interact meaningfully with their subjects of study and advance knowledge </w:t>
      </w:r>
      <w:r w:rsidR="00353B15" w:rsidRPr="00353B15">
        <w:rPr>
          <w:rStyle w:val="Strong"/>
          <w:rFonts w:ascii="Arial" w:hAnsi="Arial" w:cs="Arial"/>
          <w:b w:val="0"/>
          <w:bCs w:val="0"/>
          <w:sz w:val="24"/>
          <w:szCs w:val="24"/>
        </w:rPr>
        <w:t>(Bailin</w:t>
      </w:r>
      <w:r w:rsidR="00437EA4" w:rsidRPr="00353B15">
        <w:rPr>
          <w:rStyle w:val="Strong"/>
          <w:rFonts w:ascii="Arial" w:hAnsi="Arial" w:cs="Arial"/>
          <w:b w:val="0"/>
          <w:bCs w:val="0"/>
          <w:sz w:val="24"/>
          <w:szCs w:val="24"/>
        </w:rPr>
        <w:t xml:space="preserve"> et al., 1999).</w:t>
      </w:r>
    </w:p>
    <w:p w14:paraId="642702E3" w14:textId="234FA4AB" w:rsidR="001949C9" w:rsidRDefault="00437EA4"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br/>
        <w:t xml:space="preserve">Critical </w:t>
      </w:r>
      <w:r w:rsidR="00394749" w:rsidRPr="00353B15">
        <w:rPr>
          <w:rStyle w:val="Strong"/>
          <w:rFonts w:ascii="Arial" w:hAnsi="Arial" w:cs="Arial"/>
          <w:b w:val="0"/>
          <w:bCs w:val="0"/>
          <w:sz w:val="24"/>
          <w:szCs w:val="24"/>
        </w:rPr>
        <w:t>thinking</w:t>
      </w:r>
      <w:r w:rsidRPr="00353B15">
        <w:rPr>
          <w:rStyle w:val="Strong"/>
          <w:rFonts w:ascii="Arial" w:hAnsi="Arial" w:cs="Arial"/>
          <w:b w:val="0"/>
          <w:bCs w:val="0"/>
          <w:sz w:val="24"/>
          <w:szCs w:val="24"/>
        </w:rPr>
        <w:t xml:space="preserve"> also fosters resilience and adaptability, two qualities that are vital in a world that is constantly changing.</w:t>
      </w:r>
      <w:r w:rsidR="00394749" w:rsidRPr="00353B15">
        <w:rPr>
          <w:rStyle w:val="Strong"/>
          <w:rFonts w:ascii="Arial" w:hAnsi="Arial" w:cs="Arial"/>
          <w:b w:val="0"/>
          <w:bCs w:val="0"/>
          <w:sz w:val="24"/>
          <w:szCs w:val="24"/>
        </w:rPr>
        <w:t xml:space="preserve"> Critical thinking skills are transferable to both professional and personal domains, where they are applied to improve problem-solving and decision-making abilities. Through the development of critical skills, academia shapes people into active participants in the continuous conversations about human understanding rather than passive consumers of knowledge.</w:t>
      </w:r>
    </w:p>
    <w:p w14:paraId="127DB2B6" w14:textId="77777777" w:rsidR="00353B15" w:rsidRPr="00353B15" w:rsidRDefault="00353B15" w:rsidP="00353B15">
      <w:pPr>
        <w:spacing w:line="480" w:lineRule="auto"/>
        <w:rPr>
          <w:rStyle w:val="Strong"/>
          <w:rFonts w:ascii="Arial" w:hAnsi="Arial" w:cs="Arial"/>
          <w:b w:val="0"/>
          <w:bCs w:val="0"/>
          <w:sz w:val="24"/>
          <w:szCs w:val="24"/>
        </w:rPr>
      </w:pPr>
    </w:p>
    <w:p w14:paraId="2C277866" w14:textId="2ADE7D34" w:rsidR="00394749" w:rsidRPr="00353B15" w:rsidRDefault="009E51D2" w:rsidP="00353B15">
      <w:pPr>
        <w:spacing w:line="480" w:lineRule="auto"/>
        <w:rPr>
          <w:rStyle w:val="Strong"/>
          <w:rFonts w:ascii="Arial" w:hAnsi="Arial" w:cs="Arial"/>
          <w:sz w:val="24"/>
          <w:szCs w:val="24"/>
        </w:rPr>
      </w:pPr>
      <w:r w:rsidRPr="00353B15">
        <w:rPr>
          <w:rStyle w:val="Strong"/>
          <w:rFonts w:ascii="Arial" w:hAnsi="Arial" w:cs="Arial"/>
          <w:sz w:val="24"/>
          <w:szCs w:val="24"/>
        </w:rPr>
        <w:t>The Influence of Introspection: Metacognition and Ongoing Development</w:t>
      </w:r>
      <w:r w:rsidRPr="00353B15">
        <w:rPr>
          <w:rStyle w:val="Strong"/>
          <w:rFonts w:ascii="Arial" w:hAnsi="Arial" w:cs="Arial"/>
          <w:sz w:val="24"/>
          <w:szCs w:val="24"/>
        </w:rPr>
        <w:br/>
      </w:r>
    </w:p>
    <w:p w14:paraId="1E77811A" w14:textId="5932E637" w:rsidR="009E51D2" w:rsidRPr="00353B15" w:rsidRDefault="009E51D2"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Academic reflection goes beyond the traditional conception of learning as the simple collection of facts</w:t>
      </w:r>
      <w:r w:rsidR="00DA3978" w:rsidRPr="00353B15">
        <w:rPr>
          <w:rStyle w:val="Strong"/>
          <w:rFonts w:ascii="Arial" w:hAnsi="Arial" w:cs="Arial"/>
          <w:b w:val="0"/>
          <w:bCs w:val="0"/>
          <w:sz w:val="24"/>
          <w:szCs w:val="24"/>
        </w:rPr>
        <w:t xml:space="preserve">. It adds a metacognitive dimension by encouraging people to reflect on their learning experiences, mental processes, and the consequences of their actions </w:t>
      </w:r>
      <w:r w:rsidR="00353B15" w:rsidRPr="00353B15">
        <w:rPr>
          <w:rStyle w:val="Strong"/>
          <w:rFonts w:ascii="Arial" w:hAnsi="Arial" w:cs="Arial"/>
          <w:b w:val="0"/>
          <w:bCs w:val="0"/>
          <w:sz w:val="24"/>
          <w:szCs w:val="24"/>
        </w:rPr>
        <w:t>(Moon</w:t>
      </w:r>
      <w:r w:rsidR="00DA3978" w:rsidRPr="00353B15">
        <w:rPr>
          <w:rStyle w:val="Strong"/>
          <w:rFonts w:ascii="Arial" w:hAnsi="Arial" w:cs="Arial"/>
          <w:b w:val="0"/>
          <w:bCs w:val="0"/>
          <w:sz w:val="24"/>
          <w:szCs w:val="24"/>
        </w:rPr>
        <w:t>, 1999). The ability of reflection to promote self-awareness and ongoing development is what gives it is power.</w:t>
      </w:r>
    </w:p>
    <w:p w14:paraId="70419C5A" w14:textId="7CB27413" w:rsidR="001949C9" w:rsidRPr="00353B15" w:rsidRDefault="00DA3978"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Students gain a deeper understanding of their own learning journeys and progress beyond rote memorization as </w:t>
      </w:r>
      <w:r w:rsidR="00353B15" w:rsidRPr="00353B15">
        <w:rPr>
          <w:rStyle w:val="Strong"/>
          <w:rFonts w:ascii="Arial" w:hAnsi="Arial" w:cs="Arial"/>
          <w:b w:val="0"/>
          <w:bCs w:val="0"/>
          <w:sz w:val="24"/>
          <w:szCs w:val="24"/>
        </w:rPr>
        <w:t xml:space="preserve">they </w:t>
      </w:r>
      <w:r w:rsidR="00264B8C" w:rsidRPr="00353B15">
        <w:rPr>
          <w:rStyle w:val="Strong"/>
          <w:rFonts w:ascii="Arial" w:hAnsi="Arial" w:cs="Arial"/>
          <w:b w:val="0"/>
          <w:bCs w:val="0"/>
          <w:sz w:val="24"/>
          <w:szCs w:val="24"/>
        </w:rPr>
        <w:t>take part</w:t>
      </w:r>
      <w:r w:rsidRPr="00353B15">
        <w:rPr>
          <w:rStyle w:val="Strong"/>
          <w:rFonts w:ascii="Arial" w:hAnsi="Arial" w:cs="Arial"/>
          <w:b w:val="0"/>
          <w:bCs w:val="0"/>
          <w:sz w:val="24"/>
          <w:szCs w:val="24"/>
        </w:rPr>
        <w:t xml:space="preserve"> in reflective practices. By allowing students to recognise patterns, pinpoint their strengths and shortcomings, and apply lessons learned to actual situations, reflection serves as a link between theoretical knowledge and practical application. The metacognitive </w:t>
      </w:r>
      <w:r w:rsidR="00E52B63" w:rsidRPr="00353B15">
        <w:rPr>
          <w:rStyle w:val="Strong"/>
          <w:rFonts w:ascii="Arial" w:hAnsi="Arial" w:cs="Arial"/>
          <w:b w:val="0"/>
          <w:bCs w:val="0"/>
          <w:sz w:val="24"/>
          <w:szCs w:val="24"/>
        </w:rPr>
        <w:t xml:space="preserve">journey serves as a </w:t>
      </w:r>
      <w:r w:rsidR="00E52B63" w:rsidRPr="00353B15">
        <w:rPr>
          <w:rStyle w:val="Strong"/>
          <w:rFonts w:ascii="Arial" w:hAnsi="Arial" w:cs="Arial"/>
          <w:b w:val="0"/>
          <w:bCs w:val="0"/>
          <w:sz w:val="24"/>
          <w:szCs w:val="24"/>
        </w:rPr>
        <w:lastRenderedPageBreak/>
        <w:t>compass for both professional and personal growth, not just for academic achievement.</w:t>
      </w:r>
    </w:p>
    <w:p w14:paraId="14D7E1E7" w14:textId="78003FD3" w:rsidR="00210583" w:rsidRPr="00353B15" w:rsidRDefault="00210583"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In a variety of academic settings, the value of reflection is </w:t>
      </w:r>
      <w:r w:rsidR="00264B8C" w:rsidRPr="00353B15">
        <w:rPr>
          <w:rStyle w:val="Strong"/>
          <w:rFonts w:ascii="Arial" w:hAnsi="Arial" w:cs="Arial"/>
          <w:b w:val="0"/>
          <w:bCs w:val="0"/>
          <w:sz w:val="24"/>
          <w:szCs w:val="24"/>
        </w:rPr>
        <w:t>clear</w:t>
      </w:r>
      <w:r w:rsidRPr="00353B15">
        <w:rPr>
          <w:rStyle w:val="Strong"/>
          <w:rFonts w:ascii="Arial" w:hAnsi="Arial" w:cs="Arial"/>
          <w:b w:val="0"/>
          <w:bCs w:val="0"/>
          <w:sz w:val="24"/>
          <w:szCs w:val="24"/>
        </w:rPr>
        <w:t xml:space="preserve">. Within the field of research, academics </w:t>
      </w:r>
      <w:r w:rsidR="00264B8C" w:rsidRPr="00353B15">
        <w:rPr>
          <w:rStyle w:val="Strong"/>
          <w:rFonts w:ascii="Arial" w:hAnsi="Arial" w:cs="Arial"/>
          <w:b w:val="0"/>
          <w:bCs w:val="0"/>
          <w:sz w:val="24"/>
          <w:szCs w:val="24"/>
        </w:rPr>
        <w:t>take part</w:t>
      </w:r>
      <w:r w:rsidRPr="00353B15">
        <w:rPr>
          <w:rStyle w:val="Strong"/>
          <w:rFonts w:ascii="Arial" w:hAnsi="Arial" w:cs="Arial"/>
          <w:b w:val="0"/>
          <w:bCs w:val="0"/>
          <w:sz w:val="24"/>
          <w:szCs w:val="24"/>
        </w:rPr>
        <w:t xml:space="preserve"> in reflective practices to improve methods, tackle obstacles, and reach well-informed conclusions in the quest for knowledge. Reflective learning improves the educational process in the classroom by </w:t>
      </w:r>
      <w:r w:rsidR="00264B8C" w:rsidRPr="00353B15">
        <w:rPr>
          <w:rStyle w:val="Strong"/>
          <w:rFonts w:ascii="Arial" w:hAnsi="Arial" w:cs="Arial"/>
          <w:b w:val="0"/>
          <w:bCs w:val="0"/>
          <w:sz w:val="24"/>
          <w:szCs w:val="24"/>
        </w:rPr>
        <w:t>helping</w:t>
      </w:r>
      <w:r w:rsidRPr="00353B15">
        <w:rPr>
          <w:rStyle w:val="Strong"/>
          <w:rFonts w:ascii="Arial" w:hAnsi="Arial" w:cs="Arial"/>
          <w:b w:val="0"/>
          <w:bCs w:val="0"/>
          <w:sz w:val="24"/>
          <w:szCs w:val="24"/>
        </w:rPr>
        <w:t xml:space="preserve"> students in making connections between abstract ideas and practical applications. Iterative reflection guarantees that people actively interact with the material, internalising the lessons learned and making constant improvements to their methods.</w:t>
      </w:r>
    </w:p>
    <w:p w14:paraId="525D7E38" w14:textId="02D33191" w:rsidR="00210583" w:rsidRPr="00353B15" w:rsidRDefault="00210583"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Moreover, the development of emotional intelligence and empathy is </w:t>
      </w:r>
      <w:r w:rsidR="00264B8C" w:rsidRPr="00353B15">
        <w:rPr>
          <w:rStyle w:val="Strong"/>
          <w:rFonts w:ascii="Arial" w:hAnsi="Arial" w:cs="Arial"/>
          <w:b w:val="0"/>
          <w:bCs w:val="0"/>
          <w:sz w:val="24"/>
          <w:szCs w:val="24"/>
        </w:rPr>
        <w:t>eased</w:t>
      </w:r>
      <w:r w:rsidRPr="00353B15">
        <w:rPr>
          <w:rStyle w:val="Strong"/>
          <w:rFonts w:ascii="Arial" w:hAnsi="Arial" w:cs="Arial"/>
          <w:b w:val="0"/>
          <w:bCs w:val="0"/>
          <w:sz w:val="24"/>
          <w:szCs w:val="24"/>
        </w:rPr>
        <w:t xml:space="preserve"> by reflection. People develop a more complex understanding of their own feelings and viewpoints through introspection, which helps them </w:t>
      </w:r>
      <w:r w:rsidR="006F676E" w:rsidRPr="00353B15">
        <w:rPr>
          <w:rStyle w:val="Strong"/>
          <w:rFonts w:ascii="Arial" w:hAnsi="Arial" w:cs="Arial"/>
          <w:b w:val="0"/>
          <w:bCs w:val="0"/>
          <w:sz w:val="24"/>
          <w:szCs w:val="24"/>
        </w:rPr>
        <w:t xml:space="preserve">better relate to the experience of others. This empathetic aspect of reflection becomes a priceless tool in today’s diverse and interconnected world, empowering people to collaborate successfully, communicate empathetically, and </w:t>
      </w:r>
      <w:r w:rsidR="00353B15" w:rsidRPr="00353B15">
        <w:rPr>
          <w:rStyle w:val="Strong"/>
          <w:rFonts w:ascii="Arial" w:hAnsi="Arial" w:cs="Arial"/>
          <w:b w:val="0"/>
          <w:bCs w:val="0"/>
          <w:sz w:val="24"/>
          <w:szCs w:val="24"/>
        </w:rPr>
        <w:t>manage</w:t>
      </w:r>
      <w:r w:rsidR="006F676E" w:rsidRPr="00353B15">
        <w:rPr>
          <w:rStyle w:val="Strong"/>
          <w:rFonts w:ascii="Arial" w:hAnsi="Arial" w:cs="Arial"/>
          <w:b w:val="0"/>
          <w:bCs w:val="0"/>
          <w:sz w:val="24"/>
          <w:szCs w:val="24"/>
        </w:rPr>
        <w:t xml:space="preserve"> challenging social situations.</w:t>
      </w:r>
    </w:p>
    <w:p w14:paraId="6237253D" w14:textId="3AC71160" w:rsidR="006F676E" w:rsidRPr="00353B15" w:rsidRDefault="006F676E" w:rsidP="00353B15">
      <w:pPr>
        <w:spacing w:line="480" w:lineRule="auto"/>
        <w:rPr>
          <w:rStyle w:val="Strong"/>
          <w:rFonts w:ascii="Arial" w:hAnsi="Arial" w:cs="Arial"/>
          <w:sz w:val="24"/>
          <w:szCs w:val="24"/>
        </w:rPr>
      </w:pPr>
      <w:r w:rsidRPr="00353B15">
        <w:rPr>
          <w:rStyle w:val="Strong"/>
          <w:rFonts w:ascii="Arial" w:hAnsi="Arial" w:cs="Arial"/>
          <w:sz w:val="24"/>
          <w:szCs w:val="24"/>
        </w:rPr>
        <w:t>Academic Misbehaviour: Preserving the Foundations of Scholarship</w:t>
      </w:r>
    </w:p>
    <w:p w14:paraId="3805B5D6" w14:textId="4C011BC0" w:rsidR="00E52B63" w:rsidRPr="00353B15" w:rsidRDefault="006F676E"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Academics fiercely defend the ethical imperative of </w:t>
      </w:r>
      <w:r w:rsidR="00264B8C" w:rsidRPr="00353B15">
        <w:rPr>
          <w:rStyle w:val="Strong"/>
          <w:rFonts w:ascii="Arial" w:hAnsi="Arial" w:cs="Arial"/>
          <w:b w:val="0"/>
          <w:bCs w:val="0"/>
          <w:sz w:val="24"/>
          <w:szCs w:val="24"/>
        </w:rPr>
        <w:t>supporting</w:t>
      </w:r>
      <w:r w:rsidRPr="00353B15">
        <w:rPr>
          <w:rStyle w:val="Strong"/>
          <w:rFonts w:ascii="Arial" w:hAnsi="Arial" w:cs="Arial"/>
          <w:b w:val="0"/>
          <w:bCs w:val="0"/>
          <w:sz w:val="24"/>
          <w:szCs w:val="24"/>
        </w:rPr>
        <w:t xml:space="preserve"> the integrity of their work. Plagiarism, cheating, and data fabrication are examples of academic misconduct that jeopardises the fundamental foundations of scholarly endeavours </w:t>
      </w:r>
      <w:r w:rsidR="00353B15" w:rsidRPr="00353B15">
        <w:rPr>
          <w:rStyle w:val="Strong"/>
          <w:rFonts w:ascii="Arial" w:hAnsi="Arial" w:cs="Arial"/>
          <w:b w:val="0"/>
          <w:bCs w:val="0"/>
          <w:sz w:val="24"/>
          <w:szCs w:val="24"/>
        </w:rPr>
        <w:t>(Bretaget</w:t>
      </w:r>
      <w:r w:rsidRPr="00353B15">
        <w:rPr>
          <w:rStyle w:val="Strong"/>
          <w:rFonts w:ascii="Arial" w:hAnsi="Arial" w:cs="Arial"/>
          <w:b w:val="0"/>
          <w:bCs w:val="0"/>
          <w:sz w:val="24"/>
          <w:szCs w:val="24"/>
        </w:rPr>
        <w:t xml:space="preserve"> al. 2018). Fighting academic misconduct is crucial to </w:t>
      </w:r>
      <w:r w:rsidR="00264B8C" w:rsidRPr="00353B15">
        <w:rPr>
          <w:rStyle w:val="Strong"/>
          <w:rFonts w:ascii="Arial" w:hAnsi="Arial" w:cs="Arial"/>
          <w:b w:val="0"/>
          <w:bCs w:val="0"/>
          <w:sz w:val="24"/>
          <w:szCs w:val="24"/>
        </w:rPr>
        <w:t>supporting</w:t>
      </w:r>
      <w:r w:rsidRPr="00353B15">
        <w:rPr>
          <w:rStyle w:val="Strong"/>
          <w:rFonts w:ascii="Arial" w:hAnsi="Arial" w:cs="Arial"/>
          <w:b w:val="0"/>
          <w:bCs w:val="0"/>
          <w:sz w:val="24"/>
          <w:szCs w:val="24"/>
        </w:rPr>
        <w:t xml:space="preserve"> the legitimacy and reputation</w:t>
      </w:r>
      <w:r w:rsidR="00290C97" w:rsidRPr="00353B15">
        <w:rPr>
          <w:rStyle w:val="Strong"/>
          <w:rFonts w:ascii="Arial" w:hAnsi="Arial" w:cs="Arial"/>
          <w:b w:val="0"/>
          <w:bCs w:val="0"/>
          <w:sz w:val="24"/>
          <w:szCs w:val="24"/>
        </w:rPr>
        <w:t xml:space="preserve"> of the academic community; it goes beyond simple legal or procedural requirements.</w:t>
      </w:r>
    </w:p>
    <w:p w14:paraId="5D6F6149" w14:textId="341D7F50" w:rsidR="00290C97" w:rsidRPr="00353B15" w:rsidRDefault="00290C97"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lastRenderedPageBreak/>
        <w:t xml:space="preserve">The fundamental tenets of knowledge creation and dissemination are compromised by plagiarism, which is the </w:t>
      </w:r>
      <w:r w:rsidR="00264B8C" w:rsidRPr="00353B15">
        <w:rPr>
          <w:rStyle w:val="Strong"/>
          <w:rFonts w:ascii="Arial" w:hAnsi="Arial" w:cs="Arial"/>
          <w:b w:val="0"/>
          <w:bCs w:val="0"/>
          <w:sz w:val="24"/>
          <w:szCs w:val="24"/>
        </w:rPr>
        <w:t>proper use</w:t>
      </w:r>
      <w:r w:rsidRPr="00353B15">
        <w:rPr>
          <w:rStyle w:val="Strong"/>
          <w:rFonts w:ascii="Arial" w:hAnsi="Arial" w:cs="Arial"/>
          <w:b w:val="0"/>
          <w:bCs w:val="0"/>
          <w:sz w:val="24"/>
          <w:szCs w:val="24"/>
        </w:rPr>
        <w:t xml:space="preserve"> of another person's work without giving due credit. It weakens scholarly confidence in one another and undermines the validity of scholarly contributions. Aware of this danger, academic institutions are essential in fostering moral principles that direct students as they seek knowledge (McCabe &amp; Pavela, 2004). Institutions can create an environment where scholars are judged not only on the calibre of their work but also on the values of integrity and authenticity by cultivating a culture of academic honesty.</w:t>
      </w:r>
    </w:p>
    <w:p w14:paraId="1607FFF2" w14:textId="27279787" w:rsidR="00290C97" w:rsidRPr="00353B15" w:rsidRDefault="00290C97"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Furthermore, dealing with academic misconduct is </w:t>
      </w:r>
      <w:r w:rsidR="00353B15" w:rsidRPr="00353B15">
        <w:rPr>
          <w:rStyle w:val="Strong"/>
          <w:rFonts w:ascii="Arial" w:hAnsi="Arial" w:cs="Arial"/>
          <w:b w:val="0"/>
          <w:bCs w:val="0"/>
          <w:sz w:val="24"/>
          <w:szCs w:val="24"/>
        </w:rPr>
        <w:t>an initiative-taking</w:t>
      </w:r>
      <w:r w:rsidRPr="00353B15">
        <w:rPr>
          <w:rStyle w:val="Strong"/>
          <w:rFonts w:ascii="Arial" w:hAnsi="Arial" w:cs="Arial"/>
          <w:b w:val="0"/>
          <w:bCs w:val="0"/>
          <w:sz w:val="24"/>
          <w:szCs w:val="24"/>
        </w:rPr>
        <w:t xml:space="preserve"> way to guarantee equity and fairness in evaluation. Academic merit is distorted when researc</w:t>
      </w:r>
      <w:r w:rsidR="003C09B7" w:rsidRPr="00353B15">
        <w:rPr>
          <w:rStyle w:val="Strong"/>
          <w:rFonts w:ascii="Arial" w:hAnsi="Arial" w:cs="Arial"/>
          <w:b w:val="0"/>
          <w:bCs w:val="0"/>
          <w:sz w:val="24"/>
          <w:szCs w:val="24"/>
        </w:rPr>
        <w:t xml:space="preserve">hers </w:t>
      </w:r>
      <w:r w:rsidR="00264B8C" w:rsidRPr="00353B15">
        <w:rPr>
          <w:rStyle w:val="Strong"/>
          <w:rFonts w:ascii="Arial" w:hAnsi="Arial" w:cs="Arial"/>
          <w:b w:val="0"/>
          <w:bCs w:val="0"/>
          <w:sz w:val="24"/>
          <w:szCs w:val="24"/>
        </w:rPr>
        <w:t>take part</w:t>
      </w:r>
      <w:r w:rsidR="003C09B7" w:rsidRPr="00353B15">
        <w:rPr>
          <w:rStyle w:val="Strong"/>
          <w:rFonts w:ascii="Arial" w:hAnsi="Arial" w:cs="Arial"/>
          <w:b w:val="0"/>
          <w:bCs w:val="0"/>
          <w:sz w:val="24"/>
          <w:szCs w:val="24"/>
        </w:rPr>
        <w:t xml:space="preserve"> in unethical behaviour because it compromises the evaluation of their work. Through vigorously policing instances of academic misconduct, academia upholds a commitment to impartial assessment, in which people are judged according to their true contributions and intellectual </w:t>
      </w:r>
      <w:r w:rsidR="00264B8C" w:rsidRPr="00353B15">
        <w:rPr>
          <w:rStyle w:val="Strong"/>
          <w:rFonts w:ascii="Arial" w:hAnsi="Arial" w:cs="Arial"/>
          <w:b w:val="0"/>
          <w:bCs w:val="0"/>
          <w:sz w:val="24"/>
          <w:szCs w:val="24"/>
        </w:rPr>
        <w:t>ability</w:t>
      </w:r>
      <w:r w:rsidR="003C09B7" w:rsidRPr="00353B15">
        <w:rPr>
          <w:rStyle w:val="Strong"/>
          <w:rFonts w:ascii="Arial" w:hAnsi="Arial" w:cs="Arial"/>
          <w:b w:val="0"/>
          <w:bCs w:val="0"/>
          <w:sz w:val="24"/>
          <w:szCs w:val="24"/>
        </w:rPr>
        <w:t>.</w:t>
      </w:r>
    </w:p>
    <w:p w14:paraId="2489C030" w14:textId="3161B3F4" w:rsidR="003C09B7" w:rsidRPr="00353B15" w:rsidRDefault="003C09B7"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Not </w:t>
      </w:r>
      <w:r w:rsidR="00353B15" w:rsidRPr="00353B15">
        <w:rPr>
          <w:rStyle w:val="Strong"/>
          <w:rFonts w:ascii="Arial" w:hAnsi="Arial" w:cs="Arial"/>
          <w:b w:val="0"/>
          <w:bCs w:val="0"/>
          <w:sz w:val="24"/>
          <w:szCs w:val="24"/>
        </w:rPr>
        <w:t>all</w:t>
      </w:r>
      <w:r w:rsidRPr="00353B15">
        <w:rPr>
          <w:rStyle w:val="Strong"/>
          <w:rFonts w:ascii="Arial" w:hAnsi="Arial" w:cs="Arial"/>
          <w:b w:val="0"/>
          <w:bCs w:val="0"/>
          <w:sz w:val="24"/>
          <w:szCs w:val="24"/>
        </w:rPr>
        <w:t xml:space="preserve"> the fight against academic misconduct is done with harsh penalties. Academics understand the value of teaching people about moral behaviour and offering them the tools they need to become proficient researchers and students. Institutions enable scholars to negotiate the complexities of academic work with integrity and transparency by encouraging </w:t>
      </w:r>
      <w:r w:rsidR="00353B15" w:rsidRPr="00353B15">
        <w:rPr>
          <w:rStyle w:val="Strong"/>
          <w:rFonts w:ascii="Arial" w:hAnsi="Arial" w:cs="Arial"/>
          <w:b w:val="0"/>
          <w:bCs w:val="0"/>
          <w:sz w:val="24"/>
          <w:szCs w:val="24"/>
        </w:rPr>
        <w:t>an initiative-taking</w:t>
      </w:r>
      <w:r w:rsidRPr="00353B15">
        <w:rPr>
          <w:rStyle w:val="Strong"/>
          <w:rFonts w:ascii="Arial" w:hAnsi="Arial" w:cs="Arial"/>
          <w:b w:val="0"/>
          <w:bCs w:val="0"/>
          <w:sz w:val="24"/>
          <w:szCs w:val="24"/>
        </w:rPr>
        <w:t xml:space="preserve"> and preventative approach.</w:t>
      </w:r>
    </w:p>
    <w:p w14:paraId="00BFFE8B" w14:textId="6EBEA287" w:rsidR="003C09B7" w:rsidRPr="00353B15" w:rsidRDefault="003C09B7" w:rsidP="00353B15">
      <w:pPr>
        <w:spacing w:line="480" w:lineRule="auto"/>
        <w:rPr>
          <w:rStyle w:val="Strong"/>
          <w:rFonts w:ascii="Arial" w:hAnsi="Arial" w:cs="Arial"/>
          <w:sz w:val="24"/>
          <w:szCs w:val="24"/>
        </w:rPr>
      </w:pPr>
      <w:r w:rsidRPr="00353B15">
        <w:rPr>
          <w:rStyle w:val="Strong"/>
          <w:rFonts w:ascii="Arial" w:hAnsi="Arial" w:cs="Arial"/>
          <w:b w:val="0"/>
          <w:bCs w:val="0"/>
          <w:sz w:val="24"/>
          <w:szCs w:val="24"/>
        </w:rPr>
        <w:t xml:space="preserve">To sum up, the cornerstone of academic excellence </w:t>
      </w:r>
      <w:r w:rsidR="00353B15" w:rsidRPr="00353B15">
        <w:rPr>
          <w:rStyle w:val="Strong"/>
          <w:rFonts w:ascii="Arial" w:hAnsi="Arial" w:cs="Arial"/>
          <w:b w:val="0"/>
          <w:bCs w:val="0"/>
          <w:sz w:val="24"/>
          <w:szCs w:val="24"/>
        </w:rPr>
        <w:t>is</w:t>
      </w:r>
      <w:r w:rsidRPr="00353B15">
        <w:rPr>
          <w:rStyle w:val="Strong"/>
          <w:rFonts w:ascii="Arial" w:hAnsi="Arial" w:cs="Arial"/>
          <w:b w:val="0"/>
          <w:bCs w:val="0"/>
          <w:sz w:val="24"/>
          <w:szCs w:val="24"/>
        </w:rPr>
        <w:t xml:space="preserve"> citation, critical thinking, the strength of reflection, and the fight against academic misconduct. They are entwined </w:t>
      </w:r>
      <w:r w:rsidR="00690090" w:rsidRPr="00353B15">
        <w:rPr>
          <w:rStyle w:val="Strong"/>
          <w:rFonts w:ascii="Arial" w:hAnsi="Arial" w:cs="Arial"/>
          <w:b w:val="0"/>
          <w:bCs w:val="0"/>
          <w:sz w:val="24"/>
          <w:szCs w:val="24"/>
        </w:rPr>
        <w:t xml:space="preserve">threads that make up the complex fabric of scholarly endeavours rather than discrete parts. Academic writing preserves knowledge and honours its intellectual legacy </w:t>
      </w:r>
      <w:r w:rsidR="00690090" w:rsidRPr="00353B15">
        <w:rPr>
          <w:rStyle w:val="Strong"/>
          <w:rFonts w:ascii="Arial" w:hAnsi="Arial" w:cs="Arial"/>
          <w:b w:val="0"/>
          <w:bCs w:val="0"/>
          <w:sz w:val="24"/>
          <w:szCs w:val="24"/>
        </w:rPr>
        <w:lastRenderedPageBreak/>
        <w:t xml:space="preserve">through referencing. People who are capable of critical thinking are better able to interact with information in meaningful ways and actively </w:t>
      </w:r>
      <w:r w:rsidR="00264B8C" w:rsidRPr="00353B15">
        <w:rPr>
          <w:rStyle w:val="Strong"/>
          <w:rFonts w:ascii="Arial" w:hAnsi="Arial" w:cs="Arial"/>
          <w:b w:val="0"/>
          <w:bCs w:val="0"/>
          <w:sz w:val="24"/>
          <w:szCs w:val="24"/>
        </w:rPr>
        <w:t>take part</w:t>
      </w:r>
      <w:r w:rsidR="00690090" w:rsidRPr="00353B15">
        <w:rPr>
          <w:rStyle w:val="Strong"/>
          <w:rFonts w:ascii="Arial" w:hAnsi="Arial" w:cs="Arial"/>
          <w:b w:val="0"/>
          <w:bCs w:val="0"/>
          <w:sz w:val="24"/>
          <w:szCs w:val="24"/>
        </w:rPr>
        <w:t xml:space="preserve"> in ongoing discussions. Reflection has a powerful effect that goes beyond traditional education to promote metacognitive development and ongoing process.</w:t>
      </w:r>
      <w:r w:rsidR="00690090" w:rsidRPr="00353B15">
        <w:rPr>
          <w:rStyle w:val="Strong"/>
          <w:rFonts w:ascii="Arial" w:hAnsi="Arial" w:cs="Arial"/>
          <w:b w:val="0"/>
          <w:bCs w:val="0"/>
          <w:sz w:val="24"/>
          <w:szCs w:val="24"/>
        </w:rPr>
        <w:br/>
      </w:r>
      <w:r w:rsidR="00690090" w:rsidRPr="00353B15">
        <w:rPr>
          <w:rStyle w:val="Strong"/>
          <w:rFonts w:ascii="Arial" w:hAnsi="Arial" w:cs="Arial"/>
          <w:b w:val="0"/>
          <w:bCs w:val="0"/>
          <w:sz w:val="24"/>
          <w:szCs w:val="24"/>
        </w:rPr>
        <w:br/>
      </w:r>
      <w:r w:rsidR="00690090" w:rsidRPr="00212813">
        <w:rPr>
          <w:rStyle w:val="Strong"/>
          <w:rFonts w:ascii="Arial" w:hAnsi="Arial" w:cs="Arial"/>
          <w:sz w:val="36"/>
          <w:szCs w:val="36"/>
        </w:rPr>
        <w:t>Conclusion</w:t>
      </w:r>
    </w:p>
    <w:p w14:paraId="2DE7F4B0" w14:textId="5B65B4A8" w:rsidR="005B4D9C" w:rsidRPr="00353B15" w:rsidRDefault="00690090"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To sum </w:t>
      </w:r>
      <w:r w:rsidR="00353B15" w:rsidRPr="00353B15">
        <w:rPr>
          <w:rStyle w:val="Strong"/>
          <w:rFonts w:ascii="Arial" w:hAnsi="Arial" w:cs="Arial"/>
          <w:b w:val="0"/>
          <w:bCs w:val="0"/>
          <w:sz w:val="24"/>
          <w:szCs w:val="24"/>
        </w:rPr>
        <w:t>up,</w:t>
      </w:r>
      <w:r w:rsidRPr="00353B15">
        <w:rPr>
          <w:rStyle w:val="Strong"/>
          <w:rFonts w:ascii="Arial" w:hAnsi="Arial" w:cs="Arial"/>
          <w:b w:val="0"/>
          <w:bCs w:val="0"/>
          <w:sz w:val="24"/>
          <w:szCs w:val="24"/>
        </w:rPr>
        <w:t xml:space="preserve"> academia is the cornerstone of intellectual growth and plays a vital role in both personal and professional development and the advancement of society</w:t>
      </w:r>
      <w:r w:rsidR="005B4D9C" w:rsidRPr="00353B15">
        <w:rPr>
          <w:rStyle w:val="Strong"/>
          <w:rFonts w:ascii="Arial" w:hAnsi="Arial" w:cs="Arial"/>
          <w:b w:val="0"/>
          <w:bCs w:val="0"/>
          <w:sz w:val="24"/>
          <w:szCs w:val="24"/>
        </w:rPr>
        <w:t xml:space="preserve">. Academia is vital for the development of critical skills that go beyond the classroom as well as for knowledge acquisition. An essential </w:t>
      </w:r>
      <w:r w:rsidR="00264B8C" w:rsidRPr="00353B15">
        <w:rPr>
          <w:rStyle w:val="Strong"/>
          <w:rFonts w:ascii="Arial" w:hAnsi="Arial" w:cs="Arial"/>
          <w:b w:val="0"/>
          <w:bCs w:val="0"/>
          <w:sz w:val="24"/>
          <w:szCs w:val="24"/>
        </w:rPr>
        <w:t>part</w:t>
      </w:r>
      <w:r w:rsidR="005B4D9C" w:rsidRPr="00353B15">
        <w:rPr>
          <w:rStyle w:val="Strong"/>
          <w:rFonts w:ascii="Arial" w:hAnsi="Arial" w:cs="Arial"/>
          <w:b w:val="0"/>
          <w:bCs w:val="0"/>
          <w:sz w:val="24"/>
          <w:szCs w:val="24"/>
        </w:rPr>
        <w:t xml:space="preserve"> of academic writing, referencing guarantees the validity of research and promotes an environment of intellectual integrity </w:t>
      </w:r>
      <w:r w:rsidR="00353B15" w:rsidRPr="00353B15">
        <w:rPr>
          <w:rStyle w:val="Strong"/>
          <w:rFonts w:ascii="Arial" w:hAnsi="Arial" w:cs="Arial"/>
          <w:b w:val="0"/>
          <w:bCs w:val="0"/>
          <w:sz w:val="24"/>
          <w:szCs w:val="24"/>
        </w:rPr>
        <w:t>(</w:t>
      </w:r>
      <w:r w:rsidR="00264B8C" w:rsidRPr="00353B15">
        <w:rPr>
          <w:rStyle w:val="Strong"/>
          <w:rFonts w:ascii="Arial" w:hAnsi="Arial" w:cs="Arial"/>
          <w:b w:val="0"/>
          <w:bCs w:val="0"/>
          <w:sz w:val="24"/>
          <w:szCs w:val="24"/>
        </w:rPr>
        <w:t>Jones,</w:t>
      </w:r>
      <w:r w:rsidR="005B4D9C" w:rsidRPr="00353B15">
        <w:rPr>
          <w:rStyle w:val="Strong"/>
          <w:rFonts w:ascii="Arial" w:hAnsi="Arial" w:cs="Arial"/>
          <w:b w:val="0"/>
          <w:bCs w:val="0"/>
          <w:sz w:val="24"/>
          <w:szCs w:val="24"/>
        </w:rPr>
        <w:t xml:space="preserve"> 2019). An academic ability to critically think enables them to question, </w:t>
      </w:r>
      <w:r w:rsidR="00353B15" w:rsidRPr="00353B15">
        <w:rPr>
          <w:rStyle w:val="Strong"/>
          <w:rFonts w:ascii="Arial" w:hAnsi="Arial" w:cs="Arial"/>
          <w:b w:val="0"/>
          <w:bCs w:val="0"/>
          <w:sz w:val="24"/>
          <w:szCs w:val="24"/>
        </w:rPr>
        <w:t>analyse,</w:t>
      </w:r>
      <w:r w:rsidR="005B4D9C" w:rsidRPr="00353B15">
        <w:rPr>
          <w:rStyle w:val="Strong"/>
          <w:rFonts w:ascii="Arial" w:hAnsi="Arial" w:cs="Arial"/>
          <w:b w:val="0"/>
          <w:bCs w:val="0"/>
          <w:sz w:val="24"/>
          <w:szCs w:val="24"/>
        </w:rPr>
        <w:t xml:space="preserve"> and synthesize information, equipping them for the challenge of a world that is constantly changing </w:t>
      </w:r>
      <w:r w:rsidR="00264B8C" w:rsidRPr="00353B15">
        <w:rPr>
          <w:rStyle w:val="Strong"/>
          <w:rFonts w:ascii="Arial" w:hAnsi="Arial" w:cs="Arial"/>
          <w:b w:val="0"/>
          <w:bCs w:val="0"/>
          <w:sz w:val="24"/>
          <w:szCs w:val="24"/>
        </w:rPr>
        <w:t>(Paul</w:t>
      </w:r>
      <w:r w:rsidR="005B4D9C" w:rsidRPr="00353B15">
        <w:rPr>
          <w:rStyle w:val="Strong"/>
          <w:rFonts w:ascii="Arial" w:hAnsi="Arial" w:cs="Arial"/>
          <w:b w:val="0"/>
          <w:bCs w:val="0"/>
          <w:sz w:val="24"/>
          <w:szCs w:val="24"/>
        </w:rPr>
        <w:t xml:space="preserve"> &amp; Elder, 2006).</w:t>
      </w:r>
    </w:p>
    <w:p w14:paraId="6F4F8BB1" w14:textId="39E11B93" w:rsidR="005B4D9C" w:rsidRPr="00353B15" w:rsidRDefault="005B4D9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Furthermore, the value of reflection in academia extends beyond the acquisition of knowledge; it inspires people to reflect, draw lessons from their past, and improve their methods (Moon, 1999). In addition to improving academic achievement, this metacognitive technique fosters a lifetime commitment to ongoing development. In addition, academia emphasises the ethical underpinnings that</w:t>
      </w:r>
      <w:r w:rsidR="005A2857" w:rsidRPr="00353B15">
        <w:rPr>
          <w:rStyle w:val="Strong"/>
          <w:rFonts w:ascii="Arial" w:hAnsi="Arial" w:cs="Arial"/>
          <w:b w:val="0"/>
          <w:bCs w:val="0"/>
          <w:sz w:val="24"/>
          <w:szCs w:val="24"/>
        </w:rPr>
        <w:t xml:space="preserve"> are crucial for the pursuit of knowledge, acting as a safeguard against academic misconduct </w:t>
      </w:r>
      <w:r w:rsidR="00353B15" w:rsidRPr="00353B15">
        <w:rPr>
          <w:rStyle w:val="Strong"/>
          <w:rFonts w:ascii="Arial" w:hAnsi="Arial" w:cs="Arial"/>
          <w:b w:val="0"/>
          <w:bCs w:val="0"/>
          <w:sz w:val="24"/>
          <w:szCs w:val="24"/>
        </w:rPr>
        <w:t>(Breteg</w:t>
      </w:r>
      <w:r w:rsidR="005A2857" w:rsidRPr="00353B15">
        <w:rPr>
          <w:rStyle w:val="Strong"/>
          <w:rFonts w:ascii="Arial" w:hAnsi="Arial" w:cs="Arial"/>
          <w:b w:val="0"/>
          <w:bCs w:val="0"/>
          <w:sz w:val="24"/>
          <w:szCs w:val="24"/>
        </w:rPr>
        <w:t xml:space="preserve"> et al., 2018).</w:t>
      </w:r>
    </w:p>
    <w:p w14:paraId="62CE2480" w14:textId="22A2E712" w:rsidR="005A2857" w:rsidRPr="00353B15" w:rsidRDefault="005A2857"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It is more important than ever to have academic values and skills as we navigate the complexity of twenty-first century. Reference, critical thinking, introspection, and moral behaviour all work together to create people who are not only experts in their </w:t>
      </w:r>
      <w:r w:rsidRPr="00353B15">
        <w:rPr>
          <w:rStyle w:val="Strong"/>
          <w:rFonts w:ascii="Arial" w:hAnsi="Arial" w:cs="Arial"/>
          <w:b w:val="0"/>
          <w:bCs w:val="0"/>
          <w:sz w:val="24"/>
          <w:szCs w:val="24"/>
        </w:rPr>
        <w:lastRenderedPageBreak/>
        <w:t>fields but also responsible members of society. Therefore, academics are more than just a place to learn; they are a force for individual development, social advancement, and the raising of morally aware and astute citizens.</w:t>
      </w:r>
    </w:p>
    <w:p w14:paraId="0D633CC5" w14:textId="1D4EAFE5" w:rsidR="005A2857" w:rsidRPr="00212813" w:rsidRDefault="005A2857" w:rsidP="00353B15">
      <w:pPr>
        <w:spacing w:line="480" w:lineRule="auto"/>
        <w:rPr>
          <w:rStyle w:val="Strong"/>
          <w:rFonts w:ascii="Arial" w:hAnsi="Arial" w:cs="Arial"/>
          <w:sz w:val="36"/>
          <w:szCs w:val="36"/>
        </w:rPr>
      </w:pPr>
      <w:r w:rsidRPr="00212813">
        <w:rPr>
          <w:rStyle w:val="Strong"/>
          <w:rFonts w:ascii="Arial" w:hAnsi="Arial" w:cs="Arial"/>
          <w:sz w:val="36"/>
          <w:szCs w:val="36"/>
        </w:rPr>
        <w:t>References</w:t>
      </w:r>
    </w:p>
    <w:p w14:paraId="01DDD0BF" w14:textId="0907C546" w:rsidR="005A2857" w:rsidRPr="00353B15" w:rsidRDefault="005A2857"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Bailin, S., Case, R., Coombs, J. R., &amp; Daniels, L.B. </w:t>
      </w:r>
      <w:r w:rsidR="004F62E2" w:rsidRPr="00353B15">
        <w:rPr>
          <w:rStyle w:val="Strong"/>
          <w:rFonts w:ascii="Arial" w:hAnsi="Arial" w:cs="Arial"/>
          <w:b w:val="0"/>
          <w:bCs w:val="0"/>
          <w:sz w:val="24"/>
          <w:szCs w:val="24"/>
        </w:rPr>
        <w:t>(1999). Common misconceptions of critical thinking. Journal of Curriculum Studies, 31(3), 269-283.</w:t>
      </w:r>
    </w:p>
    <w:p w14:paraId="352971B8" w14:textId="7E95605B" w:rsidR="004F62E2" w:rsidRPr="00353B15" w:rsidRDefault="004F62E2"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Bretag, T., Mahmud, S., </w:t>
      </w:r>
      <w:r w:rsidR="00264B8C" w:rsidRPr="00353B15">
        <w:rPr>
          <w:rStyle w:val="Strong"/>
          <w:rFonts w:ascii="Arial" w:hAnsi="Arial" w:cs="Arial"/>
          <w:b w:val="0"/>
          <w:bCs w:val="0"/>
          <w:sz w:val="24"/>
          <w:szCs w:val="24"/>
        </w:rPr>
        <w:t>East, J., Green</w:t>
      </w:r>
      <w:r w:rsidRPr="00353B15">
        <w:rPr>
          <w:rStyle w:val="Strong"/>
          <w:rFonts w:ascii="Arial" w:hAnsi="Arial" w:cs="Arial"/>
          <w:b w:val="0"/>
          <w:bCs w:val="0"/>
          <w:sz w:val="24"/>
          <w:szCs w:val="24"/>
        </w:rPr>
        <w:t>, M. James, C., McGowan, U., &amp; Partridge, L. (2018). Core elements of exemplary academic integrity policy in Australian higher education. International for Educational Integrity 14(1), 10.</w:t>
      </w:r>
    </w:p>
    <w:p w14:paraId="3CADDC84" w14:textId="57D68114" w:rsidR="004F62E2" w:rsidRPr="00353B15" w:rsidRDefault="004F62E2" w:rsidP="00353B15">
      <w:pPr>
        <w:spacing w:line="480" w:lineRule="auto"/>
        <w:rPr>
          <w:rStyle w:val="Strong"/>
          <w:rFonts w:ascii="Arial" w:hAnsi="Arial" w:cs="Arial"/>
          <w:b w:val="0"/>
          <w:bCs w:val="0"/>
          <w:sz w:val="24"/>
          <w:szCs w:val="24"/>
        </w:rPr>
      </w:pPr>
      <w:r w:rsidRPr="00212813">
        <w:rPr>
          <w:rStyle w:val="Strong"/>
          <w:rFonts w:ascii="Arial" w:hAnsi="Arial" w:cs="Arial"/>
          <w:b w:val="0"/>
          <w:bCs w:val="0"/>
          <w:sz w:val="24"/>
          <w:szCs w:val="24"/>
        </w:rPr>
        <w:t xml:space="preserve">Ennis, R.H. (1987). </w:t>
      </w:r>
      <w:r w:rsidRPr="00353B15">
        <w:rPr>
          <w:rStyle w:val="Strong"/>
          <w:rFonts w:ascii="Arial" w:hAnsi="Arial" w:cs="Arial"/>
          <w:b w:val="0"/>
          <w:bCs w:val="0"/>
          <w:sz w:val="24"/>
          <w:szCs w:val="24"/>
        </w:rPr>
        <w:t xml:space="preserve">A taxonomy of critical thinking dispositions and abilities. In J.B. Baron &amp; R.J. Sternberg (Eds.), Teaching thinking skills: Theory </w:t>
      </w:r>
      <w:r w:rsidR="009E4E7C" w:rsidRPr="00353B15">
        <w:rPr>
          <w:rStyle w:val="Strong"/>
          <w:rFonts w:ascii="Arial" w:hAnsi="Arial" w:cs="Arial"/>
          <w:b w:val="0"/>
          <w:bCs w:val="0"/>
          <w:sz w:val="24"/>
          <w:szCs w:val="24"/>
        </w:rPr>
        <w:t>and practice (pp. 9-26). W.H. Freeman.</w:t>
      </w:r>
    </w:p>
    <w:p w14:paraId="5F858666" w14:textId="079717F3" w:rsidR="009E4E7C" w:rsidRPr="00353B15" w:rsidRDefault="009E4E7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Hatton, N., &amp; Smith, D. (1995). Reflection in teacher education: Towards definition and implementation. Teaching and Teacher Education, 11(1), 33-49.</w:t>
      </w:r>
    </w:p>
    <w:p w14:paraId="5AED31FD" w14:textId="17838E32" w:rsidR="009E4E7C" w:rsidRPr="00353B15" w:rsidRDefault="009E4E7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Johnson, </w:t>
      </w:r>
      <w:r w:rsidR="00264B8C" w:rsidRPr="00353B15">
        <w:rPr>
          <w:rStyle w:val="Strong"/>
          <w:rFonts w:ascii="Arial" w:hAnsi="Arial" w:cs="Arial"/>
          <w:b w:val="0"/>
          <w:bCs w:val="0"/>
          <w:sz w:val="24"/>
          <w:szCs w:val="24"/>
        </w:rPr>
        <w:t>R. (</w:t>
      </w:r>
      <w:r w:rsidR="00353B15" w:rsidRPr="00353B15">
        <w:rPr>
          <w:rStyle w:val="Strong"/>
          <w:rFonts w:ascii="Arial" w:hAnsi="Arial" w:cs="Arial"/>
          <w:b w:val="0"/>
          <w:bCs w:val="0"/>
          <w:sz w:val="24"/>
          <w:szCs w:val="24"/>
        </w:rPr>
        <w:t>2018</w:t>
      </w:r>
      <w:r w:rsidRPr="00353B15">
        <w:rPr>
          <w:rStyle w:val="Strong"/>
          <w:rFonts w:ascii="Arial" w:hAnsi="Arial" w:cs="Arial"/>
          <w:b w:val="0"/>
          <w:bCs w:val="0"/>
          <w:sz w:val="24"/>
          <w:szCs w:val="24"/>
        </w:rPr>
        <w:t xml:space="preserve">). The history of the modern citation. In Legal Citations in the Age of Endnote (pp. 15-34). Springer. </w:t>
      </w:r>
    </w:p>
    <w:p w14:paraId="102F2526" w14:textId="21DA2FCF" w:rsidR="00353B15" w:rsidRPr="00353B15" w:rsidRDefault="009E4E7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Jones, P. (2019). Harvard Referencing. London: </w:t>
      </w:r>
      <w:r w:rsidR="00353B15" w:rsidRPr="00353B15">
        <w:rPr>
          <w:rStyle w:val="Strong"/>
          <w:rFonts w:ascii="Arial" w:hAnsi="Arial" w:cs="Arial"/>
          <w:b w:val="0"/>
          <w:bCs w:val="0"/>
          <w:sz w:val="24"/>
          <w:szCs w:val="24"/>
        </w:rPr>
        <w:t>McMillan</w:t>
      </w:r>
      <w:r w:rsidRPr="00353B15">
        <w:rPr>
          <w:rStyle w:val="Strong"/>
          <w:rFonts w:ascii="Arial" w:hAnsi="Arial" w:cs="Arial"/>
          <w:b w:val="0"/>
          <w:bCs w:val="0"/>
          <w:sz w:val="24"/>
          <w:szCs w:val="24"/>
        </w:rPr>
        <w:t xml:space="preserve"> International Higher Education.</w:t>
      </w:r>
    </w:p>
    <w:p w14:paraId="021432F0" w14:textId="22C917E9" w:rsidR="009E4E7C" w:rsidRPr="00353B15" w:rsidRDefault="009E4E7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 xml:space="preserve">Lathrop, A., &amp; Foss, K. (2005). Guiding students from cheating and </w:t>
      </w:r>
      <w:r w:rsidR="00DE07A2" w:rsidRPr="00353B15">
        <w:rPr>
          <w:rStyle w:val="Strong"/>
          <w:rFonts w:ascii="Arial" w:hAnsi="Arial" w:cs="Arial"/>
          <w:b w:val="0"/>
          <w:bCs w:val="0"/>
          <w:sz w:val="24"/>
          <w:szCs w:val="24"/>
        </w:rPr>
        <w:t>plagiarism to honesty and integrity: Strategies for change. Libraries Unlimited.</w:t>
      </w:r>
    </w:p>
    <w:p w14:paraId="7DAF94E9" w14:textId="07C2719B" w:rsidR="00DE07A2" w:rsidRPr="00353B15" w:rsidRDefault="00DE07A2" w:rsidP="00353B15">
      <w:pPr>
        <w:spacing w:line="480" w:lineRule="auto"/>
        <w:rPr>
          <w:rStyle w:val="Strong"/>
          <w:rFonts w:ascii="Arial" w:hAnsi="Arial" w:cs="Arial"/>
          <w:b w:val="0"/>
          <w:bCs w:val="0"/>
          <w:sz w:val="24"/>
          <w:szCs w:val="24"/>
        </w:rPr>
      </w:pPr>
      <w:r w:rsidRPr="00212813">
        <w:rPr>
          <w:rStyle w:val="Strong"/>
          <w:rFonts w:ascii="Arial" w:hAnsi="Arial" w:cs="Arial"/>
          <w:b w:val="0"/>
          <w:bCs w:val="0"/>
          <w:sz w:val="24"/>
          <w:szCs w:val="24"/>
        </w:rPr>
        <w:lastRenderedPageBreak/>
        <w:t xml:space="preserve">McCabe, D.L., &amp; Pavela, G. (2004). </w:t>
      </w:r>
      <w:r w:rsidRPr="00353B15">
        <w:rPr>
          <w:rStyle w:val="Strong"/>
          <w:rFonts w:ascii="Arial" w:hAnsi="Arial" w:cs="Arial"/>
          <w:b w:val="0"/>
          <w:bCs w:val="0"/>
          <w:sz w:val="24"/>
          <w:szCs w:val="24"/>
        </w:rPr>
        <w:t>Ten (updated) principles of academic integrity: How faculty can foster student honesty. Change: The Magazine of Higher Learning, 36(3), 10-15.</w:t>
      </w:r>
    </w:p>
    <w:p w14:paraId="3FDFA9CE" w14:textId="23E2DFFE" w:rsidR="00DE07A2" w:rsidRPr="00353B15" w:rsidRDefault="00DE07A2"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Moon, J.A. (1999). Reflection in Learning and Professional Development: Theory and Practice. Routledge.</w:t>
      </w:r>
    </w:p>
    <w:p w14:paraId="16781593" w14:textId="2DEAF999" w:rsidR="00DE07A2" w:rsidRPr="00353B15" w:rsidRDefault="00DE07A2"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Nassbaum, M. C. (1997)</w:t>
      </w:r>
      <w:r w:rsidR="00353B15" w:rsidRPr="00353B15">
        <w:rPr>
          <w:rStyle w:val="Strong"/>
          <w:rFonts w:ascii="Arial" w:hAnsi="Arial" w:cs="Arial"/>
          <w:b w:val="0"/>
          <w:bCs w:val="0"/>
          <w:sz w:val="24"/>
          <w:szCs w:val="24"/>
        </w:rPr>
        <w:t xml:space="preserve">. </w:t>
      </w:r>
      <w:r w:rsidRPr="00353B15">
        <w:rPr>
          <w:rStyle w:val="Strong"/>
          <w:rFonts w:ascii="Arial" w:hAnsi="Arial" w:cs="Arial"/>
          <w:b w:val="0"/>
          <w:bCs w:val="0"/>
          <w:sz w:val="24"/>
          <w:szCs w:val="24"/>
        </w:rPr>
        <w:t xml:space="preserve">Cultivating Humanity: A Classical </w:t>
      </w:r>
      <w:r w:rsidR="00353B15" w:rsidRPr="00353B15">
        <w:rPr>
          <w:rStyle w:val="Strong"/>
          <w:rFonts w:ascii="Arial" w:hAnsi="Arial" w:cs="Arial"/>
          <w:b w:val="0"/>
          <w:bCs w:val="0"/>
          <w:sz w:val="24"/>
          <w:szCs w:val="24"/>
        </w:rPr>
        <w:t>Defence</w:t>
      </w:r>
      <w:r w:rsidRPr="00353B15">
        <w:rPr>
          <w:rStyle w:val="Strong"/>
          <w:rFonts w:ascii="Arial" w:hAnsi="Arial" w:cs="Arial"/>
          <w:b w:val="0"/>
          <w:bCs w:val="0"/>
          <w:sz w:val="24"/>
          <w:szCs w:val="24"/>
        </w:rPr>
        <w:t xml:space="preserve"> of Reform in Liberal Education. Harvard University Press.</w:t>
      </w:r>
    </w:p>
    <w:p w14:paraId="241677BD" w14:textId="3BC0E1CA" w:rsidR="00DE07A2" w:rsidRPr="00353B15" w:rsidRDefault="00DE07A2" w:rsidP="00353B15">
      <w:pPr>
        <w:spacing w:line="480" w:lineRule="auto"/>
        <w:rPr>
          <w:rStyle w:val="Strong"/>
          <w:rFonts w:ascii="Arial" w:hAnsi="Arial" w:cs="Arial"/>
          <w:b w:val="0"/>
          <w:bCs w:val="0"/>
          <w:sz w:val="24"/>
          <w:szCs w:val="24"/>
        </w:rPr>
      </w:pPr>
      <w:r w:rsidRPr="00212813">
        <w:rPr>
          <w:rStyle w:val="Strong"/>
          <w:rFonts w:ascii="Arial" w:hAnsi="Arial" w:cs="Arial"/>
          <w:b w:val="0"/>
          <w:bCs w:val="0"/>
          <w:sz w:val="24"/>
          <w:szCs w:val="24"/>
        </w:rPr>
        <w:t>Paul, R., &amp; Elder, L. (2006)</w:t>
      </w:r>
      <w:r w:rsidR="00353B15" w:rsidRPr="00212813">
        <w:rPr>
          <w:rStyle w:val="Strong"/>
          <w:rFonts w:ascii="Arial" w:hAnsi="Arial" w:cs="Arial"/>
          <w:b w:val="0"/>
          <w:bCs w:val="0"/>
          <w:sz w:val="24"/>
          <w:szCs w:val="24"/>
        </w:rPr>
        <w:t xml:space="preserve">. </w:t>
      </w:r>
      <w:r w:rsidR="00353B15" w:rsidRPr="00353B15">
        <w:rPr>
          <w:rStyle w:val="Strong"/>
          <w:rFonts w:ascii="Arial" w:hAnsi="Arial" w:cs="Arial"/>
          <w:b w:val="0"/>
          <w:bCs w:val="0"/>
          <w:sz w:val="24"/>
          <w:szCs w:val="24"/>
        </w:rPr>
        <w:t>Critical thinking: The nature of critical and creative thought. Journal of Developmental Education, 30(2), 2-9.</w:t>
      </w:r>
    </w:p>
    <w:p w14:paraId="4BD9C5A7" w14:textId="5F6AAFDC" w:rsidR="00353B15" w:rsidRPr="00353B15" w:rsidRDefault="00353B15"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Popper, K.R. (1959). The Logic of Scientific Discovery. Routledge.</w:t>
      </w:r>
    </w:p>
    <w:p w14:paraId="0758382E" w14:textId="0A990627" w:rsidR="00353B15" w:rsidRPr="00353B15" w:rsidRDefault="00353B15"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Said, E. W. (1978). Orientalism. Vintage.</w:t>
      </w:r>
    </w:p>
    <w:p w14:paraId="75DE6EB5" w14:textId="11C871A3" w:rsidR="00353B15" w:rsidRPr="00353B15" w:rsidRDefault="00353B15"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Schumpeter, J.A. (1934). The Theory of Economic Development: An Inquiry into Profits, Capital, Credit, Interest, and the Business Cycle. Harvard University Press.</w:t>
      </w:r>
    </w:p>
    <w:p w14:paraId="5EC1F6C0" w14:textId="144D33F9" w:rsidR="00353B15" w:rsidRPr="00353B15" w:rsidRDefault="00353B15"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Smith, J. (2010). Harvard Referencing Guide. Cambridge: Anglia Ruskin University.</w:t>
      </w:r>
    </w:p>
    <w:p w14:paraId="67172D37" w14:textId="4B871E65" w:rsidR="00353B15" w:rsidRPr="00353B15" w:rsidRDefault="00264B8C" w:rsidP="00353B15">
      <w:pPr>
        <w:spacing w:line="480" w:lineRule="auto"/>
        <w:rPr>
          <w:rStyle w:val="Strong"/>
          <w:rFonts w:ascii="Arial" w:hAnsi="Arial" w:cs="Arial"/>
          <w:b w:val="0"/>
          <w:bCs w:val="0"/>
          <w:sz w:val="24"/>
          <w:szCs w:val="24"/>
        </w:rPr>
      </w:pPr>
      <w:r w:rsidRPr="00353B15">
        <w:rPr>
          <w:rStyle w:val="Strong"/>
          <w:rFonts w:ascii="Arial" w:hAnsi="Arial" w:cs="Arial"/>
          <w:b w:val="0"/>
          <w:bCs w:val="0"/>
          <w:sz w:val="24"/>
          <w:szCs w:val="24"/>
        </w:rPr>
        <w:t>Vygotsky</w:t>
      </w:r>
      <w:r w:rsidR="00353B15" w:rsidRPr="00353B15">
        <w:rPr>
          <w:rStyle w:val="Strong"/>
          <w:rFonts w:ascii="Arial" w:hAnsi="Arial" w:cs="Arial"/>
          <w:b w:val="0"/>
          <w:bCs w:val="0"/>
          <w:sz w:val="24"/>
          <w:szCs w:val="24"/>
        </w:rPr>
        <w:t>, L.S. (1978). Mind in Society: The Development of Higher Psychological Processes. Harvard University Press.</w:t>
      </w:r>
    </w:p>
    <w:p w14:paraId="0809F00D" w14:textId="77777777" w:rsidR="009E4E7C" w:rsidRPr="00353B15" w:rsidRDefault="009E4E7C" w:rsidP="00945972">
      <w:pPr>
        <w:rPr>
          <w:rStyle w:val="Strong"/>
          <w:b w:val="0"/>
          <w:bCs w:val="0"/>
          <w:sz w:val="24"/>
          <w:szCs w:val="24"/>
        </w:rPr>
      </w:pPr>
    </w:p>
    <w:p w14:paraId="0A1BA023" w14:textId="77777777" w:rsidR="008B4238" w:rsidRPr="00353B15" w:rsidRDefault="008B4238" w:rsidP="00945972">
      <w:pPr>
        <w:rPr>
          <w:rStyle w:val="Strong"/>
          <w:b w:val="0"/>
          <w:bCs w:val="0"/>
          <w:sz w:val="24"/>
          <w:szCs w:val="24"/>
        </w:rPr>
      </w:pPr>
    </w:p>
    <w:p w14:paraId="543B8728" w14:textId="77777777" w:rsidR="00945972" w:rsidRPr="00353B15" w:rsidRDefault="00945972" w:rsidP="00945972">
      <w:pPr>
        <w:rPr>
          <w:rStyle w:val="Strong"/>
          <w:sz w:val="24"/>
          <w:szCs w:val="24"/>
        </w:rPr>
      </w:pPr>
    </w:p>
    <w:p w14:paraId="57699412" w14:textId="77777777" w:rsidR="007D40D1" w:rsidRPr="00353B15" w:rsidRDefault="007D40D1" w:rsidP="007D40D1">
      <w:pPr>
        <w:spacing w:line="480" w:lineRule="auto"/>
      </w:pPr>
    </w:p>
    <w:p w14:paraId="1E278088" w14:textId="77777777" w:rsidR="007D40D1" w:rsidRPr="00353B15" w:rsidRDefault="007D40D1" w:rsidP="007D40D1">
      <w:pPr>
        <w:spacing w:line="480" w:lineRule="auto"/>
      </w:pPr>
    </w:p>
    <w:p w14:paraId="35F52050" w14:textId="77777777" w:rsidR="007D40D1" w:rsidRPr="00353B15" w:rsidRDefault="007D40D1" w:rsidP="007D40D1">
      <w:pPr>
        <w:spacing w:line="480" w:lineRule="auto"/>
        <w:rPr>
          <w:sz w:val="24"/>
          <w:szCs w:val="24"/>
        </w:rPr>
      </w:pPr>
    </w:p>
    <w:sectPr w:rsidR="007D40D1" w:rsidRPr="00353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0D1"/>
    <w:rsid w:val="001949C9"/>
    <w:rsid w:val="00210583"/>
    <w:rsid w:val="00212813"/>
    <w:rsid w:val="00264B8C"/>
    <w:rsid w:val="00290C97"/>
    <w:rsid w:val="00353B15"/>
    <w:rsid w:val="003828C7"/>
    <w:rsid w:val="00394749"/>
    <w:rsid w:val="003B20F2"/>
    <w:rsid w:val="003C09B7"/>
    <w:rsid w:val="003C2BCE"/>
    <w:rsid w:val="00437EA4"/>
    <w:rsid w:val="00473124"/>
    <w:rsid w:val="00482AF6"/>
    <w:rsid w:val="004F62E2"/>
    <w:rsid w:val="005A2857"/>
    <w:rsid w:val="005B4D9C"/>
    <w:rsid w:val="0064002B"/>
    <w:rsid w:val="00690090"/>
    <w:rsid w:val="006F676E"/>
    <w:rsid w:val="007D40D1"/>
    <w:rsid w:val="008B4238"/>
    <w:rsid w:val="00945972"/>
    <w:rsid w:val="009E4E7C"/>
    <w:rsid w:val="009E51D2"/>
    <w:rsid w:val="00AA574C"/>
    <w:rsid w:val="00DA3978"/>
    <w:rsid w:val="00DE07A2"/>
    <w:rsid w:val="00DF7F1B"/>
    <w:rsid w:val="00E52B63"/>
    <w:rsid w:val="00F20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2F6E"/>
  <w15:chartTrackingRefBased/>
  <w15:docId w15:val="{57045A6F-128C-44C9-907B-8BC3E6399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7D40D1"/>
    <w:rPr>
      <w:b/>
      <w:bCs/>
      <w:i/>
      <w:iCs/>
      <w:spacing w:val="5"/>
    </w:rPr>
  </w:style>
  <w:style w:type="paragraph" w:styleId="ListParagraph">
    <w:name w:val="List Paragraph"/>
    <w:basedOn w:val="Normal"/>
    <w:uiPriority w:val="34"/>
    <w:qFormat/>
    <w:rsid w:val="007D40D1"/>
    <w:pPr>
      <w:ind w:left="720"/>
      <w:contextualSpacing/>
    </w:pPr>
  </w:style>
  <w:style w:type="character" w:styleId="IntenseReference">
    <w:name w:val="Intense Reference"/>
    <w:basedOn w:val="DefaultParagraphFont"/>
    <w:uiPriority w:val="32"/>
    <w:qFormat/>
    <w:rsid w:val="007D40D1"/>
    <w:rPr>
      <w:b/>
      <w:bCs/>
      <w:smallCaps/>
      <w:color w:val="4472C4" w:themeColor="accent1"/>
      <w:spacing w:val="5"/>
    </w:rPr>
  </w:style>
  <w:style w:type="character" w:styleId="SubtleReference">
    <w:name w:val="Subtle Reference"/>
    <w:basedOn w:val="DefaultParagraphFont"/>
    <w:uiPriority w:val="31"/>
    <w:qFormat/>
    <w:rsid w:val="007D40D1"/>
    <w:rPr>
      <w:smallCaps/>
      <w:color w:val="5A5A5A" w:themeColor="text1" w:themeTint="A5"/>
    </w:rPr>
  </w:style>
  <w:style w:type="paragraph" w:styleId="IntenseQuote">
    <w:name w:val="Intense Quote"/>
    <w:basedOn w:val="Normal"/>
    <w:next w:val="Normal"/>
    <w:link w:val="IntenseQuoteChar"/>
    <w:uiPriority w:val="30"/>
    <w:qFormat/>
    <w:rsid w:val="007D40D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D40D1"/>
    <w:rPr>
      <w:i/>
      <w:iCs/>
      <w:color w:val="4472C4" w:themeColor="accent1"/>
    </w:rPr>
  </w:style>
  <w:style w:type="paragraph" w:styleId="Quote">
    <w:name w:val="Quote"/>
    <w:basedOn w:val="Normal"/>
    <w:next w:val="Normal"/>
    <w:link w:val="QuoteChar"/>
    <w:uiPriority w:val="29"/>
    <w:qFormat/>
    <w:rsid w:val="007D40D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D40D1"/>
    <w:rPr>
      <w:i/>
      <w:iCs/>
      <w:color w:val="404040" w:themeColor="text1" w:themeTint="BF"/>
    </w:rPr>
  </w:style>
  <w:style w:type="character" w:styleId="Strong">
    <w:name w:val="Strong"/>
    <w:basedOn w:val="DefaultParagraphFont"/>
    <w:uiPriority w:val="22"/>
    <w:qFormat/>
    <w:rsid w:val="007D40D1"/>
    <w:rPr>
      <w:b/>
      <w:bCs/>
    </w:rPr>
  </w:style>
  <w:style w:type="paragraph" w:styleId="Title">
    <w:name w:val="Title"/>
    <w:basedOn w:val="Normal"/>
    <w:next w:val="Normal"/>
    <w:link w:val="TitleChar"/>
    <w:uiPriority w:val="10"/>
    <w:qFormat/>
    <w:rsid w:val="007D40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0D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DA3978"/>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14283">
      <w:bodyDiv w:val="1"/>
      <w:marLeft w:val="0"/>
      <w:marRight w:val="0"/>
      <w:marTop w:val="0"/>
      <w:marBottom w:val="0"/>
      <w:divBdr>
        <w:top w:val="none" w:sz="0" w:space="0" w:color="auto"/>
        <w:left w:val="none" w:sz="0" w:space="0" w:color="auto"/>
        <w:bottom w:val="none" w:sz="0" w:space="0" w:color="auto"/>
        <w:right w:val="none" w:sz="0" w:space="0" w:color="auto"/>
      </w:divBdr>
    </w:div>
    <w:div w:id="8927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1838</Words>
  <Characters>10477</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2</cp:revision>
  <dcterms:created xsi:type="dcterms:W3CDTF">2024-01-12T22:41:00Z</dcterms:created>
  <dcterms:modified xsi:type="dcterms:W3CDTF">2024-01-12T22:41:00Z</dcterms:modified>
</cp:coreProperties>
</file>