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24"/>
          <w:szCs w:val="24"/>
        </w:rPr>
      </w:pPr>
      <w:bookmarkStart w:colFirst="0" w:colLast="0" w:name="_12fyc7sne393" w:id="0"/>
      <w:bookmarkEnd w:id="0"/>
      <w:r w:rsidDel="00000000" w:rsidR="00000000" w:rsidRPr="00000000">
        <w:rPr>
          <w:rtl w:val="0"/>
        </w:rPr>
      </w:r>
    </w:p>
    <w:p w:rsidR="00000000" w:rsidDel="00000000" w:rsidP="00000000" w:rsidRDefault="00000000" w:rsidRPr="00000000" w14:paraId="00000002">
      <w:pPr>
        <w:pStyle w:val="Heading1"/>
        <w:keepNext w:val="0"/>
        <w:keepLines w:val="0"/>
        <w:spacing w:before="480" w:lineRule="auto"/>
        <w:jc w:val="left"/>
        <w:rPr>
          <w:sz w:val="24"/>
          <w:szCs w:val="24"/>
        </w:rPr>
      </w:pPr>
      <w:bookmarkStart w:colFirst="0" w:colLast="0" w:name="_jrlrbotdfblp" w:id="1"/>
      <w:bookmarkEnd w:id="1"/>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pStyle w:val="Heading1"/>
        <w:keepNext w:val="0"/>
        <w:keepLines w:val="0"/>
        <w:spacing w:before="480" w:lineRule="auto"/>
        <w:jc w:val="center"/>
        <w:rPr>
          <w:b w:val="1"/>
          <w:bCs w:val="1"/>
          <w:sz w:val="32"/>
          <w:szCs w:val="32"/>
        </w:rPr>
      </w:pPr>
      <w:bookmarkStart w:colFirst="0" w:colLast="0" w:name="_y3awtcayrfgj" w:id="2"/>
      <w:bookmarkEnd w:id="2"/>
      <w:r w:rsidDel="00000000" w:rsidR="00000000" w:rsidRPr="00000000">
        <w:rPr>
          <w:rtl w:val="0"/>
        </w:rPr>
      </w:r>
    </w:p>
    <w:p w:rsidR="00000000" w:rsidDel="00000000" w:rsidP="00000000" w:rsidRDefault="00000000" w:rsidRPr="00000000" w14:paraId="00000005">
      <w:pPr>
        <w:pStyle w:val="Heading1"/>
        <w:keepNext w:val="0"/>
        <w:keepLines w:val="0"/>
        <w:spacing w:before="480" w:lineRule="auto"/>
        <w:jc w:val="center"/>
        <w:rPr>
          <w:b w:val="1"/>
          <w:bCs w:val="1"/>
          <w:sz w:val="32"/>
          <w:szCs w:val="32"/>
        </w:rPr>
      </w:pPr>
      <w:bookmarkStart w:colFirst="0" w:colLast="0" w:name="_ntxrp9k0mko" w:id="3"/>
      <w:bookmarkEnd w:id="3"/>
      <w:r w:rsidDel="00000000" w:rsidR="00000000" w:rsidRPr="00000000">
        <w:rPr>
          <w:rtl w:val="0"/>
        </w:rPr>
      </w:r>
    </w:p>
    <w:p w:rsidR="00000000" w:rsidDel="00000000" w:rsidP="00000000" w:rsidRDefault="00000000" w:rsidRPr="00000000" w14:paraId="00000006">
      <w:pPr>
        <w:pStyle w:val="Heading1"/>
        <w:keepNext w:val="0"/>
        <w:keepLines w:val="0"/>
        <w:spacing w:before="480" w:lineRule="auto"/>
        <w:jc w:val="center"/>
        <w:rPr>
          <w:sz w:val="32"/>
          <w:szCs w:val="32"/>
        </w:rPr>
      </w:pPr>
      <w:bookmarkStart w:colFirst="0" w:colLast="0" w:name="_5i2nqmgd56bg" w:id="4"/>
      <w:bookmarkEnd w:id="4"/>
      <w:r w:rsidDel="00000000" w:rsidR="00000000" w:rsidRPr="00000000">
        <w:rPr>
          <w:b w:val="1"/>
          <w:bCs w:val="1"/>
          <w:sz w:val="32"/>
          <w:szCs w:val="32"/>
          <w:rtl w:val="0"/>
        </w:rPr>
        <w:t xml:space="preserve">Name:</w:t>
      </w:r>
      <w:r w:rsidDel="00000000" w:rsidR="00000000" w:rsidRPr="00000000">
        <w:rPr>
          <w:sz w:val="32"/>
          <w:szCs w:val="32"/>
          <w:rtl w:val="0"/>
        </w:rPr>
        <w:t xml:space="preserve">Kulwinder Kaur</w:t>
      </w:r>
    </w:p>
    <w:p w:rsidR="00000000" w:rsidDel="00000000" w:rsidP="00000000" w:rsidRDefault="00000000" w:rsidRPr="00000000" w14:paraId="00000007">
      <w:pPr>
        <w:jc w:val="center"/>
        <w:rPr>
          <w:sz w:val="32"/>
          <w:szCs w:val="32"/>
        </w:rPr>
      </w:pPr>
      <w:r w:rsidDel="00000000" w:rsidR="00000000" w:rsidRPr="00000000">
        <w:rPr>
          <w:b w:val="1"/>
          <w:bCs w:val="1"/>
          <w:sz w:val="32"/>
          <w:szCs w:val="32"/>
          <w:rtl w:val="0"/>
        </w:rPr>
        <w:t xml:space="preserve">Student Id:</w:t>
      </w:r>
      <w:r w:rsidDel="00000000" w:rsidR="00000000" w:rsidRPr="00000000">
        <w:rPr>
          <w:sz w:val="32"/>
          <w:szCs w:val="32"/>
          <w:rtl w:val="0"/>
        </w:rPr>
        <w:t xml:space="preserve">2217502</w:t>
      </w:r>
    </w:p>
    <w:p w:rsidR="00000000" w:rsidDel="00000000" w:rsidP="00000000" w:rsidRDefault="00000000" w:rsidRPr="00000000" w14:paraId="00000008">
      <w:pPr>
        <w:jc w:val="center"/>
        <w:rPr>
          <w:sz w:val="32"/>
          <w:szCs w:val="32"/>
        </w:rPr>
      </w:pPr>
      <w:r w:rsidDel="00000000" w:rsidR="00000000" w:rsidRPr="00000000">
        <w:rPr>
          <w:b w:val="1"/>
          <w:bCs w:val="1"/>
          <w:sz w:val="32"/>
          <w:szCs w:val="32"/>
          <w:rtl w:val="0"/>
        </w:rPr>
        <w:t xml:space="preserve">Module:</w:t>
      </w:r>
      <w:r w:rsidDel="00000000" w:rsidR="00000000" w:rsidRPr="00000000">
        <w:rPr>
          <w:sz w:val="32"/>
          <w:szCs w:val="32"/>
          <w:rtl w:val="0"/>
        </w:rPr>
        <w:t xml:space="preserve">Psychology in Health and Social Care</w:t>
      </w:r>
    </w:p>
    <w:p w:rsidR="00000000" w:rsidDel="00000000" w:rsidP="00000000" w:rsidRDefault="00000000" w:rsidRPr="00000000" w14:paraId="00000009">
      <w:pPr>
        <w:jc w:val="center"/>
        <w:rPr>
          <w:sz w:val="32"/>
          <w:szCs w:val="32"/>
        </w:rPr>
      </w:pPr>
      <w:r w:rsidDel="00000000" w:rsidR="00000000" w:rsidRPr="00000000">
        <w:rPr>
          <w:b w:val="1"/>
          <w:bCs w:val="1"/>
          <w:sz w:val="32"/>
          <w:szCs w:val="32"/>
          <w:rtl w:val="0"/>
        </w:rPr>
        <w:t xml:space="preserve">Professor:</w:t>
      </w:r>
      <w:r w:rsidDel="00000000" w:rsidR="00000000" w:rsidRPr="00000000">
        <w:rPr>
          <w:sz w:val="32"/>
          <w:szCs w:val="32"/>
          <w:rtl w:val="0"/>
        </w:rPr>
        <w:t xml:space="preserve">Shepherd Ziko</w:t>
      </w:r>
    </w:p>
    <w:p w:rsidR="00000000" w:rsidDel="00000000" w:rsidP="00000000" w:rsidRDefault="00000000" w:rsidRPr="00000000" w14:paraId="0000000A">
      <w:pPr>
        <w:jc w:val="center"/>
        <w:rPr>
          <w:sz w:val="32"/>
          <w:szCs w:val="32"/>
        </w:rPr>
      </w:pPr>
      <w:r w:rsidDel="00000000" w:rsidR="00000000" w:rsidRPr="00000000">
        <w:rPr>
          <w:b w:val="1"/>
          <w:bCs w:val="1"/>
          <w:sz w:val="32"/>
          <w:szCs w:val="32"/>
          <w:rtl w:val="0"/>
        </w:rPr>
        <w:t xml:space="preserve">Topic:</w:t>
      </w:r>
      <w:r w:rsidDel="00000000" w:rsidR="00000000" w:rsidRPr="00000000">
        <w:rPr>
          <w:sz w:val="32"/>
          <w:szCs w:val="32"/>
          <w:rtl w:val="0"/>
        </w:rPr>
        <w:t xml:space="preserve">Impact of social media on mental health in adolescence</w:t>
      </w:r>
    </w:p>
    <w:p w:rsidR="00000000" w:rsidDel="00000000" w:rsidP="00000000" w:rsidRDefault="00000000" w:rsidRPr="00000000" w14:paraId="0000000B">
      <w:pPr>
        <w:pStyle w:val="Heading1"/>
        <w:keepNext w:val="0"/>
        <w:keepLines w:val="0"/>
        <w:spacing w:before="480" w:lineRule="auto"/>
        <w:rPr>
          <w:b w:val="1"/>
          <w:bCs w:val="1"/>
          <w:sz w:val="24"/>
          <w:szCs w:val="24"/>
        </w:rPr>
      </w:pPr>
      <w:bookmarkStart w:colFirst="0" w:colLast="0" w:name="_mwczsru0j4ml" w:id="5"/>
      <w:bookmarkEnd w:id="5"/>
      <w:r w:rsidDel="00000000" w:rsidR="00000000" w:rsidRPr="00000000">
        <w:rPr>
          <w:rtl w:val="0"/>
        </w:rPr>
      </w:r>
    </w:p>
    <w:p w:rsidR="00000000" w:rsidDel="00000000" w:rsidP="00000000" w:rsidRDefault="00000000" w:rsidRPr="00000000" w14:paraId="0000000C">
      <w:pPr>
        <w:pStyle w:val="Heading1"/>
        <w:keepNext w:val="0"/>
        <w:keepLines w:val="0"/>
        <w:spacing w:before="480" w:lineRule="auto"/>
        <w:rPr>
          <w:b w:val="1"/>
          <w:bCs w:val="1"/>
          <w:sz w:val="24"/>
          <w:szCs w:val="24"/>
        </w:rPr>
      </w:pPr>
      <w:bookmarkStart w:colFirst="0" w:colLast="0" w:name="_oalf90cw54kz" w:id="6"/>
      <w:bookmarkEnd w:id="6"/>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rPr>
          <w:b w:val="1"/>
          <w:bCs w:val="1"/>
          <w:sz w:val="24"/>
          <w:szCs w:val="24"/>
        </w:rPr>
      </w:pPr>
      <w:bookmarkStart w:colFirst="0" w:colLast="0" w:name="_tslcae2lrzq5" w:id="7"/>
      <w:bookmarkEnd w:id="7"/>
      <w:r w:rsidDel="00000000" w:rsidR="00000000" w:rsidRPr="00000000">
        <w:rPr>
          <w:rtl w:val="0"/>
        </w:rPr>
      </w:r>
    </w:p>
    <w:p w:rsidR="00000000" w:rsidDel="00000000" w:rsidP="00000000" w:rsidRDefault="00000000" w:rsidRPr="00000000" w14:paraId="0000000E">
      <w:pPr>
        <w:pStyle w:val="Heading1"/>
        <w:keepNext w:val="0"/>
        <w:keepLines w:val="0"/>
        <w:spacing w:before="480" w:lineRule="auto"/>
        <w:rPr>
          <w:b w:val="1"/>
          <w:bCs w:val="1"/>
          <w:sz w:val="24"/>
          <w:szCs w:val="24"/>
        </w:rPr>
      </w:pPr>
      <w:bookmarkStart w:colFirst="0" w:colLast="0" w:name="_ier8ye9uxznv" w:id="8"/>
      <w:bookmarkEnd w:id="8"/>
      <w:r w:rsidDel="00000000" w:rsidR="00000000" w:rsidRPr="00000000">
        <w:rPr>
          <w:rtl w:val="0"/>
        </w:rPr>
      </w:r>
    </w:p>
    <w:p w:rsidR="00000000" w:rsidDel="00000000" w:rsidP="00000000" w:rsidRDefault="00000000" w:rsidRPr="00000000" w14:paraId="0000000F">
      <w:pPr>
        <w:pStyle w:val="Heading1"/>
        <w:keepNext w:val="0"/>
        <w:keepLines w:val="0"/>
        <w:spacing w:before="480" w:lineRule="auto"/>
        <w:rPr>
          <w:b w:val="1"/>
          <w:bCs w:val="1"/>
          <w:sz w:val="24"/>
          <w:szCs w:val="24"/>
        </w:rPr>
      </w:pPr>
      <w:bookmarkStart w:colFirst="0" w:colLast="0" w:name="_oz3njhk87zsc" w:id="9"/>
      <w:bookmarkEnd w:id="9"/>
      <w:r w:rsidDel="00000000" w:rsidR="00000000" w:rsidRPr="00000000">
        <w:rPr>
          <w:rtl w:val="0"/>
        </w:rPr>
      </w:r>
    </w:p>
    <w:p w:rsidR="00000000" w:rsidDel="00000000" w:rsidP="00000000" w:rsidRDefault="00000000" w:rsidRPr="00000000" w14:paraId="00000010">
      <w:pPr>
        <w:pStyle w:val="Heading1"/>
        <w:keepNext w:val="0"/>
        <w:keepLines w:val="0"/>
        <w:spacing w:before="480" w:lineRule="auto"/>
        <w:rPr>
          <w:b w:val="1"/>
          <w:bCs w:val="1"/>
          <w:sz w:val="24"/>
          <w:szCs w:val="24"/>
        </w:rPr>
      </w:pPr>
      <w:bookmarkStart w:colFirst="0" w:colLast="0" w:name="_nd9ww0owtdem" w:id="10"/>
      <w:bookmarkEnd w:id="10"/>
      <w:r w:rsidDel="00000000" w:rsidR="00000000" w:rsidRPr="00000000">
        <w:rPr>
          <w:rtl w:val="0"/>
        </w:rPr>
      </w:r>
    </w:p>
    <w:p w:rsidR="00000000" w:rsidDel="00000000" w:rsidP="00000000" w:rsidRDefault="00000000" w:rsidRPr="00000000" w14:paraId="00000011">
      <w:pPr>
        <w:pStyle w:val="Heading1"/>
        <w:keepNext w:val="0"/>
        <w:keepLines w:val="0"/>
        <w:spacing w:before="480" w:lineRule="auto"/>
        <w:rPr>
          <w:b w:val="1"/>
          <w:bCs w:val="1"/>
          <w:sz w:val="24"/>
          <w:szCs w:val="24"/>
        </w:rPr>
      </w:pPr>
      <w:bookmarkStart w:colFirst="0" w:colLast="0" w:name="_2px25n9jgmg" w:id="11"/>
      <w:bookmarkEnd w:id="11"/>
      <w:r w:rsidDel="00000000" w:rsidR="00000000" w:rsidRPr="00000000">
        <w:rPr>
          <w:rtl w:val="0"/>
        </w:rPr>
      </w:r>
    </w:p>
    <w:p w:rsidR="00000000" w:rsidDel="00000000" w:rsidP="00000000" w:rsidRDefault="00000000" w:rsidRPr="00000000" w14:paraId="00000012">
      <w:pPr>
        <w:pStyle w:val="Heading1"/>
        <w:keepNext w:val="0"/>
        <w:keepLines w:val="0"/>
        <w:spacing w:before="480" w:lineRule="auto"/>
        <w:rPr>
          <w:b w:val="1"/>
          <w:bCs w:val="1"/>
          <w:sz w:val="24"/>
          <w:szCs w:val="24"/>
        </w:rPr>
      </w:pPr>
      <w:bookmarkStart w:colFirst="0" w:colLast="0" w:name="_ohgy1v84agy5" w:id="12"/>
      <w:bookmarkEnd w:id="12"/>
      <w:r w:rsidDel="00000000" w:rsidR="00000000" w:rsidRPr="00000000">
        <w:rPr>
          <w:rtl w:val="0"/>
        </w:rPr>
      </w:r>
    </w:p>
    <w:p w:rsidR="00000000" w:rsidDel="00000000" w:rsidP="00000000" w:rsidRDefault="00000000" w:rsidRPr="00000000" w14:paraId="00000013">
      <w:pPr>
        <w:pStyle w:val="Heading1"/>
        <w:keepNext w:val="0"/>
        <w:keepLines w:val="0"/>
        <w:spacing w:before="480" w:lineRule="auto"/>
        <w:rPr>
          <w:b w:val="1"/>
          <w:bCs w:val="1"/>
          <w:sz w:val="24"/>
          <w:szCs w:val="24"/>
        </w:rPr>
      </w:pPr>
      <w:bookmarkStart w:colFirst="0" w:colLast="0" w:name="_3ci2mrlvof6e" w:id="13"/>
      <w:bookmarkEnd w:id="13"/>
      <w:r w:rsidDel="00000000" w:rsidR="00000000" w:rsidRPr="00000000">
        <w:rPr>
          <w:rtl w:val="0"/>
        </w:rPr>
      </w:r>
    </w:p>
    <w:p w:rsidR="00000000" w:rsidDel="00000000" w:rsidP="00000000" w:rsidRDefault="00000000" w:rsidRPr="00000000" w14:paraId="00000014">
      <w:pPr>
        <w:pStyle w:val="Heading1"/>
        <w:keepNext w:val="0"/>
        <w:keepLines w:val="0"/>
        <w:spacing w:before="480" w:lineRule="auto"/>
        <w:rPr>
          <w:b w:val="1"/>
          <w:bCs w:val="1"/>
          <w:sz w:val="28"/>
          <w:szCs w:val="28"/>
        </w:rPr>
      </w:pPr>
      <w:bookmarkStart w:colFirst="0" w:colLast="0" w:name="_lcmw22iixx8a" w:id="14"/>
      <w:bookmarkEnd w:id="14"/>
      <w:r w:rsidDel="00000000" w:rsidR="00000000" w:rsidRPr="00000000">
        <w:rPr>
          <w:b w:val="1"/>
          <w:bCs w:val="1"/>
          <w:sz w:val="28"/>
          <w:szCs w:val="28"/>
          <w:rtl w:val="0"/>
        </w:rPr>
        <w:t xml:space="preserve">Introduction</w:t>
      </w:r>
    </w:p>
    <w:p w:rsidR="00000000" w:rsidDel="00000000" w:rsidP="00000000" w:rsidRDefault="00000000" w:rsidRPr="00000000" w14:paraId="00000015">
      <w:pPr>
        <w:spacing w:after="240" w:before="240" w:line="240" w:lineRule="auto"/>
        <w:rPr>
          <w:sz w:val="24"/>
          <w:szCs w:val="24"/>
        </w:rPr>
      </w:pPr>
      <w:r w:rsidDel="00000000" w:rsidR="00000000" w:rsidRPr="00000000">
        <w:rPr>
          <w:sz w:val="24"/>
          <w:szCs w:val="24"/>
          <w:rtl w:val="0"/>
        </w:rPr>
        <w:t xml:space="preserve">Social networking sites like Facebook, Instagram, TikTok, and Snapchat have completely changed how teenagers communicate with one another. Numerous chances for education, creativity, and social interaction are presented by social media.</w:t>
      </w:r>
      <w:r w:rsidDel="00000000" w:rsidR="00000000" w:rsidRPr="00000000">
        <w:drawing>
          <wp:anchor allowOverlap="1" behindDoc="1" distB="114300" distT="114300" distL="114300" distR="114300" hidden="0" layoutInCell="1" locked="0" relativeHeight="0" simplePos="0">
            <wp:simplePos x="0" y="0"/>
            <wp:positionH relativeFrom="column">
              <wp:posOffset>4205288</wp:posOffset>
            </wp:positionH>
            <wp:positionV relativeFrom="paragraph">
              <wp:posOffset>676275</wp:posOffset>
            </wp:positionV>
            <wp:extent cx="2276475" cy="2341392"/>
            <wp:effectExtent b="0" l="0" r="0" t="0"/>
            <wp:wrapNone/>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276475" cy="2341392"/>
                    </a:xfrm>
                    <a:prstGeom prst="rect"/>
                    <a:ln/>
                  </pic:spPr>
                </pic:pic>
              </a:graphicData>
            </a:graphic>
          </wp:anchor>
        </w:drawing>
      </w:r>
    </w:p>
    <w:p w:rsidR="00000000" w:rsidDel="00000000" w:rsidP="00000000" w:rsidRDefault="00000000" w:rsidRPr="00000000" w14:paraId="00000016">
      <w:pPr>
        <w:spacing w:after="0" w:before="0" w:line="240" w:lineRule="auto"/>
        <w:rPr>
          <w:sz w:val="24"/>
          <w:szCs w:val="24"/>
        </w:rPr>
      </w:pPr>
      <w:r w:rsidDel="00000000" w:rsidR="00000000" w:rsidRPr="00000000">
        <w:rPr>
          <w:sz w:val="24"/>
          <w:szCs w:val="24"/>
          <w:rtl w:val="0"/>
        </w:rPr>
        <w:t xml:space="preserve">However, a number of mental health issues, such as anxiety,</w:t>
      </w:r>
    </w:p>
    <w:p w:rsidR="00000000" w:rsidDel="00000000" w:rsidP="00000000" w:rsidRDefault="00000000" w:rsidRPr="00000000" w14:paraId="00000017">
      <w:pPr>
        <w:spacing w:after="0" w:before="0" w:line="240" w:lineRule="auto"/>
        <w:rPr>
          <w:sz w:val="24"/>
          <w:szCs w:val="24"/>
        </w:rPr>
      </w:pPr>
      <w:r w:rsidDel="00000000" w:rsidR="00000000" w:rsidRPr="00000000">
        <w:rPr>
          <w:sz w:val="24"/>
          <w:szCs w:val="24"/>
          <w:rtl w:val="0"/>
        </w:rPr>
        <w:t xml:space="preserve">despair, low self-esteem, loneliness, and body image </w:t>
      </w:r>
    </w:p>
    <w:p w:rsidR="00000000" w:rsidDel="00000000" w:rsidP="00000000" w:rsidRDefault="00000000" w:rsidRPr="00000000" w14:paraId="00000018">
      <w:pPr>
        <w:spacing w:after="0" w:before="0" w:line="240" w:lineRule="auto"/>
        <w:rPr>
          <w:sz w:val="24"/>
          <w:szCs w:val="24"/>
        </w:rPr>
      </w:pPr>
      <w:r w:rsidDel="00000000" w:rsidR="00000000" w:rsidRPr="00000000">
        <w:rPr>
          <w:sz w:val="24"/>
          <w:szCs w:val="24"/>
          <w:rtl w:val="0"/>
        </w:rPr>
        <w:t xml:space="preserve">dissatisfaction, have been linked to excessive or improper use </w:t>
      </w:r>
    </w:p>
    <w:p w:rsidR="00000000" w:rsidDel="00000000" w:rsidP="00000000" w:rsidRDefault="00000000" w:rsidRPr="00000000" w14:paraId="00000019">
      <w:pPr>
        <w:spacing w:after="0" w:before="0" w:line="240" w:lineRule="auto"/>
        <w:rPr>
          <w:sz w:val="24"/>
          <w:szCs w:val="24"/>
        </w:rPr>
      </w:pPr>
      <w:r w:rsidDel="00000000" w:rsidR="00000000" w:rsidRPr="00000000">
        <w:rPr>
          <w:sz w:val="24"/>
          <w:szCs w:val="24"/>
          <w:rtl w:val="0"/>
        </w:rPr>
        <w:t xml:space="preserve">(Odgers and Jensen, 2020).A crucial period of human </w:t>
      </w:r>
    </w:p>
    <w:p w:rsidR="00000000" w:rsidDel="00000000" w:rsidP="00000000" w:rsidRDefault="00000000" w:rsidRPr="00000000" w14:paraId="0000001A">
      <w:pPr>
        <w:spacing w:after="0" w:before="0" w:line="240" w:lineRule="auto"/>
        <w:rPr>
          <w:sz w:val="24"/>
          <w:szCs w:val="24"/>
        </w:rPr>
      </w:pPr>
      <w:r w:rsidDel="00000000" w:rsidR="00000000" w:rsidRPr="00000000">
        <w:rPr>
          <w:sz w:val="24"/>
          <w:szCs w:val="24"/>
          <w:rtl w:val="0"/>
        </w:rPr>
        <w:t xml:space="preserve">development, adolescence is marked by quick changes in the </w:t>
      </w:r>
    </w:p>
    <w:p w:rsidR="00000000" w:rsidDel="00000000" w:rsidP="00000000" w:rsidRDefault="00000000" w:rsidRPr="00000000" w14:paraId="0000001B">
      <w:pPr>
        <w:spacing w:after="0" w:before="0" w:line="240" w:lineRule="auto"/>
        <w:rPr>
          <w:sz w:val="24"/>
          <w:szCs w:val="24"/>
        </w:rPr>
      </w:pPr>
      <w:r w:rsidDel="00000000" w:rsidR="00000000" w:rsidRPr="00000000">
        <w:rPr>
          <w:sz w:val="24"/>
          <w:szCs w:val="24"/>
          <w:rtl w:val="0"/>
        </w:rPr>
        <w:t xml:space="preserve">body, mind, emotions, and society.</w:t>
      </w:r>
    </w:p>
    <w:p w:rsidR="00000000" w:rsidDel="00000000" w:rsidP="00000000" w:rsidRDefault="00000000" w:rsidRPr="00000000" w14:paraId="0000001C">
      <w:pPr>
        <w:spacing w:after="0" w:before="0" w:line="240" w:lineRule="auto"/>
        <w:rPr>
          <w:sz w:val="24"/>
          <w:szCs w:val="24"/>
        </w:rPr>
      </w:pPr>
      <w:r w:rsidDel="00000000" w:rsidR="00000000" w:rsidRPr="00000000">
        <w:rPr>
          <w:rtl w:val="0"/>
        </w:rPr>
      </w:r>
    </w:p>
    <w:p w:rsidR="00000000" w:rsidDel="00000000" w:rsidP="00000000" w:rsidRDefault="00000000" w:rsidRPr="00000000" w14:paraId="0000001D">
      <w:pPr>
        <w:spacing w:after="0" w:before="0" w:line="240" w:lineRule="auto"/>
        <w:rPr>
          <w:sz w:val="24"/>
          <w:szCs w:val="24"/>
        </w:rPr>
      </w:pPr>
      <w:r w:rsidDel="00000000" w:rsidR="00000000" w:rsidRPr="00000000">
        <w:rPr>
          <w:sz w:val="24"/>
          <w:szCs w:val="24"/>
          <w:rtl w:val="0"/>
        </w:rPr>
        <w:t xml:space="preserve">Research suggests that the impact of social media varies </w:t>
      </w:r>
    </w:p>
    <w:p w:rsidR="00000000" w:rsidDel="00000000" w:rsidP="00000000" w:rsidRDefault="00000000" w:rsidRPr="00000000" w14:paraId="0000001E">
      <w:pPr>
        <w:spacing w:after="0" w:before="0" w:line="240" w:lineRule="auto"/>
        <w:rPr>
          <w:sz w:val="24"/>
          <w:szCs w:val="24"/>
        </w:rPr>
      </w:pPr>
      <w:r w:rsidDel="00000000" w:rsidR="00000000" w:rsidRPr="00000000">
        <w:rPr>
          <w:sz w:val="24"/>
          <w:szCs w:val="24"/>
          <w:rtl w:val="0"/>
        </w:rPr>
        <w:t xml:space="preserve">according to how it is used,an individual's personal </w:t>
      </w:r>
    </w:p>
    <w:p w:rsidR="00000000" w:rsidDel="00000000" w:rsidP="00000000" w:rsidRDefault="00000000" w:rsidRPr="00000000" w14:paraId="0000001F">
      <w:pPr>
        <w:spacing w:after="0" w:before="0" w:line="240" w:lineRule="auto"/>
        <w:rPr>
          <w:sz w:val="24"/>
          <w:szCs w:val="24"/>
        </w:rPr>
      </w:pPr>
      <w:r w:rsidDel="00000000" w:rsidR="00000000" w:rsidRPr="00000000">
        <w:rPr>
          <w:sz w:val="24"/>
          <w:szCs w:val="24"/>
          <w:rtl w:val="0"/>
        </w:rPr>
        <w:t xml:space="preserve">characteristics,their social circumstances. Therefore, social </w:t>
      </w:r>
    </w:p>
    <w:p w:rsidR="00000000" w:rsidDel="00000000" w:rsidP="00000000" w:rsidRDefault="00000000" w:rsidRPr="00000000" w14:paraId="00000020">
      <w:pPr>
        <w:spacing w:after="0" w:before="0" w:line="240" w:lineRule="auto"/>
        <w:rPr>
          <w:sz w:val="24"/>
          <w:szCs w:val="24"/>
        </w:rPr>
      </w:pPr>
      <w:r w:rsidDel="00000000" w:rsidR="00000000" w:rsidRPr="00000000">
        <w:rPr>
          <w:sz w:val="24"/>
          <w:szCs w:val="24"/>
          <w:rtl w:val="0"/>
        </w:rPr>
        <w:t xml:space="preserve">media is not inherently harmful (Orben and Przybylski, 2019).</w:t>
      </w:r>
    </w:p>
    <w:p w:rsidR="00000000" w:rsidDel="00000000" w:rsidP="00000000" w:rsidRDefault="00000000" w:rsidRPr="00000000" w14:paraId="00000021">
      <w:pPr>
        <w:spacing w:after="0" w:before="0" w:line="240" w:lineRule="auto"/>
        <w:rPr>
          <w:sz w:val="24"/>
          <w:szCs w:val="24"/>
        </w:rPr>
      </w:pPr>
      <w:r w:rsidDel="00000000" w:rsidR="00000000" w:rsidRPr="00000000">
        <w:rPr>
          <w:rtl w:val="0"/>
        </w:rPr>
      </w:r>
    </w:p>
    <w:p w:rsidR="00000000" w:rsidDel="00000000" w:rsidP="00000000" w:rsidRDefault="00000000" w:rsidRPr="00000000" w14:paraId="00000022">
      <w:pPr>
        <w:spacing w:after="0" w:before="0" w:line="240" w:lineRule="auto"/>
        <w:rPr>
          <w:sz w:val="24"/>
          <w:szCs w:val="24"/>
        </w:rPr>
      </w:pPr>
      <w:r w:rsidDel="00000000" w:rsidR="00000000" w:rsidRPr="00000000">
        <w:rPr>
          <w:sz w:val="24"/>
          <w:szCs w:val="24"/>
          <w:rtl w:val="0"/>
        </w:rPr>
        <w:t xml:space="preserve">Adolescents are particularly vulnerable because of their ongoing </w:t>
      </w:r>
    </w:p>
    <w:p w:rsidR="00000000" w:rsidDel="00000000" w:rsidP="00000000" w:rsidRDefault="00000000" w:rsidRPr="00000000" w14:paraId="00000023">
      <w:pPr>
        <w:spacing w:after="0" w:before="0" w:line="240" w:lineRule="auto"/>
        <w:rPr>
          <w:sz w:val="24"/>
          <w:szCs w:val="24"/>
        </w:rPr>
      </w:pPr>
      <w:r w:rsidDel="00000000" w:rsidR="00000000" w:rsidRPr="00000000">
        <w:rPr>
          <w:sz w:val="24"/>
          <w:szCs w:val="24"/>
          <w:rtl w:val="0"/>
        </w:rPr>
        <w:t xml:space="preserve">emotional and psychological development.</w:t>
      </w:r>
    </w:p>
    <w:p w:rsidR="00000000" w:rsidDel="00000000" w:rsidP="00000000" w:rsidRDefault="00000000" w:rsidRPr="00000000" w14:paraId="00000024">
      <w:pPr>
        <w:spacing w:after="240" w:before="240" w:line="240" w:lineRule="auto"/>
        <w:rPr>
          <w:sz w:val="24"/>
          <w:szCs w:val="24"/>
        </w:rPr>
      </w:pPr>
      <w:r w:rsidDel="00000000" w:rsidR="00000000" w:rsidRPr="00000000">
        <w:rPr>
          <w:sz w:val="24"/>
          <w:szCs w:val="24"/>
          <w:rtl w:val="0"/>
        </w:rPr>
        <w:t xml:space="preserve">In order to comprehend how social media affects teenage mental health, it is crucial to take developmental theories into account.</w:t>
      </w:r>
    </w:p>
    <w:p w:rsidR="00000000" w:rsidDel="00000000" w:rsidP="00000000" w:rsidRDefault="00000000" w:rsidRPr="00000000" w14:paraId="00000025">
      <w:pPr>
        <w:spacing w:after="240" w:before="240" w:line="240" w:lineRule="auto"/>
        <w:rPr>
          <w:sz w:val="24"/>
          <w:szCs w:val="24"/>
        </w:rPr>
      </w:pPr>
      <w:r w:rsidDel="00000000" w:rsidR="00000000" w:rsidRPr="00000000">
        <w:rPr>
          <w:sz w:val="24"/>
          <w:szCs w:val="24"/>
          <w:rtl w:val="0"/>
        </w:rPr>
        <w:t xml:space="preserve">Erikson's Psychosocial Development Theory and Bowlby's Attachment Theory are both used in this essay. These hypotheses contribute to the understanding of why some teenagers gain from social media while others are more vulnerable to its negative psychological effects.</w:t>
      </w:r>
      <w:r w:rsidDel="00000000" w:rsidR="00000000" w:rsidRPr="00000000">
        <w:rPr>
          <w:rtl w:val="0"/>
        </w:rPr>
      </w:r>
    </w:p>
    <w:p w:rsidR="00000000" w:rsidDel="00000000" w:rsidP="00000000" w:rsidRDefault="00000000" w:rsidRPr="00000000" w14:paraId="00000026">
      <w:pPr>
        <w:pStyle w:val="Heading1"/>
        <w:keepNext w:val="0"/>
        <w:keepLines w:val="0"/>
        <w:spacing w:before="480" w:lineRule="auto"/>
        <w:rPr>
          <w:b w:val="1"/>
          <w:bCs w:val="1"/>
          <w:sz w:val="28"/>
          <w:szCs w:val="28"/>
        </w:rPr>
      </w:pPr>
      <w:bookmarkStart w:colFirst="0" w:colLast="0" w:name="_b5jkg9fx14g6" w:id="15"/>
      <w:bookmarkEnd w:id="15"/>
      <w:r w:rsidDel="00000000" w:rsidR="00000000" w:rsidRPr="00000000">
        <w:rPr>
          <w:b w:val="1"/>
          <w:bCs w:val="1"/>
          <w:sz w:val="28"/>
          <w:szCs w:val="28"/>
          <w:rtl w:val="0"/>
        </w:rPr>
        <w:t xml:space="preserve">Main Body</w:t>
      </w:r>
    </w:p>
    <w:p w:rsidR="00000000" w:rsidDel="00000000" w:rsidP="00000000" w:rsidRDefault="00000000" w:rsidRPr="00000000" w14:paraId="00000027">
      <w:pPr>
        <w:spacing w:after="240" w:before="240" w:line="240" w:lineRule="auto"/>
        <w:rPr>
          <w:sz w:val="24"/>
          <w:szCs w:val="24"/>
        </w:rPr>
      </w:pPr>
      <w:r w:rsidDel="00000000" w:rsidR="00000000" w:rsidRPr="00000000">
        <w:rPr>
          <w:sz w:val="24"/>
          <w:szCs w:val="24"/>
          <w:rtl w:val="0"/>
        </w:rPr>
        <w:t xml:space="preserve">Teenagers may use social media to interact, maintain friendships, and express their identities. Many young people use social networking sites to access educational resources, engage with communities that share common interests, and receive emotional support. These positive experiences can enhance social connectedness, strengthen feelings of belonging, and reduce feelings of isolation, particularly for adolescents who struggle with face-to-face relationships (Best, Manktelow and Taylor, 2014). Social media also played a crucial role in helping teenagers maintain relationships despite physical separation during periods such as the COVID-19 pandemic (Odgers and Jensen, 2020).</w:t>
      </w:r>
    </w:p>
    <w:p w:rsidR="00000000" w:rsidDel="00000000" w:rsidP="00000000" w:rsidRDefault="00000000" w:rsidRPr="00000000" w14:paraId="00000028">
      <w:pPr>
        <w:spacing w:after="240" w:before="240" w:line="240" w:lineRule="auto"/>
        <w:rPr>
          <w:sz w:val="24"/>
          <w:szCs w:val="24"/>
        </w:rPr>
      </w:pPr>
      <w:r w:rsidDel="00000000" w:rsidR="00000000" w:rsidRPr="00000000">
        <w:rPr>
          <w:sz w:val="24"/>
          <w:szCs w:val="24"/>
          <w:rtl w:val="0"/>
        </w:rPr>
        <w:t xml:space="preserve">Nevertheless, excessive social media use has also been associated with negative effects on mental health. Constant exposure to carefully curated photographs and idealised lifestyles encourages social comparison, which can reduce self-esteem and increase dissatisfaction with appearance. According to the Royal Society for Public Health (2017), adolescents may also experience cyberbullying, online harassment, fear of missing out (FOMO), and sleep disturbances caused by prolonged screen use, all of which can contribute to psychological distress. Studies have linked heavy social media use with symptoms of anxiety and depression, although this relationship is often influenced by other personal and contextual factors (Keles, McCrae and Grealish, 2020).</w:t>
      </w:r>
    </w:p>
    <w:p w:rsidR="00000000" w:rsidDel="00000000" w:rsidP="00000000" w:rsidRDefault="00000000" w:rsidRPr="00000000" w14:paraId="00000029">
      <w:pPr>
        <w:spacing w:after="240" w:before="240" w:line="240" w:lineRule="auto"/>
        <w:rPr>
          <w:sz w:val="24"/>
          <w:szCs w:val="24"/>
        </w:rPr>
      </w:pPr>
      <w:r w:rsidDel="00000000" w:rsidR="00000000" w:rsidRPr="00000000">
        <w:rPr>
          <w:sz w:val="24"/>
          <w:szCs w:val="24"/>
          <w:rtl w:val="0"/>
        </w:rPr>
        <w:t xml:space="preserve">One explanation for these findings is provided by Erikson's Psychosocial Erikson's Psychosocial Development Theory offers one reason for these results. Erikson's theory states that the psychosocial stage of Identity versus Role Confusion, which occurs during adolescence, is when young people work to establish a solid sense of who they are (Erikson, 1968). Confusion, insecurity, and low self-esteem can arise from failing this stage, whereas confidence and a strong sense of identity are the outcomes of success.</w:t>
      </w:r>
    </w:p>
    <w:p w:rsidR="00000000" w:rsidDel="00000000" w:rsidP="00000000" w:rsidRDefault="00000000" w:rsidRPr="00000000" w14:paraId="0000002A">
      <w:pPr>
        <w:spacing w:after="240" w:before="240" w:line="240" w:lineRule="auto"/>
        <w:rPr>
          <w:sz w:val="24"/>
          <w:szCs w:val="24"/>
        </w:rPr>
      </w:pPr>
      <w:r w:rsidDel="00000000" w:rsidR="00000000" w:rsidRPr="00000000">
        <w:rPr>
          <w:sz w:val="24"/>
          <w:szCs w:val="24"/>
          <w:rtl w:val="0"/>
        </w:rPr>
        <w:t xml:space="preserve">Teenagers now build and display their identities in a big way on social media. Young people can explore various facets of themselves through profiles, photos, videos, and online interactions. Likes, comments, and supportive interactions are examples of positive reinforcement that can boost self-esteem and aid in the formation of a positive identity.Furthermore, adolescents may engage with online communities that reflect their interests, cultural backgrounds, or personal experiences, thereby promoting inclusion and emotional wellbeing.</w:t>
      </w:r>
    </w:p>
    <w:p w:rsidR="00000000" w:rsidDel="00000000" w:rsidP="00000000" w:rsidRDefault="00000000" w:rsidRPr="00000000" w14:paraId="0000002B">
      <w:pPr>
        <w:spacing w:after="240" w:before="240" w:line="240" w:lineRule="auto"/>
        <w:rPr>
          <w:sz w:val="24"/>
          <w:szCs w:val="24"/>
        </w:rPr>
      </w:pPr>
      <w:r w:rsidDel="00000000" w:rsidR="00000000" w:rsidRPr="00000000">
        <w:rPr>
          <w:sz w:val="24"/>
          <w:szCs w:val="24"/>
          <w:rtl w:val="0"/>
        </w:rPr>
        <w:t xml:space="preserve">Despite these advantages, Erikson's theory also highlights the risks associated with social media use. Teenagers frequently compare themselves with peers, celebrities, and influencers who promote unrealistic standards of beauty, success, and happiness. As identity development is still ongoing during adolescence, young people may become highly dependent on approval from others. When they receive little or no online validation, feelings of inadequacy and self-doubt may emerge. Rather than focusing on their own values or achievements, adolescents may begin to judge their self-worth according to the number of followers, likes, or comments they receive.</w:t>
      </w:r>
    </w:p>
    <w:p w:rsidR="00000000" w:rsidDel="00000000" w:rsidP="00000000" w:rsidRDefault="00000000" w:rsidRPr="00000000" w14:paraId="0000002C">
      <w:pPr>
        <w:spacing w:after="240" w:before="240" w:line="240" w:lineRule="auto"/>
        <w:rPr>
          <w:sz w:val="24"/>
          <w:szCs w:val="24"/>
        </w:rPr>
      </w:pPr>
      <w:r w:rsidDel="00000000" w:rsidR="00000000" w:rsidRPr="00000000">
        <w:rPr>
          <w:sz w:val="24"/>
          <w:szCs w:val="24"/>
          <w:rtl w:val="0"/>
        </w:rPr>
        <w:t xml:space="preserve">Furthermore, the pressure to maintain an ideal online image may increase stress and anxiety. Young people often choose to present only the positive aspects of their lives, edit photographs, and carefully filter content. This reinforces unrealistic expectations for both themselves and others, creating a cycle of comparison and dissatisfaction. According to Erikson's theory, these experiences may hinder the successful development of identity and contribute to role confusion, emotional instability, and poorer mental health.</w:t>
      </w:r>
    </w:p>
    <w:p w:rsidR="00000000" w:rsidDel="00000000" w:rsidP="00000000" w:rsidRDefault="00000000" w:rsidRPr="00000000" w14:paraId="0000002D">
      <w:pPr>
        <w:spacing w:after="240" w:before="240" w:line="240" w:lineRule="auto"/>
        <w:rPr>
          <w:sz w:val="24"/>
          <w:szCs w:val="24"/>
        </w:rPr>
      </w:pPr>
      <w:r w:rsidDel="00000000" w:rsidR="00000000" w:rsidRPr="00000000">
        <w:rPr>
          <w:sz w:val="24"/>
          <w:szCs w:val="24"/>
          <w:rtl w:val="0"/>
        </w:rPr>
        <w:t xml:space="preserve">An especially relevant example is body image dissatisfaction. Adolescents are regularly exposed to heavily edited images on social media platforms that promote unrealistic appearance standards. Repeated exposure to these images has been linked to increased body dissatisfaction, particularly among adolescent girls, although boys are also increasingly affected (Royal Society for Public Health, 2017). Erikson's theory suggests that adolescents are particularly vulnerable to negative self-evaluation because these comparisons occur during a developmental stage in which they are actively forming their sense of identity.</w:t>
      </w:r>
    </w:p>
    <w:p w:rsidR="00000000" w:rsidDel="00000000" w:rsidP="00000000" w:rsidRDefault="00000000" w:rsidRPr="00000000" w14:paraId="0000002E">
      <w:pPr>
        <w:spacing w:after="240" w:before="240" w:line="240" w:lineRule="auto"/>
        <w:rPr>
          <w:sz w:val="24"/>
          <w:szCs w:val="24"/>
        </w:rPr>
      </w:pPr>
      <w:r w:rsidDel="00000000" w:rsidR="00000000" w:rsidRPr="00000000">
        <w:rPr>
          <w:sz w:val="24"/>
          <w:szCs w:val="24"/>
          <w:rtl w:val="0"/>
        </w:rPr>
        <w:t xml:space="preserve">Another valuable perspective on the relationship between social media and adolescent mental health is provided by Bowlby's Attachment Theory. According to Bowlby (1988), an individual's emotional stability, self-worth, and ability to develop healthy relationships throughout life are influenced by their early attachment bonds with caregivers. Secure attachment develops when caregivers consistently respond to a child's emotional needs, whereas insecure attachment may lead to anxiety, avoidance, or difficulties in regulating emotions.</w:t>
      </w:r>
    </w:p>
    <w:p w:rsidR="00000000" w:rsidDel="00000000" w:rsidP="00000000" w:rsidRDefault="00000000" w:rsidRPr="00000000" w14:paraId="0000002F">
      <w:pPr>
        <w:spacing w:after="240" w:before="240" w:line="240" w:lineRule="auto"/>
        <w:rPr>
          <w:sz w:val="24"/>
          <w:szCs w:val="24"/>
        </w:rPr>
      </w:pPr>
      <w:r w:rsidDel="00000000" w:rsidR="00000000" w:rsidRPr="00000000">
        <w:rPr>
          <w:sz w:val="24"/>
          <w:szCs w:val="24"/>
          <w:rtl w:val="0"/>
        </w:rPr>
        <w:t xml:space="preserve">Teenagers' attachment types frequently have an impact on how they use social media. Young people who have a solid connection typically have better interpersonal interactions and are more emotionally resilient. Instead of depending on online contacts for emotional comfort, they are more inclined to communicate via social media. They are also better able to handle unfavorable online encounters, including criticism or social isolation, because their sense of self-worth is less reliant on approval from others.</w:t>
      </w:r>
    </w:p>
    <w:p w:rsidR="00000000" w:rsidDel="00000000" w:rsidP="00000000" w:rsidRDefault="00000000" w:rsidRPr="00000000" w14:paraId="00000030">
      <w:pPr>
        <w:spacing w:after="240" w:before="240" w:line="240" w:lineRule="auto"/>
        <w:rPr>
          <w:sz w:val="24"/>
          <w:szCs w:val="24"/>
        </w:rPr>
      </w:pPr>
      <w:r w:rsidDel="00000000" w:rsidR="00000000" w:rsidRPr="00000000">
        <w:rPr>
          <w:sz w:val="24"/>
          <w:szCs w:val="24"/>
          <w:rtl w:val="0"/>
        </w:rPr>
        <w:t xml:space="preserve">Adolescents with insecure attachment, on the other hand, could rely significantly on social media to satisfy unfulfilled emotional needs. They may regularly look to messages, likes, or comments for reassurance, and when these expectations are not fulfilled, they may become upset. This reliance can exacerbate anxiety and perpetuate harmful emotional control behaviors.For example, an adolescent who experiences rejection online may interpret it as confirmation of existing insecurities, thereby increasing feelings of sadness and loneliness.</w:t>
      </w:r>
    </w:p>
    <w:p w:rsidR="00000000" w:rsidDel="00000000" w:rsidP="00000000" w:rsidRDefault="00000000" w:rsidRPr="00000000" w14:paraId="00000031">
      <w:pPr>
        <w:spacing w:after="240" w:before="240" w:line="240" w:lineRule="auto"/>
        <w:rPr>
          <w:sz w:val="24"/>
          <w:szCs w:val="24"/>
        </w:rPr>
      </w:pPr>
      <w:r w:rsidDel="00000000" w:rsidR="00000000" w:rsidRPr="00000000">
        <w:rPr>
          <w:sz w:val="24"/>
          <w:szCs w:val="24"/>
          <w:rtl w:val="0"/>
        </w:rPr>
        <w:t xml:space="preserve">Attachment Theory also helps to explain the impact of cyberbullying. Adolescents with insecure attachment may experience greater psychological harm following online victimisation because they often possess fewer effective emotional coping strategies. Unlike traditional bullying, cyberbullying enables harmful content to be shared rapidly with large audiences and remain accessible indefinitely. Victims commonly report increased levels of anxiety, depression, low self-esteem, and suicidal thoughts (Keles, McCrae and Grealish, 2020). Adolescents who have secure attachment relationships with their parents or other caregivers are more likely to seek emotional support when faced with negative online experiences, which may reduce the psychological impact.</w:t>
      </w:r>
    </w:p>
    <w:p w:rsidR="00000000" w:rsidDel="00000000" w:rsidP="00000000" w:rsidRDefault="00000000" w:rsidRPr="00000000" w14:paraId="00000032">
      <w:pPr>
        <w:spacing w:after="240" w:before="240" w:line="240" w:lineRule="auto"/>
        <w:rPr>
          <w:sz w:val="24"/>
          <w:szCs w:val="24"/>
        </w:rPr>
      </w:pPr>
      <w:r w:rsidDel="00000000" w:rsidR="00000000" w:rsidRPr="00000000">
        <w:rPr>
          <w:sz w:val="24"/>
          <w:szCs w:val="24"/>
          <w:rtl w:val="0"/>
        </w:rPr>
        <w:t xml:space="preserve">From Bowlby's perspective, parental involvement remains essential. Open communication, emotional warmth, and consistent supervision can help adolescents develop healthy digital habits and reduce problematic social media use. Young people who have secure relationships with their parents are more likely to recognise emotional difficulties at an early stage and to receive appropriate guidance regarding responsible online behaviour.</w:t>
      </w:r>
    </w:p>
    <w:p w:rsidR="00000000" w:rsidDel="00000000" w:rsidP="00000000" w:rsidRDefault="00000000" w:rsidRPr="00000000" w14:paraId="00000033">
      <w:pPr>
        <w:spacing w:after="240" w:before="240" w:line="240" w:lineRule="auto"/>
        <w:rPr>
          <w:sz w:val="24"/>
          <w:szCs w:val="24"/>
        </w:rPr>
      </w:pPr>
      <w:r w:rsidDel="00000000" w:rsidR="00000000" w:rsidRPr="00000000">
        <w:rPr>
          <w:sz w:val="24"/>
          <w:szCs w:val="24"/>
          <w:rtl w:val="0"/>
        </w:rPr>
        <w:t xml:space="preserve">Both Erikson's and Bowlby's theories have drawbacks even tho they offer insightful explanations for a number of characteristics of teenage social media use. Erikson's theory may undervalue broader impacts including cultural variations, socioeconomic variables, and the quickly changing nature of digital technology because it focuses solely on identity development. Similar to this, Bowlby's theory emphasizes early attachment ties but falls short in explaining how peer relationships, educational settings, or individual personality factors affect the mental health outcomes of adolescents.</w:t>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Pr>
        <w:drawing>
          <wp:inline distB="114300" distT="114300" distL="114300" distR="114300">
            <wp:extent cx="1900238" cy="1431043"/>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1900238" cy="1431043"/>
                    </a:xfrm>
                    <a:prstGeom prst="rect"/>
                    <a:ln/>
                  </pic:spPr>
                </pic:pic>
              </a:graphicData>
            </a:graphic>
          </wp:inline>
        </w:drawing>
      </w:r>
      <w:r w:rsidDel="00000000" w:rsidR="00000000" w:rsidRPr="00000000">
        <w:rPr>
          <w:sz w:val="24"/>
          <w:szCs w:val="24"/>
        </w:rPr>
        <w:drawing>
          <wp:inline distB="114300" distT="114300" distL="114300" distR="114300">
            <wp:extent cx="1895475" cy="1433513"/>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1895475" cy="1433513"/>
                    </a:xfrm>
                    <a:prstGeom prst="rect"/>
                    <a:ln/>
                  </pic:spPr>
                </pic:pic>
              </a:graphicData>
            </a:graphic>
          </wp:inline>
        </w:drawing>
      </w: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3962400</wp:posOffset>
            </wp:positionH>
            <wp:positionV relativeFrom="paragraph">
              <wp:posOffset>114300</wp:posOffset>
            </wp:positionV>
            <wp:extent cx="1447800" cy="1419225"/>
            <wp:effectExtent b="0" l="0" r="0" t="0"/>
            <wp:wrapNone/>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1447800" cy="1419225"/>
                    </a:xfrm>
                    <a:prstGeom prst="rect"/>
                    <a:ln/>
                  </pic:spPr>
                </pic:pic>
              </a:graphicData>
            </a:graphic>
          </wp:anchor>
        </w:drawing>
      </w:r>
    </w:p>
    <w:p w:rsidR="00000000" w:rsidDel="00000000" w:rsidP="00000000" w:rsidRDefault="00000000" w:rsidRPr="00000000" w14:paraId="00000035">
      <w:pPr>
        <w:spacing w:after="240" w:before="240" w:lineRule="auto"/>
        <w:rPr>
          <w:sz w:val="24"/>
          <w:szCs w:val="24"/>
        </w:rPr>
      </w:pPr>
      <w:r w:rsidDel="00000000" w:rsidR="00000000" w:rsidRPr="00000000">
        <w:rPr>
          <w:sz w:val="24"/>
          <w:szCs w:val="24"/>
          <w:rtl w:val="0"/>
        </w:rPr>
        <w:t xml:space="preserve">According to recent studies, social media and mental health have a complicated rather than simple link. When compared to other variables including family ties, sleep quality, and physical activity, Orben and Przybylski (2019) discovered a negligible correlation between teenage wellbeing and digital technology use. This implies that mental health outcomes are not only determined by social media. Rather, whether the impacts are favorable or unfavorable depends on the caliber of online encounters, preexisting emotional vulnerabilities, and the accessibility of social support.</w:t>
      </w:r>
    </w:p>
    <w:p w:rsidR="00000000" w:rsidDel="00000000" w:rsidP="00000000" w:rsidRDefault="00000000" w:rsidRPr="00000000" w14:paraId="00000036">
      <w:pPr>
        <w:spacing w:after="240" w:before="240" w:line="240" w:lineRule="auto"/>
        <w:rPr>
          <w:sz w:val="24"/>
          <w:szCs w:val="24"/>
        </w:rPr>
      </w:pPr>
      <w:r w:rsidDel="00000000" w:rsidR="00000000" w:rsidRPr="00000000">
        <w:rPr>
          <w:sz w:val="24"/>
          <w:szCs w:val="24"/>
          <w:rtl w:val="0"/>
        </w:rPr>
        <w:t xml:space="preserve">Therefore, educational initiatives can help to optimise the benefits of social media whilst reducing its risks. By teaching adolescents to critically evaluate online content, recognise unrealistic portrayals, and respond appropriately to cyberbullying, schools can promote digital literacy. Educating young people about mental health may also encourage them to seek support when experiencing emotional difficulties. Parents, teachers, and healthcare professionals all have important roles in promoting healthy coping strategies, encouraging positive offline relationships, and supporting balanced social media use.</w:t>
      </w:r>
      <w:r w:rsidDel="00000000" w:rsidR="00000000" w:rsidRPr="00000000">
        <w:rPr>
          <w:rtl w:val="0"/>
        </w:rPr>
      </w:r>
    </w:p>
    <w:p w:rsidR="00000000" w:rsidDel="00000000" w:rsidP="00000000" w:rsidRDefault="00000000" w:rsidRPr="00000000" w14:paraId="00000037">
      <w:pPr>
        <w:pStyle w:val="Heading2"/>
        <w:keepNext w:val="0"/>
        <w:keepLines w:val="0"/>
        <w:spacing w:after="80" w:lineRule="auto"/>
        <w:rPr>
          <w:b w:val="1"/>
          <w:bCs w:val="1"/>
          <w:sz w:val="28"/>
          <w:szCs w:val="28"/>
        </w:rPr>
      </w:pPr>
      <w:bookmarkStart w:colFirst="0" w:colLast="0" w:name="_5bzj7b381rat" w:id="16"/>
      <w:bookmarkEnd w:id="16"/>
      <w:r w:rsidDel="00000000" w:rsidR="00000000" w:rsidRPr="00000000">
        <w:rPr>
          <w:b w:val="1"/>
          <w:bCs w:val="1"/>
          <w:sz w:val="28"/>
          <w:szCs w:val="28"/>
          <w:rtl w:val="0"/>
        </w:rPr>
        <w:t xml:space="preserve">Conclusion</w:t>
      </w:r>
    </w:p>
    <w:p w:rsidR="00000000" w:rsidDel="00000000" w:rsidP="00000000" w:rsidRDefault="00000000" w:rsidRPr="00000000" w14:paraId="00000038">
      <w:pPr>
        <w:spacing w:after="240" w:before="240" w:line="240" w:lineRule="auto"/>
        <w:rPr>
          <w:sz w:val="24"/>
          <w:szCs w:val="24"/>
        </w:rPr>
      </w:pPr>
      <w:r w:rsidDel="00000000" w:rsidR="00000000" w:rsidRPr="00000000">
        <w:rPr>
          <w:sz w:val="24"/>
          <w:szCs w:val="24"/>
          <w:rtl w:val="0"/>
        </w:rPr>
        <w:t xml:space="preserve">In conclusion, social media affects teenage mental health in both positive and negative ways. While excessive or dangerous use can lead to anxiety, melancholy, body dissatisfaction, cyberbullying, and low self-esteem, it can also strengthen friendships, promote self-expression, and offer emotional support. Erikson's Psychosocial Development Theory emphasizes the significance of identity development and self-esteem, elucidating how social media can impact identity formation in adolescence through both external validation and positive reinforcement. Bowlby's Attachment Theory shows how teenagers' reactions to online encounters are shaped by attachment security, which also affects emotional resilience.</w:t>
      </w:r>
    </w:p>
    <w:p w:rsidR="00000000" w:rsidDel="00000000" w:rsidP="00000000" w:rsidRDefault="00000000" w:rsidRPr="00000000" w14:paraId="00000039">
      <w:pPr>
        <w:spacing w:after="240" w:before="240" w:line="240" w:lineRule="auto"/>
        <w:rPr>
          <w:sz w:val="24"/>
          <w:szCs w:val="24"/>
        </w:rPr>
      </w:pPr>
      <w:r w:rsidDel="00000000" w:rsidR="00000000" w:rsidRPr="00000000">
        <w:rPr>
          <w:sz w:val="24"/>
          <w:szCs w:val="24"/>
          <w:rtl w:val="0"/>
        </w:rPr>
        <w:t xml:space="preserve">When combined, these theories offer insightful explanations for why social media has various effects on teenagers. In the end, social media's consequences are contingent upon the adolescent's developmental stage, the quality of their support systems, and the manner in which it is utilized. Adolescents can benefit from social media while protecting their mental health and general welfare by promoting positive digital habits, supportive relationships, and critical understanding of online information.</w:t>
      </w:r>
    </w:p>
    <w:p w:rsidR="00000000" w:rsidDel="00000000" w:rsidP="00000000" w:rsidRDefault="00000000" w:rsidRPr="00000000" w14:paraId="0000003A">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3B">
      <w:pPr>
        <w:spacing w:after="240" w:before="240" w:lineRule="auto"/>
        <w:rPr>
          <w:b w:val="1"/>
          <w:bCs w:val="1"/>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-110961</wp:posOffset>
            </wp:positionH>
            <wp:positionV relativeFrom="paragraph">
              <wp:posOffset>114300</wp:posOffset>
            </wp:positionV>
            <wp:extent cx="5948363" cy="2809875"/>
            <wp:effectExtent b="0" l="0" r="0" t="0"/>
            <wp:wrapNone/>
            <wp:docPr id="5"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8363" cy="2809875"/>
                    </a:xfrm>
                    <a:prstGeom prst="rect"/>
                    <a:ln/>
                  </pic:spPr>
                </pic:pic>
              </a:graphicData>
            </a:graphic>
          </wp:anchor>
        </w:drawing>
      </w:r>
    </w:p>
    <w:p w:rsidR="00000000" w:rsidDel="00000000" w:rsidP="00000000" w:rsidRDefault="00000000" w:rsidRPr="00000000" w14:paraId="0000003C">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3D">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3E">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3F">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0">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1">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2">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3">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4">
      <w:pPr>
        <w:spacing w:after="240" w:before="240" w:lineRule="auto"/>
        <w:rPr>
          <w:b w:val="1"/>
          <w:bCs w:val="1"/>
          <w:sz w:val="28"/>
          <w:szCs w:val="28"/>
        </w:rPr>
      </w:pPr>
      <w:r w:rsidDel="00000000" w:rsidR="00000000" w:rsidRPr="00000000">
        <w:rPr>
          <w:b w:val="1"/>
          <w:bCs w:val="1"/>
          <w:sz w:val="28"/>
          <w:szCs w:val="28"/>
          <w:rtl w:val="0"/>
        </w:rPr>
        <w:t xml:space="preserve">References:</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spacing w:line="240" w:lineRule="auto"/>
        <w:rPr>
          <w:sz w:val="24"/>
          <w:szCs w:val="24"/>
        </w:rPr>
      </w:pPr>
      <w:r w:rsidDel="00000000" w:rsidR="00000000" w:rsidRPr="00000000">
        <w:rPr>
          <w:sz w:val="24"/>
          <w:szCs w:val="24"/>
          <w:rtl w:val="0"/>
        </w:rPr>
        <w:t xml:space="preserve">Best, P., Manktelow, R. and Taylor, B. (2014) 'Online communication, social media and adolescent wellbeing: A systematic narrative review', Children and Youth Services Review, 41, pp. 27–36.</w:t>
      </w:r>
    </w:p>
    <w:p w:rsidR="00000000" w:rsidDel="00000000" w:rsidP="00000000" w:rsidRDefault="00000000" w:rsidRPr="00000000" w14:paraId="00000047">
      <w:pPr>
        <w:spacing w:line="240" w:lineRule="auto"/>
        <w:rPr>
          <w:sz w:val="24"/>
          <w:szCs w:val="24"/>
        </w:rPr>
      </w:pPr>
      <w:r w:rsidDel="00000000" w:rsidR="00000000" w:rsidRPr="00000000">
        <w:rPr>
          <w:rtl w:val="0"/>
        </w:rPr>
      </w:r>
    </w:p>
    <w:p w:rsidR="00000000" w:rsidDel="00000000" w:rsidP="00000000" w:rsidRDefault="00000000" w:rsidRPr="00000000" w14:paraId="00000048">
      <w:pPr>
        <w:spacing w:line="240" w:lineRule="auto"/>
        <w:rPr>
          <w:sz w:val="24"/>
          <w:szCs w:val="24"/>
        </w:rPr>
      </w:pPr>
      <w:r w:rsidDel="00000000" w:rsidR="00000000" w:rsidRPr="00000000">
        <w:rPr>
          <w:sz w:val="24"/>
          <w:szCs w:val="24"/>
          <w:rtl w:val="0"/>
        </w:rPr>
        <w:t xml:space="preserve">Bowlby, J. (1988) A Secure Base: Parent-Child Attachment and Healthy Human Development. London: Routledge.</w:t>
      </w:r>
    </w:p>
    <w:p w:rsidR="00000000" w:rsidDel="00000000" w:rsidP="00000000" w:rsidRDefault="00000000" w:rsidRPr="00000000" w14:paraId="00000049">
      <w:pPr>
        <w:spacing w:line="240" w:lineRule="auto"/>
        <w:rPr>
          <w:sz w:val="24"/>
          <w:szCs w:val="24"/>
        </w:rPr>
      </w:pPr>
      <w:r w:rsidDel="00000000" w:rsidR="00000000" w:rsidRPr="00000000">
        <w:rPr>
          <w:rtl w:val="0"/>
        </w:rPr>
      </w:r>
    </w:p>
    <w:p w:rsidR="00000000" w:rsidDel="00000000" w:rsidP="00000000" w:rsidRDefault="00000000" w:rsidRPr="00000000" w14:paraId="0000004A">
      <w:pPr>
        <w:spacing w:line="240" w:lineRule="auto"/>
        <w:rPr>
          <w:sz w:val="24"/>
          <w:szCs w:val="24"/>
        </w:rPr>
      </w:pPr>
      <w:r w:rsidDel="00000000" w:rsidR="00000000" w:rsidRPr="00000000">
        <w:rPr>
          <w:sz w:val="24"/>
          <w:szCs w:val="24"/>
          <w:rtl w:val="0"/>
        </w:rPr>
        <w:t xml:space="preserve">Erikson, E.H. (1968) Identity: Youth and Crisis. New York: W.W. Norton.</w:t>
      </w:r>
    </w:p>
    <w:p w:rsidR="00000000" w:rsidDel="00000000" w:rsidP="00000000" w:rsidRDefault="00000000" w:rsidRPr="00000000" w14:paraId="0000004B">
      <w:pPr>
        <w:spacing w:line="240" w:lineRule="auto"/>
        <w:rPr>
          <w:sz w:val="24"/>
          <w:szCs w:val="24"/>
        </w:rPr>
      </w:pPr>
      <w:r w:rsidDel="00000000" w:rsidR="00000000" w:rsidRPr="00000000">
        <w:rPr>
          <w:rtl w:val="0"/>
        </w:rPr>
      </w:r>
    </w:p>
    <w:p w:rsidR="00000000" w:rsidDel="00000000" w:rsidP="00000000" w:rsidRDefault="00000000" w:rsidRPr="00000000" w14:paraId="0000004C">
      <w:pPr>
        <w:spacing w:line="240" w:lineRule="auto"/>
        <w:rPr>
          <w:sz w:val="24"/>
          <w:szCs w:val="24"/>
        </w:rPr>
      </w:pPr>
      <w:r w:rsidDel="00000000" w:rsidR="00000000" w:rsidRPr="00000000">
        <w:rPr>
          <w:sz w:val="24"/>
          <w:szCs w:val="24"/>
          <w:rtl w:val="0"/>
        </w:rPr>
        <w:t xml:space="preserve">Keles, B., McCrae, N. and Grealish, A. (2020) 'A systematic review: The influence of social media on depression, anxiety and psychological distress in adolescents', International Journal of Adolescence and Youth, 25(1), pp. 79–93.</w:t>
      </w:r>
    </w:p>
    <w:p w:rsidR="00000000" w:rsidDel="00000000" w:rsidP="00000000" w:rsidRDefault="00000000" w:rsidRPr="00000000" w14:paraId="0000004D">
      <w:pPr>
        <w:spacing w:line="240" w:lineRule="auto"/>
        <w:rPr>
          <w:sz w:val="24"/>
          <w:szCs w:val="24"/>
        </w:rPr>
      </w:pPr>
      <w:r w:rsidDel="00000000" w:rsidR="00000000" w:rsidRPr="00000000">
        <w:rPr>
          <w:rtl w:val="0"/>
        </w:rPr>
      </w:r>
    </w:p>
    <w:p w:rsidR="00000000" w:rsidDel="00000000" w:rsidP="00000000" w:rsidRDefault="00000000" w:rsidRPr="00000000" w14:paraId="0000004E">
      <w:pPr>
        <w:spacing w:line="240" w:lineRule="auto"/>
        <w:rPr>
          <w:sz w:val="24"/>
          <w:szCs w:val="24"/>
        </w:rPr>
      </w:pPr>
      <w:r w:rsidDel="00000000" w:rsidR="00000000" w:rsidRPr="00000000">
        <w:rPr>
          <w:sz w:val="24"/>
          <w:szCs w:val="24"/>
          <w:rtl w:val="0"/>
        </w:rPr>
        <w:t xml:space="preserve">Odgers, C.L. and Jensen, M.R. (2020) 'Annual Research Review: Adolescent mental health in the digital age', Journal of Child Psychology and Psychiatry, 61(3), pp. 336–348.</w:t>
      </w:r>
    </w:p>
    <w:p w:rsidR="00000000" w:rsidDel="00000000" w:rsidP="00000000" w:rsidRDefault="00000000" w:rsidRPr="00000000" w14:paraId="0000004F">
      <w:pPr>
        <w:spacing w:line="240" w:lineRule="auto"/>
        <w:rPr>
          <w:sz w:val="24"/>
          <w:szCs w:val="24"/>
        </w:rPr>
      </w:pPr>
      <w:r w:rsidDel="00000000" w:rsidR="00000000" w:rsidRPr="00000000">
        <w:rPr>
          <w:rtl w:val="0"/>
        </w:rPr>
      </w:r>
    </w:p>
    <w:p w:rsidR="00000000" w:rsidDel="00000000" w:rsidP="00000000" w:rsidRDefault="00000000" w:rsidRPr="00000000" w14:paraId="00000050">
      <w:pPr>
        <w:spacing w:line="240" w:lineRule="auto"/>
        <w:rPr>
          <w:sz w:val="24"/>
          <w:szCs w:val="24"/>
        </w:rPr>
      </w:pPr>
      <w:r w:rsidDel="00000000" w:rsidR="00000000" w:rsidRPr="00000000">
        <w:rPr>
          <w:sz w:val="24"/>
          <w:szCs w:val="24"/>
          <w:rtl w:val="0"/>
        </w:rPr>
        <w:t xml:space="preserve">Orben, A. and Przybylski, A.K. (2019) 'The association between adolescent well-being and digital technology use', Nature Human Behaviour, 3(2), pp. 173–182.</w:t>
      </w:r>
    </w:p>
    <w:p w:rsidR="00000000" w:rsidDel="00000000" w:rsidP="00000000" w:rsidRDefault="00000000" w:rsidRPr="00000000" w14:paraId="00000051">
      <w:pPr>
        <w:spacing w:line="240" w:lineRule="auto"/>
        <w:rPr>
          <w:sz w:val="24"/>
          <w:szCs w:val="24"/>
        </w:rPr>
      </w:pPr>
      <w:r w:rsidDel="00000000" w:rsidR="00000000" w:rsidRPr="00000000">
        <w:rPr>
          <w:rtl w:val="0"/>
        </w:rPr>
      </w:r>
    </w:p>
    <w:p w:rsidR="00000000" w:rsidDel="00000000" w:rsidP="00000000" w:rsidRDefault="00000000" w:rsidRPr="00000000" w14:paraId="00000052">
      <w:pPr>
        <w:spacing w:line="240" w:lineRule="auto"/>
        <w:rPr>
          <w:sz w:val="24"/>
          <w:szCs w:val="24"/>
        </w:rPr>
      </w:pPr>
      <w:r w:rsidDel="00000000" w:rsidR="00000000" w:rsidRPr="00000000">
        <w:rPr>
          <w:sz w:val="24"/>
          <w:szCs w:val="24"/>
          <w:rtl w:val="0"/>
        </w:rPr>
        <w:t xml:space="preserve">Royal Society for Public Health (2017) #StatusOfMind: Social Media and Young People's Mental Health and Wellbeing. London: RSPH.</w:t>
      </w:r>
    </w:p>
    <w:p w:rsidR="00000000" w:rsidDel="00000000" w:rsidP="00000000" w:rsidRDefault="00000000" w:rsidRPr="00000000" w14:paraId="00000053">
      <w:pPr>
        <w:spacing w:line="240" w:lineRule="auto"/>
        <w:rPr>
          <w:sz w:val="24"/>
          <w:szCs w:val="24"/>
        </w:rPr>
      </w:pPr>
      <w:r w:rsidDel="00000000" w:rsidR="00000000" w:rsidRPr="00000000">
        <w:rPr>
          <w:rtl w:val="0"/>
        </w:rPr>
      </w:r>
    </w:p>
    <w:p w:rsidR="00000000" w:rsidDel="00000000" w:rsidP="00000000" w:rsidRDefault="00000000" w:rsidRPr="00000000" w14:paraId="00000054">
      <w:pPr>
        <w:spacing w:line="240" w:lineRule="auto"/>
        <w:rPr>
          <w:sz w:val="24"/>
          <w:szCs w:val="24"/>
        </w:rPr>
      </w:pPr>
      <w:r w:rsidDel="00000000" w:rsidR="00000000" w:rsidRPr="00000000">
        <w:rPr>
          <w:sz w:val="24"/>
          <w:szCs w:val="24"/>
          <w:rtl w:val="0"/>
        </w:rPr>
        <w:t xml:space="preserve">Twenge, J.M. and Campbell, W.K. (2018) 'Associations between screen time and lower psychological well-being among children and adolescents', Preventive Medicine Reports, 12, pp. 271–283.</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5.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