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7"/>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7"/>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2"/>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3EC12DA7">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3A4C1D42" w:rsidR="00CA12DC" w:rsidRPr="0004747D" w:rsidRDefault="01E30E47" w:rsidP="007E4DA3">
            <w:pPr>
              <w:rPr>
                <w:rFonts w:cs="Arial"/>
                <w:sz w:val="24"/>
                <w:szCs w:val="24"/>
              </w:rPr>
            </w:pPr>
            <w:r w:rsidRPr="13C570BC">
              <w:rPr>
                <w:rFonts w:cs="Arial"/>
                <w:sz w:val="24"/>
                <w:szCs w:val="24"/>
              </w:rPr>
              <w:t>Mobolanle Bello</w:t>
            </w:r>
          </w:p>
          <w:p w14:paraId="671BEFDE" w14:textId="77777777" w:rsidR="00CA12DC" w:rsidRPr="0004747D" w:rsidRDefault="00CA12DC" w:rsidP="007E4DA3">
            <w:pPr>
              <w:rPr>
                <w:rFonts w:cs="Arial"/>
                <w:sz w:val="24"/>
                <w:szCs w:val="24"/>
              </w:rPr>
            </w:pPr>
          </w:p>
        </w:tc>
      </w:tr>
      <w:tr w:rsidR="00CA12DC" w:rsidRPr="0004747D" w14:paraId="671BEFE4" w14:textId="77777777" w:rsidTr="3EC12DA7">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77777777" w:rsidR="00CA12DC" w:rsidRPr="0004747D" w:rsidRDefault="00CA12DC" w:rsidP="007E4DA3">
            <w:pPr>
              <w:rPr>
                <w:rFonts w:cs="Arial"/>
                <w:sz w:val="24"/>
                <w:szCs w:val="24"/>
              </w:rPr>
            </w:pPr>
          </w:p>
          <w:p w14:paraId="671BEFE3" w14:textId="1F9BE36D" w:rsidR="00CA12DC" w:rsidRPr="0004747D" w:rsidRDefault="007A39CC" w:rsidP="007E4DA3">
            <w:pPr>
              <w:rPr>
                <w:rFonts w:cs="Arial"/>
                <w:sz w:val="24"/>
                <w:szCs w:val="24"/>
              </w:rPr>
            </w:pPr>
            <w:r w:rsidRPr="007A39CC">
              <w:rPr>
                <w:rFonts w:cs="Arial"/>
                <w:sz w:val="24"/>
                <w:szCs w:val="24"/>
              </w:rPr>
              <w:t>IICL Birmingham, University of Wales Trinity Saint David </w:t>
            </w:r>
          </w:p>
        </w:tc>
      </w:tr>
      <w:tr w:rsidR="00CA12DC" w:rsidRPr="0004747D" w14:paraId="671BEFE9" w14:textId="77777777" w:rsidTr="3EC12DA7">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30FFBF40" w:rsidR="00CA12DC" w:rsidRPr="0004747D" w:rsidRDefault="57DCF2D9" w:rsidP="007E4DA3">
            <w:pPr>
              <w:rPr>
                <w:rFonts w:cs="Arial"/>
                <w:sz w:val="24"/>
                <w:szCs w:val="24"/>
              </w:rPr>
            </w:pPr>
            <w:r w:rsidRPr="13C570BC">
              <w:rPr>
                <w:rFonts w:cs="Arial"/>
                <w:sz w:val="24"/>
                <w:szCs w:val="24"/>
              </w:rPr>
              <w:t>Lecturer</w:t>
            </w:r>
          </w:p>
        </w:tc>
      </w:tr>
      <w:tr w:rsidR="00CA12DC" w:rsidRPr="0004747D" w14:paraId="671BEFEE" w14:textId="77777777" w:rsidTr="3EC12DA7">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5B6E94DA" w:rsidR="00CA12DC" w:rsidRPr="0004747D" w:rsidRDefault="33573C77" w:rsidP="007E4DA3">
            <w:pPr>
              <w:rPr>
                <w:rFonts w:cs="Arial"/>
                <w:sz w:val="24"/>
                <w:szCs w:val="24"/>
              </w:rPr>
            </w:pPr>
            <w:r w:rsidRPr="13C570BC">
              <w:rPr>
                <w:rFonts w:cs="Arial"/>
                <w:sz w:val="24"/>
                <w:szCs w:val="24"/>
              </w:rPr>
              <w:t>Lecturer/Module Leader</w:t>
            </w:r>
          </w:p>
        </w:tc>
      </w:tr>
      <w:tr w:rsidR="007E4DA3" w:rsidRPr="0004747D" w14:paraId="20985166" w14:textId="77777777" w:rsidTr="3EC12DA7">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3DD01551" w:rsidR="007E4DA3" w:rsidRPr="0004747D" w:rsidRDefault="007E4DA3" w:rsidP="3EC12DA7">
            <w:pPr>
              <w:rPr>
                <w:rFonts w:cs="Arial"/>
                <w:b/>
                <w:bCs/>
                <w:sz w:val="24"/>
                <w:szCs w:val="24"/>
              </w:rPr>
            </w:pPr>
            <w:r w:rsidRPr="3EC12DA7">
              <w:rPr>
                <w:rFonts w:cs="Arial"/>
                <w:b/>
                <w:bCs/>
                <w:sz w:val="24"/>
                <w:szCs w:val="24"/>
              </w:rPr>
              <w:t xml:space="preserve">Yes    </w:t>
            </w:r>
            <w:sdt>
              <w:sdtPr>
                <w:rPr>
                  <w:rFonts w:cs="Arial"/>
                  <w:b/>
                  <w:bCs/>
                  <w:sz w:val="24"/>
                  <w:szCs w:val="24"/>
                </w:rPr>
                <w:id w:val="1375270190"/>
                <w14:checkbox>
                  <w14:checked w14:val="1"/>
                  <w14:checkedState w14:val="2612" w14:font="Times New Roman"/>
                  <w14:uncheckedState w14:val="2610" w14:font="MS Gothic"/>
                </w14:checkbox>
              </w:sdtPr>
              <w:sdtContent>
                <w:r w:rsidR="4338F412" w:rsidRPr="3EC12DA7">
                  <w:rPr>
                    <w:rFonts w:ascii="Times New Roman" w:hAnsi="Times New Roman"/>
                    <w:b/>
                    <w:bCs/>
                    <w:sz w:val="24"/>
                    <w:szCs w:val="24"/>
                  </w:rPr>
                  <w:t>√</w:t>
                </w:r>
              </w:sdtContent>
            </w:sdt>
            <w:r w:rsidRPr="3EC12DA7">
              <w:rPr>
                <w:rFonts w:cs="Arial"/>
                <w:b/>
                <w:bCs/>
                <w:sz w:val="24"/>
                <w:szCs w:val="24"/>
              </w:rPr>
              <w:t xml:space="preserve">                         No </w:t>
            </w:r>
            <w:sdt>
              <w:sdtPr>
                <w:rPr>
                  <w:rFonts w:cs="Arial"/>
                  <w:b/>
                  <w:bCs/>
                  <w:sz w:val="24"/>
                  <w:szCs w:val="24"/>
                </w:rPr>
                <w:id w:val="-2028093674"/>
                <w14:checkbox>
                  <w14:checked w14:val="0"/>
                  <w14:checkedState w14:val="2612" w14:font="Times New Roman"/>
                  <w14:uncheckedState w14:val="2610" w14:font="MS Gothic"/>
                </w14:checkbox>
              </w:sdtPr>
              <w:sdtContent>
                <w:r w:rsidRPr="3EC12DA7">
                  <w:rPr>
                    <w:rFonts w:ascii="MS Gothic" w:eastAsia="MS Gothic" w:hAnsi="MS Gothic" w:cs="Arial"/>
                    <w:b/>
                    <w:bCs/>
                    <w:sz w:val="24"/>
                    <w:szCs w:val="24"/>
                  </w:rPr>
                  <w:t>☐</w:t>
                </w:r>
              </w:sdtContent>
            </w:sdt>
          </w:p>
        </w:tc>
      </w:tr>
      <w:tr w:rsidR="00161D34" w:rsidRPr="0004747D" w14:paraId="25FBE656" w14:textId="77777777" w:rsidTr="3EC12DA7">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14006AC0" w:rsidR="00161D34" w:rsidRPr="0004747D" w:rsidRDefault="1BDE4423" w:rsidP="3EC12DA7">
            <w:pPr>
              <w:rPr>
                <w:rFonts w:cs="Arial"/>
                <w:b/>
                <w:bCs/>
                <w:sz w:val="24"/>
                <w:szCs w:val="24"/>
              </w:rPr>
            </w:pPr>
            <w:r w:rsidRPr="3EC12DA7">
              <w:rPr>
                <w:rFonts w:cs="Arial"/>
                <w:b/>
                <w:bCs/>
                <w:sz w:val="24"/>
                <w:szCs w:val="24"/>
              </w:rPr>
              <w:t>12/03/2025 ; 13/</w:t>
            </w:r>
            <w:r w:rsidR="34128226" w:rsidRPr="3EC12DA7">
              <w:rPr>
                <w:rFonts w:cs="Arial"/>
                <w:b/>
                <w:bCs/>
                <w:sz w:val="24"/>
                <w:szCs w:val="24"/>
              </w:rPr>
              <w:t>03/2025 ;  17</w:t>
            </w:r>
            <w:r w:rsidR="70FADF01" w:rsidRPr="3EC12DA7">
              <w:rPr>
                <w:rFonts w:cs="Arial"/>
                <w:b/>
                <w:bCs/>
                <w:sz w:val="24"/>
                <w:szCs w:val="24"/>
              </w:rPr>
              <w:t>/03/2025</w:t>
            </w:r>
            <w:r w:rsidR="6B007891" w:rsidRPr="3EC12DA7">
              <w:rPr>
                <w:rFonts w:cs="Arial"/>
                <w:b/>
                <w:bCs/>
                <w:sz w:val="24"/>
                <w:szCs w:val="24"/>
              </w:rPr>
              <w:t xml:space="preserve"> ; 03/04/2025</w:t>
            </w:r>
          </w:p>
        </w:tc>
      </w:tr>
      <w:tr w:rsidR="00B5152A" w:rsidRPr="0004747D" w14:paraId="4BBE062F" w14:textId="77777777" w:rsidTr="3EC12DA7">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5EA429D5" w:rsidR="00B5152A" w:rsidRPr="0004747D" w:rsidRDefault="001440C4" w:rsidP="007E4DA3">
            <w:pPr>
              <w:rPr>
                <w:rFonts w:cs="Arial"/>
                <w:b/>
                <w:sz w:val="24"/>
                <w:szCs w:val="24"/>
              </w:rPr>
            </w:pPr>
            <w:r>
              <w:rPr>
                <w:rFonts w:cs="Arial"/>
                <w:b/>
                <w:sz w:val="24"/>
                <w:szCs w:val="24"/>
              </w:rPr>
              <w:t>Martin Bush</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3EC12DA7">
        <w:tc>
          <w:tcPr>
            <w:tcW w:w="10343" w:type="dxa"/>
          </w:tcPr>
          <w:p w14:paraId="5437A726" w14:textId="068470AE" w:rsidR="000E3A5B" w:rsidRPr="0004747D" w:rsidRDefault="495B55F1" w:rsidP="13C570BC">
            <w:pPr>
              <w:spacing w:line="360" w:lineRule="auto"/>
              <w:rPr>
                <w:rFonts w:eastAsia="Arial" w:cs="Arial"/>
                <w:sz w:val="24"/>
                <w:szCs w:val="24"/>
              </w:rPr>
            </w:pPr>
            <w:r w:rsidRPr="13C570BC">
              <w:rPr>
                <w:rFonts w:eastAsia="Arial" w:cs="Arial"/>
                <w:color w:val="000000" w:themeColor="text1"/>
                <w:sz w:val="24"/>
                <w:szCs w:val="24"/>
              </w:rPr>
              <w:t>Write your Context statement here (up to 300 words)</w:t>
            </w:r>
          </w:p>
          <w:p w14:paraId="4EC0F4B0" w14:textId="38E7E9C6" w:rsidR="13C570BC" w:rsidRDefault="13C570BC" w:rsidP="13C570BC">
            <w:pPr>
              <w:spacing w:line="360" w:lineRule="auto"/>
              <w:rPr>
                <w:rFonts w:eastAsia="Arial" w:cs="Arial"/>
                <w:color w:val="000000" w:themeColor="text1"/>
                <w:sz w:val="24"/>
                <w:szCs w:val="24"/>
              </w:rPr>
            </w:pPr>
          </w:p>
          <w:p w14:paraId="31E6A3E0" w14:textId="77777777" w:rsidR="004115FD" w:rsidRPr="004115FD" w:rsidRDefault="004115FD" w:rsidP="004115FD">
            <w:pPr>
              <w:spacing w:line="360" w:lineRule="auto"/>
              <w:rPr>
                <w:rFonts w:eastAsia="Arial" w:cs="Arial"/>
                <w:sz w:val="24"/>
                <w:szCs w:val="24"/>
              </w:rPr>
            </w:pPr>
            <w:r w:rsidRPr="004115FD">
              <w:rPr>
                <w:rFonts w:eastAsia="Arial" w:cs="Arial"/>
                <w:sz w:val="24"/>
                <w:szCs w:val="24"/>
              </w:rPr>
              <w:t>Over the past five years as a Computer Science lecturer, I have cultivated a teaching method based on inclusive education, hands-on learning, and student participation. I focus on practical experiences, real-world problem-solving, and collaborative learning to prepare students for the rapidly evolving digital world.</w:t>
            </w:r>
          </w:p>
          <w:p w14:paraId="78299326" w14:textId="5C91268C" w:rsidR="004115FD" w:rsidRPr="004115FD" w:rsidRDefault="4DDB302A" w:rsidP="004115FD">
            <w:pPr>
              <w:spacing w:line="360" w:lineRule="auto"/>
              <w:rPr>
                <w:rFonts w:eastAsia="Arial" w:cs="Arial"/>
                <w:sz w:val="24"/>
                <w:szCs w:val="24"/>
              </w:rPr>
            </w:pPr>
            <w:r w:rsidRPr="3EC12DA7">
              <w:rPr>
                <w:rFonts w:eastAsia="Arial" w:cs="Arial"/>
                <w:sz w:val="24"/>
                <w:szCs w:val="24"/>
              </w:rPr>
              <w:t>I worked in web and applications development, research, and IT support for more than 15 years before transitioning into academia. This experience enables me to support students in engaging with evolving technologies and bring industry relevance into the classroom. At the University of Wales Trinity Saint David, Birmingham, I deliver a wide range of undergraduate modules across BSc Applied Computing, including Scripting &amp; Programming, Business &amp; Web Management, Database Development, and others. I lead three core modules and supervise final-year projects.</w:t>
            </w:r>
          </w:p>
          <w:p w14:paraId="6DFF23A5" w14:textId="52BFCBCF" w:rsidR="004115FD" w:rsidRPr="004115FD" w:rsidRDefault="4DDB302A" w:rsidP="004115FD">
            <w:pPr>
              <w:spacing w:line="360" w:lineRule="auto"/>
              <w:rPr>
                <w:rFonts w:eastAsia="Arial" w:cs="Arial"/>
                <w:sz w:val="24"/>
                <w:szCs w:val="24"/>
              </w:rPr>
            </w:pPr>
            <w:r w:rsidRPr="3EC12DA7">
              <w:rPr>
                <w:rFonts w:eastAsia="Arial" w:cs="Arial"/>
                <w:sz w:val="24"/>
                <w:szCs w:val="24"/>
              </w:rPr>
              <w:t xml:space="preserve">My responsibilities include module planning, delivery of </w:t>
            </w:r>
            <w:r w:rsidR="225ACBEB" w:rsidRPr="3EC12DA7">
              <w:rPr>
                <w:rFonts w:eastAsia="Arial" w:cs="Arial"/>
                <w:sz w:val="24"/>
                <w:szCs w:val="24"/>
              </w:rPr>
              <w:t>lectures,</w:t>
            </w:r>
            <w:r w:rsidRPr="3EC12DA7">
              <w:rPr>
                <w:rFonts w:eastAsia="Arial" w:cs="Arial"/>
                <w:sz w:val="24"/>
                <w:szCs w:val="24"/>
              </w:rPr>
              <w:t xml:space="preserve"> assessment design, and academic support through office hours and personal tutoring. For example, in my Level 5 Python class, I built a custom online coding platform with interactive tutorials and auto-graded quizzes, allowing students to learn independently with instant feedback.</w:t>
            </w:r>
          </w:p>
          <w:p w14:paraId="7007611B" w14:textId="0DC07E7B" w:rsidR="004115FD" w:rsidRPr="004115FD" w:rsidRDefault="004115FD" w:rsidP="004115FD">
            <w:pPr>
              <w:spacing w:line="360" w:lineRule="auto"/>
              <w:rPr>
                <w:rFonts w:eastAsia="Arial" w:cs="Arial"/>
                <w:sz w:val="24"/>
                <w:szCs w:val="24"/>
              </w:rPr>
            </w:pPr>
            <w:r w:rsidRPr="004115FD">
              <w:rPr>
                <w:rFonts w:eastAsia="Arial" w:cs="Arial"/>
                <w:sz w:val="24"/>
                <w:szCs w:val="24"/>
              </w:rPr>
              <w:t>I support a diverse cohort</w:t>
            </w:r>
            <w:r w:rsidR="001440C4">
              <w:rPr>
                <w:rFonts w:eastAsia="Arial" w:cs="Arial"/>
                <w:sz w:val="24"/>
                <w:szCs w:val="24"/>
              </w:rPr>
              <w:t xml:space="preserve">, </w:t>
            </w:r>
            <w:r w:rsidRPr="004115FD">
              <w:rPr>
                <w:rFonts w:eastAsia="Arial" w:cs="Arial"/>
                <w:sz w:val="24"/>
                <w:szCs w:val="24"/>
              </w:rPr>
              <w:t>including widening participation, international, and mature students</w:t>
            </w:r>
            <w:r w:rsidR="001440C4">
              <w:rPr>
                <w:rFonts w:eastAsia="Arial" w:cs="Arial"/>
                <w:sz w:val="24"/>
                <w:szCs w:val="24"/>
              </w:rPr>
              <w:t xml:space="preserve">, </w:t>
            </w:r>
            <w:r w:rsidRPr="004115FD">
              <w:rPr>
                <w:rFonts w:eastAsia="Arial" w:cs="Arial"/>
                <w:sz w:val="24"/>
                <w:szCs w:val="24"/>
              </w:rPr>
              <w:t>by embedding inclusive strategies such as multi-format resources, varied assessment tasks, and diverse case studies. For example, in Level 4 Introduction to Web &amp; Database Concepts, I produced short tutorial videos to help students learn flexibly, particularly those balancing study with other commitments.</w:t>
            </w:r>
          </w:p>
          <w:p w14:paraId="662545DD" w14:textId="0B85F778" w:rsidR="004115FD" w:rsidRPr="004115FD" w:rsidRDefault="4DDB302A" w:rsidP="004115FD">
            <w:pPr>
              <w:spacing w:line="360" w:lineRule="auto"/>
              <w:rPr>
                <w:rFonts w:eastAsia="Arial" w:cs="Arial"/>
                <w:sz w:val="24"/>
                <w:szCs w:val="24"/>
              </w:rPr>
            </w:pPr>
            <w:r w:rsidRPr="3EC12DA7">
              <w:rPr>
                <w:rFonts w:eastAsia="Arial" w:cs="Arial"/>
                <w:sz w:val="24"/>
                <w:szCs w:val="24"/>
              </w:rPr>
              <w:t>My teaching is student-centred, using gamification, project-based learning, and real-world case tasks. In Business &amp; Web Management, I introduced web design prototyping, supported by tutorial videos and live demos.</w:t>
            </w:r>
          </w:p>
          <w:p w14:paraId="3EF60F45" w14:textId="77777777" w:rsidR="004115FD" w:rsidRPr="004115FD" w:rsidRDefault="004115FD" w:rsidP="004115FD">
            <w:pPr>
              <w:spacing w:line="360" w:lineRule="auto"/>
              <w:rPr>
                <w:rFonts w:eastAsia="Arial" w:cs="Arial"/>
                <w:sz w:val="24"/>
                <w:szCs w:val="24"/>
              </w:rPr>
            </w:pPr>
            <w:r w:rsidRPr="004115FD">
              <w:rPr>
                <w:rFonts w:eastAsia="Arial" w:cs="Arial"/>
                <w:sz w:val="24"/>
                <w:szCs w:val="24"/>
              </w:rPr>
              <w:t>I engage in CPD and contribute to curriculum development. For instance, I designed two Level 5 modules from scratch, aligning them with industry needs and integrating tools like Inkscape and scaffolded coding tasks.</w:t>
            </w:r>
          </w:p>
          <w:p w14:paraId="00B497B2" w14:textId="77777777" w:rsidR="004115FD" w:rsidRPr="004115FD" w:rsidRDefault="004115FD" w:rsidP="004115FD">
            <w:pPr>
              <w:spacing w:line="360" w:lineRule="auto"/>
              <w:rPr>
                <w:rFonts w:eastAsia="Arial" w:cs="Arial"/>
                <w:sz w:val="24"/>
                <w:szCs w:val="24"/>
              </w:rPr>
            </w:pPr>
            <w:r w:rsidRPr="004115FD">
              <w:rPr>
                <w:rFonts w:eastAsia="Arial" w:cs="Arial"/>
                <w:sz w:val="24"/>
                <w:szCs w:val="24"/>
              </w:rPr>
              <w:t>My teaching reflects a commitment to compassionate, inclusive education and holistic student support.</w:t>
            </w: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3EC12DA7">
        <w:trPr>
          <w:trHeight w:val="300"/>
        </w:trPr>
        <w:tc>
          <w:tcPr>
            <w:tcW w:w="10455" w:type="dxa"/>
          </w:tcPr>
          <w:p w14:paraId="5635E3DE" w14:textId="442C723F" w:rsidR="0873B665" w:rsidRPr="0004747D" w:rsidRDefault="691DC131" w:rsidP="13C570BC">
            <w:pPr>
              <w:spacing w:line="360" w:lineRule="auto"/>
              <w:rPr>
                <w:rFonts w:cs="Arial"/>
                <w:sz w:val="24"/>
                <w:szCs w:val="24"/>
              </w:rPr>
            </w:pPr>
            <w:r w:rsidRPr="13C570BC">
              <w:rPr>
                <w:rFonts w:cs="Arial"/>
                <w:sz w:val="24"/>
                <w:szCs w:val="24"/>
              </w:rPr>
              <w:t>Write your Reflective Narrative here.</w:t>
            </w:r>
          </w:p>
          <w:p w14:paraId="0DCD48CB" w14:textId="3604C244" w:rsidR="0873B665" w:rsidRPr="0004747D" w:rsidRDefault="49D0A001" w:rsidP="13C570BC">
            <w:pPr>
              <w:spacing w:line="360" w:lineRule="auto"/>
              <w:rPr>
                <w:rFonts w:cs="Arial"/>
                <w:sz w:val="24"/>
                <w:szCs w:val="24"/>
              </w:rPr>
            </w:pPr>
            <w:r w:rsidRPr="13C570BC">
              <w:rPr>
                <w:rFonts w:cs="Arial"/>
                <w:sz w:val="24"/>
                <w:szCs w:val="24"/>
              </w:rPr>
              <w:t>References and citations are to be listed in a dedicated field below.</w:t>
            </w:r>
          </w:p>
          <w:p w14:paraId="5CD392DC" w14:textId="6B762BD3" w:rsidR="798FF03A" w:rsidRDefault="798FF03A" w:rsidP="13C570BC">
            <w:pPr>
              <w:spacing w:line="360" w:lineRule="auto"/>
              <w:rPr>
                <w:rFonts w:cs="Arial"/>
                <w:sz w:val="24"/>
                <w:szCs w:val="24"/>
              </w:rPr>
            </w:pPr>
          </w:p>
          <w:p w14:paraId="0642D2F2" w14:textId="77777777" w:rsidR="0035531C" w:rsidRPr="0035531C" w:rsidRDefault="0035531C" w:rsidP="0035531C">
            <w:pPr>
              <w:spacing w:line="360" w:lineRule="auto"/>
              <w:rPr>
                <w:rFonts w:cs="Arial"/>
                <w:sz w:val="24"/>
                <w:szCs w:val="24"/>
              </w:rPr>
            </w:pPr>
            <w:r w:rsidRPr="0035531C">
              <w:rPr>
                <w:rFonts w:cs="Arial"/>
                <w:sz w:val="24"/>
                <w:szCs w:val="24"/>
              </w:rPr>
              <w:t>My approach to designing and planning learning activities is informed by a commitment to creating engaging, inclusive, and practically relevant experiences. I focus on aligning teaching activities with clear learning outcomes while ensuring students are active participants in their learning process.</w:t>
            </w:r>
          </w:p>
          <w:p w14:paraId="4CA35313" w14:textId="7AA8F5C0" w:rsidR="0035531C" w:rsidRPr="0035531C" w:rsidRDefault="49A81E60" w:rsidP="0035531C">
            <w:pPr>
              <w:spacing w:line="360" w:lineRule="auto"/>
              <w:rPr>
                <w:rFonts w:cs="Arial"/>
                <w:sz w:val="24"/>
                <w:szCs w:val="24"/>
              </w:rPr>
            </w:pPr>
            <w:r w:rsidRPr="3EC12DA7">
              <w:rPr>
                <w:rFonts w:cs="Arial"/>
                <w:sz w:val="24"/>
                <w:szCs w:val="24"/>
              </w:rPr>
              <w:t xml:space="preserve">I independently designed the Business and Web Management module from scratch, including all learning materials and assessments. The module provides students with hands-on experience in website </w:t>
            </w:r>
            <w:r w:rsidR="1FBA1E09" w:rsidRPr="3EC12DA7">
              <w:rPr>
                <w:rFonts w:cs="Arial"/>
                <w:sz w:val="24"/>
                <w:szCs w:val="24"/>
              </w:rPr>
              <w:t>design (</w:t>
            </w:r>
            <w:r w:rsidR="409A3621" w:rsidRPr="3EC12DA7">
              <w:rPr>
                <w:rFonts w:cs="Arial"/>
                <w:sz w:val="24"/>
                <w:szCs w:val="24"/>
              </w:rPr>
              <w:t>UI/UX)</w:t>
            </w:r>
            <w:r w:rsidRPr="3EC12DA7">
              <w:rPr>
                <w:rFonts w:cs="Arial"/>
                <w:sz w:val="24"/>
                <w:szCs w:val="24"/>
              </w:rPr>
              <w:t xml:space="preserve"> and the development of a personal branding e-portfolio, simulating real-world project work. Assessments reflect professional practices and encourage creativity, digital skills, and critical self-reflection (</w:t>
            </w:r>
            <w:proofErr w:type="spellStart"/>
            <w:r w:rsidRPr="3EC12DA7">
              <w:rPr>
                <w:rFonts w:cs="Arial"/>
                <w:sz w:val="24"/>
                <w:szCs w:val="24"/>
              </w:rPr>
              <w:t>Lustrea</w:t>
            </w:r>
            <w:proofErr w:type="spellEnd"/>
            <w:r w:rsidRPr="3EC12DA7">
              <w:rPr>
                <w:rFonts w:cs="Arial"/>
                <w:sz w:val="24"/>
                <w:szCs w:val="24"/>
              </w:rPr>
              <w:t xml:space="preserve"> et al., 2024). As a result, students</w:t>
            </w:r>
            <w:r w:rsidR="409A3621" w:rsidRPr="3EC12DA7">
              <w:rPr>
                <w:rFonts w:cs="Arial"/>
                <w:sz w:val="24"/>
                <w:szCs w:val="24"/>
              </w:rPr>
              <w:t xml:space="preserve"> demonstrated </w:t>
            </w:r>
            <w:r w:rsidRPr="3EC12DA7">
              <w:rPr>
                <w:rFonts w:cs="Arial"/>
                <w:sz w:val="24"/>
                <w:szCs w:val="24"/>
              </w:rPr>
              <w:t>increased confidence in presenting their work and a clearer understanding of how to apply digital tools in a professional context. I also co-designed the Scripting and Programming module alongside a colleague. We developed the content and assessments collaboratively, with a strong emphasis on project-based learning. Students build functional systems</w:t>
            </w:r>
            <w:r w:rsidR="409A3621" w:rsidRPr="3EC12DA7">
              <w:rPr>
                <w:rFonts w:cs="Arial"/>
                <w:sz w:val="24"/>
                <w:szCs w:val="24"/>
              </w:rPr>
              <w:t>, such as a Simple Library System, etc,</w:t>
            </w:r>
            <w:r w:rsidRPr="3EC12DA7">
              <w:rPr>
                <w:rFonts w:cs="Arial"/>
                <w:sz w:val="24"/>
                <w:szCs w:val="24"/>
              </w:rPr>
              <w:t xml:space="preserve"> to address practical problems, bridging theory with technical application. The curriculum supports iterative learning and fosters teamwork, communication, and independent problem-solving. In addition, I have revised modules such as Learning in the Digital Era and Introduction to Database</w:t>
            </w:r>
            <w:r w:rsidR="15A09AA0" w:rsidRPr="3EC12DA7">
              <w:rPr>
                <w:rFonts w:cs="Arial"/>
                <w:sz w:val="24"/>
                <w:szCs w:val="24"/>
              </w:rPr>
              <w:t xml:space="preserve"> &amp;</w:t>
            </w:r>
            <w:r w:rsidRPr="3EC12DA7">
              <w:rPr>
                <w:rFonts w:cs="Arial"/>
                <w:sz w:val="24"/>
                <w:szCs w:val="24"/>
              </w:rPr>
              <w:t xml:space="preserve"> Web Development based on curriculum reviews and student feedback. These updates enhanced engagement and ensured alignment with current industry trends and learner needs. These initiatives reflect A4 (commitment to supporting learning) and V2 (respect for individual learners) through embedded, differentiated, and authentic learning opportunities. They also demonstrate K2 (subject knowledge) and K3 (effective teaching and assessment), integrating hands-on practice and real-world relevance.</w:t>
            </w:r>
          </w:p>
          <w:p w14:paraId="30B6CC7B" w14:textId="77777777" w:rsidR="0035531C" w:rsidRPr="0035531C" w:rsidRDefault="0035531C" w:rsidP="0035531C">
            <w:pPr>
              <w:spacing w:line="360" w:lineRule="auto"/>
              <w:rPr>
                <w:rFonts w:cs="Arial"/>
                <w:sz w:val="24"/>
                <w:szCs w:val="24"/>
              </w:rPr>
            </w:pPr>
            <w:r w:rsidRPr="0035531C">
              <w:rPr>
                <w:rFonts w:cs="Arial"/>
                <w:sz w:val="24"/>
                <w:szCs w:val="24"/>
              </w:rPr>
              <w:t xml:space="preserve">To improve accessibility and engagement in an introductory web and database module, I implemented a blended learning model. I created short instructional videos covering key concepts in HTML, CSS, and SQL, which students could watch at their own pace. To support independent learning, I developed an interactive web application where students could practise coding tasks and receive instant feedback. This approach led to increased engagement, particularly among students with work or caregiving responsibilities. Students appreciated the flexibility and reported greater clarity in understanding coding logic. Face-to-face workshops became more interactive, and peer learning improved as students arrived better prepared. This model promoted learner autonomy, boosted confidence in technical skills, and enhanced overall </w:t>
            </w:r>
            <w:r w:rsidRPr="0035531C">
              <w:rPr>
                <w:rFonts w:cs="Arial"/>
                <w:sz w:val="24"/>
                <w:szCs w:val="24"/>
              </w:rPr>
              <w:lastRenderedPageBreak/>
              <w:t>performance. It aligns with K4 (effective use of digital tools) and K2 (understanding of learning theory), particularly flipped learning (Talbert &amp; Bergmann, 2023). It supports V2 by promoting an inclusive, flexible environment and reflects V3 through the use of research-informed strategies.</w:t>
            </w:r>
          </w:p>
          <w:p w14:paraId="6FCF5695" w14:textId="25D2AE58" w:rsidR="0035531C" w:rsidRPr="0035531C" w:rsidRDefault="0035531C" w:rsidP="0035531C">
            <w:pPr>
              <w:spacing w:line="360" w:lineRule="auto"/>
              <w:rPr>
                <w:rFonts w:cs="Arial"/>
                <w:sz w:val="24"/>
                <w:szCs w:val="24"/>
              </w:rPr>
            </w:pPr>
            <w:r w:rsidRPr="0035531C">
              <w:rPr>
                <w:rFonts w:cs="Arial"/>
                <w:sz w:val="24"/>
                <w:szCs w:val="24"/>
              </w:rPr>
              <w:t xml:space="preserve">In Business and Web Management, I use project-based learning to mirror real-world expectations. </w:t>
            </w:r>
            <w:r w:rsidR="00EE1BFC" w:rsidRPr="0035531C">
              <w:rPr>
                <w:rFonts w:cs="Arial"/>
                <w:sz w:val="24"/>
                <w:szCs w:val="24"/>
              </w:rPr>
              <w:t>Students’</w:t>
            </w:r>
            <w:r w:rsidRPr="0035531C">
              <w:rPr>
                <w:rFonts w:cs="Arial"/>
                <w:sz w:val="24"/>
                <w:szCs w:val="24"/>
              </w:rPr>
              <w:t xml:space="preserve"> progress through all stages of web development</w:t>
            </w:r>
            <w:r w:rsidR="00EE1BFC">
              <w:rPr>
                <w:rFonts w:cs="Arial"/>
                <w:sz w:val="24"/>
                <w:szCs w:val="24"/>
              </w:rPr>
              <w:t xml:space="preserve"> </w:t>
            </w:r>
            <w:r w:rsidRPr="0035531C">
              <w:rPr>
                <w:rFonts w:cs="Arial"/>
                <w:sz w:val="24"/>
                <w:szCs w:val="24"/>
              </w:rPr>
              <w:t>from research to presentation</w:t>
            </w:r>
            <w:r w:rsidR="00EE1BFC">
              <w:rPr>
                <w:rFonts w:cs="Arial"/>
                <w:sz w:val="24"/>
                <w:szCs w:val="24"/>
              </w:rPr>
              <w:t xml:space="preserve">, </w:t>
            </w:r>
            <w:r w:rsidRPr="0035531C">
              <w:rPr>
                <w:rFonts w:cs="Arial"/>
                <w:sz w:val="24"/>
                <w:szCs w:val="24"/>
              </w:rPr>
              <w:t>creating a complete site and online branding portfolio. While students don’t work with real clients, the assessment simulates a professional setting and includes reflective components and a final presentation. This enables them to articulate and justify their design decisions, reinforcing independent learning and communication skills. This approach supports A1 (curriculum design), K3 (assessment and feedback), V2, and V5 by promoting autonomy, accountability, and professional development.</w:t>
            </w:r>
          </w:p>
          <w:p w14:paraId="00399269" w14:textId="14414508" w:rsidR="0035531C" w:rsidRPr="0035531C" w:rsidRDefault="0035531C" w:rsidP="0035531C">
            <w:pPr>
              <w:spacing w:line="360" w:lineRule="auto"/>
              <w:rPr>
                <w:rFonts w:cs="Arial"/>
                <w:sz w:val="24"/>
                <w:szCs w:val="24"/>
              </w:rPr>
            </w:pPr>
            <w:r w:rsidRPr="0035531C">
              <w:rPr>
                <w:rFonts w:cs="Arial"/>
                <w:sz w:val="24"/>
                <w:szCs w:val="24"/>
              </w:rPr>
              <w:t>As module leader for Scripting</w:t>
            </w:r>
            <w:r w:rsidR="001769B8">
              <w:rPr>
                <w:rFonts w:cs="Arial"/>
                <w:sz w:val="24"/>
                <w:szCs w:val="24"/>
              </w:rPr>
              <w:t xml:space="preserve"> &amp; </w:t>
            </w:r>
            <w:r w:rsidRPr="0035531C">
              <w:rPr>
                <w:rFonts w:cs="Arial"/>
                <w:sz w:val="24"/>
                <w:szCs w:val="24"/>
              </w:rPr>
              <w:t>Programming</w:t>
            </w:r>
            <w:r w:rsidR="001769B8">
              <w:rPr>
                <w:rFonts w:cs="Arial"/>
                <w:sz w:val="24"/>
                <w:szCs w:val="24"/>
              </w:rPr>
              <w:t xml:space="preserve">, </w:t>
            </w:r>
            <w:r w:rsidRPr="0035531C">
              <w:rPr>
                <w:rFonts w:cs="Arial"/>
                <w:sz w:val="24"/>
                <w:szCs w:val="24"/>
              </w:rPr>
              <w:t>Business</w:t>
            </w:r>
            <w:r w:rsidR="001769B8">
              <w:rPr>
                <w:rFonts w:cs="Arial"/>
                <w:sz w:val="24"/>
                <w:szCs w:val="24"/>
              </w:rPr>
              <w:t xml:space="preserve"> &amp; </w:t>
            </w:r>
            <w:r w:rsidRPr="0035531C">
              <w:rPr>
                <w:rFonts w:cs="Arial"/>
                <w:sz w:val="24"/>
                <w:szCs w:val="24"/>
              </w:rPr>
              <w:t>Web Management,</w:t>
            </w:r>
            <w:r w:rsidR="001769B8">
              <w:rPr>
                <w:rFonts w:cs="Arial"/>
                <w:sz w:val="24"/>
                <w:szCs w:val="24"/>
              </w:rPr>
              <w:t xml:space="preserve"> and Learning in Digital Era, </w:t>
            </w:r>
            <w:r w:rsidRPr="0035531C">
              <w:rPr>
                <w:rFonts w:cs="Arial"/>
                <w:sz w:val="24"/>
                <w:szCs w:val="24"/>
              </w:rPr>
              <w:t xml:space="preserve"> I lead on planning, content creation, and assessment design. My work is evidence-informed (Ferguson, 2021), responsive to feedback, and aligned with evolving digital and industry needs. I take a holistic approach, embedding inclusive practices and digital tools to ensure accessibility and sustained learner success (K4, K5, V3).</w:t>
            </w:r>
          </w:p>
          <w:p w14:paraId="34947C99" w14:textId="77777777" w:rsidR="0035531C" w:rsidRDefault="0035531C" w:rsidP="13C570BC">
            <w:pPr>
              <w:spacing w:line="360" w:lineRule="auto"/>
              <w:rPr>
                <w:rFonts w:cs="Arial"/>
                <w:sz w:val="24"/>
                <w:szCs w:val="24"/>
              </w:rPr>
            </w:pPr>
          </w:p>
          <w:p w14:paraId="2E6C5A16" w14:textId="77777777" w:rsidR="0035531C" w:rsidRDefault="0035531C" w:rsidP="13C570BC">
            <w:pPr>
              <w:spacing w:line="360" w:lineRule="auto"/>
              <w:rPr>
                <w:rFonts w:cs="Arial"/>
                <w:sz w:val="24"/>
                <w:szCs w:val="24"/>
              </w:rPr>
            </w:pPr>
          </w:p>
          <w:p w14:paraId="6B242E09" w14:textId="77777777" w:rsidR="0035531C" w:rsidRDefault="0035531C" w:rsidP="13C570BC">
            <w:pPr>
              <w:spacing w:line="360" w:lineRule="auto"/>
              <w:rPr>
                <w:rFonts w:cs="Arial"/>
                <w:sz w:val="24"/>
                <w:szCs w:val="24"/>
              </w:rPr>
            </w:pPr>
          </w:p>
          <w:p w14:paraId="3399985E" w14:textId="77777777" w:rsidR="0035531C" w:rsidRDefault="0035531C" w:rsidP="13C570BC">
            <w:pPr>
              <w:spacing w:line="360" w:lineRule="auto"/>
              <w:rPr>
                <w:rFonts w:cs="Arial"/>
                <w:sz w:val="24"/>
                <w:szCs w:val="24"/>
              </w:rPr>
            </w:pPr>
          </w:p>
          <w:p w14:paraId="40F02CFE" w14:textId="77777777" w:rsidR="0035531C" w:rsidRDefault="0035531C" w:rsidP="13C570BC">
            <w:pPr>
              <w:spacing w:line="360" w:lineRule="auto"/>
              <w:rPr>
                <w:rFonts w:cs="Arial"/>
                <w:sz w:val="24"/>
                <w:szCs w:val="24"/>
              </w:rPr>
            </w:pPr>
          </w:p>
          <w:p w14:paraId="2BBC9F52" w14:textId="77777777" w:rsidR="0035531C" w:rsidRDefault="0035531C" w:rsidP="13C570BC">
            <w:pPr>
              <w:spacing w:line="360" w:lineRule="auto"/>
              <w:rPr>
                <w:rFonts w:cs="Arial"/>
                <w:sz w:val="24"/>
                <w:szCs w:val="24"/>
              </w:rPr>
            </w:pPr>
          </w:p>
          <w:p w14:paraId="675C2703" w14:textId="77777777" w:rsidR="0035531C" w:rsidRPr="0004747D" w:rsidRDefault="0035531C" w:rsidP="13C570BC">
            <w:pPr>
              <w:spacing w:line="360" w:lineRule="auto"/>
              <w:rPr>
                <w:rFonts w:cs="Arial"/>
                <w:sz w:val="24"/>
                <w:szCs w:val="24"/>
              </w:rPr>
            </w:pPr>
          </w:p>
          <w:p w14:paraId="3E5F4865" w14:textId="35B38272" w:rsidR="798FF03A" w:rsidRPr="0004747D" w:rsidRDefault="798FF03A" w:rsidP="798FF03A"/>
          <w:p w14:paraId="49C314FB" w14:textId="764C23E1" w:rsidR="798FF03A" w:rsidRPr="0004747D" w:rsidRDefault="798FF03A" w:rsidP="798FF03A"/>
          <w:p w14:paraId="5C91E5D1" w14:textId="5386F48A" w:rsidR="798FF03A" w:rsidRPr="0004747D" w:rsidRDefault="798FF03A" w:rsidP="798FF03A"/>
          <w:p w14:paraId="5754DD83" w14:textId="207DFB6C" w:rsidR="798FF03A" w:rsidRPr="0004747D" w:rsidRDefault="798FF03A" w:rsidP="798FF03A"/>
          <w:p w14:paraId="727E7B9A" w14:textId="4B32E4AD" w:rsidR="798FF03A" w:rsidRPr="0004747D" w:rsidRDefault="798FF03A" w:rsidP="798FF03A"/>
          <w:p w14:paraId="17CCDC6C" w14:textId="405FC475" w:rsidR="077CD1DA" w:rsidRPr="0004747D" w:rsidRDefault="077CD1DA" w:rsidP="077CD1DA"/>
          <w:p w14:paraId="0B10FAC1" w14:textId="1932B036" w:rsidR="077CD1DA" w:rsidRPr="0004747D" w:rsidRDefault="077CD1DA" w:rsidP="077CD1DA"/>
          <w:p w14:paraId="14C1785B" w14:textId="6C94D218" w:rsidR="077CD1DA" w:rsidRPr="0004747D" w:rsidRDefault="077CD1DA" w:rsidP="077CD1DA"/>
          <w:p w14:paraId="1EF87A0C" w14:textId="71FA9990" w:rsidR="798FF03A" w:rsidRPr="0004747D" w:rsidRDefault="798FF03A" w:rsidP="798FF03A"/>
          <w:p w14:paraId="76D1B098" w14:textId="7FF04DB3" w:rsidR="798FF03A" w:rsidRPr="0004747D" w:rsidRDefault="798FF03A" w:rsidP="798FF03A"/>
          <w:p w14:paraId="60FF5282" w14:textId="52FD4949" w:rsidR="798FF03A" w:rsidRPr="0004747D" w:rsidRDefault="798FF03A" w:rsidP="798FF03A"/>
          <w:p w14:paraId="26D06281" w14:textId="16C0BBA7" w:rsidR="798FF03A" w:rsidRPr="0004747D" w:rsidRDefault="798FF03A" w:rsidP="798FF03A"/>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1A20A60A" w14:textId="77777777" w:rsidR="0004747D" w:rsidRDefault="0004747D">
      <w:pPr>
        <w:spacing w:after="200" w:line="276" w:lineRule="auto"/>
        <w:rPr>
          <w:rFonts w:eastAsia="Arial" w:cs="Arial"/>
          <w:sz w:val="32"/>
          <w:szCs w:val="32"/>
        </w:rPr>
      </w:pPr>
      <w:r w:rsidRPr="13C570BC">
        <w:rPr>
          <w:rFonts w:eastAsia="Arial" w:cs="Arial"/>
          <w:sz w:val="32"/>
          <w:szCs w:val="32"/>
        </w:rPr>
        <w:br w:type="page"/>
      </w:r>
    </w:p>
    <w:p w14:paraId="290FE1B5" w14:textId="342D2C3A" w:rsidR="13C570BC" w:rsidRDefault="13C570BC" w:rsidP="13C570BC">
      <w:pPr>
        <w:jc w:val="both"/>
        <w:rPr>
          <w:rFonts w:eastAsia="Arial" w:cs="Arial"/>
          <w:sz w:val="32"/>
          <w:szCs w:val="32"/>
        </w:rPr>
      </w:pPr>
    </w:p>
    <w:p w14:paraId="671BF004" w14:textId="16C83832" w:rsidR="00FE7642" w:rsidRPr="0004747D" w:rsidRDefault="4CFAFFD8" w:rsidP="798FF03A">
      <w:pPr>
        <w:jc w:val="both"/>
        <w:rPr>
          <w:rFonts w:eastAsia="Arial" w:cs="Arial"/>
        </w:rPr>
      </w:pPr>
      <w:r w:rsidRPr="0004747D">
        <w:rPr>
          <w:rFonts w:eastAsia="Arial" w:cs="Arial"/>
          <w:sz w:val="32"/>
          <w:szCs w:val="32"/>
        </w:rPr>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3EC12DA7">
        <w:trPr>
          <w:trHeight w:val="300"/>
        </w:trPr>
        <w:tc>
          <w:tcPr>
            <w:tcW w:w="10455" w:type="dxa"/>
          </w:tcPr>
          <w:p w14:paraId="0173AC67" w14:textId="3D7EFB97" w:rsidR="32B408D5" w:rsidRPr="0004747D" w:rsidRDefault="51492269" w:rsidP="13C570BC">
            <w:pPr>
              <w:spacing w:line="360" w:lineRule="auto"/>
              <w:rPr>
                <w:rFonts w:cs="Arial"/>
                <w:sz w:val="24"/>
                <w:szCs w:val="24"/>
              </w:rPr>
            </w:pPr>
            <w:r w:rsidRPr="13C570BC">
              <w:rPr>
                <w:rFonts w:cs="Arial"/>
                <w:sz w:val="24"/>
                <w:szCs w:val="24"/>
              </w:rPr>
              <w:t>Write your Reflective Narrative here.</w:t>
            </w:r>
          </w:p>
          <w:p w14:paraId="49AAE255" w14:textId="3604C244" w:rsidR="32B408D5" w:rsidRPr="0004747D" w:rsidRDefault="51492269" w:rsidP="13C570BC">
            <w:pPr>
              <w:spacing w:line="360" w:lineRule="auto"/>
              <w:rPr>
                <w:rFonts w:cs="Arial"/>
                <w:sz w:val="24"/>
                <w:szCs w:val="24"/>
              </w:rPr>
            </w:pPr>
            <w:r w:rsidRPr="13C570BC">
              <w:rPr>
                <w:rFonts w:cs="Arial"/>
                <w:sz w:val="24"/>
                <w:szCs w:val="24"/>
              </w:rPr>
              <w:t>References and citations are to be listed in a dedicated field below.</w:t>
            </w:r>
          </w:p>
          <w:p w14:paraId="720CCD0D" w14:textId="1867EEC3" w:rsidR="13C570BC" w:rsidRDefault="13C570BC" w:rsidP="13C570BC">
            <w:pPr>
              <w:spacing w:line="360" w:lineRule="auto"/>
              <w:rPr>
                <w:rFonts w:cs="Arial"/>
                <w:sz w:val="24"/>
                <w:szCs w:val="24"/>
              </w:rPr>
            </w:pPr>
          </w:p>
          <w:p w14:paraId="5F3FFD42" w14:textId="77777777" w:rsidR="001C1F15" w:rsidRPr="001C1F15" w:rsidRDefault="001C1F15" w:rsidP="001C1F15">
            <w:pPr>
              <w:spacing w:line="360" w:lineRule="auto"/>
              <w:rPr>
                <w:rFonts w:eastAsia="Arial" w:cs="Arial"/>
                <w:sz w:val="24"/>
                <w:szCs w:val="24"/>
              </w:rPr>
            </w:pPr>
            <w:r w:rsidRPr="001C1F15">
              <w:rPr>
                <w:rFonts w:eastAsia="Arial" w:cs="Arial"/>
                <w:sz w:val="24"/>
                <w:szCs w:val="24"/>
              </w:rPr>
              <w:t>My teaching philosophy is rooted in creating interactive, inclusive, and engaging environments that support all learners. I design my teaching around strategies that are evidence-informed and responsive to the needs of diverse student groups. Over the past five years, I have developed and refined several approaches that enhance learning, improve student motivation, and build transferable skills. In this reflection, I focus on three key strategies I use to support student learning: problem-based learning (PBL), gamification, and personalised mentorship.</w:t>
            </w:r>
          </w:p>
          <w:p w14:paraId="34E3C743" w14:textId="77777777" w:rsidR="001C1F15" w:rsidRPr="001C1F15" w:rsidRDefault="001C1F15" w:rsidP="001C1F15">
            <w:pPr>
              <w:spacing w:line="360" w:lineRule="auto"/>
              <w:rPr>
                <w:rFonts w:eastAsia="Arial" w:cs="Arial"/>
                <w:sz w:val="24"/>
                <w:szCs w:val="24"/>
              </w:rPr>
            </w:pPr>
            <w:r w:rsidRPr="001C1F15">
              <w:rPr>
                <w:rFonts w:eastAsia="Arial" w:cs="Arial"/>
                <w:sz w:val="24"/>
                <w:szCs w:val="24"/>
              </w:rPr>
              <w:t>Problem-Based Learning (Kurniawan et al., 2023) is a core approach in my modules, particularly in areas like algorithms, web development, database design, and system design. In a typical PBL activity, Level 5 students in Term 2 are presented with real-world challenges, such as designing a Library Management System to manage books digitally. These scenarios require them to apply theoretical concepts collaboratively while developing essential professional skills. This method promotes deep learning and supports K1 (subject knowledge) and K2 (learning and teaching methods) by connecting academic content with practical application. It also supports V2 (promoting student participation) and V3 (evidence-informed teaching) by aligning with educational research that emphasises the benefits of active, constructivist learning. I use formative checkpoints throughout the PBL process to provide targeted feedback (A3, K3: assessment and feedback), allowing students to improve iteratively.</w:t>
            </w:r>
          </w:p>
          <w:p w14:paraId="2160199A" w14:textId="77777777" w:rsidR="001C1F15" w:rsidRPr="001C1F15" w:rsidRDefault="001C1F15" w:rsidP="001C1F15">
            <w:pPr>
              <w:spacing w:line="360" w:lineRule="auto"/>
              <w:rPr>
                <w:rFonts w:eastAsia="Arial" w:cs="Arial"/>
                <w:sz w:val="24"/>
                <w:szCs w:val="24"/>
              </w:rPr>
            </w:pPr>
            <w:r w:rsidRPr="001C1F15">
              <w:rPr>
                <w:rFonts w:eastAsia="Arial" w:cs="Arial"/>
                <w:sz w:val="24"/>
                <w:szCs w:val="24"/>
              </w:rPr>
              <w:t xml:space="preserve">To maintain student motivation and increase participation, I embed elements of gamification across several of my modules. This includes the use of competitive quizzes, digital badges, points-based progression systems, and leaderboards. For example, in my Scripting and Programming module, students complete weekly coding challenges, earning points that unlock additional resources or bonus content. Leaderboards are used to foster friendly competition in live class quizzes, while badges are awarded for consistency, collaboration, or problem-solving excellence. Gamification has proven effective for improving engagement, particularly among students who may struggle with traditional lecture formats (Raju et al., 2021). This is because traditional lectures are often passive, lack interaction, and provide limited opportunities for immediate feedback or personalisation, which can make it harder for diverse learners to stay engaged and retain information. Gamification allows learners to track their own progress and feel a sense of achievement, which is especially useful for fostering confidence among less experienced coders. This approach supports V1 (respect for individual learners) and V4 </w:t>
            </w:r>
            <w:r w:rsidRPr="001C1F15">
              <w:rPr>
                <w:rFonts w:eastAsia="Arial" w:cs="Arial"/>
                <w:sz w:val="24"/>
                <w:szCs w:val="24"/>
              </w:rPr>
              <w:lastRenderedPageBreak/>
              <w:t>(developing effective teaching practices) by catering to a variety of motivational and learning styles. Technologically, I leverage our LMS and custom scripts to implement these systems, applying K4 (use of digital tools) and V2 (developing effective learning environments). Gamified learning experiences encourage active participation and help students to build resilience through repeated low-stakes practice, a key factor in building coding confidence.</w:t>
            </w:r>
          </w:p>
          <w:p w14:paraId="7EC2EEA0" w14:textId="19766007" w:rsidR="001C1F15" w:rsidRPr="001C1F15" w:rsidRDefault="49E936BC" w:rsidP="001C1F15">
            <w:pPr>
              <w:spacing w:line="360" w:lineRule="auto"/>
              <w:rPr>
                <w:rFonts w:eastAsia="Arial" w:cs="Arial"/>
                <w:sz w:val="24"/>
                <w:szCs w:val="24"/>
              </w:rPr>
            </w:pPr>
            <w:r w:rsidRPr="3EC12DA7">
              <w:rPr>
                <w:rFonts w:eastAsia="Arial" w:cs="Arial"/>
                <w:sz w:val="24"/>
                <w:szCs w:val="24"/>
              </w:rPr>
              <w:t>Alongside structured teaching, I offer personalised support through regular one-to-one mentoring sessions</w:t>
            </w:r>
            <w:r w:rsidR="4F5B4A72" w:rsidRPr="3EC12DA7">
              <w:rPr>
                <w:rFonts w:eastAsia="Arial" w:cs="Arial"/>
                <w:sz w:val="24"/>
                <w:szCs w:val="24"/>
              </w:rPr>
              <w:t>(</w:t>
            </w:r>
            <w:proofErr w:type="spellStart"/>
            <w:r w:rsidR="4F5B4A72" w:rsidRPr="3EC12DA7">
              <w:rPr>
                <w:rFonts w:eastAsia="Arial" w:cs="Arial"/>
                <w:color w:val="222222"/>
                <w:sz w:val="24"/>
                <w:szCs w:val="24"/>
              </w:rPr>
              <w:t>Queiruga</w:t>
            </w:r>
            <w:proofErr w:type="spellEnd"/>
            <w:r w:rsidR="4F5B4A72" w:rsidRPr="3EC12DA7">
              <w:rPr>
                <w:rFonts w:eastAsia="Arial" w:cs="Arial"/>
                <w:color w:val="222222"/>
                <w:sz w:val="24"/>
                <w:szCs w:val="24"/>
              </w:rPr>
              <w:t>-Dios et al., 2023)</w:t>
            </w:r>
            <w:r w:rsidRPr="3EC12DA7">
              <w:rPr>
                <w:rFonts w:eastAsia="Arial" w:cs="Arial"/>
                <w:sz w:val="24"/>
                <w:szCs w:val="24"/>
              </w:rPr>
              <w:t>. These are opportunities for students to seek feedback on assignments, receive career advice, or discuss research ideas. I have supervised numerous final-year students, providing guidance through project planning, research methods, and report writing. This personalised mentorship contributes directly to A3 (assessment and feedback) by offering detailed, formative input. It also supports K2 (learning environments) and V1, as it allows me to tailor support to individual learning styles, needs, and aspirations. Through these conversations, I also identify common learning gaps or misconceptions, which I then address at the cohort level</w:t>
            </w:r>
            <w:r w:rsidR="19966D5B" w:rsidRPr="3EC12DA7">
              <w:rPr>
                <w:rFonts w:eastAsia="Arial" w:cs="Arial"/>
                <w:sz w:val="24"/>
                <w:szCs w:val="24"/>
              </w:rPr>
              <w:t xml:space="preserve">, </w:t>
            </w:r>
            <w:r w:rsidRPr="3EC12DA7">
              <w:rPr>
                <w:rFonts w:eastAsia="Arial" w:cs="Arial"/>
                <w:sz w:val="24"/>
                <w:szCs w:val="24"/>
              </w:rPr>
              <w:t>contributing to ongoing curriculum enhancement. As a result, learners demonstrate improved academic confidence, clearer research direction, and stronger project outcomes. They are better able to articulate their ideas, engage in critical thinking, and meet assessment criteria with increased independence and professionalism.</w:t>
            </w:r>
          </w:p>
          <w:p w14:paraId="17496D7C" w14:textId="77777777" w:rsidR="001C1F15" w:rsidRPr="001C1F15" w:rsidRDefault="001C1F15" w:rsidP="001C1F15">
            <w:pPr>
              <w:spacing w:line="360" w:lineRule="auto"/>
              <w:rPr>
                <w:rFonts w:eastAsia="Arial" w:cs="Arial"/>
                <w:sz w:val="24"/>
                <w:szCs w:val="24"/>
              </w:rPr>
            </w:pPr>
            <w:r w:rsidRPr="001C1F15">
              <w:rPr>
                <w:rFonts w:eastAsia="Arial" w:cs="Arial"/>
                <w:sz w:val="24"/>
                <w:szCs w:val="24"/>
              </w:rPr>
              <w:t>Hence, my teaching practice, anchored in problem-based learning, gamification, and personalised support, aims to foster active engagement, support diverse learners, and promote deep learning in Computer Science. Each of these approaches reflects my commitment to evidence-informed practice (V3) and continuous professional growth (A5: evaluating and improving practice). I use technology strategically, create opportunities for peer and self-directed learning, and cultivate a learning environment where students feel challenged, supported, and empowered.</w:t>
            </w:r>
          </w:p>
          <w:p w14:paraId="49020D50" w14:textId="129412D8" w:rsidR="077CD1DA" w:rsidRDefault="077CD1DA" w:rsidP="077CD1DA">
            <w:pPr>
              <w:rPr>
                <w:rFonts w:cs="Arial"/>
              </w:rPr>
            </w:pPr>
          </w:p>
          <w:p w14:paraId="09835284" w14:textId="77777777" w:rsidR="001C1F15" w:rsidRDefault="001C1F15" w:rsidP="077CD1DA">
            <w:pPr>
              <w:rPr>
                <w:rFonts w:cs="Arial"/>
              </w:rPr>
            </w:pPr>
          </w:p>
          <w:p w14:paraId="5FEE745C" w14:textId="77777777" w:rsidR="001C1F15" w:rsidRDefault="001C1F15" w:rsidP="077CD1DA">
            <w:pPr>
              <w:rPr>
                <w:rFonts w:cs="Arial"/>
              </w:rPr>
            </w:pPr>
          </w:p>
          <w:p w14:paraId="5206E4AF" w14:textId="77777777" w:rsidR="001C1F15" w:rsidRDefault="001C1F15" w:rsidP="077CD1DA">
            <w:pPr>
              <w:rPr>
                <w:rFonts w:cs="Arial"/>
              </w:rPr>
            </w:pPr>
          </w:p>
          <w:p w14:paraId="5F2E1B8F" w14:textId="77777777" w:rsidR="001C1F15" w:rsidRDefault="001C1F15" w:rsidP="077CD1DA">
            <w:pPr>
              <w:rPr>
                <w:rFonts w:cs="Arial"/>
              </w:rPr>
            </w:pPr>
          </w:p>
          <w:p w14:paraId="77341616" w14:textId="77777777" w:rsidR="001C1F15" w:rsidRDefault="001C1F15" w:rsidP="077CD1DA">
            <w:pPr>
              <w:rPr>
                <w:rFonts w:cs="Arial"/>
              </w:rPr>
            </w:pPr>
          </w:p>
          <w:p w14:paraId="508AFBFF" w14:textId="77777777" w:rsidR="001C1F15" w:rsidRDefault="001C1F15" w:rsidP="077CD1DA">
            <w:pPr>
              <w:rPr>
                <w:rFonts w:cs="Arial"/>
              </w:rPr>
            </w:pPr>
          </w:p>
          <w:p w14:paraId="31A1B8A7" w14:textId="77777777" w:rsidR="001C1F15" w:rsidRDefault="001C1F15" w:rsidP="077CD1DA">
            <w:pPr>
              <w:rPr>
                <w:rFonts w:cs="Arial"/>
              </w:rPr>
            </w:pPr>
          </w:p>
          <w:p w14:paraId="3AD4B1D5" w14:textId="77777777" w:rsidR="001C1F15" w:rsidRDefault="001C1F15" w:rsidP="077CD1DA">
            <w:pPr>
              <w:rPr>
                <w:rFonts w:cs="Arial"/>
              </w:rPr>
            </w:pPr>
          </w:p>
          <w:p w14:paraId="64B611DC" w14:textId="77777777" w:rsidR="001C1F15" w:rsidRDefault="001C1F15" w:rsidP="077CD1DA">
            <w:pPr>
              <w:rPr>
                <w:rFonts w:cs="Arial"/>
              </w:rPr>
            </w:pPr>
          </w:p>
          <w:p w14:paraId="79011AB5" w14:textId="77777777" w:rsidR="001C1F15" w:rsidRDefault="001C1F15" w:rsidP="077CD1DA">
            <w:pPr>
              <w:rPr>
                <w:rFonts w:cs="Arial"/>
              </w:rPr>
            </w:pPr>
          </w:p>
          <w:p w14:paraId="2728E1D6" w14:textId="77777777" w:rsidR="001C1F15" w:rsidRDefault="001C1F15" w:rsidP="077CD1DA">
            <w:pPr>
              <w:rPr>
                <w:rFonts w:cs="Arial"/>
              </w:rPr>
            </w:pPr>
          </w:p>
          <w:p w14:paraId="6F672680" w14:textId="77777777" w:rsidR="001C1F15" w:rsidRDefault="001C1F15" w:rsidP="077CD1DA">
            <w:pPr>
              <w:rPr>
                <w:rFonts w:cs="Arial"/>
              </w:rPr>
            </w:pPr>
          </w:p>
          <w:p w14:paraId="32E017EF" w14:textId="77777777" w:rsidR="001C1F15" w:rsidRPr="0004747D" w:rsidRDefault="001C1F15" w:rsidP="077CD1DA">
            <w:pPr>
              <w:rPr>
                <w:rFonts w:cs="Arial"/>
              </w:rPr>
            </w:pPr>
          </w:p>
          <w:p w14:paraId="7A268244" w14:textId="0AB49B23" w:rsidR="798FF03A" w:rsidRPr="0004747D" w:rsidRDefault="798FF03A" w:rsidP="798FF03A">
            <w:pPr>
              <w:rPr>
                <w:rFonts w:cs="Arial"/>
              </w:rPr>
            </w:pPr>
          </w:p>
          <w:p w14:paraId="389AE369" w14:textId="744EE1BF" w:rsidR="798FF03A" w:rsidRPr="0004747D" w:rsidRDefault="798FF03A" w:rsidP="798FF03A">
            <w:pPr>
              <w:rPr>
                <w:rFonts w:cs="Arial"/>
              </w:rPr>
            </w:pPr>
          </w:p>
          <w:p w14:paraId="3485F6DF" w14:textId="13075395" w:rsidR="798FF03A" w:rsidRPr="0004747D" w:rsidRDefault="798FF03A" w:rsidP="798FF03A">
            <w:pPr>
              <w:rPr>
                <w:rFonts w:cs="Arial"/>
              </w:rPr>
            </w:pPr>
          </w:p>
        </w:tc>
      </w:tr>
    </w:tbl>
    <w:p w14:paraId="5FDF15E1" w14:textId="2084750A" w:rsidR="13C570BC" w:rsidRDefault="13C570BC" w:rsidP="13C570BC">
      <w:pPr>
        <w:rPr>
          <w:rFonts w:eastAsia="Arial" w:cs="Arial"/>
          <w:sz w:val="32"/>
          <w:szCs w:val="32"/>
        </w:rPr>
      </w:pPr>
    </w:p>
    <w:p w14:paraId="14708FCB" w14:textId="718E993C" w:rsidR="5617CBD9" w:rsidRPr="0004747D" w:rsidRDefault="5617CBD9" w:rsidP="798FF03A">
      <w:pPr>
        <w:rPr>
          <w:rFonts w:eastAsia="Arial" w:cs="Arial"/>
          <w:sz w:val="32"/>
          <w:szCs w:val="32"/>
        </w:rPr>
      </w:pPr>
      <w:r w:rsidRPr="0004747D">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3EC12DA7">
        <w:trPr>
          <w:trHeight w:val="300"/>
        </w:trPr>
        <w:tc>
          <w:tcPr>
            <w:tcW w:w="10455" w:type="dxa"/>
          </w:tcPr>
          <w:p w14:paraId="100E603F" w14:textId="3D7EFB97" w:rsidR="5617CBD9" w:rsidRPr="0004747D" w:rsidRDefault="47BE1F57" w:rsidP="13C570BC">
            <w:pPr>
              <w:spacing w:line="360" w:lineRule="auto"/>
              <w:rPr>
                <w:rFonts w:cs="Arial"/>
                <w:sz w:val="24"/>
                <w:szCs w:val="24"/>
              </w:rPr>
            </w:pPr>
            <w:r w:rsidRPr="13C570BC">
              <w:rPr>
                <w:rFonts w:cs="Arial"/>
                <w:sz w:val="24"/>
                <w:szCs w:val="24"/>
              </w:rPr>
              <w:t>Write your Reflective Narrative here.</w:t>
            </w:r>
          </w:p>
          <w:p w14:paraId="7962A5AC" w14:textId="3604C244" w:rsidR="5617CBD9" w:rsidRPr="0004747D" w:rsidRDefault="47BE1F57" w:rsidP="13C570BC">
            <w:pPr>
              <w:spacing w:line="360" w:lineRule="auto"/>
              <w:rPr>
                <w:rFonts w:cs="Arial"/>
                <w:sz w:val="24"/>
                <w:szCs w:val="24"/>
              </w:rPr>
            </w:pPr>
            <w:r w:rsidRPr="13C570BC">
              <w:rPr>
                <w:rFonts w:cs="Arial"/>
                <w:sz w:val="24"/>
                <w:szCs w:val="24"/>
              </w:rPr>
              <w:t>References and citations are to be listed in a dedicated field below.</w:t>
            </w:r>
          </w:p>
          <w:p w14:paraId="6A3F77DB" w14:textId="41C01066" w:rsidR="13C570BC" w:rsidRDefault="13C570BC" w:rsidP="13C570BC">
            <w:pPr>
              <w:spacing w:line="360" w:lineRule="auto"/>
              <w:rPr>
                <w:rFonts w:cs="Arial"/>
                <w:sz w:val="24"/>
                <w:szCs w:val="24"/>
              </w:rPr>
            </w:pPr>
          </w:p>
          <w:p w14:paraId="00FB3BB4" w14:textId="12AB7467" w:rsidR="00F047AE" w:rsidRPr="00F047AE" w:rsidRDefault="00F047AE" w:rsidP="00F047AE">
            <w:pPr>
              <w:spacing w:line="360" w:lineRule="auto"/>
              <w:rPr>
                <w:rFonts w:cs="Arial"/>
                <w:sz w:val="24"/>
                <w:szCs w:val="24"/>
              </w:rPr>
            </w:pPr>
            <w:r w:rsidRPr="00F047AE">
              <w:rPr>
                <w:rFonts w:cs="Arial"/>
                <w:sz w:val="24"/>
                <w:szCs w:val="24"/>
              </w:rPr>
              <w:t>Assessment and feedback are central to my teaching practice in Computer Science, where I ensure these processes are authentic, continuous, and supportive of learning progression. I believe assessments should not only measure achievement but also provide meaningful, actionable feedback that promotes deeper understanding and skill development. My approach is grounded in evidence-informed practice and shaped by digital assessment tools and pedagogical frameworks.</w:t>
            </w:r>
          </w:p>
          <w:p w14:paraId="412E0D68" w14:textId="0A24C063" w:rsidR="00F047AE" w:rsidRDefault="3C6915B6" w:rsidP="00F047AE">
            <w:pPr>
              <w:spacing w:line="360" w:lineRule="auto"/>
              <w:rPr>
                <w:rFonts w:cs="Arial"/>
                <w:sz w:val="24"/>
                <w:szCs w:val="24"/>
              </w:rPr>
            </w:pPr>
            <w:r w:rsidRPr="3EC12DA7">
              <w:rPr>
                <w:rFonts w:cs="Arial"/>
                <w:sz w:val="24"/>
                <w:szCs w:val="24"/>
              </w:rPr>
              <w:t xml:space="preserve">As module lead for courses such as Scripting &amp; Programming and Business &amp; Web Management, I design and deliver assessment tasks that align closely with intended learning outcomes, fostering coherence between teaching, learning, and </w:t>
            </w:r>
            <w:r w:rsidR="415925A0" w:rsidRPr="3EC12DA7">
              <w:rPr>
                <w:rFonts w:cs="Arial"/>
                <w:sz w:val="24"/>
                <w:szCs w:val="24"/>
              </w:rPr>
              <w:t>assessment.</w:t>
            </w:r>
            <w:r w:rsidRPr="3EC12DA7">
              <w:rPr>
                <w:rFonts w:cs="Arial"/>
                <w:sz w:val="24"/>
                <w:szCs w:val="24"/>
              </w:rPr>
              <w:t xml:space="preserve"> For example, a Level 5 programming assessment requires students to develop a Simple </w:t>
            </w:r>
            <w:r w:rsidR="21B9A312" w:rsidRPr="3EC12DA7">
              <w:rPr>
                <w:rFonts w:cs="Arial"/>
                <w:sz w:val="24"/>
                <w:szCs w:val="24"/>
              </w:rPr>
              <w:t>Food Ordering</w:t>
            </w:r>
            <w:r w:rsidRPr="3EC12DA7">
              <w:rPr>
                <w:rFonts w:cs="Arial"/>
                <w:sz w:val="24"/>
                <w:szCs w:val="24"/>
              </w:rPr>
              <w:t xml:space="preserve"> System, applying theoretical knowledge to real-world coding challenges that build critical technical skills. These assessments mirror professional tasks, enhancing relevance and motivation while reflecting core subject knowledge and teaching strategies</w:t>
            </w:r>
            <w:r w:rsidR="5EF47C46" w:rsidRPr="3EC12DA7">
              <w:rPr>
                <w:rFonts w:cs="Arial"/>
                <w:sz w:val="24"/>
                <w:szCs w:val="24"/>
              </w:rPr>
              <w:t xml:space="preserve"> (K1, K2)</w:t>
            </w:r>
            <w:r w:rsidRPr="3EC12DA7">
              <w:rPr>
                <w:rFonts w:cs="Arial"/>
                <w:sz w:val="24"/>
                <w:szCs w:val="24"/>
              </w:rPr>
              <w:t>. I balance formative and summative assessments to provide continuous feedback opportunities</w:t>
            </w:r>
            <w:r w:rsidR="49CC78F4" w:rsidRPr="3EC12DA7">
              <w:rPr>
                <w:rFonts w:cs="Arial"/>
                <w:sz w:val="24"/>
                <w:szCs w:val="24"/>
              </w:rPr>
              <w:t xml:space="preserve"> (</w:t>
            </w:r>
            <w:r w:rsidR="49CC78F4" w:rsidRPr="3EC12DA7">
              <w:rPr>
                <w:rFonts w:eastAsia="Arial" w:cs="Arial"/>
                <w:sz w:val="24"/>
                <w:szCs w:val="24"/>
              </w:rPr>
              <w:t>Irons &amp; Elkington, 2021)</w:t>
            </w:r>
            <w:r w:rsidRPr="3EC12DA7">
              <w:rPr>
                <w:rFonts w:cs="Arial"/>
                <w:sz w:val="24"/>
                <w:szCs w:val="24"/>
              </w:rPr>
              <w:t>, enabling iterative learning and improvement</w:t>
            </w:r>
            <w:r w:rsidR="4F410DB2" w:rsidRPr="3EC12DA7">
              <w:rPr>
                <w:rFonts w:cs="Arial"/>
                <w:sz w:val="24"/>
                <w:szCs w:val="24"/>
              </w:rPr>
              <w:t xml:space="preserve"> (A3)</w:t>
            </w:r>
            <w:r w:rsidRPr="3EC12DA7">
              <w:rPr>
                <w:rFonts w:cs="Arial"/>
                <w:sz w:val="24"/>
                <w:szCs w:val="24"/>
              </w:rPr>
              <w:t>.</w:t>
            </w:r>
          </w:p>
          <w:p w14:paraId="1EC51E49" w14:textId="7805EC7A" w:rsidR="00F047AE" w:rsidRPr="00F047AE" w:rsidRDefault="3C6915B6" w:rsidP="00F047AE">
            <w:pPr>
              <w:spacing w:line="360" w:lineRule="auto"/>
              <w:rPr>
                <w:rFonts w:cs="Arial"/>
                <w:sz w:val="24"/>
                <w:szCs w:val="24"/>
              </w:rPr>
            </w:pPr>
            <w:r w:rsidRPr="3EC12DA7">
              <w:rPr>
                <w:rFonts w:cs="Arial"/>
                <w:sz w:val="24"/>
                <w:szCs w:val="24"/>
              </w:rPr>
              <w:t>I leverage the university’s Learning Management System (LMS) to facilitate digital submission, automated formative quizzes, and timely feedback. For instance, I create coding exercises embedded in Moodle that include automated test cases, offering instant feedback on correctness and performance to help students identify and correct errors early. This approach promotes self-regulation and independent problem-solving</w:t>
            </w:r>
            <w:r w:rsidR="7E420809" w:rsidRPr="3EC12DA7">
              <w:rPr>
                <w:rFonts w:cs="Arial"/>
                <w:sz w:val="24"/>
                <w:szCs w:val="24"/>
              </w:rPr>
              <w:t xml:space="preserve"> (Guven</w:t>
            </w:r>
            <w:r w:rsidR="104C458B" w:rsidRPr="3EC12DA7">
              <w:rPr>
                <w:rFonts w:cs="Arial"/>
                <w:sz w:val="24"/>
                <w:szCs w:val="24"/>
              </w:rPr>
              <w:t xml:space="preserve"> &amp; </w:t>
            </w:r>
            <w:proofErr w:type="spellStart"/>
            <w:r w:rsidR="104C458B" w:rsidRPr="3EC12DA7">
              <w:rPr>
                <w:rFonts w:eastAsia="Arial" w:cs="Arial"/>
                <w:sz w:val="24"/>
                <w:szCs w:val="24"/>
              </w:rPr>
              <w:t>Babayıgıt</w:t>
            </w:r>
            <w:proofErr w:type="spellEnd"/>
            <w:r w:rsidR="104C458B" w:rsidRPr="3EC12DA7">
              <w:rPr>
                <w:rFonts w:eastAsia="Arial" w:cs="Arial"/>
                <w:sz w:val="24"/>
                <w:szCs w:val="24"/>
              </w:rPr>
              <w:t>, 2020)</w:t>
            </w:r>
            <w:r w:rsidR="7E420809" w:rsidRPr="3EC12DA7">
              <w:rPr>
                <w:rFonts w:cs="Arial"/>
                <w:sz w:val="24"/>
                <w:szCs w:val="24"/>
              </w:rPr>
              <w:t xml:space="preserve"> </w:t>
            </w:r>
            <w:r w:rsidRPr="3EC12DA7">
              <w:rPr>
                <w:rFonts w:cs="Arial"/>
                <w:sz w:val="24"/>
                <w:szCs w:val="24"/>
              </w:rPr>
              <w:t>. I also use Turnitin to uphold academic integrity, combined with rubric-based grading to maintain transparent and objective assessment standards. These digital platforms support effective learning environments</w:t>
            </w:r>
            <w:r w:rsidR="66C1E07E" w:rsidRPr="3EC12DA7">
              <w:rPr>
                <w:rFonts w:cs="Arial"/>
                <w:sz w:val="24"/>
                <w:szCs w:val="24"/>
              </w:rPr>
              <w:t xml:space="preserve"> (K4, V2)</w:t>
            </w:r>
            <w:r w:rsidRPr="3EC12DA7">
              <w:rPr>
                <w:rFonts w:cs="Arial"/>
                <w:sz w:val="24"/>
                <w:szCs w:val="24"/>
              </w:rPr>
              <w:t xml:space="preserve"> and professional values such as respect for individual learners and the development of teaching practices</w:t>
            </w:r>
            <w:r w:rsidR="3E6D1E61" w:rsidRPr="3EC12DA7">
              <w:rPr>
                <w:rFonts w:cs="Arial"/>
                <w:sz w:val="24"/>
                <w:szCs w:val="24"/>
              </w:rPr>
              <w:t xml:space="preserve"> (V1, V4)</w:t>
            </w:r>
            <w:r w:rsidRPr="3EC12DA7">
              <w:rPr>
                <w:rFonts w:cs="Arial"/>
                <w:sz w:val="24"/>
                <w:szCs w:val="24"/>
              </w:rPr>
              <w:t>.</w:t>
            </w:r>
          </w:p>
          <w:p w14:paraId="0B278AC0" w14:textId="343E186D" w:rsidR="00F047AE" w:rsidRPr="00F047AE" w:rsidRDefault="3C6915B6" w:rsidP="00F047AE">
            <w:pPr>
              <w:spacing w:line="360" w:lineRule="auto"/>
              <w:rPr>
                <w:rFonts w:cs="Arial"/>
                <w:sz w:val="24"/>
                <w:szCs w:val="24"/>
              </w:rPr>
            </w:pPr>
            <w:r w:rsidRPr="3EC12DA7">
              <w:rPr>
                <w:rFonts w:cs="Arial"/>
                <w:sz w:val="24"/>
                <w:szCs w:val="24"/>
              </w:rPr>
              <w:t>Effective feedback is crucial for student progress. I provide detailed written comments on coding assignments and project reports, highlighting strengths, areas for improvement, and actionable steps. Regular one-on-one feedback sessions offer personalised support where students discuss progress, clarify doubts, and set learning goals. This respects individual learner needs</w:t>
            </w:r>
            <w:r w:rsidR="46C5CF6E" w:rsidRPr="3EC12DA7">
              <w:rPr>
                <w:rFonts w:cs="Arial"/>
                <w:sz w:val="24"/>
                <w:szCs w:val="24"/>
              </w:rPr>
              <w:t xml:space="preserve"> (V1)</w:t>
            </w:r>
            <w:r w:rsidRPr="3EC12DA7">
              <w:rPr>
                <w:rFonts w:cs="Arial"/>
                <w:sz w:val="24"/>
                <w:szCs w:val="24"/>
              </w:rPr>
              <w:t xml:space="preserve"> and fosters ongoing development</w:t>
            </w:r>
            <w:r w:rsidR="093C868A" w:rsidRPr="3EC12DA7">
              <w:rPr>
                <w:rFonts w:cs="Arial"/>
                <w:sz w:val="24"/>
                <w:szCs w:val="24"/>
              </w:rPr>
              <w:t xml:space="preserve"> (V4)</w:t>
            </w:r>
            <w:r w:rsidRPr="3EC12DA7">
              <w:rPr>
                <w:rFonts w:cs="Arial"/>
                <w:sz w:val="24"/>
                <w:szCs w:val="24"/>
              </w:rPr>
              <w:t xml:space="preserve">, encouraging a growth mindset and learner ownership. For example, during the Level 4 Introduction to Web and Database Concepts module, I guided a student </w:t>
            </w:r>
            <w:r w:rsidR="21B9A312" w:rsidRPr="3EC12DA7">
              <w:rPr>
                <w:rFonts w:cs="Arial"/>
                <w:sz w:val="24"/>
                <w:szCs w:val="24"/>
              </w:rPr>
              <w:t xml:space="preserve">in </w:t>
            </w:r>
            <w:r w:rsidRPr="3EC12DA7">
              <w:rPr>
                <w:rFonts w:cs="Arial"/>
                <w:sz w:val="24"/>
                <w:szCs w:val="24"/>
              </w:rPr>
              <w:t xml:space="preserve">designing a relational database using XAMPP and SQL queries. Through focused mentoring on relational structures, primary and foreign key use, and SQL </w:t>
            </w:r>
            <w:r w:rsidRPr="3EC12DA7">
              <w:rPr>
                <w:rFonts w:cs="Arial"/>
                <w:sz w:val="24"/>
                <w:szCs w:val="24"/>
              </w:rPr>
              <w:lastRenderedPageBreak/>
              <w:t>syntax, the student built a functional bakery management system and confidently executed complex queries for their final project.</w:t>
            </w:r>
          </w:p>
          <w:p w14:paraId="6974F911" w14:textId="0F81EB5D" w:rsidR="00363BA5" w:rsidRDefault="3C6915B6" w:rsidP="00F047AE">
            <w:pPr>
              <w:spacing w:line="360" w:lineRule="auto"/>
              <w:rPr>
                <w:rFonts w:cs="Arial"/>
                <w:sz w:val="24"/>
                <w:szCs w:val="24"/>
              </w:rPr>
            </w:pPr>
            <w:r w:rsidRPr="3EC12DA7">
              <w:rPr>
                <w:rFonts w:cs="Arial"/>
                <w:sz w:val="24"/>
                <w:szCs w:val="24"/>
              </w:rPr>
              <w:t>My assessment practices evolve through reflection and student feedback</w:t>
            </w:r>
            <w:r w:rsidR="34F47433" w:rsidRPr="3EC12DA7">
              <w:rPr>
                <w:rFonts w:cs="Arial"/>
                <w:sz w:val="24"/>
                <w:szCs w:val="24"/>
              </w:rPr>
              <w:t xml:space="preserve"> (Ray et al., 2022)</w:t>
            </w:r>
            <w:r w:rsidRPr="3EC12DA7">
              <w:rPr>
                <w:rFonts w:cs="Arial"/>
                <w:sz w:val="24"/>
                <w:szCs w:val="24"/>
              </w:rPr>
              <w:t>. By analysing outcomes and common challenges, I identify areas for improvement</w:t>
            </w:r>
            <w:r w:rsidR="21B9A312" w:rsidRPr="3EC12DA7">
              <w:rPr>
                <w:rFonts w:cs="Arial"/>
                <w:sz w:val="24"/>
                <w:szCs w:val="24"/>
              </w:rPr>
              <w:t xml:space="preserve">, </w:t>
            </w:r>
            <w:r w:rsidRPr="3EC12DA7">
              <w:rPr>
                <w:rFonts w:cs="Arial"/>
                <w:sz w:val="24"/>
                <w:szCs w:val="24"/>
              </w:rPr>
              <w:t>for example, developing a web application exercise to address difficulties in the Learning in Digital Era module, which improved student confidence and performance. I stay current with digital assessment tools by engaging in institutional training and professional forums.</w:t>
            </w:r>
          </w:p>
          <w:p w14:paraId="07028C05" w14:textId="085D2497" w:rsidR="00F047AE" w:rsidRPr="00F047AE" w:rsidRDefault="3C6915B6" w:rsidP="00F047AE">
            <w:pPr>
              <w:spacing w:line="360" w:lineRule="auto"/>
              <w:rPr>
                <w:rFonts w:cs="Arial"/>
                <w:sz w:val="24"/>
                <w:szCs w:val="24"/>
              </w:rPr>
            </w:pPr>
            <w:r w:rsidRPr="3EC12DA7">
              <w:rPr>
                <w:rFonts w:cs="Arial"/>
                <w:sz w:val="24"/>
                <w:szCs w:val="24"/>
              </w:rPr>
              <w:t xml:space="preserve"> I have contributed to discussions on digital assessment policies and supported colleagues in exploring interactive platforms like Kahoot, Quizlet, and </w:t>
            </w:r>
            <w:proofErr w:type="spellStart"/>
            <w:r w:rsidRPr="3EC12DA7">
              <w:rPr>
                <w:rFonts w:cs="Arial"/>
                <w:sz w:val="24"/>
                <w:szCs w:val="24"/>
              </w:rPr>
              <w:t>Vevox</w:t>
            </w:r>
            <w:proofErr w:type="spellEnd"/>
            <w:r w:rsidRPr="3EC12DA7">
              <w:rPr>
                <w:rFonts w:cs="Arial"/>
                <w:sz w:val="24"/>
                <w:szCs w:val="24"/>
              </w:rPr>
              <w:t>, reflecting my commitment to evidence-informed approaches and institutional practice</w:t>
            </w:r>
            <w:r w:rsidR="371C310F" w:rsidRPr="3EC12DA7">
              <w:rPr>
                <w:rFonts w:cs="Arial"/>
                <w:sz w:val="24"/>
                <w:szCs w:val="24"/>
              </w:rPr>
              <w:t xml:space="preserve"> (V3, D2v)</w:t>
            </w:r>
            <w:r w:rsidRPr="3EC12DA7">
              <w:rPr>
                <w:rFonts w:cs="Arial"/>
                <w:sz w:val="24"/>
                <w:szCs w:val="24"/>
              </w:rPr>
              <w:t>.</w:t>
            </w:r>
          </w:p>
          <w:p w14:paraId="3D647595" w14:textId="77777777" w:rsidR="00F047AE" w:rsidRDefault="00F047AE" w:rsidP="13C570BC">
            <w:pPr>
              <w:spacing w:line="360" w:lineRule="auto"/>
              <w:rPr>
                <w:rFonts w:cs="Arial"/>
                <w:sz w:val="24"/>
                <w:szCs w:val="24"/>
              </w:rPr>
            </w:pPr>
          </w:p>
          <w:p w14:paraId="5A88FF03" w14:textId="77777777" w:rsidR="00F047AE" w:rsidRDefault="00F047AE" w:rsidP="13C570BC">
            <w:pPr>
              <w:spacing w:line="360" w:lineRule="auto"/>
              <w:rPr>
                <w:rFonts w:cs="Arial"/>
                <w:sz w:val="24"/>
                <w:szCs w:val="24"/>
              </w:rPr>
            </w:pPr>
          </w:p>
          <w:p w14:paraId="657ED3D8" w14:textId="77777777" w:rsidR="00F047AE" w:rsidRDefault="00F047AE" w:rsidP="13C570BC">
            <w:pPr>
              <w:spacing w:line="360" w:lineRule="auto"/>
              <w:rPr>
                <w:rFonts w:cs="Arial"/>
                <w:sz w:val="24"/>
                <w:szCs w:val="24"/>
              </w:rPr>
            </w:pPr>
          </w:p>
          <w:p w14:paraId="720AF608" w14:textId="77777777" w:rsidR="00F047AE" w:rsidRDefault="00F047AE" w:rsidP="13C570BC">
            <w:pPr>
              <w:spacing w:line="360" w:lineRule="auto"/>
              <w:rPr>
                <w:rFonts w:cs="Arial"/>
                <w:sz w:val="24"/>
                <w:szCs w:val="24"/>
              </w:rPr>
            </w:pPr>
          </w:p>
          <w:p w14:paraId="32C901C0" w14:textId="77777777" w:rsidR="00F047AE" w:rsidRDefault="00F047AE" w:rsidP="13C570BC">
            <w:pPr>
              <w:spacing w:line="360" w:lineRule="auto"/>
              <w:rPr>
                <w:rFonts w:cs="Arial"/>
                <w:sz w:val="24"/>
                <w:szCs w:val="24"/>
              </w:rPr>
            </w:pPr>
          </w:p>
          <w:p w14:paraId="5AF7B118" w14:textId="6FB51DAC" w:rsidR="798FF03A" w:rsidRPr="0004747D" w:rsidRDefault="798FF03A" w:rsidP="798FF03A">
            <w:pPr>
              <w:rPr>
                <w:rFonts w:cs="Arial"/>
                <w:b/>
                <w:bCs/>
                <w:sz w:val="32"/>
                <w:szCs w:val="32"/>
              </w:rPr>
            </w:pPr>
          </w:p>
          <w:p w14:paraId="628B9336" w14:textId="05677DC4" w:rsidR="798FF03A" w:rsidRPr="0004747D" w:rsidRDefault="798FF03A" w:rsidP="798FF03A">
            <w:pPr>
              <w:rPr>
                <w:rFonts w:cs="Arial"/>
                <w:b/>
                <w:bCs/>
                <w:sz w:val="32"/>
                <w:szCs w:val="32"/>
              </w:rPr>
            </w:pPr>
          </w:p>
          <w:p w14:paraId="34ED7AD9" w14:textId="0678F049" w:rsidR="798FF03A" w:rsidRPr="0004747D" w:rsidRDefault="798FF03A" w:rsidP="798FF03A">
            <w:pPr>
              <w:rPr>
                <w:rFonts w:cs="Arial"/>
                <w:b/>
                <w:bCs/>
                <w:sz w:val="32"/>
                <w:szCs w:val="32"/>
              </w:rPr>
            </w:pPr>
          </w:p>
        </w:tc>
      </w:tr>
    </w:tbl>
    <w:p w14:paraId="191F2ED2" w14:textId="3F7B0F24" w:rsidR="798FF03A" w:rsidRPr="0004747D" w:rsidRDefault="798FF03A" w:rsidP="798FF03A">
      <w:pPr>
        <w:rPr>
          <w:rFonts w:cs="Arial"/>
          <w:b/>
          <w:bCs/>
          <w:sz w:val="32"/>
          <w:szCs w:val="32"/>
        </w:rPr>
      </w:pPr>
    </w:p>
    <w:p w14:paraId="42E48270" w14:textId="77777777" w:rsidR="0004747D" w:rsidRDefault="0004747D">
      <w:pPr>
        <w:spacing w:after="200" w:line="276" w:lineRule="auto"/>
        <w:rPr>
          <w:rFonts w:eastAsia="Arial" w:cs="Arial"/>
          <w:sz w:val="32"/>
          <w:szCs w:val="32"/>
        </w:rPr>
      </w:pPr>
      <w:r>
        <w:rPr>
          <w:rFonts w:eastAsia="Arial" w:cs="Arial"/>
          <w:sz w:val="32"/>
          <w:szCs w:val="32"/>
        </w:rPr>
        <w:br w:type="page"/>
      </w:r>
    </w:p>
    <w:p w14:paraId="4C83E7E8" w14:textId="487EC8A7" w:rsidR="67D46217" w:rsidRPr="0004747D" w:rsidRDefault="67D46217" w:rsidP="798FF03A">
      <w:pPr>
        <w:rPr>
          <w:rFonts w:eastAsia="Arial" w:cs="Arial"/>
          <w:sz w:val="32"/>
          <w:szCs w:val="32"/>
        </w:rPr>
      </w:pPr>
      <w:r w:rsidRPr="0004747D">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13C570BC">
        <w:trPr>
          <w:trHeight w:val="300"/>
        </w:trPr>
        <w:tc>
          <w:tcPr>
            <w:tcW w:w="10455" w:type="dxa"/>
          </w:tcPr>
          <w:p w14:paraId="0EB72618" w14:textId="3D7EFB97" w:rsidR="67D46217" w:rsidRPr="0004747D" w:rsidRDefault="3E41FD94" w:rsidP="13C570BC">
            <w:pPr>
              <w:spacing w:line="360" w:lineRule="auto"/>
              <w:rPr>
                <w:rFonts w:cs="Arial"/>
                <w:sz w:val="24"/>
                <w:szCs w:val="24"/>
              </w:rPr>
            </w:pPr>
            <w:r w:rsidRPr="13C570BC">
              <w:rPr>
                <w:rFonts w:cs="Arial"/>
                <w:sz w:val="24"/>
                <w:szCs w:val="24"/>
              </w:rPr>
              <w:t>Write your Reflective Narrative here.</w:t>
            </w:r>
          </w:p>
          <w:p w14:paraId="34AD6E9F" w14:textId="3604C244" w:rsidR="67D46217" w:rsidRPr="0004747D" w:rsidRDefault="3E41FD94" w:rsidP="13C570BC">
            <w:pPr>
              <w:spacing w:line="360" w:lineRule="auto"/>
              <w:rPr>
                <w:rFonts w:cs="Arial"/>
                <w:sz w:val="24"/>
                <w:szCs w:val="24"/>
              </w:rPr>
            </w:pPr>
            <w:r w:rsidRPr="13C570BC">
              <w:rPr>
                <w:rFonts w:cs="Arial"/>
                <w:sz w:val="24"/>
                <w:szCs w:val="24"/>
              </w:rPr>
              <w:t>References and citations are to be listed in a dedicated field below.</w:t>
            </w:r>
          </w:p>
          <w:p w14:paraId="25A4AD54" w14:textId="3AEC9BC2" w:rsidR="13C570BC" w:rsidRDefault="13C570BC" w:rsidP="13C570BC">
            <w:pPr>
              <w:spacing w:line="360" w:lineRule="auto"/>
              <w:rPr>
                <w:rFonts w:cs="Arial"/>
                <w:sz w:val="24"/>
                <w:szCs w:val="24"/>
              </w:rPr>
            </w:pPr>
          </w:p>
          <w:p w14:paraId="76015984" w14:textId="77777777" w:rsidR="00B57E0D" w:rsidRPr="00B57E0D" w:rsidRDefault="00B57E0D" w:rsidP="00B57E0D">
            <w:pPr>
              <w:spacing w:line="360" w:lineRule="auto"/>
              <w:rPr>
                <w:rFonts w:eastAsia="Arial" w:cs="Arial"/>
                <w:sz w:val="24"/>
                <w:szCs w:val="24"/>
              </w:rPr>
            </w:pPr>
            <w:r w:rsidRPr="00B57E0D">
              <w:rPr>
                <w:rFonts w:eastAsia="Arial" w:cs="Arial"/>
                <w:sz w:val="24"/>
                <w:szCs w:val="24"/>
              </w:rPr>
              <w:t>As a Computer Science lecturer, I develop inclusive, motivating, and pedagogically sound learning environments, both physical and digital, to support diverse learners in complex, technical subjects. My teaching is designed to foster autonomy, collaboration, and problem-solving, with particular attention paid to how students engage with and feel supported within these environments, especially when encountering challenging material such as programming, algorithms, or web development (K1, K2, K3, V1, V2).</w:t>
            </w:r>
          </w:p>
          <w:p w14:paraId="2CD4112B" w14:textId="77777777" w:rsidR="00B57E0D" w:rsidRPr="00B57E0D" w:rsidRDefault="00B57E0D" w:rsidP="00B57E0D">
            <w:pPr>
              <w:spacing w:line="360" w:lineRule="auto"/>
              <w:rPr>
                <w:rFonts w:eastAsia="Arial" w:cs="Arial"/>
                <w:sz w:val="24"/>
                <w:szCs w:val="24"/>
              </w:rPr>
            </w:pPr>
            <w:r w:rsidRPr="00B57E0D">
              <w:rPr>
                <w:rFonts w:eastAsia="Arial" w:cs="Arial"/>
                <w:sz w:val="24"/>
                <w:szCs w:val="24"/>
              </w:rPr>
              <w:t>I design my learning environments to encourage active, engaged participation. A key element is the use of gamification, particularly through Kahoot quizzes in my live classes, where students compete on a leaderboard in real time. This structure introduces elements of challenge and reward, reinforcing key concepts through repetition and immediate feedback. It supports reinforcement learning, helping students retain knowledge and stay motivated by celebrating small wins. These mechanics promote goal-setting, persistence, and engagement, transforming the learning process into a dynamic and interactive experience (Costello, 2020) (K3, K5, V2).</w:t>
            </w:r>
          </w:p>
          <w:p w14:paraId="5EA36DF8" w14:textId="77777777" w:rsidR="00B57E0D" w:rsidRPr="00B57E0D" w:rsidRDefault="00B57E0D" w:rsidP="00B57E0D">
            <w:pPr>
              <w:spacing w:line="360" w:lineRule="auto"/>
              <w:rPr>
                <w:rFonts w:eastAsia="Arial" w:cs="Arial"/>
                <w:sz w:val="24"/>
                <w:szCs w:val="24"/>
              </w:rPr>
            </w:pPr>
            <w:r w:rsidRPr="00B57E0D">
              <w:rPr>
                <w:rFonts w:eastAsia="Arial" w:cs="Arial"/>
                <w:sz w:val="24"/>
                <w:szCs w:val="24"/>
              </w:rPr>
              <w:t>The Virtual Learning Environment (Moodle) is my core teaching platform. I design and maintain structured, visually intuitive course pages that reduce cognitive overload and support digital fluency. Course homepages are well organised and arranged for weekly content, and include embedded micro-quizzes, video walkthroughs, and forums for peer support. These materials remain available year-round, allowing students to revisit content as needed, particularly for revision or reassessment (V1, V3, V4).</w:t>
            </w:r>
          </w:p>
          <w:p w14:paraId="3EBEAAA5" w14:textId="2130AE05" w:rsidR="00B57E0D" w:rsidRPr="00B57E0D" w:rsidRDefault="00B57E0D" w:rsidP="00B57E0D">
            <w:pPr>
              <w:spacing w:line="360" w:lineRule="auto"/>
              <w:rPr>
                <w:rFonts w:eastAsia="Arial" w:cs="Arial"/>
                <w:sz w:val="24"/>
                <w:szCs w:val="24"/>
              </w:rPr>
            </w:pPr>
            <w:r w:rsidRPr="00B57E0D">
              <w:rPr>
                <w:rFonts w:eastAsia="Arial" w:cs="Arial"/>
                <w:sz w:val="24"/>
                <w:szCs w:val="24"/>
              </w:rPr>
              <w:t xml:space="preserve">To address access needs and technological disparities, I adopt a mobile-first content strategy and ensure all course resources are screen-reader compatible, downloadable, and </w:t>
            </w:r>
            <w:r w:rsidR="009E2228">
              <w:rPr>
                <w:rFonts w:eastAsia="Arial" w:cs="Arial"/>
                <w:sz w:val="24"/>
                <w:szCs w:val="24"/>
              </w:rPr>
              <w:t>organised</w:t>
            </w:r>
            <w:r w:rsidRPr="00B57E0D">
              <w:rPr>
                <w:rFonts w:eastAsia="Arial" w:cs="Arial"/>
                <w:sz w:val="24"/>
                <w:szCs w:val="24"/>
              </w:rPr>
              <w:t xml:space="preserve"> using consistent navigation principles. For example, in the </w:t>
            </w:r>
            <w:r w:rsidRPr="00B57E0D">
              <w:rPr>
                <w:rFonts w:eastAsia="Arial" w:cs="Arial"/>
                <w:i/>
                <w:iCs/>
                <w:sz w:val="24"/>
                <w:szCs w:val="24"/>
              </w:rPr>
              <w:t>Introduction to Web and Database Concepts</w:t>
            </w:r>
            <w:r w:rsidRPr="00B57E0D">
              <w:rPr>
                <w:rFonts w:eastAsia="Arial" w:cs="Arial"/>
                <w:sz w:val="24"/>
                <w:szCs w:val="24"/>
              </w:rPr>
              <w:t xml:space="preserve"> module, I use Microsoft SWAY to create interactive content summaries and revision guides. SWAY’s built-in accessibility features, such as screen reader compatibility and responsive design, ensure that all students</w:t>
            </w:r>
            <w:r w:rsidR="009E2228">
              <w:rPr>
                <w:rFonts w:eastAsia="Arial" w:cs="Arial"/>
                <w:sz w:val="24"/>
                <w:szCs w:val="24"/>
              </w:rPr>
              <w:t xml:space="preserve">, </w:t>
            </w:r>
            <w:r w:rsidRPr="00B57E0D">
              <w:rPr>
                <w:rFonts w:eastAsia="Arial" w:cs="Arial"/>
                <w:sz w:val="24"/>
                <w:szCs w:val="24"/>
              </w:rPr>
              <w:t>including those using mobile devices or assistive technologies</w:t>
            </w:r>
            <w:r w:rsidR="009E2228">
              <w:rPr>
                <w:rFonts w:eastAsia="Arial" w:cs="Arial"/>
                <w:sz w:val="24"/>
                <w:szCs w:val="24"/>
              </w:rPr>
              <w:t xml:space="preserve">, </w:t>
            </w:r>
            <w:r w:rsidRPr="00B57E0D">
              <w:rPr>
                <w:rFonts w:eastAsia="Arial" w:cs="Arial"/>
                <w:sz w:val="24"/>
                <w:szCs w:val="24"/>
              </w:rPr>
              <w:t>can access the materials effectively. These practices are part of my commitment to universal design and ensuring all students can participate fully regardless of their technical background or digital confidence (K2, V1, V2).</w:t>
            </w:r>
          </w:p>
          <w:p w14:paraId="33A556D5" w14:textId="77777777" w:rsidR="00B57E0D" w:rsidRPr="00B57E0D" w:rsidRDefault="00B57E0D" w:rsidP="00B57E0D">
            <w:pPr>
              <w:spacing w:line="360" w:lineRule="auto"/>
              <w:rPr>
                <w:rFonts w:eastAsia="Arial" w:cs="Arial"/>
                <w:sz w:val="24"/>
                <w:szCs w:val="24"/>
              </w:rPr>
            </w:pPr>
            <w:r w:rsidRPr="00B57E0D">
              <w:rPr>
                <w:rFonts w:eastAsia="Arial" w:cs="Arial"/>
                <w:sz w:val="24"/>
                <w:szCs w:val="24"/>
              </w:rPr>
              <w:t>I proactively support students in and out of class through scaffolded guidance (</w:t>
            </w:r>
            <w:proofErr w:type="spellStart"/>
            <w:r w:rsidRPr="00B57E0D">
              <w:rPr>
                <w:rFonts w:eastAsia="Arial" w:cs="Arial"/>
                <w:sz w:val="24"/>
                <w:szCs w:val="24"/>
              </w:rPr>
              <w:t>Kruiper</w:t>
            </w:r>
            <w:proofErr w:type="spellEnd"/>
            <w:r w:rsidRPr="00B57E0D">
              <w:rPr>
                <w:rFonts w:eastAsia="Arial" w:cs="Arial"/>
                <w:sz w:val="24"/>
                <w:szCs w:val="24"/>
              </w:rPr>
              <w:t xml:space="preserve"> et al., 2022), responsive feedback, and flexible help structures. In live classes, I create psychologically safe learning spaces where students are encouraged to experiment, fail forward, and reflect. I regularly use think-pair-share and problem-solving circles (Li &amp; Tu, 2024) to embed social </w:t>
            </w:r>
            <w:r w:rsidRPr="00B57E0D">
              <w:rPr>
                <w:rFonts w:eastAsia="Arial" w:cs="Arial"/>
                <w:sz w:val="24"/>
                <w:szCs w:val="24"/>
              </w:rPr>
              <w:lastRenderedPageBreak/>
              <w:t>learning into each session. Online, I maintain class group help threads, weekly recap videos, and a dedicated “Microsoft Teams Channel” on the LMS for peer-assisted problem solving. These approaches reflect my ongoing focus on affective support (Garcia-Melgar et al., 2021), ensuring students feel seen, encouraged, and part of a community of learners (V1, V3, K2, K3).</w:t>
            </w:r>
          </w:p>
          <w:p w14:paraId="6900E984" w14:textId="77777777" w:rsidR="00B57E0D" w:rsidRPr="00B57E0D" w:rsidRDefault="00B57E0D" w:rsidP="00B57E0D">
            <w:pPr>
              <w:spacing w:line="360" w:lineRule="auto"/>
              <w:rPr>
                <w:rFonts w:eastAsia="Arial" w:cs="Arial"/>
                <w:sz w:val="24"/>
                <w:szCs w:val="24"/>
              </w:rPr>
            </w:pPr>
            <w:r w:rsidRPr="00B57E0D">
              <w:rPr>
                <w:rFonts w:eastAsia="Arial" w:cs="Arial"/>
                <w:sz w:val="24"/>
                <w:szCs w:val="24"/>
              </w:rPr>
              <w:t>Understanding that the transition to university-level Computer Science can be daunting, particularly for students without prior experience, I organise one-to-one out-of-class academic support for my Term 1 students who are struggling with research, writing academic reports, and referencing. This has resulted in improved engagement and retention, especially among students from non-traditional or underrepresented backgrounds (D2v, V2, K4).</w:t>
            </w:r>
          </w:p>
          <w:p w14:paraId="630B595F" w14:textId="417FEA49" w:rsidR="00B57E0D" w:rsidRPr="00B57E0D" w:rsidRDefault="00B57E0D" w:rsidP="00B57E0D">
            <w:pPr>
              <w:spacing w:line="360" w:lineRule="auto"/>
              <w:rPr>
                <w:rFonts w:eastAsia="Arial" w:cs="Arial"/>
                <w:sz w:val="24"/>
                <w:szCs w:val="24"/>
              </w:rPr>
            </w:pPr>
            <w:r w:rsidRPr="00B57E0D">
              <w:rPr>
                <w:rFonts w:eastAsia="Arial" w:cs="Arial"/>
                <w:sz w:val="24"/>
                <w:szCs w:val="24"/>
              </w:rPr>
              <w:t xml:space="preserve">I work closely with personal tutors, library staff, and the digital learning team to ensure that students know how to access wider university support services. When appropriate, I make tailored referrals and follow up via email or </w:t>
            </w:r>
            <w:r w:rsidR="009E2228">
              <w:rPr>
                <w:rFonts w:eastAsia="Arial" w:cs="Arial"/>
                <w:sz w:val="24"/>
                <w:szCs w:val="24"/>
              </w:rPr>
              <w:t>during</w:t>
            </w:r>
            <w:r w:rsidRPr="00B57E0D">
              <w:rPr>
                <w:rFonts w:eastAsia="Arial" w:cs="Arial"/>
                <w:sz w:val="24"/>
                <w:szCs w:val="24"/>
              </w:rPr>
              <w:t xml:space="preserve"> office hours. I take care to normalise help-seeking behaviour through my in-class messaging and by modelling vulnerability and growth</w:t>
            </w:r>
            <w:r w:rsidR="001F78DF">
              <w:rPr>
                <w:rFonts w:eastAsia="Arial" w:cs="Arial"/>
                <w:sz w:val="24"/>
                <w:szCs w:val="24"/>
              </w:rPr>
              <w:t xml:space="preserve">, </w:t>
            </w:r>
            <w:r w:rsidRPr="00B57E0D">
              <w:rPr>
                <w:rFonts w:eastAsia="Arial" w:cs="Arial"/>
                <w:sz w:val="24"/>
                <w:szCs w:val="24"/>
              </w:rPr>
              <w:t>highlighting, for example, my own learning journey with new tools or programming languages (V2, V4). Through continual reflection and dialogue with students, I refine these environments to meet evolving needs and ensure all learners can thrive within them (V3, K3).</w:t>
            </w:r>
          </w:p>
          <w:p w14:paraId="7BC2956B" w14:textId="3E62F474" w:rsidR="798FF03A" w:rsidRPr="0004747D" w:rsidRDefault="798FF03A" w:rsidP="798FF03A">
            <w:pPr>
              <w:rPr>
                <w:rFonts w:eastAsia="Arial" w:cs="Arial"/>
                <w:color w:val="009999"/>
                <w:sz w:val="32"/>
                <w:szCs w:val="32"/>
              </w:rPr>
            </w:pPr>
          </w:p>
          <w:p w14:paraId="762476E1" w14:textId="04C74ECE" w:rsidR="798FF03A" w:rsidRPr="0004747D" w:rsidRDefault="798FF03A" w:rsidP="798FF03A">
            <w:pPr>
              <w:rPr>
                <w:rFonts w:eastAsia="Arial" w:cs="Arial"/>
                <w:color w:val="009999"/>
                <w:sz w:val="32"/>
                <w:szCs w:val="32"/>
              </w:rPr>
            </w:pPr>
          </w:p>
          <w:p w14:paraId="7F178515" w14:textId="754213D1" w:rsidR="798FF03A" w:rsidRPr="0004747D" w:rsidRDefault="798FF03A" w:rsidP="798FF03A">
            <w:pPr>
              <w:rPr>
                <w:rFonts w:eastAsia="Arial" w:cs="Arial"/>
                <w:color w:val="009999"/>
                <w:sz w:val="32"/>
                <w:szCs w:val="32"/>
              </w:rPr>
            </w:pPr>
          </w:p>
          <w:p w14:paraId="2FCD561D" w14:textId="13452CB6" w:rsidR="798FF03A" w:rsidRPr="0004747D" w:rsidRDefault="798FF03A" w:rsidP="798FF03A">
            <w:pPr>
              <w:rPr>
                <w:rFonts w:eastAsia="Arial" w:cs="Arial"/>
                <w:color w:val="009999"/>
                <w:sz w:val="32"/>
                <w:szCs w:val="32"/>
              </w:rPr>
            </w:pPr>
          </w:p>
          <w:p w14:paraId="63E8035C" w14:textId="41473F7A" w:rsidR="798FF03A" w:rsidRPr="0004747D" w:rsidRDefault="798FF03A" w:rsidP="798FF03A">
            <w:pPr>
              <w:rPr>
                <w:rFonts w:eastAsia="Arial" w:cs="Arial"/>
                <w:color w:val="009999"/>
                <w:sz w:val="32"/>
                <w:szCs w:val="32"/>
              </w:rPr>
            </w:pPr>
          </w:p>
          <w:p w14:paraId="26DB1E28" w14:textId="382C0254" w:rsidR="798FF03A" w:rsidRPr="0004747D" w:rsidRDefault="798FF03A" w:rsidP="077CD1DA">
            <w:pPr>
              <w:rPr>
                <w:rFonts w:eastAsia="Arial" w:cs="Arial"/>
                <w:color w:val="009999"/>
                <w:sz w:val="32"/>
                <w:szCs w:val="32"/>
              </w:rPr>
            </w:pPr>
          </w:p>
          <w:p w14:paraId="1FC8C364" w14:textId="30B23969" w:rsidR="077CD1DA" w:rsidRPr="0004747D" w:rsidRDefault="077CD1DA" w:rsidP="077CD1DA">
            <w:pPr>
              <w:rPr>
                <w:rFonts w:eastAsia="Arial" w:cs="Arial"/>
                <w:color w:val="009999"/>
                <w:sz w:val="32"/>
                <w:szCs w:val="32"/>
              </w:rPr>
            </w:pPr>
          </w:p>
          <w:p w14:paraId="3E998D16" w14:textId="0F1C7048" w:rsidR="077CD1DA" w:rsidRPr="0004747D" w:rsidRDefault="077CD1DA" w:rsidP="077CD1DA">
            <w:pPr>
              <w:rPr>
                <w:rFonts w:eastAsia="Arial" w:cs="Arial"/>
                <w:color w:val="009999"/>
                <w:sz w:val="32"/>
                <w:szCs w:val="32"/>
              </w:rPr>
            </w:pPr>
          </w:p>
          <w:p w14:paraId="07680164" w14:textId="1E6AEAD7" w:rsidR="798FF03A" w:rsidRPr="0004747D" w:rsidRDefault="798FF03A" w:rsidP="798FF03A">
            <w:pPr>
              <w:rPr>
                <w:rFonts w:eastAsia="Arial" w:cs="Arial"/>
                <w:color w:val="009999"/>
                <w:sz w:val="32"/>
                <w:szCs w:val="32"/>
              </w:rPr>
            </w:pPr>
          </w:p>
          <w:p w14:paraId="455AE24E" w14:textId="0F3AF7FE" w:rsidR="798FF03A" w:rsidRPr="0004747D" w:rsidRDefault="798FF03A" w:rsidP="798FF03A">
            <w:pPr>
              <w:rPr>
                <w:rFonts w:eastAsia="Arial" w:cs="Arial"/>
                <w:color w:val="009999"/>
                <w:sz w:val="32"/>
                <w:szCs w:val="32"/>
              </w:rPr>
            </w:pPr>
          </w:p>
          <w:p w14:paraId="6888717B" w14:textId="7DE63AD0" w:rsidR="798FF03A" w:rsidRPr="0004747D" w:rsidRDefault="798FF03A" w:rsidP="798FF03A">
            <w:pPr>
              <w:rPr>
                <w:rFonts w:eastAsia="Arial" w:cs="Arial"/>
                <w:color w:val="009999"/>
                <w:sz w:val="32"/>
                <w:szCs w:val="32"/>
              </w:rPr>
            </w:pPr>
          </w:p>
          <w:p w14:paraId="01148DD0" w14:textId="7CA71E75" w:rsidR="798FF03A" w:rsidRPr="0004747D" w:rsidRDefault="798FF03A" w:rsidP="798FF03A">
            <w:pPr>
              <w:rPr>
                <w:rFonts w:eastAsia="Arial" w:cs="Arial"/>
                <w:color w:val="009999"/>
                <w:sz w:val="32"/>
                <w:szCs w:val="32"/>
              </w:rPr>
            </w:pPr>
          </w:p>
          <w:p w14:paraId="22DB3C4C" w14:textId="47510A0A" w:rsidR="798FF03A" w:rsidRPr="0004747D" w:rsidRDefault="798FF03A" w:rsidP="798FF03A">
            <w:pPr>
              <w:rPr>
                <w:rFonts w:eastAsia="Arial" w:cs="Arial"/>
                <w:color w:val="009999"/>
                <w:sz w:val="32"/>
                <w:szCs w:val="32"/>
              </w:rPr>
            </w:pPr>
          </w:p>
        </w:tc>
      </w:tr>
    </w:tbl>
    <w:p w14:paraId="5F12D00B" w14:textId="62D613D9" w:rsidR="798FF03A" w:rsidRPr="0004747D" w:rsidRDefault="798FF03A" w:rsidP="798FF03A">
      <w:pPr>
        <w:rPr>
          <w:rFonts w:eastAsia="Arial" w:cs="Arial"/>
          <w:color w:val="009999"/>
          <w:sz w:val="32"/>
          <w:szCs w:val="32"/>
        </w:rPr>
      </w:pPr>
    </w:p>
    <w:p w14:paraId="12C233CE" w14:textId="77777777" w:rsidR="0004747D" w:rsidRDefault="0004747D">
      <w:pPr>
        <w:spacing w:after="200" w:line="276" w:lineRule="auto"/>
        <w:rPr>
          <w:rFonts w:eastAsia="Arial" w:cs="Arial"/>
          <w:sz w:val="32"/>
          <w:szCs w:val="32"/>
        </w:rPr>
      </w:pPr>
      <w:bookmarkStart w:id="2" w:name="_Int_GMU7shk2"/>
      <w:r>
        <w:rPr>
          <w:rFonts w:eastAsia="Arial" w:cs="Arial"/>
          <w:sz w:val="32"/>
          <w:szCs w:val="32"/>
        </w:rPr>
        <w:br w:type="page"/>
      </w:r>
    </w:p>
    <w:p w14:paraId="18BDC4DD" w14:textId="536CDF5F" w:rsidR="67D46217" w:rsidRPr="0004747D" w:rsidRDefault="67D46217" w:rsidP="798FF03A">
      <w:pPr>
        <w:jc w:val="both"/>
        <w:rPr>
          <w:rFonts w:eastAsia="Arial" w:cs="Arial"/>
          <w:sz w:val="32"/>
          <w:szCs w:val="32"/>
        </w:rPr>
      </w:pPr>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3C978241">
        <w:trPr>
          <w:trHeight w:val="300"/>
        </w:trPr>
        <w:tc>
          <w:tcPr>
            <w:tcW w:w="10455" w:type="dxa"/>
          </w:tcPr>
          <w:p w14:paraId="6DF43BA4" w14:textId="3D7EFB97" w:rsidR="67D46217" w:rsidRPr="0004747D" w:rsidRDefault="3E41FD94" w:rsidP="13C570BC">
            <w:pPr>
              <w:spacing w:line="360" w:lineRule="auto"/>
              <w:rPr>
                <w:rFonts w:cs="Arial"/>
                <w:sz w:val="24"/>
                <w:szCs w:val="24"/>
              </w:rPr>
            </w:pPr>
            <w:r w:rsidRPr="13C570BC">
              <w:rPr>
                <w:rFonts w:cs="Arial"/>
                <w:sz w:val="24"/>
                <w:szCs w:val="24"/>
              </w:rPr>
              <w:t>Write your Reflective Narrative here.</w:t>
            </w:r>
          </w:p>
          <w:p w14:paraId="5F53DD58" w14:textId="3604C244" w:rsidR="67D46217" w:rsidRPr="0004747D" w:rsidRDefault="3E41FD94" w:rsidP="13C570BC">
            <w:pPr>
              <w:spacing w:line="360" w:lineRule="auto"/>
              <w:rPr>
                <w:rFonts w:cs="Arial"/>
                <w:sz w:val="24"/>
                <w:szCs w:val="24"/>
              </w:rPr>
            </w:pPr>
            <w:r w:rsidRPr="13C570BC">
              <w:rPr>
                <w:rFonts w:cs="Arial"/>
                <w:sz w:val="24"/>
                <w:szCs w:val="24"/>
              </w:rPr>
              <w:t>References and citations are to be listed in a dedicated field below.</w:t>
            </w:r>
          </w:p>
          <w:p w14:paraId="16F640B5" w14:textId="046B7266" w:rsidR="13C570BC" w:rsidRDefault="13C570BC" w:rsidP="13C570BC">
            <w:pPr>
              <w:spacing w:line="360" w:lineRule="auto"/>
              <w:rPr>
                <w:rFonts w:cs="Arial"/>
                <w:sz w:val="24"/>
                <w:szCs w:val="24"/>
              </w:rPr>
            </w:pPr>
          </w:p>
          <w:p w14:paraId="0AE71CF1" w14:textId="5BFA850A" w:rsidR="410907AE" w:rsidRPr="00015899" w:rsidRDefault="784E813A" w:rsidP="13C570BC">
            <w:pPr>
              <w:spacing w:line="360" w:lineRule="auto"/>
              <w:rPr>
                <w:rFonts w:eastAsia="Arial" w:cs="Arial"/>
                <w:sz w:val="24"/>
                <w:szCs w:val="24"/>
              </w:rPr>
            </w:pPr>
            <w:r w:rsidRPr="00015899">
              <w:rPr>
                <w:rFonts w:eastAsia="Arial" w:cs="Arial"/>
                <w:sz w:val="24"/>
                <w:szCs w:val="24"/>
              </w:rPr>
              <w:t>My continuing professional development (CPD) is grounded in reflective practice</w:t>
            </w:r>
            <w:r w:rsidR="001F78DF" w:rsidRPr="00015899">
              <w:rPr>
                <w:rFonts w:eastAsia="Arial" w:cs="Arial"/>
                <w:sz w:val="24"/>
                <w:szCs w:val="24"/>
              </w:rPr>
              <w:t xml:space="preserve"> (Efu,2023)</w:t>
            </w:r>
            <w:r w:rsidRPr="00015899">
              <w:rPr>
                <w:rFonts w:eastAsia="Arial" w:cs="Arial"/>
                <w:sz w:val="24"/>
                <w:szCs w:val="24"/>
              </w:rPr>
              <w:t xml:space="preserve"> and a commitment to remaining adaptive and relevant in a field that evolves rapidly</w:t>
            </w:r>
            <w:r w:rsidR="54B27BA3" w:rsidRPr="00015899">
              <w:rPr>
                <w:rFonts w:eastAsia="Arial" w:cs="Arial"/>
                <w:sz w:val="24"/>
                <w:szCs w:val="24"/>
              </w:rPr>
              <w:t xml:space="preserve"> </w:t>
            </w:r>
            <w:r w:rsidRPr="00015899">
              <w:rPr>
                <w:rFonts w:eastAsia="Arial" w:cs="Arial"/>
                <w:sz w:val="24"/>
                <w:szCs w:val="24"/>
              </w:rPr>
              <w:t>both in terms of technological innovation and educational research. I view CPD not as a discrete activity but as a continuous process of integrating sector-wide insight, pedagogic theory, and feedback from my own teaching into a cycle of renewal and improvement (</w:t>
            </w:r>
            <w:r w:rsidR="32823C14" w:rsidRPr="00015899">
              <w:rPr>
                <w:rFonts w:eastAsia="Arial" w:cs="Arial"/>
                <w:sz w:val="24"/>
                <w:szCs w:val="24"/>
              </w:rPr>
              <w:t>A5</w:t>
            </w:r>
            <w:r w:rsidRPr="00015899">
              <w:rPr>
                <w:rFonts w:eastAsia="Arial" w:cs="Arial"/>
                <w:sz w:val="24"/>
                <w:szCs w:val="24"/>
              </w:rPr>
              <w:t>, K</w:t>
            </w:r>
            <w:r w:rsidR="24934A73" w:rsidRPr="00015899">
              <w:rPr>
                <w:rFonts w:eastAsia="Arial" w:cs="Arial"/>
                <w:sz w:val="24"/>
                <w:szCs w:val="24"/>
              </w:rPr>
              <w:t>5</w:t>
            </w:r>
            <w:r w:rsidRPr="00015899">
              <w:rPr>
                <w:rFonts w:eastAsia="Arial" w:cs="Arial"/>
                <w:sz w:val="24"/>
                <w:szCs w:val="24"/>
              </w:rPr>
              <w:t>, V3, V4).</w:t>
            </w:r>
          </w:p>
          <w:p w14:paraId="0AB32952" w14:textId="113FDE26" w:rsidR="784E813A" w:rsidRPr="00015899" w:rsidRDefault="784E813A" w:rsidP="13C570BC">
            <w:pPr>
              <w:spacing w:line="360" w:lineRule="auto"/>
              <w:rPr>
                <w:rFonts w:eastAsia="Arial" w:cs="Arial"/>
                <w:sz w:val="24"/>
                <w:szCs w:val="24"/>
              </w:rPr>
            </w:pPr>
            <w:r w:rsidRPr="00015899">
              <w:rPr>
                <w:rFonts w:eastAsia="Arial" w:cs="Arial"/>
                <w:sz w:val="24"/>
                <w:szCs w:val="24"/>
              </w:rPr>
              <w:t xml:space="preserve">I maintain an active CPD log, capturing key takeaways from conferences, papers, workshops, and informal learning. This record not only documents </w:t>
            </w:r>
            <w:r w:rsidR="623EA544" w:rsidRPr="00015899">
              <w:rPr>
                <w:rFonts w:eastAsia="Arial" w:cs="Arial"/>
                <w:sz w:val="24"/>
                <w:szCs w:val="24"/>
              </w:rPr>
              <w:t>engagement but</w:t>
            </w:r>
            <w:r w:rsidRPr="00015899">
              <w:rPr>
                <w:rFonts w:eastAsia="Arial" w:cs="Arial"/>
                <w:sz w:val="24"/>
                <w:szCs w:val="24"/>
              </w:rPr>
              <w:t xml:space="preserve"> also forces me to consider implementation: how each piece of learning can improve student experience or influence curriculum design</w:t>
            </w:r>
            <w:r w:rsidR="0030730A" w:rsidRPr="00015899">
              <w:rPr>
                <w:rFonts w:eastAsia="Arial" w:cs="Arial"/>
                <w:sz w:val="24"/>
                <w:szCs w:val="24"/>
              </w:rPr>
              <w:t xml:space="preserve"> (Illingworth et al., 2025)</w:t>
            </w:r>
            <w:r w:rsidRPr="00015899">
              <w:rPr>
                <w:rFonts w:eastAsia="Arial" w:cs="Arial"/>
                <w:sz w:val="24"/>
                <w:szCs w:val="24"/>
              </w:rPr>
              <w:t>.</w:t>
            </w:r>
            <w:r w:rsidR="64D12018" w:rsidRPr="00015899">
              <w:rPr>
                <w:rFonts w:eastAsia="Arial" w:cs="Arial"/>
                <w:sz w:val="24"/>
                <w:szCs w:val="24"/>
              </w:rPr>
              <w:t xml:space="preserve"> For example, to strengthen my subject knowledge and stay updated with industry developments, I completed a CPD-certified online workshop in Web Design with UX/UI, Graphic Design, and Digital Design. This training deepened my understanding of current web and interface design principles, including user experience, responsive layouts, and accessibility.</w:t>
            </w:r>
            <w:r w:rsidR="48AB6EF9" w:rsidRPr="00015899">
              <w:rPr>
                <w:rFonts w:eastAsia="Arial" w:cs="Arial"/>
                <w:sz w:val="24"/>
                <w:szCs w:val="24"/>
              </w:rPr>
              <w:t xml:space="preserve"> I applied this knowledge to my </w:t>
            </w:r>
            <w:r w:rsidR="48AB6EF9" w:rsidRPr="00015899">
              <w:rPr>
                <w:rFonts w:eastAsia="Arial" w:cs="Arial"/>
                <w:i/>
                <w:iCs/>
                <w:sz w:val="24"/>
                <w:szCs w:val="24"/>
              </w:rPr>
              <w:t xml:space="preserve">Business and Web </w:t>
            </w:r>
            <w:r w:rsidR="77CC2477" w:rsidRPr="00015899">
              <w:rPr>
                <w:rFonts w:eastAsia="Arial" w:cs="Arial"/>
                <w:i/>
                <w:iCs/>
                <w:sz w:val="24"/>
                <w:szCs w:val="24"/>
              </w:rPr>
              <w:t>Management</w:t>
            </w:r>
            <w:r w:rsidR="77CC2477" w:rsidRPr="00015899">
              <w:rPr>
                <w:rFonts w:eastAsia="Arial" w:cs="Arial"/>
                <w:sz w:val="24"/>
                <w:szCs w:val="24"/>
              </w:rPr>
              <w:t xml:space="preserve"> module teaching by offering more informed examples, clearer guidance on best practices, and feedback grounded in current design trends. I also encouraged students to consider UX principles in their projects, helping them align their work with real-world expectations.</w:t>
            </w:r>
            <w:r w:rsidR="0030730A" w:rsidRPr="00015899">
              <w:rPr>
                <w:rFonts w:eastAsia="Arial" w:cs="Arial"/>
                <w:sz w:val="24"/>
                <w:szCs w:val="24"/>
              </w:rPr>
              <w:t xml:space="preserve"> The outcome for learners has been enhanced project quality and increased student confidence in applying modern design principles. Students demonstrated a clearer understanding of UX/UI concepts, produced more user-friendly and accessible web designs, and were better prepared for industry expectations. This practical alignment improved their engagement, critical thinking, and employability skills, contributing to deeper learning and more professional portfolio work.</w:t>
            </w:r>
            <w:r w:rsidR="48AB6EF9" w:rsidRPr="00015899">
              <w:rPr>
                <w:rFonts w:eastAsia="Arial" w:cs="Arial"/>
                <w:sz w:val="24"/>
                <w:szCs w:val="24"/>
              </w:rPr>
              <w:t xml:space="preserve"> </w:t>
            </w:r>
            <w:r w:rsidR="056FD81B" w:rsidRPr="00015899">
              <w:rPr>
                <w:rFonts w:eastAsia="Arial" w:cs="Arial"/>
                <w:sz w:val="24"/>
                <w:szCs w:val="24"/>
              </w:rPr>
              <w:t>This example reflects V3 (professional development informing teaching), K</w:t>
            </w:r>
            <w:r w:rsidR="02339981" w:rsidRPr="00015899">
              <w:rPr>
                <w:rFonts w:eastAsia="Arial" w:cs="Arial"/>
                <w:sz w:val="24"/>
                <w:szCs w:val="24"/>
              </w:rPr>
              <w:t>2</w:t>
            </w:r>
            <w:r w:rsidR="056FD81B" w:rsidRPr="00015899">
              <w:rPr>
                <w:rFonts w:eastAsia="Arial" w:cs="Arial"/>
                <w:sz w:val="24"/>
                <w:szCs w:val="24"/>
              </w:rPr>
              <w:t xml:space="preserve"> (maintaining subject knowledge), and V1/V2 through respect for learners and commitment to supporting their development with relevant, practical insights.</w:t>
            </w:r>
            <w:r w:rsidR="003C4BA6" w:rsidRPr="00015899">
              <w:rPr>
                <w:rFonts w:eastAsia="Arial" w:cs="Arial"/>
                <w:sz w:val="24"/>
                <w:szCs w:val="24"/>
              </w:rPr>
              <w:t xml:space="preserve"> </w:t>
            </w:r>
          </w:p>
          <w:p w14:paraId="3063903E" w14:textId="583602CC" w:rsidR="7A352F3B" w:rsidRPr="00015899" w:rsidRDefault="7A352F3B" w:rsidP="13C570BC">
            <w:pPr>
              <w:spacing w:line="360" w:lineRule="auto"/>
              <w:rPr>
                <w:rFonts w:eastAsia="Arial" w:cs="Arial"/>
                <w:sz w:val="24"/>
                <w:szCs w:val="24"/>
              </w:rPr>
            </w:pPr>
            <w:r w:rsidRPr="00015899">
              <w:rPr>
                <w:rFonts w:eastAsia="Arial" w:cs="Arial"/>
                <w:sz w:val="24"/>
                <w:szCs w:val="24"/>
              </w:rPr>
              <w:t xml:space="preserve">I engage with the wider digital learning community through informal yet meaningful channels. I follow education-focused discussions on platforms such as LinkedIn, YouTube, and Stack Overflow, where I explore current teaching strategies, digital tools, and programming practices. I also stay informed through teaching blogs, web-based forums, and open-access publications </w:t>
            </w:r>
            <w:r w:rsidR="005C4D09" w:rsidRPr="00015899">
              <w:rPr>
                <w:rFonts w:eastAsia="Arial" w:cs="Arial"/>
                <w:sz w:val="24"/>
                <w:szCs w:val="24"/>
              </w:rPr>
              <w:t>such as Teaching in Hig</w:t>
            </w:r>
            <w:r w:rsidR="001831C8" w:rsidRPr="00015899">
              <w:rPr>
                <w:rFonts w:eastAsia="Arial" w:cs="Arial"/>
                <w:sz w:val="24"/>
                <w:szCs w:val="24"/>
              </w:rPr>
              <w:t xml:space="preserve">her Education, ACM </w:t>
            </w:r>
            <w:proofErr w:type="spellStart"/>
            <w:r w:rsidR="001831C8" w:rsidRPr="00015899">
              <w:rPr>
                <w:rFonts w:eastAsia="Arial" w:cs="Arial"/>
                <w:sz w:val="24"/>
                <w:szCs w:val="24"/>
              </w:rPr>
              <w:t>TechNews</w:t>
            </w:r>
            <w:proofErr w:type="spellEnd"/>
            <w:r w:rsidR="001831C8" w:rsidRPr="00015899">
              <w:rPr>
                <w:rFonts w:eastAsia="Arial" w:cs="Arial"/>
                <w:sz w:val="24"/>
                <w:szCs w:val="24"/>
              </w:rPr>
              <w:t xml:space="preserve"> and Google AI Blog </w:t>
            </w:r>
            <w:r w:rsidRPr="00015899">
              <w:rPr>
                <w:rFonts w:eastAsia="Arial" w:cs="Arial"/>
                <w:sz w:val="24"/>
                <w:szCs w:val="24"/>
              </w:rPr>
              <w:t xml:space="preserve">that address sector-wide challenges, such as the impact of AI in assessment and the importance of inclusive </w:t>
            </w:r>
            <w:r w:rsidRPr="00015899">
              <w:rPr>
                <w:rFonts w:eastAsia="Arial" w:cs="Arial"/>
                <w:sz w:val="24"/>
                <w:szCs w:val="24"/>
              </w:rPr>
              <w:lastRenderedPageBreak/>
              <w:t>digital design. These sources shape my understanding of evolving pedagogical trends and inform my teaching in real time.</w:t>
            </w:r>
          </w:p>
          <w:p w14:paraId="19716AB6" w14:textId="538EDE18" w:rsidR="7A352F3B" w:rsidRPr="00015899" w:rsidRDefault="7A352F3B" w:rsidP="13C570BC">
            <w:pPr>
              <w:spacing w:line="360" w:lineRule="auto"/>
              <w:rPr>
                <w:rFonts w:eastAsia="Arial" w:cs="Arial"/>
                <w:sz w:val="24"/>
                <w:szCs w:val="24"/>
              </w:rPr>
            </w:pPr>
            <w:r w:rsidRPr="00015899">
              <w:rPr>
                <w:rFonts w:eastAsia="Arial" w:cs="Arial"/>
                <w:sz w:val="24"/>
                <w:szCs w:val="24"/>
              </w:rPr>
              <w:t>Within my institution, I regularly collaborate with colleagues to share best practices around gamification, formative feedback, and blended learning</w:t>
            </w:r>
            <w:r w:rsidR="171CA202" w:rsidRPr="00015899">
              <w:rPr>
                <w:rFonts w:eastAsia="Arial" w:cs="Arial"/>
                <w:sz w:val="24"/>
                <w:szCs w:val="24"/>
              </w:rPr>
              <w:t xml:space="preserve"> (V5: collaborate with others to enhance practice)</w:t>
            </w:r>
            <w:r w:rsidRPr="00015899">
              <w:rPr>
                <w:rFonts w:eastAsia="Arial" w:cs="Arial"/>
                <w:sz w:val="24"/>
                <w:szCs w:val="24"/>
              </w:rPr>
              <w:t>. These peer interactions help refine my teaching methods and ensure alignment with student needs.</w:t>
            </w:r>
          </w:p>
          <w:p w14:paraId="4288B49D" w14:textId="2A38085B" w:rsidR="7A352F3B" w:rsidRPr="00015899" w:rsidRDefault="7A352F3B" w:rsidP="13C570BC">
            <w:pPr>
              <w:spacing w:line="360" w:lineRule="auto"/>
              <w:rPr>
                <w:rFonts w:eastAsia="Arial" w:cs="Arial"/>
                <w:sz w:val="24"/>
                <w:szCs w:val="24"/>
              </w:rPr>
            </w:pPr>
            <w:r w:rsidRPr="00015899">
              <w:rPr>
                <w:rFonts w:eastAsia="Arial" w:cs="Arial"/>
                <w:sz w:val="24"/>
                <w:szCs w:val="24"/>
              </w:rPr>
              <w:t>I complement this with</w:t>
            </w:r>
            <w:r w:rsidR="73166443" w:rsidRPr="00015899">
              <w:rPr>
                <w:rFonts w:eastAsia="Arial" w:cs="Arial"/>
                <w:sz w:val="24"/>
                <w:szCs w:val="24"/>
              </w:rPr>
              <w:t xml:space="preserve"> online learning platforms (e.g. </w:t>
            </w:r>
            <w:r w:rsidR="1B44225E" w:rsidRPr="00015899">
              <w:rPr>
                <w:rFonts w:eastAsia="Arial" w:cs="Arial"/>
                <w:sz w:val="24"/>
                <w:szCs w:val="24"/>
              </w:rPr>
              <w:t>Coursera</w:t>
            </w:r>
            <w:r w:rsidR="73166443" w:rsidRPr="00015899">
              <w:rPr>
                <w:rFonts w:eastAsia="Arial" w:cs="Arial"/>
                <w:sz w:val="24"/>
                <w:szCs w:val="24"/>
              </w:rPr>
              <w:t xml:space="preserve">, </w:t>
            </w:r>
            <w:proofErr w:type="spellStart"/>
            <w:r w:rsidR="73166443" w:rsidRPr="00015899">
              <w:rPr>
                <w:rFonts w:eastAsia="Arial" w:cs="Arial"/>
                <w:sz w:val="24"/>
                <w:szCs w:val="24"/>
              </w:rPr>
              <w:t>Codecademy</w:t>
            </w:r>
            <w:proofErr w:type="spellEnd"/>
            <w:r w:rsidR="73166443" w:rsidRPr="00015899">
              <w:rPr>
                <w:rFonts w:eastAsia="Arial" w:cs="Arial"/>
                <w:sz w:val="24"/>
                <w:szCs w:val="24"/>
              </w:rPr>
              <w:t xml:space="preserve">, </w:t>
            </w:r>
            <w:proofErr w:type="spellStart"/>
            <w:r w:rsidR="73166443" w:rsidRPr="00015899">
              <w:rPr>
                <w:rFonts w:eastAsia="Arial" w:cs="Arial"/>
                <w:sz w:val="24"/>
                <w:szCs w:val="24"/>
              </w:rPr>
              <w:t>Skillshare</w:t>
            </w:r>
            <w:proofErr w:type="spellEnd"/>
            <w:r w:rsidR="73166443" w:rsidRPr="00015899">
              <w:rPr>
                <w:rFonts w:eastAsia="Arial" w:cs="Arial"/>
                <w:sz w:val="24"/>
                <w:szCs w:val="24"/>
              </w:rPr>
              <w:t>), which provide insights into learner motivation, gamified interface design, and bite-sized mastery models. Experiencing these helps me reassess my assumptions about how learners build confidence and competence, especially in skill-heavy domains like programming or data structures (V1, V2).</w:t>
            </w:r>
            <w:r w:rsidR="3D3A98D8" w:rsidRPr="00015899">
              <w:rPr>
                <w:rFonts w:eastAsia="Arial" w:cs="Arial"/>
                <w:sz w:val="24"/>
                <w:szCs w:val="24"/>
              </w:rPr>
              <w:t xml:space="preserve"> I frequently adapt features from courses I admire, such as scenario-based learning and adaptive quizzes, into my own VLE course structures (K1, K3, V1).</w:t>
            </w:r>
          </w:p>
          <w:p w14:paraId="1A9811E2" w14:textId="54753676" w:rsidR="798FF03A" w:rsidRPr="00015899" w:rsidRDefault="3D3A98D8" w:rsidP="001831C8">
            <w:pPr>
              <w:spacing w:line="360" w:lineRule="auto"/>
              <w:rPr>
                <w:rFonts w:cs="Arial"/>
                <w:sz w:val="32"/>
                <w:szCs w:val="32"/>
              </w:rPr>
            </w:pPr>
            <w:r w:rsidRPr="00015899">
              <w:rPr>
                <w:rFonts w:eastAsia="Arial" w:cs="Arial"/>
                <w:sz w:val="24"/>
                <w:szCs w:val="24"/>
              </w:rPr>
              <w:t>Through deliberate engagement with sector developments, scholarly literature, and my own learners’ voices, I strive to maintain a practice that is critically aware, technologically confident, and pedagogically inclusive (K2, K3</w:t>
            </w:r>
            <w:r w:rsidR="5AFED48D" w:rsidRPr="00015899">
              <w:rPr>
                <w:rFonts w:eastAsia="Arial" w:cs="Arial"/>
                <w:sz w:val="24"/>
                <w:szCs w:val="24"/>
              </w:rPr>
              <w:t>, K4, V3</w:t>
            </w:r>
            <w:r w:rsidRPr="00015899">
              <w:rPr>
                <w:rFonts w:eastAsia="Arial" w:cs="Arial"/>
                <w:sz w:val="24"/>
                <w:szCs w:val="24"/>
              </w:rPr>
              <w:t>).</w:t>
            </w:r>
          </w:p>
          <w:p w14:paraId="7F43A2B2" w14:textId="19C52FF5" w:rsidR="798FF03A" w:rsidRPr="00015899" w:rsidRDefault="798FF03A" w:rsidP="798FF03A">
            <w:pPr>
              <w:rPr>
                <w:rFonts w:cs="Arial"/>
                <w:sz w:val="32"/>
                <w:szCs w:val="32"/>
              </w:rPr>
            </w:pPr>
          </w:p>
          <w:p w14:paraId="008E3CF5" w14:textId="591FB383" w:rsidR="798FF03A" w:rsidRPr="0004747D" w:rsidRDefault="798FF03A" w:rsidP="798FF03A">
            <w:pPr>
              <w:rPr>
                <w:rFonts w:cs="Arial"/>
                <w:b/>
                <w:bCs/>
                <w:sz w:val="32"/>
                <w:szCs w:val="32"/>
              </w:rPr>
            </w:pPr>
          </w:p>
          <w:p w14:paraId="11BBD980" w14:textId="7F940080" w:rsidR="798FF03A" w:rsidRPr="0004747D" w:rsidRDefault="798FF03A" w:rsidP="798FF03A">
            <w:pPr>
              <w:rPr>
                <w:rFonts w:cs="Arial"/>
                <w:b/>
                <w:bCs/>
                <w:sz w:val="32"/>
                <w:szCs w:val="32"/>
              </w:rPr>
            </w:pPr>
          </w:p>
          <w:p w14:paraId="0460E437" w14:textId="426EE9A3" w:rsidR="798FF03A" w:rsidRPr="0004747D" w:rsidRDefault="798FF03A" w:rsidP="798FF03A">
            <w:pPr>
              <w:rPr>
                <w:rFonts w:cs="Arial"/>
                <w:b/>
                <w:bCs/>
                <w:sz w:val="32"/>
                <w:szCs w:val="32"/>
              </w:rPr>
            </w:pPr>
          </w:p>
          <w:p w14:paraId="52630AA8" w14:textId="2E9B534C" w:rsidR="798FF03A" w:rsidRPr="0004747D" w:rsidRDefault="798FF03A" w:rsidP="798FF03A">
            <w:pPr>
              <w:rPr>
                <w:rFonts w:cs="Arial"/>
                <w:b/>
                <w:bCs/>
                <w:sz w:val="32"/>
                <w:szCs w:val="32"/>
              </w:rPr>
            </w:pPr>
          </w:p>
          <w:p w14:paraId="455E0146" w14:textId="3D7978F9" w:rsidR="798FF03A" w:rsidRPr="0004747D" w:rsidRDefault="798FF03A" w:rsidP="798FF03A">
            <w:pPr>
              <w:rPr>
                <w:rFonts w:cs="Arial"/>
                <w:b/>
                <w:bCs/>
                <w:sz w:val="32"/>
                <w:szCs w:val="32"/>
              </w:rPr>
            </w:pPr>
          </w:p>
          <w:p w14:paraId="433C3EA9" w14:textId="2762C849" w:rsidR="798FF03A" w:rsidRPr="0004747D" w:rsidRDefault="798FF03A" w:rsidP="798FF03A">
            <w:pPr>
              <w:rPr>
                <w:rFonts w:cs="Arial"/>
                <w:b/>
                <w:bCs/>
                <w:sz w:val="32"/>
                <w:szCs w:val="32"/>
              </w:rPr>
            </w:pPr>
          </w:p>
          <w:p w14:paraId="54BF1ACE" w14:textId="5BA96E13" w:rsidR="798FF03A" w:rsidRPr="0004747D" w:rsidRDefault="798FF03A" w:rsidP="798FF03A">
            <w:pPr>
              <w:rPr>
                <w:rFonts w:cs="Arial"/>
                <w:b/>
                <w:bCs/>
                <w:sz w:val="32"/>
                <w:szCs w:val="32"/>
              </w:rPr>
            </w:pPr>
          </w:p>
          <w:p w14:paraId="7624B18F" w14:textId="5863D27E" w:rsidR="798FF03A" w:rsidRPr="0004747D" w:rsidRDefault="798FF03A" w:rsidP="798FF03A">
            <w:pPr>
              <w:rPr>
                <w:rFonts w:cs="Arial"/>
                <w:b/>
                <w:bCs/>
                <w:sz w:val="32"/>
                <w:szCs w:val="32"/>
              </w:rPr>
            </w:pPr>
          </w:p>
          <w:p w14:paraId="17ACBF76" w14:textId="05CE799E" w:rsidR="798FF03A" w:rsidRPr="0004747D" w:rsidRDefault="798FF03A" w:rsidP="798FF03A">
            <w:pPr>
              <w:rPr>
                <w:rFonts w:cs="Arial"/>
                <w:b/>
                <w:bCs/>
                <w:sz w:val="32"/>
                <w:szCs w:val="32"/>
              </w:rPr>
            </w:pPr>
          </w:p>
          <w:p w14:paraId="16859999" w14:textId="163FB93B" w:rsidR="798FF03A" w:rsidRPr="0004747D" w:rsidRDefault="798FF03A" w:rsidP="798FF03A">
            <w:pPr>
              <w:rPr>
                <w:rFonts w:cs="Arial"/>
                <w:b/>
                <w:bCs/>
                <w:sz w:val="32"/>
                <w:szCs w:val="32"/>
              </w:rPr>
            </w:pPr>
          </w:p>
          <w:p w14:paraId="733E7F89" w14:textId="1D8AB289" w:rsidR="798FF03A" w:rsidRPr="0004747D" w:rsidRDefault="798FF03A" w:rsidP="798FF03A">
            <w:pPr>
              <w:rPr>
                <w:rFonts w:cs="Arial"/>
                <w:b/>
                <w:bCs/>
                <w:sz w:val="32"/>
                <w:szCs w:val="32"/>
              </w:rPr>
            </w:pP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3EC12DA7">
        <w:trPr>
          <w:trHeight w:val="300"/>
        </w:trPr>
        <w:tc>
          <w:tcPr>
            <w:tcW w:w="10455" w:type="dxa"/>
          </w:tcPr>
          <w:p w14:paraId="49ECDC19" w14:textId="2EBB5DD3" w:rsidR="67D46217" w:rsidRDefault="67D46217" w:rsidP="798FF03A">
            <w:pPr>
              <w:rPr>
                <w:rFonts w:eastAsia="Arial" w:cs="Arial"/>
                <w:color w:val="000000" w:themeColor="text1"/>
                <w:sz w:val="24"/>
                <w:szCs w:val="24"/>
              </w:rPr>
            </w:pPr>
            <w:r w:rsidRPr="0004747D">
              <w:rPr>
                <w:rFonts w:eastAsia="Arial" w:cs="Arial"/>
                <w:color w:val="000000" w:themeColor="text1"/>
                <w:sz w:val="24"/>
                <w:szCs w:val="24"/>
              </w:rPr>
              <w:t>Write any references or citations used in any Areas of Activity here:</w:t>
            </w:r>
          </w:p>
          <w:p w14:paraId="5C2951FE" w14:textId="77777777" w:rsidR="00A547B2" w:rsidRDefault="00A547B2" w:rsidP="798FF03A">
            <w:pPr>
              <w:rPr>
                <w:rFonts w:eastAsia="Arial" w:cs="Arial"/>
                <w:sz w:val="24"/>
                <w:szCs w:val="24"/>
              </w:rPr>
            </w:pPr>
          </w:p>
          <w:p w14:paraId="7246C258" w14:textId="7A15F0E9" w:rsidR="00056905" w:rsidRPr="00015899" w:rsidRDefault="00056905" w:rsidP="00015899">
            <w:pPr>
              <w:pStyle w:val="ListParagraph"/>
              <w:numPr>
                <w:ilvl w:val="0"/>
                <w:numId w:val="18"/>
              </w:numPr>
              <w:spacing w:line="360" w:lineRule="auto"/>
              <w:rPr>
                <w:rFonts w:eastAsia="Arial" w:cs="Arial"/>
                <w:sz w:val="24"/>
                <w:szCs w:val="24"/>
              </w:rPr>
            </w:pPr>
            <w:r w:rsidRPr="00015899">
              <w:rPr>
                <w:rFonts w:eastAsia="Arial" w:cs="Arial"/>
                <w:sz w:val="24"/>
                <w:szCs w:val="24"/>
              </w:rPr>
              <w:t>Costello, R. ed., 2020. Gamification Strategies for Retention, Motivation, and Engagement in Higher Education: Emerging Research and Opportunities: Emerging Research and Opportunities.</w:t>
            </w:r>
          </w:p>
          <w:p w14:paraId="7AB32FFE" w14:textId="101255B9" w:rsidR="001F78DF" w:rsidRPr="00015899" w:rsidRDefault="001F78DF" w:rsidP="00015899">
            <w:pPr>
              <w:pStyle w:val="ListParagraph"/>
              <w:numPr>
                <w:ilvl w:val="0"/>
                <w:numId w:val="18"/>
              </w:numPr>
              <w:spacing w:line="360" w:lineRule="auto"/>
              <w:rPr>
                <w:rFonts w:eastAsia="Arial" w:cs="Arial"/>
                <w:sz w:val="24"/>
                <w:szCs w:val="24"/>
              </w:rPr>
            </w:pPr>
            <w:proofErr w:type="spellStart"/>
            <w:r w:rsidRPr="00015899">
              <w:rPr>
                <w:rFonts w:eastAsia="Arial" w:cs="Arial"/>
                <w:sz w:val="24"/>
                <w:szCs w:val="24"/>
              </w:rPr>
              <w:t>Efu</w:t>
            </w:r>
            <w:proofErr w:type="spellEnd"/>
            <w:r w:rsidRPr="00015899">
              <w:rPr>
                <w:rFonts w:eastAsia="Arial" w:cs="Arial"/>
                <w:sz w:val="24"/>
                <w:szCs w:val="24"/>
              </w:rPr>
              <w:t>, S.I., 2023. Reflection: a means to faculty engagement in meaningful continuing professional development. </w:t>
            </w:r>
            <w:r w:rsidRPr="00015899">
              <w:rPr>
                <w:rFonts w:eastAsia="Arial" w:cs="Arial"/>
                <w:i/>
                <w:iCs/>
                <w:sz w:val="24"/>
                <w:szCs w:val="24"/>
              </w:rPr>
              <w:t>Teacher Development</w:t>
            </w:r>
            <w:r w:rsidRPr="00015899">
              <w:rPr>
                <w:rFonts w:eastAsia="Arial" w:cs="Arial"/>
                <w:sz w:val="24"/>
                <w:szCs w:val="24"/>
              </w:rPr>
              <w:t>, </w:t>
            </w:r>
            <w:r w:rsidRPr="00015899">
              <w:rPr>
                <w:rFonts w:eastAsia="Arial" w:cs="Arial"/>
                <w:i/>
                <w:iCs/>
                <w:sz w:val="24"/>
                <w:szCs w:val="24"/>
              </w:rPr>
              <w:t>27</w:t>
            </w:r>
            <w:r w:rsidRPr="00015899">
              <w:rPr>
                <w:rFonts w:eastAsia="Arial" w:cs="Arial"/>
                <w:sz w:val="24"/>
                <w:szCs w:val="24"/>
              </w:rPr>
              <w:t>(2), pp.234-255.</w:t>
            </w:r>
          </w:p>
          <w:p w14:paraId="42D2E420" w14:textId="5C281FBE" w:rsidR="00A547B2" w:rsidRPr="00015899" w:rsidRDefault="00A547B2" w:rsidP="00015899">
            <w:pPr>
              <w:pStyle w:val="ListParagraph"/>
              <w:numPr>
                <w:ilvl w:val="0"/>
                <w:numId w:val="18"/>
              </w:numPr>
              <w:spacing w:line="360" w:lineRule="auto"/>
              <w:rPr>
                <w:rFonts w:eastAsia="Arial" w:cs="Arial"/>
                <w:sz w:val="24"/>
                <w:szCs w:val="24"/>
                <w:lang w:val="de-DE"/>
              </w:rPr>
            </w:pPr>
            <w:r w:rsidRPr="00015899">
              <w:rPr>
                <w:rFonts w:eastAsia="Arial" w:cs="Arial"/>
                <w:sz w:val="24"/>
                <w:szCs w:val="24"/>
              </w:rPr>
              <w:t>Ferguson, L.E., 2021. Evidence-informed teaching and practice-informed research. </w:t>
            </w:r>
            <w:r w:rsidRPr="00015899">
              <w:rPr>
                <w:rFonts w:eastAsia="Arial" w:cs="Arial"/>
                <w:i/>
                <w:iCs/>
                <w:sz w:val="24"/>
                <w:szCs w:val="24"/>
                <w:lang w:val="de-DE"/>
              </w:rPr>
              <w:t>Zeitschrift für Pädagogische Psychologie</w:t>
            </w:r>
            <w:r w:rsidRPr="00015899">
              <w:rPr>
                <w:rFonts w:eastAsia="Arial" w:cs="Arial"/>
                <w:sz w:val="24"/>
                <w:szCs w:val="24"/>
                <w:lang w:val="de-DE"/>
              </w:rPr>
              <w:t>.</w:t>
            </w:r>
          </w:p>
          <w:p w14:paraId="5961088C" w14:textId="5AB495C3" w:rsidR="00B57E0D" w:rsidRPr="00015899" w:rsidRDefault="0ABEA124" w:rsidP="00015899">
            <w:pPr>
              <w:pStyle w:val="ListParagraph"/>
              <w:numPr>
                <w:ilvl w:val="0"/>
                <w:numId w:val="18"/>
              </w:numPr>
              <w:spacing w:line="360" w:lineRule="auto"/>
              <w:rPr>
                <w:rFonts w:eastAsia="Arial" w:cs="Arial"/>
                <w:sz w:val="24"/>
                <w:szCs w:val="24"/>
              </w:rPr>
            </w:pPr>
            <w:r w:rsidRPr="00015899">
              <w:rPr>
                <w:rFonts w:eastAsia="Arial" w:cs="Arial"/>
                <w:sz w:val="24"/>
                <w:szCs w:val="24"/>
              </w:rPr>
              <w:t>Garcia-Melgar, A., East, J. and Meyers, N., 2021. Peer assisted academic support: a comparison of mentors’ and mentees’ experiences of a drop-in programme. </w:t>
            </w:r>
            <w:r w:rsidRPr="00015899">
              <w:rPr>
                <w:rFonts w:eastAsia="Arial" w:cs="Arial"/>
                <w:i/>
                <w:iCs/>
                <w:sz w:val="24"/>
                <w:szCs w:val="24"/>
              </w:rPr>
              <w:t>Journal of Further and Higher Education</w:t>
            </w:r>
            <w:r w:rsidRPr="00015899">
              <w:rPr>
                <w:rFonts w:eastAsia="Arial" w:cs="Arial"/>
                <w:sz w:val="24"/>
                <w:szCs w:val="24"/>
              </w:rPr>
              <w:t>, </w:t>
            </w:r>
            <w:r w:rsidRPr="00015899">
              <w:rPr>
                <w:rFonts w:eastAsia="Arial" w:cs="Arial"/>
                <w:i/>
                <w:iCs/>
                <w:sz w:val="24"/>
                <w:szCs w:val="24"/>
              </w:rPr>
              <w:t>45</w:t>
            </w:r>
            <w:r w:rsidRPr="00015899">
              <w:rPr>
                <w:rFonts w:eastAsia="Arial" w:cs="Arial"/>
                <w:sz w:val="24"/>
                <w:szCs w:val="24"/>
              </w:rPr>
              <w:t>(9), pp.1163-1176.</w:t>
            </w:r>
          </w:p>
          <w:p w14:paraId="5B4CC72F" w14:textId="1E6B84EB" w:rsidR="3390B170" w:rsidRPr="00015899" w:rsidRDefault="3390B170" w:rsidP="00015899">
            <w:pPr>
              <w:pStyle w:val="ListParagraph"/>
              <w:numPr>
                <w:ilvl w:val="0"/>
                <w:numId w:val="18"/>
              </w:numPr>
              <w:spacing w:line="360" w:lineRule="auto"/>
              <w:rPr>
                <w:rFonts w:eastAsia="Arial" w:cs="Arial"/>
                <w:sz w:val="24"/>
                <w:szCs w:val="24"/>
              </w:rPr>
            </w:pPr>
            <w:r w:rsidRPr="00015899">
              <w:rPr>
                <w:rFonts w:eastAsia="Arial" w:cs="Arial"/>
                <w:sz w:val="24"/>
                <w:szCs w:val="24"/>
              </w:rPr>
              <w:t xml:space="preserve">Guven, M. and </w:t>
            </w:r>
            <w:proofErr w:type="spellStart"/>
            <w:r w:rsidRPr="00015899">
              <w:rPr>
                <w:rFonts w:eastAsia="Arial" w:cs="Arial"/>
                <w:sz w:val="24"/>
                <w:szCs w:val="24"/>
              </w:rPr>
              <w:t>Babayıgıt</w:t>
            </w:r>
            <w:proofErr w:type="spellEnd"/>
            <w:r w:rsidRPr="00015899">
              <w:rPr>
                <w:rFonts w:eastAsia="Arial" w:cs="Arial"/>
                <w:sz w:val="24"/>
                <w:szCs w:val="24"/>
              </w:rPr>
              <w:t xml:space="preserve">, B.B., 2020. Self-regulated learning skills of undergraduate students and the role of higher education in promoting self-regulation. </w:t>
            </w:r>
            <w:r w:rsidRPr="00015899">
              <w:rPr>
                <w:rFonts w:eastAsia="Arial" w:cs="Arial"/>
                <w:i/>
                <w:iCs/>
                <w:sz w:val="24"/>
                <w:szCs w:val="24"/>
              </w:rPr>
              <w:t>Eurasian Journal of Educational Research</w:t>
            </w:r>
            <w:r w:rsidRPr="00015899">
              <w:rPr>
                <w:rFonts w:eastAsia="Arial" w:cs="Arial"/>
                <w:sz w:val="24"/>
                <w:szCs w:val="24"/>
              </w:rPr>
              <w:t xml:space="preserve">, </w:t>
            </w:r>
            <w:r w:rsidRPr="00015899">
              <w:rPr>
                <w:rFonts w:eastAsia="Arial" w:cs="Arial"/>
                <w:i/>
                <w:iCs/>
                <w:sz w:val="24"/>
                <w:szCs w:val="24"/>
              </w:rPr>
              <w:t>20</w:t>
            </w:r>
            <w:r w:rsidRPr="00015899">
              <w:rPr>
                <w:rFonts w:eastAsia="Arial" w:cs="Arial"/>
                <w:sz w:val="24"/>
                <w:szCs w:val="24"/>
              </w:rPr>
              <w:t>(89), pp.47-70.</w:t>
            </w:r>
          </w:p>
          <w:p w14:paraId="4F4F3ECF" w14:textId="5D118994" w:rsidR="0030730A" w:rsidRPr="00015899" w:rsidRDefault="17FE0EC8" w:rsidP="00015899">
            <w:pPr>
              <w:pStyle w:val="ListParagraph"/>
              <w:numPr>
                <w:ilvl w:val="0"/>
                <w:numId w:val="18"/>
              </w:numPr>
              <w:spacing w:line="360" w:lineRule="auto"/>
              <w:rPr>
                <w:rFonts w:eastAsia="Arial" w:cs="Arial"/>
                <w:sz w:val="24"/>
                <w:szCs w:val="24"/>
              </w:rPr>
            </w:pPr>
            <w:r w:rsidRPr="00015899">
              <w:rPr>
                <w:rFonts w:eastAsia="Arial" w:cs="Arial"/>
                <w:sz w:val="24"/>
                <w:szCs w:val="24"/>
              </w:rPr>
              <w:t>Illingworth, S., Cowan, J., Graham, C., Shan, S.S. and Swanton, K., 2025. Illustrating improvement: storyboards as tools for exploring staff CPD and its benefits to students in a Scottish university. </w:t>
            </w:r>
            <w:r w:rsidRPr="00015899">
              <w:rPr>
                <w:rFonts w:eastAsia="Arial" w:cs="Arial"/>
                <w:i/>
                <w:iCs/>
                <w:sz w:val="24"/>
                <w:szCs w:val="24"/>
              </w:rPr>
              <w:t>Teaching in Higher Education</w:t>
            </w:r>
            <w:r w:rsidRPr="00015899">
              <w:rPr>
                <w:rFonts w:eastAsia="Arial" w:cs="Arial"/>
                <w:sz w:val="24"/>
                <w:szCs w:val="24"/>
              </w:rPr>
              <w:t>, pp.1-28.</w:t>
            </w:r>
          </w:p>
          <w:p w14:paraId="2D470682" w14:textId="208C3CD3" w:rsidR="009475BD" w:rsidRPr="00015899" w:rsidRDefault="54D3ADC3" w:rsidP="00015899">
            <w:pPr>
              <w:pStyle w:val="ListParagraph"/>
              <w:numPr>
                <w:ilvl w:val="0"/>
                <w:numId w:val="18"/>
              </w:numPr>
              <w:spacing w:line="360" w:lineRule="auto"/>
              <w:rPr>
                <w:rFonts w:eastAsia="Arial" w:cs="Arial"/>
                <w:sz w:val="24"/>
                <w:szCs w:val="24"/>
              </w:rPr>
            </w:pPr>
            <w:r w:rsidRPr="00015899">
              <w:rPr>
                <w:rFonts w:eastAsia="Arial" w:cs="Arial"/>
                <w:sz w:val="24"/>
                <w:szCs w:val="24"/>
                <w:lang w:val="nl-NL"/>
              </w:rPr>
              <w:t xml:space="preserve">Kruiper, S.M., Leenknecht, M.J. </w:t>
            </w:r>
            <w:proofErr w:type="spellStart"/>
            <w:r w:rsidRPr="00015899">
              <w:rPr>
                <w:rFonts w:eastAsia="Arial" w:cs="Arial"/>
                <w:sz w:val="24"/>
                <w:szCs w:val="24"/>
                <w:lang w:val="nl-NL"/>
              </w:rPr>
              <w:t>and</w:t>
            </w:r>
            <w:proofErr w:type="spellEnd"/>
            <w:r w:rsidRPr="00015899">
              <w:rPr>
                <w:rFonts w:eastAsia="Arial" w:cs="Arial"/>
                <w:sz w:val="24"/>
                <w:szCs w:val="24"/>
                <w:lang w:val="nl-NL"/>
              </w:rPr>
              <w:t xml:space="preserve"> Slof, B., 2022. </w:t>
            </w:r>
            <w:r w:rsidRPr="00015899">
              <w:rPr>
                <w:rFonts w:eastAsia="Arial" w:cs="Arial"/>
                <w:sz w:val="24"/>
                <w:szCs w:val="24"/>
              </w:rPr>
              <w:t>Using scaffolding strategies to improve formative assessment practice in higher education. </w:t>
            </w:r>
            <w:r w:rsidRPr="00015899">
              <w:rPr>
                <w:rFonts w:eastAsia="Arial" w:cs="Arial"/>
                <w:i/>
                <w:iCs/>
                <w:sz w:val="24"/>
                <w:szCs w:val="24"/>
              </w:rPr>
              <w:t>Assessment &amp; Evaluation in Higher Education</w:t>
            </w:r>
            <w:r w:rsidRPr="00015899">
              <w:rPr>
                <w:rFonts w:eastAsia="Arial" w:cs="Arial"/>
                <w:sz w:val="24"/>
                <w:szCs w:val="24"/>
              </w:rPr>
              <w:t>, </w:t>
            </w:r>
            <w:r w:rsidRPr="00015899">
              <w:rPr>
                <w:rFonts w:eastAsia="Arial" w:cs="Arial"/>
                <w:i/>
                <w:iCs/>
                <w:sz w:val="24"/>
                <w:szCs w:val="24"/>
              </w:rPr>
              <w:t>47</w:t>
            </w:r>
            <w:r w:rsidRPr="00015899">
              <w:rPr>
                <w:rFonts w:eastAsia="Arial" w:cs="Arial"/>
                <w:sz w:val="24"/>
                <w:szCs w:val="24"/>
              </w:rPr>
              <w:t>(3), pp.458-476.</w:t>
            </w:r>
          </w:p>
          <w:p w14:paraId="46B3F968" w14:textId="1EDAA80E" w:rsidR="00EA5D58" w:rsidRPr="00015899" w:rsidRDefault="217715D0" w:rsidP="00015899">
            <w:pPr>
              <w:pStyle w:val="ListParagraph"/>
              <w:numPr>
                <w:ilvl w:val="0"/>
                <w:numId w:val="18"/>
              </w:numPr>
              <w:spacing w:line="360" w:lineRule="auto"/>
              <w:rPr>
                <w:rFonts w:eastAsia="Arial" w:cs="Arial"/>
                <w:sz w:val="24"/>
                <w:szCs w:val="24"/>
              </w:rPr>
            </w:pPr>
            <w:r w:rsidRPr="00015899">
              <w:rPr>
                <w:rFonts w:eastAsia="Arial" w:cs="Arial"/>
                <w:sz w:val="24"/>
                <w:szCs w:val="24"/>
              </w:rPr>
              <w:t xml:space="preserve">Kurniawan, B., </w:t>
            </w:r>
            <w:proofErr w:type="spellStart"/>
            <w:r w:rsidRPr="00015899">
              <w:rPr>
                <w:rFonts w:eastAsia="Arial" w:cs="Arial"/>
                <w:sz w:val="24"/>
                <w:szCs w:val="24"/>
              </w:rPr>
              <w:t>Dwikoranto</w:t>
            </w:r>
            <w:proofErr w:type="spellEnd"/>
            <w:r w:rsidRPr="00015899">
              <w:rPr>
                <w:rFonts w:eastAsia="Arial" w:cs="Arial"/>
                <w:sz w:val="24"/>
                <w:szCs w:val="24"/>
              </w:rPr>
              <w:t xml:space="preserve">, D. and </w:t>
            </w:r>
            <w:proofErr w:type="spellStart"/>
            <w:r w:rsidRPr="00015899">
              <w:rPr>
                <w:rFonts w:eastAsia="Arial" w:cs="Arial"/>
                <w:sz w:val="24"/>
                <w:szCs w:val="24"/>
              </w:rPr>
              <w:t>Marsini</w:t>
            </w:r>
            <w:proofErr w:type="spellEnd"/>
            <w:r w:rsidRPr="00015899">
              <w:rPr>
                <w:rFonts w:eastAsia="Arial" w:cs="Arial"/>
                <w:sz w:val="24"/>
                <w:szCs w:val="24"/>
              </w:rPr>
              <w:t>, M., 2023. Implementation of problem based learning to improve students' concept understanding: Literature review. </w:t>
            </w:r>
            <w:r w:rsidRPr="00015899">
              <w:rPr>
                <w:rFonts w:eastAsia="Arial" w:cs="Arial"/>
                <w:i/>
                <w:iCs/>
                <w:sz w:val="24"/>
                <w:szCs w:val="24"/>
              </w:rPr>
              <w:t>Practice of The Science of Teaching Journal: Journal of Education Practitioners</w:t>
            </w:r>
            <w:r w:rsidRPr="00015899">
              <w:rPr>
                <w:rFonts w:eastAsia="Arial" w:cs="Arial"/>
                <w:sz w:val="24"/>
                <w:szCs w:val="24"/>
              </w:rPr>
              <w:t>, </w:t>
            </w:r>
            <w:r w:rsidRPr="00015899">
              <w:rPr>
                <w:rFonts w:eastAsia="Arial" w:cs="Arial"/>
                <w:i/>
                <w:iCs/>
                <w:sz w:val="24"/>
                <w:szCs w:val="24"/>
              </w:rPr>
              <w:t>2</w:t>
            </w:r>
            <w:r w:rsidRPr="00015899">
              <w:rPr>
                <w:rFonts w:eastAsia="Arial" w:cs="Arial"/>
                <w:sz w:val="24"/>
                <w:szCs w:val="24"/>
              </w:rPr>
              <w:t>(1), pp.27-36.</w:t>
            </w:r>
          </w:p>
          <w:p w14:paraId="40945C91" w14:textId="5C3D20CF" w:rsidR="00B02BDF" w:rsidRPr="00015899" w:rsidRDefault="49CC78F4" w:rsidP="00015899">
            <w:pPr>
              <w:pStyle w:val="ListParagraph"/>
              <w:numPr>
                <w:ilvl w:val="0"/>
                <w:numId w:val="18"/>
              </w:numPr>
              <w:spacing w:line="360" w:lineRule="auto"/>
              <w:rPr>
                <w:rFonts w:eastAsia="Arial" w:cs="Arial"/>
                <w:sz w:val="24"/>
                <w:szCs w:val="24"/>
              </w:rPr>
            </w:pPr>
            <w:r w:rsidRPr="00015899">
              <w:rPr>
                <w:rFonts w:eastAsia="Arial" w:cs="Arial"/>
                <w:sz w:val="24"/>
                <w:szCs w:val="24"/>
              </w:rPr>
              <w:t>Irons, A. and Elkington, S., 2021. </w:t>
            </w:r>
            <w:r w:rsidRPr="00015899">
              <w:rPr>
                <w:rFonts w:eastAsia="Arial" w:cs="Arial"/>
                <w:i/>
                <w:iCs/>
                <w:sz w:val="24"/>
                <w:szCs w:val="24"/>
              </w:rPr>
              <w:t>Enhancing learning through formative assessment and feedback</w:t>
            </w:r>
            <w:r w:rsidRPr="00015899">
              <w:rPr>
                <w:rFonts w:eastAsia="Arial" w:cs="Arial"/>
                <w:sz w:val="24"/>
                <w:szCs w:val="24"/>
              </w:rPr>
              <w:t>. Routledge.</w:t>
            </w:r>
          </w:p>
          <w:p w14:paraId="1B611C7F" w14:textId="61EB8600" w:rsidR="00B57E0D" w:rsidRPr="00015899" w:rsidRDefault="0ABEA124" w:rsidP="00015899">
            <w:pPr>
              <w:pStyle w:val="ListParagraph"/>
              <w:numPr>
                <w:ilvl w:val="0"/>
                <w:numId w:val="18"/>
              </w:numPr>
              <w:spacing w:line="360" w:lineRule="auto"/>
              <w:rPr>
                <w:rFonts w:eastAsia="Arial" w:cs="Arial"/>
                <w:sz w:val="24"/>
                <w:szCs w:val="24"/>
              </w:rPr>
            </w:pPr>
            <w:r w:rsidRPr="00015899">
              <w:rPr>
                <w:rFonts w:eastAsia="Arial" w:cs="Arial"/>
                <w:sz w:val="24"/>
                <w:szCs w:val="24"/>
                <w:lang w:val="it-IT"/>
              </w:rPr>
              <w:t xml:space="preserve">Li, M.M. and Tu, C.C., 2024. </w:t>
            </w:r>
            <w:r w:rsidRPr="00015899">
              <w:rPr>
                <w:rFonts w:eastAsia="Arial" w:cs="Arial"/>
                <w:sz w:val="24"/>
                <w:szCs w:val="24"/>
              </w:rPr>
              <w:t>Developing a project-based learning course model combined with the think–pair–share strategy to enhance creative thinking skills in education students. </w:t>
            </w:r>
            <w:r w:rsidRPr="00015899">
              <w:rPr>
                <w:rFonts w:eastAsia="Arial" w:cs="Arial"/>
                <w:i/>
                <w:iCs/>
                <w:sz w:val="24"/>
                <w:szCs w:val="24"/>
              </w:rPr>
              <w:t>Education Sciences</w:t>
            </w:r>
            <w:r w:rsidRPr="00015899">
              <w:rPr>
                <w:rFonts w:eastAsia="Arial" w:cs="Arial"/>
                <w:sz w:val="24"/>
                <w:szCs w:val="24"/>
              </w:rPr>
              <w:t>, </w:t>
            </w:r>
            <w:r w:rsidRPr="00015899">
              <w:rPr>
                <w:rFonts w:eastAsia="Arial" w:cs="Arial"/>
                <w:i/>
                <w:iCs/>
                <w:sz w:val="24"/>
                <w:szCs w:val="24"/>
              </w:rPr>
              <w:t>14</w:t>
            </w:r>
            <w:r w:rsidRPr="00015899">
              <w:rPr>
                <w:rFonts w:eastAsia="Arial" w:cs="Arial"/>
                <w:sz w:val="24"/>
                <w:szCs w:val="24"/>
              </w:rPr>
              <w:t>(3), p.233.</w:t>
            </w:r>
          </w:p>
          <w:p w14:paraId="34487705" w14:textId="57DC3915" w:rsidR="00466FC4" w:rsidRPr="00015899" w:rsidRDefault="202E9C9E" w:rsidP="00015899">
            <w:pPr>
              <w:pStyle w:val="ListParagraph"/>
              <w:numPr>
                <w:ilvl w:val="0"/>
                <w:numId w:val="18"/>
              </w:numPr>
              <w:spacing w:line="360" w:lineRule="auto"/>
              <w:rPr>
                <w:rFonts w:eastAsia="Arial" w:cs="Arial"/>
                <w:sz w:val="24"/>
                <w:szCs w:val="24"/>
              </w:rPr>
            </w:pPr>
            <w:proofErr w:type="spellStart"/>
            <w:r w:rsidRPr="00015899">
              <w:rPr>
                <w:rFonts w:eastAsia="Arial" w:cs="Arial"/>
                <w:sz w:val="24"/>
                <w:szCs w:val="24"/>
              </w:rPr>
              <w:t>Luştrea</w:t>
            </w:r>
            <w:proofErr w:type="spellEnd"/>
            <w:r w:rsidRPr="00015899">
              <w:rPr>
                <w:rFonts w:eastAsia="Arial" w:cs="Arial"/>
                <w:sz w:val="24"/>
                <w:szCs w:val="24"/>
              </w:rPr>
              <w:t xml:space="preserve">, A., Dincă, M., Berge, T., </w:t>
            </w:r>
            <w:proofErr w:type="spellStart"/>
            <w:r w:rsidRPr="00015899">
              <w:rPr>
                <w:rFonts w:eastAsia="Arial" w:cs="Arial"/>
                <w:sz w:val="24"/>
                <w:szCs w:val="24"/>
              </w:rPr>
              <w:t>Oniţiu</w:t>
            </w:r>
            <w:proofErr w:type="spellEnd"/>
            <w:r w:rsidRPr="00015899">
              <w:rPr>
                <w:rFonts w:eastAsia="Arial" w:cs="Arial"/>
                <w:sz w:val="24"/>
                <w:szCs w:val="24"/>
              </w:rPr>
              <w:t xml:space="preserve">, A., Thomassen, M., </w:t>
            </w:r>
            <w:proofErr w:type="spellStart"/>
            <w:r w:rsidRPr="00015899">
              <w:rPr>
                <w:rFonts w:eastAsia="Arial" w:cs="Arial"/>
                <w:sz w:val="24"/>
                <w:szCs w:val="24"/>
              </w:rPr>
              <w:t>Craşovan</w:t>
            </w:r>
            <w:proofErr w:type="spellEnd"/>
            <w:r w:rsidRPr="00015899">
              <w:rPr>
                <w:rFonts w:eastAsia="Arial" w:cs="Arial"/>
                <w:sz w:val="24"/>
                <w:szCs w:val="24"/>
              </w:rPr>
              <w:t xml:space="preserve">, M. and </w:t>
            </w:r>
            <w:proofErr w:type="spellStart"/>
            <w:r w:rsidRPr="00015899">
              <w:rPr>
                <w:rFonts w:eastAsia="Arial" w:cs="Arial"/>
                <w:sz w:val="24"/>
                <w:szCs w:val="24"/>
              </w:rPr>
              <w:t>Lucheş</w:t>
            </w:r>
            <w:proofErr w:type="spellEnd"/>
            <w:r w:rsidRPr="00015899">
              <w:rPr>
                <w:rFonts w:eastAsia="Arial" w:cs="Arial"/>
                <w:sz w:val="24"/>
                <w:szCs w:val="24"/>
              </w:rPr>
              <w:t>, D., 2024. The Digital Reflective Journal: A Self-Assessment Tool for Higher Education Students. In </w:t>
            </w:r>
            <w:r w:rsidRPr="00015899">
              <w:rPr>
                <w:rFonts w:eastAsia="Arial" w:cs="Arial"/>
                <w:i/>
                <w:iCs/>
                <w:sz w:val="24"/>
                <w:szCs w:val="24"/>
              </w:rPr>
              <w:t>Digital Assessment in Higher Education: Navigating and Researching Challenges and Opportunities</w:t>
            </w:r>
            <w:r w:rsidRPr="00015899">
              <w:rPr>
                <w:rFonts w:eastAsia="Arial" w:cs="Arial"/>
                <w:sz w:val="24"/>
                <w:szCs w:val="24"/>
              </w:rPr>
              <w:t> (pp. 259-283). Singapore: Springer Nature Singapore.</w:t>
            </w:r>
          </w:p>
          <w:p w14:paraId="7B10F667" w14:textId="792ED8F7" w:rsidR="00804322" w:rsidRPr="00015899" w:rsidRDefault="16E97F91" w:rsidP="00015899">
            <w:pPr>
              <w:pStyle w:val="ListParagraph"/>
              <w:numPr>
                <w:ilvl w:val="0"/>
                <w:numId w:val="18"/>
              </w:numPr>
              <w:spacing w:line="360" w:lineRule="auto"/>
              <w:rPr>
                <w:rFonts w:eastAsia="Arial" w:cs="Arial"/>
                <w:sz w:val="24"/>
                <w:szCs w:val="24"/>
              </w:rPr>
            </w:pPr>
            <w:r w:rsidRPr="00015899">
              <w:rPr>
                <w:rFonts w:eastAsia="Arial" w:cs="Arial"/>
                <w:sz w:val="24"/>
                <w:szCs w:val="24"/>
              </w:rPr>
              <w:lastRenderedPageBreak/>
              <w:t>Mohanraj, S.G., 2024. Defining the Potentials of Self-Regulated Learning through Digital Environments: A Theoretical Perspective. </w:t>
            </w:r>
            <w:r w:rsidRPr="00015899">
              <w:rPr>
                <w:rFonts w:eastAsia="Arial" w:cs="Arial"/>
                <w:i/>
                <w:iCs/>
                <w:sz w:val="24"/>
                <w:szCs w:val="24"/>
              </w:rPr>
              <w:t>Transforming Education for the 21st Century-Innovative Teaching Approaches</w:t>
            </w:r>
            <w:r w:rsidRPr="00015899">
              <w:rPr>
                <w:rFonts w:eastAsia="Arial" w:cs="Arial"/>
                <w:sz w:val="24"/>
                <w:szCs w:val="24"/>
              </w:rPr>
              <w:t>, </w:t>
            </w:r>
            <w:r w:rsidRPr="00015899">
              <w:rPr>
                <w:rFonts w:eastAsia="Arial" w:cs="Arial"/>
                <w:i/>
                <w:iCs/>
                <w:sz w:val="24"/>
                <w:szCs w:val="24"/>
              </w:rPr>
              <w:t>110</w:t>
            </w:r>
            <w:r w:rsidRPr="00015899">
              <w:rPr>
                <w:rFonts w:eastAsia="Arial" w:cs="Arial"/>
                <w:sz w:val="24"/>
                <w:szCs w:val="24"/>
              </w:rPr>
              <w:t>.</w:t>
            </w:r>
          </w:p>
          <w:p w14:paraId="5CFF01DE" w14:textId="3DDBE663" w:rsidR="798FF03A" w:rsidRPr="00015899" w:rsidRDefault="32E284DC" w:rsidP="00015899">
            <w:pPr>
              <w:pStyle w:val="ListParagraph"/>
              <w:numPr>
                <w:ilvl w:val="0"/>
                <w:numId w:val="18"/>
              </w:numPr>
              <w:spacing w:line="360" w:lineRule="auto"/>
              <w:rPr>
                <w:rFonts w:eastAsia="Arial" w:cs="Arial"/>
                <w:color w:val="000000" w:themeColor="text1"/>
                <w:sz w:val="24"/>
                <w:szCs w:val="24"/>
              </w:rPr>
            </w:pPr>
            <w:proofErr w:type="spellStart"/>
            <w:r w:rsidRPr="00015899">
              <w:rPr>
                <w:rFonts w:eastAsia="Arial" w:cs="Arial"/>
                <w:sz w:val="24"/>
                <w:szCs w:val="24"/>
              </w:rPr>
              <w:t>Queiruga</w:t>
            </w:r>
            <w:proofErr w:type="spellEnd"/>
            <w:r w:rsidRPr="00015899">
              <w:rPr>
                <w:rFonts w:eastAsia="Arial" w:cs="Arial"/>
                <w:sz w:val="24"/>
                <w:szCs w:val="24"/>
              </w:rPr>
              <w:t xml:space="preserve">-Dios, M., Perez-Araujo, A., de Ávila-Arias, C.R. and </w:t>
            </w:r>
            <w:proofErr w:type="spellStart"/>
            <w:r w:rsidRPr="00015899">
              <w:rPr>
                <w:rFonts w:eastAsia="Arial" w:cs="Arial"/>
                <w:sz w:val="24"/>
                <w:szCs w:val="24"/>
              </w:rPr>
              <w:t>Queiruga</w:t>
            </w:r>
            <w:proofErr w:type="spellEnd"/>
            <w:r w:rsidRPr="00015899">
              <w:rPr>
                <w:rFonts w:eastAsia="Arial" w:cs="Arial"/>
                <w:sz w:val="24"/>
                <w:szCs w:val="24"/>
              </w:rPr>
              <w:t xml:space="preserve">-Dios, A., 2023. Improvement of individual learning with mentoring programs for first-year undergraduate students. </w:t>
            </w:r>
            <w:r w:rsidRPr="00015899">
              <w:rPr>
                <w:rFonts w:eastAsia="Arial" w:cs="Arial"/>
                <w:i/>
                <w:iCs/>
                <w:sz w:val="24"/>
                <w:szCs w:val="24"/>
              </w:rPr>
              <w:t>Frontiers in Psychology</w:t>
            </w:r>
            <w:r w:rsidRPr="00015899">
              <w:rPr>
                <w:rFonts w:eastAsia="Arial" w:cs="Arial"/>
                <w:sz w:val="24"/>
                <w:szCs w:val="24"/>
              </w:rPr>
              <w:t xml:space="preserve">, </w:t>
            </w:r>
            <w:r w:rsidRPr="00015899">
              <w:rPr>
                <w:rFonts w:eastAsia="Arial" w:cs="Arial"/>
                <w:i/>
                <w:iCs/>
                <w:sz w:val="24"/>
                <w:szCs w:val="24"/>
              </w:rPr>
              <w:t>14</w:t>
            </w:r>
            <w:r w:rsidRPr="00015899">
              <w:rPr>
                <w:rFonts w:eastAsia="Arial" w:cs="Arial"/>
                <w:sz w:val="24"/>
                <w:szCs w:val="24"/>
              </w:rPr>
              <w:t>, p.1046999.</w:t>
            </w:r>
          </w:p>
          <w:p w14:paraId="3391C395" w14:textId="4CE6E5B4" w:rsidR="00A547B2" w:rsidRPr="00015899" w:rsidRDefault="49E936BC" w:rsidP="00015899">
            <w:pPr>
              <w:pStyle w:val="ListParagraph"/>
              <w:numPr>
                <w:ilvl w:val="0"/>
                <w:numId w:val="18"/>
              </w:numPr>
              <w:spacing w:line="360" w:lineRule="auto"/>
              <w:rPr>
                <w:rFonts w:eastAsia="Arial" w:cs="Arial"/>
                <w:color w:val="000000" w:themeColor="text1"/>
                <w:sz w:val="24"/>
                <w:szCs w:val="24"/>
              </w:rPr>
            </w:pPr>
            <w:r w:rsidRPr="00015899">
              <w:rPr>
                <w:rFonts w:eastAsia="Arial" w:cs="Arial"/>
                <w:color w:val="000000" w:themeColor="text1"/>
                <w:sz w:val="24"/>
                <w:szCs w:val="24"/>
              </w:rPr>
              <w:t xml:space="preserve">Raju, R., Bhat, S., Bhat, S. and Singh, A.B., 2021. Effective usage of gamification </w:t>
            </w:r>
            <w:r w:rsidRPr="00015899">
              <w:rPr>
                <w:rFonts w:eastAsia="Arial" w:cs="Arial"/>
                <w:sz w:val="24"/>
                <w:szCs w:val="24"/>
              </w:rPr>
              <w:t>techniques to boost student engagement. </w:t>
            </w:r>
            <w:r w:rsidRPr="00015899">
              <w:rPr>
                <w:rFonts w:eastAsia="Arial" w:cs="Arial"/>
                <w:i/>
                <w:iCs/>
                <w:sz w:val="24"/>
                <w:szCs w:val="24"/>
              </w:rPr>
              <w:t>Journal of Engineering Education Transformations</w:t>
            </w:r>
            <w:r w:rsidRPr="00015899">
              <w:rPr>
                <w:rFonts w:eastAsia="Arial" w:cs="Arial"/>
                <w:sz w:val="24"/>
                <w:szCs w:val="24"/>
              </w:rPr>
              <w:t>, pp.713-717.</w:t>
            </w:r>
          </w:p>
          <w:p w14:paraId="0AF040A6" w14:textId="36E001BD" w:rsidR="1C329195" w:rsidRPr="00015899" w:rsidRDefault="1C329195" w:rsidP="00015899">
            <w:pPr>
              <w:pStyle w:val="ListParagraph"/>
              <w:numPr>
                <w:ilvl w:val="0"/>
                <w:numId w:val="18"/>
              </w:numPr>
              <w:spacing w:line="360" w:lineRule="auto"/>
              <w:rPr>
                <w:rFonts w:eastAsia="Arial" w:cs="Arial"/>
                <w:sz w:val="24"/>
                <w:szCs w:val="24"/>
              </w:rPr>
            </w:pPr>
            <w:r w:rsidRPr="00015899">
              <w:rPr>
                <w:rFonts w:eastAsia="Arial" w:cs="Arial"/>
                <w:sz w:val="24"/>
                <w:szCs w:val="24"/>
              </w:rPr>
              <w:t xml:space="preserve">Ray, S., Ngomba, R.T. and Ahmed, S.I., 2022. The impact of assessment and feedback practice on the student learning experiences in higher education. </w:t>
            </w:r>
            <w:r w:rsidRPr="00015899">
              <w:rPr>
                <w:rFonts w:eastAsia="Arial" w:cs="Arial"/>
                <w:i/>
                <w:iCs/>
                <w:sz w:val="24"/>
                <w:szCs w:val="24"/>
              </w:rPr>
              <w:t>Essays in Biochemistry</w:t>
            </w:r>
            <w:r w:rsidRPr="00015899">
              <w:rPr>
                <w:rFonts w:eastAsia="Arial" w:cs="Arial"/>
                <w:sz w:val="24"/>
                <w:szCs w:val="24"/>
              </w:rPr>
              <w:t xml:space="preserve">, </w:t>
            </w:r>
            <w:r w:rsidRPr="00015899">
              <w:rPr>
                <w:rFonts w:eastAsia="Arial" w:cs="Arial"/>
                <w:i/>
                <w:iCs/>
                <w:sz w:val="24"/>
                <w:szCs w:val="24"/>
              </w:rPr>
              <w:t>66</w:t>
            </w:r>
            <w:r w:rsidRPr="00015899">
              <w:rPr>
                <w:rFonts w:eastAsia="Arial" w:cs="Arial"/>
                <w:sz w:val="24"/>
                <w:szCs w:val="24"/>
              </w:rPr>
              <w:t>(1), pp.83-88.</w:t>
            </w:r>
          </w:p>
          <w:p w14:paraId="476C6BA1" w14:textId="28A3ADFF" w:rsidR="00A547B2" w:rsidRPr="00015899" w:rsidRDefault="75B96B89" w:rsidP="00015899">
            <w:pPr>
              <w:pStyle w:val="ListParagraph"/>
              <w:numPr>
                <w:ilvl w:val="0"/>
                <w:numId w:val="18"/>
              </w:numPr>
              <w:spacing w:line="360" w:lineRule="auto"/>
              <w:rPr>
                <w:rFonts w:eastAsia="Arial" w:cs="Arial"/>
                <w:color w:val="000000" w:themeColor="text1"/>
                <w:sz w:val="24"/>
                <w:szCs w:val="24"/>
              </w:rPr>
            </w:pPr>
            <w:r w:rsidRPr="00015899">
              <w:rPr>
                <w:rFonts w:eastAsia="Arial" w:cs="Arial"/>
                <w:color w:val="000000" w:themeColor="text1"/>
                <w:sz w:val="24"/>
                <w:szCs w:val="24"/>
              </w:rPr>
              <w:t>Talbert, R. and Bergmann, J., 2023. </w:t>
            </w:r>
            <w:r w:rsidRPr="00015899">
              <w:rPr>
                <w:rFonts w:eastAsia="Arial" w:cs="Arial"/>
                <w:i/>
                <w:iCs/>
                <w:color w:val="000000" w:themeColor="text1"/>
                <w:sz w:val="24"/>
                <w:szCs w:val="24"/>
              </w:rPr>
              <w:t>Flipped learning: A guide for higher education faculty</w:t>
            </w:r>
            <w:r w:rsidRPr="00015899">
              <w:rPr>
                <w:rFonts w:eastAsia="Arial" w:cs="Arial"/>
                <w:color w:val="000000" w:themeColor="text1"/>
                <w:sz w:val="24"/>
                <w:szCs w:val="24"/>
              </w:rPr>
              <w:t>. Routledge.</w:t>
            </w:r>
          </w:p>
          <w:p w14:paraId="007B92CE" w14:textId="0F85FD34" w:rsidR="798FF03A" w:rsidRPr="0004747D" w:rsidRDefault="798FF03A" w:rsidP="001831C8">
            <w:pPr>
              <w:spacing w:line="360" w:lineRule="auto"/>
              <w:rPr>
                <w:rFonts w:eastAsia="Arial" w:cs="Arial"/>
                <w:color w:val="000000" w:themeColor="text1"/>
                <w:sz w:val="24"/>
                <w:szCs w:val="24"/>
              </w:rPr>
            </w:pPr>
          </w:p>
          <w:p w14:paraId="24D5F666" w14:textId="7073851A" w:rsidR="798FF03A" w:rsidRPr="0004747D" w:rsidRDefault="798FF03A" w:rsidP="798FF03A">
            <w:pPr>
              <w:rPr>
                <w:rFonts w:eastAsia="Arial" w:cs="Arial"/>
                <w:color w:val="000000" w:themeColor="text1"/>
                <w:sz w:val="24"/>
                <w:szCs w:val="24"/>
              </w:rPr>
            </w:pPr>
          </w:p>
          <w:p w14:paraId="3BAED7C0" w14:textId="3563D6D9" w:rsidR="798FF03A" w:rsidRPr="0004747D" w:rsidRDefault="798FF03A" w:rsidP="798FF03A">
            <w:pPr>
              <w:rPr>
                <w:rFonts w:eastAsia="Arial" w:cs="Arial"/>
                <w:color w:val="000000" w:themeColor="text1"/>
                <w:sz w:val="24"/>
                <w:szCs w:val="24"/>
              </w:rPr>
            </w:pPr>
          </w:p>
          <w:p w14:paraId="6D774D72" w14:textId="7C0F03F2" w:rsidR="798FF03A" w:rsidRPr="0004747D" w:rsidRDefault="798FF03A" w:rsidP="798FF03A">
            <w:pPr>
              <w:rPr>
                <w:rFonts w:eastAsia="Arial" w:cs="Arial"/>
                <w:color w:val="000000" w:themeColor="text1"/>
                <w:sz w:val="24"/>
                <w:szCs w:val="24"/>
              </w:rPr>
            </w:pPr>
          </w:p>
          <w:p w14:paraId="370B38F0" w14:textId="77A922D3" w:rsidR="798FF03A" w:rsidRPr="0004747D" w:rsidRDefault="798FF03A" w:rsidP="798FF03A">
            <w:pPr>
              <w:rPr>
                <w:rFonts w:eastAsia="Arial" w:cs="Arial"/>
                <w:color w:val="000000" w:themeColor="text1"/>
                <w:sz w:val="24"/>
                <w:szCs w:val="24"/>
              </w:rPr>
            </w:pPr>
          </w:p>
          <w:p w14:paraId="2DD19FAD" w14:textId="699FC7F7" w:rsidR="798FF03A" w:rsidRPr="0004747D" w:rsidRDefault="798FF03A" w:rsidP="798FF03A">
            <w:pPr>
              <w:rPr>
                <w:rFonts w:eastAsia="Arial" w:cs="Arial"/>
                <w:color w:val="000000" w:themeColor="text1"/>
                <w:sz w:val="24"/>
                <w:szCs w:val="24"/>
              </w:rPr>
            </w:pPr>
          </w:p>
          <w:p w14:paraId="36271B62" w14:textId="42A8FE5D" w:rsidR="798FF03A" w:rsidRPr="0004747D" w:rsidRDefault="798FF03A" w:rsidP="798FF03A">
            <w:pPr>
              <w:rPr>
                <w:rFonts w:eastAsia="Arial" w:cs="Arial"/>
                <w:color w:val="000000" w:themeColor="text1"/>
                <w:sz w:val="24"/>
                <w:szCs w:val="24"/>
              </w:rPr>
            </w:pPr>
          </w:p>
          <w:p w14:paraId="4757B373" w14:textId="2F7EEE82" w:rsidR="798FF03A" w:rsidRPr="0004747D" w:rsidRDefault="798FF03A" w:rsidP="798FF03A">
            <w:pPr>
              <w:rPr>
                <w:rFonts w:eastAsia="Arial" w:cs="Arial"/>
                <w:color w:val="000000" w:themeColor="text1"/>
                <w:sz w:val="24"/>
                <w:szCs w:val="24"/>
              </w:rPr>
            </w:pPr>
          </w:p>
          <w:p w14:paraId="672D0441" w14:textId="533A961D" w:rsidR="798FF03A" w:rsidRPr="0004747D" w:rsidRDefault="798FF03A" w:rsidP="798FF03A">
            <w:pPr>
              <w:rPr>
                <w:rFonts w:eastAsia="Arial" w:cs="Arial"/>
                <w:color w:val="000000" w:themeColor="text1"/>
                <w:sz w:val="24"/>
                <w:szCs w:val="24"/>
              </w:rPr>
            </w:pPr>
          </w:p>
          <w:p w14:paraId="73876294" w14:textId="447394BE" w:rsidR="798FF03A" w:rsidRPr="0004747D" w:rsidRDefault="798FF03A" w:rsidP="798FF03A">
            <w:pPr>
              <w:rPr>
                <w:rFonts w:eastAsia="Arial" w:cs="Arial"/>
                <w:color w:val="000000" w:themeColor="text1"/>
                <w:sz w:val="24"/>
                <w:szCs w:val="24"/>
              </w:rPr>
            </w:pPr>
          </w:p>
          <w:p w14:paraId="71045495" w14:textId="4303C9CA" w:rsidR="798FF03A" w:rsidRPr="0004747D" w:rsidRDefault="798FF03A" w:rsidP="798FF03A">
            <w:pPr>
              <w:rPr>
                <w:rFonts w:eastAsia="Arial" w:cs="Arial"/>
                <w:color w:val="000000" w:themeColor="text1"/>
                <w:sz w:val="24"/>
                <w:szCs w:val="24"/>
              </w:rPr>
            </w:pPr>
          </w:p>
          <w:p w14:paraId="08C59FEA" w14:textId="40471223" w:rsidR="798FF03A" w:rsidRPr="0004747D" w:rsidRDefault="798FF03A" w:rsidP="798FF03A">
            <w:pPr>
              <w:rPr>
                <w:rFonts w:eastAsia="Arial" w:cs="Arial"/>
                <w:color w:val="000000" w:themeColor="text1"/>
                <w:sz w:val="24"/>
                <w:szCs w:val="24"/>
              </w:rPr>
            </w:pPr>
          </w:p>
          <w:p w14:paraId="1D1187EB" w14:textId="6BAEAC16" w:rsidR="798FF03A" w:rsidRPr="0004747D" w:rsidRDefault="798FF03A" w:rsidP="798FF03A">
            <w:pPr>
              <w:rPr>
                <w:rFonts w:eastAsia="Arial" w:cs="Arial"/>
                <w:color w:val="000000" w:themeColor="text1"/>
                <w:sz w:val="24"/>
                <w:szCs w:val="24"/>
              </w:rPr>
            </w:pPr>
          </w:p>
          <w:p w14:paraId="00AE9746" w14:textId="143359DF" w:rsidR="798FF03A" w:rsidRPr="0004747D" w:rsidRDefault="798FF03A" w:rsidP="798FF03A">
            <w:pPr>
              <w:rPr>
                <w:rFonts w:eastAsia="Arial" w:cs="Arial"/>
                <w:color w:val="000000" w:themeColor="text1"/>
                <w:sz w:val="24"/>
                <w:szCs w:val="24"/>
              </w:rPr>
            </w:pPr>
          </w:p>
          <w:p w14:paraId="0DADE094" w14:textId="34407075" w:rsidR="798FF03A" w:rsidRPr="0004747D" w:rsidRDefault="798FF03A" w:rsidP="798FF03A">
            <w:pPr>
              <w:rPr>
                <w:rFonts w:eastAsia="Arial" w:cs="Arial"/>
                <w:color w:val="000000" w:themeColor="text1"/>
                <w:sz w:val="24"/>
                <w:szCs w:val="24"/>
              </w:rPr>
            </w:pPr>
          </w:p>
          <w:p w14:paraId="17C7A21B" w14:textId="5CB92326" w:rsidR="798FF03A" w:rsidRPr="0004747D" w:rsidRDefault="798FF03A" w:rsidP="798FF03A">
            <w:pPr>
              <w:rPr>
                <w:rFonts w:eastAsia="Arial" w:cs="Arial"/>
                <w:color w:val="000000" w:themeColor="text1"/>
                <w:sz w:val="24"/>
                <w:szCs w:val="24"/>
              </w:rPr>
            </w:pPr>
          </w:p>
          <w:p w14:paraId="7E3449F4" w14:textId="59966632" w:rsidR="798FF03A" w:rsidRPr="0004747D" w:rsidRDefault="798FF03A"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798FF03A">
      <w:pPr>
        <w:widowControl w:val="0"/>
        <w:jc w:val="both"/>
        <w:rPr>
          <w:rFonts w:eastAsia="Arial" w:cs="Arial"/>
          <w:b/>
          <w:bCs/>
          <w:color w:val="000000" w:themeColor="text1"/>
          <w:sz w:val="24"/>
          <w:szCs w:val="24"/>
        </w:rPr>
      </w:pPr>
    </w:p>
    <w:p w14:paraId="14155459" w14:textId="1151A2F1" w:rsidR="00A3006E" w:rsidRDefault="00A3006E">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77777777"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Pr="00044F47">
        <w:rPr>
          <w:rFonts w:cs="Arial"/>
          <w:sz w:val="24"/>
          <w:szCs w:val="24"/>
        </w:rPr>
        <w:t>from  person</w:t>
      </w:r>
      <w:r>
        <w:rPr>
          <w:rFonts w:cs="Arial"/>
          <w:sz w:val="24"/>
          <w:szCs w:val="24"/>
        </w:rPr>
        <w:t>s</w:t>
      </w:r>
      <w:r w:rsidRPr="00044F47">
        <w:rPr>
          <w:rFonts w:cs="Arial"/>
          <w:sz w:val="24"/>
          <w:szCs w:val="24"/>
        </w:rPr>
        <w:t xml:space="preserve"> who </w:t>
      </w:r>
      <w:r>
        <w:rPr>
          <w:rFonts w:cs="Arial"/>
          <w:sz w:val="24"/>
          <w:szCs w:val="24"/>
        </w:rPr>
        <w:t>are</w:t>
      </w:r>
      <w:r w:rsidRPr="00044F47">
        <w:rPr>
          <w:rFonts w:cs="Arial"/>
          <w:sz w:val="24"/>
          <w:szCs w:val="24"/>
        </w:rPr>
        <w:t xml:space="preserve"> in a position to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77777777"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Associate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84"/>
        <w:gridCol w:w="5872"/>
      </w:tblGrid>
      <w:tr w:rsidR="00A3006E" w:rsidRPr="00044F47" w14:paraId="08F78CFD" w14:textId="77777777" w:rsidTr="49223949">
        <w:tc>
          <w:tcPr>
            <w:tcW w:w="10598" w:type="dxa"/>
            <w:gridSpan w:val="2"/>
          </w:tcPr>
          <w:p w14:paraId="27266D0C"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051966">
            <w:pPr>
              <w:jc w:val="both"/>
              <w:rPr>
                <w:rFonts w:cs="Arial"/>
                <w:sz w:val="24"/>
                <w:szCs w:val="24"/>
              </w:rPr>
            </w:pPr>
          </w:p>
        </w:tc>
      </w:tr>
      <w:tr w:rsidR="00A3006E" w:rsidRPr="00044F47" w14:paraId="5A86B4E0" w14:textId="77777777" w:rsidTr="49223949">
        <w:tc>
          <w:tcPr>
            <w:tcW w:w="4621" w:type="dxa"/>
          </w:tcPr>
          <w:p w14:paraId="1BE889A6"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42F56093" w14:textId="6B946F02" w:rsidR="00A3006E" w:rsidRPr="00044F47" w:rsidRDefault="721E9995" w:rsidP="00051966">
            <w:pPr>
              <w:jc w:val="both"/>
              <w:rPr>
                <w:rFonts w:cs="Arial"/>
                <w:sz w:val="24"/>
                <w:szCs w:val="24"/>
              </w:rPr>
            </w:pPr>
            <w:r w:rsidRPr="49223949">
              <w:rPr>
                <w:rFonts w:cs="Arial"/>
                <w:sz w:val="24"/>
                <w:szCs w:val="24"/>
              </w:rPr>
              <w:t xml:space="preserve">Dr </w:t>
            </w:r>
            <w:r w:rsidR="4E7BA9AE" w:rsidRPr="49223949">
              <w:rPr>
                <w:rFonts w:cs="Arial"/>
                <w:sz w:val="24"/>
                <w:szCs w:val="24"/>
              </w:rPr>
              <w:t>Aliyu Sambo</w:t>
            </w:r>
          </w:p>
        </w:tc>
      </w:tr>
      <w:tr w:rsidR="00A3006E" w:rsidRPr="00044F47" w14:paraId="6FB1C05A" w14:textId="77777777" w:rsidTr="49223949">
        <w:tc>
          <w:tcPr>
            <w:tcW w:w="4621" w:type="dxa"/>
          </w:tcPr>
          <w:p w14:paraId="7CD5EE88"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62CCC98" w14:textId="3F7AE684" w:rsidR="00A3006E" w:rsidRPr="00044F47" w:rsidRDefault="003C1659" w:rsidP="00051966">
            <w:pPr>
              <w:jc w:val="both"/>
              <w:rPr>
                <w:rFonts w:cs="Arial"/>
                <w:sz w:val="24"/>
                <w:szCs w:val="24"/>
              </w:rPr>
            </w:pPr>
            <w:r w:rsidRPr="003C1659">
              <w:rPr>
                <w:rFonts w:cs="Arial"/>
                <w:sz w:val="24"/>
                <w:szCs w:val="24"/>
              </w:rPr>
              <w:t>Senior Lecturer in Computing</w:t>
            </w:r>
          </w:p>
        </w:tc>
      </w:tr>
      <w:tr w:rsidR="00A3006E" w:rsidRPr="00044F47" w14:paraId="78DA2D8E" w14:textId="77777777" w:rsidTr="49223949">
        <w:tc>
          <w:tcPr>
            <w:tcW w:w="4621" w:type="dxa"/>
          </w:tcPr>
          <w:p w14:paraId="112D346F"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0E4143FE" w14:textId="22E9DFFD" w:rsidR="00A3006E" w:rsidRPr="00044F47" w:rsidRDefault="003C1659" w:rsidP="00051966">
            <w:pPr>
              <w:jc w:val="both"/>
              <w:rPr>
                <w:rFonts w:cs="Arial"/>
                <w:sz w:val="24"/>
                <w:szCs w:val="24"/>
              </w:rPr>
            </w:pPr>
            <w:r w:rsidRPr="003C1659">
              <w:rPr>
                <w:rFonts w:cs="Arial"/>
                <w:sz w:val="24"/>
                <w:szCs w:val="24"/>
              </w:rPr>
              <w:t>Senior Fellow (SFHEA)</w:t>
            </w:r>
          </w:p>
        </w:tc>
      </w:tr>
      <w:tr w:rsidR="00A3006E" w:rsidRPr="00044F47" w14:paraId="5F6B441D" w14:textId="77777777" w:rsidTr="49223949">
        <w:tc>
          <w:tcPr>
            <w:tcW w:w="4621" w:type="dxa"/>
          </w:tcPr>
          <w:p w14:paraId="651288F6"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131D2042" w14:textId="526F9B70" w:rsidR="00A3006E" w:rsidRPr="00044F47" w:rsidRDefault="007A39CC" w:rsidP="00051966">
            <w:pPr>
              <w:jc w:val="both"/>
              <w:rPr>
                <w:rFonts w:cs="Arial"/>
                <w:sz w:val="24"/>
                <w:szCs w:val="24"/>
              </w:rPr>
            </w:pPr>
            <w:r w:rsidRPr="007A39CC">
              <w:rPr>
                <w:rFonts w:cs="Arial"/>
                <w:sz w:val="24"/>
                <w:szCs w:val="24"/>
              </w:rPr>
              <w:t>IICL Birmingham, University of Wales Trinity Saint David </w:t>
            </w:r>
          </w:p>
        </w:tc>
      </w:tr>
      <w:tr w:rsidR="00A3006E" w:rsidRPr="00044F47" w14:paraId="4894E322" w14:textId="77777777" w:rsidTr="49223949">
        <w:tc>
          <w:tcPr>
            <w:tcW w:w="4621" w:type="dxa"/>
          </w:tcPr>
          <w:p w14:paraId="3120F8F5"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58FBA279" w14:textId="5A482116" w:rsidR="00A3006E" w:rsidRPr="00044F47" w:rsidRDefault="002F495B" w:rsidP="00051966">
            <w:pPr>
              <w:jc w:val="both"/>
              <w:rPr>
                <w:rFonts w:cs="Arial"/>
                <w:sz w:val="24"/>
                <w:szCs w:val="24"/>
              </w:rPr>
            </w:pPr>
            <w:r w:rsidRPr="002F495B">
              <w:rPr>
                <w:rFonts w:cs="Arial"/>
                <w:sz w:val="24"/>
                <w:szCs w:val="24"/>
              </w:rPr>
              <w:t xml:space="preserve">a.sambo@uwtsd.ac.uk </w:t>
            </w:r>
          </w:p>
        </w:tc>
      </w:tr>
      <w:tr w:rsidR="00A3006E" w:rsidRPr="00044F47" w14:paraId="4FEA3836" w14:textId="77777777" w:rsidTr="49223949">
        <w:tc>
          <w:tcPr>
            <w:tcW w:w="10598" w:type="dxa"/>
            <w:gridSpan w:val="2"/>
          </w:tcPr>
          <w:p w14:paraId="12DA6DC4" w14:textId="77777777" w:rsidR="00A3006E"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2E183E01" w14:textId="3411F9C7" w:rsidR="00E62FB2" w:rsidRPr="00044F47" w:rsidRDefault="00E62FB2" w:rsidP="00051966">
            <w:pPr>
              <w:jc w:val="both"/>
              <w:rPr>
                <w:rFonts w:cs="Arial"/>
                <w:sz w:val="24"/>
                <w:szCs w:val="24"/>
              </w:rPr>
            </w:pPr>
            <w:r w:rsidRPr="00E62FB2">
              <w:rPr>
                <w:rFonts w:cs="Arial"/>
                <w:sz w:val="24"/>
                <w:szCs w:val="24"/>
              </w:rPr>
              <w:t>Dr Aliyu Sambo can comment on my professional practice as a senior colleague and programme manager, since joining UWTSD. He has overseen my roles as module leader, lecturer and assessor for BSc Computing, and as a module moderator in MSc Data and AI. As a Senior Fellow of Advance HE familiar with PSF 2023, he can provide an informed peer review of my teaching. </w:t>
            </w:r>
          </w:p>
          <w:p w14:paraId="60B1A695" w14:textId="77777777" w:rsidR="00A3006E" w:rsidRPr="00044F47" w:rsidRDefault="00A3006E" w:rsidP="00051966">
            <w:pPr>
              <w:jc w:val="both"/>
              <w:rPr>
                <w:rFonts w:cs="Arial"/>
                <w:sz w:val="24"/>
                <w:szCs w:val="24"/>
              </w:rPr>
            </w:pPr>
          </w:p>
          <w:p w14:paraId="1A508CAE" w14:textId="77777777" w:rsidR="00A3006E" w:rsidRPr="00044F47" w:rsidRDefault="00A3006E" w:rsidP="00051966">
            <w:pPr>
              <w:jc w:val="both"/>
              <w:rPr>
                <w:rFonts w:cs="Arial"/>
                <w:sz w:val="24"/>
                <w:szCs w:val="24"/>
              </w:rPr>
            </w:pPr>
          </w:p>
          <w:p w14:paraId="1F31ADEE" w14:textId="77777777" w:rsidR="00A3006E" w:rsidRPr="00044F47" w:rsidRDefault="00A3006E" w:rsidP="00051966">
            <w:pPr>
              <w:jc w:val="both"/>
              <w:rPr>
                <w:rFonts w:cs="Arial"/>
                <w:sz w:val="24"/>
                <w:szCs w:val="24"/>
              </w:rPr>
            </w:pPr>
          </w:p>
        </w:tc>
      </w:tr>
    </w:tbl>
    <w:p w14:paraId="677B44A9" w14:textId="77777777" w:rsidR="00A3006E" w:rsidRPr="00044F47" w:rsidRDefault="00A3006E" w:rsidP="00A3006E">
      <w:pPr>
        <w:rPr>
          <w:rFonts w:cs="Arial"/>
        </w:rPr>
      </w:pPr>
    </w:p>
    <w:p w14:paraId="7F05E773" w14:textId="77777777"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6"/>
        <w:gridCol w:w="5870"/>
      </w:tblGrid>
      <w:tr w:rsidR="00A3006E" w:rsidRPr="00044F47" w14:paraId="6F766278" w14:textId="77777777" w:rsidTr="3EC12DA7">
        <w:tc>
          <w:tcPr>
            <w:tcW w:w="10598" w:type="dxa"/>
            <w:gridSpan w:val="2"/>
          </w:tcPr>
          <w:p w14:paraId="208D21BD"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051966">
            <w:pPr>
              <w:jc w:val="both"/>
              <w:rPr>
                <w:rFonts w:cs="Arial"/>
                <w:sz w:val="24"/>
                <w:szCs w:val="24"/>
              </w:rPr>
            </w:pPr>
          </w:p>
        </w:tc>
      </w:tr>
      <w:tr w:rsidR="00A3006E" w:rsidRPr="00044F47" w14:paraId="1CF0CB2B" w14:textId="77777777" w:rsidTr="3EC12DA7">
        <w:tc>
          <w:tcPr>
            <w:tcW w:w="4621" w:type="dxa"/>
          </w:tcPr>
          <w:p w14:paraId="2BAC9233"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16718B11" w14:textId="27A853FA" w:rsidR="00A3006E" w:rsidRPr="00044F47" w:rsidRDefault="03B7912D" w:rsidP="00051966">
            <w:pPr>
              <w:jc w:val="both"/>
              <w:rPr>
                <w:rFonts w:cs="Arial"/>
                <w:sz w:val="24"/>
                <w:szCs w:val="24"/>
              </w:rPr>
            </w:pPr>
            <w:r w:rsidRPr="49223949">
              <w:rPr>
                <w:rFonts w:cs="Arial"/>
                <w:sz w:val="24"/>
                <w:szCs w:val="24"/>
              </w:rPr>
              <w:t>Dr Besty Jose</w:t>
            </w:r>
          </w:p>
        </w:tc>
      </w:tr>
      <w:tr w:rsidR="00A3006E" w:rsidRPr="00044F47" w14:paraId="1A40BEBA" w14:textId="77777777" w:rsidTr="3EC12DA7">
        <w:tc>
          <w:tcPr>
            <w:tcW w:w="4621" w:type="dxa"/>
          </w:tcPr>
          <w:p w14:paraId="5CAEE8BE"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D239CBC" w14:textId="6AC032C9" w:rsidR="00A3006E" w:rsidRPr="00044F47" w:rsidRDefault="1B627CB2" w:rsidP="00051966">
            <w:pPr>
              <w:jc w:val="both"/>
              <w:rPr>
                <w:rFonts w:cs="Arial"/>
                <w:sz w:val="24"/>
                <w:szCs w:val="24"/>
              </w:rPr>
            </w:pPr>
            <w:r w:rsidRPr="3EC12DA7">
              <w:rPr>
                <w:rFonts w:cs="Arial"/>
                <w:sz w:val="24"/>
                <w:szCs w:val="24"/>
              </w:rPr>
              <w:t>Senior Lecturer in Health and Social Care</w:t>
            </w:r>
          </w:p>
        </w:tc>
      </w:tr>
      <w:tr w:rsidR="00A3006E" w:rsidRPr="00044F47" w14:paraId="0589B05A" w14:textId="77777777" w:rsidTr="3EC12DA7">
        <w:tc>
          <w:tcPr>
            <w:tcW w:w="4621" w:type="dxa"/>
          </w:tcPr>
          <w:p w14:paraId="40E1A4A9"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2B76BEFD" w14:textId="7F83B641" w:rsidR="00A3006E" w:rsidRPr="00044F47" w:rsidRDefault="3F2D9DA2" w:rsidP="00051966">
            <w:pPr>
              <w:jc w:val="both"/>
              <w:rPr>
                <w:rFonts w:cs="Arial"/>
                <w:sz w:val="24"/>
                <w:szCs w:val="24"/>
              </w:rPr>
            </w:pPr>
            <w:r w:rsidRPr="3EC12DA7">
              <w:rPr>
                <w:rFonts w:cs="Arial"/>
                <w:sz w:val="24"/>
                <w:szCs w:val="24"/>
              </w:rPr>
              <w:t>Experienced Member of Staff</w:t>
            </w:r>
          </w:p>
        </w:tc>
      </w:tr>
      <w:tr w:rsidR="00A3006E" w:rsidRPr="00044F47" w14:paraId="02ADF79E" w14:textId="77777777" w:rsidTr="3EC12DA7">
        <w:tc>
          <w:tcPr>
            <w:tcW w:w="4621" w:type="dxa"/>
          </w:tcPr>
          <w:p w14:paraId="0E3F2844"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27F87BB1" w14:textId="05C86039" w:rsidR="00A3006E" w:rsidRPr="00044F47" w:rsidRDefault="068131BF" w:rsidP="00051966">
            <w:pPr>
              <w:jc w:val="both"/>
              <w:rPr>
                <w:rFonts w:cs="Arial"/>
                <w:sz w:val="24"/>
                <w:szCs w:val="24"/>
              </w:rPr>
            </w:pPr>
            <w:r w:rsidRPr="3EC12DA7">
              <w:rPr>
                <w:rFonts w:cs="Arial"/>
                <w:sz w:val="24"/>
                <w:szCs w:val="24"/>
              </w:rPr>
              <w:t>IICL Birmingham, University of Wales Trinity Saint David </w:t>
            </w:r>
          </w:p>
        </w:tc>
      </w:tr>
      <w:tr w:rsidR="00A3006E" w:rsidRPr="00044F47" w14:paraId="7E795EA2" w14:textId="77777777" w:rsidTr="3EC12DA7">
        <w:tc>
          <w:tcPr>
            <w:tcW w:w="4621" w:type="dxa"/>
          </w:tcPr>
          <w:p w14:paraId="6701125B"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2F2A227A" w14:textId="7B89FF11" w:rsidR="00A3006E" w:rsidRPr="00044F47" w:rsidRDefault="79E4246A" w:rsidP="00051966">
            <w:pPr>
              <w:jc w:val="both"/>
              <w:rPr>
                <w:rFonts w:cs="Arial"/>
                <w:sz w:val="24"/>
                <w:szCs w:val="24"/>
              </w:rPr>
            </w:pPr>
            <w:r w:rsidRPr="3EC12DA7">
              <w:rPr>
                <w:rFonts w:cs="Arial"/>
                <w:sz w:val="24"/>
                <w:szCs w:val="24"/>
              </w:rPr>
              <w:t>b.jose@uwtsd.ac.uk</w:t>
            </w:r>
          </w:p>
        </w:tc>
      </w:tr>
      <w:tr w:rsidR="00A3006E" w:rsidRPr="00044F47" w14:paraId="0A7D09D4" w14:textId="77777777" w:rsidTr="3EC12DA7">
        <w:tc>
          <w:tcPr>
            <w:tcW w:w="10598" w:type="dxa"/>
            <w:gridSpan w:val="2"/>
          </w:tcPr>
          <w:p w14:paraId="11307586"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0B195526" w14:textId="77777777" w:rsidR="00A3006E" w:rsidRPr="00044F47" w:rsidRDefault="00A3006E" w:rsidP="00051966">
            <w:pPr>
              <w:jc w:val="both"/>
              <w:rPr>
                <w:rFonts w:cs="Arial"/>
                <w:sz w:val="24"/>
                <w:szCs w:val="24"/>
              </w:rPr>
            </w:pPr>
          </w:p>
          <w:p w14:paraId="65E44082" w14:textId="27E7B2BB" w:rsidR="00A3006E" w:rsidRPr="00044F47" w:rsidRDefault="00E62FB2" w:rsidP="00051966">
            <w:pPr>
              <w:jc w:val="both"/>
              <w:rPr>
                <w:rFonts w:cs="Arial"/>
                <w:sz w:val="24"/>
                <w:szCs w:val="24"/>
              </w:rPr>
            </w:pPr>
            <w:r>
              <w:rPr>
                <w:rFonts w:cs="Arial"/>
                <w:sz w:val="24"/>
                <w:szCs w:val="24"/>
              </w:rPr>
              <w:t xml:space="preserve">Dr Besty Jose </w:t>
            </w:r>
            <w:r w:rsidRPr="00E62FB2">
              <w:rPr>
                <w:rFonts w:cs="Arial"/>
                <w:sz w:val="24"/>
                <w:szCs w:val="24"/>
              </w:rPr>
              <w:t xml:space="preserve">is well placed to comment on my professional practice as a senior colleague who has observed and supported my teaching on the “Digital Skills and Research Methods” module. As a programme lead and experienced academic within the foundation year team, </w:t>
            </w:r>
            <w:r>
              <w:rPr>
                <w:rFonts w:cs="Arial"/>
                <w:sz w:val="24"/>
                <w:szCs w:val="24"/>
              </w:rPr>
              <w:t xml:space="preserve">she has had </w:t>
            </w:r>
            <w:r w:rsidRPr="00E62FB2">
              <w:rPr>
                <w:rFonts w:cs="Arial"/>
                <w:sz w:val="24"/>
                <w:szCs w:val="24"/>
              </w:rPr>
              <w:t xml:space="preserve">direct insight into my delivery, student engagement strategies, and assessment practices. </w:t>
            </w:r>
            <w:r>
              <w:rPr>
                <w:rFonts w:cs="Arial"/>
                <w:sz w:val="24"/>
                <w:szCs w:val="24"/>
              </w:rPr>
              <w:t xml:space="preserve">Her </w:t>
            </w:r>
            <w:r w:rsidRPr="00E62FB2">
              <w:rPr>
                <w:rFonts w:cs="Arial"/>
                <w:sz w:val="24"/>
                <w:szCs w:val="24"/>
              </w:rPr>
              <w:lastRenderedPageBreak/>
              <w:t>familiarity with the PSF 2023 enables</w:t>
            </w:r>
            <w:r>
              <w:rPr>
                <w:rFonts w:cs="Arial"/>
                <w:sz w:val="24"/>
                <w:szCs w:val="24"/>
              </w:rPr>
              <w:t xml:space="preserve"> her </w:t>
            </w:r>
            <w:r w:rsidRPr="00E62FB2">
              <w:rPr>
                <w:rFonts w:cs="Arial"/>
                <w:sz w:val="24"/>
                <w:szCs w:val="24"/>
              </w:rPr>
              <w:t>to provide an informed and reflective account of my teaching approach and contributions to student learning.</w:t>
            </w:r>
          </w:p>
          <w:p w14:paraId="008BB3CA" w14:textId="77777777" w:rsidR="00A3006E" w:rsidRPr="00044F47" w:rsidRDefault="00A3006E" w:rsidP="00051966">
            <w:pPr>
              <w:jc w:val="both"/>
              <w:rPr>
                <w:rFonts w:cs="Arial"/>
                <w:sz w:val="24"/>
                <w:szCs w:val="24"/>
              </w:rPr>
            </w:pPr>
          </w:p>
        </w:tc>
      </w:tr>
    </w:tbl>
    <w:p w14:paraId="79EEBB64" w14:textId="77777777" w:rsidR="00A3006E" w:rsidRPr="00044F47" w:rsidRDefault="00A3006E" w:rsidP="00A3006E">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lastRenderedPageBreak/>
        <w:br w:type="page"/>
      </w:r>
    </w:p>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051966">
            <w:pPr>
              <w:jc w:val="both"/>
              <w:rPr>
                <w:rFonts w:cs="Arial"/>
                <w:sz w:val="24"/>
                <w:szCs w:val="24"/>
              </w:rPr>
            </w:pPr>
            <w:r w:rsidRPr="00044F47">
              <w:rPr>
                <w:rFonts w:cs="Arial"/>
                <w:sz w:val="24"/>
                <w:szCs w:val="24"/>
              </w:rPr>
              <w:t xml:space="preserve">Signature </w:t>
            </w:r>
          </w:p>
        </w:tc>
        <w:tc>
          <w:tcPr>
            <w:tcW w:w="9327" w:type="dxa"/>
          </w:tcPr>
          <w:p w14:paraId="20ACB0FB" w14:textId="69995D77" w:rsidR="00A3006E" w:rsidRPr="00015899" w:rsidRDefault="00015899" w:rsidP="00051966">
            <w:pPr>
              <w:jc w:val="both"/>
              <w:rPr>
                <w:rFonts w:ascii="Blackadder ITC" w:hAnsi="Blackadder ITC" w:cs="Arial"/>
                <w:sz w:val="24"/>
                <w:szCs w:val="24"/>
              </w:rPr>
            </w:pPr>
            <w:r w:rsidRPr="00015899">
              <w:rPr>
                <w:rFonts w:ascii="Blackadder ITC" w:hAnsi="Blackadder ITC" w:cs="Arial"/>
                <w:sz w:val="24"/>
                <w:szCs w:val="24"/>
              </w:rPr>
              <w:t>Mobolanle Bello</w:t>
            </w:r>
          </w:p>
        </w:tc>
      </w:tr>
      <w:tr w:rsidR="00A3006E" w:rsidRPr="00D77198" w14:paraId="204A2437" w14:textId="77777777" w:rsidTr="00051966">
        <w:tc>
          <w:tcPr>
            <w:tcW w:w="1271" w:type="dxa"/>
          </w:tcPr>
          <w:p w14:paraId="6D377E02" w14:textId="77777777" w:rsidR="00A3006E" w:rsidRPr="00D77198" w:rsidRDefault="00A3006E" w:rsidP="00051966">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08CF48D9" w:rsidR="00A3006E" w:rsidRPr="00D77198" w:rsidRDefault="00015899" w:rsidP="00051966">
            <w:pPr>
              <w:jc w:val="both"/>
              <w:rPr>
                <w:rFonts w:cs="Arial"/>
                <w:sz w:val="24"/>
                <w:szCs w:val="24"/>
              </w:rPr>
            </w:pPr>
            <w:r>
              <w:rPr>
                <w:rFonts w:cs="Arial"/>
                <w:sz w:val="24"/>
                <w:szCs w:val="24"/>
              </w:rPr>
              <w:t>25/07/2025</w:t>
            </w:r>
          </w:p>
        </w:tc>
      </w:tr>
    </w:tbl>
    <w:p w14:paraId="575C08FA" w14:textId="77777777" w:rsidR="00A3006E" w:rsidRDefault="00A3006E" w:rsidP="00A3006E">
      <w:pPr>
        <w:jc w:val="both"/>
        <w:rPr>
          <w:rFonts w:cs="Arial"/>
          <w:sz w:val="24"/>
          <w:szCs w:val="24"/>
        </w:rPr>
      </w:pPr>
    </w:p>
    <w:p w14:paraId="00D1451A" w14:textId="77777777" w:rsidR="00A3006E" w:rsidRDefault="00A3006E" w:rsidP="00A3006E">
      <w:pPr>
        <w:widowControl w:val="0"/>
        <w:jc w:val="both"/>
        <w:rPr>
          <w:rFonts w:eastAsia="Arial" w:cs="Arial"/>
          <w:sz w:val="32"/>
          <w:szCs w:val="32"/>
        </w:rPr>
      </w:pPr>
    </w:p>
    <w:p w14:paraId="03E4AB68" w14:textId="77777777" w:rsidR="00A3006E" w:rsidRDefault="00A3006E" w:rsidP="798FF03A">
      <w:pPr>
        <w:widowControl w:val="0"/>
        <w:jc w:val="both"/>
        <w:rPr>
          <w:rFonts w:eastAsia="Arial" w:cs="Arial"/>
          <w:sz w:val="32"/>
          <w:szCs w:val="32"/>
        </w:rPr>
      </w:pPr>
    </w:p>
    <w:sectPr w:rsidR="00A3006E" w:rsidSect="008E51B9">
      <w:headerReference w:type="default" r:id="rId15"/>
      <w:footerReference w:type="default" r:id="rId16"/>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46419" w14:textId="77777777" w:rsidR="00186466" w:rsidRDefault="00186466" w:rsidP="00CA12DC">
      <w:r>
        <w:separator/>
      </w:r>
    </w:p>
  </w:endnote>
  <w:endnote w:type="continuationSeparator" w:id="0">
    <w:p w14:paraId="7E4048BE" w14:textId="77777777" w:rsidR="00186466" w:rsidRDefault="00186466" w:rsidP="00CA12DC">
      <w:r>
        <w:continuationSeparator/>
      </w:r>
    </w:p>
  </w:endnote>
  <w:endnote w:type="continuationNotice" w:id="1">
    <w:p w14:paraId="6FE232A0" w14:textId="77777777" w:rsidR="00186466" w:rsidRDefault="001864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07340" w14:textId="77777777" w:rsidR="00186466" w:rsidRDefault="00186466" w:rsidP="00CA12DC">
      <w:r>
        <w:separator/>
      </w:r>
    </w:p>
  </w:footnote>
  <w:footnote w:type="continuationSeparator" w:id="0">
    <w:p w14:paraId="43C0CDDC" w14:textId="77777777" w:rsidR="00186466" w:rsidRDefault="00186466" w:rsidP="00CA12DC">
      <w:r>
        <w:continuationSeparator/>
      </w:r>
    </w:p>
  </w:footnote>
  <w:footnote w:type="continuationNotice" w:id="1">
    <w:p w14:paraId="427E044F" w14:textId="77777777" w:rsidR="00186466" w:rsidRDefault="001864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1E653CF5"/>
    <w:multiLevelType w:val="hybridMultilevel"/>
    <w:tmpl w:val="93386946"/>
    <w:lvl w:ilvl="0" w:tplc="7FC63F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3"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4"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3"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B74B8F"/>
    <w:multiLevelType w:val="hybridMultilevel"/>
    <w:tmpl w:val="5AB64EE2"/>
    <w:lvl w:ilvl="0" w:tplc="9104BE02">
      <w:start w:val="1"/>
      <w:numFmt w:val="bullet"/>
      <w:lvlText w:val=""/>
      <w:lvlJc w:val="left"/>
      <w:pPr>
        <w:ind w:left="720" w:hanging="360"/>
      </w:pPr>
      <w:rPr>
        <w:rFonts w:ascii="Symbol" w:hAnsi="Symbol" w:hint="default"/>
      </w:rPr>
    </w:lvl>
    <w:lvl w:ilvl="1" w:tplc="FD7AF556">
      <w:start w:val="1"/>
      <w:numFmt w:val="bullet"/>
      <w:lvlText w:val="o"/>
      <w:lvlJc w:val="left"/>
      <w:pPr>
        <w:ind w:left="1440" w:hanging="360"/>
      </w:pPr>
      <w:rPr>
        <w:rFonts w:ascii="Courier New" w:hAnsi="Courier New" w:hint="default"/>
      </w:rPr>
    </w:lvl>
    <w:lvl w:ilvl="2" w:tplc="8A4AD99C">
      <w:start w:val="1"/>
      <w:numFmt w:val="bullet"/>
      <w:lvlText w:val=""/>
      <w:lvlJc w:val="left"/>
      <w:pPr>
        <w:ind w:left="2160" w:hanging="360"/>
      </w:pPr>
      <w:rPr>
        <w:rFonts w:ascii="Wingdings" w:hAnsi="Wingdings" w:hint="default"/>
      </w:rPr>
    </w:lvl>
    <w:lvl w:ilvl="3" w:tplc="B2EE0776">
      <w:start w:val="1"/>
      <w:numFmt w:val="bullet"/>
      <w:lvlText w:val=""/>
      <w:lvlJc w:val="left"/>
      <w:pPr>
        <w:ind w:left="2880" w:hanging="360"/>
      </w:pPr>
      <w:rPr>
        <w:rFonts w:ascii="Symbol" w:hAnsi="Symbol" w:hint="default"/>
      </w:rPr>
    </w:lvl>
    <w:lvl w:ilvl="4" w:tplc="74D69370">
      <w:start w:val="1"/>
      <w:numFmt w:val="bullet"/>
      <w:lvlText w:val="o"/>
      <w:lvlJc w:val="left"/>
      <w:pPr>
        <w:ind w:left="3600" w:hanging="360"/>
      </w:pPr>
      <w:rPr>
        <w:rFonts w:ascii="Courier New" w:hAnsi="Courier New" w:hint="default"/>
      </w:rPr>
    </w:lvl>
    <w:lvl w:ilvl="5" w:tplc="DCD80DC0">
      <w:start w:val="1"/>
      <w:numFmt w:val="bullet"/>
      <w:lvlText w:val=""/>
      <w:lvlJc w:val="left"/>
      <w:pPr>
        <w:ind w:left="4320" w:hanging="360"/>
      </w:pPr>
      <w:rPr>
        <w:rFonts w:ascii="Wingdings" w:hAnsi="Wingdings" w:hint="default"/>
      </w:rPr>
    </w:lvl>
    <w:lvl w:ilvl="6" w:tplc="F788D138">
      <w:start w:val="1"/>
      <w:numFmt w:val="bullet"/>
      <w:lvlText w:val=""/>
      <w:lvlJc w:val="left"/>
      <w:pPr>
        <w:ind w:left="5040" w:hanging="360"/>
      </w:pPr>
      <w:rPr>
        <w:rFonts w:ascii="Symbol" w:hAnsi="Symbol" w:hint="default"/>
      </w:rPr>
    </w:lvl>
    <w:lvl w:ilvl="7" w:tplc="CBE6CEE2">
      <w:start w:val="1"/>
      <w:numFmt w:val="bullet"/>
      <w:lvlText w:val="o"/>
      <w:lvlJc w:val="left"/>
      <w:pPr>
        <w:ind w:left="5760" w:hanging="360"/>
      </w:pPr>
      <w:rPr>
        <w:rFonts w:ascii="Courier New" w:hAnsi="Courier New" w:hint="default"/>
      </w:rPr>
    </w:lvl>
    <w:lvl w:ilvl="8" w:tplc="48BA979A">
      <w:start w:val="1"/>
      <w:numFmt w:val="bullet"/>
      <w:lvlText w:val=""/>
      <w:lvlJc w:val="left"/>
      <w:pPr>
        <w:ind w:left="6480" w:hanging="360"/>
      </w:pPr>
      <w:rPr>
        <w:rFonts w:ascii="Wingdings" w:hAnsi="Wingdings" w:hint="default"/>
      </w:rPr>
    </w:lvl>
  </w:abstractNum>
  <w:abstractNum w:abstractNumId="15"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7"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2297606">
    <w:abstractNumId w:val="14"/>
  </w:num>
  <w:num w:numId="2" w16cid:durableId="1893729404">
    <w:abstractNumId w:val="2"/>
  </w:num>
  <w:num w:numId="3" w16cid:durableId="908807257">
    <w:abstractNumId w:val="16"/>
  </w:num>
  <w:num w:numId="4" w16cid:durableId="1026714507">
    <w:abstractNumId w:val="7"/>
  </w:num>
  <w:num w:numId="5" w16cid:durableId="1815291234">
    <w:abstractNumId w:val="12"/>
  </w:num>
  <w:num w:numId="6" w16cid:durableId="1704475177">
    <w:abstractNumId w:val="3"/>
  </w:num>
  <w:num w:numId="7" w16cid:durableId="1951549749">
    <w:abstractNumId w:val="0"/>
  </w:num>
  <w:num w:numId="8" w16cid:durableId="1980257823">
    <w:abstractNumId w:val="6"/>
  </w:num>
  <w:num w:numId="9" w16cid:durableId="1499468345">
    <w:abstractNumId w:val="4"/>
  </w:num>
  <w:num w:numId="10" w16cid:durableId="746999901">
    <w:abstractNumId w:val="5"/>
  </w:num>
  <w:num w:numId="11" w16cid:durableId="1751461249">
    <w:abstractNumId w:val="10"/>
  </w:num>
  <w:num w:numId="12" w16cid:durableId="2095005134">
    <w:abstractNumId w:val="9"/>
  </w:num>
  <w:num w:numId="13" w16cid:durableId="2146775718">
    <w:abstractNumId w:val="17"/>
  </w:num>
  <w:num w:numId="14" w16cid:durableId="1900243520">
    <w:abstractNumId w:val="11"/>
  </w:num>
  <w:num w:numId="15" w16cid:durableId="128667244">
    <w:abstractNumId w:val="8"/>
  </w:num>
  <w:num w:numId="16" w16cid:durableId="154886020">
    <w:abstractNumId w:val="13"/>
  </w:num>
  <w:num w:numId="17" w16cid:durableId="654915901">
    <w:abstractNumId w:val="15"/>
  </w:num>
  <w:num w:numId="18" w16cid:durableId="15882974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5899"/>
    <w:rsid w:val="00041909"/>
    <w:rsid w:val="00041DC2"/>
    <w:rsid w:val="00042744"/>
    <w:rsid w:val="0004747D"/>
    <w:rsid w:val="00051148"/>
    <w:rsid w:val="0005187B"/>
    <w:rsid w:val="00056905"/>
    <w:rsid w:val="0009217C"/>
    <w:rsid w:val="00093D9E"/>
    <w:rsid w:val="000D274B"/>
    <w:rsid w:val="000E3A5B"/>
    <w:rsid w:val="000F44D3"/>
    <w:rsid w:val="00107E0C"/>
    <w:rsid w:val="0012312D"/>
    <w:rsid w:val="001377B1"/>
    <w:rsid w:val="001440C4"/>
    <w:rsid w:val="001500B6"/>
    <w:rsid w:val="00150A2A"/>
    <w:rsid w:val="00151E36"/>
    <w:rsid w:val="00155A97"/>
    <w:rsid w:val="00161D34"/>
    <w:rsid w:val="00170DDA"/>
    <w:rsid w:val="001769B8"/>
    <w:rsid w:val="0018224A"/>
    <w:rsid w:val="001831C8"/>
    <w:rsid w:val="00185A1C"/>
    <w:rsid w:val="00186395"/>
    <w:rsid w:val="00186466"/>
    <w:rsid w:val="001C1F15"/>
    <w:rsid w:val="001C6B3E"/>
    <w:rsid w:val="001D2322"/>
    <w:rsid w:val="001D25D0"/>
    <w:rsid w:val="001D748B"/>
    <w:rsid w:val="001F5E39"/>
    <w:rsid w:val="001F78DF"/>
    <w:rsid w:val="00223BB8"/>
    <w:rsid w:val="0022D7F1"/>
    <w:rsid w:val="00230016"/>
    <w:rsid w:val="00244CC6"/>
    <w:rsid w:val="002609C3"/>
    <w:rsid w:val="002936EA"/>
    <w:rsid w:val="002B3C84"/>
    <w:rsid w:val="002B7BF9"/>
    <w:rsid w:val="002C03DD"/>
    <w:rsid w:val="002F495B"/>
    <w:rsid w:val="002F5EDD"/>
    <w:rsid w:val="0030730A"/>
    <w:rsid w:val="003473CA"/>
    <w:rsid w:val="0035531C"/>
    <w:rsid w:val="00356BA8"/>
    <w:rsid w:val="00363BA5"/>
    <w:rsid w:val="003A7844"/>
    <w:rsid w:val="003B6E15"/>
    <w:rsid w:val="003C1659"/>
    <w:rsid w:val="003C4BA6"/>
    <w:rsid w:val="003D0E94"/>
    <w:rsid w:val="003E1147"/>
    <w:rsid w:val="00407E26"/>
    <w:rsid w:val="004115FD"/>
    <w:rsid w:val="00411FBC"/>
    <w:rsid w:val="00413122"/>
    <w:rsid w:val="00466FC4"/>
    <w:rsid w:val="00491B75"/>
    <w:rsid w:val="004E6D0F"/>
    <w:rsid w:val="004F306C"/>
    <w:rsid w:val="004F687F"/>
    <w:rsid w:val="00502713"/>
    <w:rsid w:val="00505C87"/>
    <w:rsid w:val="00510694"/>
    <w:rsid w:val="00534CB0"/>
    <w:rsid w:val="00540671"/>
    <w:rsid w:val="005407DE"/>
    <w:rsid w:val="0055104F"/>
    <w:rsid w:val="005575A5"/>
    <w:rsid w:val="0056012A"/>
    <w:rsid w:val="00560AFE"/>
    <w:rsid w:val="005610BC"/>
    <w:rsid w:val="00594F89"/>
    <w:rsid w:val="00596EA3"/>
    <w:rsid w:val="005A3269"/>
    <w:rsid w:val="005C4D09"/>
    <w:rsid w:val="005F0EF6"/>
    <w:rsid w:val="005F1278"/>
    <w:rsid w:val="00617083"/>
    <w:rsid w:val="006247B6"/>
    <w:rsid w:val="00642F37"/>
    <w:rsid w:val="00666309"/>
    <w:rsid w:val="0068771C"/>
    <w:rsid w:val="006A4971"/>
    <w:rsid w:val="006C3E36"/>
    <w:rsid w:val="006C4989"/>
    <w:rsid w:val="006E775C"/>
    <w:rsid w:val="006E7EA2"/>
    <w:rsid w:val="00706492"/>
    <w:rsid w:val="00740EE5"/>
    <w:rsid w:val="00742EFE"/>
    <w:rsid w:val="00754156"/>
    <w:rsid w:val="0076012B"/>
    <w:rsid w:val="00787060"/>
    <w:rsid w:val="007916DD"/>
    <w:rsid w:val="007A39CC"/>
    <w:rsid w:val="007B5DD9"/>
    <w:rsid w:val="007E4DA3"/>
    <w:rsid w:val="007E55A3"/>
    <w:rsid w:val="00801AAF"/>
    <w:rsid w:val="00804322"/>
    <w:rsid w:val="008048CD"/>
    <w:rsid w:val="0084569C"/>
    <w:rsid w:val="008B1083"/>
    <w:rsid w:val="008D32A1"/>
    <w:rsid w:val="008E0A2F"/>
    <w:rsid w:val="008E51B9"/>
    <w:rsid w:val="00912165"/>
    <w:rsid w:val="00913C64"/>
    <w:rsid w:val="0092057B"/>
    <w:rsid w:val="00934FD3"/>
    <w:rsid w:val="00942557"/>
    <w:rsid w:val="009475BD"/>
    <w:rsid w:val="00980B81"/>
    <w:rsid w:val="009B2F80"/>
    <w:rsid w:val="009E2228"/>
    <w:rsid w:val="009F67B9"/>
    <w:rsid w:val="00A10188"/>
    <w:rsid w:val="00A1372E"/>
    <w:rsid w:val="00A269D8"/>
    <w:rsid w:val="00A3006E"/>
    <w:rsid w:val="00A33E6F"/>
    <w:rsid w:val="00A50840"/>
    <w:rsid w:val="00A547B2"/>
    <w:rsid w:val="00A56669"/>
    <w:rsid w:val="00A87D25"/>
    <w:rsid w:val="00AA4909"/>
    <w:rsid w:val="00AC2BEB"/>
    <w:rsid w:val="00AC5818"/>
    <w:rsid w:val="00AF0355"/>
    <w:rsid w:val="00B02BDF"/>
    <w:rsid w:val="00B070EA"/>
    <w:rsid w:val="00B312B9"/>
    <w:rsid w:val="00B41670"/>
    <w:rsid w:val="00B5152A"/>
    <w:rsid w:val="00B57E0D"/>
    <w:rsid w:val="00B7323B"/>
    <w:rsid w:val="00B90D62"/>
    <w:rsid w:val="00BA43B0"/>
    <w:rsid w:val="00BD2922"/>
    <w:rsid w:val="00C04210"/>
    <w:rsid w:val="00C06589"/>
    <w:rsid w:val="00C34FAE"/>
    <w:rsid w:val="00C510FC"/>
    <w:rsid w:val="00C76099"/>
    <w:rsid w:val="00C86610"/>
    <w:rsid w:val="00C87286"/>
    <w:rsid w:val="00C92CFF"/>
    <w:rsid w:val="00CA12DC"/>
    <w:rsid w:val="00CB2CBF"/>
    <w:rsid w:val="00CD600B"/>
    <w:rsid w:val="00CF105C"/>
    <w:rsid w:val="00CF1AFF"/>
    <w:rsid w:val="00D06A7D"/>
    <w:rsid w:val="00D1674F"/>
    <w:rsid w:val="00D16FA8"/>
    <w:rsid w:val="00D26086"/>
    <w:rsid w:val="00D36611"/>
    <w:rsid w:val="00D43AB6"/>
    <w:rsid w:val="00D50274"/>
    <w:rsid w:val="00D8778C"/>
    <w:rsid w:val="00D935ED"/>
    <w:rsid w:val="00DC64F2"/>
    <w:rsid w:val="00DD414C"/>
    <w:rsid w:val="00DE1A4F"/>
    <w:rsid w:val="00DF2ED6"/>
    <w:rsid w:val="00DF36A9"/>
    <w:rsid w:val="00DF4CCD"/>
    <w:rsid w:val="00E0025F"/>
    <w:rsid w:val="00E27E0C"/>
    <w:rsid w:val="00E32597"/>
    <w:rsid w:val="00E44461"/>
    <w:rsid w:val="00E452F4"/>
    <w:rsid w:val="00E604DF"/>
    <w:rsid w:val="00E62475"/>
    <w:rsid w:val="00E62FB2"/>
    <w:rsid w:val="00E76015"/>
    <w:rsid w:val="00EA3F93"/>
    <w:rsid w:val="00EA5D58"/>
    <w:rsid w:val="00EB521F"/>
    <w:rsid w:val="00EC50FF"/>
    <w:rsid w:val="00EE1BFC"/>
    <w:rsid w:val="00EE6F80"/>
    <w:rsid w:val="00EF091D"/>
    <w:rsid w:val="00EF3232"/>
    <w:rsid w:val="00EF612A"/>
    <w:rsid w:val="00F0354A"/>
    <w:rsid w:val="00F047AE"/>
    <w:rsid w:val="00F15A7A"/>
    <w:rsid w:val="00F41741"/>
    <w:rsid w:val="00F41D32"/>
    <w:rsid w:val="00F72220"/>
    <w:rsid w:val="00FC3A6E"/>
    <w:rsid w:val="00FD336F"/>
    <w:rsid w:val="00FE401A"/>
    <w:rsid w:val="00FE7642"/>
    <w:rsid w:val="0181CAA9"/>
    <w:rsid w:val="019B0220"/>
    <w:rsid w:val="01C4A223"/>
    <w:rsid w:val="01E30E47"/>
    <w:rsid w:val="02339981"/>
    <w:rsid w:val="0240436A"/>
    <w:rsid w:val="02477734"/>
    <w:rsid w:val="026B669F"/>
    <w:rsid w:val="02729FC8"/>
    <w:rsid w:val="02EC13B8"/>
    <w:rsid w:val="030C32DF"/>
    <w:rsid w:val="031E965E"/>
    <w:rsid w:val="0358571E"/>
    <w:rsid w:val="038E9CBD"/>
    <w:rsid w:val="03B7912D"/>
    <w:rsid w:val="040BC3EE"/>
    <w:rsid w:val="04453118"/>
    <w:rsid w:val="04781A3D"/>
    <w:rsid w:val="04CA8BE7"/>
    <w:rsid w:val="04D4E750"/>
    <w:rsid w:val="04EBCB3F"/>
    <w:rsid w:val="056FD81B"/>
    <w:rsid w:val="05A9A063"/>
    <w:rsid w:val="05CDF68D"/>
    <w:rsid w:val="06503DA4"/>
    <w:rsid w:val="068131BF"/>
    <w:rsid w:val="06879BA0"/>
    <w:rsid w:val="0774EFC3"/>
    <w:rsid w:val="077CD1DA"/>
    <w:rsid w:val="07865CA7"/>
    <w:rsid w:val="07AEADD2"/>
    <w:rsid w:val="07D95C66"/>
    <w:rsid w:val="07DF0B02"/>
    <w:rsid w:val="0873B665"/>
    <w:rsid w:val="08D60EB8"/>
    <w:rsid w:val="093C868A"/>
    <w:rsid w:val="0954B1BE"/>
    <w:rsid w:val="0986A43D"/>
    <w:rsid w:val="0A1B7484"/>
    <w:rsid w:val="0A7E9042"/>
    <w:rsid w:val="0ABEA124"/>
    <w:rsid w:val="0B07405D"/>
    <w:rsid w:val="0B420DD5"/>
    <w:rsid w:val="0C10D72A"/>
    <w:rsid w:val="0C16B2E8"/>
    <w:rsid w:val="0C2E77FA"/>
    <w:rsid w:val="0C678348"/>
    <w:rsid w:val="0CCA2547"/>
    <w:rsid w:val="0CD6F7B9"/>
    <w:rsid w:val="0D0B01C3"/>
    <w:rsid w:val="0D64A928"/>
    <w:rsid w:val="0D96F882"/>
    <w:rsid w:val="0DE49A4E"/>
    <w:rsid w:val="0E07F336"/>
    <w:rsid w:val="0E306C50"/>
    <w:rsid w:val="0E4CC217"/>
    <w:rsid w:val="0E9E58B6"/>
    <w:rsid w:val="0EA92EA1"/>
    <w:rsid w:val="0EAD6EE1"/>
    <w:rsid w:val="0ECE51BE"/>
    <w:rsid w:val="0EE393FC"/>
    <w:rsid w:val="0EFA16E0"/>
    <w:rsid w:val="0F57BE79"/>
    <w:rsid w:val="0FEB78D2"/>
    <w:rsid w:val="1002E1FF"/>
    <w:rsid w:val="103BE5FF"/>
    <w:rsid w:val="104C458B"/>
    <w:rsid w:val="10576269"/>
    <w:rsid w:val="113CA1E6"/>
    <w:rsid w:val="1149E0FE"/>
    <w:rsid w:val="117F33A7"/>
    <w:rsid w:val="11BAA379"/>
    <w:rsid w:val="123D3ED7"/>
    <w:rsid w:val="129F8EFA"/>
    <w:rsid w:val="12BA79D4"/>
    <w:rsid w:val="12CED4B9"/>
    <w:rsid w:val="12DE3883"/>
    <w:rsid w:val="12F46D95"/>
    <w:rsid w:val="130B45A9"/>
    <w:rsid w:val="131A03C1"/>
    <w:rsid w:val="1321D50D"/>
    <w:rsid w:val="13A507F8"/>
    <w:rsid w:val="13B84CC3"/>
    <w:rsid w:val="13C570BC"/>
    <w:rsid w:val="13D909AA"/>
    <w:rsid w:val="13E37E0F"/>
    <w:rsid w:val="145C83E8"/>
    <w:rsid w:val="1526F69E"/>
    <w:rsid w:val="154BD69A"/>
    <w:rsid w:val="1571A272"/>
    <w:rsid w:val="158A2F66"/>
    <w:rsid w:val="15A09AA0"/>
    <w:rsid w:val="15BBE971"/>
    <w:rsid w:val="15D0E849"/>
    <w:rsid w:val="16142BF3"/>
    <w:rsid w:val="16361564"/>
    <w:rsid w:val="164FA270"/>
    <w:rsid w:val="16E97F91"/>
    <w:rsid w:val="16FCD3AE"/>
    <w:rsid w:val="170F727B"/>
    <w:rsid w:val="171CA202"/>
    <w:rsid w:val="173105D8"/>
    <w:rsid w:val="17368EAD"/>
    <w:rsid w:val="179C60B2"/>
    <w:rsid w:val="17E3805D"/>
    <w:rsid w:val="17E57F6F"/>
    <w:rsid w:val="17EA5222"/>
    <w:rsid w:val="17FE0EC8"/>
    <w:rsid w:val="18B352BC"/>
    <w:rsid w:val="19966D5B"/>
    <w:rsid w:val="19E6C93D"/>
    <w:rsid w:val="1A2CCE92"/>
    <w:rsid w:val="1A4041B8"/>
    <w:rsid w:val="1A95DBAF"/>
    <w:rsid w:val="1AA7E1DD"/>
    <w:rsid w:val="1B2E503C"/>
    <w:rsid w:val="1B44225E"/>
    <w:rsid w:val="1B4FBE5B"/>
    <w:rsid w:val="1B627CB2"/>
    <w:rsid w:val="1B739826"/>
    <w:rsid w:val="1B84C944"/>
    <w:rsid w:val="1B8688FA"/>
    <w:rsid w:val="1B91A829"/>
    <w:rsid w:val="1BDE4423"/>
    <w:rsid w:val="1C329195"/>
    <w:rsid w:val="1C439DC3"/>
    <w:rsid w:val="1D136A1A"/>
    <w:rsid w:val="1D2099A5"/>
    <w:rsid w:val="1E117D38"/>
    <w:rsid w:val="1E209460"/>
    <w:rsid w:val="1E57347A"/>
    <w:rsid w:val="1EBC6A06"/>
    <w:rsid w:val="1EF6F66A"/>
    <w:rsid w:val="1F1DFA12"/>
    <w:rsid w:val="1F289553"/>
    <w:rsid w:val="1F6FCC68"/>
    <w:rsid w:val="1F93DE12"/>
    <w:rsid w:val="1FBA1E09"/>
    <w:rsid w:val="200990E2"/>
    <w:rsid w:val="202E9C9E"/>
    <w:rsid w:val="206A22AB"/>
    <w:rsid w:val="212DF5FD"/>
    <w:rsid w:val="2157FF0A"/>
    <w:rsid w:val="217715D0"/>
    <w:rsid w:val="21B425F0"/>
    <w:rsid w:val="21B9A312"/>
    <w:rsid w:val="21D3B978"/>
    <w:rsid w:val="225ACBEB"/>
    <w:rsid w:val="2261C814"/>
    <w:rsid w:val="227F495D"/>
    <w:rsid w:val="22951C04"/>
    <w:rsid w:val="22F0DFB9"/>
    <w:rsid w:val="23E20F71"/>
    <w:rsid w:val="24276BBD"/>
    <w:rsid w:val="24811A99"/>
    <w:rsid w:val="24934A73"/>
    <w:rsid w:val="24A279A2"/>
    <w:rsid w:val="24E165F8"/>
    <w:rsid w:val="24E321BF"/>
    <w:rsid w:val="24E75FAB"/>
    <w:rsid w:val="2502A83B"/>
    <w:rsid w:val="2520C2BF"/>
    <w:rsid w:val="25737E55"/>
    <w:rsid w:val="25D9F347"/>
    <w:rsid w:val="2612FDAB"/>
    <w:rsid w:val="26898000"/>
    <w:rsid w:val="275BABA9"/>
    <w:rsid w:val="278333AB"/>
    <w:rsid w:val="28016E5A"/>
    <w:rsid w:val="280AC93D"/>
    <w:rsid w:val="2837D5FA"/>
    <w:rsid w:val="28DF92F0"/>
    <w:rsid w:val="28E57354"/>
    <w:rsid w:val="28EFFF29"/>
    <w:rsid w:val="29191354"/>
    <w:rsid w:val="291EB4DB"/>
    <w:rsid w:val="2928742A"/>
    <w:rsid w:val="2946A6CD"/>
    <w:rsid w:val="2A880D6E"/>
    <w:rsid w:val="2AB4E3B5"/>
    <w:rsid w:val="2AF02883"/>
    <w:rsid w:val="2AF24BD0"/>
    <w:rsid w:val="2B4AC02A"/>
    <w:rsid w:val="2B81C4B1"/>
    <w:rsid w:val="2B8E77BE"/>
    <w:rsid w:val="2C028C7C"/>
    <w:rsid w:val="2C50B416"/>
    <w:rsid w:val="2C8FB525"/>
    <w:rsid w:val="2C9ABABD"/>
    <w:rsid w:val="2C9EEAC7"/>
    <w:rsid w:val="2CBD3E4B"/>
    <w:rsid w:val="2CD41636"/>
    <w:rsid w:val="2D3E67BC"/>
    <w:rsid w:val="2D9BFAFA"/>
    <w:rsid w:val="2DAD33C0"/>
    <w:rsid w:val="2DEBAA72"/>
    <w:rsid w:val="2ED715A0"/>
    <w:rsid w:val="2EF3410E"/>
    <w:rsid w:val="2F767C48"/>
    <w:rsid w:val="2FA7BC58"/>
    <w:rsid w:val="303AC30D"/>
    <w:rsid w:val="304D2761"/>
    <w:rsid w:val="3092D1CF"/>
    <w:rsid w:val="30BD2FEF"/>
    <w:rsid w:val="30CD53D7"/>
    <w:rsid w:val="31067B64"/>
    <w:rsid w:val="31242539"/>
    <w:rsid w:val="31370D77"/>
    <w:rsid w:val="313D4D96"/>
    <w:rsid w:val="327778CB"/>
    <w:rsid w:val="32823C14"/>
    <w:rsid w:val="32B408D5"/>
    <w:rsid w:val="32D56B16"/>
    <w:rsid w:val="32E284DC"/>
    <w:rsid w:val="32E3311E"/>
    <w:rsid w:val="33573C77"/>
    <w:rsid w:val="335C2C8A"/>
    <w:rsid w:val="3366F873"/>
    <w:rsid w:val="336B95E0"/>
    <w:rsid w:val="3390B170"/>
    <w:rsid w:val="33A1115D"/>
    <w:rsid w:val="3406B82D"/>
    <w:rsid w:val="34128226"/>
    <w:rsid w:val="3468FA52"/>
    <w:rsid w:val="349DEACA"/>
    <w:rsid w:val="34F47433"/>
    <w:rsid w:val="351C5460"/>
    <w:rsid w:val="359B6009"/>
    <w:rsid w:val="35B764DE"/>
    <w:rsid w:val="35F7965C"/>
    <w:rsid w:val="36667856"/>
    <w:rsid w:val="37014BAA"/>
    <w:rsid w:val="371C310F"/>
    <w:rsid w:val="3741B2F6"/>
    <w:rsid w:val="3744F19E"/>
    <w:rsid w:val="37634B02"/>
    <w:rsid w:val="380B50BD"/>
    <w:rsid w:val="386AFC39"/>
    <w:rsid w:val="38946236"/>
    <w:rsid w:val="3919BFDF"/>
    <w:rsid w:val="394451C0"/>
    <w:rsid w:val="394B82FF"/>
    <w:rsid w:val="3971DE27"/>
    <w:rsid w:val="39A67578"/>
    <w:rsid w:val="39AFF40B"/>
    <w:rsid w:val="39D389A5"/>
    <w:rsid w:val="3A246D58"/>
    <w:rsid w:val="3AFEC072"/>
    <w:rsid w:val="3B33C224"/>
    <w:rsid w:val="3C4E9671"/>
    <w:rsid w:val="3C6915B6"/>
    <w:rsid w:val="3C978241"/>
    <w:rsid w:val="3D0A2C44"/>
    <w:rsid w:val="3D3A98D8"/>
    <w:rsid w:val="3D4D8349"/>
    <w:rsid w:val="3DCF3BC4"/>
    <w:rsid w:val="3E41FD94"/>
    <w:rsid w:val="3E4530FF"/>
    <w:rsid w:val="3E5BB8F0"/>
    <w:rsid w:val="3E6D1E61"/>
    <w:rsid w:val="3E9994E8"/>
    <w:rsid w:val="3EC12DA7"/>
    <w:rsid w:val="3ED38088"/>
    <w:rsid w:val="3F2D9DA2"/>
    <w:rsid w:val="3FE944FF"/>
    <w:rsid w:val="4069B7E6"/>
    <w:rsid w:val="406B08D3"/>
    <w:rsid w:val="409A3621"/>
    <w:rsid w:val="40A6E1D6"/>
    <w:rsid w:val="40F2D9BB"/>
    <w:rsid w:val="41036596"/>
    <w:rsid w:val="410907AE"/>
    <w:rsid w:val="413A4903"/>
    <w:rsid w:val="414FCA85"/>
    <w:rsid w:val="415925A0"/>
    <w:rsid w:val="41BBAACE"/>
    <w:rsid w:val="4338F412"/>
    <w:rsid w:val="434269A0"/>
    <w:rsid w:val="4364C34F"/>
    <w:rsid w:val="43914E7D"/>
    <w:rsid w:val="439817FA"/>
    <w:rsid w:val="43F763E2"/>
    <w:rsid w:val="44CFDAA0"/>
    <w:rsid w:val="44D6C569"/>
    <w:rsid w:val="45354BAF"/>
    <w:rsid w:val="45896561"/>
    <w:rsid w:val="459534EB"/>
    <w:rsid w:val="45AB7AC5"/>
    <w:rsid w:val="45C6847C"/>
    <w:rsid w:val="45CDE304"/>
    <w:rsid w:val="45D53E36"/>
    <w:rsid w:val="45DB81F7"/>
    <w:rsid w:val="45E7AACB"/>
    <w:rsid w:val="46C21C0D"/>
    <w:rsid w:val="46C2723C"/>
    <w:rsid w:val="46C5CF6E"/>
    <w:rsid w:val="46C684E8"/>
    <w:rsid w:val="46E70469"/>
    <w:rsid w:val="473D7AFA"/>
    <w:rsid w:val="4797C007"/>
    <w:rsid w:val="47BE1F57"/>
    <w:rsid w:val="483E9A86"/>
    <w:rsid w:val="4884309E"/>
    <w:rsid w:val="48AB6EF9"/>
    <w:rsid w:val="49223949"/>
    <w:rsid w:val="494022EA"/>
    <w:rsid w:val="495B55F1"/>
    <w:rsid w:val="4987D4D4"/>
    <w:rsid w:val="499283B4"/>
    <w:rsid w:val="49A81E60"/>
    <w:rsid w:val="49A9CCF2"/>
    <w:rsid w:val="49CC78F4"/>
    <w:rsid w:val="49D0A001"/>
    <w:rsid w:val="49E936BC"/>
    <w:rsid w:val="4A0AD6B9"/>
    <w:rsid w:val="4A86B848"/>
    <w:rsid w:val="4A929DE0"/>
    <w:rsid w:val="4BBBC5DF"/>
    <w:rsid w:val="4BCC2978"/>
    <w:rsid w:val="4C7A993E"/>
    <w:rsid w:val="4C9E2D4F"/>
    <w:rsid w:val="4CB2E80E"/>
    <w:rsid w:val="4CFAFFD8"/>
    <w:rsid w:val="4D41107C"/>
    <w:rsid w:val="4D4C106A"/>
    <w:rsid w:val="4D55C33D"/>
    <w:rsid w:val="4D7B06FB"/>
    <w:rsid w:val="4D9EC225"/>
    <w:rsid w:val="4D9EDEF2"/>
    <w:rsid w:val="4DDB302A"/>
    <w:rsid w:val="4E323B3E"/>
    <w:rsid w:val="4E49284F"/>
    <w:rsid w:val="4E7BA9AE"/>
    <w:rsid w:val="4F370517"/>
    <w:rsid w:val="4F3C2784"/>
    <w:rsid w:val="4F410DB2"/>
    <w:rsid w:val="4F5988AA"/>
    <w:rsid w:val="4F5B4A72"/>
    <w:rsid w:val="4F92AF0D"/>
    <w:rsid w:val="4FB2D604"/>
    <w:rsid w:val="4FC83523"/>
    <w:rsid w:val="5007C062"/>
    <w:rsid w:val="50720008"/>
    <w:rsid w:val="507D5CE6"/>
    <w:rsid w:val="50A049CB"/>
    <w:rsid w:val="50EE7A42"/>
    <w:rsid w:val="51492269"/>
    <w:rsid w:val="514EA665"/>
    <w:rsid w:val="51887125"/>
    <w:rsid w:val="51BA4DB4"/>
    <w:rsid w:val="51DC8CA0"/>
    <w:rsid w:val="5205B9FE"/>
    <w:rsid w:val="521E316B"/>
    <w:rsid w:val="522784AD"/>
    <w:rsid w:val="52683924"/>
    <w:rsid w:val="52BA0BA1"/>
    <w:rsid w:val="5339BDA9"/>
    <w:rsid w:val="536BF755"/>
    <w:rsid w:val="540BAEDF"/>
    <w:rsid w:val="5433FA18"/>
    <w:rsid w:val="54B27BA3"/>
    <w:rsid w:val="54D3ADC3"/>
    <w:rsid w:val="54EFAC0D"/>
    <w:rsid w:val="556ACEDC"/>
    <w:rsid w:val="559C7451"/>
    <w:rsid w:val="55A1D2D1"/>
    <w:rsid w:val="55A28CDB"/>
    <w:rsid w:val="55F24656"/>
    <w:rsid w:val="5617CBD9"/>
    <w:rsid w:val="56FB4B3D"/>
    <w:rsid w:val="57DCF2D9"/>
    <w:rsid w:val="5834DD33"/>
    <w:rsid w:val="587F8440"/>
    <w:rsid w:val="58A48FA8"/>
    <w:rsid w:val="58F9F81F"/>
    <w:rsid w:val="59324420"/>
    <w:rsid w:val="59F8B580"/>
    <w:rsid w:val="5A926581"/>
    <w:rsid w:val="5AC23235"/>
    <w:rsid w:val="5AC54F65"/>
    <w:rsid w:val="5AC97DBB"/>
    <w:rsid w:val="5AFED48D"/>
    <w:rsid w:val="5B1B79C0"/>
    <w:rsid w:val="5B780037"/>
    <w:rsid w:val="5C1ECD73"/>
    <w:rsid w:val="5C2C24D0"/>
    <w:rsid w:val="5C867D01"/>
    <w:rsid w:val="5CF50E15"/>
    <w:rsid w:val="5D31E51A"/>
    <w:rsid w:val="5D77C99E"/>
    <w:rsid w:val="5DA1EA10"/>
    <w:rsid w:val="5DFC9290"/>
    <w:rsid w:val="5E2BEB03"/>
    <w:rsid w:val="5E45596C"/>
    <w:rsid w:val="5E56C353"/>
    <w:rsid w:val="5E82CB2E"/>
    <w:rsid w:val="5EA9CDEB"/>
    <w:rsid w:val="5EB9306B"/>
    <w:rsid w:val="5EE79117"/>
    <w:rsid w:val="5EF47C46"/>
    <w:rsid w:val="5F046067"/>
    <w:rsid w:val="5F1D8EA1"/>
    <w:rsid w:val="5F67C330"/>
    <w:rsid w:val="5F85FFF0"/>
    <w:rsid w:val="5FF293B4"/>
    <w:rsid w:val="6049AAD7"/>
    <w:rsid w:val="6054D473"/>
    <w:rsid w:val="605CE1DA"/>
    <w:rsid w:val="61660E0C"/>
    <w:rsid w:val="6201E5BC"/>
    <w:rsid w:val="623EA544"/>
    <w:rsid w:val="624F93AA"/>
    <w:rsid w:val="626544F6"/>
    <w:rsid w:val="62B717F5"/>
    <w:rsid w:val="62C222AB"/>
    <w:rsid w:val="62E72363"/>
    <w:rsid w:val="632A3476"/>
    <w:rsid w:val="6406D272"/>
    <w:rsid w:val="64A9562F"/>
    <w:rsid w:val="64C42825"/>
    <w:rsid w:val="64C604D7"/>
    <w:rsid w:val="64D12018"/>
    <w:rsid w:val="64E3C023"/>
    <w:rsid w:val="64FA7810"/>
    <w:rsid w:val="6510069C"/>
    <w:rsid w:val="651BE7C2"/>
    <w:rsid w:val="652325F4"/>
    <w:rsid w:val="65B375EA"/>
    <w:rsid w:val="65DAB1FA"/>
    <w:rsid w:val="6609B557"/>
    <w:rsid w:val="6661D538"/>
    <w:rsid w:val="66C1E07E"/>
    <w:rsid w:val="67283507"/>
    <w:rsid w:val="67353EA6"/>
    <w:rsid w:val="6738C1E6"/>
    <w:rsid w:val="675EEDCC"/>
    <w:rsid w:val="676A2488"/>
    <w:rsid w:val="67D46217"/>
    <w:rsid w:val="67FDA599"/>
    <w:rsid w:val="68B85A37"/>
    <w:rsid w:val="68C9C1EA"/>
    <w:rsid w:val="691DC131"/>
    <w:rsid w:val="694E209A"/>
    <w:rsid w:val="694EF2E7"/>
    <w:rsid w:val="696F578E"/>
    <w:rsid w:val="697F1843"/>
    <w:rsid w:val="69909D3E"/>
    <w:rsid w:val="699975FA"/>
    <w:rsid w:val="6A02D9E2"/>
    <w:rsid w:val="6A30F70A"/>
    <w:rsid w:val="6A4E1AC5"/>
    <w:rsid w:val="6A5FD5C9"/>
    <w:rsid w:val="6AA8B895"/>
    <w:rsid w:val="6ADD07B9"/>
    <w:rsid w:val="6AF05DAC"/>
    <w:rsid w:val="6AF31F98"/>
    <w:rsid w:val="6B007891"/>
    <w:rsid w:val="6B684A7C"/>
    <w:rsid w:val="6B8EAB46"/>
    <w:rsid w:val="6BDFF508"/>
    <w:rsid w:val="6CC50EFF"/>
    <w:rsid w:val="6DA1AA15"/>
    <w:rsid w:val="6DEB15EC"/>
    <w:rsid w:val="6E296CA8"/>
    <w:rsid w:val="6E30EA92"/>
    <w:rsid w:val="6EBD9649"/>
    <w:rsid w:val="6EE32FE1"/>
    <w:rsid w:val="6FBE058C"/>
    <w:rsid w:val="6FC2EACF"/>
    <w:rsid w:val="70A6C109"/>
    <w:rsid w:val="70AE074F"/>
    <w:rsid w:val="70EF7F05"/>
    <w:rsid w:val="70FADF01"/>
    <w:rsid w:val="7164BB0F"/>
    <w:rsid w:val="721E118E"/>
    <w:rsid w:val="721E9995"/>
    <w:rsid w:val="723264B0"/>
    <w:rsid w:val="729BFD14"/>
    <w:rsid w:val="72A45689"/>
    <w:rsid w:val="72AE9157"/>
    <w:rsid w:val="72EAFB50"/>
    <w:rsid w:val="73166443"/>
    <w:rsid w:val="7395F455"/>
    <w:rsid w:val="73ACF466"/>
    <w:rsid w:val="73C904CC"/>
    <w:rsid w:val="74035777"/>
    <w:rsid w:val="74A17A7F"/>
    <w:rsid w:val="75386465"/>
    <w:rsid w:val="756476BD"/>
    <w:rsid w:val="758B2A05"/>
    <w:rsid w:val="75B3AC19"/>
    <w:rsid w:val="75B96B89"/>
    <w:rsid w:val="7632FE6B"/>
    <w:rsid w:val="76653F20"/>
    <w:rsid w:val="76D0FBD2"/>
    <w:rsid w:val="76E0B0CC"/>
    <w:rsid w:val="76E5B4DE"/>
    <w:rsid w:val="76EBAC9B"/>
    <w:rsid w:val="773E58D1"/>
    <w:rsid w:val="77C4CB67"/>
    <w:rsid w:val="77CC2477"/>
    <w:rsid w:val="77ED62AC"/>
    <w:rsid w:val="77F1B511"/>
    <w:rsid w:val="78051731"/>
    <w:rsid w:val="784E813A"/>
    <w:rsid w:val="7875551B"/>
    <w:rsid w:val="793FC5ED"/>
    <w:rsid w:val="795972B1"/>
    <w:rsid w:val="798FF03A"/>
    <w:rsid w:val="79E4246A"/>
    <w:rsid w:val="7A352F3B"/>
    <w:rsid w:val="7A76C7F8"/>
    <w:rsid w:val="7ABCFB17"/>
    <w:rsid w:val="7AC7032C"/>
    <w:rsid w:val="7AD69678"/>
    <w:rsid w:val="7BC77BC6"/>
    <w:rsid w:val="7BDE8A7B"/>
    <w:rsid w:val="7BF97D0E"/>
    <w:rsid w:val="7C1430AC"/>
    <w:rsid w:val="7C1992D0"/>
    <w:rsid w:val="7C51B805"/>
    <w:rsid w:val="7CAD241B"/>
    <w:rsid w:val="7D32289B"/>
    <w:rsid w:val="7D8F952B"/>
    <w:rsid w:val="7DCA8EA6"/>
    <w:rsid w:val="7E420809"/>
    <w:rsid w:val="7E7BB322"/>
    <w:rsid w:val="7E7C89BA"/>
    <w:rsid w:val="7E8D8341"/>
    <w:rsid w:val="7EC23F00"/>
    <w:rsid w:val="7F121699"/>
    <w:rsid w:val="7F304259"/>
    <w:rsid w:val="7F467122"/>
    <w:rsid w:val="7F5E8538"/>
    <w:rsid w:val="7F647EAE"/>
    <w:rsid w:val="7FDD9D40"/>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uiPriority w:val="9"/>
    <w:unhideWhenUsed/>
    <w:qFormat/>
    <w:rsid w:val="13C570BC"/>
    <w:pPr>
      <w:keepNext/>
      <w:keepLines/>
      <w:spacing w:before="160" w:after="80"/>
      <w:outlineLvl w:val="2"/>
    </w:pPr>
    <w:rPr>
      <w:rFonts w:eastAsiaTheme="minorEastAsia" w:cstheme="majorEastAsia"/>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9"/>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paragraph" w:styleId="NormalWeb">
    <w:name w:val="Normal (Web)"/>
    <w:basedOn w:val="Normal"/>
    <w:uiPriority w:val="99"/>
    <w:semiHidden/>
    <w:unhideWhenUsed/>
    <w:rsid w:val="00093D9E"/>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39946">
      <w:bodyDiv w:val="1"/>
      <w:marLeft w:val="0"/>
      <w:marRight w:val="0"/>
      <w:marTop w:val="0"/>
      <w:marBottom w:val="0"/>
      <w:divBdr>
        <w:top w:val="none" w:sz="0" w:space="0" w:color="auto"/>
        <w:left w:val="none" w:sz="0" w:space="0" w:color="auto"/>
        <w:bottom w:val="none" w:sz="0" w:space="0" w:color="auto"/>
        <w:right w:val="none" w:sz="0" w:space="0" w:color="auto"/>
      </w:divBdr>
    </w:div>
    <w:div w:id="153186900">
      <w:bodyDiv w:val="1"/>
      <w:marLeft w:val="0"/>
      <w:marRight w:val="0"/>
      <w:marTop w:val="0"/>
      <w:marBottom w:val="0"/>
      <w:divBdr>
        <w:top w:val="none" w:sz="0" w:space="0" w:color="auto"/>
        <w:left w:val="none" w:sz="0" w:space="0" w:color="auto"/>
        <w:bottom w:val="none" w:sz="0" w:space="0" w:color="auto"/>
        <w:right w:val="none" w:sz="0" w:space="0" w:color="auto"/>
      </w:divBdr>
    </w:div>
    <w:div w:id="323356020">
      <w:bodyDiv w:val="1"/>
      <w:marLeft w:val="0"/>
      <w:marRight w:val="0"/>
      <w:marTop w:val="0"/>
      <w:marBottom w:val="0"/>
      <w:divBdr>
        <w:top w:val="none" w:sz="0" w:space="0" w:color="auto"/>
        <w:left w:val="none" w:sz="0" w:space="0" w:color="auto"/>
        <w:bottom w:val="none" w:sz="0" w:space="0" w:color="auto"/>
        <w:right w:val="none" w:sz="0" w:space="0" w:color="auto"/>
      </w:divBdr>
      <w:divsChild>
        <w:div w:id="1957061161">
          <w:marLeft w:val="0"/>
          <w:marRight w:val="0"/>
          <w:marTop w:val="0"/>
          <w:marBottom w:val="0"/>
          <w:divBdr>
            <w:top w:val="none" w:sz="0" w:space="0" w:color="auto"/>
            <w:left w:val="none" w:sz="0" w:space="0" w:color="auto"/>
            <w:bottom w:val="none" w:sz="0" w:space="0" w:color="auto"/>
            <w:right w:val="none" w:sz="0" w:space="0" w:color="auto"/>
          </w:divBdr>
        </w:div>
        <w:div w:id="1884291589">
          <w:marLeft w:val="0"/>
          <w:marRight w:val="0"/>
          <w:marTop w:val="0"/>
          <w:marBottom w:val="0"/>
          <w:divBdr>
            <w:top w:val="none" w:sz="0" w:space="0" w:color="auto"/>
            <w:left w:val="none" w:sz="0" w:space="0" w:color="auto"/>
            <w:bottom w:val="none" w:sz="0" w:space="0" w:color="auto"/>
            <w:right w:val="none" w:sz="0" w:space="0" w:color="auto"/>
          </w:divBdr>
        </w:div>
      </w:divsChild>
    </w:div>
    <w:div w:id="463087636">
      <w:bodyDiv w:val="1"/>
      <w:marLeft w:val="0"/>
      <w:marRight w:val="0"/>
      <w:marTop w:val="0"/>
      <w:marBottom w:val="0"/>
      <w:divBdr>
        <w:top w:val="none" w:sz="0" w:space="0" w:color="auto"/>
        <w:left w:val="none" w:sz="0" w:space="0" w:color="auto"/>
        <w:bottom w:val="none" w:sz="0" w:space="0" w:color="auto"/>
        <w:right w:val="none" w:sz="0" w:space="0" w:color="auto"/>
      </w:divBdr>
      <w:divsChild>
        <w:div w:id="1379554183">
          <w:marLeft w:val="0"/>
          <w:marRight w:val="0"/>
          <w:marTop w:val="0"/>
          <w:marBottom w:val="0"/>
          <w:divBdr>
            <w:top w:val="none" w:sz="0" w:space="0" w:color="auto"/>
            <w:left w:val="none" w:sz="0" w:space="0" w:color="auto"/>
            <w:bottom w:val="none" w:sz="0" w:space="0" w:color="auto"/>
            <w:right w:val="none" w:sz="0" w:space="0" w:color="auto"/>
          </w:divBdr>
        </w:div>
        <w:div w:id="315191004">
          <w:marLeft w:val="0"/>
          <w:marRight w:val="0"/>
          <w:marTop w:val="0"/>
          <w:marBottom w:val="0"/>
          <w:divBdr>
            <w:top w:val="none" w:sz="0" w:space="0" w:color="auto"/>
            <w:left w:val="none" w:sz="0" w:space="0" w:color="auto"/>
            <w:bottom w:val="none" w:sz="0" w:space="0" w:color="auto"/>
            <w:right w:val="none" w:sz="0" w:space="0" w:color="auto"/>
          </w:divBdr>
        </w:div>
      </w:divsChild>
    </w:div>
    <w:div w:id="523639159">
      <w:bodyDiv w:val="1"/>
      <w:marLeft w:val="0"/>
      <w:marRight w:val="0"/>
      <w:marTop w:val="0"/>
      <w:marBottom w:val="0"/>
      <w:divBdr>
        <w:top w:val="none" w:sz="0" w:space="0" w:color="auto"/>
        <w:left w:val="none" w:sz="0" w:space="0" w:color="auto"/>
        <w:bottom w:val="none" w:sz="0" w:space="0" w:color="auto"/>
        <w:right w:val="none" w:sz="0" w:space="0" w:color="auto"/>
      </w:divBdr>
    </w:div>
    <w:div w:id="533884751">
      <w:bodyDiv w:val="1"/>
      <w:marLeft w:val="0"/>
      <w:marRight w:val="0"/>
      <w:marTop w:val="0"/>
      <w:marBottom w:val="0"/>
      <w:divBdr>
        <w:top w:val="none" w:sz="0" w:space="0" w:color="auto"/>
        <w:left w:val="none" w:sz="0" w:space="0" w:color="auto"/>
        <w:bottom w:val="none" w:sz="0" w:space="0" w:color="auto"/>
        <w:right w:val="none" w:sz="0" w:space="0" w:color="auto"/>
      </w:divBdr>
    </w:div>
    <w:div w:id="620066859">
      <w:bodyDiv w:val="1"/>
      <w:marLeft w:val="0"/>
      <w:marRight w:val="0"/>
      <w:marTop w:val="0"/>
      <w:marBottom w:val="0"/>
      <w:divBdr>
        <w:top w:val="none" w:sz="0" w:space="0" w:color="auto"/>
        <w:left w:val="none" w:sz="0" w:space="0" w:color="auto"/>
        <w:bottom w:val="none" w:sz="0" w:space="0" w:color="auto"/>
        <w:right w:val="none" w:sz="0" w:space="0" w:color="auto"/>
      </w:divBdr>
    </w:div>
    <w:div w:id="671876019">
      <w:bodyDiv w:val="1"/>
      <w:marLeft w:val="0"/>
      <w:marRight w:val="0"/>
      <w:marTop w:val="0"/>
      <w:marBottom w:val="0"/>
      <w:divBdr>
        <w:top w:val="none" w:sz="0" w:space="0" w:color="auto"/>
        <w:left w:val="none" w:sz="0" w:space="0" w:color="auto"/>
        <w:bottom w:val="none" w:sz="0" w:space="0" w:color="auto"/>
        <w:right w:val="none" w:sz="0" w:space="0" w:color="auto"/>
      </w:divBdr>
    </w:div>
    <w:div w:id="703092971">
      <w:bodyDiv w:val="1"/>
      <w:marLeft w:val="0"/>
      <w:marRight w:val="0"/>
      <w:marTop w:val="0"/>
      <w:marBottom w:val="0"/>
      <w:divBdr>
        <w:top w:val="none" w:sz="0" w:space="0" w:color="auto"/>
        <w:left w:val="none" w:sz="0" w:space="0" w:color="auto"/>
        <w:bottom w:val="none" w:sz="0" w:space="0" w:color="auto"/>
        <w:right w:val="none" w:sz="0" w:space="0" w:color="auto"/>
      </w:divBdr>
    </w:div>
    <w:div w:id="850334645">
      <w:bodyDiv w:val="1"/>
      <w:marLeft w:val="0"/>
      <w:marRight w:val="0"/>
      <w:marTop w:val="0"/>
      <w:marBottom w:val="0"/>
      <w:divBdr>
        <w:top w:val="none" w:sz="0" w:space="0" w:color="auto"/>
        <w:left w:val="none" w:sz="0" w:space="0" w:color="auto"/>
        <w:bottom w:val="none" w:sz="0" w:space="0" w:color="auto"/>
        <w:right w:val="none" w:sz="0" w:space="0" w:color="auto"/>
      </w:divBdr>
      <w:divsChild>
        <w:div w:id="870194279">
          <w:marLeft w:val="0"/>
          <w:marRight w:val="0"/>
          <w:marTop w:val="0"/>
          <w:marBottom w:val="0"/>
          <w:divBdr>
            <w:top w:val="none" w:sz="0" w:space="0" w:color="auto"/>
            <w:left w:val="none" w:sz="0" w:space="0" w:color="auto"/>
            <w:bottom w:val="none" w:sz="0" w:space="0" w:color="auto"/>
            <w:right w:val="none" w:sz="0" w:space="0" w:color="auto"/>
          </w:divBdr>
          <w:divsChild>
            <w:div w:id="941961354">
              <w:marLeft w:val="0"/>
              <w:marRight w:val="0"/>
              <w:marTop w:val="0"/>
              <w:marBottom w:val="0"/>
              <w:divBdr>
                <w:top w:val="none" w:sz="0" w:space="0" w:color="auto"/>
                <w:left w:val="none" w:sz="0" w:space="0" w:color="auto"/>
                <w:bottom w:val="none" w:sz="0" w:space="0" w:color="auto"/>
                <w:right w:val="none" w:sz="0" w:space="0" w:color="auto"/>
              </w:divBdr>
              <w:divsChild>
                <w:div w:id="928856243">
                  <w:marLeft w:val="0"/>
                  <w:marRight w:val="0"/>
                  <w:marTop w:val="0"/>
                  <w:marBottom w:val="0"/>
                  <w:divBdr>
                    <w:top w:val="none" w:sz="0" w:space="0" w:color="auto"/>
                    <w:left w:val="none" w:sz="0" w:space="0" w:color="auto"/>
                    <w:bottom w:val="none" w:sz="0" w:space="0" w:color="auto"/>
                    <w:right w:val="none" w:sz="0" w:space="0" w:color="auto"/>
                  </w:divBdr>
                  <w:divsChild>
                    <w:div w:id="878006061">
                      <w:marLeft w:val="0"/>
                      <w:marRight w:val="0"/>
                      <w:marTop w:val="0"/>
                      <w:marBottom w:val="0"/>
                      <w:divBdr>
                        <w:top w:val="none" w:sz="0" w:space="0" w:color="auto"/>
                        <w:left w:val="none" w:sz="0" w:space="0" w:color="auto"/>
                        <w:bottom w:val="none" w:sz="0" w:space="0" w:color="auto"/>
                        <w:right w:val="none" w:sz="0" w:space="0" w:color="auto"/>
                      </w:divBdr>
                      <w:divsChild>
                        <w:div w:id="59405215">
                          <w:marLeft w:val="0"/>
                          <w:marRight w:val="0"/>
                          <w:marTop w:val="0"/>
                          <w:marBottom w:val="0"/>
                          <w:divBdr>
                            <w:top w:val="none" w:sz="0" w:space="0" w:color="auto"/>
                            <w:left w:val="none" w:sz="0" w:space="0" w:color="auto"/>
                            <w:bottom w:val="none" w:sz="0" w:space="0" w:color="auto"/>
                            <w:right w:val="none" w:sz="0" w:space="0" w:color="auto"/>
                          </w:divBdr>
                          <w:divsChild>
                            <w:div w:id="693455647">
                              <w:marLeft w:val="0"/>
                              <w:marRight w:val="0"/>
                              <w:marTop w:val="0"/>
                              <w:marBottom w:val="0"/>
                              <w:divBdr>
                                <w:top w:val="none" w:sz="0" w:space="0" w:color="auto"/>
                                <w:left w:val="none" w:sz="0" w:space="0" w:color="auto"/>
                                <w:bottom w:val="none" w:sz="0" w:space="0" w:color="auto"/>
                                <w:right w:val="none" w:sz="0" w:space="0" w:color="auto"/>
                              </w:divBdr>
                              <w:divsChild>
                                <w:div w:id="1938903477">
                                  <w:marLeft w:val="0"/>
                                  <w:marRight w:val="0"/>
                                  <w:marTop w:val="0"/>
                                  <w:marBottom w:val="0"/>
                                  <w:divBdr>
                                    <w:top w:val="none" w:sz="0" w:space="0" w:color="auto"/>
                                    <w:left w:val="none" w:sz="0" w:space="0" w:color="auto"/>
                                    <w:bottom w:val="none" w:sz="0" w:space="0" w:color="auto"/>
                                    <w:right w:val="none" w:sz="0" w:space="0" w:color="auto"/>
                                  </w:divBdr>
                                  <w:divsChild>
                                    <w:div w:id="43012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878763">
                      <w:marLeft w:val="0"/>
                      <w:marRight w:val="0"/>
                      <w:marTop w:val="0"/>
                      <w:marBottom w:val="0"/>
                      <w:divBdr>
                        <w:top w:val="none" w:sz="0" w:space="0" w:color="auto"/>
                        <w:left w:val="none" w:sz="0" w:space="0" w:color="auto"/>
                        <w:bottom w:val="none" w:sz="0" w:space="0" w:color="auto"/>
                        <w:right w:val="none" w:sz="0" w:space="0" w:color="auto"/>
                      </w:divBdr>
                      <w:divsChild>
                        <w:div w:id="46505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9670760">
      <w:bodyDiv w:val="1"/>
      <w:marLeft w:val="0"/>
      <w:marRight w:val="0"/>
      <w:marTop w:val="0"/>
      <w:marBottom w:val="0"/>
      <w:divBdr>
        <w:top w:val="none" w:sz="0" w:space="0" w:color="auto"/>
        <w:left w:val="none" w:sz="0" w:space="0" w:color="auto"/>
        <w:bottom w:val="none" w:sz="0" w:space="0" w:color="auto"/>
        <w:right w:val="none" w:sz="0" w:space="0" w:color="auto"/>
      </w:divBdr>
    </w:div>
    <w:div w:id="1134906542">
      <w:bodyDiv w:val="1"/>
      <w:marLeft w:val="0"/>
      <w:marRight w:val="0"/>
      <w:marTop w:val="0"/>
      <w:marBottom w:val="0"/>
      <w:divBdr>
        <w:top w:val="none" w:sz="0" w:space="0" w:color="auto"/>
        <w:left w:val="none" w:sz="0" w:space="0" w:color="auto"/>
        <w:bottom w:val="none" w:sz="0" w:space="0" w:color="auto"/>
        <w:right w:val="none" w:sz="0" w:space="0" w:color="auto"/>
      </w:divBdr>
    </w:div>
    <w:div w:id="1218005664">
      <w:bodyDiv w:val="1"/>
      <w:marLeft w:val="0"/>
      <w:marRight w:val="0"/>
      <w:marTop w:val="0"/>
      <w:marBottom w:val="0"/>
      <w:divBdr>
        <w:top w:val="none" w:sz="0" w:space="0" w:color="auto"/>
        <w:left w:val="none" w:sz="0" w:space="0" w:color="auto"/>
        <w:bottom w:val="none" w:sz="0" w:space="0" w:color="auto"/>
        <w:right w:val="none" w:sz="0" w:space="0" w:color="auto"/>
      </w:divBdr>
    </w:div>
    <w:div w:id="1398356584">
      <w:bodyDiv w:val="1"/>
      <w:marLeft w:val="0"/>
      <w:marRight w:val="0"/>
      <w:marTop w:val="0"/>
      <w:marBottom w:val="0"/>
      <w:divBdr>
        <w:top w:val="none" w:sz="0" w:space="0" w:color="auto"/>
        <w:left w:val="none" w:sz="0" w:space="0" w:color="auto"/>
        <w:bottom w:val="none" w:sz="0" w:space="0" w:color="auto"/>
        <w:right w:val="none" w:sz="0" w:space="0" w:color="auto"/>
      </w:divBdr>
    </w:div>
    <w:div w:id="1429734685">
      <w:bodyDiv w:val="1"/>
      <w:marLeft w:val="0"/>
      <w:marRight w:val="0"/>
      <w:marTop w:val="0"/>
      <w:marBottom w:val="0"/>
      <w:divBdr>
        <w:top w:val="none" w:sz="0" w:space="0" w:color="auto"/>
        <w:left w:val="none" w:sz="0" w:space="0" w:color="auto"/>
        <w:bottom w:val="none" w:sz="0" w:space="0" w:color="auto"/>
        <w:right w:val="none" w:sz="0" w:space="0" w:color="auto"/>
      </w:divBdr>
      <w:divsChild>
        <w:div w:id="234634914">
          <w:marLeft w:val="0"/>
          <w:marRight w:val="0"/>
          <w:marTop w:val="0"/>
          <w:marBottom w:val="0"/>
          <w:divBdr>
            <w:top w:val="none" w:sz="0" w:space="0" w:color="auto"/>
            <w:left w:val="none" w:sz="0" w:space="0" w:color="auto"/>
            <w:bottom w:val="none" w:sz="0" w:space="0" w:color="auto"/>
            <w:right w:val="none" w:sz="0" w:space="0" w:color="auto"/>
          </w:divBdr>
          <w:divsChild>
            <w:div w:id="1820730791">
              <w:marLeft w:val="0"/>
              <w:marRight w:val="0"/>
              <w:marTop w:val="0"/>
              <w:marBottom w:val="0"/>
              <w:divBdr>
                <w:top w:val="none" w:sz="0" w:space="0" w:color="auto"/>
                <w:left w:val="none" w:sz="0" w:space="0" w:color="auto"/>
                <w:bottom w:val="none" w:sz="0" w:space="0" w:color="auto"/>
                <w:right w:val="none" w:sz="0" w:space="0" w:color="auto"/>
              </w:divBdr>
              <w:divsChild>
                <w:div w:id="1343435282">
                  <w:marLeft w:val="0"/>
                  <w:marRight w:val="0"/>
                  <w:marTop w:val="0"/>
                  <w:marBottom w:val="0"/>
                  <w:divBdr>
                    <w:top w:val="none" w:sz="0" w:space="0" w:color="auto"/>
                    <w:left w:val="none" w:sz="0" w:space="0" w:color="auto"/>
                    <w:bottom w:val="none" w:sz="0" w:space="0" w:color="auto"/>
                    <w:right w:val="none" w:sz="0" w:space="0" w:color="auto"/>
                  </w:divBdr>
                  <w:divsChild>
                    <w:div w:id="815797231">
                      <w:marLeft w:val="0"/>
                      <w:marRight w:val="0"/>
                      <w:marTop w:val="0"/>
                      <w:marBottom w:val="0"/>
                      <w:divBdr>
                        <w:top w:val="none" w:sz="0" w:space="0" w:color="auto"/>
                        <w:left w:val="none" w:sz="0" w:space="0" w:color="auto"/>
                        <w:bottom w:val="none" w:sz="0" w:space="0" w:color="auto"/>
                        <w:right w:val="none" w:sz="0" w:space="0" w:color="auto"/>
                      </w:divBdr>
                      <w:divsChild>
                        <w:div w:id="1203520595">
                          <w:marLeft w:val="0"/>
                          <w:marRight w:val="0"/>
                          <w:marTop w:val="0"/>
                          <w:marBottom w:val="0"/>
                          <w:divBdr>
                            <w:top w:val="none" w:sz="0" w:space="0" w:color="auto"/>
                            <w:left w:val="none" w:sz="0" w:space="0" w:color="auto"/>
                            <w:bottom w:val="none" w:sz="0" w:space="0" w:color="auto"/>
                            <w:right w:val="none" w:sz="0" w:space="0" w:color="auto"/>
                          </w:divBdr>
                          <w:divsChild>
                            <w:div w:id="1029259394">
                              <w:marLeft w:val="0"/>
                              <w:marRight w:val="0"/>
                              <w:marTop w:val="0"/>
                              <w:marBottom w:val="0"/>
                              <w:divBdr>
                                <w:top w:val="none" w:sz="0" w:space="0" w:color="auto"/>
                                <w:left w:val="none" w:sz="0" w:space="0" w:color="auto"/>
                                <w:bottom w:val="none" w:sz="0" w:space="0" w:color="auto"/>
                                <w:right w:val="none" w:sz="0" w:space="0" w:color="auto"/>
                              </w:divBdr>
                              <w:divsChild>
                                <w:div w:id="828444728">
                                  <w:marLeft w:val="0"/>
                                  <w:marRight w:val="0"/>
                                  <w:marTop w:val="0"/>
                                  <w:marBottom w:val="0"/>
                                  <w:divBdr>
                                    <w:top w:val="none" w:sz="0" w:space="0" w:color="auto"/>
                                    <w:left w:val="none" w:sz="0" w:space="0" w:color="auto"/>
                                    <w:bottom w:val="none" w:sz="0" w:space="0" w:color="auto"/>
                                    <w:right w:val="none" w:sz="0" w:space="0" w:color="auto"/>
                                  </w:divBdr>
                                  <w:divsChild>
                                    <w:div w:id="13541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056396">
                      <w:marLeft w:val="0"/>
                      <w:marRight w:val="0"/>
                      <w:marTop w:val="0"/>
                      <w:marBottom w:val="0"/>
                      <w:divBdr>
                        <w:top w:val="none" w:sz="0" w:space="0" w:color="auto"/>
                        <w:left w:val="none" w:sz="0" w:space="0" w:color="auto"/>
                        <w:bottom w:val="none" w:sz="0" w:space="0" w:color="auto"/>
                        <w:right w:val="none" w:sz="0" w:space="0" w:color="auto"/>
                      </w:divBdr>
                      <w:divsChild>
                        <w:div w:id="106117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1167585">
      <w:bodyDiv w:val="1"/>
      <w:marLeft w:val="0"/>
      <w:marRight w:val="0"/>
      <w:marTop w:val="0"/>
      <w:marBottom w:val="0"/>
      <w:divBdr>
        <w:top w:val="none" w:sz="0" w:space="0" w:color="auto"/>
        <w:left w:val="none" w:sz="0" w:space="0" w:color="auto"/>
        <w:bottom w:val="none" w:sz="0" w:space="0" w:color="auto"/>
        <w:right w:val="none" w:sz="0" w:space="0" w:color="auto"/>
      </w:divBdr>
    </w:div>
    <w:div w:id="1511600509">
      <w:bodyDiv w:val="1"/>
      <w:marLeft w:val="0"/>
      <w:marRight w:val="0"/>
      <w:marTop w:val="0"/>
      <w:marBottom w:val="0"/>
      <w:divBdr>
        <w:top w:val="none" w:sz="0" w:space="0" w:color="auto"/>
        <w:left w:val="none" w:sz="0" w:space="0" w:color="auto"/>
        <w:bottom w:val="none" w:sz="0" w:space="0" w:color="auto"/>
        <w:right w:val="none" w:sz="0" w:space="0" w:color="auto"/>
      </w:divBdr>
    </w:div>
    <w:div w:id="1525829916">
      <w:bodyDiv w:val="1"/>
      <w:marLeft w:val="0"/>
      <w:marRight w:val="0"/>
      <w:marTop w:val="0"/>
      <w:marBottom w:val="0"/>
      <w:divBdr>
        <w:top w:val="none" w:sz="0" w:space="0" w:color="auto"/>
        <w:left w:val="none" w:sz="0" w:space="0" w:color="auto"/>
        <w:bottom w:val="none" w:sz="0" w:space="0" w:color="auto"/>
        <w:right w:val="none" w:sz="0" w:space="0" w:color="auto"/>
      </w:divBdr>
    </w:div>
    <w:div w:id="1591967042">
      <w:bodyDiv w:val="1"/>
      <w:marLeft w:val="0"/>
      <w:marRight w:val="0"/>
      <w:marTop w:val="0"/>
      <w:marBottom w:val="0"/>
      <w:divBdr>
        <w:top w:val="none" w:sz="0" w:space="0" w:color="auto"/>
        <w:left w:val="none" w:sz="0" w:space="0" w:color="auto"/>
        <w:bottom w:val="none" w:sz="0" w:space="0" w:color="auto"/>
        <w:right w:val="none" w:sz="0" w:space="0" w:color="auto"/>
      </w:divBdr>
    </w:div>
    <w:div w:id="1673337711">
      <w:bodyDiv w:val="1"/>
      <w:marLeft w:val="0"/>
      <w:marRight w:val="0"/>
      <w:marTop w:val="0"/>
      <w:marBottom w:val="0"/>
      <w:divBdr>
        <w:top w:val="none" w:sz="0" w:space="0" w:color="auto"/>
        <w:left w:val="none" w:sz="0" w:space="0" w:color="auto"/>
        <w:bottom w:val="none" w:sz="0" w:space="0" w:color="auto"/>
        <w:right w:val="none" w:sz="0" w:space="0" w:color="auto"/>
      </w:divBdr>
    </w:div>
    <w:div w:id="1905874345">
      <w:bodyDiv w:val="1"/>
      <w:marLeft w:val="0"/>
      <w:marRight w:val="0"/>
      <w:marTop w:val="0"/>
      <w:marBottom w:val="0"/>
      <w:divBdr>
        <w:top w:val="none" w:sz="0" w:space="0" w:color="auto"/>
        <w:left w:val="none" w:sz="0" w:space="0" w:color="auto"/>
        <w:bottom w:val="none" w:sz="0" w:space="0" w:color="auto"/>
        <w:right w:val="none" w:sz="0" w:space="0" w:color="auto"/>
      </w:divBdr>
    </w:div>
    <w:div w:id="204828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4932</Words>
  <Characters>30185</Characters>
  <Application>Microsoft Office Word</Application>
  <DocSecurity>0</DocSecurity>
  <Lines>656</Lines>
  <Paragraphs>176</Paragraphs>
  <ScaleCrop>false</ScaleCrop>
  <Company/>
  <LinksUpToDate>false</LinksUpToDate>
  <CharactersWithSpaces>34941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Mobolanle Bello</cp:lastModifiedBy>
  <cp:revision>3</cp:revision>
  <dcterms:created xsi:type="dcterms:W3CDTF">2025-07-25T22:16:00Z</dcterms:created>
  <dcterms:modified xsi:type="dcterms:W3CDTF">2025-07-25T23:19:00Z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GrammarlyDocumentId">
    <vt:lpwstr>55443738-f065-4d02-9294-2f54c7b32e7e</vt:lpwstr>
  </property>
</Properties>
</file>