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29371" w14:textId="77777777" w:rsidR="002618E6" w:rsidRDefault="002618E6" w:rsidP="002618E6">
      <w:pPr>
        <w:spacing w:before="1540" w:after="240" w:line="240" w:lineRule="auto"/>
        <w:jc w:val="center"/>
      </w:pPr>
      <w:r>
        <w:rPr>
          <w:rFonts w:eastAsia="Times New Roman"/>
          <w:noProof/>
          <w:color w:val="4472C4"/>
          <w:lang w:eastAsia="en-GB"/>
        </w:rPr>
        <w:drawing>
          <wp:inline distT="0" distB="0" distL="0" distR="0" wp14:anchorId="52768ED4" wp14:editId="29523CE0">
            <wp:extent cx="1417320" cy="750896"/>
            <wp:effectExtent l="0" t="0" r="0" b="0"/>
            <wp:docPr id="1" name="Картина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17320" cy="750896"/>
                    </a:xfrm>
                    <a:prstGeom prst="rect">
                      <a:avLst/>
                    </a:prstGeom>
                    <a:noFill/>
                    <a:ln>
                      <a:noFill/>
                      <a:prstDash/>
                    </a:ln>
                  </pic:spPr>
                </pic:pic>
              </a:graphicData>
            </a:graphic>
          </wp:inline>
        </w:drawing>
      </w:r>
    </w:p>
    <w:p w14:paraId="43B6A1AE" w14:textId="1354F073" w:rsidR="00B87E58" w:rsidRDefault="00B87E58" w:rsidP="002618E6">
      <w:pPr>
        <w:pBdr>
          <w:top w:val="single" w:sz="6" w:space="6" w:color="4472C4"/>
          <w:bottom w:val="single" w:sz="6" w:space="6" w:color="4472C4"/>
        </w:pBdr>
        <w:spacing w:after="240" w:line="240" w:lineRule="auto"/>
        <w:jc w:val="center"/>
        <w:rPr>
          <w:rFonts w:ascii="Calibri Light" w:eastAsia="Times New Roman" w:hAnsi="Calibri Light"/>
          <w:caps/>
          <w:color w:val="4472C4"/>
          <w:sz w:val="72"/>
          <w:szCs w:val="72"/>
          <w:lang w:eastAsia="en-GB"/>
        </w:rPr>
      </w:pPr>
      <w:r>
        <w:rPr>
          <w:rFonts w:ascii="Calibri Light" w:eastAsia="Times New Roman" w:hAnsi="Calibri Light"/>
          <w:caps/>
          <w:color w:val="4472C4"/>
          <w:sz w:val="72"/>
          <w:szCs w:val="72"/>
          <w:lang w:eastAsia="en-GB"/>
        </w:rPr>
        <w:t>Part 1- Task 2</w:t>
      </w:r>
      <w:r w:rsidR="002618E6">
        <w:rPr>
          <w:rFonts w:ascii="Calibri Light" w:eastAsia="Times New Roman" w:hAnsi="Calibri Light"/>
          <w:caps/>
          <w:color w:val="4472C4"/>
          <w:sz w:val="72"/>
          <w:szCs w:val="72"/>
          <w:lang w:eastAsia="en-GB"/>
        </w:rPr>
        <w:t xml:space="preserve"> </w:t>
      </w:r>
    </w:p>
    <w:p w14:paraId="504F1B49" w14:textId="4993BC96" w:rsidR="002618E6" w:rsidRDefault="002618E6" w:rsidP="002618E6">
      <w:pPr>
        <w:pBdr>
          <w:top w:val="single" w:sz="6" w:space="6" w:color="4472C4"/>
          <w:bottom w:val="single" w:sz="6" w:space="6" w:color="4472C4"/>
        </w:pBdr>
        <w:spacing w:after="240" w:line="240" w:lineRule="auto"/>
        <w:jc w:val="center"/>
      </w:pPr>
      <w:r>
        <w:rPr>
          <w:rFonts w:ascii="Calibri Light" w:eastAsia="Times New Roman" w:hAnsi="Calibri Light"/>
          <w:caps/>
          <w:color w:val="4472C4"/>
          <w:sz w:val="72"/>
          <w:szCs w:val="72"/>
          <w:lang w:eastAsia="en-GB"/>
        </w:rPr>
        <w:t>Supporting Paper</w:t>
      </w:r>
    </w:p>
    <w:p w14:paraId="05D69312" w14:textId="77777777" w:rsidR="002618E6" w:rsidRDefault="002618E6" w:rsidP="002618E6">
      <w:pPr>
        <w:spacing w:after="0" w:line="240" w:lineRule="auto"/>
        <w:jc w:val="center"/>
      </w:pPr>
      <w:r>
        <w:rPr>
          <w:rFonts w:eastAsia="Times New Roman"/>
          <w:color w:val="4472C4"/>
          <w:sz w:val="28"/>
          <w:szCs w:val="28"/>
          <w:lang w:eastAsia="en-GB"/>
        </w:rPr>
        <w:t>BSc in Health &amp; Social Care</w:t>
      </w:r>
    </w:p>
    <w:p w14:paraId="13D4BAF6" w14:textId="77777777" w:rsidR="002618E6" w:rsidRDefault="002618E6" w:rsidP="002618E6">
      <w:pPr>
        <w:spacing w:before="480" w:after="0" w:line="240" w:lineRule="auto"/>
        <w:jc w:val="center"/>
      </w:pPr>
      <w:r>
        <w:rPr>
          <w:rFonts w:eastAsia="Times New Roman"/>
          <w:noProof/>
          <w:color w:val="4472C4"/>
          <w:lang w:eastAsia="en-GB"/>
        </w:rPr>
        <w:drawing>
          <wp:inline distT="0" distB="0" distL="0" distR="0" wp14:anchorId="52F61964" wp14:editId="4638FE20">
            <wp:extent cx="758952" cy="478935"/>
            <wp:effectExtent l="0" t="0" r="3048" b="0"/>
            <wp:docPr id="2" name="Картина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58952" cy="478935"/>
                    </a:xfrm>
                    <a:prstGeom prst="rect">
                      <a:avLst/>
                    </a:prstGeom>
                    <a:noFill/>
                    <a:ln>
                      <a:noFill/>
                      <a:prstDash/>
                    </a:ln>
                  </pic:spPr>
                </pic:pic>
              </a:graphicData>
            </a:graphic>
          </wp:inline>
        </w:drawing>
      </w:r>
    </w:p>
    <w:p w14:paraId="6315234A" w14:textId="77777777" w:rsidR="002618E6" w:rsidRDefault="002618E6" w:rsidP="002618E6">
      <w:pPr>
        <w:spacing w:line="242" w:lineRule="auto"/>
      </w:pPr>
    </w:p>
    <w:p w14:paraId="3CF7C95D" w14:textId="77777777" w:rsidR="002618E6" w:rsidRDefault="002618E6" w:rsidP="002618E6">
      <w:pPr>
        <w:spacing w:line="242" w:lineRule="auto"/>
      </w:pPr>
    </w:p>
    <w:p w14:paraId="08F4DBD1" w14:textId="77777777" w:rsidR="002618E6" w:rsidRDefault="002618E6" w:rsidP="002618E6">
      <w:pPr>
        <w:spacing w:line="242" w:lineRule="auto"/>
      </w:pPr>
    </w:p>
    <w:p w14:paraId="34A18B09" w14:textId="77777777" w:rsidR="002618E6" w:rsidRDefault="002618E6" w:rsidP="002618E6">
      <w:pPr>
        <w:spacing w:line="242" w:lineRule="auto"/>
      </w:pPr>
    </w:p>
    <w:p w14:paraId="345FB542" w14:textId="77777777" w:rsidR="002618E6" w:rsidRDefault="002618E6" w:rsidP="002618E6">
      <w:pPr>
        <w:spacing w:line="242" w:lineRule="auto"/>
      </w:pPr>
    </w:p>
    <w:tbl>
      <w:tblPr>
        <w:tblW w:w="6237" w:type="dxa"/>
        <w:tblInd w:w="2263" w:type="dxa"/>
        <w:tblCellMar>
          <w:left w:w="10" w:type="dxa"/>
          <w:right w:w="10" w:type="dxa"/>
        </w:tblCellMar>
        <w:tblLook w:val="04A0" w:firstRow="1" w:lastRow="0" w:firstColumn="1" w:lastColumn="0" w:noHBand="0" w:noVBand="1"/>
      </w:tblPr>
      <w:tblGrid>
        <w:gridCol w:w="2035"/>
        <w:gridCol w:w="4202"/>
      </w:tblGrid>
      <w:tr w:rsidR="002618E6" w14:paraId="46CABEAA" w14:textId="77777777" w:rsidTr="002618E6">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96869"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Student name</w:t>
            </w:r>
          </w:p>
        </w:tc>
        <w:tc>
          <w:tcPr>
            <w:tcW w:w="4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77045"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 xml:space="preserve">Viktoria Koleva </w:t>
            </w:r>
          </w:p>
        </w:tc>
      </w:tr>
      <w:tr w:rsidR="002618E6" w14:paraId="13D5B378" w14:textId="77777777" w:rsidTr="002618E6">
        <w:trPr>
          <w:trHeight w:val="491"/>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510D"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Student ID</w:t>
            </w:r>
          </w:p>
        </w:tc>
        <w:tc>
          <w:tcPr>
            <w:tcW w:w="4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F6300"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2028456</w:t>
            </w:r>
          </w:p>
        </w:tc>
      </w:tr>
      <w:tr w:rsidR="002618E6" w14:paraId="6CDC7850" w14:textId="77777777" w:rsidTr="002618E6">
        <w:trPr>
          <w:trHeight w:val="555"/>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2CC7A"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Module Title</w:t>
            </w:r>
          </w:p>
        </w:tc>
        <w:tc>
          <w:tcPr>
            <w:tcW w:w="4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B1B8A" w14:textId="7613C99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Children, Young People and Families</w:t>
            </w:r>
          </w:p>
        </w:tc>
      </w:tr>
      <w:tr w:rsidR="002618E6" w14:paraId="3152C091" w14:textId="77777777" w:rsidTr="002618E6">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08694"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Module code</w:t>
            </w:r>
          </w:p>
        </w:tc>
        <w:tc>
          <w:tcPr>
            <w:tcW w:w="4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7BCCC" w14:textId="29B0FED1"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BMHP5004_BIRM</w:t>
            </w:r>
          </w:p>
        </w:tc>
      </w:tr>
      <w:tr w:rsidR="002618E6" w14:paraId="459E8672" w14:textId="77777777" w:rsidTr="002618E6">
        <w:trPr>
          <w:trHeight w:val="491"/>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2483A"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Lecturer name</w:t>
            </w:r>
          </w:p>
        </w:tc>
        <w:tc>
          <w:tcPr>
            <w:tcW w:w="4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9B2D6" w14:textId="2A2A3408"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 xml:space="preserve">Dr </w:t>
            </w:r>
            <w:proofErr w:type="spellStart"/>
            <w:r>
              <w:rPr>
                <w:rFonts w:ascii="Arial" w:hAnsi="Arial" w:cs="Arial"/>
                <w:bCs/>
                <w:color w:val="4472C4"/>
                <w:sz w:val="24"/>
                <w:szCs w:val="24"/>
                <w14:shadow w14:blurRad="38036" w14:dist="25323" w14:dir="5400000" w14:sx="100000" w14:sy="100000" w14:kx="0" w14:ky="0" w14:algn="b">
                  <w14:srgbClr w14:val="6E747A"/>
                </w14:shadow>
              </w:rPr>
              <w:t>Crisford</w:t>
            </w:r>
            <w:proofErr w:type="spellEnd"/>
            <w:r>
              <w:rPr>
                <w:rFonts w:ascii="Arial" w:hAnsi="Arial" w:cs="Arial"/>
                <w:bCs/>
                <w:color w:val="4472C4"/>
                <w:sz w:val="24"/>
                <w:szCs w:val="24"/>
                <w14:shadow w14:blurRad="38036" w14:dist="25323" w14:dir="5400000" w14:sx="100000" w14:sy="100000" w14:kx="0" w14:ky="0" w14:algn="b">
                  <w14:srgbClr w14:val="6E747A"/>
                </w14:shadow>
              </w:rPr>
              <w:t xml:space="preserve"> </w:t>
            </w:r>
            <w:proofErr w:type="spellStart"/>
            <w:r>
              <w:rPr>
                <w:rFonts w:ascii="Arial" w:hAnsi="Arial" w:cs="Arial"/>
                <w:bCs/>
                <w:color w:val="4472C4"/>
                <w:sz w:val="24"/>
                <w:szCs w:val="24"/>
                <w14:shadow w14:blurRad="38036" w14:dist="25323" w14:dir="5400000" w14:sx="100000" w14:sy="100000" w14:kx="0" w14:ky="0" w14:algn="b">
                  <w14:srgbClr w14:val="6E747A"/>
                </w14:shadow>
              </w:rPr>
              <w:t>Chogugudza</w:t>
            </w:r>
            <w:proofErr w:type="spellEnd"/>
          </w:p>
        </w:tc>
      </w:tr>
      <w:tr w:rsidR="002618E6" w14:paraId="42BA46A0" w14:textId="77777777" w:rsidTr="002618E6">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8A0EC" w14:textId="77777777"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Assignment Title</w:t>
            </w:r>
          </w:p>
        </w:tc>
        <w:tc>
          <w:tcPr>
            <w:tcW w:w="4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271F4" w14:textId="51D10E51" w:rsidR="002618E6" w:rsidRDefault="002618E6" w:rsidP="00074572">
            <w:pPr>
              <w:tabs>
                <w:tab w:val="left" w:pos="1721"/>
              </w:tabs>
              <w:spacing w:line="242" w:lineRule="auto"/>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Part 1, Task 2 – Supporting Paper</w:t>
            </w:r>
          </w:p>
        </w:tc>
      </w:tr>
    </w:tbl>
    <w:p w14:paraId="7F344FAC" w14:textId="77777777" w:rsidR="002618E6" w:rsidRDefault="002618E6" w:rsidP="002618E6">
      <w:pPr>
        <w:tabs>
          <w:tab w:val="left" w:pos="1721"/>
        </w:tabs>
        <w:spacing w:line="242" w:lineRule="auto"/>
      </w:pPr>
    </w:p>
    <w:p w14:paraId="14E17ABD" w14:textId="77777777" w:rsidR="002618E6" w:rsidRDefault="002618E6" w:rsidP="002618E6">
      <w:pPr>
        <w:tabs>
          <w:tab w:val="left" w:pos="1721"/>
        </w:tabs>
        <w:spacing w:line="242" w:lineRule="auto"/>
      </w:pPr>
    </w:p>
    <w:p w14:paraId="292E64E0" w14:textId="77777777" w:rsidR="002618E6" w:rsidRDefault="002618E6" w:rsidP="002618E6">
      <w:pPr>
        <w:tabs>
          <w:tab w:val="left" w:pos="1721"/>
        </w:tabs>
        <w:spacing w:line="242" w:lineRule="auto"/>
      </w:pPr>
    </w:p>
    <w:p w14:paraId="52DE7A58" w14:textId="30879373" w:rsidR="00F92F91" w:rsidRDefault="00F92F91" w:rsidP="002618E6">
      <w:pPr>
        <w:tabs>
          <w:tab w:val="left" w:pos="1721"/>
        </w:tabs>
        <w:spacing w:line="242" w:lineRule="auto"/>
      </w:pPr>
    </w:p>
    <w:sdt>
      <w:sdtPr>
        <w:rPr>
          <w:rFonts w:ascii="Calibri" w:eastAsia="Calibri" w:hAnsi="Calibri" w:cs="Times New Roman"/>
          <w:color w:val="auto"/>
          <w:sz w:val="22"/>
          <w:szCs w:val="22"/>
          <w:lang w:val="bg-BG" w:eastAsia="en-US"/>
        </w:rPr>
        <w:id w:val="364493288"/>
        <w:docPartObj>
          <w:docPartGallery w:val="Table of Contents"/>
          <w:docPartUnique/>
        </w:docPartObj>
      </w:sdtPr>
      <w:sdtEndPr>
        <w:rPr>
          <w:b/>
          <w:bCs/>
        </w:rPr>
      </w:sdtEndPr>
      <w:sdtContent>
        <w:p w14:paraId="0BFE37D0" w14:textId="13D461A0" w:rsidR="00F92F91" w:rsidRPr="005E582D" w:rsidRDefault="005E582D">
          <w:pPr>
            <w:pStyle w:val="a4"/>
            <w:rPr>
              <w:b/>
              <w:bCs/>
            </w:rPr>
          </w:pPr>
          <w:r w:rsidRPr="005E582D">
            <w:rPr>
              <w:b/>
              <w:bCs/>
            </w:rPr>
            <w:t xml:space="preserve">Table of contents </w:t>
          </w:r>
        </w:p>
        <w:p w14:paraId="6ED248ED" w14:textId="59BC150B" w:rsidR="005E582D" w:rsidRPr="00417548" w:rsidRDefault="00F92F91" w:rsidP="00417548">
          <w:pPr>
            <w:pStyle w:val="11"/>
            <w:tabs>
              <w:tab w:val="right" w:leader="dot" w:pos="9016"/>
            </w:tabs>
            <w:spacing w:line="360" w:lineRule="auto"/>
            <w:jc w:val="both"/>
            <w:rPr>
              <w:rFonts w:ascii="Arial" w:eastAsiaTheme="minorEastAsia" w:hAnsi="Arial" w:cs="Arial"/>
              <w:b/>
              <w:bCs/>
              <w:noProof/>
              <w:sz w:val="24"/>
              <w:szCs w:val="24"/>
              <w:lang w:eastAsia="en-GB"/>
            </w:rPr>
          </w:pPr>
          <w:r>
            <w:fldChar w:fldCharType="begin"/>
          </w:r>
          <w:r>
            <w:instrText xml:space="preserve"> TOC \o "1-3" \h \z \u </w:instrText>
          </w:r>
          <w:r>
            <w:fldChar w:fldCharType="separate"/>
          </w:r>
        </w:p>
        <w:p w14:paraId="14449E71" w14:textId="1F9FBC3F" w:rsidR="005E582D" w:rsidRPr="00417548" w:rsidRDefault="00E8159F" w:rsidP="00417548">
          <w:pPr>
            <w:pStyle w:val="11"/>
            <w:tabs>
              <w:tab w:val="right" w:leader="dot" w:pos="9016"/>
            </w:tabs>
            <w:spacing w:line="360" w:lineRule="auto"/>
            <w:jc w:val="both"/>
            <w:rPr>
              <w:rFonts w:ascii="Arial" w:eastAsiaTheme="minorEastAsia" w:hAnsi="Arial" w:cs="Arial"/>
              <w:b/>
              <w:bCs/>
              <w:noProof/>
              <w:sz w:val="24"/>
              <w:szCs w:val="24"/>
              <w:lang w:eastAsia="en-GB"/>
            </w:rPr>
          </w:pPr>
          <w:hyperlink w:anchor="_Toc109315187" w:history="1">
            <w:r w:rsidR="005E582D" w:rsidRPr="00417548">
              <w:rPr>
                <w:rStyle w:val="a5"/>
                <w:rFonts w:ascii="Arial" w:hAnsi="Arial" w:cs="Arial"/>
                <w:b/>
                <w:bCs/>
                <w:noProof/>
                <w:sz w:val="24"/>
                <w:szCs w:val="24"/>
              </w:rPr>
              <w:t>Introduction</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_Toc109315187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3</w:t>
            </w:r>
            <w:r w:rsidR="005E582D" w:rsidRPr="00417548">
              <w:rPr>
                <w:rFonts w:ascii="Arial" w:hAnsi="Arial" w:cs="Arial"/>
                <w:b/>
                <w:bCs/>
                <w:noProof/>
                <w:webHidden/>
                <w:sz w:val="24"/>
                <w:szCs w:val="24"/>
              </w:rPr>
              <w:fldChar w:fldCharType="end"/>
            </w:r>
          </w:hyperlink>
        </w:p>
        <w:p w14:paraId="277F0FB9" w14:textId="30046629" w:rsidR="005E582D" w:rsidRPr="00417548" w:rsidRDefault="00E8159F" w:rsidP="00417548">
          <w:pPr>
            <w:pStyle w:val="11"/>
            <w:tabs>
              <w:tab w:val="right" w:leader="dot" w:pos="9016"/>
            </w:tabs>
            <w:spacing w:line="360" w:lineRule="auto"/>
            <w:jc w:val="both"/>
            <w:rPr>
              <w:rFonts w:ascii="Arial" w:eastAsiaTheme="minorEastAsia" w:hAnsi="Arial" w:cs="Arial"/>
              <w:b/>
              <w:bCs/>
              <w:noProof/>
              <w:sz w:val="24"/>
              <w:szCs w:val="24"/>
              <w:lang w:eastAsia="en-GB"/>
            </w:rPr>
          </w:pPr>
          <w:hyperlink w:anchor="_Toc109315188" w:history="1">
            <w:r w:rsidR="005E582D" w:rsidRPr="00417548">
              <w:rPr>
                <w:rStyle w:val="a5"/>
                <w:rFonts w:ascii="Arial" w:hAnsi="Arial" w:cs="Arial"/>
                <w:b/>
                <w:bCs/>
                <w:noProof/>
                <w:sz w:val="24"/>
                <w:szCs w:val="24"/>
              </w:rPr>
              <w:t>Effects of Poverty on Well-being in Family D</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_Toc109315188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4</w:t>
            </w:r>
            <w:r w:rsidR="005E582D" w:rsidRPr="00417548">
              <w:rPr>
                <w:rFonts w:ascii="Arial" w:hAnsi="Arial" w:cs="Arial"/>
                <w:b/>
                <w:bCs/>
                <w:noProof/>
                <w:webHidden/>
                <w:sz w:val="24"/>
                <w:szCs w:val="24"/>
              </w:rPr>
              <w:fldChar w:fldCharType="end"/>
            </w:r>
          </w:hyperlink>
        </w:p>
        <w:p w14:paraId="508AE84D" w14:textId="1BABC21F" w:rsidR="005E582D" w:rsidRPr="00417548" w:rsidRDefault="00E8159F" w:rsidP="00417548">
          <w:pPr>
            <w:pStyle w:val="11"/>
            <w:tabs>
              <w:tab w:val="right" w:leader="dot" w:pos="9016"/>
            </w:tabs>
            <w:spacing w:line="360" w:lineRule="auto"/>
            <w:jc w:val="both"/>
            <w:rPr>
              <w:rFonts w:ascii="Arial" w:eastAsiaTheme="minorEastAsia" w:hAnsi="Arial" w:cs="Arial"/>
              <w:b/>
              <w:bCs/>
              <w:noProof/>
              <w:sz w:val="24"/>
              <w:szCs w:val="24"/>
              <w:lang w:eastAsia="en-GB"/>
            </w:rPr>
          </w:pPr>
          <w:hyperlink w:anchor="_Toc109315189" w:history="1">
            <w:r w:rsidR="005E582D" w:rsidRPr="00417548">
              <w:rPr>
                <w:rStyle w:val="a5"/>
                <w:rFonts w:ascii="Arial" w:hAnsi="Arial" w:cs="Arial"/>
                <w:b/>
                <w:bCs/>
                <w:noProof/>
                <w:sz w:val="24"/>
                <w:szCs w:val="24"/>
              </w:rPr>
              <w:t>Early intervention for Family D</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_Toc109315189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4</w:t>
            </w:r>
            <w:r w:rsidR="005E582D" w:rsidRPr="00417548">
              <w:rPr>
                <w:rFonts w:ascii="Arial" w:hAnsi="Arial" w:cs="Arial"/>
                <w:b/>
                <w:bCs/>
                <w:noProof/>
                <w:webHidden/>
                <w:sz w:val="24"/>
                <w:szCs w:val="24"/>
              </w:rPr>
              <w:fldChar w:fldCharType="end"/>
            </w:r>
          </w:hyperlink>
        </w:p>
        <w:p w14:paraId="7BFE9F5F" w14:textId="31057B2E"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0" w:history="1">
            <w:r w:rsidR="005E582D" w:rsidRPr="00417548">
              <w:rPr>
                <w:rStyle w:val="a5"/>
                <w:rFonts w:ascii="Arial" w:hAnsi="Arial" w:cs="Arial"/>
                <w:b/>
                <w:bCs/>
                <w:noProof/>
                <w:sz w:val="24"/>
                <w:szCs w:val="24"/>
                <w:lang w:val="en-US"/>
              </w:rPr>
              <w:t>Physical development</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_Toc109315190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5</w:t>
            </w:r>
            <w:r w:rsidR="005E582D" w:rsidRPr="00417548">
              <w:rPr>
                <w:rFonts w:ascii="Arial" w:hAnsi="Arial" w:cs="Arial"/>
                <w:b/>
                <w:bCs/>
                <w:noProof/>
                <w:webHidden/>
                <w:sz w:val="24"/>
                <w:szCs w:val="24"/>
              </w:rPr>
              <w:fldChar w:fldCharType="end"/>
            </w:r>
          </w:hyperlink>
        </w:p>
        <w:p w14:paraId="7234F1B3" w14:textId="08A22B8E"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1" w:history="1">
            <w:r w:rsidR="005E582D" w:rsidRPr="00417548">
              <w:rPr>
                <w:rStyle w:val="a5"/>
                <w:rFonts w:ascii="Arial" w:hAnsi="Arial" w:cs="Arial"/>
                <w:b/>
                <w:bCs/>
                <w:noProof/>
                <w:sz w:val="24"/>
                <w:szCs w:val="24"/>
                <w:lang w:val="en-US"/>
              </w:rPr>
              <w:t>Social and Emotional development</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_Toc109315191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5</w:t>
            </w:r>
            <w:r w:rsidR="005E582D" w:rsidRPr="00417548">
              <w:rPr>
                <w:rFonts w:ascii="Arial" w:hAnsi="Arial" w:cs="Arial"/>
                <w:b/>
                <w:bCs/>
                <w:noProof/>
                <w:webHidden/>
                <w:sz w:val="24"/>
                <w:szCs w:val="24"/>
              </w:rPr>
              <w:fldChar w:fldCharType="end"/>
            </w:r>
          </w:hyperlink>
        </w:p>
        <w:p w14:paraId="74295955" w14:textId="47BFAEA3"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2" w:history="1">
            <w:r w:rsidR="005E582D" w:rsidRPr="00417548">
              <w:rPr>
                <w:rStyle w:val="a5"/>
                <w:rFonts w:ascii="Arial" w:hAnsi="Arial" w:cs="Arial"/>
                <w:b/>
                <w:bCs/>
                <w:noProof/>
                <w:sz w:val="24"/>
                <w:szCs w:val="24"/>
                <w:lang w:val="en-US"/>
              </w:rPr>
              <w:t>Cognitive development</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_Toc109315192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5</w:t>
            </w:r>
            <w:r w:rsidR="005E582D" w:rsidRPr="00417548">
              <w:rPr>
                <w:rFonts w:ascii="Arial" w:hAnsi="Arial" w:cs="Arial"/>
                <w:b/>
                <w:bCs/>
                <w:noProof/>
                <w:webHidden/>
                <w:sz w:val="24"/>
                <w:szCs w:val="24"/>
              </w:rPr>
              <w:fldChar w:fldCharType="end"/>
            </w:r>
          </w:hyperlink>
        </w:p>
        <w:p w14:paraId="71551513" w14:textId="710793F6"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3" w:history="1">
            <w:r w:rsidR="005E582D" w:rsidRPr="00417548">
              <w:rPr>
                <w:rStyle w:val="a5"/>
                <w:rFonts w:ascii="Arial" w:hAnsi="Arial" w:cs="Arial"/>
                <w:b/>
                <w:bCs/>
                <w:noProof/>
                <w:sz w:val="24"/>
                <w:szCs w:val="24"/>
                <w:lang w:val="en-US"/>
              </w:rPr>
              <w:t>Behavioural development</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_Toc109315193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5</w:t>
            </w:r>
            <w:r w:rsidR="005E582D" w:rsidRPr="00417548">
              <w:rPr>
                <w:rFonts w:ascii="Arial" w:hAnsi="Arial" w:cs="Arial"/>
                <w:b/>
                <w:bCs/>
                <w:noProof/>
                <w:webHidden/>
                <w:sz w:val="24"/>
                <w:szCs w:val="24"/>
              </w:rPr>
              <w:fldChar w:fldCharType="end"/>
            </w:r>
          </w:hyperlink>
        </w:p>
        <w:p w14:paraId="68167C33" w14:textId="763A3308" w:rsidR="005E582D" w:rsidRPr="00417548" w:rsidRDefault="00E8159F" w:rsidP="00417548">
          <w:pPr>
            <w:pStyle w:val="11"/>
            <w:tabs>
              <w:tab w:val="right" w:leader="dot" w:pos="9016"/>
            </w:tabs>
            <w:spacing w:line="360" w:lineRule="auto"/>
            <w:jc w:val="both"/>
            <w:rPr>
              <w:rFonts w:ascii="Arial" w:eastAsiaTheme="minorEastAsia" w:hAnsi="Arial" w:cs="Arial"/>
              <w:b/>
              <w:bCs/>
              <w:noProof/>
              <w:sz w:val="24"/>
              <w:szCs w:val="24"/>
              <w:lang w:eastAsia="en-GB"/>
            </w:rPr>
          </w:pPr>
          <w:hyperlink w:anchor="_Toc109315194" w:history="1">
            <w:r w:rsidR="005E582D" w:rsidRPr="00417548">
              <w:rPr>
                <w:rStyle w:val="a5"/>
                <w:rFonts w:ascii="Arial" w:hAnsi="Arial" w:cs="Arial"/>
                <w:b/>
                <w:bCs/>
                <w:noProof/>
                <w:sz w:val="24"/>
                <w:szCs w:val="24"/>
                <w:lang w:val="en-US"/>
              </w:rPr>
              <w:t>Analysis of the policies provided in the case for Family D</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_Toc109315194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5</w:t>
            </w:r>
            <w:r w:rsidR="005E582D" w:rsidRPr="00417548">
              <w:rPr>
                <w:rFonts w:ascii="Arial" w:hAnsi="Arial" w:cs="Arial"/>
                <w:b/>
                <w:bCs/>
                <w:noProof/>
                <w:webHidden/>
                <w:sz w:val="24"/>
                <w:szCs w:val="24"/>
              </w:rPr>
              <w:fldChar w:fldCharType="end"/>
            </w:r>
          </w:hyperlink>
        </w:p>
        <w:p w14:paraId="41A7ABEF" w14:textId="4F90A449"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5" w:history="1">
            <w:r w:rsidR="005E582D" w:rsidRPr="00417548">
              <w:rPr>
                <w:rStyle w:val="a5"/>
                <w:rFonts w:ascii="Arial" w:hAnsi="Arial" w:cs="Arial"/>
                <w:b/>
                <w:bCs/>
                <w:noProof/>
                <w:sz w:val="24"/>
                <w:szCs w:val="24"/>
                <w:lang w:val="en-US"/>
              </w:rPr>
              <w:t>Every child Matters Act 2004</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_Toc109315195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5</w:t>
            </w:r>
            <w:r w:rsidR="005E582D" w:rsidRPr="00417548">
              <w:rPr>
                <w:rFonts w:ascii="Arial" w:hAnsi="Arial" w:cs="Arial"/>
                <w:b/>
                <w:bCs/>
                <w:noProof/>
                <w:webHidden/>
                <w:sz w:val="24"/>
                <w:szCs w:val="24"/>
              </w:rPr>
              <w:fldChar w:fldCharType="end"/>
            </w:r>
          </w:hyperlink>
        </w:p>
        <w:p w14:paraId="587BCFE2" w14:textId="7F530EBB"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6" w:history="1">
            <w:r w:rsidR="005E582D" w:rsidRPr="00417548">
              <w:rPr>
                <w:rStyle w:val="a5"/>
                <w:rFonts w:ascii="Arial" w:hAnsi="Arial" w:cs="Arial"/>
                <w:b/>
                <w:bCs/>
                <w:noProof/>
                <w:sz w:val="24"/>
                <w:szCs w:val="24"/>
                <w:lang w:val="en-US"/>
              </w:rPr>
              <w:t>The Connexious service in England</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_Toc109315196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6</w:t>
            </w:r>
            <w:r w:rsidR="005E582D" w:rsidRPr="00417548">
              <w:rPr>
                <w:rFonts w:ascii="Arial" w:hAnsi="Arial" w:cs="Arial"/>
                <w:b/>
                <w:bCs/>
                <w:noProof/>
                <w:webHidden/>
                <w:sz w:val="24"/>
                <w:szCs w:val="24"/>
              </w:rPr>
              <w:fldChar w:fldCharType="end"/>
            </w:r>
          </w:hyperlink>
        </w:p>
        <w:p w14:paraId="20E2E5B3" w14:textId="4CB723AF"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7" w:history="1">
            <w:r w:rsidR="005E582D" w:rsidRPr="00417548">
              <w:rPr>
                <w:rStyle w:val="a5"/>
                <w:rFonts w:ascii="Arial" w:hAnsi="Arial" w:cs="Arial"/>
                <w:b/>
                <w:bCs/>
                <w:noProof/>
                <w:sz w:val="24"/>
                <w:szCs w:val="24"/>
                <w:lang w:val="en-US"/>
              </w:rPr>
              <w:t>UNCRC 1989</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_Toc109315197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6</w:t>
            </w:r>
            <w:r w:rsidR="005E582D" w:rsidRPr="00417548">
              <w:rPr>
                <w:rFonts w:ascii="Arial" w:hAnsi="Arial" w:cs="Arial"/>
                <w:b/>
                <w:bCs/>
                <w:noProof/>
                <w:webHidden/>
                <w:sz w:val="24"/>
                <w:szCs w:val="24"/>
              </w:rPr>
              <w:fldChar w:fldCharType="end"/>
            </w:r>
          </w:hyperlink>
        </w:p>
        <w:p w14:paraId="3B92BA47" w14:textId="1E035A61"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8" w:history="1">
            <w:r w:rsidR="005E582D" w:rsidRPr="00417548">
              <w:rPr>
                <w:rStyle w:val="a5"/>
                <w:rFonts w:ascii="Arial" w:hAnsi="Arial" w:cs="Arial"/>
                <w:b/>
                <w:bCs/>
                <w:noProof/>
                <w:sz w:val="24"/>
                <w:szCs w:val="24"/>
              </w:rPr>
              <w:t>The Children act 1989</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_Toc109315198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6</w:t>
            </w:r>
            <w:r w:rsidR="005E582D" w:rsidRPr="00417548">
              <w:rPr>
                <w:rFonts w:ascii="Arial" w:hAnsi="Arial" w:cs="Arial"/>
                <w:b/>
                <w:bCs/>
                <w:noProof/>
                <w:webHidden/>
                <w:sz w:val="24"/>
                <w:szCs w:val="24"/>
              </w:rPr>
              <w:fldChar w:fldCharType="end"/>
            </w:r>
          </w:hyperlink>
        </w:p>
        <w:p w14:paraId="0700FCC1" w14:textId="5A15DD78"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199" w:history="1">
            <w:r w:rsidR="005E582D" w:rsidRPr="00417548">
              <w:rPr>
                <w:rStyle w:val="a5"/>
                <w:rFonts w:ascii="Arial" w:hAnsi="Arial" w:cs="Arial"/>
                <w:b/>
                <w:bCs/>
                <w:noProof/>
                <w:sz w:val="24"/>
                <w:szCs w:val="24"/>
              </w:rPr>
              <w:t>Children and Families Act 2014</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_Toc109315199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6</w:t>
            </w:r>
            <w:r w:rsidR="005E582D" w:rsidRPr="00417548">
              <w:rPr>
                <w:rFonts w:ascii="Arial" w:hAnsi="Arial" w:cs="Arial"/>
                <w:b/>
                <w:bCs/>
                <w:noProof/>
                <w:webHidden/>
                <w:sz w:val="24"/>
                <w:szCs w:val="24"/>
              </w:rPr>
              <w:fldChar w:fldCharType="end"/>
            </w:r>
          </w:hyperlink>
        </w:p>
        <w:p w14:paraId="4BED2C1D" w14:textId="71E7D9C6" w:rsidR="005E582D" w:rsidRPr="00417548" w:rsidRDefault="00E8159F" w:rsidP="00417548">
          <w:pPr>
            <w:pStyle w:val="21"/>
            <w:tabs>
              <w:tab w:val="right" w:leader="dot" w:pos="9016"/>
            </w:tabs>
            <w:spacing w:line="360" w:lineRule="auto"/>
            <w:jc w:val="both"/>
            <w:rPr>
              <w:rFonts w:ascii="Arial" w:eastAsiaTheme="minorEastAsia" w:hAnsi="Arial" w:cs="Arial"/>
              <w:b/>
              <w:bCs/>
              <w:noProof/>
              <w:sz w:val="24"/>
              <w:szCs w:val="24"/>
              <w:lang w:eastAsia="en-GB"/>
            </w:rPr>
          </w:pPr>
          <w:hyperlink w:anchor="_Toc109315200" w:history="1">
            <w:r w:rsidR="005E582D" w:rsidRPr="00417548">
              <w:rPr>
                <w:rStyle w:val="a5"/>
                <w:rFonts w:ascii="Arial" w:hAnsi="Arial" w:cs="Arial"/>
                <w:b/>
                <w:bCs/>
                <w:noProof/>
                <w:sz w:val="24"/>
                <w:szCs w:val="24"/>
              </w:rPr>
              <w:t>Housing Act 1998</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_Toc109315200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6</w:t>
            </w:r>
            <w:r w:rsidR="005E582D" w:rsidRPr="00417548">
              <w:rPr>
                <w:rFonts w:ascii="Arial" w:hAnsi="Arial" w:cs="Arial"/>
                <w:b/>
                <w:bCs/>
                <w:noProof/>
                <w:webHidden/>
                <w:sz w:val="24"/>
                <w:szCs w:val="24"/>
              </w:rPr>
              <w:fldChar w:fldCharType="end"/>
            </w:r>
          </w:hyperlink>
        </w:p>
        <w:p w14:paraId="64C2309F" w14:textId="4682D216" w:rsidR="005E582D" w:rsidRPr="00417548" w:rsidRDefault="00E8159F" w:rsidP="00417548">
          <w:pPr>
            <w:pStyle w:val="11"/>
            <w:tabs>
              <w:tab w:val="right" w:leader="dot" w:pos="9016"/>
            </w:tabs>
            <w:spacing w:line="360" w:lineRule="auto"/>
            <w:jc w:val="both"/>
            <w:rPr>
              <w:rFonts w:ascii="Arial" w:eastAsiaTheme="minorEastAsia" w:hAnsi="Arial" w:cs="Arial"/>
              <w:b/>
              <w:bCs/>
              <w:noProof/>
              <w:sz w:val="24"/>
              <w:szCs w:val="24"/>
              <w:lang w:eastAsia="en-GB"/>
            </w:rPr>
          </w:pPr>
          <w:hyperlink w:anchor="_Toc109315201" w:history="1">
            <w:r w:rsidR="005E582D" w:rsidRPr="00417548">
              <w:rPr>
                <w:rStyle w:val="a5"/>
                <w:rFonts w:ascii="Arial" w:hAnsi="Arial" w:cs="Arial"/>
                <w:b/>
                <w:bCs/>
                <w:noProof/>
                <w:sz w:val="24"/>
                <w:szCs w:val="24"/>
              </w:rPr>
              <w:t>Recommendation</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_Toc109315201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6</w:t>
            </w:r>
            <w:r w:rsidR="005E582D" w:rsidRPr="00417548">
              <w:rPr>
                <w:rFonts w:ascii="Arial" w:hAnsi="Arial" w:cs="Arial"/>
                <w:b/>
                <w:bCs/>
                <w:noProof/>
                <w:webHidden/>
                <w:sz w:val="24"/>
                <w:szCs w:val="24"/>
              </w:rPr>
              <w:fldChar w:fldCharType="end"/>
            </w:r>
          </w:hyperlink>
        </w:p>
        <w:p w14:paraId="08D026AC" w14:textId="42DEEDBA" w:rsidR="005E582D" w:rsidRDefault="00E8159F" w:rsidP="00417548">
          <w:pPr>
            <w:pStyle w:val="11"/>
            <w:tabs>
              <w:tab w:val="right" w:leader="dot" w:pos="9016"/>
            </w:tabs>
            <w:spacing w:line="360" w:lineRule="auto"/>
            <w:jc w:val="both"/>
            <w:rPr>
              <w:rFonts w:asciiTheme="minorHAnsi" w:eastAsiaTheme="minorEastAsia" w:hAnsiTheme="minorHAnsi" w:cstheme="minorBidi"/>
              <w:noProof/>
              <w:lang w:eastAsia="en-GB"/>
            </w:rPr>
          </w:pPr>
          <w:hyperlink w:anchor="_Toc109315202" w:history="1">
            <w:r w:rsidR="005E582D" w:rsidRPr="00417548">
              <w:rPr>
                <w:rStyle w:val="a5"/>
                <w:rFonts w:ascii="Arial" w:hAnsi="Arial" w:cs="Arial"/>
                <w:b/>
                <w:bCs/>
                <w:noProof/>
                <w:sz w:val="24"/>
                <w:szCs w:val="24"/>
              </w:rPr>
              <w:t>References</w:t>
            </w:r>
            <w:r w:rsidR="005E582D" w:rsidRPr="00417548">
              <w:rPr>
                <w:rFonts w:ascii="Arial" w:hAnsi="Arial" w:cs="Arial"/>
                <w:b/>
                <w:bCs/>
                <w:noProof/>
                <w:webHidden/>
                <w:sz w:val="24"/>
                <w:szCs w:val="24"/>
              </w:rPr>
              <w:tab/>
            </w:r>
            <w:r w:rsidR="005E582D" w:rsidRPr="00417548">
              <w:rPr>
                <w:rFonts w:ascii="Arial" w:hAnsi="Arial" w:cs="Arial"/>
                <w:b/>
                <w:bCs/>
                <w:noProof/>
                <w:webHidden/>
                <w:sz w:val="24"/>
                <w:szCs w:val="24"/>
              </w:rPr>
              <w:fldChar w:fldCharType="begin"/>
            </w:r>
            <w:r w:rsidR="005E582D" w:rsidRPr="00417548">
              <w:rPr>
                <w:rFonts w:ascii="Arial" w:hAnsi="Arial" w:cs="Arial"/>
                <w:b/>
                <w:bCs/>
                <w:noProof/>
                <w:webHidden/>
                <w:sz w:val="24"/>
                <w:szCs w:val="24"/>
              </w:rPr>
              <w:instrText xml:space="preserve"> PAGEREF _Toc109315202 \h </w:instrText>
            </w:r>
            <w:r w:rsidR="005E582D" w:rsidRPr="00417548">
              <w:rPr>
                <w:rFonts w:ascii="Arial" w:hAnsi="Arial" w:cs="Arial"/>
                <w:b/>
                <w:bCs/>
                <w:noProof/>
                <w:webHidden/>
                <w:sz w:val="24"/>
                <w:szCs w:val="24"/>
              </w:rPr>
            </w:r>
            <w:r w:rsidR="005E582D" w:rsidRPr="00417548">
              <w:rPr>
                <w:rFonts w:ascii="Arial" w:hAnsi="Arial" w:cs="Arial"/>
                <w:b/>
                <w:bCs/>
                <w:noProof/>
                <w:webHidden/>
                <w:sz w:val="24"/>
                <w:szCs w:val="24"/>
              </w:rPr>
              <w:fldChar w:fldCharType="separate"/>
            </w:r>
            <w:r w:rsidR="005E582D" w:rsidRPr="00417548">
              <w:rPr>
                <w:rFonts w:ascii="Arial" w:hAnsi="Arial" w:cs="Arial"/>
                <w:b/>
                <w:bCs/>
                <w:noProof/>
                <w:webHidden/>
                <w:sz w:val="24"/>
                <w:szCs w:val="24"/>
              </w:rPr>
              <w:t>7</w:t>
            </w:r>
            <w:r w:rsidR="005E582D" w:rsidRPr="00417548">
              <w:rPr>
                <w:rFonts w:ascii="Arial" w:hAnsi="Arial" w:cs="Arial"/>
                <w:b/>
                <w:bCs/>
                <w:noProof/>
                <w:webHidden/>
                <w:sz w:val="24"/>
                <w:szCs w:val="24"/>
              </w:rPr>
              <w:fldChar w:fldCharType="end"/>
            </w:r>
          </w:hyperlink>
        </w:p>
        <w:p w14:paraId="32AFD804" w14:textId="34683EF8" w:rsidR="00F92F91" w:rsidRDefault="00F92F91">
          <w:r>
            <w:rPr>
              <w:b/>
              <w:bCs/>
              <w:lang w:val="bg-BG"/>
            </w:rPr>
            <w:fldChar w:fldCharType="end"/>
          </w:r>
        </w:p>
      </w:sdtContent>
    </w:sdt>
    <w:p w14:paraId="5C3078CA" w14:textId="77777777" w:rsidR="00F92F91" w:rsidRDefault="00F92F91">
      <w:pPr>
        <w:suppressAutoHyphens w:val="0"/>
        <w:autoSpaceDN/>
        <w:spacing w:line="259" w:lineRule="auto"/>
      </w:pPr>
      <w:r>
        <w:br w:type="page"/>
      </w:r>
    </w:p>
    <w:p w14:paraId="02FFF5DB" w14:textId="77777777" w:rsidR="00C62762" w:rsidRDefault="00C62762" w:rsidP="002618E6">
      <w:pPr>
        <w:tabs>
          <w:tab w:val="left" w:pos="1721"/>
        </w:tabs>
        <w:spacing w:line="242" w:lineRule="auto"/>
      </w:pPr>
    </w:p>
    <w:p w14:paraId="41D0B4BC" w14:textId="77777777" w:rsidR="00C62762" w:rsidRDefault="00C62762" w:rsidP="002618E6">
      <w:pPr>
        <w:tabs>
          <w:tab w:val="left" w:pos="1721"/>
        </w:tabs>
        <w:spacing w:line="242" w:lineRule="auto"/>
      </w:pPr>
    </w:p>
    <w:p w14:paraId="73E0B266" w14:textId="53DB853C" w:rsidR="002618E6" w:rsidRDefault="00AC6819" w:rsidP="002618E6">
      <w:pPr>
        <w:pStyle w:val="1"/>
      </w:pPr>
      <w:bookmarkStart w:id="0" w:name="_Toc109315186"/>
      <w:r>
        <w:rPr>
          <w:noProof/>
        </w:rPr>
        <w:drawing>
          <wp:inline distT="0" distB="0" distL="0" distR="0" wp14:anchorId="27931E4C" wp14:editId="5B26B7C4">
            <wp:extent cx="5819775" cy="3651403"/>
            <wp:effectExtent l="0" t="0" r="0" b="6350"/>
            <wp:docPr id="4"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3642" cy="3660103"/>
                    </a:xfrm>
                    <a:prstGeom prst="rect">
                      <a:avLst/>
                    </a:prstGeom>
                    <a:noFill/>
                    <a:ln>
                      <a:noFill/>
                    </a:ln>
                  </pic:spPr>
                </pic:pic>
              </a:graphicData>
            </a:graphic>
          </wp:inline>
        </w:drawing>
      </w:r>
      <w:bookmarkEnd w:id="0"/>
    </w:p>
    <w:p w14:paraId="0E28E8C5" w14:textId="74F0FFFC" w:rsidR="002618E6" w:rsidRPr="008C708C" w:rsidRDefault="00B87E58" w:rsidP="00B87E58">
      <w:pPr>
        <w:pStyle w:val="1"/>
        <w:rPr>
          <w:rFonts w:ascii="Arial" w:hAnsi="Arial" w:cs="Arial"/>
        </w:rPr>
      </w:pPr>
      <w:bookmarkStart w:id="1" w:name="_Toc109315187"/>
      <w:r w:rsidRPr="008C708C">
        <w:rPr>
          <w:rFonts w:ascii="Arial" w:hAnsi="Arial" w:cs="Arial"/>
        </w:rPr>
        <w:t>Introduction</w:t>
      </w:r>
      <w:bookmarkEnd w:id="1"/>
    </w:p>
    <w:p w14:paraId="176E2B66" w14:textId="77777777" w:rsidR="007B1D49" w:rsidRPr="007B1D49" w:rsidRDefault="007B1D49" w:rsidP="007B1D49"/>
    <w:p w14:paraId="334FEF6B" w14:textId="0AA00D80" w:rsidR="007B1D49" w:rsidRDefault="00E71B4D" w:rsidP="00F86279">
      <w:pPr>
        <w:spacing w:line="360" w:lineRule="auto"/>
        <w:jc w:val="both"/>
        <w:rPr>
          <w:rFonts w:ascii="Arial" w:hAnsi="Arial" w:cs="Arial"/>
        </w:rPr>
      </w:pPr>
      <w:r w:rsidRPr="00E71B4D">
        <w:rPr>
          <w:rFonts w:ascii="Arial" w:hAnsi="Arial" w:cs="Arial"/>
        </w:rPr>
        <w:t xml:space="preserve">In the case of Family D, where there were issues with domestic violence involving the mother and her non-residence partner, housing issues, and general financial issues, i.e., the family was dependent on income support, the supporting paper will concentrate on principles of support, policy, and </w:t>
      </w:r>
      <w:r w:rsidR="00336AFF">
        <w:rPr>
          <w:rFonts w:ascii="Arial" w:hAnsi="Arial" w:cs="Arial"/>
        </w:rPr>
        <w:t>practice</w:t>
      </w:r>
      <w:r w:rsidRPr="00E71B4D">
        <w:rPr>
          <w:rFonts w:ascii="Arial" w:hAnsi="Arial" w:cs="Arial"/>
        </w:rPr>
        <w:t>. A woman and her four children—two girls in secondary school, a boy in elementary school who has disabilities, and a second son who was in foster care but was of working age—are depicted in the suggestion.</w:t>
      </w:r>
      <w:r w:rsidR="00336AFF">
        <w:rPr>
          <w:rFonts w:ascii="Arial" w:hAnsi="Arial" w:cs="Arial"/>
        </w:rPr>
        <w:t xml:space="preserve"> </w:t>
      </w:r>
      <w:r w:rsidR="005023EE" w:rsidRPr="005023EE">
        <w:rPr>
          <w:rFonts w:ascii="Arial" w:hAnsi="Arial" w:cs="Arial"/>
        </w:rPr>
        <w:t xml:space="preserve">I will describe how the </w:t>
      </w:r>
      <w:r w:rsidR="00240097">
        <w:rPr>
          <w:rFonts w:ascii="Arial" w:hAnsi="Arial" w:cs="Arial"/>
        </w:rPr>
        <w:t>well-being</w:t>
      </w:r>
      <w:r w:rsidR="005023EE" w:rsidRPr="005023EE">
        <w:rPr>
          <w:rFonts w:ascii="Arial" w:hAnsi="Arial" w:cs="Arial"/>
        </w:rPr>
        <w:t xml:space="preserve"> of </w:t>
      </w:r>
      <w:r w:rsidR="00240097">
        <w:rPr>
          <w:rFonts w:ascii="Arial" w:hAnsi="Arial" w:cs="Arial"/>
        </w:rPr>
        <w:t>children</w:t>
      </w:r>
      <w:r w:rsidR="005023EE" w:rsidRPr="005023EE">
        <w:rPr>
          <w:rFonts w:ascii="Arial" w:hAnsi="Arial" w:cs="Arial"/>
        </w:rPr>
        <w:t xml:space="preserve">, </w:t>
      </w:r>
      <w:r w:rsidR="009D4E45">
        <w:rPr>
          <w:rFonts w:ascii="Arial" w:hAnsi="Arial" w:cs="Arial"/>
        </w:rPr>
        <w:t>young</w:t>
      </w:r>
      <w:r w:rsidR="005023EE" w:rsidRPr="005023EE">
        <w:rPr>
          <w:rFonts w:ascii="Arial" w:hAnsi="Arial" w:cs="Arial"/>
        </w:rPr>
        <w:t xml:space="preserve">, and families is </w:t>
      </w:r>
      <w:r w:rsidR="009D4E45">
        <w:rPr>
          <w:rFonts w:ascii="Arial" w:hAnsi="Arial" w:cs="Arial"/>
        </w:rPr>
        <w:t>conceptualized</w:t>
      </w:r>
      <w:r w:rsidR="005023EE" w:rsidRPr="005023EE">
        <w:rPr>
          <w:rFonts w:ascii="Arial" w:hAnsi="Arial" w:cs="Arial"/>
        </w:rPr>
        <w:t xml:space="preserve"> and assessed by health and social care </w:t>
      </w:r>
      <w:r w:rsidR="00240097">
        <w:rPr>
          <w:rFonts w:ascii="Arial" w:hAnsi="Arial" w:cs="Arial"/>
        </w:rPr>
        <w:t>organizations</w:t>
      </w:r>
      <w:r w:rsidR="005023EE" w:rsidRPr="005023EE">
        <w:rPr>
          <w:rFonts w:ascii="Arial" w:hAnsi="Arial" w:cs="Arial"/>
        </w:rPr>
        <w:t xml:space="preserve">, as well as the actions that </w:t>
      </w:r>
      <w:r w:rsidR="00240097">
        <w:rPr>
          <w:rFonts w:ascii="Arial" w:hAnsi="Arial" w:cs="Arial"/>
        </w:rPr>
        <w:t>organizations</w:t>
      </w:r>
      <w:r w:rsidR="005023EE" w:rsidRPr="005023EE">
        <w:rPr>
          <w:rFonts w:ascii="Arial" w:hAnsi="Arial" w:cs="Arial"/>
        </w:rPr>
        <w:t xml:space="preserve"> generally or a particular </w:t>
      </w:r>
      <w:r w:rsidR="00240097">
        <w:rPr>
          <w:rFonts w:ascii="Arial" w:hAnsi="Arial" w:cs="Arial"/>
        </w:rPr>
        <w:t>organization</w:t>
      </w:r>
      <w:r w:rsidR="005023EE" w:rsidRPr="005023EE">
        <w:rPr>
          <w:rFonts w:ascii="Arial" w:hAnsi="Arial" w:cs="Arial"/>
        </w:rPr>
        <w:t xml:space="preserve"> choose to take. </w:t>
      </w:r>
      <w:r w:rsidR="00863D75">
        <w:rPr>
          <w:rFonts w:ascii="Arial" w:hAnsi="Arial" w:cs="Arial"/>
        </w:rPr>
        <w:t>As well will d</w:t>
      </w:r>
      <w:r w:rsidR="005023EE" w:rsidRPr="005023EE">
        <w:rPr>
          <w:rFonts w:ascii="Arial" w:hAnsi="Arial" w:cs="Arial"/>
        </w:rPr>
        <w:t xml:space="preserve">iscuss and assess the policies, the functions of the multidisciplinary services in the case study, and the likely effects of their decisions on the </w:t>
      </w:r>
      <w:r w:rsidR="00240097">
        <w:rPr>
          <w:rFonts w:ascii="Arial" w:hAnsi="Arial" w:cs="Arial"/>
        </w:rPr>
        <w:t>well-being</w:t>
      </w:r>
      <w:r w:rsidR="005023EE" w:rsidRPr="005023EE">
        <w:rPr>
          <w:rFonts w:ascii="Arial" w:hAnsi="Arial" w:cs="Arial"/>
        </w:rPr>
        <w:t xml:space="preserve"> of </w:t>
      </w:r>
      <w:r w:rsidR="009D4E45">
        <w:rPr>
          <w:rFonts w:ascii="Arial" w:hAnsi="Arial" w:cs="Arial"/>
        </w:rPr>
        <w:t>Family D</w:t>
      </w:r>
      <w:r w:rsidR="005023EE" w:rsidRPr="005023EE">
        <w:rPr>
          <w:rFonts w:ascii="Arial" w:hAnsi="Arial" w:cs="Arial"/>
        </w:rPr>
        <w:t>.</w:t>
      </w:r>
    </w:p>
    <w:p w14:paraId="4C7BD321" w14:textId="77777777" w:rsidR="00C561B8" w:rsidRDefault="00C561B8" w:rsidP="00F86279">
      <w:pPr>
        <w:spacing w:line="360" w:lineRule="auto"/>
        <w:jc w:val="both"/>
        <w:rPr>
          <w:rFonts w:ascii="Arial" w:hAnsi="Arial" w:cs="Arial"/>
        </w:rPr>
      </w:pPr>
    </w:p>
    <w:p w14:paraId="2FAEC663" w14:textId="77777777" w:rsidR="002B11BE" w:rsidRDefault="002B11BE" w:rsidP="00FC7FA7">
      <w:pPr>
        <w:pStyle w:val="1"/>
      </w:pPr>
    </w:p>
    <w:p w14:paraId="7888CEE9" w14:textId="0E2800AE" w:rsidR="00C561B8" w:rsidRPr="008C708C" w:rsidRDefault="002D52AD" w:rsidP="008C708C">
      <w:pPr>
        <w:pStyle w:val="1"/>
        <w:rPr>
          <w:rFonts w:ascii="Arial" w:hAnsi="Arial" w:cs="Arial"/>
        </w:rPr>
      </w:pPr>
      <w:r>
        <w:t xml:space="preserve"> </w:t>
      </w:r>
      <w:bookmarkStart w:id="2" w:name="_Toc109315188"/>
      <w:r w:rsidR="00952C25" w:rsidRPr="008C708C">
        <w:rPr>
          <w:rFonts w:ascii="Arial" w:hAnsi="Arial" w:cs="Arial"/>
        </w:rPr>
        <w:t>Effects</w:t>
      </w:r>
      <w:r w:rsidRPr="008C708C">
        <w:rPr>
          <w:rFonts w:ascii="Arial" w:hAnsi="Arial" w:cs="Arial"/>
        </w:rPr>
        <w:t xml:space="preserve"> of </w:t>
      </w:r>
      <w:r w:rsidR="00FC7FA7" w:rsidRPr="008C708C">
        <w:rPr>
          <w:rFonts w:ascii="Arial" w:hAnsi="Arial" w:cs="Arial"/>
        </w:rPr>
        <w:t xml:space="preserve">Poverty </w:t>
      </w:r>
      <w:r w:rsidR="00952C25" w:rsidRPr="008C708C">
        <w:rPr>
          <w:rFonts w:ascii="Arial" w:hAnsi="Arial" w:cs="Arial"/>
        </w:rPr>
        <w:t xml:space="preserve">on </w:t>
      </w:r>
      <w:r w:rsidR="00482967" w:rsidRPr="008C708C">
        <w:rPr>
          <w:rFonts w:ascii="Arial" w:hAnsi="Arial" w:cs="Arial"/>
        </w:rPr>
        <w:t>W</w:t>
      </w:r>
      <w:r w:rsidR="00952C25" w:rsidRPr="008C708C">
        <w:rPr>
          <w:rFonts w:ascii="Arial" w:hAnsi="Arial" w:cs="Arial"/>
        </w:rPr>
        <w:t>ell-being</w:t>
      </w:r>
      <w:r w:rsidR="00472ABA" w:rsidRPr="008C708C">
        <w:rPr>
          <w:rFonts w:ascii="Arial" w:hAnsi="Arial" w:cs="Arial"/>
        </w:rPr>
        <w:t xml:space="preserve"> </w:t>
      </w:r>
      <w:r w:rsidRPr="008C708C">
        <w:rPr>
          <w:rFonts w:ascii="Arial" w:hAnsi="Arial" w:cs="Arial"/>
        </w:rPr>
        <w:t xml:space="preserve">in </w:t>
      </w:r>
      <w:r w:rsidR="00952C25" w:rsidRPr="008C708C">
        <w:rPr>
          <w:rFonts w:ascii="Arial" w:hAnsi="Arial" w:cs="Arial"/>
        </w:rPr>
        <w:t>F</w:t>
      </w:r>
      <w:r w:rsidRPr="008C708C">
        <w:rPr>
          <w:rFonts w:ascii="Arial" w:hAnsi="Arial" w:cs="Arial"/>
        </w:rPr>
        <w:t>amily D</w:t>
      </w:r>
      <w:bookmarkEnd w:id="2"/>
    </w:p>
    <w:p w14:paraId="74E296BE" w14:textId="77777777" w:rsidR="00FC7FA7" w:rsidRDefault="00FC7FA7" w:rsidP="00FC7FA7"/>
    <w:p w14:paraId="16B460FF" w14:textId="4039842E" w:rsidR="00FC7FA7" w:rsidRDefault="00A33023" w:rsidP="00FC7FA7">
      <w:pPr>
        <w:spacing w:line="360" w:lineRule="auto"/>
        <w:jc w:val="both"/>
        <w:rPr>
          <w:rFonts w:ascii="Arial" w:hAnsi="Arial" w:cs="Arial"/>
        </w:rPr>
      </w:pPr>
      <w:r w:rsidRPr="00A33023">
        <w:rPr>
          <w:rFonts w:ascii="Arial" w:hAnsi="Arial" w:cs="Arial"/>
        </w:rPr>
        <w:t xml:space="preserve">Due to factors at the family and community levels, poverty can </w:t>
      </w:r>
      <w:proofErr w:type="gramStart"/>
      <w:r w:rsidRPr="00A33023">
        <w:rPr>
          <w:rFonts w:ascii="Arial" w:hAnsi="Arial" w:cs="Arial"/>
        </w:rPr>
        <w:t>have an effect on</w:t>
      </w:r>
      <w:proofErr w:type="gramEnd"/>
      <w:r w:rsidRPr="00A33023">
        <w:rPr>
          <w:rFonts w:ascii="Arial" w:hAnsi="Arial" w:cs="Arial"/>
        </w:rPr>
        <w:t xml:space="preserve"> children's mental health. Families in poverty have a unique set of demands (food insecurity, housing problems). These strains may increase parental susceptibility to mental health problems and substance addiction, which may restrict their capacity to employ effective parenting strategies (such as warmth and responsiveness, caring, and supervision), as well as increase the risk of child maltreatment and neglect.</w:t>
      </w:r>
      <w:r w:rsidR="003B7607">
        <w:rPr>
          <w:rFonts w:ascii="Arial" w:hAnsi="Arial" w:cs="Arial"/>
        </w:rPr>
        <w:t xml:space="preserve"> </w:t>
      </w:r>
      <w:r w:rsidR="00FC7FA7" w:rsidRPr="00FC7FA7">
        <w:rPr>
          <w:rFonts w:ascii="Arial" w:hAnsi="Arial" w:cs="Arial"/>
        </w:rPr>
        <w:t xml:space="preserve">Low-income areas frequently have subpar housing, little resources, insufficient schooling, </w:t>
      </w:r>
      <w:r w:rsidR="00472ABA">
        <w:rPr>
          <w:rFonts w:ascii="Arial" w:hAnsi="Arial" w:cs="Arial"/>
        </w:rPr>
        <w:t xml:space="preserve">and </w:t>
      </w:r>
      <w:r w:rsidR="00FC7FA7" w:rsidRPr="00FC7FA7">
        <w:rPr>
          <w:rFonts w:ascii="Arial" w:hAnsi="Arial" w:cs="Arial"/>
        </w:rPr>
        <w:t>high levels of crime and violence, all of which have a negative impact on mental health.</w:t>
      </w:r>
    </w:p>
    <w:p w14:paraId="501E3C73" w14:textId="77777777" w:rsidR="000C12FE" w:rsidRDefault="000C12FE" w:rsidP="00FC7FA7">
      <w:pPr>
        <w:spacing w:line="360" w:lineRule="auto"/>
        <w:jc w:val="both"/>
        <w:rPr>
          <w:rFonts w:ascii="Arial" w:hAnsi="Arial" w:cs="Arial"/>
        </w:rPr>
      </w:pPr>
    </w:p>
    <w:p w14:paraId="1D9D18C9" w14:textId="32202FF0" w:rsidR="001D6D44" w:rsidRPr="00D822D7" w:rsidRDefault="00DD17A3" w:rsidP="00DD17A3">
      <w:pPr>
        <w:pStyle w:val="1"/>
        <w:rPr>
          <w:rFonts w:ascii="Arial" w:hAnsi="Arial" w:cs="Arial"/>
        </w:rPr>
      </w:pPr>
      <w:bookmarkStart w:id="3" w:name="_Toc109315189"/>
      <w:r w:rsidRPr="00D822D7">
        <w:rPr>
          <w:rFonts w:ascii="Arial" w:hAnsi="Arial" w:cs="Arial"/>
        </w:rPr>
        <w:t xml:space="preserve">Early intervention </w:t>
      </w:r>
      <w:r w:rsidR="0061040C" w:rsidRPr="00D822D7">
        <w:rPr>
          <w:rFonts w:ascii="Arial" w:hAnsi="Arial" w:cs="Arial"/>
        </w:rPr>
        <w:t>for Family D</w:t>
      </w:r>
      <w:bookmarkEnd w:id="3"/>
    </w:p>
    <w:p w14:paraId="10EB924B" w14:textId="5E2A6DD9" w:rsidR="000D77CD" w:rsidRPr="000D77CD" w:rsidRDefault="000D77CD" w:rsidP="000D77CD"/>
    <w:p w14:paraId="28918F8A" w14:textId="0E32AD96" w:rsidR="00EE29D9" w:rsidRDefault="00DF353B" w:rsidP="00DF353B">
      <w:pPr>
        <w:spacing w:line="360" w:lineRule="auto"/>
        <w:jc w:val="both"/>
        <w:rPr>
          <w:rFonts w:ascii="Arial" w:hAnsi="Arial" w:cs="Arial"/>
        </w:rPr>
      </w:pPr>
      <w:r>
        <w:rPr>
          <w:rFonts w:ascii="Arial" w:hAnsi="Arial" w:cs="Arial"/>
        </w:rPr>
        <w:t xml:space="preserve">After </w:t>
      </w:r>
      <w:r w:rsidR="005B2490">
        <w:rPr>
          <w:rFonts w:ascii="Arial" w:hAnsi="Arial" w:cs="Arial"/>
        </w:rPr>
        <w:t>identifying the</w:t>
      </w:r>
      <w:r w:rsidR="00594A82">
        <w:rPr>
          <w:rFonts w:ascii="Arial" w:hAnsi="Arial" w:cs="Arial"/>
        </w:rPr>
        <w:t xml:space="preserve"> problems</w:t>
      </w:r>
      <w:r w:rsidR="005B2490">
        <w:rPr>
          <w:rFonts w:ascii="Arial" w:hAnsi="Arial" w:cs="Arial"/>
        </w:rPr>
        <w:t xml:space="preserve"> in </w:t>
      </w:r>
      <w:r w:rsidR="007A270A">
        <w:rPr>
          <w:rFonts w:ascii="Arial" w:hAnsi="Arial" w:cs="Arial"/>
        </w:rPr>
        <w:t>F</w:t>
      </w:r>
      <w:r w:rsidR="005B2490">
        <w:rPr>
          <w:rFonts w:ascii="Arial" w:hAnsi="Arial" w:cs="Arial"/>
        </w:rPr>
        <w:t>amily</w:t>
      </w:r>
      <w:r w:rsidR="003B2A36">
        <w:rPr>
          <w:rFonts w:ascii="Arial" w:hAnsi="Arial" w:cs="Arial"/>
        </w:rPr>
        <w:t xml:space="preserve"> D, </w:t>
      </w:r>
      <w:r w:rsidR="00F47505">
        <w:rPr>
          <w:rFonts w:ascii="Arial" w:hAnsi="Arial" w:cs="Arial"/>
        </w:rPr>
        <w:t xml:space="preserve">the </w:t>
      </w:r>
      <w:r w:rsidR="00405E7E">
        <w:rPr>
          <w:rFonts w:ascii="Arial" w:hAnsi="Arial" w:cs="Arial"/>
        </w:rPr>
        <w:t>P</w:t>
      </w:r>
      <w:r w:rsidR="00F47505">
        <w:rPr>
          <w:rFonts w:ascii="Arial" w:hAnsi="Arial" w:cs="Arial"/>
        </w:rPr>
        <w:t xml:space="preserve">rofessional </w:t>
      </w:r>
      <w:r w:rsidR="00405E7E">
        <w:rPr>
          <w:rFonts w:ascii="Arial" w:hAnsi="Arial" w:cs="Arial"/>
        </w:rPr>
        <w:t>Intervention</w:t>
      </w:r>
      <w:r w:rsidR="007655B1">
        <w:rPr>
          <w:rFonts w:ascii="Arial" w:hAnsi="Arial" w:cs="Arial"/>
        </w:rPr>
        <w:t xml:space="preserve"> </w:t>
      </w:r>
      <w:r w:rsidR="00405E7E">
        <w:rPr>
          <w:rFonts w:ascii="Arial" w:hAnsi="Arial" w:cs="Arial"/>
        </w:rPr>
        <w:t>S</w:t>
      </w:r>
      <w:r w:rsidR="007655B1">
        <w:rPr>
          <w:rFonts w:ascii="Arial" w:hAnsi="Arial" w:cs="Arial"/>
        </w:rPr>
        <w:t>ervices</w:t>
      </w:r>
      <w:r w:rsidR="00D473D2">
        <w:rPr>
          <w:rFonts w:ascii="Arial" w:hAnsi="Arial" w:cs="Arial"/>
        </w:rPr>
        <w:t xml:space="preserve"> </w:t>
      </w:r>
      <w:r w:rsidR="00AA09E9">
        <w:rPr>
          <w:rFonts w:ascii="Arial" w:hAnsi="Arial" w:cs="Arial"/>
        </w:rPr>
        <w:t>(Neighboughood services</w:t>
      </w:r>
      <w:r w:rsidR="00B4541E">
        <w:rPr>
          <w:rFonts w:ascii="Arial" w:hAnsi="Arial" w:cs="Arial"/>
        </w:rPr>
        <w:t xml:space="preserve">-housing need unit, Jobcentre Plus, </w:t>
      </w:r>
      <w:r w:rsidR="00C368D5">
        <w:rPr>
          <w:rFonts w:ascii="Arial" w:hAnsi="Arial" w:cs="Arial"/>
        </w:rPr>
        <w:t xml:space="preserve">Connexions, </w:t>
      </w:r>
      <w:proofErr w:type="gramStart"/>
      <w:r w:rsidR="00C368D5">
        <w:rPr>
          <w:rFonts w:ascii="Arial" w:hAnsi="Arial" w:cs="Arial"/>
        </w:rPr>
        <w:t>The</w:t>
      </w:r>
      <w:proofErr w:type="gramEnd"/>
      <w:r w:rsidR="00C368D5">
        <w:rPr>
          <w:rFonts w:ascii="Arial" w:hAnsi="Arial" w:cs="Arial"/>
        </w:rPr>
        <w:t xml:space="preserve"> young people’s Team</w:t>
      </w:r>
      <w:r w:rsidR="00C47098">
        <w:rPr>
          <w:rFonts w:ascii="Arial" w:hAnsi="Arial" w:cs="Arial"/>
        </w:rPr>
        <w:t>,</w:t>
      </w:r>
      <w:r w:rsidR="0081473C">
        <w:rPr>
          <w:rFonts w:ascii="Arial" w:hAnsi="Arial" w:cs="Arial"/>
        </w:rPr>
        <w:t xml:space="preserve"> Education Services,</w:t>
      </w:r>
      <w:r w:rsidR="00C47098">
        <w:rPr>
          <w:rFonts w:ascii="Arial" w:hAnsi="Arial" w:cs="Arial"/>
        </w:rPr>
        <w:t xml:space="preserve"> The living Care Team, Local hospitals services)</w:t>
      </w:r>
      <w:r w:rsidR="009D5050">
        <w:rPr>
          <w:rFonts w:ascii="Arial" w:hAnsi="Arial" w:cs="Arial"/>
        </w:rPr>
        <w:t xml:space="preserve"> </w:t>
      </w:r>
      <w:r w:rsidR="00A3557D">
        <w:rPr>
          <w:rFonts w:ascii="Arial" w:hAnsi="Arial" w:cs="Arial"/>
        </w:rPr>
        <w:t>provide early intervention</w:t>
      </w:r>
      <w:r w:rsidR="00C44865">
        <w:rPr>
          <w:rFonts w:ascii="Arial" w:hAnsi="Arial" w:cs="Arial"/>
        </w:rPr>
        <w:t>.</w:t>
      </w:r>
      <w:r w:rsidR="00A15343" w:rsidRPr="00A15343">
        <w:t xml:space="preserve"> </w:t>
      </w:r>
      <w:r w:rsidR="00A15343" w:rsidRPr="00A15343">
        <w:rPr>
          <w:rFonts w:ascii="Arial" w:hAnsi="Arial" w:cs="Arial"/>
        </w:rPr>
        <w:t xml:space="preserve">Early assistance is provided to children and young people who are at risk of negative outcomes by way of identification and early intervention. Effective early intervention tries to stop problems before they start or to address them head-on before they get worse when they do occur. As youngsters prepare for adulthood, it also helps them develop </w:t>
      </w:r>
      <w:proofErr w:type="gramStart"/>
      <w:r w:rsidR="00A15343" w:rsidRPr="00A15343">
        <w:rPr>
          <w:rFonts w:ascii="Arial" w:hAnsi="Arial" w:cs="Arial"/>
        </w:rPr>
        <w:t>a number of</w:t>
      </w:r>
      <w:proofErr w:type="gramEnd"/>
      <w:r w:rsidR="00A15343" w:rsidRPr="00A15343">
        <w:rPr>
          <w:rFonts w:ascii="Arial" w:hAnsi="Arial" w:cs="Arial"/>
        </w:rPr>
        <w:t xml:space="preserve"> skills and character qualities.</w:t>
      </w:r>
      <w:r w:rsidR="00A15343">
        <w:rPr>
          <w:rFonts w:ascii="Arial" w:hAnsi="Arial" w:cs="Arial"/>
        </w:rPr>
        <w:t xml:space="preserve"> </w:t>
      </w:r>
      <w:r w:rsidR="00DF2473" w:rsidRPr="00DF2473">
        <w:rPr>
          <w:rFonts w:ascii="Arial" w:hAnsi="Arial" w:cs="Arial"/>
        </w:rPr>
        <w:t>This early intervention came in many different forms, such as home-visiting programmes to assist vulnerable parents and mentoring programmes for young people who are at risk of being engaged in crime. It also included school-based initiatives to strengthen children's social and emotional skills. Even though there have been assertions to the contrary, the best evidence shows that effective interventions can improve children's prospects in life at any point between infancy and puberty. When given throughout the first few years of life, early intervention could have the biggest influence.</w:t>
      </w:r>
    </w:p>
    <w:p w14:paraId="5AC054F3" w14:textId="4AF27FA3" w:rsidR="00DB0E41" w:rsidRDefault="0024259F" w:rsidP="00DF353B">
      <w:pPr>
        <w:spacing w:line="360" w:lineRule="auto"/>
        <w:jc w:val="both"/>
        <w:rPr>
          <w:rFonts w:ascii="Arial" w:hAnsi="Arial" w:cs="Arial"/>
        </w:rPr>
      </w:pPr>
      <w:r w:rsidRPr="0024259F">
        <w:rPr>
          <w:rFonts w:ascii="Arial" w:hAnsi="Arial" w:cs="Arial"/>
        </w:rPr>
        <w:t xml:space="preserve">Initial Family D plans included for incorporating Connexions to support the older children, Jobcentre Plus to help the mother with job and training, coordination with education services for the children's educational needs, and identifying youth service opportunities for the younger children. The core team helped place one of the older ladies in a work experience opportunity as well as secure a position for the </w:t>
      </w:r>
      <w:r w:rsidR="00EB1252" w:rsidRPr="0024259F">
        <w:rPr>
          <w:rFonts w:ascii="Arial" w:hAnsi="Arial" w:cs="Arial"/>
        </w:rPr>
        <w:t>young, impaired</w:t>
      </w:r>
      <w:r w:rsidRPr="0024259F">
        <w:rPr>
          <w:rFonts w:ascii="Arial" w:hAnsi="Arial" w:cs="Arial"/>
        </w:rPr>
        <w:t xml:space="preserve"> child at an alternative school.</w:t>
      </w:r>
      <w:r w:rsidR="00D055B5">
        <w:rPr>
          <w:rFonts w:ascii="Arial" w:hAnsi="Arial" w:cs="Arial"/>
        </w:rPr>
        <w:t xml:space="preserve"> </w:t>
      </w:r>
      <w:r w:rsidR="008A05EC" w:rsidRPr="008A05EC">
        <w:rPr>
          <w:rFonts w:ascii="Arial" w:hAnsi="Arial" w:cs="Arial"/>
        </w:rPr>
        <w:t xml:space="preserve">The initiative kept planning activities for the family at access panel meetings despite the </w:t>
      </w:r>
      <w:r w:rsidR="008A05EC" w:rsidRPr="008A05EC">
        <w:rPr>
          <w:rFonts w:ascii="Arial" w:hAnsi="Arial" w:cs="Arial"/>
        </w:rPr>
        <w:lastRenderedPageBreak/>
        <w:t>mother's initial denials that she had any issues outside a housing necessity, and she fared well in the parenting and personal development training sessions. Home visits between the family and the core team continued as the mother realised that change for the better was necessary for the family to move forward.</w:t>
      </w:r>
    </w:p>
    <w:p w14:paraId="41C86B4D" w14:textId="3A0F2730" w:rsidR="006702A6" w:rsidRPr="00D822D7" w:rsidRDefault="005E2107" w:rsidP="00D822D7">
      <w:pPr>
        <w:pStyle w:val="2"/>
        <w:spacing w:line="360" w:lineRule="auto"/>
        <w:rPr>
          <w:rFonts w:ascii="Arial" w:hAnsi="Arial" w:cs="Arial"/>
          <w:lang w:val="en-US"/>
        </w:rPr>
      </w:pPr>
      <w:bookmarkStart w:id="4" w:name="_Toc109315190"/>
      <w:r w:rsidRPr="00D822D7">
        <w:rPr>
          <w:rFonts w:ascii="Arial" w:hAnsi="Arial" w:cs="Arial"/>
          <w:lang w:val="en-US"/>
        </w:rPr>
        <w:t>Physical development</w:t>
      </w:r>
      <w:bookmarkEnd w:id="4"/>
      <w:r w:rsidR="007406DE" w:rsidRPr="00D822D7">
        <w:rPr>
          <w:rFonts w:ascii="Arial" w:hAnsi="Arial" w:cs="Arial"/>
          <w:lang w:val="en-US"/>
        </w:rPr>
        <w:t xml:space="preserve"> </w:t>
      </w:r>
    </w:p>
    <w:p w14:paraId="5AF152F0" w14:textId="290C6D6C" w:rsidR="005E2107" w:rsidRPr="009B41CF" w:rsidRDefault="009B41CF" w:rsidP="009B41CF">
      <w:pPr>
        <w:spacing w:line="360" w:lineRule="auto"/>
        <w:jc w:val="both"/>
        <w:rPr>
          <w:rFonts w:ascii="Arial" w:hAnsi="Arial" w:cs="Arial"/>
          <w:lang w:val="en-US"/>
        </w:rPr>
      </w:pPr>
      <w:r w:rsidRPr="009B41CF">
        <w:rPr>
          <w:rFonts w:ascii="Arial" w:hAnsi="Arial" w:cs="Arial"/>
          <w:lang w:val="en-US"/>
        </w:rPr>
        <w:t xml:space="preserve">Covers children's physical health and development as well as additional help for a boy from Family D who has a physical impairment. It also lays the groundwork for a child's healthy development in all other areas. Early intervention </w:t>
      </w:r>
      <w:r>
        <w:rPr>
          <w:rFonts w:ascii="Arial" w:hAnsi="Arial" w:cs="Arial"/>
          <w:lang w:val="en-US"/>
        </w:rPr>
        <w:t>programs</w:t>
      </w:r>
      <w:r w:rsidRPr="009B41CF">
        <w:rPr>
          <w:rFonts w:ascii="Arial" w:hAnsi="Arial" w:cs="Arial"/>
          <w:lang w:val="en-US"/>
        </w:rPr>
        <w:t xml:space="preserve"> are designed to improve a variety of physical outcomes, including better outcomes, a decrease in the prevalence of infectious diseases, and a reduction in juvenile obesity.</w:t>
      </w:r>
    </w:p>
    <w:p w14:paraId="0E144D83" w14:textId="77777777" w:rsidR="0003614E" w:rsidRPr="00D822D7" w:rsidRDefault="0003614E" w:rsidP="00D822D7">
      <w:pPr>
        <w:pStyle w:val="2"/>
        <w:spacing w:line="360" w:lineRule="auto"/>
        <w:rPr>
          <w:rFonts w:ascii="Arial" w:hAnsi="Arial" w:cs="Arial"/>
          <w:lang w:val="en-US"/>
        </w:rPr>
      </w:pPr>
      <w:bookmarkStart w:id="5" w:name="_Toc109315191"/>
      <w:r w:rsidRPr="00D822D7">
        <w:rPr>
          <w:rFonts w:ascii="Arial" w:hAnsi="Arial" w:cs="Arial"/>
          <w:lang w:val="en-US"/>
        </w:rPr>
        <w:t>Social and Emotional development</w:t>
      </w:r>
      <w:bookmarkEnd w:id="5"/>
    </w:p>
    <w:p w14:paraId="159778DA" w14:textId="4121F13F" w:rsidR="006B10F7" w:rsidRPr="000E7AE6" w:rsidRDefault="00A76C9A" w:rsidP="000E7AE6">
      <w:pPr>
        <w:spacing w:line="360" w:lineRule="auto"/>
        <w:jc w:val="both"/>
        <w:rPr>
          <w:rFonts w:ascii="Arial" w:hAnsi="Arial" w:cs="Arial"/>
          <w:lang w:val="en-US"/>
        </w:rPr>
      </w:pPr>
      <w:r w:rsidRPr="00A76C9A">
        <w:rPr>
          <w:rFonts w:ascii="Arial" w:hAnsi="Arial" w:cs="Arial"/>
          <w:lang w:val="en-US"/>
        </w:rPr>
        <w:t xml:space="preserve">The understanding of one's own and other people's emotional needs by youngsters is a topic of concern. The notion of social and emotional development also </w:t>
      </w:r>
      <w:proofErr w:type="gramStart"/>
      <w:r w:rsidRPr="00A76C9A">
        <w:rPr>
          <w:rFonts w:ascii="Arial" w:hAnsi="Arial" w:cs="Arial"/>
          <w:lang w:val="en-US"/>
        </w:rPr>
        <w:t>takes into account</w:t>
      </w:r>
      <w:proofErr w:type="gramEnd"/>
      <w:r w:rsidRPr="00A76C9A">
        <w:rPr>
          <w:rFonts w:ascii="Arial" w:hAnsi="Arial" w:cs="Arial"/>
          <w:lang w:val="en-US"/>
        </w:rPr>
        <w:t xml:space="preserve"> how much youngsters value themselves and how well they can manage uncomfortable feelings. Significant correlations exist between social and emotional development and children's capacity to form deep connections with others as well as their likelihood of developing depression and other mental health issues. ability to regulate their negative emotions, lowered risk of depression, and improved ability to communicate with others</w:t>
      </w:r>
    </w:p>
    <w:p w14:paraId="3AA03382" w14:textId="493BC8E9" w:rsidR="008A2FE2" w:rsidRPr="00D822D7" w:rsidRDefault="008A2FE2" w:rsidP="00D822D7">
      <w:pPr>
        <w:pStyle w:val="2"/>
        <w:spacing w:line="360" w:lineRule="auto"/>
        <w:rPr>
          <w:rFonts w:ascii="Arial" w:hAnsi="Arial" w:cs="Arial"/>
          <w:lang w:val="en-US"/>
        </w:rPr>
      </w:pPr>
      <w:bookmarkStart w:id="6" w:name="_Toc109315192"/>
      <w:r w:rsidRPr="00D822D7">
        <w:rPr>
          <w:rFonts w:ascii="Arial" w:hAnsi="Arial" w:cs="Arial"/>
          <w:lang w:val="en-US"/>
        </w:rPr>
        <w:t>Cognitive development</w:t>
      </w:r>
      <w:bookmarkEnd w:id="6"/>
    </w:p>
    <w:p w14:paraId="60C326D7" w14:textId="024FC5F5" w:rsidR="00EB0BD0" w:rsidRPr="00D822D7" w:rsidRDefault="00C047F1" w:rsidP="00D822D7">
      <w:pPr>
        <w:spacing w:line="360" w:lineRule="auto"/>
        <w:jc w:val="both"/>
        <w:rPr>
          <w:rFonts w:ascii="Arial" w:hAnsi="Arial" w:cs="Arial"/>
          <w:lang w:val="en-US"/>
        </w:rPr>
      </w:pPr>
      <w:r w:rsidRPr="00D822D7">
        <w:rPr>
          <w:rFonts w:ascii="Arial" w:hAnsi="Arial" w:cs="Arial"/>
          <w:lang w:val="en-US"/>
        </w:rPr>
        <w:t>Educational needs, academic accomplishments, and school success of children. Future efforts will focus more on job possibilities and training. Enhance the abilities that prepare kids for adult life</w:t>
      </w:r>
    </w:p>
    <w:p w14:paraId="7DA994C0" w14:textId="77777777" w:rsidR="00F10671" w:rsidRDefault="00F10671" w:rsidP="00F10671">
      <w:pPr>
        <w:rPr>
          <w:lang w:val="en-US"/>
        </w:rPr>
      </w:pPr>
    </w:p>
    <w:p w14:paraId="0A997BF0" w14:textId="77777777" w:rsidR="00F10671" w:rsidRPr="00D822D7" w:rsidRDefault="00F10671" w:rsidP="00D822D7">
      <w:pPr>
        <w:pStyle w:val="2"/>
        <w:spacing w:line="360" w:lineRule="auto"/>
        <w:rPr>
          <w:rFonts w:ascii="Arial" w:hAnsi="Arial" w:cs="Arial"/>
          <w:lang w:val="en-US"/>
        </w:rPr>
      </w:pPr>
      <w:bookmarkStart w:id="7" w:name="_Toc109315193"/>
      <w:r w:rsidRPr="00D822D7">
        <w:rPr>
          <w:rFonts w:ascii="Arial" w:hAnsi="Arial" w:cs="Arial"/>
          <w:lang w:val="en-US"/>
        </w:rPr>
        <w:t>Behavioural development</w:t>
      </w:r>
      <w:bookmarkEnd w:id="7"/>
    </w:p>
    <w:p w14:paraId="0BFFD08A" w14:textId="096278D6" w:rsidR="00155D94" w:rsidRPr="00D822D7" w:rsidRDefault="00D12689" w:rsidP="00D822D7">
      <w:pPr>
        <w:spacing w:line="360" w:lineRule="auto"/>
        <w:jc w:val="both"/>
        <w:rPr>
          <w:rFonts w:ascii="Arial" w:hAnsi="Arial" w:cs="Arial"/>
          <w:lang w:val="en-US"/>
        </w:rPr>
      </w:pPr>
      <w:r w:rsidRPr="00D822D7">
        <w:rPr>
          <w:rFonts w:ascii="Arial" w:hAnsi="Arial" w:cs="Arial"/>
          <w:lang w:val="en-US"/>
        </w:rPr>
        <w:t>D</w:t>
      </w:r>
      <w:r w:rsidR="00055952" w:rsidRPr="00D822D7">
        <w:rPr>
          <w:rFonts w:ascii="Arial" w:hAnsi="Arial" w:cs="Arial"/>
          <w:lang w:val="en-US"/>
        </w:rPr>
        <w:t xml:space="preserve">ecreasing hostility, criminality, and bad </w:t>
      </w:r>
      <w:proofErr w:type="spellStart"/>
      <w:r w:rsidR="00055952" w:rsidRPr="00D822D7">
        <w:rPr>
          <w:rFonts w:ascii="Arial" w:hAnsi="Arial" w:cs="Arial"/>
          <w:lang w:val="en-US"/>
        </w:rPr>
        <w:t>behaviour</w:t>
      </w:r>
      <w:proofErr w:type="spellEnd"/>
      <w:r w:rsidR="00055952" w:rsidRPr="00D822D7">
        <w:rPr>
          <w:rFonts w:ascii="Arial" w:hAnsi="Arial" w:cs="Arial"/>
          <w:lang w:val="en-US"/>
        </w:rPr>
        <w:t xml:space="preserve"> at schools. involves children's capacity to keep an eye on and control their own actions, attention, and impulses.</w:t>
      </w:r>
    </w:p>
    <w:p w14:paraId="47EBC69A" w14:textId="77777777" w:rsidR="008C708C" w:rsidRDefault="008C708C" w:rsidP="00626EED">
      <w:pPr>
        <w:pStyle w:val="1"/>
        <w:rPr>
          <w:rFonts w:ascii="Arial" w:hAnsi="Arial" w:cs="Arial"/>
          <w:lang w:val="en-US"/>
        </w:rPr>
      </w:pPr>
    </w:p>
    <w:p w14:paraId="6DDAE4E4" w14:textId="7CFB189A" w:rsidR="00626EED" w:rsidRPr="00D822D7" w:rsidRDefault="00626EED" w:rsidP="00626EED">
      <w:pPr>
        <w:pStyle w:val="1"/>
        <w:rPr>
          <w:rFonts w:ascii="Arial" w:hAnsi="Arial" w:cs="Arial"/>
          <w:lang w:val="en-US"/>
        </w:rPr>
      </w:pPr>
      <w:bookmarkStart w:id="8" w:name="_Toc109315194"/>
      <w:r w:rsidRPr="00D822D7">
        <w:rPr>
          <w:rFonts w:ascii="Arial" w:hAnsi="Arial" w:cs="Arial"/>
          <w:lang w:val="en-US"/>
        </w:rPr>
        <w:t xml:space="preserve">Analysis </w:t>
      </w:r>
      <w:r w:rsidR="003F789B" w:rsidRPr="00D822D7">
        <w:rPr>
          <w:rFonts w:ascii="Arial" w:hAnsi="Arial" w:cs="Arial"/>
          <w:lang w:val="en-US"/>
        </w:rPr>
        <w:t xml:space="preserve">of the policies </w:t>
      </w:r>
      <w:r w:rsidR="003E1946" w:rsidRPr="00D822D7">
        <w:rPr>
          <w:rFonts w:ascii="Arial" w:hAnsi="Arial" w:cs="Arial"/>
          <w:lang w:val="en-US"/>
        </w:rPr>
        <w:t>provided</w:t>
      </w:r>
      <w:r w:rsidR="003F789B" w:rsidRPr="00D822D7">
        <w:rPr>
          <w:rFonts w:ascii="Arial" w:hAnsi="Arial" w:cs="Arial"/>
          <w:lang w:val="en-US"/>
        </w:rPr>
        <w:t xml:space="preserve"> in the case for Family D</w:t>
      </w:r>
      <w:bookmarkEnd w:id="8"/>
    </w:p>
    <w:p w14:paraId="1E615DE3" w14:textId="77777777" w:rsidR="003E1946" w:rsidRDefault="003E1946" w:rsidP="003E1946">
      <w:pPr>
        <w:rPr>
          <w:lang w:val="en-US"/>
        </w:rPr>
      </w:pPr>
    </w:p>
    <w:p w14:paraId="0D3163E7" w14:textId="74054BDC" w:rsidR="003E1946" w:rsidRPr="00D822D7" w:rsidRDefault="00A816E2" w:rsidP="00D822D7">
      <w:pPr>
        <w:pStyle w:val="2"/>
        <w:spacing w:line="360" w:lineRule="auto"/>
        <w:rPr>
          <w:rFonts w:ascii="Arial" w:hAnsi="Arial" w:cs="Arial"/>
          <w:lang w:val="en-US"/>
        </w:rPr>
      </w:pPr>
      <w:bookmarkStart w:id="9" w:name="_Toc109315195"/>
      <w:r w:rsidRPr="00D822D7">
        <w:rPr>
          <w:rFonts w:ascii="Arial" w:hAnsi="Arial" w:cs="Arial"/>
          <w:lang w:val="en-US"/>
        </w:rPr>
        <w:t>Every child Matters Act 2004</w:t>
      </w:r>
      <w:bookmarkEnd w:id="9"/>
    </w:p>
    <w:p w14:paraId="2C4C45D1" w14:textId="696326EB" w:rsidR="00030142" w:rsidRPr="00D822D7" w:rsidRDefault="00DA3B19" w:rsidP="00D822D7">
      <w:pPr>
        <w:spacing w:line="360" w:lineRule="auto"/>
        <w:jc w:val="both"/>
        <w:rPr>
          <w:rFonts w:ascii="Arial" w:hAnsi="Arial" w:cs="Arial"/>
          <w:lang w:val="en-US"/>
        </w:rPr>
      </w:pPr>
      <w:r w:rsidRPr="00D822D7">
        <w:rPr>
          <w:rFonts w:ascii="Arial" w:hAnsi="Arial" w:cs="Arial"/>
          <w:lang w:val="en-US"/>
        </w:rPr>
        <w:t>The protection of children and adolescents was covered by such policy. Every kid should be supported with the following 5 important principles: to be healthy, to be safe, to enjoy and achieve, to make a good contribution, and to achieve economic well-being.</w:t>
      </w:r>
    </w:p>
    <w:p w14:paraId="0011ED40" w14:textId="49DFEDD2" w:rsidR="00155D94" w:rsidRPr="00D822D7" w:rsidRDefault="00D031EC" w:rsidP="00D822D7">
      <w:pPr>
        <w:pStyle w:val="2"/>
        <w:spacing w:line="360" w:lineRule="auto"/>
        <w:rPr>
          <w:rFonts w:ascii="Arial" w:hAnsi="Arial" w:cs="Arial"/>
          <w:lang w:val="en-US"/>
        </w:rPr>
      </w:pPr>
      <w:bookmarkStart w:id="10" w:name="_Toc109315196"/>
      <w:r w:rsidRPr="00D822D7">
        <w:rPr>
          <w:rFonts w:ascii="Arial" w:hAnsi="Arial" w:cs="Arial"/>
          <w:lang w:val="en-US"/>
        </w:rPr>
        <w:lastRenderedPageBreak/>
        <w:t xml:space="preserve">The </w:t>
      </w:r>
      <w:proofErr w:type="spellStart"/>
      <w:r w:rsidRPr="00D822D7">
        <w:rPr>
          <w:rFonts w:ascii="Arial" w:hAnsi="Arial" w:cs="Arial"/>
          <w:lang w:val="en-US"/>
        </w:rPr>
        <w:t>Connexious</w:t>
      </w:r>
      <w:proofErr w:type="spellEnd"/>
      <w:r w:rsidRPr="00D822D7">
        <w:rPr>
          <w:rFonts w:ascii="Arial" w:hAnsi="Arial" w:cs="Arial"/>
          <w:lang w:val="en-US"/>
        </w:rPr>
        <w:t xml:space="preserve"> servi</w:t>
      </w:r>
      <w:r w:rsidR="00AD4562" w:rsidRPr="00D822D7">
        <w:rPr>
          <w:rFonts w:ascii="Arial" w:hAnsi="Arial" w:cs="Arial"/>
          <w:lang w:val="en-US"/>
        </w:rPr>
        <w:t>ce in England</w:t>
      </w:r>
      <w:bookmarkEnd w:id="10"/>
    </w:p>
    <w:p w14:paraId="6E53E821" w14:textId="0A2A2F05" w:rsidR="008A2FE2" w:rsidRPr="00D822D7" w:rsidRDefault="00FC5EB2" w:rsidP="00D822D7">
      <w:pPr>
        <w:spacing w:line="360" w:lineRule="auto"/>
        <w:jc w:val="both"/>
        <w:rPr>
          <w:rFonts w:ascii="Arial" w:hAnsi="Arial" w:cs="Arial"/>
          <w:lang w:val="en-US"/>
        </w:rPr>
      </w:pPr>
      <w:r w:rsidRPr="00D822D7">
        <w:rPr>
          <w:rFonts w:ascii="Arial" w:hAnsi="Arial" w:cs="Arial"/>
          <w:lang w:val="en-US"/>
        </w:rPr>
        <w:t>This resource is a component of a government plan to lessen youth social exclusion. The guiding ideas are to provide for individual needs, remove obstacles to learning, retain children in school and get training, preventing them from failing to complete their education.</w:t>
      </w:r>
    </w:p>
    <w:p w14:paraId="5E1DA17F" w14:textId="06773F33" w:rsidR="005F3307" w:rsidRPr="00D822D7" w:rsidRDefault="005759C1" w:rsidP="00D822D7">
      <w:pPr>
        <w:pStyle w:val="2"/>
        <w:spacing w:line="360" w:lineRule="auto"/>
        <w:rPr>
          <w:rFonts w:ascii="Arial" w:hAnsi="Arial" w:cs="Arial"/>
          <w:lang w:val="en-US"/>
        </w:rPr>
      </w:pPr>
      <w:bookmarkStart w:id="11" w:name="_Toc109315197"/>
      <w:r w:rsidRPr="00D822D7">
        <w:rPr>
          <w:rFonts w:ascii="Arial" w:hAnsi="Arial" w:cs="Arial"/>
          <w:lang w:val="en-US"/>
        </w:rPr>
        <w:t>UNCRC 1989</w:t>
      </w:r>
      <w:bookmarkEnd w:id="11"/>
      <w:r w:rsidRPr="00D822D7">
        <w:rPr>
          <w:rFonts w:ascii="Arial" w:hAnsi="Arial" w:cs="Arial"/>
          <w:lang w:val="en-US"/>
        </w:rPr>
        <w:t xml:space="preserve"> </w:t>
      </w:r>
    </w:p>
    <w:p w14:paraId="0ECC3E4E" w14:textId="551D1A62" w:rsidR="005759C1" w:rsidRPr="00D822D7" w:rsidRDefault="005759C1" w:rsidP="00D822D7">
      <w:pPr>
        <w:spacing w:line="360" w:lineRule="auto"/>
        <w:jc w:val="both"/>
        <w:rPr>
          <w:rFonts w:ascii="Arial" w:hAnsi="Arial" w:cs="Arial"/>
          <w:lang w:val="en-US"/>
        </w:rPr>
      </w:pPr>
      <w:r w:rsidRPr="00D822D7">
        <w:rPr>
          <w:rFonts w:ascii="Arial" w:hAnsi="Arial" w:cs="Arial"/>
          <w:lang w:val="en-US"/>
        </w:rPr>
        <w:t>It is a global agreement between governments to safeguard the rights of children under the age of 18</w:t>
      </w:r>
      <w:r w:rsidR="00A81D43" w:rsidRPr="00D822D7">
        <w:rPr>
          <w:rFonts w:ascii="Arial" w:hAnsi="Arial" w:cs="Arial"/>
          <w:lang w:val="en-US"/>
        </w:rPr>
        <w:t xml:space="preserve"> </w:t>
      </w:r>
      <w:r w:rsidR="00A647C7" w:rsidRPr="00D822D7">
        <w:rPr>
          <w:rFonts w:ascii="Arial" w:hAnsi="Arial" w:cs="Arial"/>
          <w:lang w:val="en-US"/>
        </w:rPr>
        <w:t>years</w:t>
      </w:r>
      <w:r w:rsidR="00A81D43" w:rsidRPr="00D822D7">
        <w:rPr>
          <w:rFonts w:ascii="Arial" w:hAnsi="Arial" w:cs="Arial"/>
          <w:lang w:val="en-US"/>
        </w:rPr>
        <w:t xml:space="preserve"> old</w:t>
      </w:r>
      <w:r w:rsidRPr="00D822D7">
        <w:rPr>
          <w:rFonts w:ascii="Arial" w:hAnsi="Arial" w:cs="Arial"/>
          <w:lang w:val="en-US"/>
        </w:rPr>
        <w:t xml:space="preserve"> to education, to not be separated from their parents, to care for them, to be able to participate in choices that affect their life and to </w:t>
      </w:r>
      <w:r w:rsidR="00B8292F" w:rsidRPr="00D822D7">
        <w:rPr>
          <w:rFonts w:ascii="Arial" w:hAnsi="Arial" w:cs="Arial"/>
          <w:lang w:val="en-US"/>
        </w:rPr>
        <w:t>protect</w:t>
      </w:r>
      <w:r w:rsidRPr="00D822D7">
        <w:rPr>
          <w:rFonts w:ascii="Arial" w:hAnsi="Arial" w:cs="Arial"/>
          <w:lang w:val="en-US"/>
        </w:rPr>
        <w:t>.</w:t>
      </w:r>
    </w:p>
    <w:p w14:paraId="7A012B24" w14:textId="77777777" w:rsidR="005E2107" w:rsidRPr="005E2107" w:rsidRDefault="005E2107" w:rsidP="005E2107">
      <w:pPr>
        <w:rPr>
          <w:lang w:val="en-US"/>
        </w:rPr>
      </w:pPr>
    </w:p>
    <w:p w14:paraId="26700C33" w14:textId="4C8BC99C" w:rsidR="005E2107" w:rsidRPr="00B8292F" w:rsidRDefault="00FA415E" w:rsidP="00B8292F">
      <w:pPr>
        <w:pStyle w:val="2"/>
        <w:spacing w:line="360" w:lineRule="auto"/>
        <w:rPr>
          <w:rFonts w:ascii="Arial" w:hAnsi="Arial" w:cs="Arial"/>
        </w:rPr>
      </w:pPr>
      <w:bookmarkStart w:id="12" w:name="_Toc109315198"/>
      <w:r w:rsidRPr="00B8292F">
        <w:rPr>
          <w:rFonts w:ascii="Arial" w:hAnsi="Arial" w:cs="Arial"/>
        </w:rPr>
        <w:t xml:space="preserve">The </w:t>
      </w:r>
      <w:r w:rsidR="00E17432" w:rsidRPr="00B8292F">
        <w:rPr>
          <w:rFonts w:ascii="Arial" w:hAnsi="Arial" w:cs="Arial"/>
        </w:rPr>
        <w:t>Children act 1989</w:t>
      </w:r>
      <w:bookmarkEnd w:id="12"/>
    </w:p>
    <w:p w14:paraId="1DBD62BC" w14:textId="28A9EE96" w:rsidR="00E17432" w:rsidRPr="00B8292F" w:rsidRDefault="00AE3A93" w:rsidP="00B8292F">
      <w:pPr>
        <w:spacing w:line="360" w:lineRule="auto"/>
        <w:jc w:val="both"/>
        <w:rPr>
          <w:rFonts w:ascii="Arial" w:hAnsi="Arial" w:cs="Arial"/>
        </w:rPr>
      </w:pPr>
      <w:r w:rsidRPr="00B8292F">
        <w:rPr>
          <w:rFonts w:ascii="Arial" w:hAnsi="Arial" w:cs="Arial"/>
        </w:rPr>
        <w:t>Promote and protect the wellness of vulnerable children. Additionally, offer the proper services and greater healthcare assistance.</w:t>
      </w:r>
    </w:p>
    <w:p w14:paraId="4DAC9632" w14:textId="39FC8499" w:rsidR="00B83B15" w:rsidRPr="00B8292F" w:rsidRDefault="00B83B15" w:rsidP="00B8292F">
      <w:pPr>
        <w:pStyle w:val="2"/>
        <w:spacing w:line="360" w:lineRule="auto"/>
        <w:jc w:val="both"/>
        <w:rPr>
          <w:rFonts w:ascii="Arial" w:hAnsi="Arial" w:cs="Arial"/>
        </w:rPr>
      </w:pPr>
      <w:bookmarkStart w:id="13" w:name="_Toc109315199"/>
      <w:r w:rsidRPr="00B8292F">
        <w:rPr>
          <w:rFonts w:ascii="Arial" w:hAnsi="Arial" w:cs="Arial"/>
        </w:rPr>
        <w:t>Children and Families Act 2014</w:t>
      </w:r>
      <w:bookmarkEnd w:id="13"/>
    </w:p>
    <w:p w14:paraId="3410D5EE" w14:textId="5E14F9AF" w:rsidR="00B83B15" w:rsidRPr="00B8292F" w:rsidRDefault="00FA31D8" w:rsidP="00B8292F">
      <w:pPr>
        <w:spacing w:line="360" w:lineRule="auto"/>
        <w:jc w:val="both"/>
        <w:rPr>
          <w:rFonts w:ascii="Arial" w:hAnsi="Arial" w:cs="Arial"/>
        </w:rPr>
      </w:pPr>
      <w:r w:rsidRPr="00B8292F">
        <w:rPr>
          <w:rFonts w:ascii="Arial" w:hAnsi="Arial" w:cs="Arial"/>
        </w:rPr>
        <w:t>To assist children with special education requirements or impairments, this legislation introduces the Education, Health, and Care plan.</w:t>
      </w:r>
    </w:p>
    <w:p w14:paraId="15E1B68F" w14:textId="3B2EE91F" w:rsidR="007A3225" w:rsidRPr="00FC169A" w:rsidRDefault="007A3225" w:rsidP="00B8292F">
      <w:pPr>
        <w:pStyle w:val="2"/>
        <w:spacing w:line="360" w:lineRule="auto"/>
        <w:jc w:val="both"/>
        <w:rPr>
          <w:rFonts w:ascii="Arial" w:hAnsi="Arial" w:cs="Arial"/>
          <w:sz w:val="24"/>
          <w:szCs w:val="24"/>
        </w:rPr>
      </w:pPr>
      <w:bookmarkStart w:id="14" w:name="_Toc109315200"/>
      <w:r w:rsidRPr="00FC169A">
        <w:rPr>
          <w:rFonts w:ascii="Arial" w:hAnsi="Arial" w:cs="Arial"/>
          <w:sz w:val="24"/>
          <w:szCs w:val="24"/>
        </w:rPr>
        <w:t>Ho</w:t>
      </w:r>
      <w:r w:rsidR="008C708C" w:rsidRPr="00FC169A">
        <w:rPr>
          <w:rFonts w:ascii="Arial" w:hAnsi="Arial" w:cs="Arial"/>
          <w:sz w:val="24"/>
          <w:szCs w:val="24"/>
        </w:rPr>
        <w:t>u</w:t>
      </w:r>
      <w:r w:rsidRPr="00FC169A">
        <w:rPr>
          <w:rFonts w:ascii="Arial" w:hAnsi="Arial" w:cs="Arial"/>
          <w:sz w:val="24"/>
          <w:szCs w:val="24"/>
        </w:rPr>
        <w:t>si</w:t>
      </w:r>
      <w:r w:rsidR="0037176C" w:rsidRPr="00FC169A">
        <w:rPr>
          <w:rFonts w:ascii="Arial" w:hAnsi="Arial" w:cs="Arial"/>
          <w:sz w:val="24"/>
          <w:szCs w:val="24"/>
        </w:rPr>
        <w:t>ng Act 1998</w:t>
      </w:r>
      <w:bookmarkEnd w:id="14"/>
    </w:p>
    <w:p w14:paraId="61819D69" w14:textId="6F673F9D" w:rsidR="0037176C" w:rsidRDefault="00E83CA9" w:rsidP="00B8292F">
      <w:pPr>
        <w:spacing w:line="360" w:lineRule="auto"/>
        <w:jc w:val="both"/>
        <w:rPr>
          <w:rFonts w:ascii="Arial" w:hAnsi="Arial" w:cs="Arial"/>
        </w:rPr>
      </w:pPr>
      <w:r w:rsidRPr="00B8292F">
        <w:rPr>
          <w:rFonts w:ascii="Arial" w:hAnsi="Arial" w:cs="Arial"/>
        </w:rPr>
        <w:t xml:space="preserve">Requires housing </w:t>
      </w:r>
      <w:r w:rsidR="00F073EC" w:rsidRPr="00B8292F">
        <w:rPr>
          <w:rFonts w:ascii="Arial" w:hAnsi="Arial" w:cs="Arial"/>
        </w:rPr>
        <w:t>authorities</w:t>
      </w:r>
      <w:r w:rsidRPr="00B8292F">
        <w:rPr>
          <w:rFonts w:ascii="Arial" w:hAnsi="Arial" w:cs="Arial"/>
        </w:rPr>
        <w:t xml:space="preserve"> to contact</w:t>
      </w:r>
      <w:r w:rsidR="00254EF2" w:rsidRPr="00B8292F">
        <w:rPr>
          <w:rFonts w:ascii="Arial" w:hAnsi="Arial" w:cs="Arial"/>
        </w:rPr>
        <w:t xml:space="preserve"> </w:t>
      </w:r>
      <w:r w:rsidR="00F073EC" w:rsidRPr="00B8292F">
        <w:rPr>
          <w:rFonts w:ascii="Arial" w:hAnsi="Arial" w:cs="Arial"/>
        </w:rPr>
        <w:t>adults</w:t>
      </w:r>
      <w:r w:rsidR="00254EF2" w:rsidRPr="00B8292F">
        <w:rPr>
          <w:rFonts w:ascii="Arial" w:hAnsi="Arial" w:cs="Arial"/>
        </w:rPr>
        <w:t xml:space="preserve"> and their children to </w:t>
      </w:r>
      <w:r w:rsidR="00F073EC" w:rsidRPr="00B8292F">
        <w:rPr>
          <w:rFonts w:ascii="Arial" w:hAnsi="Arial" w:cs="Arial"/>
        </w:rPr>
        <w:t>receive</w:t>
      </w:r>
      <w:r w:rsidR="00254EF2" w:rsidRPr="00B8292F">
        <w:rPr>
          <w:rFonts w:ascii="Arial" w:hAnsi="Arial" w:cs="Arial"/>
        </w:rPr>
        <w:t xml:space="preserve"> social services </w:t>
      </w:r>
      <w:r w:rsidR="00F073EC" w:rsidRPr="00B8292F">
        <w:rPr>
          <w:rFonts w:ascii="Arial" w:hAnsi="Arial" w:cs="Arial"/>
        </w:rPr>
        <w:t xml:space="preserve">support </w:t>
      </w:r>
      <w:r w:rsidR="0045264F" w:rsidRPr="00B8292F">
        <w:rPr>
          <w:rFonts w:ascii="Arial" w:hAnsi="Arial" w:cs="Arial"/>
        </w:rPr>
        <w:t xml:space="preserve">and </w:t>
      </w:r>
      <w:r w:rsidR="001C005D" w:rsidRPr="00B8292F">
        <w:rPr>
          <w:rFonts w:ascii="Arial" w:hAnsi="Arial" w:cs="Arial"/>
        </w:rPr>
        <w:t>assistance</w:t>
      </w:r>
      <w:r w:rsidR="00F073EC" w:rsidRPr="00B8292F">
        <w:rPr>
          <w:rFonts w:ascii="Arial" w:hAnsi="Arial" w:cs="Arial"/>
        </w:rPr>
        <w:t xml:space="preserve"> for re-housing</w:t>
      </w:r>
      <w:r w:rsidR="001C005D" w:rsidRPr="00B8292F">
        <w:rPr>
          <w:rFonts w:ascii="Arial" w:hAnsi="Arial" w:cs="Arial"/>
        </w:rPr>
        <w:t>.</w:t>
      </w:r>
    </w:p>
    <w:p w14:paraId="3A67C20E" w14:textId="0082EC5D" w:rsidR="00DB2598" w:rsidRPr="00C62762" w:rsidRDefault="0016668D" w:rsidP="005E11D9">
      <w:pPr>
        <w:pStyle w:val="1"/>
        <w:spacing w:line="360" w:lineRule="auto"/>
        <w:rPr>
          <w:rFonts w:ascii="Arial" w:hAnsi="Arial" w:cs="Arial"/>
        </w:rPr>
      </w:pPr>
      <w:bookmarkStart w:id="15" w:name="_Toc109315201"/>
      <w:r w:rsidRPr="00C62762">
        <w:rPr>
          <w:rFonts w:ascii="Arial" w:hAnsi="Arial" w:cs="Arial"/>
        </w:rPr>
        <w:t>Recommendation</w:t>
      </w:r>
      <w:bookmarkEnd w:id="15"/>
      <w:r w:rsidRPr="00C62762">
        <w:rPr>
          <w:rFonts w:ascii="Arial" w:hAnsi="Arial" w:cs="Arial"/>
        </w:rPr>
        <w:t xml:space="preserve"> </w:t>
      </w:r>
    </w:p>
    <w:p w14:paraId="1A683049" w14:textId="77777777" w:rsidR="006969E6" w:rsidRDefault="00F41EDF" w:rsidP="005E11D9">
      <w:pPr>
        <w:spacing w:line="360" w:lineRule="auto"/>
        <w:jc w:val="both"/>
        <w:rPr>
          <w:rFonts w:ascii="Arial" w:hAnsi="Arial" w:cs="Arial"/>
        </w:rPr>
      </w:pPr>
      <w:r w:rsidRPr="00F41EDF">
        <w:rPr>
          <w:rFonts w:ascii="Arial" w:hAnsi="Arial" w:cs="Arial"/>
        </w:rPr>
        <w:t xml:space="preserve">Family D's health and wellbeing are supported by all actions and </w:t>
      </w:r>
      <w:r w:rsidR="00B14B40">
        <w:rPr>
          <w:rFonts w:ascii="Arial" w:hAnsi="Arial" w:cs="Arial"/>
        </w:rPr>
        <w:t>support</w:t>
      </w:r>
      <w:r w:rsidRPr="00F41EDF">
        <w:rPr>
          <w:rFonts w:ascii="Arial" w:hAnsi="Arial" w:cs="Arial"/>
        </w:rPr>
        <w:t xml:space="preserve"> from all assisting organisations and services </w:t>
      </w:r>
      <w:r>
        <w:rPr>
          <w:rFonts w:ascii="Arial" w:hAnsi="Arial" w:cs="Arial"/>
        </w:rPr>
        <w:t>utilizing</w:t>
      </w:r>
      <w:r w:rsidRPr="00F41EDF">
        <w:rPr>
          <w:rFonts w:ascii="Arial" w:hAnsi="Arial" w:cs="Arial"/>
        </w:rPr>
        <w:t xml:space="preserve"> the appropriate aid and support using appropriate policies. Only advises concentrating on the mother's partnership with her non-resident partner in the future.</w:t>
      </w:r>
      <w:r w:rsidR="005E11D9">
        <w:rPr>
          <w:rFonts w:ascii="Arial" w:hAnsi="Arial" w:cs="Arial"/>
        </w:rPr>
        <w:t xml:space="preserve"> </w:t>
      </w:r>
      <w:r w:rsidR="005E11D9" w:rsidRPr="005E11D9">
        <w:rPr>
          <w:rFonts w:ascii="Arial" w:hAnsi="Arial" w:cs="Arial"/>
        </w:rPr>
        <w:t>Their prompt response and close observation will shield the family against domestic abuse in the future and its detrimental effects on their health and welfare.</w:t>
      </w:r>
    </w:p>
    <w:p w14:paraId="583D80FB" w14:textId="3C403999" w:rsidR="00F41EDF" w:rsidRDefault="00B35C7C" w:rsidP="005E11D9">
      <w:pPr>
        <w:spacing w:line="360" w:lineRule="auto"/>
        <w:jc w:val="both"/>
        <w:rPr>
          <w:rFonts w:ascii="Arial" w:hAnsi="Arial" w:cs="Arial"/>
        </w:rPr>
      </w:pPr>
      <w:r>
        <w:rPr>
          <w:rFonts w:ascii="Arial" w:hAnsi="Arial" w:cs="Arial"/>
        </w:rPr>
        <w:t xml:space="preserve"> </w:t>
      </w:r>
      <w:r w:rsidR="00D6378F">
        <w:rPr>
          <w:rFonts w:ascii="Arial" w:hAnsi="Arial" w:cs="Arial"/>
        </w:rPr>
        <w:t>P</w:t>
      </w:r>
      <w:r w:rsidR="00D6378F" w:rsidRPr="00D6378F">
        <w:rPr>
          <w:rFonts w:ascii="Arial" w:hAnsi="Arial" w:cs="Arial"/>
        </w:rPr>
        <w:t xml:space="preserve">roper services as well </w:t>
      </w:r>
      <w:r w:rsidR="006969E6">
        <w:rPr>
          <w:rFonts w:ascii="Arial" w:hAnsi="Arial" w:cs="Arial"/>
        </w:rPr>
        <w:t xml:space="preserve">as </w:t>
      </w:r>
      <w:r w:rsidR="00DB7CD3">
        <w:rPr>
          <w:rFonts w:ascii="Arial" w:hAnsi="Arial" w:cs="Arial"/>
        </w:rPr>
        <w:t>an</w:t>
      </w:r>
      <w:r w:rsidR="00D6378F" w:rsidRPr="00D6378F">
        <w:rPr>
          <w:rFonts w:ascii="Arial" w:hAnsi="Arial" w:cs="Arial"/>
        </w:rPr>
        <w:t xml:space="preserve"> attempt to get in touch with the eldest son, who was residing in a </w:t>
      </w:r>
      <w:r w:rsidR="00D547B9">
        <w:rPr>
          <w:rFonts w:ascii="Arial" w:hAnsi="Arial" w:cs="Arial"/>
        </w:rPr>
        <w:t>care home</w:t>
      </w:r>
      <w:r w:rsidR="00DB7CD3">
        <w:rPr>
          <w:rFonts w:ascii="Arial" w:hAnsi="Arial" w:cs="Arial"/>
        </w:rPr>
        <w:t>,</w:t>
      </w:r>
      <w:r w:rsidR="00D547B9">
        <w:rPr>
          <w:rFonts w:ascii="Arial" w:hAnsi="Arial" w:cs="Arial"/>
        </w:rPr>
        <w:t xml:space="preserve"> </w:t>
      </w:r>
      <w:r w:rsidR="00D6378F" w:rsidRPr="00D6378F">
        <w:rPr>
          <w:rFonts w:ascii="Arial" w:hAnsi="Arial" w:cs="Arial"/>
        </w:rPr>
        <w:t>can provide him greater assistance so he can pursue his education or training for a job</w:t>
      </w:r>
      <w:r w:rsidR="00DB7CD3">
        <w:rPr>
          <w:rFonts w:ascii="Arial" w:hAnsi="Arial" w:cs="Arial"/>
        </w:rPr>
        <w:t>.</w:t>
      </w:r>
    </w:p>
    <w:p w14:paraId="77E925B2" w14:textId="77777777" w:rsidR="00FC169A" w:rsidRDefault="00FC169A" w:rsidP="005E11D9">
      <w:pPr>
        <w:spacing w:line="360" w:lineRule="auto"/>
        <w:jc w:val="both"/>
        <w:rPr>
          <w:rFonts w:ascii="Arial" w:hAnsi="Arial" w:cs="Arial"/>
        </w:rPr>
      </w:pPr>
    </w:p>
    <w:p w14:paraId="3B651781" w14:textId="77777777" w:rsidR="00FC169A" w:rsidRDefault="00FC169A" w:rsidP="005E11D9">
      <w:pPr>
        <w:spacing w:line="360" w:lineRule="auto"/>
        <w:jc w:val="both"/>
        <w:rPr>
          <w:rFonts w:ascii="Arial" w:hAnsi="Arial" w:cs="Arial"/>
        </w:rPr>
      </w:pPr>
    </w:p>
    <w:p w14:paraId="2A76AB05" w14:textId="77777777" w:rsidR="00FC169A" w:rsidRDefault="00FC169A" w:rsidP="005E11D9">
      <w:pPr>
        <w:spacing w:line="360" w:lineRule="auto"/>
        <w:jc w:val="both"/>
        <w:rPr>
          <w:rFonts w:ascii="Arial" w:hAnsi="Arial" w:cs="Arial"/>
        </w:rPr>
      </w:pPr>
    </w:p>
    <w:p w14:paraId="7B0FC405" w14:textId="77777777" w:rsidR="00FC169A" w:rsidRDefault="00FC169A" w:rsidP="005E11D9">
      <w:pPr>
        <w:spacing w:line="360" w:lineRule="auto"/>
        <w:jc w:val="both"/>
        <w:rPr>
          <w:rFonts w:ascii="Arial" w:hAnsi="Arial" w:cs="Arial"/>
        </w:rPr>
      </w:pPr>
    </w:p>
    <w:p w14:paraId="78EED225" w14:textId="78A290DA" w:rsidR="00FC169A" w:rsidRPr="00FC169A" w:rsidRDefault="00FC169A" w:rsidP="00FC169A">
      <w:pPr>
        <w:pStyle w:val="1"/>
        <w:rPr>
          <w:rFonts w:ascii="Arial" w:hAnsi="Arial" w:cs="Arial"/>
        </w:rPr>
      </w:pPr>
      <w:bookmarkStart w:id="16" w:name="_Toc109315202"/>
      <w:r w:rsidRPr="00FC169A">
        <w:rPr>
          <w:rFonts w:ascii="Arial" w:hAnsi="Arial" w:cs="Arial"/>
        </w:rPr>
        <w:lastRenderedPageBreak/>
        <w:t>References</w:t>
      </w:r>
      <w:bookmarkEnd w:id="16"/>
      <w:r w:rsidRPr="00FC169A">
        <w:rPr>
          <w:rFonts w:ascii="Arial" w:hAnsi="Arial" w:cs="Arial"/>
        </w:rPr>
        <w:t xml:space="preserve"> </w:t>
      </w:r>
    </w:p>
    <w:p w14:paraId="20E9311B" w14:textId="77777777" w:rsidR="00FC169A" w:rsidRDefault="00FC169A" w:rsidP="005E11D9">
      <w:pPr>
        <w:spacing w:line="360" w:lineRule="auto"/>
        <w:jc w:val="both"/>
        <w:rPr>
          <w:rFonts w:ascii="Arial" w:hAnsi="Arial" w:cs="Arial"/>
        </w:rPr>
      </w:pPr>
    </w:p>
    <w:p w14:paraId="413D8B0F" w14:textId="0A62FED8" w:rsidR="00987921" w:rsidRDefault="00987921" w:rsidP="00BA6E9A">
      <w:pPr>
        <w:shd w:val="clear" w:color="auto" w:fill="FFFFFF"/>
        <w:suppressAutoHyphens w:val="0"/>
        <w:autoSpaceDN/>
        <w:spacing w:after="0" w:line="276" w:lineRule="auto"/>
        <w:jc w:val="both"/>
        <w:rPr>
          <w:rFonts w:ascii="Arial" w:eastAsia="Times New Roman" w:hAnsi="Arial" w:cs="Arial"/>
          <w:lang w:eastAsia="en-GB"/>
        </w:rPr>
      </w:pPr>
      <w:r w:rsidRPr="00160C02">
        <w:rPr>
          <w:rFonts w:ascii="Arial" w:eastAsia="Times New Roman" w:hAnsi="Arial" w:cs="Arial"/>
          <w:lang w:eastAsia="en-GB"/>
        </w:rPr>
        <w:t xml:space="preserve">Alderson, P. (2008) </w:t>
      </w:r>
      <w:r w:rsidRPr="0049179E">
        <w:rPr>
          <w:rFonts w:ascii="Arial" w:eastAsia="Times New Roman" w:hAnsi="Arial" w:cs="Arial"/>
          <w:i/>
          <w:iCs/>
          <w:lang w:eastAsia="en-GB"/>
        </w:rPr>
        <w:t xml:space="preserve">Young children’s rights exploring beliefs, </w:t>
      </w:r>
      <w:proofErr w:type="gramStart"/>
      <w:r w:rsidRPr="0049179E">
        <w:rPr>
          <w:rFonts w:ascii="Arial" w:eastAsia="Times New Roman" w:hAnsi="Arial" w:cs="Arial"/>
          <w:i/>
          <w:iCs/>
          <w:lang w:eastAsia="en-GB"/>
        </w:rPr>
        <w:t>principles</w:t>
      </w:r>
      <w:proofErr w:type="gramEnd"/>
      <w:r w:rsidRPr="0049179E">
        <w:rPr>
          <w:rFonts w:ascii="Arial" w:eastAsia="Times New Roman" w:hAnsi="Arial" w:cs="Arial"/>
          <w:i/>
          <w:iCs/>
          <w:lang w:eastAsia="en-GB"/>
        </w:rPr>
        <w:t xml:space="preserve"> and practice.</w:t>
      </w:r>
      <w:r w:rsidRPr="00160C02">
        <w:rPr>
          <w:rFonts w:ascii="Arial" w:eastAsia="Times New Roman" w:hAnsi="Arial" w:cs="Arial"/>
          <w:lang w:eastAsia="en-GB"/>
        </w:rPr>
        <w:t xml:space="preserve"> 2nd ed. </w:t>
      </w:r>
      <w:proofErr w:type="gramStart"/>
      <w:r w:rsidRPr="00160C02">
        <w:rPr>
          <w:rFonts w:ascii="Arial" w:eastAsia="Times New Roman" w:hAnsi="Arial" w:cs="Arial"/>
          <w:lang w:eastAsia="en-GB"/>
        </w:rPr>
        <w:t>London ;</w:t>
      </w:r>
      <w:proofErr w:type="gramEnd"/>
      <w:r w:rsidRPr="00160C02">
        <w:rPr>
          <w:rFonts w:ascii="Arial" w:eastAsia="Times New Roman" w:hAnsi="Arial" w:cs="Arial"/>
          <w:lang w:eastAsia="en-GB"/>
        </w:rPr>
        <w:t>: Jessica Kingsley Publishers.</w:t>
      </w:r>
    </w:p>
    <w:p w14:paraId="0EC12630" w14:textId="77777777" w:rsidR="006B6E0F" w:rsidRPr="00BA6E9A" w:rsidRDefault="006B6E0F" w:rsidP="00BA6E9A">
      <w:pPr>
        <w:shd w:val="clear" w:color="auto" w:fill="FFFFFF"/>
        <w:suppressAutoHyphens w:val="0"/>
        <w:autoSpaceDN/>
        <w:spacing w:after="0" w:line="276" w:lineRule="auto"/>
        <w:jc w:val="both"/>
        <w:rPr>
          <w:rFonts w:ascii="Arial" w:eastAsia="Times New Roman" w:hAnsi="Arial" w:cs="Arial"/>
          <w:color w:val="333333"/>
          <w:lang w:eastAsia="en-GB"/>
        </w:rPr>
      </w:pPr>
    </w:p>
    <w:p w14:paraId="710C8F5E" w14:textId="77777777" w:rsidR="00987921" w:rsidRDefault="00987921" w:rsidP="00D66400">
      <w:pPr>
        <w:suppressAutoHyphens w:val="0"/>
        <w:autoSpaceDN/>
        <w:spacing w:after="0" w:line="276" w:lineRule="auto"/>
        <w:jc w:val="both"/>
        <w:rPr>
          <w:rFonts w:ascii="Arial" w:eastAsia="Times New Roman" w:hAnsi="Arial" w:cs="Arial"/>
          <w:lang w:eastAsia="en-GB"/>
        </w:rPr>
      </w:pPr>
      <w:proofErr w:type="spellStart"/>
      <w:r w:rsidRPr="00D34999">
        <w:rPr>
          <w:rFonts w:ascii="Arial" w:eastAsia="Times New Roman" w:hAnsi="Arial" w:cs="Arial"/>
          <w:lang w:eastAsia="en-GB"/>
        </w:rPr>
        <w:t>Crutchley</w:t>
      </w:r>
      <w:proofErr w:type="spellEnd"/>
      <w:r w:rsidRPr="00D34999">
        <w:rPr>
          <w:rFonts w:ascii="Arial" w:eastAsia="Times New Roman" w:hAnsi="Arial" w:cs="Arial"/>
          <w:lang w:eastAsia="en-GB"/>
        </w:rPr>
        <w:t>, R. (2018) </w:t>
      </w:r>
      <w:r w:rsidRPr="00D34999">
        <w:rPr>
          <w:rFonts w:ascii="Arial" w:eastAsia="Times New Roman" w:hAnsi="Arial" w:cs="Arial"/>
          <w:i/>
          <w:iCs/>
          <w:lang w:eastAsia="en-GB"/>
        </w:rPr>
        <w:t xml:space="preserve">Special needs in the early </w:t>
      </w:r>
      <w:proofErr w:type="gramStart"/>
      <w:r w:rsidRPr="00D34999">
        <w:rPr>
          <w:rFonts w:ascii="Arial" w:eastAsia="Times New Roman" w:hAnsi="Arial" w:cs="Arial"/>
          <w:i/>
          <w:iCs/>
          <w:lang w:eastAsia="en-GB"/>
        </w:rPr>
        <w:t>years :</w:t>
      </w:r>
      <w:proofErr w:type="gramEnd"/>
      <w:r w:rsidRPr="00D34999">
        <w:rPr>
          <w:rFonts w:ascii="Arial" w:eastAsia="Times New Roman" w:hAnsi="Arial" w:cs="Arial"/>
          <w:i/>
          <w:iCs/>
          <w:lang w:eastAsia="en-GB"/>
        </w:rPr>
        <w:t xml:space="preserve"> partnership and participation </w:t>
      </w:r>
      <w:r w:rsidRPr="00D34999">
        <w:rPr>
          <w:rFonts w:ascii="Arial" w:eastAsia="Times New Roman" w:hAnsi="Arial" w:cs="Arial"/>
          <w:lang w:eastAsia="en-GB"/>
        </w:rPr>
        <w:t xml:space="preserve">. 1st edition. Rebecca </w:t>
      </w:r>
      <w:proofErr w:type="spellStart"/>
      <w:r w:rsidRPr="00D34999">
        <w:rPr>
          <w:rFonts w:ascii="Arial" w:eastAsia="Times New Roman" w:hAnsi="Arial" w:cs="Arial"/>
          <w:lang w:eastAsia="en-GB"/>
        </w:rPr>
        <w:t>Crutchley</w:t>
      </w:r>
      <w:proofErr w:type="spellEnd"/>
      <w:r w:rsidRPr="00D34999">
        <w:rPr>
          <w:rFonts w:ascii="Arial" w:eastAsia="Times New Roman" w:hAnsi="Arial" w:cs="Arial"/>
          <w:lang w:eastAsia="en-GB"/>
        </w:rPr>
        <w:t xml:space="preserve"> (ed.). </w:t>
      </w:r>
      <w:proofErr w:type="gramStart"/>
      <w:r w:rsidRPr="00D34999">
        <w:rPr>
          <w:rFonts w:ascii="Arial" w:eastAsia="Times New Roman" w:hAnsi="Arial" w:cs="Arial"/>
          <w:lang w:eastAsia="en-GB"/>
        </w:rPr>
        <w:t>London :</w:t>
      </w:r>
      <w:proofErr w:type="gramEnd"/>
      <w:r w:rsidRPr="00D34999">
        <w:rPr>
          <w:rFonts w:ascii="Arial" w:eastAsia="Times New Roman" w:hAnsi="Arial" w:cs="Arial"/>
          <w:lang w:eastAsia="en-GB"/>
        </w:rPr>
        <w:t>, SAGE.</w:t>
      </w:r>
    </w:p>
    <w:p w14:paraId="6E808678" w14:textId="77777777" w:rsidR="006B6E0F" w:rsidRPr="00331617" w:rsidRDefault="006B6E0F" w:rsidP="00D66400">
      <w:pPr>
        <w:suppressAutoHyphens w:val="0"/>
        <w:autoSpaceDN/>
        <w:spacing w:after="0" w:line="276" w:lineRule="auto"/>
        <w:jc w:val="both"/>
        <w:rPr>
          <w:rFonts w:ascii="Arial" w:eastAsia="Times New Roman" w:hAnsi="Arial" w:cs="Arial"/>
          <w:lang w:eastAsia="en-GB"/>
        </w:rPr>
      </w:pPr>
    </w:p>
    <w:p w14:paraId="09E50FF3" w14:textId="77777777" w:rsidR="00987921" w:rsidRPr="00925907" w:rsidRDefault="00987921" w:rsidP="00D66400">
      <w:pPr>
        <w:spacing w:line="276" w:lineRule="auto"/>
        <w:jc w:val="both"/>
        <w:rPr>
          <w:rFonts w:ascii="Arial" w:hAnsi="Arial" w:cs="Arial"/>
        </w:rPr>
      </w:pPr>
      <w:r w:rsidRPr="004B2B1F">
        <w:rPr>
          <w:rFonts w:ascii="Arial" w:hAnsi="Arial" w:cs="Arial"/>
        </w:rPr>
        <w:t xml:space="preserve"> </w:t>
      </w:r>
      <w:proofErr w:type="spellStart"/>
      <w:r w:rsidRPr="004B2B1F">
        <w:rPr>
          <w:rFonts w:ascii="Arial" w:hAnsi="Arial" w:cs="Arial"/>
        </w:rPr>
        <w:t>Fabrizi</w:t>
      </w:r>
      <w:proofErr w:type="spellEnd"/>
      <w:r w:rsidRPr="004B2B1F">
        <w:rPr>
          <w:rFonts w:ascii="Arial" w:hAnsi="Arial" w:cs="Arial"/>
        </w:rPr>
        <w:t xml:space="preserve">, S., &amp; </w:t>
      </w:r>
      <w:proofErr w:type="spellStart"/>
      <w:r w:rsidRPr="004B2B1F">
        <w:rPr>
          <w:rFonts w:ascii="Arial" w:hAnsi="Arial" w:cs="Arial"/>
        </w:rPr>
        <w:t>Ponsolle</w:t>
      </w:r>
      <w:proofErr w:type="spellEnd"/>
      <w:r w:rsidRPr="004B2B1F">
        <w:rPr>
          <w:rFonts w:ascii="Arial" w:hAnsi="Arial" w:cs="Arial"/>
        </w:rPr>
        <w:t xml:space="preserve">-Mays, M. (2018). </w:t>
      </w:r>
      <w:r w:rsidRPr="00D57524">
        <w:rPr>
          <w:rFonts w:ascii="Arial" w:hAnsi="Arial" w:cs="Arial"/>
          <w:i/>
          <w:iCs/>
        </w:rPr>
        <w:t>Enriching Kids’ Lives: Addressing the Effects of Poverty on the Health and Well-Being of School-Aged Children and Their Families</w:t>
      </w:r>
      <w:r w:rsidRPr="004B2B1F">
        <w:rPr>
          <w:rFonts w:ascii="Arial" w:hAnsi="Arial" w:cs="Arial"/>
        </w:rPr>
        <w:t xml:space="preserve">. </w:t>
      </w:r>
      <w:r w:rsidRPr="00D57524">
        <w:rPr>
          <w:rFonts w:ascii="Arial" w:hAnsi="Arial" w:cs="Arial"/>
          <w:i/>
          <w:iCs/>
        </w:rPr>
        <w:t>OT Practice,</w:t>
      </w:r>
      <w:r w:rsidRPr="004B2B1F">
        <w:rPr>
          <w:rFonts w:ascii="Arial" w:hAnsi="Arial" w:cs="Arial"/>
        </w:rPr>
        <w:t xml:space="preserve"> 23(9), 8–12. </w:t>
      </w:r>
      <w:hyperlink r:id="rId11" w:history="1">
        <w:r w:rsidRPr="0060551E">
          <w:rPr>
            <w:rStyle w:val="a5"/>
            <w:rFonts w:ascii="Arial" w:hAnsi="Arial" w:cs="Arial"/>
          </w:rPr>
          <w:t>https://doi.org/10.7138/otp.2018.2309.f1</w:t>
        </w:r>
      </w:hyperlink>
    </w:p>
    <w:p w14:paraId="33A18810" w14:textId="77777777" w:rsidR="00987921" w:rsidRDefault="00987921" w:rsidP="00556517">
      <w:pPr>
        <w:suppressAutoHyphens w:val="0"/>
        <w:autoSpaceDN/>
        <w:spacing w:after="0" w:line="276" w:lineRule="auto"/>
        <w:jc w:val="both"/>
        <w:rPr>
          <w:rFonts w:ascii="Arial" w:eastAsia="Times New Roman" w:hAnsi="Arial" w:cs="Arial"/>
          <w:lang w:eastAsia="en-GB"/>
        </w:rPr>
      </w:pPr>
      <w:r w:rsidRPr="00556517">
        <w:rPr>
          <w:rFonts w:ascii="Arial" w:eastAsia="Times New Roman" w:hAnsi="Arial" w:cs="Arial"/>
          <w:lang w:eastAsia="en-GB"/>
        </w:rPr>
        <w:t xml:space="preserve">Freeman, M. (2009) </w:t>
      </w:r>
      <w:r w:rsidRPr="00EA6CDD">
        <w:rPr>
          <w:rFonts w:ascii="Arial" w:eastAsia="Times New Roman" w:hAnsi="Arial" w:cs="Arial"/>
          <w:i/>
          <w:iCs/>
          <w:lang w:eastAsia="en-GB"/>
        </w:rPr>
        <w:t>‘Defining and Classifying Children in Need’, The International journal of children’s rights.</w:t>
      </w:r>
      <w:r w:rsidRPr="00556517">
        <w:rPr>
          <w:rFonts w:ascii="Arial" w:eastAsia="Times New Roman" w:hAnsi="Arial" w:cs="Arial"/>
          <w:lang w:eastAsia="en-GB"/>
        </w:rPr>
        <w:t xml:space="preserve"> The Netherlands: BRILL, 17(3), pp. 522–523. </w:t>
      </w:r>
      <w:proofErr w:type="spellStart"/>
      <w:r w:rsidRPr="00556517">
        <w:rPr>
          <w:rFonts w:ascii="Arial" w:eastAsia="Times New Roman" w:hAnsi="Arial" w:cs="Arial"/>
          <w:lang w:eastAsia="en-GB"/>
        </w:rPr>
        <w:t>doi</w:t>
      </w:r>
      <w:proofErr w:type="spellEnd"/>
      <w:r w:rsidRPr="00556517">
        <w:rPr>
          <w:rFonts w:ascii="Arial" w:eastAsia="Times New Roman" w:hAnsi="Arial" w:cs="Arial"/>
          <w:lang w:eastAsia="en-GB"/>
        </w:rPr>
        <w:t>: 10.1163/157181809X416531.</w:t>
      </w:r>
    </w:p>
    <w:p w14:paraId="2D8E93FB" w14:textId="77777777" w:rsidR="006B6E0F" w:rsidRDefault="006B6E0F" w:rsidP="00556517">
      <w:pPr>
        <w:suppressAutoHyphens w:val="0"/>
        <w:autoSpaceDN/>
        <w:spacing w:after="0" w:line="276" w:lineRule="auto"/>
        <w:jc w:val="both"/>
        <w:rPr>
          <w:rFonts w:ascii="Arial" w:eastAsia="Times New Roman" w:hAnsi="Arial" w:cs="Arial"/>
          <w:lang w:eastAsia="en-GB"/>
        </w:rPr>
      </w:pPr>
    </w:p>
    <w:p w14:paraId="56ED9CC9" w14:textId="77777777" w:rsidR="00987921" w:rsidRDefault="00987921" w:rsidP="00D66400">
      <w:pPr>
        <w:suppressAutoHyphens w:val="0"/>
        <w:autoSpaceDN/>
        <w:spacing w:after="0" w:line="276" w:lineRule="auto"/>
        <w:jc w:val="both"/>
        <w:rPr>
          <w:rFonts w:ascii="Arial" w:hAnsi="Arial" w:cs="Arial"/>
          <w:color w:val="333333"/>
          <w:shd w:val="clear" w:color="auto" w:fill="FFFFFF"/>
        </w:rPr>
      </w:pPr>
      <w:r w:rsidRPr="004E583A">
        <w:rPr>
          <w:rFonts w:ascii="Arial" w:hAnsi="Arial" w:cs="Arial"/>
          <w:color w:val="333333"/>
          <w:shd w:val="clear" w:color="auto" w:fill="FFFFFF"/>
        </w:rPr>
        <w:t>Gary Walker &amp; Phil Jones (eds.) (2011) </w:t>
      </w:r>
      <w:r w:rsidRPr="004E583A">
        <w:rPr>
          <w:rFonts w:ascii="Arial" w:hAnsi="Arial" w:cs="Arial"/>
          <w:i/>
          <w:iCs/>
          <w:color w:val="333333"/>
          <w:shd w:val="clear" w:color="auto" w:fill="FFFFFF"/>
        </w:rPr>
        <w:t>Children’s rights in practice [electronic resource</w:t>
      </w:r>
      <w:proofErr w:type="gramStart"/>
      <w:r w:rsidRPr="004E583A">
        <w:rPr>
          <w:rFonts w:ascii="Arial" w:hAnsi="Arial" w:cs="Arial"/>
          <w:i/>
          <w:iCs/>
          <w:color w:val="333333"/>
          <w:shd w:val="clear" w:color="auto" w:fill="FFFFFF"/>
        </w:rPr>
        <w:t>] </w:t>
      </w:r>
      <w:r w:rsidRPr="004E583A">
        <w:rPr>
          <w:rFonts w:ascii="Arial" w:hAnsi="Arial" w:cs="Arial"/>
          <w:color w:val="333333"/>
          <w:shd w:val="clear" w:color="auto" w:fill="FFFFFF"/>
        </w:rPr>
        <w:t>.</w:t>
      </w:r>
      <w:proofErr w:type="gramEnd"/>
      <w:r>
        <w:rPr>
          <w:rFonts w:ascii="Arial" w:hAnsi="Arial" w:cs="Arial"/>
          <w:color w:val="333333"/>
          <w:shd w:val="clear" w:color="auto" w:fill="FFFFFF"/>
        </w:rPr>
        <w:t xml:space="preserve"> </w:t>
      </w:r>
      <w:proofErr w:type="gramStart"/>
      <w:r w:rsidRPr="004E583A">
        <w:rPr>
          <w:rFonts w:ascii="Arial" w:hAnsi="Arial" w:cs="Arial"/>
          <w:color w:val="333333"/>
          <w:shd w:val="clear" w:color="auto" w:fill="FFFFFF"/>
        </w:rPr>
        <w:t>London :</w:t>
      </w:r>
      <w:proofErr w:type="gramEnd"/>
      <w:r w:rsidRPr="004E583A">
        <w:rPr>
          <w:rFonts w:ascii="Arial" w:hAnsi="Arial" w:cs="Arial"/>
          <w:color w:val="333333"/>
          <w:shd w:val="clear" w:color="auto" w:fill="FFFFFF"/>
        </w:rPr>
        <w:t>; Los Angeles, [Calif.] ;, SAGE.</w:t>
      </w:r>
    </w:p>
    <w:p w14:paraId="2B1E650A" w14:textId="77777777" w:rsidR="006B6E0F" w:rsidRPr="006E5612" w:rsidRDefault="006B6E0F" w:rsidP="00D66400">
      <w:pPr>
        <w:suppressAutoHyphens w:val="0"/>
        <w:autoSpaceDN/>
        <w:spacing w:after="0" w:line="276" w:lineRule="auto"/>
        <w:jc w:val="both"/>
        <w:rPr>
          <w:rFonts w:ascii="Arial" w:eastAsia="Times New Roman" w:hAnsi="Arial" w:cs="Arial"/>
          <w:lang w:eastAsia="en-GB"/>
        </w:rPr>
      </w:pPr>
    </w:p>
    <w:p w14:paraId="74A4B617" w14:textId="77777777" w:rsidR="00987921" w:rsidRDefault="00987921" w:rsidP="00556517">
      <w:pPr>
        <w:suppressAutoHyphens w:val="0"/>
        <w:autoSpaceDN/>
        <w:spacing w:after="0" w:line="276" w:lineRule="auto"/>
        <w:jc w:val="both"/>
        <w:rPr>
          <w:rFonts w:ascii="Arial" w:hAnsi="Arial" w:cs="Arial"/>
          <w:color w:val="3A3A3A"/>
          <w:shd w:val="clear" w:color="auto" w:fill="FFFFFF"/>
        </w:rPr>
      </w:pPr>
      <w:r w:rsidRPr="00B4750A">
        <w:rPr>
          <w:rFonts w:ascii="Arial" w:hAnsi="Arial" w:cs="Arial"/>
          <w:color w:val="3A3A3A"/>
          <w:shd w:val="clear" w:color="auto" w:fill="FFFFFF"/>
        </w:rPr>
        <w:t xml:space="preserve">GOLDFELD, S. (2018) ‘Jonathan Bradshaw (ed.) (2016) The Wellbeing of Children in the UK, Fourth Edition, Bristol: Policy Press, £27.99, pp. 448, </w:t>
      </w:r>
      <w:proofErr w:type="spellStart"/>
      <w:r w:rsidRPr="00B4750A">
        <w:rPr>
          <w:rFonts w:ascii="Arial" w:hAnsi="Arial" w:cs="Arial"/>
          <w:color w:val="3A3A3A"/>
          <w:shd w:val="clear" w:color="auto" w:fill="FFFFFF"/>
        </w:rPr>
        <w:t>pbk</w:t>
      </w:r>
      <w:proofErr w:type="spellEnd"/>
      <w:r w:rsidRPr="00B4750A">
        <w:rPr>
          <w:rFonts w:ascii="Arial" w:hAnsi="Arial" w:cs="Arial"/>
          <w:color w:val="3A3A3A"/>
          <w:shd w:val="clear" w:color="auto" w:fill="FFFFFF"/>
        </w:rPr>
        <w:t>’, </w:t>
      </w:r>
      <w:r w:rsidRPr="00B4750A">
        <w:rPr>
          <w:rFonts w:ascii="Arial" w:hAnsi="Arial" w:cs="Arial"/>
          <w:i/>
          <w:iCs/>
          <w:color w:val="3A3A3A"/>
          <w:shd w:val="clear" w:color="auto" w:fill="FFFFFF"/>
        </w:rPr>
        <w:t>Journal of Social Policy</w:t>
      </w:r>
      <w:r w:rsidRPr="00B4750A">
        <w:rPr>
          <w:rFonts w:ascii="Arial" w:hAnsi="Arial" w:cs="Arial"/>
          <w:color w:val="3A3A3A"/>
          <w:shd w:val="clear" w:color="auto" w:fill="FFFFFF"/>
        </w:rPr>
        <w:t xml:space="preserve">. Cambridge, UK: Cambridge University Press, pp. 647–649. </w:t>
      </w:r>
      <w:proofErr w:type="spellStart"/>
      <w:r w:rsidRPr="00B4750A">
        <w:rPr>
          <w:rFonts w:ascii="Arial" w:hAnsi="Arial" w:cs="Arial"/>
          <w:color w:val="3A3A3A"/>
          <w:shd w:val="clear" w:color="auto" w:fill="FFFFFF"/>
        </w:rPr>
        <w:t>doi</w:t>
      </w:r>
      <w:proofErr w:type="spellEnd"/>
      <w:r w:rsidRPr="00B4750A">
        <w:rPr>
          <w:rFonts w:ascii="Arial" w:hAnsi="Arial" w:cs="Arial"/>
          <w:color w:val="3A3A3A"/>
          <w:shd w:val="clear" w:color="auto" w:fill="FFFFFF"/>
        </w:rPr>
        <w:t>: 10.1017/S0047279418000144.</w:t>
      </w:r>
    </w:p>
    <w:p w14:paraId="34505448" w14:textId="77777777" w:rsidR="006B6E0F" w:rsidRDefault="006B6E0F" w:rsidP="00556517">
      <w:pPr>
        <w:suppressAutoHyphens w:val="0"/>
        <w:autoSpaceDN/>
        <w:spacing w:after="0" w:line="276" w:lineRule="auto"/>
        <w:jc w:val="both"/>
        <w:rPr>
          <w:rFonts w:ascii="Arial" w:hAnsi="Arial" w:cs="Arial"/>
          <w:color w:val="3A3A3A"/>
          <w:shd w:val="clear" w:color="auto" w:fill="FFFFFF"/>
        </w:rPr>
      </w:pPr>
    </w:p>
    <w:p w14:paraId="6DEA7FD9" w14:textId="77777777" w:rsidR="00987921" w:rsidRDefault="00987921" w:rsidP="00556517">
      <w:pPr>
        <w:suppressAutoHyphens w:val="0"/>
        <w:autoSpaceDN/>
        <w:spacing w:after="0" w:line="276" w:lineRule="auto"/>
        <w:jc w:val="both"/>
        <w:rPr>
          <w:rFonts w:ascii="Arial" w:hAnsi="Arial" w:cs="Arial"/>
          <w:color w:val="3A3A3A"/>
          <w:shd w:val="clear" w:color="auto" w:fill="FFFFFF"/>
        </w:rPr>
      </w:pPr>
      <w:r w:rsidRPr="004A30A6">
        <w:rPr>
          <w:rFonts w:ascii="Arial" w:hAnsi="Arial" w:cs="Arial"/>
          <w:color w:val="3A3A3A"/>
          <w:shd w:val="clear" w:color="auto" w:fill="FFFFFF"/>
        </w:rPr>
        <w:t xml:space="preserve">ITTLE, M. (2006) </w:t>
      </w:r>
      <w:r w:rsidRPr="00CB21C5">
        <w:rPr>
          <w:rFonts w:ascii="Arial" w:hAnsi="Arial" w:cs="Arial"/>
          <w:i/>
          <w:iCs/>
          <w:color w:val="3A3A3A"/>
          <w:shd w:val="clear" w:color="auto" w:fill="FFFFFF"/>
        </w:rPr>
        <w:t xml:space="preserve">‘Jonathan Bradshaw and </w:t>
      </w:r>
      <w:proofErr w:type="spellStart"/>
      <w:r w:rsidRPr="00CB21C5">
        <w:rPr>
          <w:rFonts w:ascii="Arial" w:hAnsi="Arial" w:cs="Arial"/>
          <w:i/>
          <w:iCs/>
          <w:color w:val="3A3A3A"/>
          <w:shd w:val="clear" w:color="auto" w:fill="FFFFFF"/>
        </w:rPr>
        <w:t>Emese</w:t>
      </w:r>
      <w:proofErr w:type="spellEnd"/>
      <w:r w:rsidRPr="00CB21C5">
        <w:rPr>
          <w:rFonts w:ascii="Arial" w:hAnsi="Arial" w:cs="Arial"/>
          <w:i/>
          <w:iCs/>
          <w:color w:val="3A3A3A"/>
          <w:shd w:val="clear" w:color="auto" w:fill="FFFFFF"/>
        </w:rPr>
        <w:t xml:space="preserve"> Mayhew (2005), The Well-being of Children in the UK, 2nd </w:t>
      </w:r>
      <w:proofErr w:type="spellStart"/>
      <w:r w:rsidRPr="00CB21C5">
        <w:rPr>
          <w:rFonts w:ascii="Arial" w:hAnsi="Arial" w:cs="Arial"/>
          <w:i/>
          <w:iCs/>
          <w:color w:val="3A3A3A"/>
          <w:shd w:val="clear" w:color="auto" w:fill="FFFFFF"/>
        </w:rPr>
        <w:t>edn</w:t>
      </w:r>
      <w:proofErr w:type="spellEnd"/>
      <w:r w:rsidRPr="00CB21C5">
        <w:rPr>
          <w:rFonts w:ascii="Arial" w:hAnsi="Arial" w:cs="Arial"/>
          <w:i/>
          <w:iCs/>
          <w:color w:val="3A3A3A"/>
          <w:shd w:val="clear" w:color="auto" w:fill="FFFFFF"/>
        </w:rPr>
        <w:t xml:space="preserve">, London: Save the Children, 369 pp., £19.95 </w:t>
      </w:r>
      <w:proofErr w:type="spellStart"/>
      <w:r w:rsidRPr="00CB21C5">
        <w:rPr>
          <w:rFonts w:ascii="Arial" w:hAnsi="Arial" w:cs="Arial"/>
          <w:i/>
          <w:iCs/>
          <w:color w:val="3A3A3A"/>
          <w:shd w:val="clear" w:color="auto" w:fill="FFFFFF"/>
        </w:rPr>
        <w:t>pbk</w:t>
      </w:r>
      <w:proofErr w:type="spellEnd"/>
      <w:r w:rsidRPr="00CB21C5">
        <w:rPr>
          <w:rFonts w:ascii="Arial" w:hAnsi="Arial" w:cs="Arial"/>
          <w:i/>
          <w:iCs/>
          <w:color w:val="3A3A3A"/>
          <w:shd w:val="clear" w:color="auto" w:fill="FFFFFF"/>
        </w:rPr>
        <w:t>’, Journal of Social Policy.</w:t>
      </w:r>
      <w:r w:rsidRPr="004A30A6">
        <w:rPr>
          <w:rFonts w:ascii="Arial" w:hAnsi="Arial" w:cs="Arial"/>
          <w:color w:val="3A3A3A"/>
          <w:shd w:val="clear" w:color="auto" w:fill="FFFFFF"/>
        </w:rPr>
        <w:t xml:space="preserve"> Cambridge, UK: Cambridge University Press, 35(3), pp. 529–530. </w:t>
      </w:r>
      <w:proofErr w:type="spellStart"/>
      <w:r w:rsidRPr="004A30A6">
        <w:rPr>
          <w:rFonts w:ascii="Arial" w:hAnsi="Arial" w:cs="Arial"/>
          <w:color w:val="3A3A3A"/>
          <w:shd w:val="clear" w:color="auto" w:fill="FFFFFF"/>
        </w:rPr>
        <w:t>doi</w:t>
      </w:r>
      <w:proofErr w:type="spellEnd"/>
      <w:r w:rsidRPr="004A30A6">
        <w:rPr>
          <w:rFonts w:ascii="Arial" w:hAnsi="Arial" w:cs="Arial"/>
          <w:color w:val="3A3A3A"/>
          <w:shd w:val="clear" w:color="auto" w:fill="FFFFFF"/>
        </w:rPr>
        <w:t>: 10.1017/S0047279406300037.</w:t>
      </w:r>
    </w:p>
    <w:p w14:paraId="7EE3B7E7" w14:textId="77777777" w:rsidR="006B6E0F" w:rsidRDefault="006B6E0F" w:rsidP="00556517">
      <w:pPr>
        <w:suppressAutoHyphens w:val="0"/>
        <w:autoSpaceDN/>
        <w:spacing w:after="0" w:line="276" w:lineRule="auto"/>
        <w:jc w:val="both"/>
        <w:rPr>
          <w:rFonts w:ascii="Arial" w:hAnsi="Arial" w:cs="Arial"/>
          <w:color w:val="3A3A3A"/>
          <w:shd w:val="clear" w:color="auto" w:fill="FFFFFF"/>
        </w:rPr>
      </w:pPr>
    </w:p>
    <w:p w14:paraId="58378C76" w14:textId="77777777" w:rsidR="00987921" w:rsidRDefault="00987921" w:rsidP="00D207CF">
      <w:pPr>
        <w:suppressAutoHyphens w:val="0"/>
        <w:autoSpaceDN/>
        <w:spacing w:after="0" w:line="276" w:lineRule="auto"/>
        <w:jc w:val="both"/>
        <w:rPr>
          <w:rFonts w:ascii="Arial" w:eastAsia="Times New Roman" w:hAnsi="Arial" w:cs="Arial"/>
          <w:lang w:eastAsia="en-GB"/>
        </w:rPr>
      </w:pPr>
      <w:r w:rsidRPr="00D207CF">
        <w:rPr>
          <w:rFonts w:ascii="Arial" w:eastAsia="Times New Roman" w:hAnsi="Arial" w:cs="Arial"/>
          <w:lang w:eastAsia="en-GB"/>
        </w:rPr>
        <w:t xml:space="preserve">Murray, J., </w:t>
      </w:r>
      <w:proofErr w:type="spellStart"/>
      <w:r w:rsidRPr="00D207CF">
        <w:rPr>
          <w:rFonts w:ascii="Arial" w:eastAsia="Times New Roman" w:hAnsi="Arial" w:cs="Arial"/>
          <w:lang w:eastAsia="en-GB"/>
        </w:rPr>
        <w:t>Swadener</w:t>
      </w:r>
      <w:proofErr w:type="spellEnd"/>
      <w:r w:rsidRPr="00D207CF">
        <w:rPr>
          <w:rFonts w:ascii="Arial" w:eastAsia="Times New Roman" w:hAnsi="Arial" w:cs="Arial"/>
          <w:lang w:eastAsia="en-GB"/>
        </w:rPr>
        <w:t xml:space="preserve">, B. B. and Smith, K. (2020) </w:t>
      </w:r>
      <w:r w:rsidRPr="001F4256">
        <w:rPr>
          <w:rFonts w:ascii="Arial" w:eastAsia="Times New Roman" w:hAnsi="Arial" w:cs="Arial"/>
          <w:i/>
          <w:iCs/>
          <w:lang w:eastAsia="en-GB"/>
        </w:rPr>
        <w:t>The Routledge international handbook of young children’s rights.</w:t>
      </w:r>
      <w:r w:rsidRPr="00D207CF">
        <w:rPr>
          <w:rFonts w:ascii="Arial" w:eastAsia="Times New Roman" w:hAnsi="Arial" w:cs="Arial"/>
          <w:lang w:eastAsia="en-GB"/>
        </w:rPr>
        <w:t xml:space="preserve"> First edition. Edited by J. Murray, B. B. </w:t>
      </w:r>
      <w:proofErr w:type="spellStart"/>
      <w:r w:rsidRPr="00D207CF">
        <w:rPr>
          <w:rFonts w:ascii="Arial" w:eastAsia="Times New Roman" w:hAnsi="Arial" w:cs="Arial"/>
          <w:lang w:eastAsia="en-GB"/>
        </w:rPr>
        <w:t>Swadener</w:t>
      </w:r>
      <w:proofErr w:type="spellEnd"/>
      <w:r w:rsidRPr="00D207CF">
        <w:rPr>
          <w:rFonts w:ascii="Arial" w:eastAsia="Times New Roman" w:hAnsi="Arial" w:cs="Arial"/>
          <w:lang w:eastAsia="en-GB"/>
        </w:rPr>
        <w:t xml:space="preserve">, and K. Smith. Abingdon, </w:t>
      </w:r>
      <w:proofErr w:type="gramStart"/>
      <w:r w:rsidRPr="00D207CF">
        <w:rPr>
          <w:rFonts w:ascii="Arial" w:eastAsia="Times New Roman" w:hAnsi="Arial" w:cs="Arial"/>
          <w:lang w:eastAsia="en-GB"/>
        </w:rPr>
        <w:t>Oxon ;</w:t>
      </w:r>
      <w:proofErr w:type="gramEnd"/>
      <w:r w:rsidRPr="00D207CF">
        <w:rPr>
          <w:rFonts w:ascii="Arial" w:eastAsia="Times New Roman" w:hAnsi="Arial" w:cs="Arial"/>
          <w:lang w:eastAsia="en-GB"/>
        </w:rPr>
        <w:t>: Routledge.</w:t>
      </w:r>
    </w:p>
    <w:p w14:paraId="56F39259" w14:textId="77777777" w:rsidR="006B6E0F" w:rsidRDefault="006B6E0F" w:rsidP="00D207CF">
      <w:pPr>
        <w:suppressAutoHyphens w:val="0"/>
        <w:autoSpaceDN/>
        <w:spacing w:after="0" w:line="276" w:lineRule="auto"/>
        <w:jc w:val="both"/>
        <w:rPr>
          <w:rFonts w:ascii="Arial" w:eastAsia="Times New Roman" w:hAnsi="Arial" w:cs="Arial"/>
          <w:lang w:eastAsia="en-GB"/>
        </w:rPr>
      </w:pPr>
    </w:p>
    <w:p w14:paraId="6614629B" w14:textId="77777777" w:rsidR="00987921" w:rsidRDefault="00987921" w:rsidP="00D66400">
      <w:pPr>
        <w:suppressAutoHyphens w:val="0"/>
        <w:autoSpaceDN/>
        <w:spacing w:after="0" w:line="276" w:lineRule="auto"/>
        <w:jc w:val="both"/>
        <w:rPr>
          <w:rFonts w:ascii="Arial" w:eastAsia="Times New Roman" w:hAnsi="Arial" w:cs="Arial"/>
          <w:lang w:eastAsia="en-GB"/>
        </w:rPr>
      </w:pPr>
      <w:r w:rsidRPr="00416579">
        <w:rPr>
          <w:rFonts w:ascii="Arial" w:eastAsia="Times New Roman" w:hAnsi="Arial" w:cs="Arial"/>
          <w:lang w:eastAsia="en-GB"/>
        </w:rPr>
        <w:t>Nadia Edmond, M.P. (2012) </w:t>
      </w:r>
      <w:r w:rsidRPr="00416579">
        <w:rPr>
          <w:rFonts w:ascii="Arial" w:eastAsia="Times New Roman" w:hAnsi="Arial" w:cs="Arial"/>
          <w:i/>
          <w:iCs/>
          <w:lang w:eastAsia="en-GB"/>
        </w:rPr>
        <w:t>Integrated working with children and young people [electronic resource</w:t>
      </w:r>
      <w:proofErr w:type="gramStart"/>
      <w:r w:rsidRPr="00416579">
        <w:rPr>
          <w:rFonts w:ascii="Arial" w:eastAsia="Times New Roman" w:hAnsi="Arial" w:cs="Arial"/>
          <w:i/>
          <w:iCs/>
          <w:lang w:eastAsia="en-GB"/>
        </w:rPr>
        <w:t>] :</w:t>
      </w:r>
      <w:proofErr w:type="gramEnd"/>
      <w:r w:rsidRPr="00416579">
        <w:rPr>
          <w:rFonts w:ascii="Arial" w:eastAsia="Times New Roman" w:hAnsi="Arial" w:cs="Arial"/>
          <w:i/>
          <w:iCs/>
          <w:lang w:eastAsia="en-GB"/>
        </w:rPr>
        <w:t xml:space="preserve"> supporting development from birth to nineteen </w:t>
      </w:r>
      <w:r w:rsidRPr="00416579">
        <w:rPr>
          <w:rFonts w:ascii="Arial" w:eastAsia="Times New Roman" w:hAnsi="Arial" w:cs="Arial"/>
          <w:lang w:eastAsia="en-GB"/>
        </w:rPr>
        <w:t xml:space="preserve">. Mark. Price &amp; Nadia. Edmond (eds.). </w:t>
      </w:r>
      <w:proofErr w:type="gramStart"/>
      <w:r w:rsidRPr="00416579">
        <w:rPr>
          <w:rFonts w:ascii="Arial" w:eastAsia="Times New Roman" w:hAnsi="Arial" w:cs="Arial"/>
          <w:lang w:eastAsia="en-GB"/>
        </w:rPr>
        <w:t>London :</w:t>
      </w:r>
      <w:proofErr w:type="gramEnd"/>
      <w:r w:rsidRPr="00416579">
        <w:rPr>
          <w:rFonts w:ascii="Arial" w:eastAsia="Times New Roman" w:hAnsi="Arial" w:cs="Arial"/>
          <w:lang w:eastAsia="en-GB"/>
        </w:rPr>
        <w:t>; Los Angeles, [Calif.] ;, SAGE.</w:t>
      </w:r>
    </w:p>
    <w:p w14:paraId="5C9928CD" w14:textId="77777777" w:rsidR="006B6E0F" w:rsidRDefault="006B6E0F" w:rsidP="00D66400">
      <w:pPr>
        <w:suppressAutoHyphens w:val="0"/>
        <w:autoSpaceDN/>
        <w:spacing w:after="0" w:line="276" w:lineRule="auto"/>
        <w:jc w:val="both"/>
        <w:rPr>
          <w:rFonts w:ascii="Arial" w:eastAsia="Times New Roman" w:hAnsi="Arial" w:cs="Arial"/>
          <w:lang w:eastAsia="en-GB"/>
        </w:rPr>
      </w:pPr>
    </w:p>
    <w:p w14:paraId="3717C90C" w14:textId="77777777" w:rsidR="00987921" w:rsidRDefault="00987921" w:rsidP="00D207CF">
      <w:pPr>
        <w:suppressAutoHyphens w:val="0"/>
        <w:autoSpaceDN/>
        <w:spacing w:after="0" w:line="276" w:lineRule="auto"/>
        <w:jc w:val="both"/>
        <w:rPr>
          <w:rFonts w:ascii="Arial" w:hAnsi="Arial" w:cs="Arial"/>
          <w:color w:val="3A3A3A"/>
          <w:shd w:val="clear" w:color="auto" w:fill="FFFFFF"/>
        </w:rPr>
      </w:pPr>
      <w:r w:rsidRPr="006329D3">
        <w:rPr>
          <w:rFonts w:ascii="Arial" w:hAnsi="Arial" w:cs="Arial"/>
          <w:color w:val="3A3A3A"/>
          <w:shd w:val="clear" w:color="auto" w:fill="FFFFFF"/>
        </w:rPr>
        <w:t>Powell, J. and Uppal, E. (2012) </w:t>
      </w:r>
      <w:r w:rsidRPr="006329D3">
        <w:rPr>
          <w:rFonts w:ascii="Arial" w:hAnsi="Arial" w:cs="Arial"/>
          <w:i/>
          <w:iCs/>
          <w:color w:val="3A3A3A"/>
          <w:shd w:val="clear" w:color="auto" w:fill="FFFFFF"/>
        </w:rPr>
        <w:t>Safeguarding babies and young children a guide for early years professionals</w:t>
      </w:r>
      <w:r w:rsidRPr="006329D3">
        <w:rPr>
          <w:rFonts w:ascii="Arial" w:hAnsi="Arial" w:cs="Arial"/>
          <w:color w:val="3A3A3A"/>
          <w:shd w:val="clear" w:color="auto" w:fill="FFFFFF"/>
        </w:rPr>
        <w:t>. Maidenhead, England: Open University Press.</w:t>
      </w:r>
    </w:p>
    <w:p w14:paraId="37DB48F9" w14:textId="77777777" w:rsidR="00E8159F" w:rsidRDefault="00E8159F" w:rsidP="00D207CF">
      <w:pPr>
        <w:suppressAutoHyphens w:val="0"/>
        <w:autoSpaceDN/>
        <w:spacing w:after="0" w:line="276" w:lineRule="auto"/>
        <w:jc w:val="both"/>
        <w:rPr>
          <w:rFonts w:ascii="Arial" w:hAnsi="Arial" w:cs="Arial"/>
          <w:color w:val="3A3A3A"/>
          <w:shd w:val="clear" w:color="auto" w:fill="FFFFFF"/>
        </w:rPr>
      </w:pPr>
    </w:p>
    <w:p w14:paraId="2688AB0D" w14:textId="77777777" w:rsidR="00987921" w:rsidRPr="00D34999" w:rsidRDefault="00987921" w:rsidP="00D66400">
      <w:pPr>
        <w:suppressAutoHyphens w:val="0"/>
        <w:autoSpaceDN/>
        <w:spacing w:after="0" w:line="276" w:lineRule="auto"/>
        <w:jc w:val="both"/>
        <w:rPr>
          <w:rFonts w:ascii="Arial" w:eastAsia="Times New Roman" w:hAnsi="Arial" w:cs="Arial"/>
          <w:lang w:eastAsia="en-GB"/>
        </w:rPr>
      </w:pPr>
      <w:proofErr w:type="spellStart"/>
      <w:r w:rsidRPr="00BC1E43">
        <w:rPr>
          <w:rFonts w:ascii="Arial" w:hAnsi="Arial" w:cs="Arial"/>
          <w:color w:val="333333"/>
          <w:shd w:val="clear" w:color="auto" w:fill="FFFFFF"/>
        </w:rPr>
        <w:t>Zwozdiak</w:t>
      </w:r>
      <w:proofErr w:type="spellEnd"/>
      <w:r w:rsidRPr="00BC1E43">
        <w:rPr>
          <w:rFonts w:ascii="Arial" w:hAnsi="Arial" w:cs="Arial"/>
          <w:color w:val="333333"/>
          <w:shd w:val="clear" w:color="auto" w:fill="FFFFFF"/>
        </w:rPr>
        <w:t>-Myers, P. (2007) </w:t>
      </w:r>
      <w:r w:rsidRPr="00BC1E43">
        <w:rPr>
          <w:rFonts w:ascii="Arial" w:hAnsi="Arial" w:cs="Arial"/>
          <w:i/>
          <w:iCs/>
          <w:color w:val="333333"/>
          <w:shd w:val="clear" w:color="auto" w:fill="FFFFFF"/>
        </w:rPr>
        <w:t>Childhood and youth studies [electronic resource</w:t>
      </w:r>
      <w:proofErr w:type="gramStart"/>
      <w:r w:rsidRPr="00BC1E43">
        <w:rPr>
          <w:rFonts w:ascii="Arial" w:hAnsi="Arial" w:cs="Arial"/>
          <w:i/>
          <w:iCs/>
          <w:color w:val="333333"/>
          <w:shd w:val="clear" w:color="auto" w:fill="FFFFFF"/>
        </w:rPr>
        <w:t>] </w:t>
      </w:r>
      <w:r w:rsidRPr="00BC1E43">
        <w:rPr>
          <w:rFonts w:ascii="Arial" w:hAnsi="Arial" w:cs="Arial"/>
          <w:color w:val="333333"/>
          <w:shd w:val="clear" w:color="auto" w:fill="FFFFFF"/>
        </w:rPr>
        <w:t>.</w:t>
      </w:r>
      <w:proofErr w:type="gramEnd"/>
      <w:r w:rsidRPr="00BC1E43">
        <w:rPr>
          <w:rFonts w:ascii="Arial" w:hAnsi="Arial" w:cs="Arial"/>
          <w:color w:val="333333"/>
          <w:shd w:val="clear" w:color="auto" w:fill="FFFFFF"/>
        </w:rPr>
        <w:t xml:space="preserve"> Paula. </w:t>
      </w:r>
      <w:proofErr w:type="spellStart"/>
      <w:r w:rsidRPr="00BC1E43">
        <w:rPr>
          <w:rFonts w:ascii="Arial" w:hAnsi="Arial" w:cs="Arial"/>
          <w:color w:val="333333"/>
          <w:shd w:val="clear" w:color="auto" w:fill="FFFFFF"/>
        </w:rPr>
        <w:t>Zwozdiak</w:t>
      </w:r>
      <w:proofErr w:type="spellEnd"/>
      <w:r w:rsidRPr="00BC1E43">
        <w:rPr>
          <w:rFonts w:ascii="Arial" w:hAnsi="Arial" w:cs="Arial"/>
          <w:color w:val="333333"/>
          <w:shd w:val="clear" w:color="auto" w:fill="FFFFFF"/>
        </w:rPr>
        <w:t xml:space="preserve">-Myers (ed.). </w:t>
      </w:r>
      <w:proofErr w:type="gramStart"/>
      <w:r w:rsidRPr="00BC1E43">
        <w:rPr>
          <w:rFonts w:ascii="Arial" w:hAnsi="Arial" w:cs="Arial"/>
          <w:color w:val="333333"/>
          <w:shd w:val="clear" w:color="auto" w:fill="FFFFFF"/>
        </w:rPr>
        <w:t>Exeter :</w:t>
      </w:r>
      <w:proofErr w:type="gramEnd"/>
      <w:r w:rsidRPr="00BC1E43">
        <w:rPr>
          <w:rFonts w:ascii="Arial" w:hAnsi="Arial" w:cs="Arial"/>
          <w:color w:val="333333"/>
          <w:shd w:val="clear" w:color="auto" w:fill="FFFFFF"/>
        </w:rPr>
        <w:t>, Learning Matters.</w:t>
      </w:r>
    </w:p>
    <w:p w14:paraId="6F31B659" w14:textId="77777777" w:rsidR="000D60B6" w:rsidRDefault="000D60B6" w:rsidP="0007553E">
      <w:pPr>
        <w:suppressAutoHyphens w:val="0"/>
        <w:autoSpaceDN/>
        <w:spacing w:after="0" w:line="276" w:lineRule="auto"/>
        <w:jc w:val="both"/>
        <w:rPr>
          <w:rFonts w:ascii="Arial" w:eastAsia="Times New Roman" w:hAnsi="Arial" w:cs="Arial"/>
          <w:lang w:eastAsia="en-GB"/>
        </w:rPr>
      </w:pPr>
    </w:p>
    <w:p w14:paraId="27E23D42" w14:textId="77777777" w:rsidR="000D60B6" w:rsidRPr="00416579" w:rsidRDefault="000D60B6" w:rsidP="0007553E">
      <w:pPr>
        <w:suppressAutoHyphens w:val="0"/>
        <w:autoSpaceDN/>
        <w:spacing w:after="0" w:line="276" w:lineRule="auto"/>
        <w:jc w:val="both"/>
        <w:rPr>
          <w:rFonts w:ascii="Arial" w:eastAsia="Times New Roman" w:hAnsi="Arial" w:cs="Arial"/>
          <w:lang w:eastAsia="en-GB"/>
        </w:rPr>
      </w:pPr>
    </w:p>
    <w:p w14:paraId="35E31CB7" w14:textId="0D2108E6" w:rsidR="00416579" w:rsidRPr="00416579" w:rsidRDefault="00416579" w:rsidP="0007553E">
      <w:pPr>
        <w:shd w:val="clear" w:color="auto" w:fill="FFFFFF"/>
        <w:suppressAutoHyphens w:val="0"/>
        <w:autoSpaceDN/>
        <w:spacing w:after="0" w:line="276" w:lineRule="auto"/>
        <w:jc w:val="both"/>
        <w:rPr>
          <w:rFonts w:ascii="Arial" w:eastAsia="Times New Roman" w:hAnsi="Arial" w:cs="Arial"/>
          <w:color w:val="333333"/>
          <w:lang w:eastAsia="en-GB"/>
        </w:rPr>
      </w:pPr>
    </w:p>
    <w:p w14:paraId="72594872" w14:textId="77777777" w:rsidR="00416579" w:rsidRPr="00D34999" w:rsidRDefault="00416579" w:rsidP="00D34999">
      <w:pPr>
        <w:shd w:val="clear" w:color="auto" w:fill="FFFFFF"/>
        <w:suppressAutoHyphens w:val="0"/>
        <w:autoSpaceDN/>
        <w:spacing w:after="0" w:line="240" w:lineRule="auto"/>
        <w:rPr>
          <w:rFonts w:ascii="Arial" w:eastAsia="Times New Roman" w:hAnsi="Arial" w:cs="Arial"/>
          <w:color w:val="333333"/>
          <w:lang w:eastAsia="en-GB"/>
        </w:rPr>
      </w:pPr>
    </w:p>
    <w:p w14:paraId="57DA78DC" w14:textId="77777777" w:rsidR="00D34999" w:rsidRPr="00105DE1" w:rsidRDefault="00D34999" w:rsidP="00105DE1">
      <w:pPr>
        <w:spacing w:line="276" w:lineRule="auto"/>
        <w:jc w:val="both"/>
        <w:rPr>
          <w:rFonts w:ascii="Arial" w:hAnsi="Arial" w:cs="Arial"/>
        </w:rPr>
      </w:pPr>
    </w:p>
    <w:p w14:paraId="5F9FEDEF" w14:textId="77777777" w:rsidR="00FB55C9" w:rsidRPr="002618E6" w:rsidRDefault="00FB55C9" w:rsidP="002618E6">
      <w:pPr>
        <w:spacing w:line="360" w:lineRule="auto"/>
        <w:jc w:val="both"/>
        <w:rPr>
          <w:rFonts w:ascii="Arial" w:hAnsi="Arial" w:cs="Arial"/>
        </w:rPr>
      </w:pPr>
    </w:p>
    <w:sectPr w:rsidR="00FB55C9" w:rsidRPr="002618E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B681A" w14:textId="77777777" w:rsidR="0036756E" w:rsidRDefault="0036756E" w:rsidP="0036756E">
      <w:pPr>
        <w:spacing w:after="0" w:line="240" w:lineRule="auto"/>
      </w:pPr>
      <w:r>
        <w:separator/>
      </w:r>
    </w:p>
  </w:endnote>
  <w:endnote w:type="continuationSeparator" w:id="0">
    <w:p w14:paraId="278A5B16" w14:textId="77777777" w:rsidR="0036756E" w:rsidRDefault="0036756E" w:rsidP="0036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5996354"/>
      <w:docPartObj>
        <w:docPartGallery w:val="Page Numbers (Bottom of Page)"/>
        <w:docPartUnique/>
      </w:docPartObj>
    </w:sdtPr>
    <w:sdtEndPr/>
    <w:sdtContent>
      <w:p w14:paraId="0010FBBD" w14:textId="213595EB" w:rsidR="0036756E" w:rsidRDefault="0036756E">
        <w:pPr>
          <w:pStyle w:val="a8"/>
          <w:jc w:val="center"/>
        </w:pPr>
        <w:r>
          <w:fldChar w:fldCharType="begin"/>
        </w:r>
        <w:r>
          <w:instrText>PAGE   \* MERGEFORMAT</w:instrText>
        </w:r>
        <w:r>
          <w:fldChar w:fldCharType="separate"/>
        </w:r>
        <w:r>
          <w:rPr>
            <w:lang w:val="bg-BG"/>
          </w:rPr>
          <w:t>2</w:t>
        </w:r>
        <w:r>
          <w:fldChar w:fldCharType="end"/>
        </w:r>
      </w:p>
    </w:sdtContent>
  </w:sdt>
  <w:p w14:paraId="5C3FBDF3" w14:textId="77777777" w:rsidR="0036756E" w:rsidRDefault="0036756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A9F1D" w14:textId="77777777" w:rsidR="0036756E" w:rsidRDefault="0036756E" w:rsidP="0036756E">
      <w:pPr>
        <w:spacing w:after="0" w:line="240" w:lineRule="auto"/>
      </w:pPr>
      <w:r>
        <w:separator/>
      </w:r>
    </w:p>
  </w:footnote>
  <w:footnote w:type="continuationSeparator" w:id="0">
    <w:p w14:paraId="491740CC" w14:textId="77777777" w:rsidR="0036756E" w:rsidRDefault="0036756E" w:rsidP="0036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A3640"/>
    <w:multiLevelType w:val="hybridMultilevel"/>
    <w:tmpl w:val="D07E060E"/>
    <w:lvl w:ilvl="0" w:tplc="B3507EF4">
      <w:start w:val="1"/>
      <w:numFmt w:val="bullet"/>
      <w:lvlText w:val="•"/>
      <w:lvlJc w:val="left"/>
      <w:pPr>
        <w:tabs>
          <w:tab w:val="num" w:pos="720"/>
        </w:tabs>
        <w:ind w:left="720" w:hanging="360"/>
      </w:pPr>
      <w:rPr>
        <w:rFonts w:ascii="Times New Roman" w:hAnsi="Times New Roman" w:hint="default"/>
      </w:rPr>
    </w:lvl>
    <w:lvl w:ilvl="1" w:tplc="CF78ACA4" w:tentative="1">
      <w:start w:val="1"/>
      <w:numFmt w:val="bullet"/>
      <w:lvlText w:val="•"/>
      <w:lvlJc w:val="left"/>
      <w:pPr>
        <w:tabs>
          <w:tab w:val="num" w:pos="1440"/>
        </w:tabs>
        <w:ind w:left="1440" w:hanging="360"/>
      </w:pPr>
      <w:rPr>
        <w:rFonts w:ascii="Times New Roman" w:hAnsi="Times New Roman" w:hint="default"/>
      </w:rPr>
    </w:lvl>
    <w:lvl w:ilvl="2" w:tplc="9D648438" w:tentative="1">
      <w:start w:val="1"/>
      <w:numFmt w:val="bullet"/>
      <w:lvlText w:val="•"/>
      <w:lvlJc w:val="left"/>
      <w:pPr>
        <w:tabs>
          <w:tab w:val="num" w:pos="2160"/>
        </w:tabs>
        <w:ind w:left="2160" w:hanging="360"/>
      </w:pPr>
      <w:rPr>
        <w:rFonts w:ascii="Times New Roman" w:hAnsi="Times New Roman" w:hint="default"/>
      </w:rPr>
    </w:lvl>
    <w:lvl w:ilvl="3" w:tplc="CFB885BA" w:tentative="1">
      <w:start w:val="1"/>
      <w:numFmt w:val="bullet"/>
      <w:lvlText w:val="•"/>
      <w:lvlJc w:val="left"/>
      <w:pPr>
        <w:tabs>
          <w:tab w:val="num" w:pos="2880"/>
        </w:tabs>
        <w:ind w:left="2880" w:hanging="360"/>
      </w:pPr>
      <w:rPr>
        <w:rFonts w:ascii="Times New Roman" w:hAnsi="Times New Roman" w:hint="default"/>
      </w:rPr>
    </w:lvl>
    <w:lvl w:ilvl="4" w:tplc="C2887C5E" w:tentative="1">
      <w:start w:val="1"/>
      <w:numFmt w:val="bullet"/>
      <w:lvlText w:val="•"/>
      <w:lvlJc w:val="left"/>
      <w:pPr>
        <w:tabs>
          <w:tab w:val="num" w:pos="3600"/>
        </w:tabs>
        <w:ind w:left="3600" w:hanging="360"/>
      </w:pPr>
      <w:rPr>
        <w:rFonts w:ascii="Times New Roman" w:hAnsi="Times New Roman" w:hint="default"/>
      </w:rPr>
    </w:lvl>
    <w:lvl w:ilvl="5" w:tplc="AB2E79BE" w:tentative="1">
      <w:start w:val="1"/>
      <w:numFmt w:val="bullet"/>
      <w:lvlText w:val="•"/>
      <w:lvlJc w:val="left"/>
      <w:pPr>
        <w:tabs>
          <w:tab w:val="num" w:pos="4320"/>
        </w:tabs>
        <w:ind w:left="4320" w:hanging="360"/>
      </w:pPr>
      <w:rPr>
        <w:rFonts w:ascii="Times New Roman" w:hAnsi="Times New Roman" w:hint="default"/>
      </w:rPr>
    </w:lvl>
    <w:lvl w:ilvl="6" w:tplc="D2DE4A5C" w:tentative="1">
      <w:start w:val="1"/>
      <w:numFmt w:val="bullet"/>
      <w:lvlText w:val="•"/>
      <w:lvlJc w:val="left"/>
      <w:pPr>
        <w:tabs>
          <w:tab w:val="num" w:pos="5040"/>
        </w:tabs>
        <w:ind w:left="5040" w:hanging="360"/>
      </w:pPr>
      <w:rPr>
        <w:rFonts w:ascii="Times New Roman" w:hAnsi="Times New Roman" w:hint="default"/>
      </w:rPr>
    </w:lvl>
    <w:lvl w:ilvl="7" w:tplc="0FBAA3A4" w:tentative="1">
      <w:start w:val="1"/>
      <w:numFmt w:val="bullet"/>
      <w:lvlText w:val="•"/>
      <w:lvlJc w:val="left"/>
      <w:pPr>
        <w:tabs>
          <w:tab w:val="num" w:pos="5760"/>
        </w:tabs>
        <w:ind w:left="5760" w:hanging="360"/>
      </w:pPr>
      <w:rPr>
        <w:rFonts w:ascii="Times New Roman" w:hAnsi="Times New Roman" w:hint="default"/>
      </w:rPr>
    </w:lvl>
    <w:lvl w:ilvl="8" w:tplc="417EDCB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3FB13C8"/>
    <w:multiLevelType w:val="hybridMultilevel"/>
    <w:tmpl w:val="068A4338"/>
    <w:lvl w:ilvl="0" w:tplc="51A80670">
      <w:start w:val="1"/>
      <w:numFmt w:val="bullet"/>
      <w:lvlText w:val="•"/>
      <w:lvlJc w:val="left"/>
      <w:pPr>
        <w:tabs>
          <w:tab w:val="num" w:pos="720"/>
        </w:tabs>
        <w:ind w:left="720" w:hanging="360"/>
      </w:pPr>
      <w:rPr>
        <w:rFonts w:ascii="Times New Roman" w:hAnsi="Times New Roman" w:hint="default"/>
      </w:rPr>
    </w:lvl>
    <w:lvl w:ilvl="1" w:tplc="6450B4D4" w:tentative="1">
      <w:start w:val="1"/>
      <w:numFmt w:val="bullet"/>
      <w:lvlText w:val="•"/>
      <w:lvlJc w:val="left"/>
      <w:pPr>
        <w:tabs>
          <w:tab w:val="num" w:pos="1440"/>
        </w:tabs>
        <w:ind w:left="1440" w:hanging="360"/>
      </w:pPr>
      <w:rPr>
        <w:rFonts w:ascii="Times New Roman" w:hAnsi="Times New Roman" w:hint="default"/>
      </w:rPr>
    </w:lvl>
    <w:lvl w:ilvl="2" w:tplc="E084E252" w:tentative="1">
      <w:start w:val="1"/>
      <w:numFmt w:val="bullet"/>
      <w:lvlText w:val="•"/>
      <w:lvlJc w:val="left"/>
      <w:pPr>
        <w:tabs>
          <w:tab w:val="num" w:pos="2160"/>
        </w:tabs>
        <w:ind w:left="2160" w:hanging="360"/>
      </w:pPr>
      <w:rPr>
        <w:rFonts w:ascii="Times New Roman" w:hAnsi="Times New Roman" w:hint="default"/>
      </w:rPr>
    </w:lvl>
    <w:lvl w:ilvl="3" w:tplc="EE6C6A16" w:tentative="1">
      <w:start w:val="1"/>
      <w:numFmt w:val="bullet"/>
      <w:lvlText w:val="•"/>
      <w:lvlJc w:val="left"/>
      <w:pPr>
        <w:tabs>
          <w:tab w:val="num" w:pos="2880"/>
        </w:tabs>
        <w:ind w:left="2880" w:hanging="360"/>
      </w:pPr>
      <w:rPr>
        <w:rFonts w:ascii="Times New Roman" w:hAnsi="Times New Roman" w:hint="default"/>
      </w:rPr>
    </w:lvl>
    <w:lvl w:ilvl="4" w:tplc="47CCDC5E" w:tentative="1">
      <w:start w:val="1"/>
      <w:numFmt w:val="bullet"/>
      <w:lvlText w:val="•"/>
      <w:lvlJc w:val="left"/>
      <w:pPr>
        <w:tabs>
          <w:tab w:val="num" w:pos="3600"/>
        </w:tabs>
        <w:ind w:left="3600" w:hanging="360"/>
      </w:pPr>
      <w:rPr>
        <w:rFonts w:ascii="Times New Roman" w:hAnsi="Times New Roman" w:hint="default"/>
      </w:rPr>
    </w:lvl>
    <w:lvl w:ilvl="5" w:tplc="9782BC42" w:tentative="1">
      <w:start w:val="1"/>
      <w:numFmt w:val="bullet"/>
      <w:lvlText w:val="•"/>
      <w:lvlJc w:val="left"/>
      <w:pPr>
        <w:tabs>
          <w:tab w:val="num" w:pos="4320"/>
        </w:tabs>
        <w:ind w:left="4320" w:hanging="360"/>
      </w:pPr>
      <w:rPr>
        <w:rFonts w:ascii="Times New Roman" w:hAnsi="Times New Roman" w:hint="default"/>
      </w:rPr>
    </w:lvl>
    <w:lvl w:ilvl="6" w:tplc="B0CC0126" w:tentative="1">
      <w:start w:val="1"/>
      <w:numFmt w:val="bullet"/>
      <w:lvlText w:val="•"/>
      <w:lvlJc w:val="left"/>
      <w:pPr>
        <w:tabs>
          <w:tab w:val="num" w:pos="5040"/>
        </w:tabs>
        <w:ind w:left="5040" w:hanging="360"/>
      </w:pPr>
      <w:rPr>
        <w:rFonts w:ascii="Times New Roman" w:hAnsi="Times New Roman" w:hint="default"/>
      </w:rPr>
    </w:lvl>
    <w:lvl w:ilvl="7" w:tplc="528C543C" w:tentative="1">
      <w:start w:val="1"/>
      <w:numFmt w:val="bullet"/>
      <w:lvlText w:val="•"/>
      <w:lvlJc w:val="left"/>
      <w:pPr>
        <w:tabs>
          <w:tab w:val="num" w:pos="5760"/>
        </w:tabs>
        <w:ind w:left="5760" w:hanging="360"/>
      </w:pPr>
      <w:rPr>
        <w:rFonts w:ascii="Times New Roman" w:hAnsi="Times New Roman" w:hint="default"/>
      </w:rPr>
    </w:lvl>
    <w:lvl w:ilvl="8" w:tplc="D5F250A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8FB6A68"/>
    <w:multiLevelType w:val="hybridMultilevel"/>
    <w:tmpl w:val="D2D27F68"/>
    <w:lvl w:ilvl="0" w:tplc="4C665364">
      <w:start w:val="1"/>
      <w:numFmt w:val="bullet"/>
      <w:lvlText w:val="•"/>
      <w:lvlJc w:val="left"/>
      <w:pPr>
        <w:tabs>
          <w:tab w:val="num" w:pos="720"/>
        </w:tabs>
        <w:ind w:left="720" w:hanging="360"/>
      </w:pPr>
      <w:rPr>
        <w:rFonts w:ascii="Times New Roman" w:hAnsi="Times New Roman" w:hint="default"/>
      </w:rPr>
    </w:lvl>
    <w:lvl w:ilvl="1" w:tplc="B43E5636" w:tentative="1">
      <w:start w:val="1"/>
      <w:numFmt w:val="bullet"/>
      <w:lvlText w:val="•"/>
      <w:lvlJc w:val="left"/>
      <w:pPr>
        <w:tabs>
          <w:tab w:val="num" w:pos="1440"/>
        </w:tabs>
        <w:ind w:left="1440" w:hanging="360"/>
      </w:pPr>
      <w:rPr>
        <w:rFonts w:ascii="Times New Roman" w:hAnsi="Times New Roman" w:hint="default"/>
      </w:rPr>
    </w:lvl>
    <w:lvl w:ilvl="2" w:tplc="CC02023A" w:tentative="1">
      <w:start w:val="1"/>
      <w:numFmt w:val="bullet"/>
      <w:lvlText w:val="•"/>
      <w:lvlJc w:val="left"/>
      <w:pPr>
        <w:tabs>
          <w:tab w:val="num" w:pos="2160"/>
        </w:tabs>
        <w:ind w:left="2160" w:hanging="360"/>
      </w:pPr>
      <w:rPr>
        <w:rFonts w:ascii="Times New Roman" w:hAnsi="Times New Roman" w:hint="default"/>
      </w:rPr>
    </w:lvl>
    <w:lvl w:ilvl="3" w:tplc="D3E6DB8A" w:tentative="1">
      <w:start w:val="1"/>
      <w:numFmt w:val="bullet"/>
      <w:lvlText w:val="•"/>
      <w:lvlJc w:val="left"/>
      <w:pPr>
        <w:tabs>
          <w:tab w:val="num" w:pos="2880"/>
        </w:tabs>
        <w:ind w:left="2880" w:hanging="360"/>
      </w:pPr>
      <w:rPr>
        <w:rFonts w:ascii="Times New Roman" w:hAnsi="Times New Roman" w:hint="default"/>
      </w:rPr>
    </w:lvl>
    <w:lvl w:ilvl="4" w:tplc="BB6A8254" w:tentative="1">
      <w:start w:val="1"/>
      <w:numFmt w:val="bullet"/>
      <w:lvlText w:val="•"/>
      <w:lvlJc w:val="left"/>
      <w:pPr>
        <w:tabs>
          <w:tab w:val="num" w:pos="3600"/>
        </w:tabs>
        <w:ind w:left="3600" w:hanging="360"/>
      </w:pPr>
      <w:rPr>
        <w:rFonts w:ascii="Times New Roman" w:hAnsi="Times New Roman" w:hint="default"/>
      </w:rPr>
    </w:lvl>
    <w:lvl w:ilvl="5" w:tplc="670214F4" w:tentative="1">
      <w:start w:val="1"/>
      <w:numFmt w:val="bullet"/>
      <w:lvlText w:val="•"/>
      <w:lvlJc w:val="left"/>
      <w:pPr>
        <w:tabs>
          <w:tab w:val="num" w:pos="4320"/>
        </w:tabs>
        <w:ind w:left="4320" w:hanging="360"/>
      </w:pPr>
      <w:rPr>
        <w:rFonts w:ascii="Times New Roman" w:hAnsi="Times New Roman" w:hint="default"/>
      </w:rPr>
    </w:lvl>
    <w:lvl w:ilvl="6" w:tplc="59905D2E" w:tentative="1">
      <w:start w:val="1"/>
      <w:numFmt w:val="bullet"/>
      <w:lvlText w:val="•"/>
      <w:lvlJc w:val="left"/>
      <w:pPr>
        <w:tabs>
          <w:tab w:val="num" w:pos="5040"/>
        </w:tabs>
        <w:ind w:left="5040" w:hanging="360"/>
      </w:pPr>
      <w:rPr>
        <w:rFonts w:ascii="Times New Roman" w:hAnsi="Times New Roman" w:hint="default"/>
      </w:rPr>
    </w:lvl>
    <w:lvl w:ilvl="7" w:tplc="32F41FD0" w:tentative="1">
      <w:start w:val="1"/>
      <w:numFmt w:val="bullet"/>
      <w:lvlText w:val="•"/>
      <w:lvlJc w:val="left"/>
      <w:pPr>
        <w:tabs>
          <w:tab w:val="num" w:pos="5760"/>
        </w:tabs>
        <w:ind w:left="5760" w:hanging="360"/>
      </w:pPr>
      <w:rPr>
        <w:rFonts w:ascii="Times New Roman" w:hAnsi="Times New Roman" w:hint="default"/>
      </w:rPr>
    </w:lvl>
    <w:lvl w:ilvl="8" w:tplc="BF3CEE9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9C22E01"/>
    <w:multiLevelType w:val="hybridMultilevel"/>
    <w:tmpl w:val="362A538A"/>
    <w:lvl w:ilvl="0" w:tplc="5802B186">
      <w:start w:val="1"/>
      <w:numFmt w:val="bullet"/>
      <w:lvlText w:val="•"/>
      <w:lvlJc w:val="left"/>
      <w:pPr>
        <w:tabs>
          <w:tab w:val="num" w:pos="720"/>
        </w:tabs>
        <w:ind w:left="720" w:hanging="360"/>
      </w:pPr>
      <w:rPr>
        <w:rFonts w:ascii="Times New Roman" w:hAnsi="Times New Roman" w:hint="default"/>
      </w:rPr>
    </w:lvl>
    <w:lvl w:ilvl="1" w:tplc="034AB0C8" w:tentative="1">
      <w:start w:val="1"/>
      <w:numFmt w:val="bullet"/>
      <w:lvlText w:val="•"/>
      <w:lvlJc w:val="left"/>
      <w:pPr>
        <w:tabs>
          <w:tab w:val="num" w:pos="1440"/>
        </w:tabs>
        <w:ind w:left="1440" w:hanging="360"/>
      </w:pPr>
      <w:rPr>
        <w:rFonts w:ascii="Times New Roman" w:hAnsi="Times New Roman" w:hint="default"/>
      </w:rPr>
    </w:lvl>
    <w:lvl w:ilvl="2" w:tplc="98A0E200" w:tentative="1">
      <w:start w:val="1"/>
      <w:numFmt w:val="bullet"/>
      <w:lvlText w:val="•"/>
      <w:lvlJc w:val="left"/>
      <w:pPr>
        <w:tabs>
          <w:tab w:val="num" w:pos="2160"/>
        </w:tabs>
        <w:ind w:left="2160" w:hanging="360"/>
      </w:pPr>
      <w:rPr>
        <w:rFonts w:ascii="Times New Roman" w:hAnsi="Times New Roman" w:hint="default"/>
      </w:rPr>
    </w:lvl>
    <w:lvl w:ilvl="3" w:tplc="9C3AC7D2" w:tentative="1">
      <w:start w:val="1"/>
      <w:numFmt w:val="bullet"/>
      <w:lvlText w:val="•"/>
      <w:lvlJc w:val="left"/>
      <w:pPr>
        <w:tabs>
          <w:tab w:val="num" w:pos="2880"/>
        </w:tabs>
        <w:ind w:left="2880" w:hanging="360"/>
      </w:pPr>
      <w:rPr>
        <w:rFonts w:ascii="Times New Roman" w:hAnsi="Times New Roman" w:hint="default"/>
      </w:rPr>
    </w:lvl>
    <w:lvl w:ilvl="4" w:tplc="5F7234E6" w:tentative="1">
      <w:start w:val="1"/>
      <w:numFmt w:val="bullet"/>
      <w:lvlText w:val="•"/>
      <w:lvlJc w:val="left"/>
      <w:pPr>
        <w:tabs>
          <w:tab w:val="num" w:pos="3600"/>
        </w:tabs>
        <w:ind w:left="3600" w:hanging="360"/>
      </w:pPr>
      <w:rPr>
        <w:rFonts w:ascii="Times New Roman" w:hAnsi="Times New Roman" w:hint="default"/>
      </w:rPr>
    </w:lvl>
    <w:lvl w:ilvl="5" w:tplc="CBCAA4D8" w:tentative="1">
      <w:start w:val="1"/>
      <w:numFmt w:val="bullet"/>
      <w:lvlText w:val="•"/>
      <w:lvlJc w:val="left"/>
      <w:pPr>
        <w:tabs>
          <w:tab w:val="num" w:pos="4320"/>
        </w:tabs>
        <w:ind w:left="4320" w:hanging="360"/>
      </w:pPr>
      <w:rPr>
        <w:rFonts w:ascii="Times New Roman" w:hAnsi="Times New Roman" w:hint="default"/>
      </w:rPr>
    </w:lvl>
    <w:lvl w:ilvl="6" w:tplc="72861498" w:tentative="1">
      <w:start w:val="1"/>
      <w:numFmt w:val="bullet"/>
      <w:lvlText w:val="•"/>
      <w:lvlJc w:val="left"/>
      <w:pPr>
        <w:tabs>
          <w:tab w:val="num" w:pos="5040"/>
        </w:tabs>
        <w:ind w:left="5040" w:hanging="360"/>
      </w:pPr>
      <w:rPr>
        <w:rFonts w:ascii="Times New Roman" w:hAnsi="Times New Roman" w:hint="default"/>
      </w:rPr>
    </w:lvl>
    <w:lvl w:ilvl="7" w:tplc="7F84892A" w:tentative="1">
      <w:start w:val="1"/>
      <w:numFmt w:val="bullet"/>
      <w:lvlText w:val="•"/>
      <w:lvlJc w:val="left"/>
      <w:pPr>
        <w:tabs>
          <w:tab w:val="num" w:pos="5760"/>
        </w:tabs>
        <w:ind w:left="5760" w:hanging="360"/>
      </w:pPr>
      <w:rPr>
        <w:rFonts w:ascii="Times New Roman" w:hAnsi="Times New Roman" w:hint="default"/>
      </w:rPr>
    </w:lvl>
    <w:lvl w:ilvl="8" w:tplc="92DA2706" w:tentative="1">
      <w:start w:val="1"/>
      <w:numFmt w:val="bullet"/>
      <w:lvlText w:val="•"/>
      <w:lvlJc w:val="left"/>
      <w:pPr>
        <w:tabs>
          <w:tab w:val="num" w:pos="6480"/>
        </w:tabs>
        <w:ind w:left="6480" w:hanging="360"/>
      </w:pPr>
      <w:rPr>
        <w:rFonts w:ascii="Times New Roman" w:hAnsi="Times New Roman" w:hint="default"/>
      </w:rPr>
    </w:lvl>
  </w:abstractNum>
  <w:num w:numId="1" w16cid:durableId="855074282">
    <w:abstractNumId w:val="2"/>
  </w:num>
  <w:num w:numId="2" w16cid:durableId="713583573">
    <w:abstractNumId w:val="3"/>
  </w:num>
  <w:num w:numId="3" w16cid:durableId="370959456">
    <w:abstractNumId w:val="1"/>
  </w:num>
  <w:num w:numId="4" w16cid:durableId="1634555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E6"/>
    <w:rsid w:val="00030142"/>
    <w:rsid w:val="0003528E"/>
    <w:rsid w:val="0003614E"/>
    <w:rsid w:val="00037274"/>
    <w:rsid w:val="000518F8"/>
    <w:rsid w:val="0005513D"/>
    <w:rsid w:val="00055952"/>
    <w:rsid w:val="0007553E"/>
    <w:rsid w:val="0009650E"/>
    <w:rsid w:val="000C12FE"/>
    <w:rsid w:val="000D60B6"/>
    <w:rsid w:val="000D77CD"/>
    <w:rsid w:val="000E7AE6"/>
    <w:rsid w:val="00105DE1"/>
    <w:rsid w:val="00112EFF"/>
    <w:rsid w:val="00121FBF"/>
    <w:rsid w:val="00153C36"/>
    <w:rsid w:val="00155D94"/>
    <w:rsid w:val="00160C02"/>
    <w:rsid w:val="0016668D"/>
    <w:rsid w:val="001B71C5"/>
    <w:rsid w:val="001C005D"/>
    <w:rsid w:val="001D6D44"/>
    <w:rsid w:val="001D7BB7"/>
    <w:rsid w:val="001F4256"/>
    <w:rsid w:val="002119B3"/>
    <w:rsid w:val="00240097"/>
    <w:rsid w:val="0024259F"/>
    <w:rsid w:val="00254EF2"/>
    <w:rsid w:val="002618E6"/>
    <w:rsid w:val="00291CFE"/>
    <w:rsid w:val="002B11BE"/>
    <w:rsid w:val="002D52AD"/>
    <w:rsid w:val="00303316"/>
    <w:rsid w:val="003276A4"/>
    <w:rsid w:val="00331617"/>
    <w:rsid w:val="00336AFF"/>
    <w:rsid w:val="00351C85"/>
    <w:rsid w:val="00360988"/>
    <w:rsid w:val="0036756E"/>
    <w:rsid w:val="0037176C"/>
    <w:rsid w:val="00385761"/>
    <w:rsid w:val="00397194"/>
    <w:rsid w:val="003B2A36"/>
    <w:rsid w:val="003B7607"/>
    <w:rsid w:val="003E1946"/>
    <w:rsid w:val="003E3AED"/>
    <w:rsid w:val="003E3BC4"/>
    <w:rsid w:val="003F789B"/>
    <w:rsid w:val="00405E7E"/>
    <w:rsid w:val="00416579"/>
    <w:rsid w:val="00417548"/>
    <w:rsid w:val="0042518B"/>
    <w:rsid w:val="004501C1"/>
    <w:rsid w:val="00450C5A"/>
    <w:rsid w:val="0045264F"/>
    <w:rsid w:val="00463D0C"/>
    <w:rsid w:val="00466E9A"/>
    <w:rsid w:val="00472ABA"/>
    <w:rsid w:val="00482967"/>
    <w:rsid w:val="0049179E"/>
    <w:rsid w:val="00494690"/>
    <w:rsid w:val="00495596"/>
    <w:rsid w:val="004A30A6"/>
    <w:rsid w:val="004B2B1F"/>
    <w:rsid w:val="004D30E6"/>
    <w:rsid w:val="004D3580"/>
    <w:rsid w:val="004E583A"/>
    <w:rsid w:val="005023EE"/>
    <w:rsid w:val="00556517"/>
    <w:rsid w:val="005759C1"/>
    <w:rsid w:val="0057759A"/>
    <w:rsid w:val="00594A82"/>
    <w:rsid w:val="00595D7F"/>
    <w:rsid w:val="005B2490"/>
    <w:rsid w:val="005E11D9"/>
    <w:rsid w:val="005E2107"/>
    <w:rsid w:val="005E582D"/>
    <w:rsid w:val="005F3307"/>
    <w:rsid w:val="0061040C"/>
    <w:rsid w:val="006230F3"/>
    <w:rsid w:val="00626766"/>
    <w:rsid w:val="00626EED"/>
    <w:rsid w:val="006329D3"/>
    <w:rsid w:val="006702A6"/>
    <w:rsid w:val="006969E6"/>
    <w:rsid w:val="006B10F7"/>
    <w:rsid w:val="006B6E0F"/>
    <w:rsid w:val="006E5612"/>
    <w:rsid w:val="0072050E"/>
    <w:rsid w:val="00723CB2"/>
    <w:rsid w:val="00727D59"/>
    <w:rsid w:val="007406DE"/>
    <w:rsid w:val="007655B1"/>
    <w:rsid w:val="00781D3F"/>
    <w:rsid w:val="007A270A"/>
    <w:rsid w:val="007A3225"/>
    <w:rsid w:val="007B1D49"/>
    <w:rsid w:val="008108FB"/>
    <w:rsid w:val="0081473C"/>
    <w:rsid w:val="0082332D"/>
    <w:rsid w:val="00863D75"/>
    <w:rsid w:val="008A05EC"/>
    <w:rsid w:val="008A2FE2"/>
    <w:rsid w:val="008C708C"/>
    <w:rsid w:val="008F2A75"/>
    <w:rsid w:val="009003E3"/>
    <w:rsid w:val="00911284"/>
    <w:rsid w:val="0091149D"/>
    <w:rsid w:val="00925907"/>
    <w:rsid w:val="00952C25"/>
    <w:rsid w:val="00987921"/>
    <w:rsid w:val="009B41CF"/>
    <w:rsid w:val="009D4E45"/>
    <w:rsid w:val="009D5050"/>
    <w:rsid w:val="00A15343"/>
    <w:rsid w:val="00A33023"/>
    <w:rsid w:val="00A3557D"/>
    <w:rsid w:val="00A647C7"/>
    <w:rsid w:val="00A72CB1"/>
    <w:rsid w:val="00A76C9A"/>
    <w:rsid w:val="00A816E2"/>
    <w:rsid w:val="00A81D43"/>
    <w:rsid w:val="00A81D88"/>
    <w:rsid w:val="00AA09E9"/>
    <w:rsid w:val="00AC6819"/>
    <w:rsid w:val="00AD4562"/>
    <w:rsid w:val="00AE3A93"/>
    <w:rsid w:val="00AE7371"/>
    <w:rsid w:val="00B14B40"/>
    <w:rsid w:val="00B35C7C"/>
    <w:rsid w:val="00B43E23"/>
    <w:rsid w:val="00B4541E"/>
    <w:rsid w:val="00B4750A"/>
    <w:rsid w:val="00B65D8F"/>
    <w:rsid w:val="00B70FA9"/>
    <w:rsid w:val="00B8292F"/>
    <w:rsid w:val="00B82ECD"/>
    <w:rsid w:val="00B83B15"/>
    <w:rsid w:val="00B87E58"/>
    <w:rsid w:val="00B95A2E"/>
    <w:rsid w:val="00BA6E9A"/>
    <w:rsid w:val="00BC1E43"/>
    <w:rsid w:val="00BE6971"/>
    <w:rsid w:val="00BF059C"/>
    <w:rsid w:val="00C01B04"/>
    <w:rsid w:val="00C047F1"/>
    <w:rsid w:val="00C368D5"/>
    <w:rsid w:val="00C44865"/>
    <w:rsid w:val="00C47098"/>
    <w:rsid w:val="00C510EF"/>
    <w:rsid w:val="00C561B8"/>
    <w:rsid w:val="00C62762"/>
    <w:rsid w:val="00CB032F"/>
    <w:rsid w:val="00CB21C5"/>
    <w:rsid w:val="00CB6E37"/>
    <w:rsid w:val="00D031EC"/>
    <w:rsid w:val="00D055B5"/>
    <w:rsid w:val="00D12689"/>
    <w:rsid w:val="00D207CF"/>
    <w:rsid w:val="00D34999"/>
    <w:rsid w:val="00D43FB3"/>
    <w:rsid w:val="00D473D2"/>
    <w:rsid w:val="00D547B9"/>
    <w:rsid w:val="00D57524"/>
    <w:rsid w:val="00D6378F"/>
    <w:rsid w:val="00D66400"/>
    <w:rsid w:val="00D822D7"/>
    <w:rsid w:val="00D877DC"/>
    <w:rsid w:val="00DA3B19"/>
    <w:rsid w:val="00DA539A"/>
    <w:rsid w:val="00DB0E41"/>
    <w:rsid w:val="00DB2598"/>
    <w:rsid w:val="00DB7CD3"/>
    <w:rsid w:val="00DC7508"/>
    <w:rsid w:val="00DD17A3"/>
    <w:rsid w:val="00DF2473"/>
    <w:rsid w:val="00DF353B"/>
    <w:rsid w:val="00E17432"/>
    <w:rsid w:val="00E71B4D"/>
    <w:rsid w:val="00E8159F"/>
    <w:rsid w:val="00E83CA9"/>
    <w:rsid w:val="00E917AD"/>
    <w:rsid w:val="00EA6CDD"/>
    <w:rsid w:val="00EB0BD0"/>
    <w:rsid w:val="00EB1252"/>
    <w:rsid w:val="00EE29D9"/>
    <w:rsid w:val="00EE7C47"/>
    <w:rsid w:val="00F073EC"/>
    <w:rsid w:val="00F10671"/>
    <w:rsid w:val="00F31384"/>
    <w:rsid w:val="00F41EDF"/>
    <w:rsid w:val="00F47505"/>
    <w:rsid w:val="00F86279"/>
    <w:rsid w:val="00F92F91"/>
    <w:rsid w:val="00FA31D8"/>
    <w:rsid w:val="00FA415E"/>
    <w:rsid w:val="00FB55C9"/>
    <w:rsid w:val="00FC169A"/>
    <w:rsid w:val="00FC5EB2"/>
    <w:rsid w:val="00FC7FA7"/>
    <w:rsid w:val="00FD5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351C"/>
  <w15:chartTrackingRefBased/>
  <w15:docId w15:val="{262E852E-AD16-4D83-BBA8-6CDCD31C7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18E6"/>
    <w:pPr>
      <w:suppressAutoHyphens/>
      <w:autoSpaceDN w:val="0"/>
      <w:spacing w:line="244" w:lineRule="auto"/>
    </w:pPr>
    <w:rPr>
      <w:rFonts w:ascii="Calibri" w:eastAsia="Calibri" w:hAnsi="Calibri" w:cs="Times New Roman"/>
    </w:rPr>
  </w:style>
  <w:style w:type="paragraph" w:styleId="1">
    <w:name w:val="heading 1"/>
    <w:basedOn w:val="a"/>
    <w:next w:val="a"/>
    <w:link w:val="10"/>
    <w:uiPriority w:val="9"/>
    <w:qFormat/>
    <w:rsid w:val="002618E6"/>
    <w:pPr>
      <w:keepNext/>
      <w:keepLines/>
      <w:spacing w:before="240" w:after="0"/>
      <w:outlineLvl w:val="0"/>
    </w:pPr>
    <w:rPr>
      <w:rFonts w:ascii="Calibri Light" w:eastAsia="Times New Roman" w:hAnsi="Calibri Light"/>
      <w:color w:val="2F5496"/>
      <w:sz w:val="32"/>
      <w:szCs w:val="32"/>
    </w:rPr>
  </w:style>
  <w:style w:type="paragraph" w:styleId="2">
    <w:name w:val="heading 2"/>
    <w:basedOn w:val="a"/>
    <w:next w:val="a"/>
    <w:link w:val="20"/>
    <w:uiPriority w:val="9"/>
    <w:unhideWhenUsed/>
    <w:qFormat/>
    <w:rsid w:val="005E21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618E6"/>
    <w:rPr>
      <w:rFonts w:ascii="Calibri Light" w:eastAsia="Times New Roman" w:hAnsi="Calibri Light" w:cs="Times New Roman"/>
      <w:color w:val="2F5496"/>
      <w:sz w:val="32"/>
      <w:szCs w:val="32"/>
    </w:rPr>
  </w:style>
  <w:style w:type="character" w:customStyle="1" w:styleId="20">
    <w:name w:val="Заглавие 2 Знак"/>
    <w:basedOn w:val="a0"/>
    <w:link w:val="2"/>
    <w:uiPriority w:val="9"/>
    <w:rsid w:val="005E2107"/>
    <w:rPr>
      <w:rFonts w:asciiTheme="majorHAnsi" w:eastAsiaTheme="majorEastAsia" w:hAnsiTheme="majorHAnsi" w:cstheme="majorBidi"/>
      <w:color w:val="2F5496" w:themeColor="accent1" w:themeShade="BF"/>
      <w:sz w:val="26"/>
      <w:szCs w:val="26"/>
    </w:rPr>
  </w:style>
  <w:style w:type="paragraph" w:styleId="a3">
    <w:name w:val="List Paragraph"/>
    <w:basedOn w:val="a"/>
    <w:uiPriority w:val="34"/>
    <w:qFormat/>
    <w:rsid w:val="005E2107"/>
    <w:pPr>
      <w:suppressAutoHyphens w:val="0"/>
      <w:autoSpaceDN/>
      <w:spacing w:after="0" w:line="240" w:lineRule="auto"/>
      <w:ind w:left="720"/>
      <w:contextualSpacing/>
    </w:pPr>
    <w:rPr>
      <w:rFonts w:ascii="Times New Roman" w:eastAsia="Times New Roman" w:hAnsi="Times New Roman"/>
      <w:sz w:val="24"/>
      <w:szCs w:val="24"/>
      <w:lang w:eastAsia="en-GB"/>
    </w:rPr>
  </w:style>
  <w:style w:type="paragraph" w:styleId="a4">
    <w:name w:val="TOC Heading"/>
    <w:basedOn w:val="1"/>
    <w:next w:val="a"/>
    <w:uiPriority w:val="39"/>
    <w:unhideWhenUsed/>
    <w:qFormat/>
    <w:rsid w:val="00F92F91"/>
    <w:pPr>
      <w:suppressAutoHyphens w:val="0"/>
      <w:autoSpaceDN/>
      <w:spacing w:line="259" w:lineRule="auto"/>
      <w:outlineLvl w:val="9"/>
    </w:pPr>
    <w:rPr>
      <w:rFonts w:asciiTheme="majorHAnsi" w:eastAsiaTheme="majorEastAsia" w:hAnsiTheme="majorHAnsi" w:cstheme="majorBidi"/>
      <w:color w:val="2F5496" w:themeColor="accent1" w:themeShade="BF"/>
      <w:lang w:eastAsia="en-GB"/>
    </w:rPr>
  </w:style>
  <w:style w:type="paragraph" w:styleId="11">
    <w:name w:val="toc 1"/>
    <w:basedOn w:val="a"/>
    <w:next w:val="a"/>
    <w:autoRedefine/>
    <w:uiPriority w:val="39"/>
    <w:unhideWhenUsed/>
    <w:rsid w:val="00F92F91"/>
    <w:pPr>
      <w:spacing w:after="100"/>
    </w:pPr>
  </w:style>
  <w:style w:type="paragraph" w:styleId="21">
    <w:name w:val="toc 2"/>
    <w:basedOn w:val="a"/>
    <w:next w:val="a"/>
    <w:autoRedefine/>
    <w:uiPriority w:val="39"/>
    <w:unhideWhenUsed/>
    <w:rsid w:val="00F92F91"/>
    <w:pPr>
      <w:spacing w:after="100"/>
      <w:ind w:left="220"/>
    </w:pPr>
  </w:style>
  <w:style w:type="character" w:styleId="a5">
    <w:name w:val="Hyperlink"/>
    <w:basedOn w:val="a0"/>
    <w:uiPriority w:val="99"/>
    <w:unhideWhenUsed/>
    <w:rsid w:val="00F92F91"/>
    <w:rPr>
      <w:color w:val="0563C1" w:themeColor="hyperlink"/>
      <w:u w:val="single"/>
    </w:rPr>
  </w:style>
  <w:style w:type="paragraph" w:styleId="a6">
    <w:name w:val="header"/>
    <w:basedOn w:val="a"/>
    <w:link w:val="a7"/>
    <w:uiPriority w:val="99"/>
    <w:unhideWhenUsed/>
    <w:rsid w:val="0036756E"/>
    <w:pPr>
      <w:tabs>
        <w:tab w:val="center" w:pos="4513"/>
        <w:tab w:val="right" w:pos="9026"/>
      </w:tabs>
      <w:spacing w:after="0" w:line="240" w:lineRule="auto"/>
    </w:pPr>
  </w:style>
  <w:style w:type="character" w:customStyle="1" w:styleId="a7">
    <w:name w:val="Горен колонтитул Знак"/>
    <w:basedOn w:val="a0"/>
    <w:link w:val="a6"/>
    <w:uiPriority w:val="99"/>
    <w:rsid w:val="0036756E"/>
    <w:rPr>
      <w:rFonts w:ascii="Calibri" w:eastAsia="Calibri" w:hAnsi="Calibri" w:cs="Times New Roman"/>
    </w:rPr>
  </w:style>
  <w:style w:type="paragraph" w:styleId="a8">
    <w:name w:val="footer"/>
    <w:basedOn w:val="a"/>
    <w:link w:val="a9"/>
    <w:uiPriority w:val="99"/>
    <w:unhideWhenUsed/>
    <w:rsid w:val="0036756E"/>
    <w:pPr>
      <w:tabs>
        <w:tab w:val="center" w:pos="4513"/>
        <w:tab w:val="right" w:pos="9026"/>
      </w:tabs>
      <w:spacing w:after="0" w:line="240" w:lineRule="auto"/>
    </w:pPr>
  </w:style>
  <w:style w:type="character" w:customStyle="1" w:styleId="a9">
    <w:name w:val="Долен колонтитул Знак"/>
    <w:basedOn w:val="a0"/>
    <w:link w:val="a8"/>
    <w:uiPriority w:val="99"/>
    <w:rsid w:val="0036756E"/>
    <w:rPr>
      <w:rFonts w:ascii="Calibri" w:eastAsia="Calibri" w:hAnsi="Calibri" w:cs="Times New Roman"/>
    </w:rPr>
  </w:style>
  <w:style w:type="character" w:styleId="aa">
    <w:name w:val="Unresolved Mention"/>
    <w:basedOn w:val="a0"/>
    <w:uiPriority w:val="99"/>
    <w:semiHidden/>
    <w:unhideWhenUsed/>
    <w:rsid w:val="00781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327357">
      <w:bodyDiv w:val="1"/>
      <w:marLeft w:val="0"/>
      <w:marRight w:val="0"/>
      <w:marTop w:val="0"/>
      <w:marBottom w:val="0"/>
      <w:divBdr>
        <w:top w:val="none" w:sz="0" w:space="0" w:color="auto"/>
        <w:left w:val="none" w:sz="0" w:space="0" w:color="auto"/>
        <w:bottom w:val="none" w:sz="0" w:space="0" w:color="auto"/>
        <w:right w:val="none" w:sz="0" w:space="0" w:color="auto"/>
      </w:divBdr>
      <w:divsChild>
        <w:div w:id="1382556138">
          <w:marLeft w:val="547"/>
          <w:marRight w:val="0"/>
          <w:marTop w:val="0"/>
          <w:marBottom w:val="0"/>
          <w:divBdr>
            <w:top w:val="none" w:sz="0" w:space="0" w:color="auto"/>
            <w:left w:val="none" w:sz="0" w:space="0" w:color="auto"/>
            <w:bottom w:val="none" w:sz="0" w:space="0" w:color="auto"/>
            <w:right w:val="none" w:sz="0" w:space="0" w:color="auto"/>
          </w:divBdr>
        </w:div>
      </w:divsChild>
    </w:div>
    <w:div w:id="805052704">
      <w:bodyDiv w:val="1"/>
      <w:marLeft w:val="0"/>
      <w:marRight w:val="0"/>
      <w:marTop w:val="0"/>
      <w:marBottom w:val="0"/>
      <w:divBdr>
        <w:top w:val="none" w:sz="0" w:space="0" w:color="auto"/>
        <w:left w:val="none" w:sz="0" w:space="0" w:color="auto"/>
        <w:bottom w:val="none" w:sz="0" w:space="0" w:color="auto"/>
        <w:right w:val="none" w:sz="0" w:space="0" w:color="auto"/>
      </w:divBdr>
      <w:divsChild>
        <w:div w:id="1112819508">
          <w:marLeft w:val="547"/>
          <w:marRight w:val="0"/>
          <w:marTop w:val="0"/>
          <w:marBottom w:val="0"/>
          <w:divBdr>
            <w:top w:val="none" w:sz="0" w:space="0" w:color="auto"/>
            <w:left w:val="none" w:sz="0" w:space="0" w:color="auto"/>
            <w:bottom w:val="none" w:sz="0" w:space="0" w:color="auto"/>
            <w:right w:val="none" w:sz="0" w:space="0" w:color="auto"/>
          </w:divBdr>
        </w:div>
      </w:divsChild>
    </w:div>
    <w:div w:id="834078459">
      <w:bodyDiv w:val="1"/>
      <w:marLeft w:val="0"/>
      <w:marRight w:val="0"/>
      <w:marTop w:val="0"/>
      <w:marBottom w:val="0"/>
      <w:divBdr>
        <w:top w:val="none" w:sz="0" w:space="0" w:color="auto"/>
        <w:left w:val="none" w:sz="0" w:space="0" w:color="auto"/>
        <w:bottom w:val="none" w:sz="0" w:space="0" w:color="auto"/>
        <w:right w:val="none" w:sz="0" w:space="0" w:color="auto"/>
      </w:divBdr>
      <w:divsChild>
        <w:div w:id="378631782">
          <w:marLeft w:val="0"/>
          <w:marRight w:val="0"/>
          <w:marTop w:val="0"/>
          <w:marBottom w:val="0"/>
          <w:divBdr>
            <w:top w:val="none" w:sz="0" w:space="0" w:color="auto"/>
            <w:left w:val="none" w:sz="0" w:space="0" w:color="auto"/>
            <w:bottom w:val="none" w:sz="0" w:space="0" w:color="auto"/>
            <w:right w:val="none" w:sz="0" w:space="0" w:color="auto"/>
          </w:divBdr>
        </w:div>
        <w:div w:id="1675647354">
          <w:marLeft w:val="0"/>
          <w:marRight w:val="0"/>
          <w:marTop w:val="0"/>
          <w:marBottom w:val="0"/>
          <w:divBdr>
            <w:top w:val="none" w:sz="0" w:space="0" w:color="auto"/>
            <w:left w:val="none" w:sz="0" w:space="0" w:color="auto"/>
            <w:bottom w:val="none" w:sz="0" w:space="0" w:color="auto"/>
            <w:right w:val="none" w:sz="0" w:space="0" w:color="auto"/>
          </w:divBdr>
        </w:div>
      </w:divsChild>
    </w:div>
    <w:div w:id="1137340519">
      <w:bodyDiv w:val="1"/>
      <w:marLeft w:val="0"/>
      <w:marRight w:val="0"/>
      <w:marTop w:val="0"/>
      <w:marBottom w:val="0"/>
      <w:divBdr>
        <w:top w:val="none" w:sz="0" w:space="0" w:color="auto"/>
        <w:left w:val="none" w:sz="0" w:space="0" w:color="auto"/>
        <w:bottom w:val="none" w:sz="0" w:space="0" w:color="auto"/>
        <w:right w:val="none" w:sz="0" w:space="0" w:color="auto"/>
      </w:divBdr>
      <w:divsChild>
        <w:div w:id="984119193">
          <w:marLeft w:val="547"/>
          <w:marRight w:val="0"/>
          <w:marTop w:val="0"/>
          <w:marBottom w:val="0"/>
          <w:divBdr>
            <w:top w:val="none" w:sz="0" w:space="0" w:color="auto"/>
            <w:left w:val="none" w:sz="0" w:space="0" w:color="auto"/>
            <w:bottom w:val="none" w:sz="0" w:space="0" w:color="auto"/>
            <w:right w:val="none" w:sz="0" w:space="0" w:color="auto"/>
          </w:divBdr>
        </w:div>
      </w:divsChild>
    </w:div>
    <w:div w:id="1156073094">
      <w:bodyDiv w:val="1"/>
      <w:marLeft w:val="0"/>
      <w:marRight w:val="0"/>
      <w:marTop w:val="0"/>
      <w:marBottom w:val="0"/>
      <w:divBdr>
        <w:top w:val="none" w:sz="0" w:space="0" w:color="auto"/>
        <w:left w:val="none" w:sz="0" w:space="0" w:color="auto"/>
        <w:bottom w:val="none" w:sz="0" w:space="0" w:color="auto"/>
        <w:right w:val="none" w:sz="0" w:space="0" w:color="auto"/>
      </w:divBdr>
      <w:divsChild>
        <w:div w:id="39475517">
          <w:marLeft w:val="0"/>
          <w:marRight w:val="0"/>
          <w:marTop w:val="0"/>
          <w:marBottom w:val="0"/>
          <w:divBdr>
            <w:top w:val="none" w:sz="0" w:space="0" w:color="auto"/>
            <w:left w:val="none" w:sz="0" w:space="0" w:color="auto"/>
            <w:bottom w:val="none" w:sz="0" w:space="0" w:color="auto"/>
            <w:right w:val="none" w:sz="0" w:space="0" w:color="auto"/>
          </w:divBdr>
        </w:div>
        <w:div w:id="221017215">
          <w:marLeft w:val="0"/>
          <w:marRight w:val="0"/>
          <w:marTop w:val="0"/>
          <w:marBottom w:val="0"/>
          <w:divBdr>
            <w:top w:val="none" w:sz="0" w:space="0" w:color="auto"/>
            <w:left w:val="none" w:sz="0" w:space="0" w:color="auto"/>
            <w:bottom w:val="none" w:sz="0" w:space="0" w:color="auto"/>
            <w:right w:val="none" w:sz="0" w:space="0" w:color="auto"/>
          </w:divBdr>
        </w:div>
      </w:divsChild>
    </w:div>
    <w:div w:id="1320499229">
      <w:bodyDiv w:val="1"/>
      <w:marLeft w:val="0"/>
      <w:marRight w:val="0"/>
      <w:marTop w:val="0"/>
      <w:marBottom w:val="0"/>
      <w:divBdr>
        <w:top w:val="none" w:sz="0" w:space="0" w:color="auto"/>
        <w:left w:val="none" w:sz="0" w:space="0" w:color="auto"/>
        <w:bottom w:val="none" w:sz="0" w:space="0" w:color="auto"/>
        <w:right w:val="none" w:sz="0" w:space="0" w:color="auto"/>
      </w:divBdr>
      <w:divsChild>
        <w:div w:id="384258786">
          <w:marLeft w:val="0"/>
          <w:marRight w:val="0"/>
          <w:marTop w:val="0"/>
          <w:marBottom w:val="0"/>
          <w:divBdr>
            <w:top w:val="none" w:sz="0" w:space="0" w:color="auto"/>
            <w:left w:val="none" w:sz="0" w:space="0" w:color="auto"/>
            <w:bottom w:val="none" w:sz="0" w:space="0" w:color="auto"/>
            <w:right w:val="none" w:sz="0" w:space="0" w:color="auto"/>
          </w:divBdr>
        </w:div>
        <w:div w:id="1147816020">
          <w:marLeft w:val="0"/>
          <w:marRight w:val="0"/>
          <w:marTop w:val="0"/>
          <w:marBottom w:val="0"/>
          <w:divBdr>
            <w:top w:val="none" w:sz="0" w:space="0" w:color="auto"/>
            <w:left w:val="none" w:sz="0" w:space="0" w:color="auto"/>
            <w:bottom w:val="none" w:sz="0" w:space="0" w:color="auto"/>
            <w:right w:val="none" w:sz="0" w:space="0" w:color="auto"/>
          </w:divBdr>
        </w:div>
      </w:divsChild>
    </w:div>
    <w:div w:id="1593467372">
      <w:bodyDiv w:val="1"/>
      <w:marLeft w:val="0"/>
      <w:marRight w:val="0"/>
      <w:marTop w:val="0"/>
      <w:marBottom w:val="0"/>
      <w:divBdr>
        <w:top w:val="none" w:sz="0" w:space="0" w:color="auto"/>
        <w:left w:val="none" w:sz="0" w:space="0" w:color="auto"/>
        <w:bottom w:val="none" w:sz="0" w:space="0" w:color="auto"/>
        <w:right w:val="none" w:sz="0" w:space="0" w:color="auto"/>
      </w:divBdr>
      <w:divsChild>
        <w:div w:id="149370436">
          <w:marLeft w:val="547"/>
          <w:marRight w:val="0"/>
          <w:marTop w:val="0"/>
          <w:marBottom w:val="0"/>
          <w:divBdr>
            <w:top w:val="none" w:sz="0" w:space="0" w:color="auto"/>
            <w:left w:val="none" w:sz="0" w:space="0" w:color="auto"/>
            <w:bottom w:val="none" w:sz="0" w:space="0" w:color="auto"/>
            <w:right w:val="none" w:sz="0" w:space="0" w:color="auto"/>
          </w:divBdr>
        </w:div>
      </w:divsChild>
    </w:div>
    <w:div w:id="2046369788">
      <w:bodyDiv w:val="1"/>
      <w:marLeft w:val="0"/>
      <w:marRight w:val="0"/>
      <w:marTop w:val="0"/>
      <w:marBottom w:val="0"/>
      <w:divBdr>
        <w:top w:val="none" w:sz="0" w:space="0" w:color="auto"/>
        <w:left w:val="none" w:sz="0" w:space="0" w:color="auto"/>
        <w:bottom w:val="none" w:sz="0" w:space="0" w:color="auto"/>
        <w:right w:val="none" w:sz="0" w:space="0" w:color="auto"/>
      </w:divBdr>
      <w:divsChild>
        <w:div w:id="871461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7138/otp.2018.2309.f1" TargetMode="Externa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11D28-5BB2-4549-B4EB-AF6FC5031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1698</Words>
  <Characters>9684</Characters>
  <Application>Microsoft Office Word</Application>
  <DocSecurity>0</DocSecurity>
  <Lines>80</Lines>
  <Paragraphs>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koleva</dc:creator>
  <cp:keywords/>
  <dc:description/>
  <cp:lastModifiedBy>viktoria koleva</cp:lastModifiedBy>
  <cp:revision>197</cp:revision>
  <dcterms:created xsi:type="dcterms:W3CDTF">2022-07-21T08:57:00Z</dcterms:created>
  <dcterms:modified xsi:type="dcterms:W3CDTF">2022-07-21T17:06:00Z</dcterms:modified>
</cp:coreProperties>
</file>