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AD3C8" w14:textId="4C08238C" w:rsidR="000A397B" w:rsidRPr="00773172" w:rsidRDefault="009C6A13" w:rsidP="00773172">
      <w:pPr>
        <w:spacing w:line="360" w:lineRule="auto"/>
        <w:jc w:val="center"/>
        <w:rPr>
          <w:rFonts w:ascii="Arial" w:hAnsi="Arial" w:cs="Arial"/>
          <w:b/>
          <w:bCs/>
          <w:sz w:val="32"/>
          <w:szCs w:val="32"/>
        </w:rPr>
      </w:pPr>
      <w:r w:rsidRPr="00773172">
        <w:rPr>
          <w:rFonts w:ascii="Arial" w:hAnsi="Arial" w:cs="Arial"/>
          <w:b/>
          <w:bCs/>
          <w:sz w:val="32"/>
          <w:szCs w:val="32"/>
        </w:rPr>
        <w:t>UNIVERSITY OF WALES TRINITY ST. DAVID</w:t>
      </w:r>
    </w:p>
    <w:p w14:paraId="0AC773DA" w14:textId="44F6C286" w:rsidR="00226586" w:rsidRPr="00773172" w:rsidRDefault="00226586" w:rsidP="000A397B">
      <w:pPr>
        <w:spacing w:line="360" w:lineRule="auto"/>
        <w:jc w:val="both"/>
        <w:rPr>
          <w:rFonts w:ascii="Arial" w:hAnsi="Arial" w:cs="Arial"/>
        </w:rPr>
      </w:pPr>
    </w:p>
    <w:p w14:paraId="49917123" w14:textId="77777777" w:rsidR="00226586" w:rsidRPr="00773172" w:rsidRDefault="00226586" w:rsidP="000A397B">
      <w:pPr>
        <w:spacing w:line="360" w:lineRule="auto"/>
        <w:jc w:val="both"/>
        <w:rPr>
          <w:rFonts w:ascii="Arial" w:hAnsi="Arial" w:cs="Arial"/>
        </w:rPr>
      </w:pPr>
    </w:p>
    <w:p w14:paraId="3810A070" w14:textId="77777777" w:rsidR="00226586" w:rsidRPr="00773172" w:rsidRDefault="00226586" w:rsidP="000A397B">
      <w:pPr>
        <w:spacing w:line="360" w:lineRule="auto"/>
        <w:jc w:val="both"/>
        <w:rPr>
          <w:rFonts w:ascii="Arial" w:hAnsi="Arial" w:cs="Arial"/>
        </w:rPr>
      </w:pPr>
    </w:p>
    <w:p w14:paraId="5D41F67F" w14:textId="4497A767" w:rsidR="00495542" w:rsidRDefault="009B7440" w:rsidP="0089427A">
      <w:pPr>
        <w:spacing w:line="360" w:lineRule="auto"/>
        <w:jc w:val="center"/>
        <w:rPr>
          <w:rFonts w:ascii="Arial" w:hAnsi="Arial" w:cs="Arial"/>
          <w:b/>
          <w:bCs/>
        </w:rPr>
      </w:pPr>
      <w:r w:rsidRPr="00773172">
        <w:rPr>
          <w:rFonts w:ascii="Arial" w:hAnsi="Arial" w:cs="Arial"/>
          <w:b/>
          <w:bCs/>
        </w:rPr>
        <w:t xml:space="preserve">ACADEMIC AND EMPLOYABILITY SKILLS </w:t>
      </w:r>
      <w:r w:rsidR="00F66856" w:rsidRPr="00773172">
        <w:rPr>
          <w:rFonts w:ascii="Arial" w:hAnsi="Arial" w:cs="Arial"/>
          <w:b/>
          <w:bCs/>
        </w:rPr>
        <w:t>(BMSW4001_LON)</w:t>
      </w:r>
    </w:p>
    <w:p w14:paraId="2BD4D3FA" w14:textId="1ED4EA40" w:rsidR="00773172" w:rsidRDefault="00773172" w:rsidP="00D8199F">
      <w:pPr>
        <w:spacing w:line="360" w:lineRule="auto"/>
        <w:jc w:val="center"/>
        <w:rPr>
          <w:rFonts w:ascii="Arial" w:hAnsi="Arial" w:cs="Arial"/>
          <w:b/>
          <w:bCs/>
        </w:rPr>
      </w:pPr>
    </w:p>
    <w:p w14:paraId="108DA7E7" w14:textId="77777777" w:rsidR="0089427A" w:rsidRDefault="0089427A" w:rsidP="00D8199F">
      <w:pPr>
        <w:spacing w:line="360" w:lineRule="auto"/>
        <w:jc w:val="center"/>
        <w:rPr>
          <w:rFonts w:ascii="Arial" w:hAnsi="Arial" w:cs="Arial"/>
          <w:b/>
          <w:bCs/>
        </w:rPr>
      </w:pPr>
    </w:p>
    <w:p w14:paraId="303F848F" w14:textId="77777777" w:rsidR="0089427A" w:rsidRDefault="0089427A" w:rsidP="00D8199F">
      <w:pPr>
        <w:spacing w:line="360" w:lineRule="auto"/>
        <w:jc w:val="center"/>
        <w:rPr>
          <w:rFonts w:ascii="Arial" w:hAnsi="Arial" w:cs="Arial"/>
          <w:b/>
          <w:bCs/>
        </w:rPr>
      </w:pPr>
    </w:p>
    <w:p w14:paraId="692B5737" w14:textId="256F0C81" w:rsidR="00773172" w:rsidRPr="00773172" w:rsidRDefault="00773172" w:rsidP="00D8199F">
      <w:pPr>
        <w:spacing w:line="360" w:lineRule="auto"/>
        <w:jc w:val="center"/>
        <w:rPr>
          <w:rFonts w:ascii="Arial" w:hAnsi="Arial" w:cs="Arial"/>
          <w:b/>
          <w:bCs/>
        </w:rPr>
      </w:pPr>
      <w:r>
        <w:rPr>
          <w:rFonts w:ascii="Arial" w:hAnsi="Arial" w:cs="Arial"/>
          <w:b/>
          <w:bCs/>
        </w:rPr>
        <w:t>TITLE:  REPORT WRITNG O</w:t>
      </w:r>
      <w:r w:rsidR="0089427A">
        <w:rPr>
          <w:rFonts w:ascii="Arial" w:hAnsi="Arial" w:cs="Arial"/>
          <w:b/>
          <w:bCs/>
        </w:rPr>
        <w:t>N</w:t>
      </w:r>
      <w:r>
        <w:rPr>
          <w:rFonts w:ascii="Arial" w:hAnsi="Arial" w:cs="Arial"/>
          <w:b/>
          <w:bCs/>
        </w:rPr>
        <w:t xml:space="preserve"> MODULE OUTCOME</w:t>
      </w:r>
      <w:r w:rsidR="0089427A">
        <w:rPr>
          <w:rFonts w:ascii="Arial" w:hAnsi="Arial" w:cs="Arial"/>
          <w:b/>
          <w:bCs/>
        </w:rPr>
        <w:t>S</w:t>
      </w:r>
    </w:p>
    <w:p w14:paraId="4ECE1A15" w14:textId="6BAE191D" w:rsidR="00226586" w:rsidRPr="00773172" w:rsidRDefault="00226586" w:rsidP="000A397B">
      <w:pPr>
        <w:spacing w:line="360" w:lineRule="auto"/>
        <w:jc w:val="both"/>
        <w:rPr>
          <w:rFonts w:ascii="Arial" w:hAnsi="Arial" w:cs="Arial"/>
        </w:rPr>
      </w:pPr>
    </w:p>
    <w:p w14:paraId="11065FBB" w14:textId="3C933584" w:rsidR="00226586" w:rsidRPr="00773172" w:rsidRDefault="00226586" w:rsidP="000A397B">
      <w:pPr>
        <w:spacing w:line="360" w:lineRule="auto"/>
        <w:jc w:val="both"/>
        <w:rPr>
          <w:rFonts w:ascii="Arial" w:hAnsi="Arial" w:cs="Arial"/>
        </w:rPr>
      </w:pPr>
    </w:p>
    <w:p w14:paraId="7678E5B6" w14:textId="77777777" w:rsidR="00226586" w:rsidRPr="00773172" w:rsidRDefault="00226586" w:rsidP="000A397B">
      <w:pPr>
        <w:spacing w:line="360" w:lineRule="auto"/>
        <w:jc w:val="both"/>
        <w:rPr>
          <w:rFonts w:ascii="Arial" w:hAnsi="Arial" w:cs="Arial"/>
        </w:rPr>
      </w:pPr>
    </w:p>
    <w:p w14:paraId="19B594AC" w14:textId="71045752" w:rsidR="00F66856" w:rsidRPr="00773172" w:rsidRDefault="00F66856" w:rsidP="00226586">
      <w:pPr>
        <w:spacing w:line="360" w:lineRule="auto"/>
        <w:jc w:val="center"/>
        <w:rPr>
          <w:rFonts w:ascii="Arial" w:hAnsi="Arial" w:cs="Arial"/>
          <w:b/>
          <w:bCs/>
        </w:rPr>
      </w:pPr>
    </w:p>
    <w:p w14:paraId="2172A6F4" w14:textId="77777777" w:rsidR="00226586" w:rsidRPr="00773172" w:rsidRDefault="00226586" w:rsidP="000A397B">
      <w:pPr>
        <w:spacing w:line="360" w:lineRule="auto"/>
        <w:jc w:val="both"/>
        <w:rPr>
          <w:rFonts w:ascii="Arial" w:hAnsi="Arial" w:cs="Arial"/>
        </w:rPr>
      </w:pPr>
    </w:p>
    <w:p w14:paraId="0E3C9397" w14:textId="77777777" w:rsidR="00226586" w:rsidRPr="00773172" w:rsidRDefault="00226586" w:rsidP="000A397B">
      <w:pPr>
        <w:spacing w:line="360" w:lineRule="auto"/>
        <w:jc w:val="both"/>
        <w:rPr>
          <w:rFonts w:ascii="Arial" w:hAnsi="Arial" w:cs="Arial"/>
        </w:rPr>
      </w:pPr>
    </w:p>
    <w:p w14:paraId="7FF8388D" w14:textId="467B962A" w:rsidR="00A37CCB" w:rsidRPr="00773172" w:rsidRDefault="00AF0676" w:rsidP="000A397B">
      <w:pPr>
        <w:spacing w:line="360" w:lineRule="auto"/>
        <w:jc w:val="both"/>
        <w:rPr>
          <w:rFonts w:ascii="Arial" w:hAnsi="Arial" w:cs="Arial"/>
        </w:rPr>
      </w:pPr>
      <w:r w:rsidRPr="00773172">
        <w:rPr>
          <w:rFonts w:ascii="Arial" w:hAnsi="Arial" w:cs="Arial"/>
        </w:rPr>
        <w:t>STUDENT NAME: NEH NATACH CHE</w:t>
      </w:r>
    </w:p>
    <w:p w14:paraId="043A7176" w14:textId="08FDED5E" w:rsidR="00D8199F" w:rsidRDefault="00D8199F" w:rsidP="000A397B">
      <w:pPr>
        <w:spacing w:line="360" w:lineRule="auto"/>
        <w:jc w:val="both"/>
        <w:rPr>
          <w:rFonts w:ascii="Arial" w:hAnsi="Arial" w:cs="Arial"/>
        </w:rPr>
      </w:pPr>
    </w:p>
    <w:p w14:paraId="1087E58D" w14:textId="77777777" w:rsidR="00773172" w:rsidRPr="00773172" w:rsidRDefault="00773172" w:rsidP="000A397B">
      <w:pPr>
        <w:spacing w:line="360" w:lineRule="auto"/>
        <w:jc w:val="both"/>
        <w:rPr>
          <w:rFonts w:ascii="Arial" w:hAnsi="Arial" w:cs="Arial"/>
        </w:rPr>
      </w:pPr>
    </w:p>
    <w:p w14:paraId="161144B1" w14:textId="04812B90" w:rsidR="00AF0676" w:rsidRPr="00773172" w:rsidRDefault="00AF0676" w:rsidP="000A397B">
      <w:pPr>
        <w:spacing w:line="360" w:lineRule="auto"/>
        <w:jc w:val="both"/>
        <w:rPr>
          <w:rFonts w:ascii="Arial" w:hAnsi="Arial" w:cs="Arial"/>
        </w:rPr>
      </w:pPr>
      <w:r w:rsidRPr="00773172">
        <w:rPr>
          <w:rFonts w:ascii="Arial" w:hAnsi="Arial" w:cs="Arial"/>
        </w:rPr>
        <w:t>STUDENT NUMBER:</w:t>
      </w:r>
      <w:r w:rsidR="00911EBC" w:rsidRPr="00773172">
        <w:rPr>
          <w:rFonts w:ascii="Arial" w:hAnsi="Arial" w:cs="Arial"/>
        </w:rPr>
        <w:t xml:space="preserve"> 2018139</w:t>
      </w:r>
    </w:p>
    <w:p w14:paraId="407FBD32" w14:textId="77777777" w:rsidR="0089427A" w:rsidRDefault="0089427A" w:rsidP="000A397B">
      <w:pPr>
        <w:spacing w:line="360" w:lineRule="auto"/>
        <w:jc w:val="both"/>
        <w:rPr>
          <w:rFonts w:ascii="Arial" w:hAnsi="Arial" w:cs="Arial"/>
        </w:rPr>
      </w:pPr>
    </w:p>
    <w:p w14:paraId="60D0B576" w14:textId="77777777" w:rsidR="0089427A" w:rsidRDefault="0089427A" w:rsidP="000A397B">
      <w:pPr>
        <w:spacing w:line="360" w:lineRule="auto"/>
        <w:jc w:val="both"/>
        <w:rPr>
          <w:rFonts w:ascii="Arial" w:hAnsi="Arial" w:cs="Arial"/>
        </w:rPr>
      </w:pPr>
    </w:p>
    <w:p w14:paraId="3EDF8A8E" w14:textId="0EE5C2BA" w:rsidR="00D8199F" w:rsidRPr="00773172" w:rsidRDefault="00971EB1" w:rsidP="000A397B">
      <w:pPr>
        <w:spacing w:line="360" w:lineRule="auto"/>
        <w:jc w:val="both"/>
        <w:rPr>
          <w:rFonts w:ascii="Arial" w:hAnsi="Arial" w:cs="Arial"/>
        </w:rPr>
      </w:pPr>
      <w:r w:rsidRPr="00773172">
        <w:rPr>
          <w:rFonts w:ascii="Arial" w:hAnsi="Arial" w:cs="Arial"/>
        </w:rPr>
        <w:t>LECTURER</w:t>
      </w:r>
      <w:r w:rsidR="0089427A">
        <w:rPr>
          <w:rFonts w:ascii="Arial" w:hAnsi="Arial" w:cs="Arial"/>
        </w:rPr>
        <w:t>: J</w:t>
      </w:r>
      <w:r w:rsidRPr="00773172">
        <w:rPr>
          <w:rFonts w:ascii="Arial" w:hAnsi="Arial" w:cs="Arial"/>
        </w:rPr>
        <w:t>OANA WALSH</w:t>
      </w:r>
    </w:p>
    <w:p w14:paraId="6E8B9B8E" w14:textId="77777777" w:rsidR="0089427A" w:rsidRDefault="0089427A" w:rsidP="0098109E">
      <w:pPr>
        <w:spacing w:line="360" w:lineRule="auto"/>
        <w:jc w:val="both"/>
        <w:rPr>
          <w:rFonts w:ascii="Arial" w:hAnsi="Arial" w:cs="Arial"/>
        </w:rPr>
      </w:pPr>
    </w:p>
    <w:p w14:paraId="0E37A083" w14:textId="77777777" w:rsidR="0089427A" w:rsidRDefault="0089427A" w:rsidP="0098109E">
      <w:pPr>
        <w:spacing w:line="360" w:lineRule="auto"/>
        <w:jc w:val="both"/>
        <w:rPr>
          <w:rFonts w:ascii="Arial" w:hAnsi="Arial" w:cs="Arial"/>
        </w:rPr>
      </w:pPr>
    </w:p>
    <w:p w14:paraId="75F9C6DB" w14:textId="19DE2414" w:rsidR="0098109E" w:rsidRPr="00773172" w:rsidRDefault="00AF0676" w:rsidP="0098109E">
      <w:pPr>
        <w:spacing w:line="360" w:lineRule="auto"/>
        <w:jc w:val="both"/>
        <w:rPr>
          <w:rFonts w:ascii="Arial" w:hAnsi="Arial" w:cs="Arial"/>
        </w:rPr>
      </w:pPr>
      <w:r w:rsidRPr="00773172">
        <w:rPr>
          <w:rFonts w:ascii="Arial" w:hAnsi="Arial" w:cs="Arial"/>
        </w:rPr>
        <w:t>WORD COUNT:</w:t>
      </w:r>
      <w:r w:rsidR="00AE02DA" w:rsidRPr="00773172">
        <w:rPr>
          <w:rFonts w:ascii="Arial" w:hAnsi="Arial" w:cs="Arial"/>
        </w:rPr>
        <w:t xml:space="preserve"> </w:t>
      </w:r>
      <w:r w:rsidR="00764E08" w:rsidRPr="00773172">
        <w:rPr>
          <w:rFonts w:ascii="Arial" w:hAnsi="Arial" w:cs="Arial"/>
        </w:rPr>
        <w:t>19</w:t>
      </w:r>
      <w:r w:rsidR="0089427A">
        <w:rPr>
          <w:rFonts w:ascii="Arial" w:hAnsi="Arial" w:cs="Arial"/>
        </w:rPr>
        <w:t>22</w:t>
      </w:r>
    </w:p>
    <w:p w14:paraId="09EE8FDD" w14:textId="77777777" w:rsidR="0098109E" w:rsidRPr="00773172" w:rsidRDefault="0098109E" w:rsidP="0098109E">
      <w:pPr>
        <w:spacing w:line="360" w:lineRule="auto"/>
        <w:jc w:val="both"/>
        <w:rPr>
          <w:rFonts w:ascii="Arial" w:hAnsi="Arial" w:cs="Arial"/>
        </w:rPr>
      </w:pPr>
    </w:p>
    <w:p w14:paraId="5E785FF6" w14:textId="059DACD6" w:rsidR="000A397B" w:rsidRPr="00773172" w:rsidRDefault="000A397B" w:rsidP="0098109E">
      <w:pPr>
        <w:spacing w:line="360" w:lineRule="auto"/>
        <w:jc w:val="both"/>
        <w:rPr>
          <w:rFonts w:ascii="Arial" w:hAnsi="Arial" w:cs="Arial"/>
          <w:b/>
          <w:bCs/>
        </w:rPr>
      </w:pPr>
      <w:r w:rsidRPr="00773172">
        <w:rPr>
          <w:rFonts w:ascii="Arial" w:hAnsi="Arial" w:cs="Arial"/>
          <w:b/>
          <w:bCs/>
        </w:rPr>
        <w:lastRenderedPageBreak/>
        <w:t>TABLE OF CONTENT</w:t>
      </w:r>
    </w:p>
    <w:p w14:paraId="49EB09CE" w14:textId="140CBBE6" w:rsidR="000A397B" w:rsidRPr="00773172" w:rsidRDefault="000A397B" w:rsidP="000A397B">
      <w:pPr>
        <w:spacing w:line="360" w:lineRule="auto"/>
        <w:jc w:val="both"/>
        <w:rPr>
          <w:rFonts w:ascii="Arial" w:hAnsi="Arial" w:cs="Arial"/>
        </w:rPr>
      </w:pPr>
      <w:r w:rsidRPr="00773172">
        <w:rPr>
          <w:rFonts w:ascii="Arial" w:hAnsi="Arial" w:cs="Arial"/>
        </w:rPr>
        <w:t>1. Introduction</w:t>
      </w:r>
      <w:r w:rsidR="00776C78" w:rsidRPr="00773172">
        <w:rPr>
          <w:rFonts w:ascii="Arial" w:hAnsi="Arial" w:cs="Arial"/>
        </w:rPr>
        <w:t xml:space="preserve">              ……………………………………………………………….3</w:t>
      </w:r>
    </w:p>
    <w:p w14:paraId="110CBA64" w14:textId="63A93923" w:rsidR="000A397B" w:rsidRPr="00773172" w:rsidRDefault="000A397B" w:rsidP="000A397B">
      <w:pPr>
        <w:spacing w:line="360" w:lineRule="auto"/>
        <w:jc w:val="both"/>
        <w:rPr>
          <w:rFonts w:ascii="Arial" w:hAnsi="Arial" w:cs="Arial"/>
        </w:rPr>
      </w:pPr>
      <w:r w:rsidRPr="00773172">
        <w:rPr>
          <w:rFonts w:ascii="Arial" w:hAnsi="Arial" w:cs="Arial"/>
        </w:rPr>
        <w:t>2. Main Body</w:t>
      </w:r>
      <w:r w:rsidR="00776C78" w:rsidRPr="00773172">
        <w:rPr>
          <w:rFonts w:ascii="Arial" w:hAnsi="Arial" w:cs="Arial"/>
        </w:rPr>
        <w:t xml:space="preserve">                ……………………………………………………………….</w:t>
      </w:r>
      <w:r w:rsidR="004005BB" w:rsidRPr="00773172">
        <w:rPr>
          <w:rFonts w:ascii="Arial" w:hAnsi="Arial" w:cs="Arial"/>
        </w:rPr>
        <w:t>3</w:t>
      </w:r>
    </w:p>
    <w:p w14:paraId="6E01EA53" w14:textId="5A9E89A3" w:rsidR="004005BB" w:rsidRPr="00773172" w:rsidRDefault="004005BB" w:rsidP="000A397B">
      <w:pPr>
        <w:spacing w:line="360" w:lineRule="auto"/>
        <w:jc w:val="both"/>
        <w:rPr>
          <w:rFonts w:ascii="Arial" w:hAnsi="Arial" w:cs="Arial"/>
        </w:rPr>
      </w:pPr>
      <w:r w:rsidRPr="00773172">
        <w:rPr>
          <w:rFonts w:ascii="Arial" w:hAnsi="Arial" w:cs="Arial"/>
        </w:rPr>
        <w:t>2.1 Referencing            ………………………………………………………………</w:t>
      </w:r>
      <w:r w:rsidR="00C30A77" w:rsidRPr="00773172">
        <w:rPr>
          <w:rFonts w:ascii="Arial" w:hAnsi="Arial" w:cs="Arial"/>
        </w:rPr>
        <w:t>3</w:t>
      </w:r>
    </w:p>
    <w:p w14:paraId="0F1329E1" w14:textId="69DF346B" w:rsidR="00C30A77" w:rsidRPr="00773172" w:rsidRDefault="00C30A77" w:rsidP="000A397B">
      <w:pPr>
        <w:spacing w:line="360" w:lineRule="auto"/>
        <w:jc w:val="both"/>
        <w:rPr>
          <w:rFonts w:ascii="Arial" w:hAnsi="Arial" w:cs="Arial"/>
        </w:rPr>
      </w:pPr>
      <w:r w:rsidRPr="00773172">
        <w:rPr>
          <w:rFonts w:ascii="Arial" w:hAnsi="Arial" w:cs="Arial"/>
        </w:rPr>
        <w:t>2.2 Time Management ………………………………………………………………</w:t>
      </w:r>
      <w:r w:rsidR="0089427A">
        <w:rPr>
          <w:rFonts w:ascii="Arial" w:hAnsi="Arial" w:cs="Arial"/>
        </w:rPr>
        <w:t>4</w:t>
      </w:r>
    </w:p>
    <w:p w14:paraId="70FDA64A" w14:textId="5C6120C0" w:rsidR="00930761" w:rsidRPr="00773172" w:rsidRDefault="00930761" w:rsidP="000A397B">
      <w:pPr>
        <w:spacing w:line="360" w:lineRule="auto"/>
        <w:jc w:val="both"/>
        <w:rPr>
          <w:rFonts w:ascii="Arial" w:hAnsi="Arial" w:cs="Arial"/>
        </w:rPr>
      </w:pPr>
      <w:r w:rsidRPr="00773172">
        <w:rPr>
          <w:rFonts w:ascii="Arial" w:hAnsi="Arial" w:cs="Arial"/>
        </w:rPr>
        <w:t xml:space="preserve">2.3 Online </w:t>
      </w:r>
      <w:r w:rsidR="00136194" w:rsidRPr="00773172">
        <w:rPr>
          <w:rFonts w:ascii="Arial" w:hAnsi="Arial" w:cs="Arial"/>
        </w:rPr>
        <w:t>Learning     ……………………………………………………………….7</w:t>
      </w:r>
    </w:p>
    <w:p w14:paraId="4E18AB88" w14:textId="78485293" w:rsidR="000A397B" w:rsidRPr="00773172" w:rsidRDefault="000A397B" w:rsidP="000A397B">
      <w:pPr>
        <w:spacing w:line="360" w:lineRule="auto"/>
        <w:jc w:val="both"/>
        <w:rPr>
          <w:rFonts w:ascii="Arial" w:hAnsi="Arial" w:cs="Arial"/>
        </w:rPr>
      </w:pPr>
      <w:r w:rsidRPr="00773172">
        <w:rPr>
          <w:rFonts w:ascii="Arial" w:hAnsi="Arial" w:cs="Arial"/>
        </w:rPr>
        <w:t>3. Conclusion</w:t>
      </w:r>
      <w:r w:rsidR="00136194" w:rsidRPr="00773172">
        <w:rPr>
          <w:rFonts w:ascii="Arial" w:hAnsi="Arial" w:cs="Arial"/>
        </w:rPr>
        <w:t xml:space="preserve">              ………………………………………………………………..</w:t>
      </w:r>
      <w:r w:rsidR="0089427A">
        <w:rPr>
          <w:rFonts w:ascii="Arial" w:hAnsi="Arial" w:cs="Arial"/>
        </w:rPr>
        <w:t>7</w:t>
      </w:r>
    </w:p>
    <w:p w14:paraId="28A2F349" w14:textId="23F8E3F6" w:rsidR="000A397B" w:rsidRPr="00773172" w:rsidRDefault="00776C78" w:rsidP="000A397B">
      <w:pPr>
        <w:spacing w:line="360" w:lineRule="auto"/>
        <w:jc w:val="both"/>
        <w:rPr>
          <w:rFonts w:ascii="Arial" w:hAnsi="Arial" w:cs="Arial"/>
        </w:rPr>
      </w:pPr>
      <w:r w:rsidRPr="00773172">
        <w:rPr>
          <w:rFonts w:ascii="Arial" w:hAnsi="Arial" w:cs="Arial"/>
        </w:rPr>
        <w:t>4</w:t>
      </w:r>
      <w:r w:rsidR="000A397B" w:rsidRPr="00773172">
        <w:rPr>
          <w:rFonts w:ascii="Arial" w:hAnsi="Arial" w:cs="Arial"/>
        </w:rPr>
        <w:t>. Reference List</w:t>
      </w:r>
      <w:r w:rsidR="00A317FA" w:rsidRPr="00773172">
        <w:rPr>
          <w:rFonts w:ascii="Arial" w:hAnsi="Arial" w:cs="Arial"/>
        </w:rPr>
        <w:t xml:space="preserve">           ………………………………………………………………9</w:t>
      </w:r>
    </w:p>
    <w:p w14:paraId="2119A007" w14:textId="45479BDE" w:rsidR="000A397B" w:rsidRPr="00773172" w:rsidRDefault="000A397B" w:rsidP="000A397B">
      <w:pPr>
        <w:spacing w:line="360" w:lineRule="auto"/>
        <w:jc w:val="both"/>
        <w:rPr>
          <w:rFonts w:ascii="Arial" w:hAnsi="Arial" w:cs="Arial"/>
        </w:rPr>
      </w:pPr>
    </w:p>
    <w:p w14:paraId="3C17B813" w14:textId="77777777" w:rsidR="000A397B" w:rsidRPr="00773172" w:rsidRDefault="000A397B" w:rsidP="000A397B">
      <w:pPr>
        <w:spacing w:line="360" w:lineRule="auto"/>
        <w:jc w:val="both"/>
        <w:rPr>
          <w:rFonts w:ascii="Arial" w:hAnsi="Arial" w:cs="Arial"/>
        </w:rPr>
      </w:pPr>
    </w:p>
    <w:p w14:paraId="3C3F3E07" w14:textId="77777777" w:rsidR="000A397B" w:rsidRPr="00773172" w:rsidRDefault="000A397B" w:rsidP="000A397B">
      <w:pPr>
        <w:spacing w:line="360" w:lineRule="auto"/>
        <w:jc w:val="both"/>
        <w:rPr>
          <w:rFonts w:ascii="Arial" w:hAnsi="Arial" w:cs="Arial"/>
        </w:rPr>
      </w:pPr>
    </w:p>
    <w:p w14:paraId="3C2D6624" w14:textId="77777777" w:rsidR="000A397B" w:rsidRPr="00773172" w:rsidRDefault="000A397B" w:rsidP="000A397B">
      <w:pPr>
        <w:spacing w:line="360" w:lineRule="auto"/>
        <w:jc w:val="both"/>
        <w:rPr>
          <w:rFonts w:ascii="Arial" w:hAnsi="Arial" w:cs="Arial"/>
        </w:rPr>
      </w:pPr>
    </w:p>
    <w:p w14:paraId="0395E972" w14:textId="77777777" w:rsidR="000A397B" w:rsidRPr="00773172" w:rsidRDefault="000A397B" w:rsidP="000A397B">
      <w:pPr>
        <w:spacing w:line="360" w:lineRule="auto"/>
        <w:jc w:val="both"/>
        <w:rPr>
          <w:rFonts w:ascii="Arial" w:hAnsi="Arial" w:cs="Arial"/>
        </w:rPr>
      </w:pPr>
    </w:p>
    <w:p w14:paraId="3358AD4C" w14:textId="77777777" w:rsidR="000A397B" w:rsidRPr="00773172" w:rsidRDefault="000A397B" w:rsidP="000A397B">
      <w:pPr>
        <w:spacing w:line="360" w:lineRule="auto"/>
        <w:jc w:val="both"/>
        <w:rPr>
          <w:rFonts w:ascii="Arial" w:hAnsi="Arial" w:cs="Arial"/>
        </w:rPr>
      </w:pPr>
    </w:p>
    <w:p w14:paraId="65E8DBBE" w14:textId="77777777" w:rsidR="000A397B" w:rsidRPr="00773172" w:rsidRDefault="000A397B" w:rsidP="000A397B">
      <w:pPr>
        <w:spacing w:line="360" w:lineRule="auto"/>
        <w:jc w:val="both"/>
        <w:rPr>
          <w:rFonts w:ascii="Arial" w:hAnsi="Arial" w:cs="Arial"/>
        </w:rPr>
      </w:pPr>
    </w:p>
    <w:p w14:paraId="70E20A4C" w14:textId="77777777" w:rsidR="000A397B" w:rsidRPr="00773172" w:rsidRDefault="000A397B" w:rsidP="000A397B">
      <w:pPr>
        <w:spacing w:line="360" w:lineRule="auto"/>
        <w:jc w:val="both"/>
        <w:rPr>
          <w:rFonts w:ascii="Arial" w:hAnsi="Arial" w:cs="Arial"/>
        </w:rPr>
      </w:pPr>
    </w:p>
    <w:p w14:paraId="05FB4356" w14:textId="77777777" w:rsidR="000A397B" w:rsidRPr="00773172" w:rsidRDefault="000A397B" w:rsidP="000A397B">
      <w:pPr>
        <w:spacing w:line="360" w:lineRule="auto"/>
        <w:jc w:val="both"/>
        <w:rPr>
          <w:rFonts w:ascii="Arial" w:hAnsi="Arial" w:cs="Arial"/>
        </w:rPr>
      </w:pPr>
    </w:p>
    <w:p w14:paraId="70AFCF6B" w14:textId="77777777" w:rsidR="000A397B" w:rsidRPr="00773172" w:rsidRDefault="000A397B" w:rsidP="000A397B">
      <w:pPr>
        <w:spacing w:line="360" w:lineRule="auto"/>
        <w:jc w:val="both"/>
        <w:rPr>
          <w:rFonts w:ascii="Arial" w:hAnsi="Arial" w:cs="Arial"/>
        </w:rPr>
      </w:pPr>
    </w:p>
    <w:p w14:paraId="76A9C671" w14:textId="77777777" w:rsidR="000A397B" w:rsidRPr="00773172" w:rsidRDefault="000A397B" w:rsidP="000A397B">
      <w:pPr>
        <w:spacing w:line="360" w:lineRule="auto"/>
        <w:jc w:val="both"/>
        <w:rPr>
          <w:rFonts w:ascii="Arial" w:hAnsi="Arial" w:cs="Arial"/>
        </w:rPr>
      </w:pPr>
    </w:p>
    <w:p w14:paraId="22DC7915" w14:textId="77777777" w:rsidR="000A397B" w:rsidRPr="00773172" w:rsidRDefault="000A397B" w:rsidP="000A397B">
      <w:pPr>
        <w:spacing w:line="360" w:lineRule="auto"/>
        <w:jc w:val="both"/>
        <w:rPr>
          <w:rFonts w:ascii="Arial" w:hAnsi="Arial" w:cs="Arial"/>
        </w:rPr>
      </w:pPr>
    </w:p>
    <w:p w14:paraId="3A9498A3" w14:textId="77777777" w:rsidR="000A397B" w:rsidRPr="00773172" w:rsidRDefault="000A397B" w:rsidP="000A397B">
      <w:pPr>
        <w:spacing w:line="360" w:lineRule="auto"/>
        <w:jc w:val="both"/>
        <w:rPr>
          <w:rFonts w:ascii="Arial" w:hAnsi="Arial" w:cs="Arial"/>
        </w:rPr>
      </w:pPr>
    </w:p>
    <w:p w14:paraId="1BADC642" w14:textId="77777777" w:rsidR="000A397B" w:rsidRPr="00773172" w:rsidRDefault="000A397B" w:rsidP="000A397B">
      <w:pPr>
        <w:spacing w:line="360" w:lineRule="auto"/>
        <w:jc w:val="both"/>
        <w:rPr>
          <w:rFonts w:ascii="Arial" w:hAnsi="Arial" w:cs="Arial"/>
        </w:rPr>
      </w:pPr>
    </w:p>
    <w:p w14:paraId="11B6D2A3" w14:textId="77777777" w:rsidR="000A397B" w:rsidRPr="00773172" w:rsidRDefault="000A397B" w:rsidP="000A397B">
      <w:pPr>
        <w:spacing w:line="360" w:lineRule="auto"/>
        <w:jc w:val="both"/>
        <w:rPr>
          <w:rFonts w:ascii="Arial" w:hAnsi="Arial" w:cs="Arial"/>
        </w:rPr>
      </w:pPr>
    </w:p>
    <w:p w14:paraId="0BC4C549" w14:textId="77777777" w:rsidR="000A397B" w:rsidRPr="00773172" w:rsidRDefault="000A397B" w:rsidP="000A397B">
      <w:pPr>
        <w:spacing w:line="360" w:lineRule="auto"/>
        <w:jc w:val="both"/>
        <w:rPr>
          <w:rFonts w:ascii="Arial" w:hAnsi="Arial" w:cs="Arial"/>
        </w:rPr>
      </w:pPr>
    </w:p>
    <w:p w14:paraId="4EDD6D2B" w14:textId="77777777" w:rsidR="0089427A" w:rsidRDefault="0089427A" w:rsidP="00C34F8A">
      <w:pPr>
        <w:spacing w:after="0" w:line="360" w:lineRule="auto"/>
        <w:jc w:val="both"/>
        <w:rPr>
          <w:rFonts w:ascii="Arial" w:eastAsia="Times New Roman" w:hAnsi="Arial" w:cs="Arial"/>
          <w:b/>
          <w:bCs/>
          <w:color w:val="0E101A"/>
          <w:lang w:eastAsia="en-GB"/>
        </w:rPr>
      </w:pPr>
    </w:p>
    <w:p w14:paraId="05FDFB66" w14:textId="77777777" w:rsidR="0089427A" w:rsidRDefault="0089427A" w:rsidP="00C34F8A">
      <w:pPr>
        <w:spacing w:after="0" w:line="360" w:lineRule="auto"/>
        <w:jc w:val="both"/>
        <w:rPr>
          <w:rFonts w:ascii="Arial" w:eastAsia="Times New Roman" w:hAnsi="Arial" w:cs="Arial"/>
          <w:b/>
          <w:bCs/>
          <w:color w:val="0E101A"/>
          <w:lang w:eastAsia="en-GB"/>
        </w:rPr>
      </w:pPr>
    </w:p>
    <w:p w14:paraId="602F5F99" w14:textId="1FB1E07E"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b/>
          <w:bCs/>
          <w:color w:val="0E101A"/>
          <w:lang w:eastAsia="en-GB"/>
        </w:rPr>
        <w:lastRenderedPageBreak/>
        <w:t>1. INTRODUCTION</w:t>
      </w:r>
    </w:p>
    <w:p w14:paraId="14735729" w14:textId="2798FF18"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This writing reflects the author's experience through the module </w:t>
      </w:r>
      <w:r w:rsidR="00F54D7C" w:rsidRPr="00773172">
        <w:rPr>
          <w:rFonts w:ascii="Arial" w:eastAsia="Times New Roman" w:hAnsi="Arial" w:cs="Arial"/>
          <w:color w:val="0E101A"/>
          <w:lang w:eastAsia="en-GB"/>
        </w:rPr>
        <w:t>A</w:t>
      </w:r>
      <w:r w:rsidRPr="00773172">
        <w:rPr>
          <w:rFonts w:ascii="Arial" w:eastAsia="Times New Roman" w:hAnsi="Arial" w:cs="Arial"/>
          <w:color w:val="0E101A"/>
          <w:lang w:eastAsia="en-GB"/>
        </w:rPr>
        <w:t xml:space="preserve">cademic and </w:t>
      </w:r>
      <w:r w:rsidR="00F54D7C" w:rsidRPr="00773172">
        <w:rPr>
          <w:rFonts w:ascii="Arial" w:eastAsia="Times New Roman" w:hAnsi="Arial" w:cs="Arial"/>
          <w:color w:val="0E101A"/>
          <w:lang w:eastAsia="en-GB"/>
        </w:rPr>
        <w:t>E</w:t>
      </w:r>
      <w:r w:rsidRPr="00773172">
        <w:rPr>
          <w:rFonts w:ascii="Arial" w:eastAsia="Times New Roman" w:hAnsi="Arial" w:cs="Arial"/>
          <w:color w:val="0E101A"/>
          <w:lang w:eastAsia="en-GB"/>
        </w:rPr>
        <w:t xml:space="preserve">mployability </w:t>
      </w:r>
      <w:r w:rsidR="00F54D7C" w:rsidRPr="00773172">
        <w:rPr>
          <w:rFonts w:ascii="Arial" w:eastAsia="Times New Roman" w:hAnsi="Arial" w:cs="Arial"/>
          <w:color w:val="0E101A"/>
          <w:lang w:eastAsia="en-GB"/>
        </w:rPr>
        <w:t>S</w:t>
      </w:r>
      <w:r w:rsidRPr="00773172">
        <w:rPr>
          <w:rFonts w:ascii="Arial" w:eastAsia="Times New Roman" w:hAnsi="Arial" w:cs="Arial"/>
          <w:color w:val="0E101A"/>
          <w:lang w:eastAsia="en-GB"/>
        </w:rPr>
        <w:t xml:space="preserve">kills over carefully selected topics such as time management, referencing and online learning experience. The paper employs Gibbs reflective cycle highlighting the primary phases and relativity to enable strong structures at each stage of the process. Over time, management has played a pivotal role in the execution of work efficiency with enormous output. Dissecting the subject using the Gibbs cycle outlines a vivid evaluation and future action plans. </w:t>
      </w:r>
      <w:r w:rsidR="00A341BB" w:rsidRPr="00773172">
        <w:rPr>
          <w:rFonts w:ascii="Arial" w:eastAsia="Times New Roman" w:hAnsi="Arial" w:cs="Arial"/>
          <w:color w:val="0E101A"/>
          <w:lang w:eastAsia="en-GB"/>
        </w:rPr>
        <w:t>Jarrow</w:t>
      </w:r>
      <w:r w:rsidRPr="00773172">
        <w:rPr>
          <w:rFonts w:ascii="Arial" w:eastAsia="Times New Roman" w:hAnsi="Arial" w:cs="Arial"/>
          <w:color w:val="0E101A"/>
          <w:lang w:eastAsia="en-GB"/>
        </w:rPr>
        <w:t xml:space="preserve"> (201</w:t>
      </w:r>
      <w:r w:rsidR="00A341BB" w:rsidRPr="00773172">
        <w:rPr>
          <w:rFonts w:ascii="Arial" w:eastAsia="Times New Roman" w:hAnsi="Arial" w:cs="Arial"/>
          <w:color w:val="0E101A"/>
          <w:lang w:eastAsia="en-GB"/>
        </w:rPr>
        <w:t>9</w:t>
      </w:r>
      <w:r w:rsidRPr="00773172">
        <w:rPr>
          <w:rFonts w:ascii="Arial" w:eastAsia="Times New Roman" w:hAnsi="Arial" w:cs="Arial"/>
          <w:color w:val="0E101A"/>
          <w:lang w:eastAsia="en-GB"/>
        </w:rPr>
        <w:t>, p</w:t>
      </w:r>
      <w:r w:rsidR="00A341BB" w:rsidRPr="00773172">
        <w:rPr>
          <w:rFonts w:ascii="Arial" w:eastAsia="Times New Roman" w:hAnsi="Arial" w:cs="Arial"/>
          <w:color w:val="0E101A"/>
          <w:lang w:eastAsia="en-GB"/>
        </w:rPr>
        <w:t>4</w:t>
      </w:r>
      <w:r w:rsidRPr="00773172">
        <w:rPr>
          <w:rFonts w:ascii="Arial" w:eastAsia="Times New Roman" w:hAnsi="Arial" w:cs="Arial"/>
          <w:color w:val="0E101A"/>
          <w:lang w:eastAsia="en-GB"/>
        </w:rPr>
        <w:t>) supports that time is ubiquitous to all; however, successful individuals and corporations differentiate themselves from others with efficient management to time, adding more value to their advantage.</w:t>
      </w:r>
    </w:p>
    <w:p w14:paraId="5FA20915" w14:textId="56284413"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On the other hand, referencing appears an essential aspect of academic writing that alienates a publication's originality without infringing on the author's copyright (</w:t>
      </w:r>
      <w:r w:rsidR="00F34DE7" w:rsidRPr="00773172">
        <w:rPr>
          <w:rFonts w:ascii="Arial" w:hAnsi="Arial" w:cs="Arial"/>
          <w:color w:val="000000"/>
          <w:shd w:val="clear" w:color="auto" w:fill="FFFFFF"/>
        </w:rPr>
        <w:t>Pears and Shields,</w:t>
      </w:r>
      <w:r w:rsidRPr="00773172">
        <w:rPr>
          <w:rFonts w:ascii="Arial" w:eastAsia="Times New Roman" w:hAnsi="Arial" w:cs="Arial"/>
          <w:color w:val="0E101A"/>
          <w:lang w:eastAsia="en-GB"/>
        </w:rPr>
        <w:t xml:space="preserve"> 20</w:t>
      </w:r>
      <w:r w:rsidR="00F34DE7" w:rsidRPr="00773172">
        <w:rPr>
          <w:rFonts w:ascii="Arial" w:eastAsia="Times New Roman" w:hAnsi="Arial" w:cs="Arial"/>
          <w:color w:val="0E101A"/>
          <w:lang w:eastAsia="en-GB"/>
        </w:rPr>
        <w:t>10</w:t>
      </w:r>
      <w:r w:rsidRPr="00773172">
        <w:rPr>
          <w:rFonts w:ascii="Arial" w:eastAsia="Times New Roman" w:hAnsi="Arial" w:cs="Arial"/>
          <w:color w:val="0E101A"/>
          <w:lang w:eastAsia="en-GB"/>
        </w:rPr>
        <w:t>, p</w:t>
      </w:r>
      <w:r w:rsidR="00F34DE7" w:rsidRPr="00773172">
        <w:rPr>
          <w:rFonts w:ascii="Arial" w:eastAsia="Times New Roman" w:hAnsi="Arial" w:cs="Arial"/>
          <w:color w:val="0E101A"/>
          <w:lang w:eastAsia="en-GB"/>
        </w:rPr>
        <w:t>1</w:t>
      </w:r>
      <w:r w:rsidRPr="00773172">
        <w:rPr>
          <w:rFonts w:ascii="Arial" w:eastAsia="Times New Roman" w:hAnsi="Arial" w:cs="Arial"/>
          <w:color w:val="0E101A"/>
          <w:lang w:eastAsia="en-GB"/>
        </w:rPr>
        <w:t>). The essay details the connection throughout the author's journey at each phase of the cycl</w:t>
      </w:r>
      <w:r w:rsidR="00F54D7C" w:rsidRPr="00773172">
        <w:rPr>
          <w:rFonts w:ascii="Arial" w:eastAsia="Times New Roman" w:hAnsi="Arial" w:cs="Arial"/>
          <w:color w:val="0E101A"/>
          <w:lang w:eastAsia="en-GB"/>
        </w:rPr>
        <w:t>e</w:t>
      </w:r>
      <w:r w:rsidR="00A54AA2" w:rsidRPr="00773172">
        <w:rPr>
          <w:rFonts w:ascii="Arial" w:eastAsia="Times New Roman" w:hAnsi="Arial" w:cs="Arial"/>
          <w:color w:val="0E101A"/>
          <w:lang w:eastAsia="en-GB"/>
        </w:rPr>
        <w:t xml:space="preserve"> </w:t>
      </w:r>
      <w:r w:rsidR="00F54D7C" w:rsidRPr="00773172">
        <w:rPr>
          <w:rFonts w:ascii="Arial" w:eastAsia="Times New Roman" w:hAnsi="Arial" w:cs="Arial"/>
          <w:color w:val="0E101A"/>
          <w:lang w:eastAsia="en-GB"/>
        </w:rPr>
        <w:t>(</w:t>
      </w:r>
      <w:r w:rsidR="00E60469" w:rsidRPr="00773172">
        <w:rPr>
          <w:rFonts w:ascii="Arial" w:eastAsia="Times New Roman" w:hAnsi="Arial" w:cs="Arial"/>
          <w:color w:val="0E101A"/>
          <w:lang w:eastAsia="en-GB"/>
        </w:rPr>
        <w:t>D</w:t>
      </w:r>
      <w:r w:rsidR="00F54D7C" w:rsidRPr="00773172">
        <w:rPr>
          <w:rFonts w:ascii="Arial" w:eastAsia="Times New Roman" w:hAnsi="Arial" w:cs="Arial"/>
          <w:color w:val="0E101A"/>
          <w:lang w:eastAsia="en-GB"/>
        </w:rPr>
        <w:t>escription,</w:t>
      </w:r>
      <w:r w:rsidR="00E60469" w:rsidRPr="00773172">
        <w:rPr>
          <w:rFonts w:ascii="Arial" w:eastAsia="Times New Roman" w:hAnsi="Arial" w:cs="Arial"/>
          <w:color w:val="0E101A"/>
          <w:lang w:eastAsia="en-GB"/>
        </w:rPr>
        <w:t xml:space="preserve"> F</w:t>
      </w:r>
      <w:r w:rsidR="00F54D7C" w:rsidRPr="00773172">
        <w:rPr>
          <w:rFonts w:ascii="Arial" w:eastAsia="Times New Roman" w:hAnsi="Arial" w:cs="Arial"/>
          <w:color w:val="0E101A"/>
          <w:lang w:eastAsia="en-GB"/>
        </w:rPr>
        <w:t>eelings,</w:t>
      </w:r>
      <w:r w:rsidR="00E60469" w:rsidRPr="00773172">
        <w:rPr>
          <w:rFonts w:ascii="Arial" w:eastAsia="Times New Roman" w:hAnsi="Arial" w:cs="Arial"/>
          <w:color w:val="0E101A"/>
          <w:lang w:eastAsia="en-GB"/>
        </w:rPr>
        <w:t xml:space="preserve"> E</w:t>
      </w:r>
      <w:r w:rsidR="00F54D7C" w:rsidRPr="00773172">
        <w:rPr>
          <w:rFonts w:ascii="Arial" w:eastAsia="Times New Roman" w:hAnsi="Arial" w:cs="Arial"/>
          <w:color w:val="0E101A"/>
          <w:lang w:eastAsia="en-GB"/>
        </w:rPr>
        <w:t>valuation,</w:t>
      </w:r>
      <w:r w:rsidR="00E60469" w:rsidRPr="00773172">
        <w:rPr>
          <w:rFonts w:ascii="Arial" w:eastAsia="Times New Roman" w:hAnsi="Arial" w:cs="Arial"/>
          <w:color w:val="0E101A"/>
          <w:lang w:eastAsia="en-GB"/>
        </w:rPr>
        <w:t xml:space="preserve"> A</w:t>
      </w:r>
      <w:r w:rsidR="00F54D7C" w:rsidRPr="00773172">
        <w:rPr>
          <w:rFonts w:ascii="Arial" w:eastAsia="Times New Roman" w:hAnsi="Arial" w:cs="Arial"/>
          <w:color w:val="0E101A"/>
          <w:lang w:eastAsia="en-GB"/>
        </w:rPr>
        <w:t>nalysis,</w:t>
      </w:r>
      <w:r w:rsidR="00E60469" w:rsidRPr="00773172">
        <w:rPr>
          <w:rFonts w:ascii="Arial" w:eastAsia="Times New Roman" w:hAnsi="Arial" w:cs="Arial"/>
          <w:color w:val="0E101A"/>
          <w:lang w:eastAsia="en-GB"/>
        </w:rPr>
        <w:t xml:space="preserve"> C</w:t>
      </w:r>
      <w:r w:rsidR="00F54D7C" w:rsidRPr="00773172">
        <w:rPr>
          <w:rFonts w:ascii="Arial" w:eastAsia="Times New Roman" w:hAnsi="Arial" w:cs="Arial"/>
          <w:color w:val="0E101A"/>
          <w:lang w:eastAsia="en-GB"/>
        </w:rPr>
        <w:t>onclusion</w:t>
      </w:r>
      <w:r w:rsidR="00E60469" w:rsidRPr="00773172">
        <w:rPr>
          <w:rFonts w:ascii="Arial" w:eastAsia="Times New Roman" w:hAnsi="Arial" w:cs="Arial"/>
          <w:color w:val="0E101A"/>
          <w:lang w:eastAsia="en-GB"/>
        </w:rPr>
        <w:t>, Action Plan</w:t>
      </w:r>
      <w:r w:rsidR="00A54AA2" w:rsidRPr="00773172">
        <w:rPr>
          <w:rFonts w:ascii="Arial" w:eastAsia="Times New Roman" w:hAnsi="Arial" w:cs="Arial"/>
          <w:color w:val="0E101A"/>
          <w:lang w:eastAsia="en-GB"/>
        </w:rPr>
        <w:t>).</w:t>
      </w:r>
      <w:r w:rsidR="00E60469" w:rsidRPr="00773172">
        <w:rPr>
          <w:rFonts w:ascii="Arial" w:eastAsia="Times New Roman" w:hAnsi="Arial" w:cs="Arial"/>
          <w:color w:val="0E101A"/>
          <w:lang w:eastAsia="en-GB"/>
        </w:rPr>
        <w:t xml:space="preserve"> F</w:t>
      </w:r>
      <w:r w:rsidRPr="00773172">
        <w:rPr>
          <w:rFonts w:ascii="Arial" w:eastAsia="Times New Roman" w:hAnsi="Arial" w:cs="Arial"/>
          <w:color w:val="0E101A"/>
          <w:lang w:eastAsia="en-GB"/>
        </w:rPr>
        <w:t xml:space="preserve">inally, since the dynamics in experience have shifted from traditional classroom teaching, society has adapted new learning methods over different platforms enriched with a quality experience. Although online </w:t>
      </w:r>
      <w:r w:rsidR="00F54D7C" w:rsidRPr="00773172">
        <w:rPr>
          <w:rFonts w:ascii="Arial" w:eastAsia="Times New Roman" w:hAnsi="Arial" w:cs="Arial"/>
          <w:color w:val="0E101A"/>
          <w:lang w:eastAsia="en-GB"/>
        </w:rPr>
        <w:t>learning</w:t>
      </w:r>
      <w:r w:rsidRPr="00773172">
        <w:rPr>
          <w:rFonts w:ascii="Arial" w:eastAsia="Times New Roman" w:hAnsi="Arial" w:cs="Arial"/>
          <w:color w:val="0E101A"/>
          <w:lang w:eastAsia="en-GB"/>
        </w:rPr>
        <w:t xml:space="preserve"> can reach a large audience over a comprehensive geographical location at a particular period, the awareness requires a significant echo, as expressed in the cycle.</w:t>
      </w:r>
    </w:p>
    <w:p w14:paraId="6643522E" w14:textId="298EDF7C" w:rsidR="00C34F8A" w:rsidRPr="00773172" w:rsidRDefault="00C34F8A" w:rsidP="00C34F8A">
      <w:pPr>
        <w:spacing w:after="0" w:line="360" w:lineRule="auto"/>
        <w:jc w:val="both"/>
        <w:rPr>
          <w:rFonts w:ascii="Arial" w:eastAsia="Times New Roman" w:hAnsi="Arial" w:cs="Arial"/>
          <w:b/>
          <w:bCs/>
          <w:color w:val="0E101A"/>
          <w:lang w:eastAsia="en-GB"/>
        </w:rPr>
      </w:pPr>
      <w:r w:rsidRPr="00773172">
        <w:rPr>
          <w:rFonts w:ascii="Arial" w:eastAsia="Times New Roman" w:hAnsi="Arial" w:cs="Arial"/>
          <w:b/>
          <w:bCs/>
          <w:color w:val="0E101A"/>
          <w:lang w:eastAsia="en-GB"/>
        </w:rPr>
        <w:t>2. MAIN BODY</w:t>
      </w:r>
    </w:p>
    <w:p w14:paraId="69205B8E" w14:textId="245202A1" w:rsidR="00776C78" w:rsidRPr="00773172" w:rsidRDefault="00776C78"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b/>
          <w:bCs/>
          <w:color w:val="0E101A"/>
          <w:lang w:eastAsia="en-GB"/>
        </w:rPr>
        <w:t>2.1 Referencing</w:t>
      </w:r>
    </w:p>
    <w:p w14:paraId="3FB48999" w14:textId="3A3B63F6"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The originality of one's published art, ideas and gathered thoughts about a specific craft or topic and the legal ownership is the genesis of copyright. Since the inception of copyright laws in the early eighteenth century, according to </w:t>
      </w:r>
      <w:proofErr w:type="spellStart"/>
      <w:r w:rsidRPr="00773172">
        <w:rPr>
          <w:rFonts w:ascii="Arial" w:eastAsia="Times New Roman" w:hAnsi="Arial" w:cs="Arial"/>
          <w:color w:val="0E101A"/>
          <w:lang w:eastAsia="en-GB"/>
        </w:rPr>
        <w:t>Patry</w:t>
      </w:r>
      <w:proofErr w:type="spellEnd"/>
      <w:r w:rsidRPr="00773172">
        <w:rPr>
          <w:rFonts w:ascii="Arial" w:eastAsia="Times New Roman" w:hAnsi="Arial" w:cs="Arial"/>
          <w:color w:val="0E101A"/>
          <w:lang w:eastAsia="en-GB"/>
        </w:rPr>
        <w:t xml:space="preserve"> (2012, p2), the symbiosis of crafts and directions has </w:t>
      </w:r>
      <w:r w:rsidR="0069677E" w:rsidRPr="00773172">
        <w:rPr>
          <w:rFonts w:ascii="Arial" w:eastAsia="Times New Roman" w:hAnsi="Arial" w:cs="Arial"/>
          <w:color w:val="0E101A"/>
          <w:lang w:eastAsia="en-GB"/>
        </w:rPr>
        <w:t xml:space="preserve">grown proportionately </w:t>
      </w:r>
      <w:r w:rsidRPr="00773172">
        <w:rPr>
          <w:rFonts w:ascii="Arial" w:eastAsia="Times New Roman" w:hAnsi="Arial" w:cs="Arial"/>
          <w:color w:val="0E101A"/>
          <w:lang w:eastAsia="en-GB"/>
        </w:rPr>
        <w:t xml:space="preserve">stronger with a breach tantamount to severe repercussions. Copyright shields an author's work and any related content, which essentially requires permission to either replicate a part to formulate another one's craft of a similar fashion. World Intellectual Property Organisation (2016, p4) supports copyright as a deed of respect to authors' original work such as films, books, music, paintings and </w:t>
      </w:r>
      <w:r w:rsidR="0069677E" w:rsidRPr="00773172">
        <w:rPr>
          <w:rFonts w:ascii="Arial" w:eastAsia="Times New Roman" w:hAnsi="Arial" w:cs="Arial"/>
          <w:color w:val="0E101A"/>
          <w:lang w:eastAsia="en-GB"/>
        </w:rPr>
        <w:t>similar.</w:t>
      </w:r>
    </w:p>
    <w:p w14:paraId="0C0F9916" w14:textId="77B80C01"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Before starting my course, I was aware </w:t>
      </w:r>
      <w:r w:rsidR="00E60469" w:rsidRPr="00773172">
        <w:rPr>
          <w:rFonts w:ascii="Arial" w:eastAsia="Times New Roman" w:hAnsi="Arial" w:cs="Arial"/>
          <w:color w:val="0E101A"/>
          <w:lang w:eastAsia="en-GB"/>
        </w:rPr>
        <w:t>of the</w:t>
      </w:r>
      <w:r w:rsidRPr="00773172">
        <w:rPr>
          <w:rFonts w:ascii="Arial" w:eastAsia="Times New Roman" w:hAnsi="Arial" w:cs="Arial"/>
          <w:color w:val="0E101A"/>
          <w:lang w:eastAsia="en-GB"/>
        </w:rPr>
        <w:t xml:space="preserve"> need to reference or 'give credit' to any source of information used for academic purposes. However, my referencing knowledge was very scanty and would never have stood out if I had to write an essay academically. Our lecturer introduced us to referencing at week six of our study, detailing the various academic referencing styles and each university's need. I discovered our university and for this course the Harvard referencing style</w:t>
      </w:r>
      <w:r w:rsidR="007367BF" w:rsidRPr="00773172">
        <w:rPr>
          <w:rFonts w:ascii="Arial" w:eastAsia="Times New Roman" w:hAnsi="Arial" w:cs="Arial"/>
          <w:color w:val="0E101A"/>
          <w:lang w:eastAsia="en-GB"/>
        </w:rPr>
        <w:t xml:space="preserve"> is required</w:t>
      </w:r>
      <w:r w:rsidRPr="00773172">
        <w:rPr>
          <w:rFonts w:ascii="Arial" w:eastAsia="Times New Roman" w:hAnsi="Arial" w:cs="Arial"/>
          <w:color w:val="0E101A"/>
          <w:lang w:eastAsia="en-GB"/>
        </w:rPr>
        <w:t xml:space="preserve">. In terms of books, academic referencing, </w:t>
      </w:r>
      <w:r w:rsidR="007367BF" w:rsidRPr="00773172">
        <w:rPr>
          <w:rFonts w:ascii="Arial" w:eastAsia="Times New Roman" w:hAnsi="Arial" w:cs="Arial"/>
          <w:color w:val="0E101A"/>
          <w:lang w:eastAsia="en-GB"/>
        </w:rPr>
        <w:t>one is</w:t>
      </w:r>
      <w:r w:rsidRPr="00773172">
        <w:rPr>
          <w:rFonts w:ascii="Arial" w:eastAsia="Times New Roman" w:hAnsi="Arial" w:cs="Arial"/>
          <w:color w:val="0E101A"/>
          <w:lang w:eastAsia="en-GB"/>
        </w:rPr>
        <w:t xml:space="preserve"> expected to acknowledge other people's work by referencing them in a recognised and consistent format when producing an academic assignment.</w:t>
      </w:r>
    </w:p>
    <w:p w14:paraId="4D70A70D" w14:textId="72A1006A"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lastRenderedPageBreak/>
        <w:t xml:space="preserve">Referencing can be defined as the need to acknowledge other people's work by referencing them in a recognised and consistent format when producing an academic assignment (UWTSD: library and learning resources version 1.2 </w:t>
      </w:r>
      <w:proofErr w:type="spellStart"/>
      <w:r w:rsidRPr="00773172">
        <w:rPr>
          <w:rFonts w:ascii="Arial" w:eastAsia="Times New Roman" w:hAnsi="Arial" w:cs="Arial"/>
          <w:color w:val="0E101A"/>
          <w:lang w:eastAsia="en-GB"/>
        </w:rPr>
        <w:t>pg</w:t>
      </w:r>
      <w:proofErr w:type="spellEnd"/>
      <w:r w:rsidRPr="00773172">
        <w:rPr>
          <w:rFonts w:ascii="Arial" w:eastAsia="Times New Roman" w:hAnsi="Arial" w:cs="Arial"/>
          <w:color w:val="0E101A"/>
          <w:lang w:eastAsia="en-GB"/>
        </w:rPr>
        <w:t xml:space="preserve"> 3). In the lecture, we had to watch PowerPoint presentations on the Harvard Referencing style while we equally had to undertake exercises. It was </w:t>
      </w:r>
      <w:r w:rsidR="007367BF" w:rsidRPr="00773172">
        <w:rPr>
          <w:rFonts w:ascii="Arial" w:eastAsia="Times New Roman" w:hAnsi="Arial" w:cs="Arial"/>
          <w:color w:val="0E101A"/>
          <w:lang w:eastAsia="en-GB"/>
        </w:rPr>
        <w:t>quite</w:t>
      </w:r>
      <w:r w:rsidRPr="00773172">
        <w:rPr>
          <w:rFonts w:ascii="Arial" w:eastAsia="Times New Roman" w:hAnsi="Arial" w:cs="Arial"/>
          <w:color w:val="0E101A"/>
          <w:lang w:eastAsia="en-GB"/>
        </w:rPr>
        <w:t xml:space="preserve"> challenging due to my laptop's absence at the time of the class and only listening t</w:t>
      </w:r>
      <w:r w:rsidR="007367BF" w:rsidRPr="00773172">
        <w:rPr>
          <w:rFonts w:ascii="Arial" w:eastAsia="Times New Roman" w:hAnsi="Arial" w:cs="Arial"/>
          <w:color w:val="0E101A"/>
          <w:lang w:eastAsia="en-GB"/>
        </w:rPr>
        <w:t>hrough</w:t>
      </w:r>
      <w:r w:rsidRPr="00773172">
        <w:rPr>
          <w:rFonts w:ascii="Arial" w:eastAsia="Times New Roman" w:hAnsi="Arial" w:cs="Arial"/>
          <w:color w:val="0E101A"/>
          <w:lang w:eastAsia="en-GB"/>
        </w:rPr>
        <w:t xml:space="preserve"> my headphone presentations. Our lecturer got us to engage in the exercise, which triggered my attention towards referencing. I realised I could answer a question from my lecturer just by listening and the lecturer's positive feedback from my response got me more interested and engaged.</w:t>
      </w:r>
    </w:p>
    <w:p w14:paraId="75C57131" w14:textId="7E3BCAF4"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By the end of the lesson, we engaged in more complex </w:t>
      </w:r>
      <w:r w:rsidR="007367BF" w:rsidRPr="00773172">
        <w:rPr>
          <w:rFonts w:ascii="Arial" w:eastAsia="Times New Roman" w:hAnsi="Arial" w:cs="Arial"/>
          <w:color w:val="0E101A"/>
          <w:lang w:eastAsia="en-GB"/>
        </w:rPr>
        <w:t xml:space="preserve">and challenging </w:t>
      </w:r>
      <w:r w:rsidRPr="00773172">
        <w:rPr>
          <w:rFonts w:ascii="Arial" w:eastAsia="Times New Roman" w:hAnsi="Arial" w:cs="Arial"/>
          <w:color w:val="0E101A"/>
          <w:lang w:eastAsia="en-GB"/>
        </w:rPr>
        <w:t>referencing activitie</w:t>
      </w:r>
      <w:r w:rsidR="007367BF" w:rsidRPr="00773172">
        <w:rPr>
          <w:rFonts w:ascii="Arial" w:eastAsia="Times New Roman" w:hAnsi="Arial" w:cs="Arial"/>
          <w:color w:val="0E101A"/>
          <w:lang w:eastAsia="en-GB"/>
        </w:rPr>
        <w:t>s,</w:t>
      </w:r>
      <w:r w:rsidRPr="00773172">
        <w:rPr>
          <w:rFonts w:ascii="Arial" w:eastAsia="Times New Roman" w:hAnsi="Arial" w:cs="Arial"/>
          <w:color w:val="0E101A"/>
          <w:lang w:eastAsia="en-GB"/>
        </w:rPr>
        <w:t xml:space="preserve"> thus raising my curiosity to know more and understand this significant academic writing section. I realised that there are many referencing and citation styles outside the Harvard style (author and date system)</w:t>
      </w:r>
      <w:r w:rsidR="007367BF" w:rsidRPr="00773172">
        <w:rPr>
          <w:rFonts w:ascii="Arial" w:eastAsia="Times New Roman" w:hAnsi="Arial" w:cs="Arial"/>
          <w:color w:val="0E101A"/>
          <w:lang w:eastAsia="en-GB"/>
        </w:rPr>
        <w:t>,</w:t>
      </w:r>
      <w:r w:rsidRPr="00773172">
        <w:rPr>
          <w:rFonts w:ascii="Arial" w:eastAsia="Times New Roman" w:hAnsi="Arial" w:cs="Arial"/>
          <w:color w:val="0E101A"/>
          <w:lang w:eastAsia="en-GB"/>
        </w:rPr>
        <w:t xml:space="preserve"> </w:t>
      </w:r>
      <w:r w:rsidR="007367BF" w:rsidRPr="00773172">
        <w:rPr>
          <w:rFonts w:ascii="Arial" w:eastAsia="Times New Roman" w:hAnsi="Arial" w:cs="Arial"/>
          <w:color w:val="0E101A"/>
          <w:lang w:eastAsia="en-GB"/>
        </w:rPr>
        <w:t>i</w:t>
      </w:r>
      <w:r w:rsidRPr="00773172">
        <w:rPr>
          <w:rFonts w:ascii="Arial" w:eastAsia="Times New Roman" w:hAnsi="Arial" w:cs="Arial"/>
          <w:color w:val="0E101A"/>
          <w:lang w:eastAsia="en-GB"/>
        </w:rPr>
        <w:t xml:space="preserve">ncluding the Vancouver style (mainly numeric), the APA (American Psychological Association), the IEEE (Institute of Electrical and Electronics Engineers) and MHRA (Modern Humanities Research Association). In my research, I found out that my university uses the APA, Harvard, IEEE and MHRA, which varies across all universities in the UK, as emphasised by the lecturer in class. </w:t>
      </w:r>
    </w:p>
    <w:p w14:paraId="32944BFA" w14:textId="0E11DD16"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Regards this module, we are required to use Harvard Referencing, as was highlighted in the lesson. The Harvard Referencing Handbook shared in a class by the lecturer helped me realise the basics of Harvard Referencing: in-text citations and a reference list. Areas such as paraphrasing, and summarising made me realise I needed to work on my vocabulary and synonyms. It was when all the lessons from the previous weeks started sinking in. There was equally necessary to know how to reference specific</w:t>
      </w:r>
      <w:r w:rsidR="009F6291" w:rsidRPr="00773172">
        <w:rPr>
          <w:rFonts w:ascii="Arial" w:eastAsia="Times New Roman" w:hAnsi="Arial" w:cs="Arial"/>
          <w:color w:val="0E101A"/>
          <w:lang w:eastAsia="en-GB"/>
        </w:rPr>
        <w:t xml:space="preserve"> </w:t>
      </w:r>
      <w:r w:rsidRPr="00773172">
        <w:rPr>
          <w:rFonts w:ascii="Arial" w:eastAsia="Times New Roman" w:hAnsi="Arial" w:cs="Arial"/>
          <w:color w:val="0E101A"/>
          <w:lang w:eastAsia="en-GB"/>
        </w:rPr>
        <w:t>types of resources such as e-books, journals and newspapers, books with multiple authors, to name a few.</w:t>
      </w:r>
    </w:p>
    <w:p w14:paraId="7E33944D" w14:textId="4FBF20AD"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In a nutshell, the entire lesson and personal research helped me understand the importance of</w:t>
      </w:r>
      <w:r w:rsidR="009F6291" w:rsidRPr="00773172">
        <w:rPr>
          <w:rFonts w:ascii="Arial" w:eastAsia="Times New Roman" w:hAnsi="Arial" w:cs="Arial"/>
          <w:color w:val="0E101A"/>
          <w:lang w:eastAsia="en-GB"/>
        </w:rPr>
        <w:t xml:space="preserve"> appropriately</w:t>
      </w:r>
      <w:r w:rsidRPr="00773172">
        <w:rPr>
          <w:rFonts w:ascii="Arial" w:eastAsia="Times New Roman" w:hAnsi="Arial" w:cs="Arial"/>
          <w:color w:val="0E101A"/>
          <w:lang w:eastAsia="en-GB"/>
        </w:rPr>
        <w:t xml:space="preserve"> referencing academic writing. "It is essential to acknowledge or cite the sources of ideas and information. Such citations allow readers to refer back to the sources for themselves" (Stella Cottrell. 2019, p249). I equally saw the need for an appropriate reference list at the end of the assignment preventing intellectual theft (plagiarism). It also shows the length of topic understanding, gives supporting evidence, helps other readers have confidence in my work, and helps me in future fact checks if the need arises. It equally helped build my knowledge in differentiating between a reference and a bibliography.</w:t>
      </w:r>
    </w:p>
    <w:p w14:paraId="1BCD500D" w14:textId="7FBEAC00"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b/>
          <w:bCs/>
          <w:color w:val="0E101A"/>
          <w:lang w:eastAsia="en-GB"/>
        </w:rPr>
        <w:t>2.</w:t>
      </w:r>
      <w:r w:rsidR="00776C78" w:rsidRPr="00773172">
        <w:rPr>
          <w:rFonts w:ascii="Arial" w:eastAsia="Times New Roman" w:hAnsi="Arial" w:cs="Arial"/>
          <w:b/>
          <w:bCs/>
          <w:color w:val="0E101A"/>
          <w:lang w:eastAsia="en-GB"/>
        </w:rPr>
        <w:t>2</w:t>
      </w:r>
      <w:r w:rsidRPr="00773172">
        <w:rPr>
          <w:rFonts w:ascii="Arial" w:eastAsia="Times New Roman" w:hAnsi="Arial" w:cs="Arial"/>
          <w:b/>
          <w:bCs/>
          <w:color w:val="0E101A"/>
          <w:lang w:eastAsia="en-GB"/>
        </w:rPr>
        <w:t xml:space="preserve"> Time Management</w:t>
      </w:r>
    </w:p>
    <w:p w14:paraId="2E84C2CA" w14:textId="72556C74"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In the trajectory of modernisation, management has migrated from an older way of supervision to the present-day individual productivity measure index to attain team objective and overall corporate strategic goals. Although</w:t>
      </w:r>
      <w:r w:rsidR="009F6291" w:rsidRPr="00773172">
        <w:rPr>
          <w:rFonts w:ascii="Arial" w:eastAsia="Times New Roman" w:hAnsi="Arial" w:cs="Arial"/>
          <w:color w:val="0E101A"/>
          <w:lang w:eastAsia="en-GB"/>
        </w:rPr>
        <w:t>,</w:t>
      </w:r>
      <w:r w:rsidRPr="00773172">
        <w:rPr>
          <w:rFonts w:ascii="Arial" w:eastAsia="Times New Roman" w:hAnsi="Arial" w:cs="Arial"/>
          <w:color w:val="0E101A"/>
          <w:lang w:eastAsia="en-GB"/>
        </w:rPr>
        <w:t xml:space="preserve"> Jones (2019) supports that management is now individual </w:t>
      </w:r>
      <w:r w:rsidRPr="00773172">
        <w:rPr>
          <w:rFonts w:ascii="Arial" w:eastAsia="Times New Roman" w:hAnsi="Arial" w:cs="Arial"/>
          <w:color w:val="0E101A"/>
          <w:lang w:eastAsia="en-GB"/>
        </w:rPr>
        <w:lastRenderedPageBreak/>
        <w:t>than a group or team, Cottrell (2019, p77) argues that leadership is fundamental to team growth and not personal.</w:t>
      </w:r>
    </w:p>
    <w:p w14:paraId="36317E79" w14:textId="53368F7A"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Understandably, time has played a distinctive catalyst in the overall success of many outputs of management. In the daily lives of social care and social work, time management plays a centre stage </w:t>
      </w:r>
      <w:proofErr w:type="gramStart"/>
      <w:r w:rsidRPr="00773172">
        <w:rPr>
          <w:rFonts w:ascii="Arial" w:eastAsia="Times New Roman" w:hAnsi="Arial" w:cs="Arial"/>
          <w:color w:val="0E101A"/>
          <w:lang w:eastAsia="en-GB"/>
        </w:rPr>
        <w:t xml:space="preserve">( </w:t>
      </w:r>
      <w:proofErr w:type="spellStart"/>
      <w:r w:rsidRPr="00773172">
        <w:rPr>
          <w:rFonts w:ascii="Arial" w:eastAsia="Times New Roman" w:hAnsi="Arial" w:cs="Arial"/>
          <w:color w:val="0E101A"/>
          <w:lang w:eastAsia="en-GB"/>
        </w:rPr>
        <w:t>Hafford</w:t>
      </w:r>
      <w:proofErr w:type="gramEnd"/>
      <w:r w:rsidRPr="00773172">
        <w:rPr>
          <w:rFonts w:ascii="Arial" w:eastAsia="Times New Roman" w:hAnsi="Arial" w:cs="Arial"/>
          <w:color w:val="0E101A"/>
          <w:lang w:eastAsia="en-GB"/>
        </w:rPr>
        <w:t>-Letchfield</w:t>
      </w:r>
      <w:proofErr w:type="spellEnd"/>
      <w:r w:rsidRPr="00773172">
        <w:rPr>
          <w:rFonts w:ascii="Arial" w:eastAsia="Times New Roman" w:hAnsi="Arial" w:cs="Arial"/>
          <w:color w:val="0E101A"/>
          <w:lang w:eastAsia="en-GB"/>
        </w:rPr>
        <w:t xml:space="preserve"> and Gallop, 2012, p37). Koch (2013, p14) highlights the benefits of time management as crucial evidence to</w:t>
      </w:r>
      <w:r w:rsidR="009F6291" w:rsidRPr="00773172">
        <w:rPr>
          <w:rFonts w:ascii="Arial" w:eastAsia="Times New Roman" w:hAnsi="Arial" w:cs="Arial"/>
          <w:color w:val="0E101A"/>
          <w:lang w:eastAsia="en-GB"/>
        </w:rPr>
        <w:t xml:space="preserve"> the</w:t>
      </w:r>
      <w:r w:rsidRPr="00773172">
        <w:rPr>
          <w:rFonts w:ascii="Arial" w:eastAsia="Times New Roman" w:hAnsi="Arial" w:cs="Arial"/>
          <w:color w:val="0E101A"/>
          <w:lang w:eastAsia="en-GB"/>
        </w:rPr>
        <w:t xml:space="preserve"> Pareto principl</w:t>
      </w:r>
      <w:r w:rsidR="009F6291" w:rsidRPr="00773172">
        <w:rPr>
          <w:rFonts w:ascii="Arial" w:eastAsia="Times New Roman" w:hAnsi="Arial" w:cs="Arial"/>
          <w:color w:val="0E101A"/>
          <w:lang w:eastAsia="en-GB"/>
        </w:rPr>
        <w:t>e</w:t>
      </w:r>
      <w:r w:rsidRPr="00773172">
        <w:rPr>
          <w:rFonts w:ascii="Arial" w:eastAsia="Times New Roman" w:hAnsi="Arial" w:cs="Arial"/>
          <w:color w:val="0E101A"/>
          <w:lang w:eastAsia="en-GB"/>
        </w:rPr>
        <w:t>. The scholar further add</w:t>
      </w:r>
      <w:r w:rsidR="009F6291" w:rsidRPr="00773172">
        <w:rPr>
          <w:rFonts w:ascii="Arial" w:eastAsia="Times New Roman" w:hAnsi="Arial" w:cs="Arial"/>
          <w:color w:val="0E101A"/>
          <w:lang w:eastAsia="en-GB"/>
        </w:rPr>
        <w:t>s</w:t>
      </w:r>
      <w:r w:rsidRPr="00773172">
        <w:rPr>
          <w:rFonts w:ascii="Arial" w:eastAsia="Times New Roman" w:hAnsi="Arial" w:cs="Arial"/>
          <w:color w:val="0E101A"/>
          <w:lang w:eastAsia="en-GB"/>
        </w:rPr>
        <w:t xml:space="preserve"> that the 80/20 principle substantiates the difference of an individual or team throughout a period.</w:t>
      </w:r>
    </w:p>
    <w:p w14:paraId="23CDBF8D" w14:textId="743CF897"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This module has come to terms with time management as a crucial factor in so many arms, including presentations, assignments submission, and group </w:t>
      </w:r>
      <w:r w:rsidR="009F6291" w:rsidRPr="00773172">
        <w:rPr>
          <w:rFonts w:ascii="Arial" w:eastAsia="Times New Roman" w:hAnsi="Arial" w:cs="Arial"/>
          <w:color w:val="0E101A"/>
          <w:lang w:eastAsia="en-GB"/>
        </w:rPr>
        <w:t>class exercises</w:t>
      </w:r>
      <w:r w:rsidRPr="00773172">
        <w:rPr>
          <w:rFonts w:ascii="Arial" w:eastAsia="Times New Roman" w:hAnsi="Arial" w:cs="Arial"/>
          <w:color w:val="0E101A"/>
          <w:lang w:eastAsia="en-GB"/>
        </w:rPr>
        <w:t>. To remain crisp and intact with robust time management has given me the confidence to match my roles at work. Time management helps to prioritise and optimise work and personal productivity (Pettit, 2020). In relativity to the individual presentation, time management played a significant role in preparing and presenting the day. I was able to proportionate my presentation from structure and content to reference effectively.</w:t>
      </w:r>
    </w:p>
    <w:p w14:paraId="273A44AA" w14:textId="465145F0"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Reflecting on my past, I have leapt massively with management in terms of time, </w:t>
      </w:r>
      <w:r w:rsidR="0069677E" w:rsidRPr="00773172">
        <w:rPr>
          <w:rFonts w:ascii="Arial" w:eastAsia="Times New Roman" w:hAnsi="Arial" w:cs="Arial"/>
          <w:color w:val="0E101A"/>
          <w:lang w:eastAsia="en-GB"/>
        </w:rPr>
        <w:t xml:space="preserve">remarkably </w:t>
      </w:r>
      <w:proofErr w:type="gramStart"/>
      <w:r w:rsidR="0069677E" w:rsidRPr="00773172">
        <w:rPr>
          <w:rFonts w:ascii="Arial" w:eastAsia="Times New Roman" w:hAnsi="Arial" w:cs="Arial"/>
          <w:color w:val="0E101A"/>
          <w:lang w:eastAsia="en-GB"/>
        </w:rPr>
        <w:t>similar</w:t>
      </w:r>
      <w:r w:rsidRPr="00773172">
        <w:rPr>
          <w:rFonts w:ascii="Arial" w:eastAsia="Times New Roman" w:hAnsi="Arial" w:cs="Arial"/>
          <w:color w:val="0E101A"/>
          <w:lang w:eastAsia="en-GB"/>
        </w:rPr>
        <w:t xml:space="preserve"> to</w:t>
      </w:r>
      <w:proofErr w:type="gramEnd"/>
      <w:r w:rsidRPr="00773172">
        <w:rPr>
          <w:rFonts w:ascii="Arial" w:eastAsia="Times New Roman" w:hAnsi="Arial" w:cs="Arial"/>
          <w:color w:val="0E101A"/>
          <w:lang w:eastAsia="en-GB"/>
        </w:rPr>
        <w:t xml:space="preserve"> Cottrell's (2019, p205) steps in time management which include: </w:t>
      </w:r>
    </w:p>
    <w:p w14:paraId="0168E954" w14:textId="77777777" w:rsidR="00C34F8A" w:rsidRPr="00773172" w:rsidRDefault="00C34F8A" w:rsidP="00C34F8A">
      <w:pPr>
        <w:numPr>
          <w:ilvl w:val="0"/>
          <w:numId w:val="3"/>
        </w:num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Be </w:t>
      </w:r>
      <w:proofErr w:type="gramStart"/>
      <w:r w:rsidRPr="00773172">
        <w:rPr>
          <w:rFonts w:ascii="Arial" w:eastAsia="Times New Roman" w:hAnsi="Arial" w:cs="Arial"/>
          <w:color w:val="0E101A"/>
          <w:lang w:eastAsia="en-GB"/>
        </w:rPr>
        <w:t>systematic</w:t>
      </w:r>
      <w:proofErr w:type="gramEnd"/>
    </w:p>
    <w:p w14:paraId="30CBFE81" w14:textId="77777777" w:rsidR="00C34F8A" w:rsidRPr="00773172" w:rsidRDefault="00C34F8A" w:rsidP="00C34F8A">
      <w:pPr>
        <w:numPr>
          <w:ilvl w:val="0"/>
          <w:numId w:val="3"/>
        </w:num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Find </w:t>
      </w:r>
      <w:proofErr w:type="gramStart"/>
      <w:r w:rsidRPr="00773172">
        <w:rPr>
          <w:rFonts w:ascii="Arial" w:eastAsia="Times New Roman" w:hAnsi="Arial" w:cs="Arial"/>
          <w:color w:val="0E101A"/>
          <w:lang w:eastAsia="en-GB"/>
        </w:rPr>
        <w:t>out</w:t>
      </w:r>
      <w:proofErr w:type="gramEnd"/>
    </w:p>
    <w:p w14:paraId="1CEF5D2E" w14:textId="77777777" w:rsidR="00C34F8A" w:rsidRPr="00773172" w:rsidRDefault="00C34F8A" w:rsidP="00C34F8A">
      <w:pPr>
        <w:numPr>
          <w:ilvl w:val="0"/>
          <w:numId w:val="3"/>
        </w:num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Clarify</w:t>
      </w:r>
    </w:p>
    <w:p w14:paraId="25D6632D" w14:textId="77777777" w:rsidR="00C34F8A" w:rsidRPr="00773172" w:rsidRDefault="00C34F8A" w:rsidP="00C34F8A">
      <w:pPr>
        <w:numPr>
          <w:ilvl w:val="0"/>
          <w:numId w:val="3"/>
        </w:num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Decide</w:t>
      </w:r>
    </w:p>
    <w:p w14:paraId="2CA76CAF" w14:textId="77777777" w:rsidR="00C34F8A" w:rsidRPr="00773172" w:rsidRDefault="00C34F8A" w:rsidP="00C34F8A">
      <w:pPr>
        <w:numPr>
          <w:ilvl w:val="0"/>
          <w:numId w:val="3"/>
        </w:num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Prioritise</w:t>
      </w:r>
    </w:p>
    <w:p w14:paraId="2E0141AA" w14:textId="77777777" w:rsidR="00C34F8A" w:rsidRPr="00773172" w:rsidRDefault="00C34F8A" w:rsidP="00C34F8A">
      <w:pPr>
        <w:numPr>
          <w:ilvl w:val="0"/>
          <w:numId w:val="3"/>
        </w:num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Plan</w:t>
      </w:r>
    </w:p>
    <w:p w14:paraId="0140EEEA" w14:textId="77777777" w:rsidR="00C34F8A" w:rsidRPr="00773172" w:rsidRDefault="00C34F8A" w:rsidP="00C34F8A">
      <w:pPr>
        <w:numPr>
          <w:ilvl w:val="0"/>
          <w:numId w:val="3"/>
        </w:num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Do </w:t>
      </w:r>
      <w:proofErr w:type="gramStart"/>
      <w:r w:rsidRPr="00773172">
        <w:rPr>
          <w:rFonts w:ascii="Arial" w:eastAsia="Times New Roman" w:hAnsi="Arial" w:cs="Arial"/>
          <w:color w:val="0E101A"/>
          <w:lang w:eastAsia="en-GB"/>
        </w:rPr>
        <w:t>it</w:t>
      </w:r>
      <w:proofErr w:type="gramEnd"/>
    </w:p>
    <w:p w14:paraId="331A422A" w14:textId="77777777" w:rsidR="00C34F8A" w:rsidRPr="00773172" w:rsidRDefault="00C34F8A" w:rsidP="00C34F8A">
      <w:pPr>
        <w:numPr>
          <w:ilvl w:val="0"/>
          <w:numId w:val="3"/>
        </w:num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Apply</w:t>
      </w:r>
    </w:p>
    <w:p w14:paraId="11691B78" w14:textId="77777777" w:rsidR="00C34F8A" w:rsidRPr="00773172" w:rsidRDefault="00C34F8A" w:rsidP="00C34F8A">
      <w:pPr>
        <w:numPr>
          <w:ilvl w:val="0"/>
          <w:numId w:val="3"/>
        </w:num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Manage distractions.</w:t>
      </w:r>
    </w:p>
    <w:p w14:paraId="084F7588" w14:textId="536FE0F3"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This module has taught me many things about time and the essence of preparation to bolster my job role and personal development. I can now schedule </w:t>
      </w:r>
      <w:r w:rsidR="00BF527C" w:rsidRPr="00773172">
        <w:rPr>
          <w:rFonts w:ascii="Arial" w:eastAsia="Times New Roman" w:hAnsi="Arial" w:cs="Arial"/>
          <w:color w:val="0E101A"/>
          <w:lang w:eastAsia="en-GB"/>
        </w:rPr>
        <w:t xml:space="preserve">activities </w:t>
      </w:r>
      <w:r w:rsidRPr="00773172">
        <w:rPr>
          <w:rFonts w:ascii="Arial" w:eastAsia="Times New Roman" w:hAnsi="Arial" w:cs="Arial"/>
          <w:color w:val="0E101A"/>
          <w:lang w:eastAsia="en-GB"/>
        </w:rPr>
        <w:t>according to my daily, weekly, and monthly forecast to suit my job role. In my quest to better myself through time management, I have decided to set specific, measurable, and achievable objectives aimed within a realistic timeframe. However, to be able to assimilate the goals, I have categorised them into three terms, including:</w:t>
      </w:r>
    </w:p>
    <w:p w14:paraId="6B5C98F4" w14:textId="77777777" w:rsidR="00C34F8A" w:rsidRPr="00773172" w:rsidRDefault="00C34F8A" w:rsidP="00C34F8A">
      <w:pPr>
        <w:numPr>
          <w:ilvl w:val="0"/>
          <w:numId w:val="4"/>
        </w:num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Short – term objectives – aimed to be achieved within the shortest possible time to foster my education and job roles. For example, progress in information technology and its associated programmes to be abreast with the current scopes of delivery. Zoom and Microsoft Teams have served as a great platform in this COVID-19 pandemic period where face-to-face meetings are very minimal.</w:t>
      </w:r>
    </w:p>
    <w:p w14:paraId="5A64AB78" w14:textId="77777777" w:rsidR="00C34F8A" w:rsidRPr="00773172" w:rsidRDefault="00C34F8A" w:rsidP="00C34F8A">
      <w:pPr>
        <w:numPr>
          <w:ilvl w:val="0"/>
          <w:numId w:val="4"/>
        </w:num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lastRenderedPageBreak/>
        <w:t>Medium-term objectives – aimed to be achieved not as urgent as the short term, although necessary to assist in my ultimate journey to become a social worker. Thus, getting the proper assistance and modules completed as I aspire to become a social worker.</w:t>
      </w:r>
    </w:p>
    <w:p w14:paraId="63130AE9" w14:textId="77777777" w:rsidR="00C34F8A" w:rsidRPr="00773172" w:rsidRDefault="00C34F8A" w:rsidP="00C34F8A">
      <w:pPr>
        <w:numPr>
          <w:ilvl w:val="0"/>
          <w:numId w:val="4"/>
        </w:num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Long–term objectives appear to be the ultimate picture aimed in the next three to five years. </w:t>
      </w:r>
    </w:p>
    <w:p w14:paraId="06FC28EB" w14:textId="1CFB9B0B" w:rsidR="00BF527C"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Similarly, Scholars like Covey et al. (2015) suggested a time management matrix that I came across in this module and has been </w:t>
      </w:r>
      <w:r w:rsidR="00BF527C" w:rsidRPr="00773172">
        <w:rPr>
          <w:rFonts w:ascii="Arial" w:eastAsia="Times New Roman" w:hAnsi="Arial" w:cs="Arial"/>
          <w:color w:val="0E101A"/>
          <w:lang w:eastAsia="en-GB"/>
        </w:rPr>
        <w:t>helpful</w:t>
      </w:r>
      <w:r w:rsidRPr="00773172">
        <w:rPr>
          <w:rFonts w:ascii="Arial" w:eastAsia="Times New Roman" w:hAnsi="Arial" w:cs="Arial"/>
          <w:color w:val="0E101A"/>
          <w:lang w:eastAsia="en-GB"/>
        </w:rPr>
        <w:t xml:space="preserve"> in keeping my glue to quality personal management.</w:t>
      </w:r>
      <w:r w:rsidR="00BF527C" w:rsidRPr="00773172">
        <w:rPr>
          <w:rFonts w:ascii="Arial" w:eastAsia="Times New Roman" w:hAnsi="Arial" w:cs="Arial"/>
          <w:color w:val="0E101A"/>
          <w:lang w:eastAsia="en-GB"/>
        </w:rPr>
        <w:t xml:space="preserve">      </w:t>
      </w:r>
    </w:p>
    <w:p w14:paraId="1E786D9E" w14:textId="0D1202A5" w:rsidR="00BF527C" w:rsidRPr="00773172" w:rsidRDefault="00BF527C"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ab/>
      </w:r>
    </w:p>
    <w:p w14:paraId="6C967132" w14:textId="19292FE8" w:rsidR="00C34F8A" w:rsidRPr="00773172" w:rsidRDefault="00BF527C"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ab/>
        <w:t xml:space="preserve">    It</w:t>
      </w:r>
      <w:r w:rsidR="00C34F8A" w:rsidRPr="00773172">
        <w:rPr>
          <w:rFonts w:ascii="Arial" w:eastAsia="Times New Roman" w:hAnsi="Arial" w:cs="Arial"/>
          <w:color w:val="0E101A"/>
          <w:lang w:eastAsia="en-GB"/>
        </w:rPr>
        <w:t xml:space="preserve"> outline</w:t>
      </w:r>
      <w:r w:rsidRPr="00773172">
        <w:rPr>
          <w:rFonts w:ascii="Arial" w:eastAsia="Times New Roman" w:hAnsi="Arial" w:cs="Arial"/>
          <w:color w:val="0E101A"/>
          <w:lang w:eastAsia="en-GB"/>
        </w:rPr>
        <w:t>s</w:t>
      </w:r>
      <w:r w:rsidR="00C34F8A" w:rsidRPr="00773172">
        <w:rPr>
          <w:rFonts w:ascii="Arial" w:eastAsia="Times New Roman" w:hAnsi="Arial" w:cs="Arial"/>
          <w:color w:val="0E101A"/>
          <w:lang w:eastAsia="en-GB"/>
        </w:rPr>
        <w:t xml:space="preserve"> better solutions through a simple four-quadrant table where each table depicts a level of importance to the assessor seen in fig. 1. In the quadrants are the priority, necessity, delegation, and elimination themes. The themes enable the assessor to critically analyse a decent overview of personal analysis and group each activity to promote better </w:t>
      </w:r>
      <w:r w:rsidR="0069677E" w:rsidRPr="00773172">
        <w:rPr>
          <w:rFonts w:ascii="Arial" w:eastAsia="Times New Roman" w:hAnsi="Arial" w:cs="Arial"/>
          <w:color w:val="0E101A"/>
          <w:lang w:eastAsia="en-GB"/>
        </w:rPr>
        <w:t>time</w:t>
      </w:r>
      <w:r w:rsidRPr="00773172">
        <w:rPr>
          <w:rFonts w:ascii="Arial" w:eastAsia="Times New Roman" w:hAnsi="Arial" w:cs="Arial"/>
          <w:color w:val="0E101A"/>
          <w:lang w:eastAsia="en-GB"/>
        </w:rPr>
        <w:t xml:space="preserve"> management.</w:t>
      </w:r>
      <w:r w:rsidR="00C34F8A" w:rsidRPr="00773172">
        <w:rPr>
          <w:rFonts w:ascii="Arial" w:eastAsia="Times New Roman" w:hAnsi="Arial" w:cs="Arial"/>
          <w:color w:val="0E101A"/>
          <w:lang w:eastAsia="en-GB"/>
        </w:rPr>
        <w:t> </w:t>
      </w:r>
    </w:p>
    <w:tbl>
      <w:tblPr>
        <w:tblStyle w:val="TableGrid"/>
        <w:tblW w:w="0" w:type="auto"/>
        <w:tblLook w:val="04A0" w:firstRow="1" w:lastRow="0" w:firstColumn="1" w:lastColumn="0" w:noHBand="0" w:noVBand="1"/>
      </w:tblPr>
      <w:tblGrid>
        <w:gridCol w:w="8932"/>
      </w:tblGrid>
      <w:tr w:rsidR="00C34F8A" w:rsidRPr="00773172" w14:paraId="3B107342" w14:textId="77777777" w:rsidTr="00DF2D2A">
        <w:trPr>
          <w:trHeight w:val="7372"/>
        </w:trPr>
        <w:tc>
          <w:tcPr>
            <w:tcW w:w="8932" w:type="dxa"/>
          </w:tcPr>
          <w:tbl>
            <w:tblPr>
              <w:tblW w:w="8696" w:type="dxa"/>
              <w:tblLook w:val="04A0" w:firstRow="1" w:lastRow="0" w:firstColumn="1" w:lastColumn="0" w:noHBand="0" w:noVBand="1"/>
            </w:tblPr>
            <w:tblGrid>
              <w:gridCol w:w="4179"/>
              <w:gridCol w:w="4517"/>
            </w:tblGrid>
            <w:tr w:rsidR="00C34F8A" w:rsidRPr="00773172" w14:paraId="1505C8E4" w14:textId="77777777" w:rsidTr="00DF2D2A">
              <w:trPr>
                <w:trHeight w:val="613"/>
              </w:trPr>
              <w:tc>
                <w:tcPr>
                  <w:tcW w:w="2403"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2818239" w14:textId="77777777" w:rsidR="00C34F8A" w:rsidRPr="00773172" w:rsidRDefault="00C34F8A" w:rsidP="00DF2D2A">
                  <w:pPr>
                    <w:spacing w:after="0" w:line="240" w:lineRule="auto"/>
                    <w:jc w:val="center"/>
                    <w:rPr>
                      <w:rFonts w:ascii="Arial" w:eastAsia="Times New Roman" w:hAnsi="Arial" w:cs="Arial"/>
                      <w:b/>
                      <w:bCs/>
                      <w:color w:val="000000"/>
                      <w:lang w:eastAsia="en-GB"/>
                    </w:rPr>
                  </w:pPr>
                  <w:r w:rsidRPr="00773172">
                    <w:rPr>
                      <w:rFonts w:ascii="Arial" w:eastAsia="Times New Roman" w:hAnsi="Arial" w:cs="Arial"/>
                      <w:b/>
                      <w:bCs/>
                      <w:color w:val="000000"/>
                      <w:lang w:eastAsia="en-GB"/>
                    </w:rPr>
                    <w:t>PRIORITY</w:t>
                  </w:r>
                </w:p>
              </w:tc>
              <w:tc>
                <w:tcPr>
                  <w:tcW w:w="2597" w:type="pct"/>
                  <w:tcBorders>
                    <w:top w:val="single" w:sz="8" w:space="0" w:color="auto"/>
                    <w:left w:val="nil"/>
                    <w:bottom w:val="single" w:sz="8" w:space="0" w:color="auto"/>
                    <w:right w:val="single" w:sz="8" w:space="0" w:color="auto"/>
                  </w:tcBorders>
                  <w:shd w:val="clear" w:color="auto" w:fill="auto"/>
                  <w:noWrap/>
                  <w:vAlign w:val="bottom"/>
                  <w:hideMark/>
                </w:tcPr>
                <w:p w14:paraId="1D6DB6AD" w14:textId="77777777" w:rsidR="00C34F8A" w:rsidRPr="00773172" w:rsidRDefault="00C34F8A" w:rsidP="00DF2D2A">
                  <w:pPr>
                    <w:spacing w:after="0" w:line="240" w:lineRule="auto"/>
                    <w:jc w:val="center"/>
                    <w:rPr>
                      <w:rFonts w:ascii="Arial" w:eastAsia="Times New Roman" w:hAnsi="Arial" w:cs="Arial"/>
                      <w:b/>
                      <w:bCs/>
                      <w:color w:val="000000"/>
                      <w:lang w:eastAsia="en-GB"/>
                    </w:rPr>
                  </w:pPr>
                  <w:r w:rsidRPr="00773172">
                    <w:rPr>
                      <w:rFonts w:ascii="Arial" w:eastAsia="Times New Roman" w:hAnsi="Arial" w:cs="Arial"/>
                      <w:b/>
                      <w:bCs/>
                      <w:color w:val="000000"/>
                      <w:lang w:eastAsia="en-GB"/>
                    </w:rPr>
                    <w:t>NECCESSITY</w:t>
                  </w:r>
                </w:p>
              </w:tc>
            </w:tr>
            <w:tr w:rsidR="00C34F8A" w:rsidRPr="00773172" w14:paraId="4F6BF7D0" w14:textId="77777777" w:rsidTr="00DF2D2A">
              <w:trPr>
                <w:trHeight w:val="593"/>
              </w:trPr>
              <w:tc>
                <w:tcPr>
                  <w:tcW w:w="2403" w:type="pct"/>
                  <w:tcBorders>
                    <w:top w:val="nil"/>
                    <w:left w:val="single" w:sz="8" w:space="0" w:color="auto"/>
                    <w:bottom w:val="nil"/>
                    <w:right w:val="single" w:sz="8" w:space="0" w:color="auto"/>
                  </w:tcBorders>
                  <w:shd w:val="clear" w:color="000000" w:fill="A9D08E"/>
                  <w:noWrap/>
                  <w:vAlign w:val="bottom"/>
                  <w:hideMark/>
                </w:tcPr>
                <w:p w14:paraId="19F89598"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Information Technology</w:t>
                  </w:r>
                </w:p>
              </w:tc>
              <w:tc>
                <w:tcPr>
                  <w:tcW w:w="2597" w:type="pct"/>
                  <w:tcBorders>
                    <w:top w:val="nil"/>
                    <w:left w:val="nil"/>
                    <w:bottom w:val="nil"/>
                    <w:right w:val="single" w:sz="8" w:space="0" w:color="auto"/>
                  </w:tcBorders>
                  <w:shd w:val="clear" w:color="000000" w:fill="FFC000"/>
                  <w:noWrap/>
                  <w:vAlign w:val="bottom"/>
                  <w:hideMark/>
                </w:tcPr>
                <w:p w14:paraId="708F959F"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Assess notes</w:t>
                  </w:r>
                </w:p>
              </w:tc>
            </w:tr>
            <w:tr w:rsidR="00C34F8A" w:rsidRPr="00773172" w14:paraId="21D94E06" w14:textId="77777777" w:rsidTr="00DF2D2A">
              <w:trPr>
                <w:trHeight w:val="593"/>
              </w:trPr>
              <w:tc>
                <w:tcPr>
                  <w:tcW w:w="2403" w:type="pct"/>
                  <w:tcBorders>
                    <w:top w:val="nil"/>
                    <w:left w:val="single" w:sz="8" w:space="0" w:color="auto"/>
                    <w:bottom w:val="nil"/>
                    <w:right w:val="single" w:sz="8" w:space="0" w:color="auto"/>
                  </w:tcBorders>
                  <w:shd w:val="clear" w:color="000000" w:fill="A9D08E"/>
                  <w:noWrap/>
                  <w:vAlign w:val="bottom"/>
                  <w:hideMark/>
                </w:tcPr>
                <w:p w14:paraId="7C0EB48F"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SWOT Analysis</w:t>
                  </w:r>
                </w:p>
              </w:tc>
              <w:tc>
                <w:tcPr>
                  <w:tcW w:w="2597" w:type="pct"/>
                  <w:tcBorders>
                    <w:top w:val="nil"/>
                    <w:left w:val="nil"/>
                    <w:bottom w:val="nil"/>
                    <w:right w:val="single" w:sz="8" w:space="0" w:color="auto"/>
                  </w:tcBorders>
                  <w:shd w:val="clear" w:color="000000" w:fill="FFC000"/>
                  <w:noWrap/>
                  <w:vAlign w:val="bottom"/>
                  <w:hideMark/>
                </w:tcPr>
                <w:p w14:paraId="5B31D586"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Complete Assignments</w:t>
                  </w:r>
                </w:p>
              </w:tc>
            </w:tr>
            <w:tr w:rsidR="00C34F8A" w:rsidRPr="00773172" w14:paraId="4A346D24" w14:textId="77777777" w:rsidTr="00DF2D2A">
              <w:trPr>
                <w:trHeight w:val="593"/>
              </w:trPr>
              <w:tc>
                <w:tcPr>
                  <w:tcW w:w="2403" w:type="pct"/>
                  <w:tcBorders>
                    <w:top w:val="nil"/>
                    <w:left w:val="single" w:sz="8" w:space="0" w:color="auto"/>
                    <w:bottom w:val="nil"/>
                    <w:right w:val="single" w:sz="8" w:space="0" w:color="auto"/>
                  </w:tcBorders>
                  <w:shd w:val="clear" w:color="000000" w:fill="A9D08E"/>
                  <w:noWrap/>
                  <w:vAlign w:val="bottom"/>
                  <w:hideMark/>
                </w:tcPr>
                <w:p w14:paraId="2892F594"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Submit Assignments</w:t>
                  </w:r>
                </w:p>
              </w:tc>
              <w:tc>
                <w:tcPr>
                  <w:tcW w:w="2597" w:type="pct"/>
                  <w:tcBorders>
                    <w:top w:val="nil"/>
                    <w:left w:val="nil"/>
                    <w:bottom w:val="nil"/>
                    <w:right w:val="single" w:sz="8" w:space="0" w:color="auto"/>
                  </w:tcBorders>
                  <w:shd w:val="clear" w:color="000000" w:fill="FFC000"/>
                  <w:noWrap/>
                  <w:vAlign w:val="bottom"/>
                  <w:hideMark/>
                </w:tcPr>
                <w:p w14:paraId="28E3E77D"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Adaptive reading</w:t>
                  </w:r>
                </w:p>
              </w:tc>
            </w:tr>
            <w:tr w:rsidR="00C34F8A" w:rsidRPr="00773172" w14:paraId="3921D925" w14:textId="77777777" w:rsidTr="00DF2D2A">
              <w:trPr>
                <w:trHeight w:val="593"/>
              </w:trPr>
              <w:tc>
                <w:tcPr>
                  <w:tcW w:w="2403" w:type="pct"/>
                  <w:tcBorders>
                    <w:top w:val="nil"/>
                    <w:left w:val="single" w:sz="8" w:space="0" w:color="auto"/>
                    <w:bottom w:val="nil"/>
                    <w:right w:val="single" w:sz="8" w:space="0" w:color="auto"/>
                  </w:tcBorders>
                  <w:shd w:val="clear" w:color="000000" w:fill="A9D08E"/>
                  <w:noWrap/>
                  <w:vAlign w:val="bottom"/>
                  <w:hideMark/>
                </w:tcPr>
                <w:p w14:paraId="584BE9E6"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 </w:t>
                  </w:r>
                </w:p>
              </w:tc>
              <w:tc>
                <w:tcPr>
                  <w:tcW w:w="2597" w:type="pct"/>
                  <w:tcBorders>
                    <w:top w:val="nil"/>
                    <w:left w:val="nil"/>
                    <w:bottom w:val="nil"/>
                    <w:right w:val="single" w:sz="8" w:space="0" w:color="auto"/>
                  </w:tcBorders>
                  <w:shd w:val="clear" w:color="000000" w:fill="FFC000"/>
                  <w:noWrap/>
                  <w:vAlign w:val="bottom"/>
                  <w:hideMark/>
                </w:tcPr>
                <w:p w14:paraId="73590500"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 </w:t>
                  </w:r>
                </w:p>
              </w:tc>
            </w:tr>
            <w:tr w:rsidR="00C34F8A" w:rsidRPr="00773172" w14:paraId="09029101" w14:textId="77777777" w:rsidTr="00DF2D2A">
              <w:trPr>
                <w:trHeight w:val="613"/>
              </w:trPr>
              <w:tc>
                <w:tcPr>
                  <w:tcW w:w="2403" w:type="pct"/>
                  <w:tcBorders>
                    <w:top w:val="nil"/>
                    <w:left w:val="single" w:sz="8" w:space="0" w:color="auto"/>
                    <w:bottom w:val="single" w:sz="8" w:space="0" w:color="auto"/>
                    <w:right w:val="single" w:sz="8" w:space="0" w:color="auto"/>
                  </w:tcBorders>
                  <w:shd w:val="clear" w:color="000000" w:fill="A9D08E"/>
                  <w:noWrap/>
                  <w:vAlign w:val="bottom"/>
                  <w:hideMark/>
                </w:tcPr>
                <w:p w14:paraId="62943BED"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 </w:t>
                  </w:r>
                </w:p>
              </w:tc>
              <w:tc>
                <w:tcPr>
                  <w:tcW w:w="2597" w:type="pct"/>
                  <w:tcBorders>
                    <w:top w:val="nil"/>
                    <w:left w:val="nil"/>
                    <w:bottom w:val="nil"/>
                    <w:right w:val="single" w:sz="8" w:space="0" w:color="auto"/>
                  </w:tcBorders>
                  <w:shd w:val="clear" w:color="000000" w:fill="FFC000"/>
                  <w:noWrap/>
                  <w:vAlign w:val="bottom"/>
                  <w:hideMark/>
                </w:tcPr>
                <w:p w14:paraId="6BCBEAFB"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 </w:t>
                  </w:r>
                </w:p>
              </w:tc>
            </w:tr>
            <w:tr w:rsidR="00C34F8A" w:rsidRPr="00773172" w14:paraId="0762F37F" w14:textId="77777777" w:rsidTr="00DF2D2A">
              <w:trPr>
                <w:trHeight w:val="613"/>
              </w:trPr>
              <w:tc>
                <w:tcPr>
                  <w:tcW w:w="2403" w:type="pct"/>
                  <w:tcBorders>
                    <w:top w:val="nil"/>
                    <w:left w:val="single" w:sz="8" w:space="0" w:color="auto"/>
                    <w:bottom w:val="single" w:sz="8" w:space="0" w:color="auto"/>
                    <w:right w:val="single" w:sz="8" w:space="0" w:color="auto"/>
                  </w:tcBorders>
                  <w:shd w:val="clear" w:color="auto" w:fill="auto"/>
                  <w:noWrap/>
                  <w:vAlign w:val="bottom"/>
                  <w:hideMark/>
                </w:tcPr>
                <w:p w14:paraId="4281838B" w14:textId="77777777" w:rsidR="00C34F8A" w:rsidRPr="00773172" w:rsidRDefault="00C34F8A" w:rsidP="00DF2D2A">
                  <w:pPr>
                    <w:spacing w:after="0" w:line="240" w:lineRule="auto"/>
                    <w:jc w:val="center"/>
                    <w:rPr>
                      <w:rFonts w:ascii="Arial" w:eastAsia="Times New Roman" w:hAnsi="Arial" w:cs="Arial"/>
                      <w:b/>
                      <w:bCs/>
                      <w:color w:val="000000"/>
                      <w:lang w:eastAsia="en-GB"/>
                    </w:rPr>
                  </w:pPr>
                  <w:r w:rsidRPr="00773172">
                    <w:rPr>
                      <w:rFonts w:ascii="Arial" w:eastAsia="Times New Roman" w:hAnsi="Arial" w:cs="Arial"/>
                      <w:b/>
                      <w:bCs/>
                      <w:color w:val="000000"/>
                      <w:lang w:eastAsia="en-GB"/>
                    </w:rPr>
                    <w:t>DELEGATE</w:t>
                  </w:r>
                </w:p>
              </w:tc>
              <w:tc>
                <w:tcPr>
                  <w:tcW w:w="2597" w:type="pct"/>
                  <w:tcBorders>
                    <w:top w:val="single" w:sz="8" w:space="0" w:color="auto"/>
                    <w:left w:val="nil"/>
                    <w:bottom w:val="single" w:sz="8" w:space="0" w:color="auto"/>
                    <w:right w:val="single" w:sz="8" w:space="0" w:color="auto"/>
                  </w:tcBorders>
                  <w:shd w:val="clear" w:color="auto" w:fill="auto"/>
                  <w:noWrap/>
                  <w:vAlign w:val="bottom"/>
                  <w:hideMark/>
                </w:tcPr>
                <w:p w14:paraId="7DA03D77" w14:textId="77777777" w:rsidR="00C34F8A" w:rsidRPr="00773172" w:rsidRDefault="00C34F8A" w:rsidP="00DF2D2A">
                  <w:pPr>
                    <w:spacing w:after="0" w:line="240" w:lineRule="auto"/>
                    <w:jc w:val="center"/>
                    <w:rPr>
                      <w:rFonts w:ascii="Arial" w:eastAsia="Times New Roman" w:hAnsi="Arial" w:cs="Arial"/>
                      <w:b/>
                      <w:bCs/>
                      <w:color w:val="000000"/>
                      <w:lang w:eastAsia="en-GB"/>
                    </w:rPr>
                  </w:pPr>
                  <w:r w:rsidRPr="00773172">
                    <w:rPr>
                      <w:rFonts w:ascii="Arial" w:eastAsia="Times New Roman" w:hAnsi="Arial" w:cs="Arial"/>
                      <w:b/>
                      <w:bCs/>
                      <w:color w:val="000000"/>
                      <w:lang w:eastAsia="en-GB"/>
                    </w:rPr>
                    <w:t>ELIMINATE</w:t>
                  </w:r>
                </w:p>
              </w:tc>
            </w:tr>
            <w:tr w:rsidR="00C34F8A" w:rsidRPr="00773172" w14:paraId="4820980E" w14:textId="77777777" w:rsidTr="00DF2D2A">
              <w:trPr>
                <w:trHeight w:val="593"/>
              </w:trPr>
              <w:tc>
                <w:tcPr>
                  <w:tcW w:w="2403" w:type="pct"/>
                  <w:tcBorders>
                    <w:top w:val="nil"/>
                    <w:left w:val="single" w:sz="8" w:space="0" w:color="auto"/>
                    <w:bottom w:val="nil"/>
                    <w:right w:val="single" w:sz="8" w:space="0" w:color="auto"/>
                  </w:tcBorders>
                  <w:shd w:val="clear" w:color="000000" w:fill="8EA9DB"/>
                  <w:noWrap/>
                  <w:vAlign w:val="bottom"/>
                  <w:hideMark/>
                </w:tcPr>
                <w:p w14:paraId="7A240CF3"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Secondary roles</w:t>
                  </w:r>
                </w:p>
              </w:tc>
              <w:tc>
                <w:tcPr>
                  <w:tcW w:w="2597" w:type="pct"/>
                  <w:tcBorders>
                    <w:top w:val="nil"/>
                    <w:left w:val="nil"/>
                    <w:bottom w:val="nil"/>
                    <w:right w:val="single" w:sz="8" w:space="0" w:color="auto"/>
                  </w:tcBorders>
                  <w:shd w:val="clear" w:color="000000" w:fill="FF0000"/>
                  <w:noWrap/>
                  <w:vAlign w:val="bottom"/>
                  <w:hideMark/>
                </w:tcPr>
                <w:p w14:paraId="5411C0DC"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Social Media</w:t>
                  </w:r>
                </w:p>
              </w:tc>
            </w:tr>
            <w:tr w:rsidR="00C34F8A" w:rsidRPr="00773172" w14:paraId="0D73BD72" w14:textId="77777777" w:rsidTr="00DF2D2A">
              <w:trPr>
                <w:trHeight w:val="593"/>
              </w:trPr>
              <w:tc>
                <w:tcPr>
                  <w:tcW w:w="2403" w:type="pct"/>
                  <w:tcBorders>
                    <w:top w:val="nil"/>
                    <w:left w:val="single" w:sz="8" w:space="0" w:color="auto"/>
                    <w:bottom w:val="nil"/>
                    <w:right w:val="single" w:sz="8" w:space="0" w:color="auto"/>
                  </w:tcBorders>
                  <w:shd w:val="clear" w:color="000000" w:fill="8EA9DB"/>
                  <w:noWrap/>
                  <w:vAlign w:val="bottom"/>
                  <w:hideMark/>
                </w:tcPr>
                <w:p w14:paraId="25762CA6"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Following up faults</w:t>
                  </w:r>
                </w:p>
              </w:tc>
              <w:tc>
                <w:tcPr>
                  <w:tcW w:w="2597" w:type="pct"/>
                  <w:tcBorders>
                    <w:top w:val="nil"/>
                    <w:left w:val="nil"/>
                    <w:bottom w:val="nil"/>
                    <w:right w:val="single" w:sz="8" w:space="0" w:color="auto"/>
                  </w:tcBorders>
                  <w:shd w:val="clear" w:color="000000" w:fill="FF0000"/>
                  <w:noWrap/>
                  <w:vAlign w:val="bottom"/>
                  <w:hideMark/>
                </w:tcPr>
                <w:p w14:paraId="419BB4CC"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Worry about external issues</w:t>
                  </w:r>
                </w:p>
              </w:tc>
            </w:tr>
            <w:tr w:rsidR="00C34F8A" w:rsidRPr="00773172" w14:paraId="2E8DC144" w14:textId="77777777" w:rsidTr="00DF2D2A">
              <w:trPr>
                <w:trHeight w:val="593"/>
              </w:trPr>
              <w:tc>
                <w:tcPr>
                  <w:tcW w:w="2403" w:type="pct"/>
                  <w:tcBorders>
                    <w:top w:val="nil"/>
                    <w:left w:val="single" w:sz="8" w:space="0" w:color="auto"/>
                    <w:bottom w:val="nil"/>
                    <w:right w:val="single" w:sz="8" w:space="0" w:color="auto"/>
                  </w:tcBorders>
                  <w:shd w:val="clear" w:color="000000" w:fill="8EA9DB"/>
                  <w:noWrap/>
                  <w:vAlign w:val="bottom"/>
                  <w:hideMark/>
                </w:tcPr>
                <w:p w14:paraId="2C376EE5"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 </w:t>
                  </w:r>
                </w:p>
              </w:tc>
              <w:tc>
                <w:tcPr>
                  <w:tcW w:w="2597" w:type="pct"/>
                  <w:tcBorders>
                    <w:top w:val="nil"/>
                    <w:left w:val="nil"/>
                    <w:bottom w:val="nil"/>
                    <w:right w:val="single" w:sz="8" w:space="0" w:color="auto"/>
                  </w:tcBorders>
                  <w:shd w:val="clear" w:color="000000" w:fill="FF0000"/>
                  <w:noWrap/>
                  <w:vAlign w:val="bottom"/>
                  <w:hideMark/>
                </w:tcPr>
                <w:p w14:paraId="65A60EAC"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 </w:t>
                  </w:r>
                </w:p>
              </w:tc>
            </w:tr>
            <w:tr w:rsidR="00C34F8A" w:rsidRPr="00773172" w14:paraId="015160D4" w14:textId="77777777" w:rsidTr="00DF2D2A">
              <w:trPr>
                <w:trHeight w:val="593"/>
              </w:trPr>
              <w:tc>
                <w:tcPr>
                  <w:tcW w:w="2403" w:type="pct"/>
                  <w:tcBorders>
                    <w:top w:val="nil"/>
                    <w:left w:val="single" w:sz="8" w:space="0" w:color="auto"/>
                    <w:bottom w:val="nil"/>
                    <w:right w:val="single" w:sz="8" w:space="0" w:color="auto"/>
                  </w:tcBorders>
                  <w:shd w:val="clear" w:color="000000" w:fill="8EA9DB"/>
                  <w:noWrap/>
                  <w:vAlign w:val="bottom"/>
                  <w:hideMark/>
                </w:tcPr>
                <w:p w14:paraId="0F3C0CF2"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 </w:t>
                  </w:r>
                </w:p>
              </w:tc>
              <w:tc>
                <w:tcPr>
                  <w:tcW w:w="2597" w:type="pct"/>
                  <w:tcBorders>
                    <w:top w:val="nil"/>
                    <w:left w:val="nil"/>
                    <w:bottom w:val="nil"/>
                    <w:right w:val="single" w:sz="8" w:space="0" w:color="auto"/>
                  </w:tcBorders>
                  <w:shd w:val="clear" w:color="000000" w:fill="FF0000"/>
                  <w:noWrap/>
                  <w:vAlign w:val="bottom"/>
                  <w:hideMark/>
                </w:tcPr>
                <w:p w14:paraId="0DC95F15"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 </w:t>
                  </w:r>
                </w:p>
              </w:tc>
            </w:tr>
            <w:tr w:rsidR="00C34F8A" w:rsidRPr="00773172" w14:paraId="6AC1E867" w14:textId="77777777" w:rsidTr="00DF2D2A">
              <w:trPr>
                <w:trHeight w:val="613"/>
              </w:trPr>
              <w:tc>
                <w:tcPr>
                  <w:tcW w:w="2403" w:type="pct"/>
                  <w:tcBorders>
                    <w:top w:val="nil"/>
                    <w:left w:val="single" w:sz="8" w:space="0" w:color="auto"/>
                    <w:bottom w:val="single" w:sz="8" w:space="0" w:color="auto"/>
                    <w:right w:val="single" w:sz="8" w:space="0" w:color="auto"/>
                  </w:tcBorders>
                  <w:shd w:val="clear" w:color="000000" w:fill="8EA9DB"/>
                  <w:noWrap/>
                  <w:vAlign w:val="bottom"/>
                  <w:hideMark/>
                </w:tcPr>
                <w:p w14:paraId="29FC6156"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 </w:t>
                  </w:r>
                </w:p>
              </w:tc>
              <w:tc>
                <w:tcPr>
                  <w:tcW w:w="2597" w:type="pct"/>
                  <w:tcBorders>
                    <w:top w:val="nil"/>
                    <w:left w:val="nil"/>
                    <w:bottom w:val="single" w:sz="8" w:space="0" w:color="auto"/>
                    <w:right w:val="single" w:sz="8" w:space="0" w:color="auto"/>
                  </w:tcBorders>
                  <w:shd w:val="clear" w:color="000000" w:fill="FF0000"/>
                  <w:noWrap/>
                  <w:vAlign w:val="bottom"/>
                  <w:hideMark/>
                </w:tcPr>
                <w:p w14:paraId="522EDC2F" w14:textId="77777777" w:rsidR="00C34F8A" w:rsidRPr="00773172" w:rsidRDefault="00C34F8A" w:rsidP="00DF2D2A">
                  <w:pPr>
                    <w:spacing w:after="0" w:line="240" w:lineRule="auto"/>
                    <w:rPr>
                      <w:rFonts w:ascii="Arial" w:eastAsia="Times New Roman" w:hAnsi="Arial" w:cs="Arial"/>
                      <w:color w:val="000000"/>
                      <w:lang w:eastAsia="en-GB"/>
                    </w:rPr>
                  </w:pPr>
                  <w:r w:rsidRPr="00773172">
                    <w:rPr>
                      <w:rFonts w:ascii="Arial" w:eastAsia="Times New Roman" w:hAnsi="Arial" w:cs="Arial"/>
                      <w:color w:val="000000"/>
                      <w:lang w:eastAsia="en-GB"/>
                    </w:rPr>
                    <w:t> </w:t>
                  </w:r>
                </w:p>
              </w:tc>
            </w:tr>
          </w:tbl>
          <w:p w14:paraId="2BFD9A2D" w14:textId="77777777" w:rsidR="00C34F8A" w:rsidRPr="00773172" w:rsidRDefault="00C34F8A" w:rsidP="00DF2D2A">
            <w:pPr>
              <w:spacing w:line="360" w:lineRule="auto"/>
              <w:jc w:val="both"/>
              <w:rPr>
                <w:rFonts w:ascii="Arial" w:eastAsia="Times New Roman" w:hAnsi="Arial" w:cs="Arial"/>
                <w:color w:val="0E101A"/>
                <w:lang w:eastAsia="en-GB"/>
              </w:rPr>
            </w:pPr>
          </w:p>
        </w:tc>
      </w:tr>
    </w:tbl>
    <w:p w14:paraId="01228CB0" w14:textId="77777777" w:rsidR="00C34F8A" w:rsidRPr="00773172" w:rsidRDefault="00C34F8A" w:rsidP="00C34F8A">
      <w:pPr>
        <w:spacing w:line="360" w:lineRule="auto"/>
        <w:jc w:val="both"/>
        <w:rPr>
          <w:rFonts w:ascii="Arial" w:hAnsi="Arial" w:cs="Arial"/>
        </w:rPr>
      </w:pPr>
      <w:r w:rsidRPr="00773172">
        <w:rPr>
          <w:rFonts w:ascii="Arial" w:hAnsi="Arial" w:cs="Arial"/>
        </w:rPr>
        <w:t>Fig. 1 A table showing personal time management matrix adapted by Covey (2015)</w:t>
      </w:r>
    </w:p>
    <w:p w14:paraId="7315D85C" w14:textId="77777777" w:rsidR="0089427A" w:rsidRDefault="0089427A" w:rsidP="00C34F8A">
      <w:pPr>
        <w:spacing w:after="0" w:line="360" w:lineRule="auto"/>
        <w:jc w:val="both"/>
        <w:rPr>
          <w:rFonts w:ascii="Arial" w:eastAsia="Times New Roman" w:hAnsi="Arial" w:cs="Arial"/>
          <w:b/>
          <w:bCs/>
          <w:color w:val="0E101A"/>
          <w:lang w:eastAsia="en-GB"/>
        </w:rPr>
      </w:pPr>
    </w:p>
    <w:p w14:paraId="257BEA05" w14:textId="7A1AD978"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b/>
          <w:bCs/>
          <w:color w:val="0E101A"/>
          <w:lang w:eastAsia="en-GB"/>
        </w:rPr>
        <w:lastRenderedPageBreak/>
        <w:t>2.</w:t>
      </w:r>
      <w:r w:rsidR="00776C78" w:rsidRPr="00773172">
        <w:rPr>
          <w:rFonts w:ascii="Arial" w:eastAsia="Times New Roman" w:hAnsi="Arial" w:cs="Arial"/>
          <w:b/>
          <w:bCs/>
          <w:color w:val="0E101A"/>
          <w:lang w:eastAsia="en-GB"/>
        </w:rPr>
        <w:t>3</w:t>
      </w:r>
      <w:r w:rsidRPr="00773172">
        <w:rPr>
          <w:rFonts w:ascii="Arial" w:eastAsia="Times New Roman" w:hAnsi="Arial" w:cs="Arial"/>
          <w:b/>
          <w:bCs/>
          <w:color w:val="0E101A"/>
          <w:lang w:eastAsia="en-GB"/>
        </w:rPr>
        <w:t xml:space="preserve"> Online Learning</w:t>
      </w:r>
    </w:p>
    <w:p w14:paraId="1DCD907F" w14:textId="1FD34EB9"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Before starting my c</w:t>
      </w:r>
      <w:r w:rsidR="00BF527C" w:rsidRPr="00773172">
        <w:rPr>
          <w:rFonts w:ascii="Arial" w:eastAsia="Times New Roman" w:hAnsi="Arial" w:cs="Arial"/>
          <w:color w:val="0E101A"/>
          <w:lang w:eastAsia="en-GB"/>
        </w:rPr>
        <w:t>ourse</w:t>
      </w:r>
      <w:r w:rsidRPr="00773172">
        <w:rPr>
          <w:rFonts w:ascii="Arial" w:eastAsia="Times New Roman" w:hAnsi="Arial" w:cs="Arial"/>
          <w:color w:val="0E101A"/>
          <w:lang w:eastAsia="en-GB"/>
        </w:rPr>
        <w:t>, I only used online resources to answer questions I could not reply to straight away. Reflecting on my previous knowledge, I could only use Google search and got my answers without questioning its authenticity or correctness.</w:t>
      </w:r>
    </w:p>
    <w:p w14:paraId="500B5E18" w14:textId="77777777" w:rsidR="00A54AA2"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At secondary school, I studied in a classroom and face to face learning was the norm with my teachers and classmates, and this was very straight forward as we had to write classroom examinations at the end of </w:t>
      </w:r>
      <w:r w:rsidR="00A54AA2" w:rsidRPr="00773172">
        <w:rPr>
          <w:rFonts w:ascii="Arial" w:eastAsia="Times New Roman" w:hAnsi="Arial" w:cs="Arial"/>
          <w:color w:val="0E101A"/>
          <w:lang w:eastAsia="en-GB"/>
        </w:rPr>
        <w:t xml:space="preserve">each term.  </w:t>
      </w:r>
    </w:p>
    <w:p w14:paraId="45446638" w14:textId="6F68A2E6"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The start of my course (</w:t>
      </w:r>
      <w:r w:rsidR="00A54AA2" w:rsidRPr="00773172">
        <w:rPr>
          <w:rFonts w:ascii="Arial" w:eastAsia="Times New Roman" w:hAnsi="Arial" w:cs="Arial"/>
          <w:color w:val="0E101A"/>
          <w:lang w:eastAsia="en-GB"/>
        </w:rPr>
        <w:t>Certificate of Higher Education in H</w:t>
      </w:r>
      <w:r w:rsidRPr="00773172">
        <w:rPr>
          <w:rFonts w:ascii="Arial" w:eastAsia="Times New Roman" w:hAnsi="Arial" w:cs="Arial"/>
          <w:color w:val="0E101A"/>
          <w:lang w:eastAsia="en-GB"/>
        </w:rPr>
        <w:t xml:space="preserve">ealth and </w:t>
      </w:r>
      <w:r w:rsidR="00451BBA" w:rsidRPr="00773172">
        <w:rPr>
          <w:rFonts w:ascii="Arial" w:eastAsia="Times New Roman" w:hAnsi="Arial" w:cs="Arial"/>
          <w:color w:val="0E101A"/>
          <w:lang w:eastAsia="en-GB"/>
        </w:rPr>
        <w:t>S</w:t>
      </w:r>
      <w:r w:rsidRPr="00773172">
        <w:rPr>
          <w:rFonts w:ascii="Arial" w:eastAsia="Times New Roman" w:hAnsi="Arial" w:cs="Arial"/>
          <w:color w:val="0E101A"/>
          <w:lang w:eastAsia="en-GB"/>
        </w:rPr>
        <w:t xml:space="preserve">ocial care) has been one of reflection, growth, anxiety (technology-related) as I approached this relatively new </w:t>
      </w:r>
      <w:r w:rsidR="00451BBA" w:rsidRPr="00773172">
        <w:rPr>
          <w:rFonts w:ascii="Arial" w:eastAsia="Times New Roman" w:hAnsi="Arial" w:cs="Arial"/>
          <w:color w:val="0E101A"/>
          <w:lang w:eastAsia="en-GB"/>
        </w:rPr>
        <w:t>phase</w:t>
      </w:r>
      <w:r w:rsidRPr="00773172">
        <w:rPr>
          <w:rFonts w:ascii="Arial" w:eastAsia="Times New Roman" w:hAnsi="Arial" w:cs="Arial"/>
          <w:color w:val="0E101A"/>
          <w:lang w:eastAsia="en-GB"/>
        </w:rPr>
        <w:t xml:space="preserve"> of learning. My reservation was mainly with the absence of physical contact, which is primordial in the traditional classroom approach. Still, as I approached the course, I was encouraged and, at the same time, eager to overcome my weaknesses which is principally managing my own time.</w:t>
      </w:r>
    </w:p>
    <w:p w14:paraId="6C1255EC" w14:textId="28931C15" w:rsidR="00C34F8A" w:rsidRPr="00773172" w:rsidRDefault="00C34F8A" w:rsidP="00C34F8A">
      <w:pPr>
        <w:spacing w:after="0" w:line="360" w:lineRule="auto"/>
        <w:jc w:val="both"/>
        <w:rPr>
          <w:rFonts w:ascii="Arial" w:eastAsia="Times New Roman" w:hAnsi="Arial" w:cs="Arial"/>
          <w:color w:val="0E101A"/>
          <w:lang w:eastAsia="en-GB"/>
        </w:rPr>
      </w:pPr>
      <w:proofErr w:type="spellStart"/>
      <w:r w:rsidRPr="00773172">
        <w:rPr>
          <w:rFonts w:ascii="Arial" w:eastAsia="Times New Roman" w:hAnsi="Arial" w:cs="Arial"/>
          <w:color w:val="0E101A"/>
          <w:lang w:eastAsia="en-GB"/>
        </w:rPr>
        <w:t>Vivolo</w:t>
      </w:r>
      <w:proofErr w:type="spellEnd"/>
      <w:r w:rsidRPr="00773172">
        <w:rPr>
          <w:rFonts w:ascii="Arial" w:eastAsia="Times New Roman" w:hAnsi="Arial" w:cs="Arial"/>
          <w:color w:val="0E101A"/>
          <w:lang w:eastAsia="en-GB"/>
        </w:rPr>
        <w:t xml:space="preserve"> (2020, p1) posits that "online learning is like a dessert. It's vast and full of uncertainty and mirages falsely claiming to be "high" quality". It is </w:t>
      </w:r>
      <w:r w:rsidR="00451BBA" w:rsidRPr="00773172">
        <w:rPr>
          <w:rFonts w:ascii="Arial" w:eastAsia="Times New Roman" w:hAnsi="Arial" w:cs="Arial"/>
          <w:color w:val="0E101A"/>
          <w:lang w:eastAsia="en-GB"/>
        </w:rPr>
        <w:t>true</w:t>
      </w:r>
      <w:r w:rsidRPr="00773172">
        <w:rPr>
          <w:rFonts w:ascii="Arial" w:eastAsia="Times New Roman" w:hAnsi="Arial" w:cs="Arial"/>
          <w:color w:val="0E101A"/>
          <w:lang w:eastAsia="en-GB"/>
        </w:rPr>
        <w:t xml:space="preserve"> to an extent as I felt I was thrown in a desert at the start of my course as I had to manage my own time and figure out where to take my lessons at home. I was not ready to give up the traditional classroom learning style of following l</w:t>
      </w:r>
      <w:r w:rsidR="00451BBA" w:rsidRPr="00773172">
        <w:rPr>
          <w:rFonts w:ascii="Arial" w:eastAsia="Times New Roman" w:hAnsi="Arial" w:cs="Arial"/>
          <w:color w:val="0E101A"/>
          <w:lang w:eastAsia="en-GB"/>
        </w:rPr>
        <w:t>earning</w:t>
      </w:r>
      <w:r w:rsidRPr="00773172">
        <w:rPr>
          <w:rFonts w:ascii="Arial" w:eastAsia="Times New Roman" w:hAnsi="Arial" w:cs="Arial"/>
          <w:color w:val="0E101A"/>
          <w:lang w:eastAsia="en-GB"/>
        </w:rPr>
        <w:t xml:space="preserve"> instructions without someone over my head most of the time.</w:t>
      </w:r>
    </w:p>
    <w:p w14:paraId="167727F0" w14:textId="23841DC0"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 xml:space="preserve">Moreover, my online learning experience has taught me to think critically and equally think in advance. Cottrell (2019, p253) states that "criticality is an ability that we all need and can nurture". Critical thinking helped me </w:t>
      </w:r>
      <w:r w:rsidR="00451BBA" w:rsidRPr="00773172">
        <w:rPr>
          <w:rFonts w:ascii="Arial" w:eastAsia="Times New Roman" w:hAnsi="Arial" w:cs="Arial"/>
          <w:color w:val="0E101A"/>
          <w:lang w:eastAsia="en-GB"/>
        </w:rPr>
        <w:t>uncover</w:t>
      </w:r>
      <w:r w:rsidRPr="00773172">
        <w:rPr>
          <w:rFonts w:ascii="Arial" w:eastAsia="Times New Roman" w:hAnsi="Arial" w:cs="Arial"/>
          <w:color w:val="0E101A"/>
          <w:lang w:eastAsia="en-GB"/>
        </w:rPr>
        <w:t xml:space="preserve"> the ways Microsoft Teams work, which has helped me follow instructions and directions to complete my assignments. Similarly, I had to plan my time to avoid internet interruption and help complete and submit my work for the lecturer.</w:t>
      </w:r>
    </w:p>
    <w:p w14:paraId="7443D68F" w14:textId="0F88AEC1" w:rsidR="00C34F8A" w:rsidRPr="00773172" w:rsidRDefault="00C34F8A" w:rsidP="00C34F8A">
      <w:pPr>
        <w:spacing w:after="0" w:line="360" w:lineRule="auto"/>
        <w:jc w:val="both"/>
        <w:rPr>
          <w:rFonts w:ascii="Arial" w:eastAsia="Times New Roman" w:hAnsi="Arial" w:cs="Arial"/>
          <w:color w:val="0E101A"/>
          <w:lang w:eastAsia="en-GB"/>
        </w:rPr>
      </w:pPr>
      <w:r w:rsidRPr="00773172">
        <w:rPr>
          <w:rFonts w:ascii="Arial" w:eastAsia="Times New Roman" w:hAnsi="Arial" w:cs="Arial"/>
          <w:color w:val="0E101A"/>
          <w:lang w:eastAsia="en-GB"/>
        </w:rPr>
        <w:t>In all, having to study online course has helped me achieve a we</w:t>
      </w:r>
      <w:r w:rsidR="00451BBA" w:rsidRPr="00773172">
        <w:rPr>
          <w:rFonts w:ascii="Arial" w:eastAsia="Times New Roman" w:hAnsi="Arial" w:cs="Arial"/>
          <w:color w:val="0E101A"/>
          <w:lang w:eastAsia="en-GB"/>
        </w:rPr>
        <w:t>alth</w:t>
      </w:r>
      <w:r w:rsidRPr="00773172">
        <w:rPr>
          <w:rFonts w:ascii="Arial" w:eastAsia="Times New Roman" w:hAnsi="Arial" w:cs="Arial"/>
          <w:color w:val="0E101A"/>
          <w:lang w:eastAsia="en-GB"/>
        </w:rPr>
        <w:t xml:space="preserve"> of knowledge in using technology by improving my email </w:t>
      </w:r>
      <w:r w:rsidR="00451BBA" w:rsidRPr="00773172">
        <w:rPr>
          <w:rFonts w:ascii="Arial" w:eastAsia="Times New Roman" w:hAnsi="Arial" w:cs="Arial"/>
          <w:color w:val="0E101A"/>
          <w:lang w:eastAsia="en-GB"/>
        </w:rPr>
        <w:t>and</w:t>
      </w:r>
      <w:r w:rsidRPr="00773172">
        <w:rPr>
          <w:rFonts w:ascii="Arial" w:eastAsia="Times New Roman" w:hAnsi="Arial" w:cs="Arial"/>
          <w:color w:val="0E101A"/>
          <w:lang w:eastAsia="en-GB"/>
        </w:rPr>
        <w:t xml:space="preserve"> PowerPoint capabilities, by working and learning hands-on with technology, which has helped build my technological skills. Online learning is flexible; it leaves behind the traditional method of carrying books to classrooms. I can log in and study wherever I am </w:t>
      </w:r>
      <w:r w:rsidR="00773172" w:rsidRPr="00773172">
        <w:rPr>
          <w:rFonts w:ascii="Arial" w:eastAsia="Times New Roman" w:hAnsi="Arial" w:cs="Arial"/>
          <w:color w:val="0E101A"/>
          <w:lang w:eastAsia="en-GB"/>
        </w:rPr>
        <w:t>if</w:t>
      </w:r>
      <w:r w:rsidRPr="00773172">
        <w:rPr>
          <w:rFonts w:ascii="Arial" w:eastAsia="Times New Roman" w:hAnsi="Arial" w:cs="Arial"/>
          <w:color w:val="0E101A"/>
          <w:lang w:eastAsia="en-GB"/>
        </w:rPr>
        <w:t xml:space="preserve"> I have the internet on my electronic device, </w:t>
      </w:r>
      <w:r w:rsidR="00451BBA" w:rsidRPr="00773172">
        <w:rPr>
          <w:rFonts w:ascii="Arial" w:eastAsia="Times New Roman" w:hAnsi="Arial" w:cs="Arial"/>
          <w:color w:val="0E101A"/>
          <w:lang w:eastAsia="en-GB"/>
        </w:rPr>
        <w:t>for example</w:t>
      </w:r>
      <w:r w:rsidRPr="00773172">
        <w:rPr>
          <w:rFonts w:ascii="Arial" w:eastAsia="Times New Roman" w:hAnsi="Arial" w:cs="Arial"/>
          <w:color w:val="0E101A"/>
          <w:lang w:eastAsia="en-GB"/>
        </w:rPr>
        <w:t xml:space="preserve"> mobile phone, tablet or computer.</w:t>
      </w:r>
    </w:p>
    <w:p w14:paraId="698B2AE0" w14:textId="77777777" w:rsidR="00C34F8A" w:rsidRPr="00773172" w:rsidRDefault="00C34F8A" w:rsidP="00C34F8A">
      <w:pPr>
        <w:spacing w:after="0" w:line="360" w:lineRule="auto"/>
        <w:jc w:val="both"/>
        <w:rPr>
          <w:rFonts w:ascii="Arial" w:eastAsia="Times New Roman" w:hAnsi="Arial" w:cs="Arial"/>
          <w:color w:val="0E101A"/>
          <w:lang w:eastAsia="en-GB"/>
        </w:rPr>
      </w:pPr>
    </w:p>
    <w:p w14:paraId="1AF8C831" w14:textId="77777777" w:rsidR="00C34F8A" w:rsidRPr="00773172" w:rsidRDefault="00C34F8A" w:rsidP="00C34F8A">
      <w:pPr>
        <w:spacing w:line="360" w:lineRule="auto"/>
        <w:jc w:val="both"/>
        <w:rPr>
          <w:rFonts w:ascii="Arial" w:hAnsi="Arial" w:cs="Arial"/>
          <w:b/>
          <w:bCs/>
        </w:rPr>
      </w:pPr>
      <w:r w:rsidRPr="00773172">
        <w:rPr>
          <w:rFonts w:ascii="Arial" w:hAnsi="Arial" w:cs="Arial"/>
          <w:b/>
          <w:bCs/>
        </w:rPr>
        <w:t>3. CONCLUSION</w:t>
      </w:r>
    </w:p>
    <w:p w14:paraId="5524BA18" w14:textId="09A4DEA9" w:rsidR="00C34F8A" w:rsidRPr="00773172" w:rsidRDefault="00C34F8A" w:rsidP="00C34F8A">
      <w:pPr>
        <w:spacing w:line="360" w:lineRule="auto"/>
        <w:jc w:val="both"/>
        <w:rPr>
          <w:rFonts w:ascii="Arial" w:hAnsi="Arial" w:cs="Arial"/>
        </w:rPr>
      </w:pPr>
      <w:r w:rsidRPr="00773172">
        <w:rPr>
          <w:rFonts w:ascii="Arial" w:hAnsi="Arial" w:cs="Arial"/>
        </w:rPr>
        <w:t>This report has captured my overall experience of the module through several topics and discipline</w:t>
      </w:r>
      <w:r w:rsidR="00773172" w:rsidRPr="00773172">
        <w:rPr>
          <w:rFonts w:ascii="Arial" w:hAnsi="Arial" w:cs="Arial"/>
        </w:rPr>
        <w:t>s</w:t>
      </w:r>
      <w:r w:rsidRPr="00773172">
        <w:rPr>
          <w:rFonts w:ascii="Arial" w:hAnsi="Arial" w:cs="Arial"/>
        </w:rPr>
        <w:t xml:space="preserve">. However, I unveiled the module week after week, and I have organised myself in many ways against time management, personal development, PowerPoint presentations, referencing and setting up for lessons virtually. Although I came across some occasional </w:t>
      </w:r>
      <w:r w:rsidRPr="00773172">
        <w:rPr>
          <w:rFonts w:ascii="Arial" w:hAnsi="Arial" w:cs="Arial"/>
        </w:rPr>
        <w:lastRenderedPageBreak/>
        <w:t>challenges, I managed to turn them into positives in the long run. I have managed to grasp the topics with confidence and hope to make good use of them over time.</w:t>
      </w:r>
    </w:p>
    <w:p w14:paraId="7D0410B1" w14:textId="77777777" w:rsidR="00C34F8A" w:rsidRPr="00773172" w:rsidRDefault="00C34F8A" w:rsidP="00C34F8A">
      <w:pPr>
        <w:spacing w:line="360" w:lineRule="auto"/>
        <w:jc w:val="both"/>
        <w:rPr>
          <w:rFonts w:ascii="Arial" w:hAnsi="Arial" w:cs="Arial"/>
        </w:rPr>
      </w:pPr>
    </w:p>
    <w:p w14:paraId="20015EAC" w14:textId="77777777" w:rsidR="00C34F8A" w:rsidRPr="00773172" w:rsidRDefault="00C34F8A" w:rsidP="00C34F8A">
      <w:pPr>
        <w:spacing w:line="360" w:lineRule="auto"/>
        <w:jc w:val="both"/>
        <w:rPr>
          <w:rFonts w:ascii="Arial" w:hAnsi="Arial" w:cs="Arial"/>
        </w:rPr>
      </w:pPr>
    </w:p>
    <w:p w14:paraId="6F99B670" w14:textId="77777777" w:rsidR="00C34F8A" w:rsidRPr="00773172" w:rsidRDefault="00C34F8A" w:rsidP="00C34F8A">
      <w:pPr>
        <w:spacing w:line="360" w:lineRule="auto"/>
        <w:jc w:val="both"/>
        <w:rPr>
          <w:rFonts w:ascii="Arial" w:hAnsi="Arial" w:cs="Arial"/>
        </w:rPr>
      </w:pPr>
    </w:p>
    <w:p w14:paraId="76F8CB3D" w14:textId="77777777" w:rsidR="00C34F8A" w:rsidRPr="00773172" w:rsidRDefault="00C34F8A" w:rsidP="00C34F8A">
      <w:pPr>
        <w:spacing w:line="360" w:lineRule="auto"/>
        <w:jc w:val="both"/>
        <w:rPr>
          <w:rFonts w:ascii="Arial" w:hAnsi="Arial" w:cs="Arial"/>
        </w:rPr>
      </w:pPr>
    </w:p>
    <w:p w14:paraId="1317E015" w14:textId="77777777" w:rsidR="0089427A" w:rsidRDefault="0089427A" w:rsidP="00C34F8A">
      <w:pPr>
        <w:spacing w:line="360" w:lineRule="auto"/>
        <w:jc w:val="both"/>
        <w:rPr>
          <w:rFonts w:ascii="Arial" w:hAnsi="Arial" w:cs="Arial"/>
          <w:b/>
          <w:bCs/>
        </w:rPr>
      </w:pPr>
    </w:p>
    <w:p w14:paraId="07613B68" w14:textId="77777777" w:rsidR="0089427A" w:rsidRDefault="0089427A" w:rsidP="00C34F8A">
      <w:pPr>
        <w:spacing w:line="360" w:lineRule="auto"/>
        <w:jc w:val="both"/>
        <w:rPr>
          <w:rFonts w:ascii="Arial" w:hAnsi="Arial" w:cs="Arial"/>
          <w:b/>
          <w:bCs/>
        </w:rPr>
      </w:pPr>
    </w:p>
    <w:p w14:paraId="4266D323" w14:textId="77777777" w:rsidR="0089427A" w:rsidRDefault="0089427A" w:rsidP="00C34F8A">
      <w:pPr>
        <w:spacing w:line="360" w:lineRule="auto"/>
        <w:jc w:val="both"/>
        <w:rPr>
          <w:rFonts w:ascii="Arial" w:hAnsi="Arial" w:cs="Arial"/>
          <w:b/>
          <w:bCs/>
        </w:rPr>
      </w:pPr>
    </w:p>
    <w:p w14:paraId="19969E76" w14:textId="77777777" w:rsidR="0089427A" w:rsidRDefault="0089427A" w:rsidP="00C34F8A">
      <w:pPr>
        <w:spacing w:line="360" w:lineRule="auto"/>
        <w:jc w:val="both"/>
        <w:rPr>
          <w:rFonts w:ascii="Arial" w:hAnsi="Arial" w:cs="Arial"/>
          <w:b/>
          <w:bCs/>
        </w:rPr>
      </w:pPr>
    </w:p>
    <w:p w14:paraId="228975CD" w14:textId="77777777" w:rsidR="0089427A" w:rsidRDefault="0089427A" w:rsidP="00C34F8A">
      <w:pPr>
        <w:spacing w:line="360" w:lineRule="auto"/>
        <w:jc w:val="both"/>
        <w:rPr>
          <w:rFonts w:ascii="Arial" w:hAnsi="Arial" w:cs="Arial"/>
          <w:b/>
          <w:bCs/>
        </w:rPr>
      </w:pPr>
    </w:p>
    <w:p w14:paraId="50A57242" w14:textId="77777777" w:rsidR="0089427A" w:rsidRDefault="0089427A" w:rsidP="00C34F8A">
      <w:pPr>
        <w:spacing w:line="360" w:lineRule="auto"/>
        <w:jc w:val="both"/>
        <w:rPr>
          <w:rFonts w:ascii="Arial" w:hAnsi="Arial" w:cs="Arial"/>
          <w:b/>
          <w:bCs/>
        </w:rPr>
      </w:pPr>
    </w:p>
    <w:p w14:paraId="590E7D44" w14:textId="77777777" w:rsidR="0089427A" w:rsidRDefault="0089427A" w:rsidP="00C34F8A">
      <w:pPr>
        <w:spacing w:line="360" w:lineRule="auto"/>
        <w:jc w:val="both"/>
        <w:rPr>
          <w:rFonts w:ascii="Arial" w:hAnsi="Arial" w:cs="Arial"/>
          <w:b/>
          <w:bCs/>
        </w:rPr>
      </w:pPr>
    </w:p>
    <w:p w14:paraId="430F45DA" w14:textId="77777777" w:rsidR="0089427A" w:rsidRDefault="0089427A" w:rsidP="00C34F8A">
      <w:pPr>
        <w:spacing w:line="360" w:lineRule="auto"/>
        <w:jc w:val="both"/>
        <w:rPr>
          <w:rFonts w:ascii="Arial" w:hAnsi="Arial" w:cs="Arial"/>
          <w:b/>
          <w:bCs/>
        </w:rPr>
      </w:pPr>
    </w:p>
    <w:p w14:paraId="262C52F5" w14:textId="77777777" w:rsidR="0089427A" w:rsidRDefault="0089427A" w:rsidP="00C34F8A">
      <w:pPr>
        <w:spacing w:line="360" w:lineRule="auto"/>
        <w:jc w:val="both"/>
        <w:rPr>
          <w:rFonts w:ascii="Arial" w:hAnsi="Arial" w:cs="Arial"/>
          <w:b/>
          <w:bCs/>
        </w:rPr>
      </w:pPr>
    </w:p>
    <w:p w14:paraId="3552743F" w14:textId="77777777" w:rsidR="0089427A" w:rsidRDefault="0089427A" w:rsidP="00C34F8A">
      <w:pPr>
        <w:spacing w:line="360" w:lineRule="auto"/>
        <w:jc w:val="both"/>
        <w:rPr>
          <w:rFonts w:ascii="Arial" w:hAnsi="Arial" w:cs="Arial"/>
          <w:b/>
          <w:bCs/>
        </w:rPr>
      </w:pPr>
    </w:p>
    <w:p w14:paraId="0AC6E56F" w14:textId="77777777" w:rsidR="0089427A" w:rsidRDefault="0089427A" w:rsidP="00C34F8A">
      <w:pPr>
        <w:spacing w:line="360" w:lineRule="auto"/>
        <w:jc w:val="both"/>
        <w:rPr>
          <w:rFonts w:ascii="Arial" w:hAnsi="Arial" w:cs="Arial"/>
          <w:b/>
          <w:bCs/>
        </w:rPr>
      </w:pPr>
    </w:p>
    <w:p w14:paraId="7A751812" w14:textId="77777777" w:rsidR="0089427A" w:rsidRDefault="0089427A" w:rsidP="00C34F8A">
      <w:pPr>
        <w:spacing w:line="360" w:lineRule="auto"/>
        <w:jc w:val="both"/>
        <w:rPr>
          <w:rFonts w:ascii="Arial" w:hAnsi="Arial" w:cs="Arial"/>
          <w:b/>
          <w:bCs/>
        </w:rPr>
      </w:pPr>
    </w:p>
    <w:p w14:paraId="4130B7F7" w14:textId="77777777" w:rsidR="0089427A" w:rsidRDefault="0089427A" w:rsidP="00C34F8A">
      <w:pPr>
        <w:spacing w:line="360" w:lineRule="auto"/>
        <w:jc w:val="both"/>
        <w:rPr>
          <w:rFonts w:ascii="Arial" w:hAnsi="Arial" w:cs="Arial"/>
          <w:b/>
          <w:bCs/>
        </w:rPr>
      </w:pPr>
    </w:p>
    <w:p w14:paraId="12B3675A" w14:textId="77777777" w:rsidR="0089427A" w:rsidRDefault="0089427A" w:rsidP="00C34F8A">
      <w:pPr>
        <w:spacing w:line="360" w:lineRule="auto"/>
        <w:jc w:val="both"/>
        <w:rPr>
          <w:rFonts w:ascii="Arial" w:hAnsi="Arial" w:cs="Arial"/>
          <w:b/>
          <w:bCs/>
        </w:rPr>
      </w:pPr>
    </w:p>
    <w:p w14:paraId="52BD2BB9" w14:textId="77777777" w:rsidR="0089427A" w:rsidRDefault="0089427A" w:rsidP="00C34F8A">
      <w:pPr>
        <w:spacing w:line="360" w:lineRule="auto"/>
        <w:jc w:val="both"/>
        <w:rPr>
          <w:rFonts w:ascii="Arial" w:hAnsi="Arial" w:cs="Arial"/>
          <w:b/>
          <w:bCs/>
        </w:rPr>
      </w:pPr>
    </w:p>
    <w:p w14:paraId="344DF7BD" w14:textId="77777777" w:rsidR="0089427A" w:rsidRDefault="0089427A" w:rsidP="00C34F8A">
      <w:pPr>
        <w:spacing w:line="360" w:lineRule="auto"/>
        <w:jc w:val="both"/>
        <w:rPr>
          <w:rFonts w:ascii="Arial" w:hAnsi="Arial" w:cs="Arial"/>
          <w:b/>
          <w:bCs/>
        </w:rPr>
      </w:pPr>
    </w:p>
    <w:p w14:paraId="7C0A0F61" w14:textId="77777777" w:rsidR="0089427A" w:rsidRDefault="0089427A" w:rsidP="00C34F8A">
      <w:pPr>
        <w:spacing w:line="360" w:lineRule="auto"/>
        <w:jc w:val="both"/>
        <w:rPr>
          <w:rFonts w:ascii="Arial" w:hAnsi="Arial" w:cs="Arial"/>
          <w:b/>
          <w:bCs/>
        </w:rPr>
      </w:pPr>
    </w:p>
    <w:p w14:paraId="0CCF0867" w14:textId="77777777" w:rsidR="0089427A" w:rsidRDefault="0089427A" w:rsidP="00C34F8A">
      <w:pPr>
        <w:spacing w:line="360" w:lineRule="auto"/>
        <w:jc w:val="both"/>
        <w:rPr>
          <w:rFonts w:ascii="Arial" w:hAnsi="Arial" w:cs="Arial"/>
          <w:b/>
          <w:bCs/>
        </w:rPr>
      </w:pPr>
    </w:p>
    <w:p w14:paraId="03E28299" w14:textId="77777777" w:rsidR="0089427A" w:rsidRDefault="0089427A" w:rsidP="00C34F8A">
      <w:pPr>
        <w:spacing w:line="360" w:lineRule="auto"/>
        <w:jc w:val="both"/>
        <w:rPr>
          <w:rFonts w:ascii="Arial" w:hAnsi="Arial" w:cs="Arial"/>
          <w:b/>
          <w:bCs/>
        </w:rPr>
      </w:pPr>
    </w:p>
    <w:p w14:paraId="02FB3FAE" w14:textId="77777777" w:rsidR="0089427A" w:rsidRDefault="0089427A" w:rsidP="00C34F8A">
      <w:pPr>
        <w:spacing w:line="360" w:lineRule="auto"/>
        <w:jc w:val="both"/>
        <w:rPr>
          <w:rFonts w:ascii="Arial" w:hAnsi="Arial" w:cs="Arial"/>
          <w:b/>
          <w:bCs/>
        </w:rPr>
      </w:pPr>
    </w:p>
    <w:p w14:paraId="4199DA5F" w14:textId="7BC6B153" w:rsidR="00C34F8A" w:rsidRPr="00773172" w:rsidRDefault="00C34F8A" w:rsidP="0089427A">
      <w:pPr>
        <w:spacing w:line="360" w:lineRule="auto"/>
        <w:jc w:val="both"/>
        <w:rPr>
          <w:rFonts w:ascii="Arial" w:hAnsi="Arial" w:cs="Arial"/>
          <w:b/>
          <w:bCs/>
        </w:rPr>
      </w:pPr>
      <w:r w:rsidRPr="00773172">
        <w:rPr>
          <w:rFonts w:ascii="Arial" w:hAnsi="Arial" w:cs="Arial"/>
          <w:b/>
          <w:bCs/>
        </w:rPr>
        <w:lastRenderedPageBreak/>
        <w:t>4. REFERENCE LIST</w:t>
      </w:r>
    </w:p>
    <w:p w14:paraId="465B480D" w14:textId="78E757EC" w:rsidR="00C34F8A" w:rsidRPr="00773172" w:rsidRDefault="00C34F8A" w:rsidP="0089427A">
      <w:pPr>
        <w:spacing w:line="360" w:lineRule="auto"/>
        <w:jc w:val="both"/>
        <w:rPr>
          <w:rFonts w:ascii="Arial" w:hAnsi="Arial" w:cs="Arial"/>
          <w:color w:val="000000"/>
          <w:shd w:val="clear" w:color="auto" w:fill="FFFFFF"/>
        </w:rPr>
      </w:pPr>
      <w:r w:rsidRPr="00773172">
        <w:rPr>
          <w:rFonts w:ascii="Arial" w:hAnsi="Arial" w:cs="Arial"/>
          <w:color w:val="000000"/>
          <w:shd w:val="clear" w:color="auto" w:fill="FFFFFF"/>
        </w:rPr>
        <w:t>Cottrell, S. (2019). </w:t>
      </w:r>
      <w:r w:rsidRPr="00773172">
        <w:rPr>
          <w:rFonts w:ascii="Arial" w:hAnsi="Arial" w:cs="Arial"/>
          <w:i/>
          <w:iCs/>
          <w:color w:val="000000"/>
          <w:shd w:val="clear" w:color="auto" w:fill="FFFFFF"/>
        </w:rPr>
        <w:t>The study skills handbook</w:t>
      </w:r>
      <w:r w:rsidRPr="00773172">
        <w:rPr>
          <w:rFonts w:ascii="Arial" w:hAnsi="Arial" w:cs="Arial"/>
          <w:color w:val="000000"/>
          <w:shd w:val="clear" w:color="auto" w:fill="FFFFFF"/>
        </w:rPr>
        <w:t>. 5th ed. London: Red Globe Press, p.</w:t>
      </w:r>
      <w:r w:rsidR="00A341BB" w:rsidRPr="00773172">
        <w:rPr>
          <w:rFonts w:ascii="Arial" w:hAnsi="Arial" w:cs="Arial"/>
          <w:color w:val="000000"/>
          <w:shd w:val="clear" w:color="auto" w:fill="FFFFFF"/>
        </w:rPr>
        <w:t>77</w:t>
      </w:r>
      <w:r w:rsidR="00240353" w:rsidRPr="00773172">
        <w:rPr>
          <w:rFonts w:ascii="Arial" w:hAnsi="Arial" w:cs="Arial"/>
          <w:color w:val="000000"/>
          <w:shd w:val="clear" w:color="auto" w:fill="FFFFFF"/>
        </w:rPr>
        <w:t>, p205, p</w:t>
      </w:r>
      <w:r w:rsidRPr="00773172">
        <w:rPr>
          <w:rFonts w:ascii="Arial" w:hAnsi="Arial" w:cs="Arial"/>
          <w:color w:val="000000"/>
          <w:shd w:val="clear" w:color="auto" w:fill="FFFFFF"/>
        </w:rPr>
        <w:t>249.</w:t>
      </w:r>
    </w:p>
    <w:p w14:paraId="36E7F6E3" w14:textId="77777777" w:rsidR="00C34F8A" w:rsidRPr="00773172" w:rsidRDefault="00C34F8A" w:rsidP="0089427A">
      <w:pPr>
        <w:spacing w:line="360" w:lineRule="auto"/>
        <w:jc w:val="both"/>
        <w:rPr>
          <w:rFonts w:ascii="Arial" w:hAnsi="Arial" w:cs="Arial"/>
          <w:color w:val="000000"/>
          <w:shd w:val="clear" w:color="auto" w:fill="FFFFFF"/>
        </w:rPr>
      </w:pPr>
      <w:r w:rsidRPr="00773172">
        <w:rPr>
          <w:rFonts w:ascii="Arial" w:hAnsi="Arial" w:cs="Arial"/>
          <w:color w:val="000000"/>
          <w:shd w:val="clear" w:color="auto" w:fill="FFFFFF"/>
        </w:rPr>
        <w:t>Covey, S., Merrill, A. and Merrill, R., 2015. </w:t>
      </w:r>
      <w:r w:rsidRPr="00773172">
        <w:rPr>
          <w:rFonts w:ascii="Arial" w:hAnsi="Arial" w:cs="Arial"/>
          <w:i/>
          <w:iCs/>
          <w:color w:val="000000"/>
          <w:shd w:val="clear" w:color="auto" w:fill="FFFFFF"/>
        </w:rPr>
        <w:t>First things first</w:t>
      </w:r>
      <w:r w:rsidRPr="00773172">
        <w:rPr>
          <w:rFonts w:ascii="Arial" w:hAnsi="Arial" w:cs="Arial"/>
          <w:color w:val="000000"/>
          <w:shd w:val="clear" w:color="auto" w:fill="FFFFFF"/>
        </w:rPr>
        <w:t>. Bristol: Mango Media, p.4.</w:t>
      </w:r>
    </w:p>
    <w:p w14:paraId="7BF725F9" w14:textId="22496A84" w:rsidR="00C34F8A" w:rsidRPr="00773172" w:rsidRDefault="00C34F8A" w:rsidP="0089427A">
      <w:pPr>
        <w:spacing w:line="360" w:lineRule="auto"/>
        <w:jc w:val="both"/>
        <w:rPr>
          <w:rFonts w:ascii="Arial" w:hAnsi="Arial" w:cs="Arial"/>
          <w:color w:val="000000"/>
          <w:shd w:val="clear" w:color="auto" w:fill="FFFFFF"/>
        </w:rPr>
      </w:pPr>
      <w:r w:rsidRPr="00773172">
        <w:rPr>
          <w:rFonts w:ascii="Arial" w:hAnsi="Arial" w:cs="Arial"/>
          <w:color w:val="000000"/>
          <w:shd w:val="clear" w:color="auto" w:fill="FFFFFF"/>
        </w:rPr>
        <w:t xml:space="preserve">Gallop, L. and </w:t>
      </w:r>
      <w:proofErr w:type="spellStart"/>
      <w:r w:rsidRPr="00773172">
        <w:rPr>
          <w:rFonts w:ascii="Arial" w:hAnsi="Arial" w:cs="Arial"/>
          <w:color w:val="000000"/>
          <w:shd w:val="clear" w:color="auto" w:fill="FFFFFF"/>
        </w:rPr>
        <w:t>Hafford-Letchfield</w:t>
      </w:r>
      <w:proofErr w:type="spellEnd"/>
      <w:r w:rsidRPr="00773172">
        <w:rPr>
          <w:rFonts w:ascii="Arial" w:hAnsi="Arial" w:cs="Arial"/>
          <w:color w:val="000000"/>
          <w:shd w:val="clear" w:color="auto" w:fill="FFFFFF"/>
        </w:rPr>
        <w:t>, T. (2012) </w:t>
      </w:r>
      <w:r w:rsidRPr="00773172">
        <w:rPr>
          <w:rFonts w:ascii="Arial" w:hAnsi="Arial" w:cs="Arial"/>
          <w:i/>
          <w:iCs/>
          <w:color w:val="000000"/>
          <w:shd w:val="clear" w:color="auto" w:fill="FFFFFF"/>
        </w:rPr>
        <w:t>How to Become a Better Manager in Social Work and Social Care</w:t>
      </w:r>
      <w:r w:rsidRPr="00773172">
        <w:rPr>
          <w:rFonts w:ascii="Arial" w:hAnsi="Arial" w:cs="Arial"/>
          <w:color w:val="000000"/>
          <w:shd w:val="clear" w:color="auto" w:fill="FFFFFF"/>
        </w:rPr>
        <w:t>, 1st edition. London: Jessica Kingsley Publishers, p.37.</w:t>
      </w:r>
    </w:p>
    <w:p w14:paraId="75881541" w14:textId="03D41E4D" w:rsidR="000D47FB" w:rsidRPr="00773172" w:rsidRDefault="000D47FB" w:rsidP="0089427A">
      <w:pPr>
        <w:spacing w:line="360" w:lineRule="auto"/>
        <w:jc w:val="both"/>
        <w:rPr>
          <w:rFonts w:ascii="Arial" w:hAnsi="Arial" w:cs="Arial"/>
          <w:color w:val="000000"/>
          <w:shd w:val="clear" w:color="auto" w:fill="FFFFFF"/>
        </w:rPr>
      </w:pPr>
      <w:r w:rsidRPr="00773172">
        <w:rPr>
          <w:rFonts w:ascii="Arial" w:hAnsi="Arial" w:cs="Arial"/>
          <w:color w:val="000000"/>
          <w:shd w:val="clear" w:color="auto" w:fill="FFFFFF"/>
        </w:rPr>
        <w:t>Jarrow, C., 2019. </w:t>
      </w:r>
      <w:r w:rsidRPr="00773172">
        <w:rPr>
          <w:rFonts w:ascii="Arial" w:hAnsi="Arial" w:cs="Arial"/>
          <w:i/>
          <w:iCs/>
          <w:color w:val="000000"/>
          <w:shd w:val="clear" w:color="auto" w:fill="FFFFFF"/>
        </w:rPr>
        <w:t>Time management ninja</w:t>
      </w:r>
      <w:r w:rsidRPr="00773172">
        <w:rPr>
          <w:rFonts w:ascii="Arial" w:hAnsi="Arial" w:cs="Arial"/>
          <w:color w:val="000000"/>
          <w:shd w:val="clear" w:color="auto" w:fill="FFFFFF"/>
        </w:rPr>
        <w:t>. 1st ed. Florida: Mango Publishing Group, p.4.</w:t>
      </w:r>
    </w:p>
    <w:p w14:paraId="5378B48C" w14:textId="7C2477F5" w:rsidR="00C34F8A" w:rsidRPr="00773172" w:rsidRDefault="00C34F8A" w:rsidP="0089427A">
      <w:pPr>
        <w:spacing w:line="360" w:lineRule="auto"/>
        <w:jc w:val="both"/>
        <w:rPr>
          <w:rFonts w:ascii="Arial" w:hAnsi="Arial" w:cs="Arial"/>
          <w:color w:val="000000"/>
          <w:shd w:val="clear" w:color="auto" w:fill="FFFFFF"/>
        </w:rPr>
      </w:pPr>
      <w:r w:rsidRPr="00773172">
        <w:rPr>
          <w:rFonts w:ascii="Arial" w:hAnsi="Arial" w:cs="Arial"/>
          <w:color w:val="000000"/>
          <w:shd w:val="clear" w:color="auto" w:fill="FFFFFF"/>
        </w:rPr>
        <w:t>Jones, A., 2019. </w:t>
      </w:r>
      <w:r w:rsidRPr="00773172">
        <w:rPr>
          <w:rFonts w:ascii="Arial" w:hAnsi="Arial" w:cs="Arial"/>
          <w:i/>
          <w:iCs/>
          <w:color w:val="000000"/>
          <w:shd w:val="clear" w:color="auto" w:fill="FFFFFF"/>
        </w:rPr>
        <w:t>Time Management: The Unexpected Enemy to Success</w:t>
      </w:r>
      <w:r w:rsidRPr="00773172">
        <w:rPr>
          <w:rFonts w:ascii="Arial" w:hAnsi="Arial" w:cs="Arial"/>
          <w:color w:val="000000"/>
          <w:shd w:val="clear" w:color="auto" w:fill="FFFFFF"/>
        </w:rPr>
        <w:t xml:space="preserve">. [online] Ted.com. Available at: </w:t>
      </w:r>
      <w:hyperlink r:id="rId7" w:history="1">
        <w:r w:rsidRPr="00773172">
          <w:rPr>
            <w:rStyle w:val="Hyperlink"/>
            <w:rFonts w:ascii="Arial" w:hAnsi="Arial" w:cs="Arial"/>
            <w:shd w:val="clear" w:color="auto" w:fill="FFFFFF"/>
          </w:rPr>
          <w:t>&lt;https://www.ted.com/talks/amanda_jones_time_management_the_unexpected_enemy_to_success&gt;</w:t>
        </w:r>
      </w:hyperlink>
      <w:r w:rsidRPr="00773172">
        <w:rPr>
          <w:rFonts w:ascii="Arial" w:hAnsi="Arial" w:cs="Arial"/>
          <w:color w:val="000000"/>
          <w:shd w:val="clear" w:color="auto" w:fill="FFFFFF"/>
        </w:rPr>
        <w:t xml:space="preserve"> [Accessed 23 April 2021].</w:t>
      </w:r>
    </w:p>
    <w:p w14:paraId="58B338B2" w14:textId="77777777" w:rsidR="00C34F8A" w:rsidRPr="00773172" w:rsidRDefault="00C34F8A" w:rsidP="0089427A">
      <w:pPr>
        <w:spacing w:line="360" w:lineRule="auto"/>
        <w:jc w:val="both"/>
        <w:rPr>
          <w:rFonts w:ascii="Arial" w:hAnsi="Arial" w:cs="Arial"/>
          <w:color w:val="000000"/>
          <w:shd w:val="clear" w:color="auto" w:fill="FFFFFF"/>
        </w:rPr>
      </w:pPr>
      <w:r w:rsidRPr="00773172">
        <w:rPr>
          <w:rFonts w:ascii="Arial" w:hAnsi="Arial" w:cs="Arial"/>
          <w:color w:val="000000"/>
          <w:shd w:val="clear" w:color="auto" w:fill="FFFFFF"/>
        </w:rPr>
        <w:t>Koch, R. (2013) </w:t>
      </w:r>
      <w:r w:rsidRPr="00773172">
        <w:rPr>
          <w:rFonts w:ascii="Arial" w:hAnsi="Arial" w:cs="Arial"/>
          <w:i/>
          <w:iCs/>
          <w:color w:val="000000"/>
          <w:shd w:val="clear" w:color="auto" w:fill="FFFFFF"/>
        </w:rPr>
        <w:t>The 80/20 manager</w:t>
      </w:r>
      <w:r w:rsidRPr="00773172">
        <w:rPr>
          <w:rFonts w:ascii="Arial" w:hAnsi="Arial" w:cs="Arial"/>
          <w:color w:val="000000"/>
          <w:shd w:val="clear" w:color="auto" w:fill="FFFFFF"/>
        </w:rPr>
        <w:t>, 1st edition. London: Little, Brown Book Group, p.14.</w:t>
      </w:r>
    </w:p>
    <w:p w14:paraId="6E92FCB2" w14:textId="5FE62D40" w:rsidR="00C34F8A" w:rsidRPr="00773172" w:rsidRDefault="00C34F8A" w:rsidP="0089427A">
      <w:pPr>
        <w:spacing w:line="360" w:lineRule="auto"/>
        <w:jc w:val="both"/>
        <w:rPr>
          <w:rFonts w:ascii="Arial" w:hAnsi="Arial" w:cs="Arial"/>
          <w:color w:val="000000"/>
          <w:shd w:val="clear" w:color="auto" w:fill="FFFFFF"/>
        </w:rPr>
      </w:pPr>
      <w:proofErr w:type="spellStart"/>
      <w:r w:rsidRPr="00773172">
        <w:rPr>
          <w:rFonts w:ascii="Arial" w:hAnsi="Arial" w:cs="Arial"/>
          <w:color w:val="000000"/>
          <w:shd w:val="clear" w:color="auto" w:fill="FFFFFF"/>
        </w:rPr>
        <w:t>Patry</w:t>
      </w:r>
      <w:proofErr w:type="spellEnd"/>
      <w:r w:rsidRPr="00773172">
        <w:rPr>
          <w:rFonts w:ascii="Arial" w:hAnsi="Arial" w:cs="Arial"/>
          <w:color w:val="000000"/>
          <w:shd w:val="clear" w:color="auto" w:fill="FFFFFF"/>
        </w:rPr>
        <w:t>, W. (2012). </w:t>
      </w:r>
      <w:r w:rsidRPr="00773172">
        <w:rPr>
          <w:rFonts w:ascii="Arial" w:hAnsi="Arial" w:cs="Arial"/>
          <w:i/>
          <w:iCs/>
          <w:color w:val="000000"/>
          <w:shd w:val="clear" w:color="auto" w:fill="FFFFFF"/>
        </w:rPr>
        <w:t>How to fix copyright</w:t>
      </w:r>
      <w:r w:rsidRPr="00773172">
        <w:rPr>
          <w:rFonts w:ascii="Arial" w:hAnsi="Arial" w:cs="Arial"/>
          <w:color w:val="000000"/>
          <w:shd w:val="clear" w:color="auto" w:fill="FFFFFF"/>
        </w:rPr>
        <w:t>. 1st ed. Oxford [UK]: Oxford University Press, p.2.</w:t>
      </w:r>
    </w:p>
    <w:p w14:paraId="1C62CF7D" w14:textId="6C368509" w:rsidR="00076526" w:rsidRPr="00773172" w:rsidRDefault="00076526" w:rsidP="0089427A">
      <w:pPr>
        <w:spacing w:line="360" w:lineRule="auto"/>
        <w:jc w:val="both"/>
        <w:rPr>
          <w:rFonts w:ascii="Arial" w:hAnsi="Arial" w:cs="Arial"/>
          <w:color w:val="000000"/>
          <w:shd w:val="clear" w:color="auto" w:fill="FFFFFF"/>
        </w:rPr>
      </w:pPr>
      <w:r w:rsidRPr="00773172">
        <w:rPr>
          <w:rFonts w:ascii="Arial" w:hAnsi="Arial" w:cs="Arial"/>
          <w:color w:val="000000"/>
          <w:shd w:val="clear" w:color="auto" w:fill="FFFFFF"/>
        </w:rPr>
        <w:t>Pears, R. and Shields, G., 2010. </w:t>
      </w:r>
      <w:r w:rsidRPr="00773172">
        <w:rPr>
          <w:rFonts w:ascii="Arial" w:hAnsi="Arial" w:cs="Arial"/>
          <w:i/>
          <w:iCs/>
          <w:color w:val="000000"/>
          <w:shd w:val="clear" w:color="auto" w:fill="FFFFFF"/>
        </w:rPr>
        <w:t>Cite them right</w:t>
      </w:r>
      <w:r w:rsidRPr="00773172">
        <w:rPr>
          <w:rFonts w:ascii="Arial" w:hAnsi="Arial" w:cs="Arial"/>
          <w:color w:val="000000"/>
          <w:shd w:val="clear" w:color="auto" w:fill="FFFFFF"/>
        </w:rPr>
        <w:t>. 8</w:t>
      </w:r>
      <w:r w:rsidRPr="00773172">
        <w:rPr>
          <w:rFonts w:ascii="Arial" w:hAnsi="Arial" w:cs="Arial"/>
          <w:color w:val="000000"/>
          <w:shd w:val="clear" w:color="auto" w:fill="FFFFFF"/>
          <w:vertAlign w:val="superscript"/>
        </w:rPr>
        <w:t>th</w:t>
      </w:r>
      <w:r w:rsidRPr="00773172">
        <w:rPr>
          <w:rFonts w:ascii="Arial" w:hAnsi="Arial" w:cs="Arial"/>
          <w:color w:val="000000"/>
          <w:shd w:val="clear" w:color="auto" w:fill="FFFFFF"/>
        </w:rPr>
        <w:t xml:space="preserve"> ed.</w:t>
      </w:r>
      <w:r w:rsidR="00F34DE7" w:rsidRPr="00773172">
        <w:rPr>
          <w:rFonts w:ascii="Arial" w:hAnsi="Arial" w:cs="Arial"/>
          <w:color w:val="000000"/>
          <w:shd w:val="clear" w:color="auto" w:fill="FFFFFF"/>
        </w:rPr>
        <w:t xml:space="preserve"> </w:t>
      </w:r>
      <w:r w:rsidRPr="00773172">
        <w:rPr>
          <w:rFonts w:ascii="Arial" w:hAnsi="Arial" w:cs="Arial"/>
          <w:color w:val="000000"/>
          <w:shd w:val="clear" w:color="auto" w:fill="FFFFFF"/>
        </w:rPr>
        <w:t xml:space="preserve"> Basingstoke: Palgrave Macmillan, p.1.</w:t>
      </w:r>
    </w:p>
    <w:p w14:paraId="17F5386B" w14:textId="77777777" w:rsidR="00C34F8A" w:rsidRPr="00773172" w:rsidRDefault="00C34F8A" w:rsidP="0089427A">
      <w:pPr>
        <w:spacing w:line="360" w:lineRule="auto"/>
        <w:jc w:val="both"/>
        <w:rPr>
          <w:rFonts w:ascii="Arial" w:hAnsi="Arial" w:cs="Arial"/>
          <w:color w:val="000000"/>
          <w:shd w:val="clear" w:color="auto" w:fill="FFFFFF"/>
        </w:rPr>
      </w:pPr>
      <w:r w:rsidRPr="00773172">
        <w:rPr>
          <w:rFonts w:ascii="Arial" w:hAnsi="Arial" w:cs="Arial"/>
          <w:color w:val="000000"/>
          <w:shd w:val="clear" w:color="auto" w:fill="FFFFFF"/>
        </w:rPr>
        <w:t>Pettit, M. (2020). </w:t>
      </w:r>
      <w:r w:rsidRPr="00773172">
        <w:rPr>
          <w:rFonts w:ascii="Arial" w:hAnsi="Arial" w:cs="Arial"/>
          <w:i/>
          <w:iCs/>
          <w:color w:val="000000"/>
          <w:shd w:val="clear" w:color="auto" w:fill="FFFFFF"/>
        </w:rPr>
        <w:t xml:space="preserve">10 Benefits of Time Management - </w:t>
      </w:r>
      <w:proofErr w:type="spellStart"/>
      <w:r w:rsidRPr="00773172">
        <w:rPr>
          <w:rFonts w:ascii="Arial" w:hAnsi="Arial" w:cs="Arial"/>
          <w:i/>
          <w:iCs/>
          <w:color w:val="000000"/>
          <w:shd w:val="clear" w:color="auto" w:fill="FFFFFF"/>
        </w:rPr>
        <w:t>Lucemi</w:t>
      </w:r>
      <w:proofErr w:type="spellEnd"/>
      <w:r w:rsidRPr="00773172">
        <w:rPr>
          <w:rFonts w:ascii="Arial" w:hAnsi="Arial" w:cs="Arial"/>
          <w:i/>
          <w:iCs/>
          <w:color w:val="000000"/>
          <w:shd w:val="clear" w:color="auto" w:fill="FFFFFF"/>
        </w:rPr>
        <w:t xml:space="preserve"> Consulting</w:t>
      </w:r>
      <w:r w:rsidRPr="00773172">
        <w:rPr>
          <w:rFonts w:ascii="Arial" w:hAnsi="Arial" w:cs="Arial"/>
          <w:color w:val="000000"/>
          <w:shd w:val="clear" w:color="auto" w:fill="FFFFFF"/>
        </w:rPr>
        <w:t xml:space="preserve">. [online] </w:t>
      </w:r>
      <w:proofErr w:type="spellStart"/>
      <w:r w:rsidRPr="00773172">
        <w:rPr>
          <w:rFonts w:ascii="Arial" w:hAnsi="Arial" w:cs="Arial"/>
          <w:color w:val="000000"/>
          <w:shd w:val="clear" w:color="auto" w:fill="FFFFFF"/>
        </w:rPr>
        <w:t>Lucemi</w:t>
      </w:r>
      <w:proofErr w:type="spellEnd"/>
      <w:r w:rsidRPr="00773172">
        <w:rPr>
          <w:rFonts w:ascii="Arial" w:hAnsi="Arial" w:cs="Arial"/>
          <w:color w:val="000000"/>
          <w:shd w:val="clear" w:color="auto" w:fill="FFFFFF"/>
        </w:rPr>
        <w:t xml:space="preserve"> Consulting: Strategic Business Coaching. Available at: </w:t>
      </w:r>
      <w:hyperlink r:id="rId8" w:history="1">
        <w:r w:rsidRPr="00773172">
          <w:rPr>
            <w:rStyle w:val="Hyperlink"/>
            <w:rFonts w:ascii="Arial" w:hAnsi="Arial" w:cs="Arial"/>
            <w:shd w:val="clear" w:color="auto" w:fill="FFFFFF"/>
          </w:rPr>
          <w:t>&lt;https://lucemiconsulting.co.uk/benefits-of-time-management/&gt;</w:t>
        </w:r>
      </w:hyperlink>
      <w:r w:rsidRPr="00773172">
        <w:rPr>
          <w:rFonts w:ascii="Arial" w:hAnsi="Arial" w:cs="Arial"/>
          <w:color w:val="000000"/>
          <w:shd w:val="clear" w:color="auto" w:fill="FFFFFF"/>
        </w:rPr>
        <w:t xml:space="preserve"> [Accessed 23 April 2021].</w:t>
      </w:r>
    </w:p>
    <w:p w14:paraId="35822F2C" w14:textId="77777777" w:rsidR="00C34F8A" w:rsidRPr="00773172" w:rsidRDefault="00C34F8A" w:rsidP="0089427A">
      <w:pPr>
        <w:spacing w:line="360" w:lineRule="auto"/>
        <w:jc w:val="both"/>
        <w:rPr>
          <w:rFonts w:ascii="Arial" w:hAnsi="Arial" w:cs="Arial"/>
          <w:color w:val="000000"/>
          <w:shd w:val="clear" w:color="auto" w:fill="FFFFFF"/>
        </w:rPr>
      </w:pPr>
      <w:proofErr w:type="spellStart"/>
      <w:r w:rsidRPr="00773172">
        <w:rPr>
          <w:rFonts w:ascii="Arial" w:hAnsi="Arial" w:cs="Arial"/>
          <w:color w:val="000000"/>
          <w:shd w:val="clear" w:color="auto" w:fill="FFFFFF"/>
        </w:rPr>
        <w:t>Vivolo</w:t>
      </w:r>
      <w:proofErr w:type="spellEnd"/>
      <w:r w:rsidRPr="00773172">
        <w:rPr>
          <w:rFonts w:ascii="Arial" w:hAnsi="Arial" w:cs="Arial"/>
          <w:color w:val="000000"/>
          <w:shd w:val="clear" w:color="auto" w:fill="FFFFFF"/>
        </w:rPr>
        <w:t>, J. (2020). </w:t>
      </w:r>
      <w:r w:rsidRPr="00773172">
        <w:rPr>
          <w:rFonts w:ascii="Arial" w:hAnsi="Arial" w:cs="Arial"/>
          <w:i/>
          <w:iCs/>
          <w:color w:val="000000"/>
          <w:shd w:val="clear" w:color="auto" w:fill="FFFFFF"/>
        </w:rPr>
        <w:t>Managing online learning</w:t>
      </w:r>
      <w:r w:rsidRPr="00773172">
        <w:rPr>
          <w:rFonts w:ascii="Arial" w:hAnsi="Arial" w:cs="Arial"/>
          <w:color w:val="000000"/>
          <w:shd w:val="clear" w:color="auto" w:fill="FFFFFF"/>
        </w:rPr>
        <w:t>. 1st ed. Abingdon: Taylor and Francis, p.1.</w:t>
      </w:r>
    </w:p>
    <w:p w14:paraId="5E587DB4" w14:textId="3C85F007" w:rsidR="00C34F8A" w:rsidRPr="00773172" w:rsidRDefault="00C34F8A" w:rsidP="0089427A">
      <w:pPr>
        <w:spacing w:line="360" w:lineRule="auto"/>
        <w:jc w:val="both"/>
        <w:rPr>
          <w:rFonts w:ascii="Arial" w:hAnsi="Arial" w:cs="Arial"/>
          <w:color w:val="000000"/>
          <w:shd w:val="clear" w:color="auto" w:fill="FFFFFF"/>
        </w:rPr>
      </w:pPr>
      <w:r w:rsidRPr="00773172">
        <w:rPr>
          <w:rFonts w:ascii="Arial" w:hAnsi="Arial" w:cs="Arial"/>
          <w:color w:val="000000"/>
          <w:shd w:val="clear" w:color="auto" w:fill="FFFFFF"/>
        </w:rPr>
        <w:t>World Intellectual Property Organization, 2016. </w:t>
      </w:r>
      <w:r w:rsidRPr="00773172">
        <w:rPr>
          <w:rFonts w:ascii="Arial" w:hAnsi="Arial" w:cs="Arial"/>
          <w:i/>
          <w:iCs/>
          <w:color w:val="000000"/>
          <w:shd w:val="clear" w:color="auto" w:fill="FFFFFF"/>
        </w:rPr>
        <w:t>Understanding Copyright and Related Rights</w:t>
      </w:r>
      <w:r w:rsidRPr="00773172">
        <w:rPr>
          <w:rFonts w:ascii="Arial" w:hAnsi="Arial" w:cs="Arial"/>
          <w:color w:val="000000"/>
          <w:shd w:val="clear" w:color="auto" w:fill="FFFFFF"/>
        </w:rPr>
        <w:t>. 2nd ed. Geneva: WIPO, p.4.</w:t>
      </w:r>
    </w:p>
    <w:p w14:paraId="03DB509D" w14:textId="77777777" w:rsidR="00C34F8A" w:rsidRPr="00773172" w:rsidRDefault="00C34F8A" w:rsidP="00C34F8A">
      <w:pPr>
        <w:spacing w:line="360" w:lineRule="auto"/>
        <w:jc w:val="both"/>
        <w:rPr>
          <w:rFonts w:ascii="Arial" w:hAnsi="Arial" w:cs="Arial"/>
        </w:rPr>
      </w:pPr>
    </w:p>
    <w:p w14:paraId="69275D76" w14:textId="77777777" w:rsidR="00162354" w:rsidRPr="00773172" w:rsidRDefault="00162354" w:rsidP="00CC3C4D">
      <w:pPr>
        <w:spacing w:line="360" w:lineRule="auto"/>
        <w:jc w:val="both"/>
        <w:rPr>
          <w:rFonts w:ascii="Arial" w:hAnsi="Arial" w:cs="Arial"/>
          <w:color w:val="000000"/>
          <w:shd w:val="clear" w:color="auto" w:fill="FFFFFF"/>
        </w:rPr>
      </w:pPr>
    </w:p>
    <w:p w14:paraId="17F2AD9A" w14:textId="77777777" w:rsidR="00CC3C4D" w:rsidRPr="00773172" w:rsidRDefault="00CC3C4D" w:rsidP="000A397B">
      <w:pPr>
        <w:spacing w:line="360" w:lineRule="auto"/>
        <w:jc w:val="both"/>
        <w:rPr>
          <w:rFonts w:ascii="Arial" w:hAnsi="Arial" w:cs="Arial"/>
        </w:rPr>
      </w:pPr>
    </w:p>
    <w:p w14:paraId="5F86FA69" w14:textId="77777777" w:rsidR="00162354" w:rsidRPr="00773172" w:rsidRDefault="00162354">
      <w:pPr>
        <w:spacing w:line="360" w:lineRule="auto"/>
        <w:jc w:val="both"/>
        <w:rPr>
          <w:rFonts w:ascii="Arial" w:hAnsi="Arial" w:cs="Arial"/>
        </w:rPr>
      </w:pPr>
    </w:p>
    <w:sectPr w:rsidR="00162354" w:rsidRPr="0077317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106EB" w14:textId="77777777" w:rsidR="000009B2" w:rsidRDefault="000009B2" w:rsidP="000A397B">
      <w:pPr>
        <w:spacing w:after="0" w:line="240" w:lineRule="auto"/>
      </w:pPr>
      <w:r>
        <w:separator/>
      </w:r>
    </w:p>
  </w:endnote>
  <w:endnote w:type="continuationSeparator" w:id="0">
    <w:p w14:paraId="679EEF77" w14:textId="77777777" w:rsidR="000009B2" w:rsidRDefault="000009B2" w:rsidP="000A39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5172152"/>
      <w:docPartObj>
        <w:docPartGallery w:val="Page Numbers (Bottom of Page)"/>
        <w:docPartUnique/>
      </w:docPartObj>
    </w:sdtPr>
    <w:sdtEndPr>
      <w:rPr>
        <w:noProof/>
      </w:rPr>
    </w:sdtEndPr>
    <w:sdtContent>
      <w:p w14:paraId="211F7231" w14:textId="349C36C8" w:rsidR="00CC3C4D" w:rsidRDefault="00CC3C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4A8868" w14:textId="77777777" w:rsidR="00CC3C4D" w:rsidRDefault="00CC3C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4EA6D" w14:textId="77777777" w:rsidR="000009B2" w:rsidRDefault="000009B2" w:rsidP="000A397B">
      <w:pPr>
        <w:spacing w:after="0" w:line="240" w:lineRule="auto"/>
      </w:pPr>
      <w:r>
        <w:separator/>
      </w:r>
    </w:p>
  </w:footnote>
  <w:footnote w:type="continuationSeparator" w:id="0">
    <w:p w14:paraId="3E862C29" w14:textId="77777777" w:rsidR="000009B2" w:rsidRDefault="000009B2" w:rsidP="000A39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A1CBB"/>
    <w:multiLevelType w:val="hybridMultilevel"/>
    <w:tmpl w:val="EF9CF26E"/>
    <w:lvl w:ilvl="0" w:tplc="F66E641A">
      <w:start w:val="1"/>
      <w:numFmt w:val="bullet"/>
      <w:lvlText w:val=""/>
      <w:lvlJc w:val="left"/>
      <w:pPr>
        <w:tabs>
          <w:tab w:val="num" w:pos="720"/>
        </w:tabs>
        <w:ind w:left="720" w:hanging="360"/>
      </w:pPr>
      <w:rPr>
        <w:rFonts w:ascii="Wingdings 3" w:hAnsi="Wingdings 3" w:hint="default"/>
      </w:rPr>
    </w:lvl>
    <w:lvl w:ilvl="1" w:tplc="A03EEC44" w:tentative="1">
      <w:start w:val="1"/>
      <w:numFmt w:val="bullet"/>
      <w:lvlText w:val=""/>
      <w:lvlJc w:val="left"/>
      <w:pPr>
        <w:tabs>
          <w:tab w:val="num" w:pos="1440"/>
        </w:tabs>
        <w:ind w:left="1440" w:hanging="360"/>
      </w:pPr>
      <w:rPr>
        <w:rFonts w:ascii="Wingdings 3" w:hAnsi="Wingdings 3" w:hint="default"/>
      </w:rPr>
    </w:lvl>
    <w:lvl w:ilvl="2" w:tplc="852EDA22" w:tentative="1">
      <w:start w:val="1"/>
      <w:numFmt w:val="bullet"/>
      <w:lvlText w:val=""/>
      <w:lvlJc w:val="left"/>
      <w:pPr>
        <w:tabs>
          <w:tab w:val="num" w:pos="2160"/>
        </w:tabs>
        <w:ind w:left="2160" w:hanging="360"/>
      </w:pPr>
      <w:rPr>
        <w:rFonts w:ascii="Wingdings 3" w:hAnsi="Wingdings 3" w:hint="default"/>
      </w:rPr>
    </w:lvl>
    <w:lvl w:ilvl="3" w:tplc="FEE67906" w:tentative="1">
      <w:start w:val="1"/>
      <w:numFmt w:val="bullet"/>
      <w:lvlText w:val=""/>
      <w:lvlJc w:val="left"/>
      <w:pPr>
        <w:tabs>
          <w:tab w:val="num" w:pos="2880"/>
        </w:tabs>
        <w:ind w:left="2880" w:hanging="360"/>
      </w:pPr>
      <w:rPr>
        <w:rFonts w:ascii="Wingdings 3" w:hAnsi="Wingdings 3" w:hint="default"/>
      </w:rPr>
    </w:lvl>
    <w:lvl w:ilvl="4" w:tplc="4B16DBB0" w:tentative="1">
      <w:start w:val="1"/>
      <w:numFmt w:val="bullet"/>
      <w:lvlText w:val=""/>
      <w:lvlJc w:val="left"/>
      <w:pPr>
        <w:tabs>
          <w:tab w:val="num" w:pos="3600"/>
        </w:tabs>
        <w:ind w:left="3600" w:hanging="360"/>
      </w:pPr>
      <w:rPr>
        <w:rFonts w:ascii="Wingdings 3" w:hAnsi="Wingdings 3" w:hint="default"/>
      </w:rPr>
    </w:lvl>
    <w:lvl w:ilvl="5" w:tplc="8E8AA674" w:tentative="1">
      <w:start w:val="1"/>
      <w:numFmt w:val="bullet"/>
      <w:lvlText w:val=""/>
      <w:lvlJc w:val="left"/>
      <w:pPr>
        <w:tabs>
          <w:tab w:val="num" w:pos="4320"/>
        </w:tabs>
        <w:ind w:left="4320" w:hanging="360"/>
      </w:pPr>
      <w:rPr>
        <w:rFonts w:ascii="Wingdings 3" w:hAnsi="Wingdings 3" w:hint="default"/>
      </w:rPr>
    </w:lvl>
    <w:lvl w:ilvl="6" w:tplc="5B6E14EC" w:tentative="1">
      <w:start w:val="1"/>
      <w:numFmt w:val="bullet"/>
      <w:lvlText w:val=""/>
      <w:lvlJc w:val="left"/>
      <w:pPr>
        <w:tabs>
          <w:tab w:val="num" w:pos="5040"/>
        </w:tabs>
        <w:ind w:left="5040" w:hanging="360"/>
      </w:pPr>
      <w:rPr>
        <w:rFonts w:ascii="Wingdings 3" w:hAnsi="Wingdings 3" w:hint="default"/>
      </w:rPr>
    </w:lvl>
    <w:lvl w:ilvl="7" w:tplc="0B5C2E18" w:tentative="1">
      <w:start w:val="1"/>
      <w:numFmt w:val="bullet"/>
      <w:lvlText w:val=""/>
      <w:lvlJc w:val="left"/>
      <w:pPr>
        <w:tabs>
          <w:tab w:val="num" w:pos="5760"/>
        </w:tabs>
        <w:ind w:left="5760" w:hanging="360"/>
      </w:pPr>
      <w:rPr>
        <w:rFonts w:ascii="Wingdings 3" w:hAnsi="Wingdings 3" w:hint="default"/>
      </w:rPr>
    </w:lvl>
    <w:lvl w:ilvl="8" w:tplc="965A9AE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CCF462A"/>
    <w:multiLevelType w:val="multilevel"/>
    <w:tmpl w:val="E4808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D859BD"/>
    <w:multiLevelType w:val="hybridMultilevel"/>
    <w:tmpl w:val="CF1E704C"/>
    <w:lvl w:ilvl="0" w:tplc="951C0248">
      <w:start w:val="1"/>
      <w:numFmt w:val="bullet"/>
      <w:lvlText w:val=""/>
      <w:lvlJc w:val="left"/>
      <w:pPr>
        <w:tabs>
          <w:tab w:val="num" w:pos="720"/>
        </w:tabs>
        <w:ind w:left="720" w:hanging="360"/>
      </w:pPr>
      <w:rPr>
        <w:rFonts w:ascii="Wingdings 3" w:hAnsi="Wingdings 3" w:hint="default"/>
      </w:rPr>
    </w:lvl>
    <w:lvl w:ilvl="1" w:tplc="F8626902" w:tentative="1">
      <w:start w:val="1"/>
      <w:numFmt w:val="bullet"/>
      <w:lvlText w:val=""/>
      <w:lvlJc w:val="left"/>
      <w:pPr>
        <w:tabs>
          <w:tab w:val="num" w:pos="1440"/>
        </w:tabs>
        <w:ind w:left="1440" w:hanging="360"/>
      </w:pPr>
      <w:rPr>
        <w:rFonts w:ascii="Wingdings 3" w:hAnsi="Wingdings 3" w:hint="default"/>
      </w:rPr>
    </w:lvl>
    <w:lvl w:ilvl="2" w:tplc="0E2E6558" w:tentative="1">
      <w:start w:val="1"/>
      <w:numFmt w:val="bullet"/>
      <w:lvlText w:val=""/>
      <w:lvlJc w:val="left"/>
      <w:pPr>
        <w:tabs>
          <w:tab w:val="num" w:pos="2160"/>
        </w:tabs>
        <w:ind w:left="2160" w:hanging="360"/>
      </w:pPr>
      <w:rPr>
        <w:rFonts w:ascii="Wingdings 3" w:hAnsi="Wingdings 3" w:hint="default"/>
      </w:rPr>
    </w:lvl>
    <w:lvl w:ilvl="3" w:tplc="5D60A066" w:tentative="1">
      <w:start w:val="1"/>
      <w:numFmt w:val="bullet"/>
      <w:lvlText w:val=""/>
      <w:lvlJc w:val="left"/>
      <w:pPr>
        <w:tabs>
          <w:tab w:val="num" w:pos="2880"/>
        </w:tabs>
        <w:ind w:left="2880" w:hanging="360"/>
      </w:pPr>
      <w:rPr>
        <w:rFonts w:ascii="Wingdings 3" w:hAnsi="Wingdings 3" w:hint="default"/>
      </w:rPr>
    </w:lvl>
    <w:lvl w:ilvl="4" w:tplc="107240DC" w:tentative="1">
      <w:start w:val="1"/>
      <w:numFmt w:val="bullet"/>
      <w:lvlText w:val=""/>
      <w:lvlJc w:val="left"/>
      <w:pPr>
        <w:tabs>
          <w:tab w:val="num" w:pos="3600"/>
        </w:tabs>
        <w:ind w:left="3600" w:hanging="360"/>
      </w:pPr>
      <w:rPr>
        <w:rFonts w:ascii="Wingdings 3" w:hAnsi="Wingdings 3" w:hint="default"/>
      </w:rPr>
    </w:lvl>
    <w:lvl w:ilvl="5" w:tplc="8A008632" w:tentative="1">
      <w:start w:val="1"/>
      <w:numFmt w:val="bullet"/>
      <w:lvlText w:val=""/>
      <w:lvlJc w:val="left"/>
      <w:pPr>
        <w:tabs>
          <w:tab w:val="num" w:pos="4320"/>
        </w:tabs>
        <w:ind w:left="4320" w:hanging="360"/>
      </w:pPr>
      <w:rPr>
        <w:rFonts w:ascii="Wingdings 3" w:hAnsi="Wingdings 3" w:hint="default"/>
      </w:rPr>
    </w:lvl>
    <w:lvl w:ilvl="6" w:tplc="9E9C7074" w:tentative="1">
      <w:start w:val="1"/>
      <w:numFmt w:val="bullet"/>
      <w:lvlText w:val=""/>
      <w:lvlJc w:val="left"/>
      <w:pPr>
        <w:tabs>
          <w:tab w:val="num" w:pos="5040"/>
        </w:tabs>
        <w:ind w:left="5040" w:hanging="360"/>
      </w:pPr>
      <w:rPr>
        <w:rFonts w:ascii="Wingdings 3" w:hAnsi="Wingdings 3" w:hint="default"/>
      </w:rPr>
    </w:lvl>
    <w:lvl w:ilvl="7" w:tplc="A2343354" w:tentative="1">
      <w:start w:val="1"/>
      <w:numFmt w:val="bullet"/>
      <w:lvlText w:val=""/>
      <w:lvlJc w:val="left"/>
      <w:pPr>
        <w:tabs>
          <w:tab w:val="num" w:pos="5760"/>
        </w:tabs>
        <w:ind w:left="5760" w:hanging="360"/>
      </w:pPr>
      <w:rPr>
        <w:rFonts w:ascii="Wingdings 3" w:hAnsi="Wingdings 3" w:hint="default"/>
      </w:rPr>
    </w:lvl>
    <w:lvl w:ilvl="8" w:tplc="69D48C3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70D8623C"/>
    <w:multiLevelType w:val="multilevel"/>
    <w:tmpl w:val="C93EE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97B"/>
    <w:rsid w:val="000009B2"/>
    <w:rsid w:val="00016E66"/>
    <w:rsid w:val="00037A27"/>
    <w:rsid w:val="00076526"/>
    <w:rsid w:val="00081F36"/>
    <w:rsid w:val="000A397B"/>
    <w:rsid w:val="000D47FB"/>
    <w:rsid w:val="00115FEC"/>
    <w:rsid w:val="001308A6"/>
    <w:rsid w:val="00135C70"/>
    <w:rsid w:val="00136194"/>
    <w:rsid w:val="001409F9"/>
    <w:rsid w:val="00162354"/>
    <w:rsid w:val="001B2D24"/>
    <w:rsid w:val="001E435F"/>
    <w:rsid w:val="002059BC"/>
    <w:rsid w:val="0021004F"/>
    <w:rsid w:val="00226586"/>
    <w:rsid w:val="00240353"/>
    <w:rsid w:val="002814D2"/>
    <w:rsid w:val="002D74CF"/>
    <w:rsid w:val="002E36E6"/>
    <w:rsid w:val="002F3D5A"/>
    <w:rsid w:val="003018BD"/>
    <w:rsid w:val="00302FDD"/>
    <w:rsid w:val="00325714"/>
    <w:rsid w:val="003331BF"/>
    <w:rsid w:val="003356D7"/>
    <w:rsid w:val="003C7764"/>
    <w:rsid w:val="003F09E5"/>
    <w:rsid w:val="003F5E44"/>
    <w:rsid w:val="004005BB"/>
    <w:rsid w:val="00401AAB"/>
    <w:rsid w:val="004062C8"/>
    <w:rsid w:val="004255E8"/>
    <w:rsid w:val="00451BBA"/>
    <w:rsid w:val="00464BDA"/>
    <w:rsid w:val="00482F9A"/>
    <w:rsid w:val="00495542"/>
    <w:rsid w:val="00495C5F"/>
    <w:rsid w:val="004E365C"/>
    <w:rsid w:val="0050637B"/>
    <w:rsid w:val="005D012B"/>
    <w:rsid w:val="005D3249"/>
    <w:rsid w:val="005D544A"/>
    <w:rsid w:val="005D5CCC"/>
    <w:rsid w:val="006055FF"/>
    <w:rsid w:val="006221AB"/>
    <w:rsid w:val="00665FF0"/>
    <w:rsid w:val="006772B9"/>
    <w:rsid w:val="006930C6"/>
    <w:rsid w:val="0069677E"/>
    <w:rsid w:val="00701789"/>
    <w:rsid w:val="00724B0C"/>
    <w:rsid w:val="007367BF"/>
    <w:rsid w:val="00747F8A"/>
    <w:rsid w:val="00752A5A"/>
    <w:rsid w:val="0075313A"/>
    <w:rsid w:val="0076070F"/>
    <w:rsid w:val="00764E08"/>
    <w:rsid w:val="00765252"/>
    <w:rsid w:val="00773172"/>
    <w:rsid w:val="007736E6"/>
    <w:rsid w:val="00773903"/>
    <w:rsid w:val="00776C78"/>
    <w:rsid w:val="00831052"/>
    <w:rsid w:val="00893CFC"/>
    <w:rsid w:val="0089427A"/>
    <w:rsid w:val="008A0D48"/>
    <w:rsid w:val="008E4B77"/>
    <w:rsid w:val="00911EBC"/>
    <w:rsid w:val="00930761"/>
    <w:rsid w:val="00956626"/>
    <w:rsid w:val="00956BBA"/>
    <w:rsid w:val="00971EB1"/>
    <w:rsid w:val="0098109E"/>
    <w:rsid w:val="009B7440"/>
    <w:rsid w:val="009C6A13"/>
    <w:rsid w:val="009F6291"/>
    <w:rsid w:val="00A11E17"/>
    <w:rsid w:val="00A162B6"/>
    <w:rsid w:val="00A317FA"/>
    <w:rsid w:val="00A32165"/>
    <w:rsid w:val="00A341BB"/>
    <w:rsid w:val="00A37CCB"/>
    <w:rsid w:val="00A54AA2"/>
    <w:rsid w:val="00A817F3"/>
    <w:rsid w:val="00AB5480"/>
    <w:rsid w:val="00AB5D8E"/>
    <w:rsid w:val="00AE02DA"/>
    <w:rsid w:val="00AF0676"/>
    <w:rsid w:val="00B0528C"/>
    <w:rsid w:val="00B16696"/>
    <w:rsid w:val="00B259CE"/>
    <w:rsid w:val="00B264FE"/>
    <w:rsid w:val="00B31A5E"/>
    <w:rsid w:val="00B33B2C"/>
    <w:rsid w:val="00B35307"/>
    <w:rsid w:val="00B92524"/>
    <w:rsid w:val="00BF527C"/>
    <w:rsid w:val="00C02E66"/>
    <w:rsid w:val="00C03CFA"/>
    <w:rsid w:val="00C30A77"/>
    <w:rsid w:val="00C34F8A"/>
    <w:rsid w:val="00C54397"/>
    <w:rsid w:val="00C67FE3"/>
    <w:rsid w:val="00CA16A9"/>
    <w:rsid w:val="00CC3687"/>
    <w:rsid w:val="00CC3C4D"/>
    <w:rsid w:val="00CE32C7"/>
    <w:rsid w:val="00D0113B"/>
    <w:rsid w:val="00D8199F"/>
    <w:rsid w:val="00D9340A"/>
    <w:rsid w:val="00E01861"/>
    <w:rsid w:val="00E07C2C"/>
    <w:rsid w:val="00E539D8"/>
    <w:rsid w:val="00E60469"/>
    <w:rsid w:val="00F27CD8"/>
    <w:rsid w:val="00F34DE7"/>
    <w:rsid w:val="00F463A5"/>
    <w:rsid w:val="00F54D7C"/>
    <w:rsid w:val="00F61DD4"/>
    <w:rsid w:val="00F66856"/>
    <w:rsid w:val="00F91978"/>
    <w:rsid w:val="00F96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21CE87"/>
  <w15:chartTrackingRefBased/>
  <w15:docId w15:val="{1B654F8D-4BEF-4E3F-B6E3-9DBE73F5A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39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97B"/>
  </w:style>
  <w:style w:type="paragraph" w:styleId="Footer">
    <w:name w:val="footer"/>
    <w:basedOn w:val="Normal"/>
    <w:link w:val="FooterChar"/>
    <w:uiPriority w:val="99"/>
    <w:unhideWhenUsed/>
    <w:rsid w:val="000A3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97B"/>
  </w:style>
  <w:style w:type="character" w:styleId="Hyperlink">
    <w:name w:val="Hyperlink"/>
    <w:basedOn w:val="DefaultParagraphFont"/>
    <w:uiPriority w:val="99"/>
    <w:unhideWhenUsed/>
    <w:rsid w:val="00162354"/>
    <w:rPr>
      <w:color w:val="0563C1" w:themeColor="hyperlink"/>
      <w:u w:val="single"/>
    </w:rPr>
  </w:style>
  <w:style w:type="character" w:styleId="UnresolvedMention">
    <w:name w:val="Unresolved Mention"/>
    <w:basedOn w:val="DefaultParagraphFont"/>
    <w:uiPriority w:val="99"/>
    <w:semiHidden/>
    <w:unhideWhenUsed/>
    <w:rsid w:val="00162354"/>
    <w:rPr>
      <w:color w:val="605E5C"/>
      <w:shd w:val="clear" w:color="auto" w:fill="E1DFDD"/>
    </w:rPr>
  </w:style>
  <w:style w:type="table" w:styleId="TableGrid">
    <w:name w:val="Table Grid"/>
    <w:basedOn w:val="TableNormal"/>
    <w:uiPriority w:val="39"/>
    <w:rsid w:val="00C34F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134665">
      <w:bodyDiv w:val="1"/>
      <w:marLeft w:val="0"/>
      <w:marRight w:val="0"/>
      <w:marTop w:val="0"/>
      <w:marBottom w:val="0"/>
      <w:divBdr>
        <w:top w:val="none" w:sz="0" w:space="0" w:color="auto"/>
        <w:left w:val="none" w:sz="0" w:space="0" w:color="auto"/>
        <w:bottom w:val="none" w:sz="0" w:space="0" w:color="auto"/>
        <w:right w:val="none" w:sz="0" w:space="0" w:color="auto"/>
      </w:divBdr>
      <w:divsChild>
        <w:div w:id="1315644747">
          <w:marLeft w:val="547"/>
          <w:marRight w:val="0"/>
          <w:marTop w:val="200"/>
          <w:marBottom w:val="0"/>
          <w:divBdr>
            <w:top w:val="none" w:sz="0" w:space="0" w:color="auto"/>
            <w:left w:val="none" w:sz="0" w:space="0" w:color="auto"/>
            <w:bottom w:val="none" w:sz="0" w:space="0" w:color="auto"/>
            <w:right w:val="none" w:sz="0" w:space="0" w:color="auto"/>
          </w:divBdr>
        </w:div>
      </w:divsChild>
    </w:div>
    <w:div w:id="1032530952">
      <w:bodyDiv w:val="1"/>
      <w:marLeft w:val="0"/>
      <w:marRight w:val="0"/>
      <w:marTop w:val="0"/>
      <w:marBottom w:val="0"/>
      <w:divBdr>
        <w:top w:val="none" w:sz="0" w:space="0" w:color="auto"/>
        <w:left w:val="none" w:sz="0" w:space="0" w:color="auto"/>
        <w:bottom w:val="none" w:sz="0" w:space="0" w:color="auto"/>
        <w:right w:val="none" w:sz="0" w:space="0" w:color="auto"/>
      </w:divBdr>
      <w:divsChild>
        <w:div w:id="1037703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mith\Downloads\%3chttps:\lucemiconsulting.co.uk\benefits-of-time-management\%3e" TargetMode="External"/><Relationship Id="rId3" Type="http://schemas.openxmlformats.org/officeDocument/2006/relationships/settings" Target="settings.xml"/><Relationship Id="rId7" Type="http://schemas.openxmlformats.org/officeDocument/2006/relationships/hyperlink" Target="file:///C:\Users\misna\Downloads\%3chttps:\www.ted.com\talks\amanda_jones_time_management_the_unexpected_enemy_to_success%3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2212</Words>
  <Characters>12614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cletus salia</dc:creator>
  <cp:keywords/>
  <dc:description/>
  <cp:lastModifiedBy>NEH CHE</cp:lastModifiedBy>
  <cp:revision>2</cp:revision>
  <dcterms:created xsi:type="dcterms:W3CDTF">2021-04-25T10:44:00Z</dcterms:created>
  <dcterms:modified xsi:type="dcterms:W3CDTF">2021-04-25T10:44:00Z</dcterms:modified>
</cp:coreProperties>
</file>