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926B51" w:rsidRPr="00CE0319" w:rsidTr="003D2062">
        <w:trPr>
          <w:trHeight w:val="75"/>
        </w:trPr>
        <w:tc>
          <w:tcPr>
            <w:tcW w:w="10598" w:type="dxa"/>
            <w:shd w:val="clear" w:color="auto" w:fill="D9D9D9"/>
          </w:tcPr>
          <w:p w:rsidR="00926B51" w:rsidRPr="00CE0319" w:rsidRDefault="00926B51" w:rsidP="003D2062">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bl>
    <w:p w:rsidR="00926B51" w:rsidRDefault="00926B51" w:rsidP="00926B51">
      <w:pPr>
        <w:pStyle w:val="BodyText1"/>
        <w:tabs>
          <w:tab w:val="clear" w:pos="720"/>
          <w:tab w:val="clear" w:pos="1440"/>
        </w:tabs>
        <w:jc w:val="both"/>
        <w:rPr>
          <w:rFonts w:ascii="Calibri" w:hAnsi="Calibri"/>
          <w:sz w:val="20"/>
        </w:rPr>
      </w:pPr>
    </w:p>
    <w:tbl>
      <w:tblPr>
        <w:tblpPr w:leftFromText="180" w:rightFromText="180" w:vertAnchor="text" w:horzAnchor="margin" w:tblpY="1278"/>
        <w:tblW w:w="5000" w:type="pct"/>
        <w:tblLayout w:type="fixed"/>
        <w:tblLook w:val="04A0" w:firstRow="1" w:lastRow="0" w:firstColumn="1" w:lastColumn="0" w:noHBand="0" w:noVBand="1"/>
      </w:tblPr>
      <w:tblGrid>
        <w:gridCol w:w="2524"/>
        <w:gridCol w:w="1345"/>
        <w:gridCol w:w="1351"/>
        <w:gridCol w:w="1345"/>
        <w:gridCol w:w="15"/>
        <w:gridCol w:w="1333"/>
        <w:gridCol w:w="8"/>
        <w:gridCol w:w="1343"/>
        <w:gridCol w:w="1180"/>
      </w:tblGrid>
      <w:tr w:rsidR="00926B51" w:rsidRPr="00266B32" w:rsidTr="00926B51">
        <w:trPr>
          <w:gridAfter w:val="8"/>
          <w:wAfter w:w="3792" w:type="pct"/>
          <w:trHeight w:val="450"/>
        </w:trPr>
        <w:tc>
          <w:tcPr>
            <w:tcW w:w="1208" w:type="pct"/>
            <w:vMerge w:val="restart"/>
            <w:tcBorders>
              <w:top w:val="single" w:sz="4" w:space="0" w:color="auto"/>
              <w:left w:val="single" w:sz="4" w:space="0" w:color="auto"/>
              <w:right w:val="single" w:sz="4" w:space="0" w:color="auto"/>
            </w:tcBorders>
            <w:shd w:val="clear" w:color="auto" w:fill="BFBFBF"/>
            <w:vAlign w:val="center"/>
          </w:tcPr>
          <w:p w:rsidR="00926B51" w:rsidRPr="00F61A20" w:rsidRDefault="00926B51" w:rsidP="00926B51">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r>
      <w:tr w:rsidR="00926B51" w:rsidRPr="00CC0370" w:rsidTr="00926B51">
        <w:trPr>
          <w:trHeight w:val="526"/>
        </w:trPr>
        <w:tc>
          <w:tcPr>
            <w:tcW w:w="1208" w:type="pct"/>
            <w:vMerge/>
            <w:tcBorders>
              <w:left w:val="single" w:sz="4" w:space="0" w:color="auto"/>
              <w:bottom w:val="single" w:sz="4" w:space="0" w:color="auto"/>
              <w:right w:val="single" w:sz="4" w:space="0" w:color="auto"/>
            </w:tcBorders>
            <w:shd w:val="clear" w:color="auto" w:fill="BFBFBF"/>
          </w:tcPr>
          <w:p w:rsidR="00926B51" w:rsidRPr="00F61A20" w:rsidRDefault="00926B51" w:rsidP="00926B51">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rsidR="00926B51" w:rsidRDefault="00926B51" w:rsidP="00926B51">
            <w:pPr>
              <w:jc w:val="center"/>
              <w:rPr>
                <w:rFonts w:ascii="Calibri" w:hAnsi="Calibri"/>
                <w:b/>
                <w:sz w:val="18"/>
              </w:rPr>
            </w:pPr>
          </w:p>
          <w:p w:rsidR="00926B51" w:rsidRPr="009D3EA4" w:rsidRDefault="00926B51" w:rsidP="00926B51">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rsidR="00926B51" w:rsidRDefault="00926B51" w:rsidP="00926B51">
            <w:pPr>
              <w:jc w:val="center"/>
              <w:rPr>
                <w:rFonts w:ascii="Calibri" w:hAnsi="Calibri"/>
                <w:b/>
                <w:sz w:val="18"/>
              </w:rPr>
            </w:pPr>
          </w:p>
          <w:p w:rsidR="00926B51" w:rsidRPr="00F61A20" w:rsidRDefault="00926B51" w:rsidP="00926B51">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rsidR="00926B51" w:rsidRDefault="00926B51" w:rsidP="00926B51">
            <w:pPr>
              <w:jc w:val="center"/>
              <w:rPr>
                <w:rFonts w:ascii="Calibri" w:hAnsi="Calibri"/>
                <w:b/>
                <w:sz w:val="18"/>
              </w:rPr>
            </w:pPr>
          </w:p>
          <w:p w:rsidR="00926B51" w:rsidRPr="00F61A20" w:rsidRDefault="00926B51" w:rsidP="00926B51">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rsidR="00926B51" w:rsidRDefault="00926B51" w:rsidP="00926B51">
            <w:pPr>
              <w:jc w:val="center"/>
              <w:rPr>
                <w:rFonts w:ascii="Calibri" w:hAnsi="Calibri"/>
                <w:b/>
                <w:sz w:val="18"/>
              </w:rPr>
            </w:pPr>
          </w:p>
          <w:p w:rsidR="00926B51" w:rsidRPr="00F61A20" w:rsidRDefault="00926B51" w:rsidP="00926B51">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rsidR="00926B51" w:rsidRDefault="00926B51" w:rsidP="00926B51">
            <w:pPr>
              <w:jc w:val="center"/>
              <w:rPr>
                <w:rFonts w:ascii="Calibri" w:hAnsi="Calibri"/>
                <w:b/>
                <w:sz w:val="18"/>
              </w:rPr>
            </w:pPr>
          </w:p>
          <w:p w:rsidR="00926B51" w:rsidRPr="00F61A20" w:rsidRDefault="00926B51" w:rsidP="00926B51">
            <w:pPr>
              <w:jc w:val="center"/>
              <w:rPr>
                <w:rFonts w:ascii="Calibri" w:hAnsi="Calibri"/>
                <w:b/>
                <w:sz w:val="18"/>
              </w:rPr>
            </w:pPr>
            <w:r>
              <w:rPr>
                <w:rFonts w:ascii="Calibri" w:hAnsi="Calibri"/>
                <w:b/>
                <w:sz w:val="18"/>
              </w:rPr>
              <w:t>A</w:t>
            </w:r>
          </w:p>
        </w:tc>
      </w:tr>
      <w:tr w:rsidR="00926B51" w:rsidRPr="00CC0370" w:rsidTr="00926B51">
        <w:trPr>
          <w:trHeight w:val="432"/>
        </w:trPr>
        <w:tc>
          <w:tcPr>
            <w:tcW w:w="1208" w:type="pct"/>
            <w:tcBorders>
              <w:top w:val="single" w:sz="4" w:space="0" w:color="auto"/>
              <w:left w:val="single" w:sz="4" w:space="0" w:color="auto"/>
              <w:right w:val="single" w:sz="4" w:space="0" w:color="auto"/>
            </w:tcBorders>
            <w:shd w:val="clear" w:color="auto" w:fill="BFBFBF"/>
          </w:tcPr>
          <w:p w:rsidR="00926B51" w:rsidRPr="00F61A20" w:rsidRDefault="00926B51" w:rsidP="00926B51">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rsidR="00926B51" w:rsidRPr="00EB4F96" w:rsidRDefault="00926B51" w:rsidP="00926B51">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rsidR="00926B51" w:rsidRPr="00EB4F96" w:rsidRDefault="00926B51" w:rsidP="00926B51">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rsidR="00926B51" w:rsidRPr="00EB4F96" w:rsidRDefault="00926B51" w:rsidP="00926B51">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rsidR="00926B51" w:rsidRPr="00EB4F96" w:rsidRDefault="00926B51" w:rsidP="00926B51">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rsidR="00926B51" w:rsidRPr="00EB4F96" w:rsidRDefault="00926B51" w:rsidP="00926B51">
            <w:pPr>
              <w:spacing w:after="120"/>
              <w:jc w:val="center"/>
              <w:rPr>
                <w:rFonts w:ascii="Calibri" w:hAnsi="Calibri"/>
                <w:b/>
                <w:sz w:val="12"/>
                <w:szCs w:val="16"/>
              </w:rPr>
            </w:pPr>
            <w:r w:rsidRPr="00EB4F96">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rsidR="00926B51" w:rsidRPr="00EB4F96" w:rsidRDefault="00926B51" w:rsidP="00926B51">
            <w:pPr>
              <w:spacing w:after="120"/>
              <w:jc w:val="center"/>
              <w:rPr>
                <w:rFonts w:ascii="Calibri" w:hAnsi="Calibri"/>
                <w:b/>
                <w:sz w:val="12"/>
                <w:szCs w:val="16"/>
              </w:rPr>
            </w:pPr>
            <w:r w:rsidRPr="00EB4F96">
              <w:rPr>
                <w:rFonts w:ascii="Calibri" w:hAnsi="Calibri"/>
                <w:b/>
                <w:sz w:val="12"/>
                <w:szCs w:val="16"/>
              </w:rPr>
              <w:t>EXCELLENT</w:t>
            </w:r>
          </w:p>
        </w:tc>
      </w:tr>
      <w:tr w:rsidR="00926B51" w:rsidRPr="00CC0370" w:rsidTr="00926B51">
        <w:trPr>
          <w:trHeight w:val="432"/>
        </w:trPr>
        <w:tc>
          <w:tcPr>
            <w:tcW w:w="1208" w:type="pct"/>
            <w:vMerge w:val="restart"/>
            <w:tcBorders>
              <w:top w:val="single" w:sz="4" w:space="0" w:color="auto"/>
              <w:left w:val="single" w:sz="4" w:space="0" w:color="auto"/>
              <w:right w:val="single" w:sz="4" w:space="0" w:color="auto"/>
            </w:tcBorders>
          </w:tcPr>
          <w:p w:rsidR="00926B51" w:rsidRPr="00F61A20" w:rsidRDefault="00926B51" w:rsidP="00926B51">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rsidR="00926B51" w:rsidRPr="00F61A20" w:rsidRDefault="00926B51" w:rsidP="00926B51">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926B51" w:rsidRPr="00F61A20" w:rsidRDefault="00926B51" w:rsidP="00926B51">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926B51" w:rsidRPr="00F61A20" w:rsidRDefault="00926B51" w:rsidP="00926B5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926B51" w:rsidRPr="00F61A20" w:rsidRDefault="00926B51" w:rsidP="00926B5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926B51" w:rsidRPr="00F61A20" w:rsidRDefault="00926B51" w:rsidP="00926B51">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926B51" w:rsidRPr="00F61A20" w:rsidRDefault="00926B51" w:rsidP="00926B51">
            <w:pPr>
              <w:rPr>
                <w:rFonts w:ascii="Calibri" w:hAnsi="Calibri"/>
                <w:b/>
                <w:sz w:val="18"/>
              </w:rPr>
            </w:pPr>
          </w:p>
        </w:tc>
      </w:tr>
      <w:tr w:rsidR="00926B51" w:rsidRPr="00CC0370" w:rsidTr="00926B51">
        <w:trPr>
          <w:trHeight w:val="432"/>
        </w:trPr>
        <w:tc>
          <w:tcPr>
            <w:tcW w:w="1208" w:type="pct"/>
            <w:vMerge/>
            <w:tcBorders>
              <w:left w:val="single" w:sz="4" w:space="0" w:color="auto"/>
              <w:bottom w:val="single" w:sz="4" w:space="0" w:color="auto"/>
              <w:right w:val="single" w:sz="4" w:space="0" w:color="auto"/>
            </w:tcBorders>
          </w:tcPr>
          <w:p w:rsidR="00926B51" w:rsidRPr="00F61A20" w:rsidRDefault="00926B51" w:rsidP="00926B5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926B51" w:rsidRPr="00F61A20" w:rsidRDefault="001433E3" w:rsidP="00926B51">
            <w:pPr>
              <w:rPr>
                <w:rFonts w:ascii="Calibri" w:hAnsi="Calibri"/>
                <w:sz w:val="24"/>
                <w:szCs w:val="32"/>
              </w:rPr>
            </w:pPr>
            <w:r>
              <w:rPr>
                <w:rFonts w:ascii="Calibri" w:hAnsi="Calibri"/>
                <w:sz w:val="24"/>
                <w:szCs w:val="32"/>
              </w:rPr>
              <w:t>X</w:t>
            </w:r>
          </w:p>
        </w:tc>
        <w:tc>
          <w:tcPr>
            <w:tcW w:w="647" w:type="pct"/>
            <w:gridSpan w:val="2"/>
            <w:tcBorders>
              <w:left w:val="dashed"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r>
      <w:tr w:rsidR="00926B51" w:rsidRPr="00CC0370" w:rsidTr="00926B51">
        <w:trPr>
          <w:trHeight w:val="432"/>
        </w:trPr>
        <w:tc>
          <w:tcPr>
            <w:tcW w:w="1208" w:type="pct"/>
            <w:vMerge w:val="restart"/>
            <w:tcBorders>
              <w:top w:val="single" w:sz="4" w:space="0" w:color="auto"/>
              <w:left w:val="single" w:sz="4" w:space="0" w:color="auto"/>
              <w:right w:val="single" w:sz="4" w:space="0" w:color="auto"/>
            </w:tcBorders>
          </w:tcPr>
          <w:p w:rsidR="00926B51" w:rsidRPr="005E72F8" w:rsidRDefault="00926B51" w:rsidP="00926B51">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rsidR="00926B51" w:rsidRPr="00F61A20" w:rsidRDefault="00926B51" w:rsidP="00926B51">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926B51" w:rsidRPr="00F61A20" w:rsidRDefault="00926B51" w:rsidP="00926B51">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926B51" w:rsidRPr="00F61A20" w:rsidRDefault="00926B51" w:rsidP="00926B5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926B51" w:rsidRPr="00F61A20" w:rsidRDefault="00926B51" w:rsidP="00926B5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926B51" w:rsidRPr="00F61A20" w:rsidRDefault="00926B51" w:rsidP="00926B51">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926B51" w:rsidRPr="00F61A20" w:rsidRDefault="00926B51" w:rsidP="00926B51">
            <w:pPr>
              <w:jc w:val="center"/>
              <w:rPr>
                <w:rFonts w:ascii="Calibri" w:hAnsi="Calibri"/>
                <w:b/>
                <w:sz w:val="18"/>
              </w:rPr>
            </w:pPr>
          </w:p>
        </w:tc>
      </w:tr>
      <w:tr w:rsidR="00926B51" w:rsidRPr="00CC0370" w:rsidTr="00926B51">
        <w:trPr>
          <w:trHeight w:val="432"/>
        </w:trPr>
        <w:tc>
          <w:tcPr>
            <w:tcW w:w="1208" w:type="pct"/>
            <w:vMerge/>
            <w:tcBorders>
              <w:left w:val="single" w:sz="4" w:space="0" w:color="auto"/>
              <w:bottom w:val="single" w:sz="4" w:space="0" w:color="auto"/>
              <w:right w:val="single" w:sz="4" w:space="0" w:color="auto"/>
            </w:tcBorders>
          </w:tcPr>
          <w:p w:rsidR="00926B51" w:rsidRPr="00F61A20" w:rsidRDefault="00926B51" w:rsidP="00926B5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926B51" w:rsidRPr="00F61A20" w:rsidRDefault="001433E3" w:rsidP="00926B51">
            <w:pPr>
              <w:rPr>
                <w:rFonts w:ascii="Calibri" w:hAnsi="Calibri"/>
                <w:sz w:val="24"/>
                <w:szCs w:val="32"/>
              </w:rPr>
            </w:pPr>
            <w:r>
              <w:rPr>
                <w:rFonts w:ascii="Calibri" w:hAnsi="Calibri"/>
                <w:sz w:val="24"/>
                <w:szCs w:val="32"/>
              </w:rPr>
              <w:t>X</w:t>
            </w:r>
          </w:p>
        </w:tc>
        <w:tc>
          <w:tcPr>
            <w:tcW w:w="645" w:type="pct"/>
            <w:gridSpan w:val="2"/>
            <w:tcBorders>
              <w:left w:val="dashed"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r>
      <w:tr w:rsidR="00926B51" w:rsidRPr="00CC0370" w:rsidTr="00926B51">
        <w:trPr>
          <w:trHeight w:val="432"/>
        </w:trPr>
        <w:tc>
          <w:tcPr>
            <w:tcW w:w="1208" w:type="pct"/>
            <w:vMerge w:val="restart"/>
            <w:tcBorders>
              <w:top w:val="single" w:sz="4" w:space="0" w:color="auto"/>
              <w:left w:val="single" w:sz="4" w:space="0" w:color="auto"/>
              <w:right w:val="single" w:sz="4" w:space="0" w:color="auto"/>
            </w:tcBorders>
          </w:tcPr>
          <w:p w:rsidR="00926B51" w:rsidRPr="00F61A20" w:rsidRDefault="00926B51" w:rsidP="00926B51">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rsidR="00926B51" w:rsidRPr="00F61A20" w:rsidRDefault="00926B51" w:rsidP="00926B51">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926B51" w:rsidRPr="00F61A20" w:rsidRDefault="00926B51" w:rsidP="00926B51">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926B51" w:rsidRPr="00F61A20" w:rsidRDefault="00926B51" w:rsidP="00926B5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926B51" w:rsidRPr="00F61A20" w:rsidRDefault="00926B51" w:rsidP="00926B5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926B51" w:rsidRPr="00F61A20" w:rsidRDefault="00926B51" w:rsidP="00926B51">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926B51" w:rsidRPr="00F61A20" w:rsidRDefault="00926B51" w:rsidP="00926B51">
            <w:pPr>
              <w:jc w:val="center"/>
              <w:rPr>
                <w:rFonts w:ascii="Calibri" w:hAnsi="Calibri"/>
                <w:b/>
                <w:sz w:val="18"/>
              </w:rPr>
            </w:pPr>
          </w:p>
        </w:tc>
      </w:tr>
      <w:tr w:rsidR="00926B51" w:rsidRPr="00CC0370" w:rsidTr="00926B51">
        <w:trPr>
          <w:trHeight w:val="432"/>
        </w:trPr>
        <w:tc>
          <w:tcPr>
            <w:tcW w:w="1208" w:type="pct"/>
            <w:vMerge/>
            <w:tcBorders>
              <w:left w:val="single" w:sz="4" w:space="0" w:color="auto"/>
              <w:bottom w:val="single" w:sz="4" w:space="0" w:color="auto"/>
              <w:right w:val="single" w:sz="4" w:space="0" w:color="auto"/>
            </w:tcBorders>
          </w:tcPr>
          <w:p w:rsidR="00926B51" w:rsidRPr="00F61A20" w:rsidRDefault="00926B51" w:rsidP="00926B5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926B51" w:rsidRPr="00F61A20" w:rsidRDefault="001433E3" w:rsidP="00926B51">
            <w:pPr>
              <w:rPr>
                <w:rFonts w:ascii="Calibri" w:hAnsi="Calibri"/>
                <w:sz w:val="24"/>
                <w:szCs w:val="32"/>
              </w:rPr>
            </w:pPr>
            <w:r>
              <w:rPr>
                <w:rFonts w:ascii="Calibri" w:hAnsi="Calibri"/>
                <w:sz w:val="24"/>
                <w:szCs w:val="32"/>
              </w:rPr>
              <w:t>X</w:t>
            </w:r>
          </w:p>
        </w:tc>
        <w:tc>
          <w:tcPr>
            <w:tcW w:w="647" w:type="pct"/>
            <w:gridSpan w:val="2"/>
            <w:tcBorders>
              <w:left w:val="dashed"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r>
      <w:tr w:rsidR="00926B51" w:rsidRPr="00CC0370" w:rsidTr="00926B51">
        <w:trPr>
          <w:trHeight w:val="432"/>
        </w:trPr>
        <w:tc>
          <w:tcPr>
            <w:tcW w:w="1208" w:type="pct"/>
            <w:vMerge w:val="restart"/>
            <w:tcBorders>
              <w:top w:val="single" w:sz="4" w:space="0" w:color="auto"/>
              <w:left w:val="single" w:sz="4" w:space="0" w:color="auto"/>
              <w:right w:val="single" w:sz="4" w:space="0" w:color="auto"/>
            </w:tcBorders>
          </w:tcPr>
          <w:p w:rsidR="00926B51" w:rsidRPr="00F61A20" w:rsidRDefault="00926B51" w:rsidP="00926B51">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rsidR="00926B51" w:rsidRPr="00F61A20" w:rsidRDefault="00926B51" w:rsidP="00926B51">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926B51" w:rsidRPr="00F61A20" w:rsidRDefault="00926B51" w:rsidP="00926B51">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926B51" w:rsidRPr="00F61A20" w:rsidRDefault="00926B51" w:rsidP="00926B5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926B51" w:rsidRPr="00F61A20" w:rsidRDefault="00926B51" w:rsidP="00926B5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926B51" w:rsidRPr="00F61A20" w:rsidRDefault="00926B51" w:rsidP="00926B51">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926B51" w:rsidRPr="00F61A20" w:rsidRDefault="00926B51" w:rsidP="00926B51">
            <w:pPr>
              <w:jc w:val="center"/>
              <w:rPr>
                <w:rFonts w:ascii="Calibri" w:hAnsi="Calibri"/>
                <w:b/>
                <w:sz w:val="18"/>
              </w:rPr>
            </w:pPr>
          </w:p>
        </w:tc>
      </w:tr>
      <w:tr w:rsidR="00926B51" w:rsidRPr="00CC0370" w:rsidTr="00926B51">
        <w:trPr>
          <w:trHeight w:val="432"/>
        </w:trPr>
        <w:tc>
          <w:tcPr>
            <w:tcW w:w="1208" w:type="pct"/>
            <w:vMerge/>
            <w:tcBorders>
              <w:left w:val="single" w:sz="4" w:space="0" w:color="auto"/>
              <w:bottom w:val="single" w:sz="4" w:space="0" w:color="auto"/>
              <w:right w:val="single" w:sz="4" w:space="0" w:color="auto"/>
            </w:tcBorders>
          </w:tcPr>
          <w:p w:rsidR="00926B51" w:rsidRPr="00F61A20" w:rsidRDefault="00926B51" w:rsidP="00926B5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926B51" w:rsidRPr="00F61A20" w:rsidRDefault="001433E3" w:rsidP="00926B51">
            <w:pPr>
              <w:rPr>
                <w:rFonts w:ascii="Calibri" w:hAnsi="Calibri"/>
                <w:sz w:val="24"/>
                <w:szCs w:val="32"/>
              </w:rPr>
            </w:pPr>
            <w:r>
              <w:rPr>
                <w:rFonts w:ascii="Calibri" w:hAnsi="Calibri"/>
                <w:sz w:val="24"/>
                <w:szCs w:val="32"/>
              </w:rPr>
              <w:t>X</w:t>
            </w:r>
          </w:p>
        </w:tc>
        <w:tc>
          <w:tcPr>
            <w:tcW w:w="647" w:type="pct"/>
            <w:gridSpan w:val="2"/>
            <w:tcBorders>
              <w:left w:val="dashed"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926B51" w:rsidRPr="00F61A20" w:rsidRDefault="00926B51" w:rsidP="00926B51">
            <w:pPr>
              <w:rPr>
                <w:rFonts w:ascii="Calibri" w:hAnsi="Calibri"/>
                <w:sz w:val="24"/>
                <w:szCs w:val="32"/>
              </w:rPr>
            </w:pPr>
            <w:r w:rsidRPr="00F61A20">
              <w:rPr>
                <w:rFonts w:ascii="Calibri" w:hAnsi="Calibri"/>
                <w:sz w:val="24"/>
                <w:szCs w:val="32"/>
              </w:rPr>
              <w:sym w:font="Wingdings" w:char="F06F"/>
            </w:r>
          </w:p>
        </w:tc>
      </w:tr>
    </w:tbl>
    <w:p w:rsidR="00926B51" w:rsidRPr="00FA68F8" w:rsidRDefault="00926B51" w:rsidP="00926B51">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tbl>
      <w:tblPr>
        <w:tblpPr w:leftFromText="180" w:rightFromText="180" w:vertAnchor="text" w:horzAnchor="margin" w:tblpY="6942"/>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926B51" w:rsidRPr="00971172" w:rsidTr="00926B51">
        <w:trPr>
          <w:trHeight w:val="75"/>
        </w:trPr>
        <w:tc>
          <w:tcPr>
            <w:tcW w:w="5299" w:type="dxa"/>
            <w:shd w:val="clear" w:color="auto" w:fill="D9D9D9"/>
          </w:tcPr>
          <w:p w:rsidR="00926B51" w:rsidRPr="00CE0319" w:rsidRDefault="00926B51" w:rsidP="00926B51">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926B51" w:rsidRPr="00CE0319" w:rsidRDefault="00926B51" w:rsidP="00926B51">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926B51" w:rsidRPr="00971172" w:rsidTr="00926B51">
        <w:trPr>
          <w:trHeight w:val="555"/>
        </w:trPr>
        <w:tc>
          <w:tcPr>
            <w:tcW w:w="5299" w:type="dxa"/>
            <w:tcBorders>
              <w:bottom w:val="single" w:sz="8" w:space="0" w:color="000000"/>
            </w:tcBorders>
          </w:tcPr>
          <w:p w:rsidR="00926B51" w:rsidRPr="00CE0319" w:rsidRDefault="00926B51" w:rsidP="00926B51">
            <w:pPr>
              <w:pStyle w:val="BulletedList"/>
              <w:numPr>
                <w:ilvl w:val="0"/>
                <w:numId w:val="0"/>
              </w:numPr>
              <w:ind w:left="432"/>
              <w:rPr>
                <w:rFonts w:ascii="Calibri" w:hAnsi="Calibri"/>
                <w:sz w:val="20"/>
                <w:szCs w:val="20"/>
              </w:rPr>
            </w:pPr>
          </w:p>
          <w:p w:rsidR="00926B51" w:rsidRPr="00CE0319" w:rsidRDefault="001433E3" w:rsidP="001433E3">
            <w:pPr>
              <w:pStyle w:val="BulletedList"/>
              <w:numPr>
                <w:ilvl w:val="0"/>
                <w:numId w:val="0"/>
              </w:numPr>
              <w:ind w:left="432" w:hanging="288"/>
              <w:rPr>
                <w:rFonts w:ascii="Calibri" w:hAnsi="Calibri"/>
                <w:sz w:val="20"/>
                <w:szCs w:val="20"/>
              </w:rPr>
            </w:pPr>
            <w:r>
              <w:rPr>
                <w:rFonts w:ascii="Calibri" w:hAnsi="Calibri"/>
                <w:sz w:val="20"/>
                <w:szCs w:val="20"/>
              </w:rPr>
              <w:t>I feel I have performed well in providing literature of the research methods that were adopted. Also, I have been able to illustrate the key findings appropriately.</w:t>
            </w:r>
          </w:p>
          <w:p w:rsidR="00926B51" w:rsidRDefault="00926B51" w:rsidP="00926B51">
            <w:pPr>
              <w:pStyle w:val="BulletedList"/>
              <w:numPr>
                <w:ilvl w:val="0"/>
                <w:numId w:val="0"/>
              </w:numPr>
              <w:ind w:left="432"/>
              <w:rPr>
                <w:rFonts w:ascii="Calibri" w:hAnsi="Calibri"/>
                <w:sz w:val="20"/>
                <w:szCs w:val="20"/>
              </w:rPr>
            </w:pPr>
          </w:p>
          <w:p w:rsidR="00926B51" w:rsidRPr="00CE0319" w:rsidRDefault="00926B51" w:rsidP="00926B51">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926B51" w:rsidRPr="00CE0319" w:rsidRDefault="00926B51" w:rsidP="00926B51">
            <w:pPr>
              <w:pStyle w:val="BulletedList"/>
              <w:numPr>
                <w:ilvl w:val="0"/>
                <w:numId w:val="0"/>
              </w:numPr>
              <w:rPr>
                <w:rFonts w:ascii="Calibri" w:hAnsi="Calibri"/>
                <w:sz w:val="20"/>
                <w:szCs w:val="20"/>
              </w:rPr>
            </w:pPr>
          </w:p>
          <w:p w:rsidR="00926B51" w:rsidRPr="00CE0319" w:rsidRDefault="001433E3" w:rsidP="00926B51">
            <w:pPr>
              <w:pStyle w:val="BulletedList"/>
              <w:numPr>
                <w:ilvl w:val="0"/>
                <w:numId w:val="0"/>
              </w:numPr>
              <w:ind w:left="432"/>
              <w:rPr>
                <w:rFonts w:ascii="Calibri" w:hAnsi="Calibri"/>
                <w:sz w:val="20"/>
                <w:szCs w:val="20"/>
              </w:rPr>
            </w:pPr>
            <w:r>
              <w:rPr>
                <w:rFonts w:ascii="Calibri" w:hAnsi="Calibri"/>
                <w:sz w:val="20"/>
                <w:szCs w:val="20"/>
              </w:rPr>
              <w:t>I think I need to develop my analysis skills, I will work on this in preparation for the next assignment.</w:t>
            </w:r>
          </w:p>
        </w:tc>
      </w:tr>
    </w:tbl>
    <w:p w:rsidR="00926B51" w:rsidRDefault="00926B51" w:rsidP="00926B51">
      <w:pPr>
        <w:rPr>
          <w:rFonts w:ascii="Calibri" w:hAnsi="Calibri"/>
          <w:b/>
        </w:rPr>
      </w:pPr>
    </w:p>
    <w:p w:rsidR="00926B51" w:rsidRDefault="00926B51" w:rsidP="00926B51">
      <w:pPr>
        <w:rPr>
          <w:rFonts w:ascii="Calibri" w:hAnsi="Calibri"/>
          <w:b/>
        </w:rPr>
        <w:sectPr w:rsidR="00926B51" w:rsidSect="00926B51">
          <w:headerReference w:type="default" r:id="rId7"/>
          <w:footerReference w:type="default" r:id="rId8"/>
          <w:pgSz w:w="11894" w:h="16834"/>
          <w:pgMar w:top="720" w:right="720" w:bottom="720" w:left="720" w:header="706" w:footer="454" w:gutter="0"/>
          <w:paperSrc w:first="1" w:other="1"/>
          <w:cols w:space="720"/>
          <w:docGrid w:linePitch="272"/>
        </w:sectPr>
      </w:pPr>
    </w:p>
    <w:p w:rsidR="00DF3773" w:rsidRDefault="00DF3773" w:rsidP="00130DDB">
      <w:pPr>
        <w:spacing w:line="480" w:lineRule="auto"/>
        <w:rPr>
          <w:rFonts w:ascii="Times New Roman" w:hAnsi="Times New Roman" w:cs="Times New Roman"/>
          <w:sz w:val="24"/>
          <w:szCs w:val="24"/>
          <w:u w:val="single"/>
        </w:rPr>
      </w:pPr>
    </w:p>
    <w:p w:rsidR="00DF3773" w:rsidRDefault="00DF3773" w:rsidP="00130DDB">
      <w:pPr>
        <w:spacing w:line="480" w:lineRule="auto"/>
        <w:rPr>
          <w:rFonts w:ascii="Times New Roman" w:hAnsi="Times New Roman" w:cs="Times New Roman"/>
          <w:sz w:val="24"/>
          <w:szCs w:val="24"/>
          <w:u w:val="single"/>
        </w:rPr>
      </w:pPr>
    </w:p>
    <w:p w:rsidR="00DF3773" w:rsidRPr="001373DF" w:rsidRDefault="00DF3773" w:rsidP="001373DF">
      <w:pPr>
        <w:pStyle w:val="Header"/>
        <w:spacing w:line="480" w:lineRule="auto"/>
        <w:jc w:val="center"/>
        <w:rPr>
          <w:rFonts w:ascii="Times New Roman" w:hAnsi="Times New Roman" w:cs="Times New Roman"/>
          <w:sz w:val="96"/>
        </w:rPr>
      </w:pPr>
      <w:r w:rsidRPr="001373DF">
        <w:rPr>
          <w:rFonts w:ascii="Times New Roman" w:hAnsi="Times New Roman" w:cs="Times New Roman"/>
          <w:sz w:val="96"/>
        </w:rPr>
        <w:t>ECPP7001-C</w:t>
      </w:r>
    </w:p>
    <w:p w:rsidR="00DF3773" w:rsidRPr="001373DF" w:rsidRDefault="00DF3773" w:rsidP="001373DF">
      <w:pPr>
        <w:pStyle w:val="Header"/>
        <w:spacing w:line="480" w:lineRule="auto"/>
        <w:jc w:val="center"/>
        <w:rPr>
          <w:rFonts w:ascii="Times New Roman" w:hAnsi="Times New Roman" w:cs="Times New Roman"/>
          <w:sz w:val="96"/>
        </w:rPr>
      </w:pPr>
      <w:r w:rsidRPr="001373DF">
        <w:rPr>
          <w:rFonts w:ascii="Times New Roman" w:hAnsi="Times New Roman" w:cs="Times New Roman"/>
          <w:sz w:val="96"/>
        </w:rPr>
        <w:t>1301172</w:t>
      </w:r>
    </w:p>
    <w:p w:rsidR="00DF3773" w:rsidRPr="001373DF" w:rsidRDefault="00DF3773" w:rsidP="001373DF">
      <w:pPr>
        <w:pStyle w:val="Header"/>
        <w:spacing w:line="480" w:lineRule="auto"/>
        <w:jc w:val="center"/>
        <w:rPr>
          <w:rFonts w:ascii="Times New Roman" w:hAnsi="Times New Roman" w:cs="Times New Roman"/>
          <w:sz w:val="96"/>
        </w:rPr>
      </w:pPr>
      <w:r w:rsidRPr="001373DF">
        <w:rPr>
          <w:rFonts w:ascii="Times New Roman" w:hAnsi="Times New Roman" w:cs="Times New Roman"/>
          <w:sz w:val="96"/>
        </w:rPr>
        <w:t xml:space="preserve">Word count: </w:t>
      </w:r>
      <w:r w:rsidR="00EF3A62">
        <w:rPr>
          <w:rFonts w:ascii="Times New Roman" w:hAnsi="Times New Roman" w:cs="Times New Roman"/>
          <w:sz w:val="96"/>
        </w:rPr>
        <w:t>6230</w:t>
      </w:r>
    </w:p>
    <w:p w:rsidR="00DF3773" w:rsidRPr="001373DF" w:rsidRDefault="00DF3773" w:rsidP="001373DF">
      <w:pPr>
        <w:spacing w:line="480" w:lineRule="auto"/>
        <w:rPr>
          <w:rFonts w:ascii="Times New Roman" w:hAnsi="Times New Roman" w:cs="Times New Roman"/>
          <w:sz w:val="24"/>
          <w:szCs w:val="24"/>
          <w:u w:val="single"/>
        </w:rPr>
      </w:pPr>
    </w:p>
    <w:p w:rsidR="00DF3773" w:rsidRPr="001373DF" w:rsidRDefault="00DF3773" w:rsidP="001373DF">
      <w:pPr>
        <w:spacing w:line="480" w:lineRule="auto"/>
        <w:jc w:val="center"/>
        <w:rPr>
          <w:rFonts w:ascii="Times New Roman" w:hAnsi="Times New Roman" w:cs="Times New Roman"/>
          <w:sz w:val="24"/>
          <w:szCs w:val="24"/>
          <w:u w:val="single"/>
        </w:rPr>
      </w:pPr>
    </w:p>
    <w:p w:rsidR="00DF3773" w:rsidRPr="001373DF" w:rsidRDefault="00DF3773" w:rsidP="001373DF">
      <w:pPr>
        <w:spacing w:line="480" w:lineRule="auto"/>
        <w:rPr>
          <w:rFonts w:ascii="Times New Roman" w:hAnsi="Times New Roman" w:cs="Times New Roman"/>
          <w:sz w:val="24"/>
          <w:szCs w:val="24"/>
          <w:u w:val="single"/>
        </w:rPr>
      </w:pPr>
    </w:p>
    <w:p w:rsidR="00DF3773" w:rsidRPr="001373DF" w:rsidRDefault="00DF3773" w:rsidP="001373DF">
      <w:pPr>
        <w:spacing w:line="480" w:lineRule="auto"/>
        <w:rPr>
          <w:rFonts w:ascii="Times New Roman" w:hAnsi="Times New Roman" w:cs="Times New Roman"/>
          <w:sz w:val="24"/>
          <w:szCs w:val="24"/>
          <w:u w:val="single"/>
        </w:rPr>
      </w:pPr>
    </w:p>
    <w:p w:rsidR="00DF3773" w:rsidRPr="001373DF" w:rsidRDefault="00DF3773" w:rsidP="001373DF">
      <w:pPr>
        <w:spacing w:line="480" w:lineRule="auto"/>
        <w:rPr>
          <w:rFonts w:ascii="Times New Roman" w:hAnsi="Times New Roman" w:cs="Times New Roman"/>
          <w:sz w:val="24"/>
          <w:szCs w:val="24"/>
          <w:u w:val="single"/>
        </w:rPr>
      </w:pPr>
    </w:p>
    <w:p w:rsidR="00DF3773" w:rsidRPr="001373DF" w:rsidRDefault="00DF3773" w:rsidP="001373DF">
      <w:pPr>
        <w:spacing w:line="480" w:lineRule="auto"/>
        <w:rPr>
          <w:rFonts w:ascii="Times New Roman" w:hAnsi="Times New Roman" w:cs="Times New Roman"/>
          <w:sz w:val="24"/>
          <w:szCs w:val="24"/>
          <w:u w:val="single"/>
        </w:rPr>
      </w:pPr>
    </w:p>
    <w:p w:rsidR="00B337FB" w:rsidRPr="001373DF" w:rsidRDefault="00B337FB" w:rsidP="001373DF">
      <w:pPr>
        <w:spacing w:line="480" w:lineRule="auto"/>
        <w:rPr>
          <w:rFonts w:ascii="Times New Roman" w:hAnsi="Times New Roman" w:cs="Times New Roman"/>
          <w:sz w:val="24"/>
          <w:szCs w:val="24"/>
          <w:u w:val="single"/>
        </w:rPr>
      </w:pPr>
    </w:p>
    <w:p w:rsidR="001373DF" w:rsidRDefault="001373DF" w:rsidP="001373DF">
      <w:pPr>
        <w:spacing w:line="480" w:lineRule="auto"/>
        <w:rPr>
          <w:rFonts w:ascii="Times New Roman" w:hAnsi="Times New Roman" w:cs="Times New Roman"/>
          <w:sz w:val="24"/>
          <w:szCs w:val="24"/>
          <w:u w:val="single"/>
        </w:rPr>
      </w:pPr>
    </w:p>
    <w:p w:rsidR="00B337FB" w:rsidRPr="003561CE" w:rsidRDefault="001373DF" w:rsidP="001373DF">
      <w:pPr>
        <w:spacing w:line="480" w:lineRule="auto"/>
        <w:jc w:val="center"/>
        <w:rPr>
          <w:rFonts w:ascii="Times New Roman" w:hAnsi="Times New Roman" w:cs="Times New Roman"/>
          <w:sz w:val="24"/>
          <w:szCs w:val="24"/>
          <w:u w:val="single"/>
        </w:rPr>
      </w:pPr>
      <w:r w:rsidRPr="003561CE">
        <w:rPr>
          <w:rFonts w:ascii="Times New Roman" w:hAnsi="Times New Roman" w:cs="Times New Roman"/>
          <w:sz w:val="24"/>
          <w:szCs w:val="24"/>
          <w:u w:val="single"/>
        </w:rPr>
        <w:lastRenderedPageBreak/>
        <w:t>Table of Contents</w:t>
      </w:r>
    </w:p>
    <w:p w:rsidR="001373DF" w:rsidRPr="003561CE" w:rsidRDefault="001373DF" w:rsidP="001373DF">
      <w:pPr>
        <w:spacing w:line="480" w:lineRule="auto"/>
        <w:rPr>
          <w:rFonts w:ascii="Times New Roman" w:hAnsi="Times New Roman" w:cs="Times New Roman"/>
          <w:sz w:val="24"/>
          <w:szCs w:val="24"/>
        </w:rPr>
      </w:pPr>
      <w:r w:rsidRPr="003561CE">
        <w:rPr>
          <w:rFonts w:ascii="Times New Roman" w:hAnsi="Times New Roman" w:cs="Times New Roman"/>
          <w:sz w:val="24"/>
          <w:szCs w:val="24"/>
        </w:rPr>
        <w:t>Aim, focus and purpose of the research…………………………………..Page 4.</w:t>
      </w:r>
    </w:p>
    <w:p w:rsidR="001373DF" w:rsidRPr="003561CE" w:rsidRDefault="001373DF" w:rsidP="001373DF">
      <w:pPr>
        <w:spacing w:line="480" w:lineRule="auto"/>
        <w:rPr>
          <w:rFonts w:ascii="Times New Roman" w:hAnsi="Times New Roman" w:cs="Times New Roman"/>
          <w:sz w:val="24"/>
          <w:szCs w:val="24"/>
        </w:rPr>
      </w:pPr>
      <w:r w:rsidRPr="003561CE">
        <w:rPr>
          <w:rFonts w:ascii="Times New Roman" w:hAnsi="Times New Roman" w:cs="Times New Roman"/>
          <w:sz w:val="24"/>
          <w:szCs w:val="24"/>
        </w:rPr>
        <w:t xml:space="preserve">Short Overview of the Relevant Literature………………………………..Page </w:t>
      </w:r>
      <w:r w:rsidR="00E111C9" w:rsidRPr="003561CE">
        <w:rPr>
          <w:rFonts w:ascii="Times New Roman" w:hAnsi="Times New Roman" w:cs="Times New Roman"/>
          <w:sz w:val="24"/>
          <w:szCs w:val="24"/>
        </w:rPr>
        <w:t>5.</w:t>
      </w:r>
    </w:p>
    <w:p w:rsidR="00E111C9" w:rsidRPr="003561CE" w:rsidRDefault="00E111C9" w:rsidP="001373DF">
      <w:pPr>
        <w:spacing w:line="480" w:lineRule="auto"/>
        <w:rPr>
          <w:rFonts w:ascii="Times New Roman" w:hAnsi="Times New Roman" w:cs="Times New Roman"/>
          <w:sz w:val="24"/>
          <w:szCs w:val="24"/>
        </w:rPr>
      </w:pPr>
      <w:r w:rsidRPr="003561CE">
        <w:rPr>
          <w:rFonts w:ascii="Times New Roman" w:hAnsi="Times New Roman" w:cs="Times New Roman"/>
          <w:sz w:val="24"/>
          <w:szCs w:val="24"/>
        </w:rPr>
        <w:t>Explanation of your Lesson Study Design…………………………………Page 9.</w:t>
      </w:r>
    </w:p>
    <w:p w:rsidR="008D5782" w:rsidRPr="003561CE" w:rsidRDefault="008D5782" w:rsidP="001373DF">
      <w:pPr>
        <w:spacing w:line="480" w:lineRule="auto"/>
        <w:rPr>
          <w:rFonts w:ascii="Times New Roman" w:hAnsi="Times New Roman" w:cs="Times New Roman"/>
          <w:sz w:val="24"/>
          <w:szCs w:val="24"/>
        </w:rPr>
      </w:pPr>
      <w:r w:rsidRPr="003561CE">
        <w:rPr>
          <w:rFonts w:ascii="Times New Roman" w:hAnsi="Times New Roman" w:cs="Times New Roman"/>
          <w:sz w:val="24"/>
          <w:szCs w:val="24"/>
        </w:rPr>
        <w:t>Ethical Considerations……………………………………………………..Page 14.</w:t>
      </w:r>
    </w:p>
    <w:p w:rsidR="008D5782" w:rsidRPr="003561CE" w:rsidRDefault="008D5782" w:rsidP="001373DF">
      <w:pPr>
        <w:spacing w:line="480" w:lineRule="auto"/>
        <w:rPr>
          <w:rFonts w:ascii="Times New Roman" w:hAnsi="Times New Roman" w:cs="Times New Roman"/>
          <w:sz w:val="24"/>
          <w:szCs w:val="24"/>
        </w:rPr>
      </w:pPr>
      <w:r w:rsidRPr="003561CE">
        <w:rPr>
          <w:rFonts w:ascii="Times New Roman" w:hAnsi="Times New Roman" w:cs="Times New Roman"/>
          <w:sz w:val="24"/>
          <w:szCs w:val="24"/>
        </w:rPr>
        <w:t>Lesson Study 1 and analysis……………………………………………….Page 15.</w:t>
      </w:r>
    </w:p>
    <w:p w:rsidR="008D5782" w:rsidRPr="003561CE" w:rsidRDefault="008D5782" w:rsidP="001373DF">
      <w:pPr>
        <w:spacing w:line="480" w:lineRule="auto"/>
        <w:rPr>
          <w:rFonts w:ascii="Times New Roman" w:hAnsi="Times New Roman" w:cs="Times New Roman"/>
          <w:sz w:val="24"/>
          <w:szCs w:val="24"/>
        </w:rPr>
      </w:pPr>
      <w:r w:rsidRPr="003561CE">
        <w:rPr>
          <w:rFonts w:ascii="Times New Roman" w:hAnsi="Times New Roman" w:cs="Times New Roman"/>
          <w:sz w:val="24"/>
          <w:szCs w:val="24"/>
        </w:rPr>
        <w:t>Lesson Study 2 and analys</w:t>
      </w:r>
      <w:r w:rsidR="00581CC1">
        <w:rPr>
          <w:rFonts w:ascii="Times New Roman" w:hAnsi="Times New Roman" w:cs="Times New Roman"/>
          <w:sz w:val="24"/>
          <w:szCs w:val="24"/>
        </w:rPr>
        <w:t>is………………………………………………..Page 18</w:t>
      </w:r>
      <w:r w:rsidRPr="003561CE">
        <w:rPr>
          <w:rFonts w:ascii="Times New Roman" w:hAnsi="Times New Roman" w:cs="Times New Roman"/>
          <w:sz w:val="24"/>
          <w:szCs w:val="24"/>
        </w:rPr>
        <w:t>.</w:t>
      </w:r>
    </w:p>
    <w:p w:rsidR="008D5782" w:rsidRPr="003561CE" w:rsidRDefault="008D5782" w:rsidP="001373DF">
      <w:pPr>
        <w:spacing w:line="480" w:lineRule="auto"/>
        <w:rPr>
          <w:rFonts w:ascii="Times New Roman" w:hAnsi="Times New Roman" w:cs="Times New Roman"/>
          <w:sz w:val="24"/>
          <w:szCs w:val="24"/>
        </w:rPr>
      </w:pPr>
      <w:r w:rsidRPr="003561CE">
        <w:rPr>
          <w:rFonts w:ascii="Times New Roman" w:hAnsi="Times New Roman" w:cs="Times New Roman"/>
          <w:sz w:val="24"/>
          <w:szCs w:val="24"/>
        </w:rPr>
        <w:t xml:space="preserve">Discussion of the research </w:t>
      </w:r>
      <w:r w:rsidR="00581CC1">
        <w:rPr>
          <w:rFonts w:ascii="Times New Roman" w:hAnsi="Times New Roman" w:cs="Times New Roman"/>
          <w:sz w:val="24"/>
          <w:szCs w:val="24"/>
        </w:rPr>
        <w:t>findings…………………………………………Page 21.</w:t>
      </w:r>
    </w:p>
    <w:p w:rsidR="008D5782" w:rsidRPr="003561CE" w:rsidRDefault="008D5782" w:rsidP="001373DF">
      <w:pPr>
        <w:spacing w:line="480" w:lineRule="auto"/>
        <w:rPr>
          <w:rFonts w:ascii="Times New Roman" w:hAnsi="Times New Roman" w:cs="Times New Roman"/>
          <w:sz w:val="24"/>
          <w:szCs w:val="24"/>
        </w:rPr>
      </w:pPr>
      <w:r w:rsidRPr="003561CE">
        <w:rPr>
          <w:rFonts w:ascii="Times New Roman" w:hAnsi="Times New Roman" w:cs="Times New Roman"/>
          <w:sz w:val="24"/>
          <w:szCs w:val="24"/>
        </w:rPr>
        <w:t>Conclusion……</w:t>
      </w:r>
      <w:r w:rsidR="00581CC1">
        <w:rPr>
          <w:rFonts w:ascii="Times New Roman" w:hAnsi="Times New Roman" w:cs="Times New Roman"/>
          <w:sz w:val="24"/>
          <w:szCs w:val="24"/>
        </w:rPr>
        <w:t>……………………………………………………………..Page 24</w:t>
      </w:r>
      <w:r w:rsidRPr="003561CE">
        <w:rPr>
          <w:rFonts w:ascii="Times New Roman" w:hAnsi="Times New Roman" w:cs="Times New Roman"/>
          <w:sz w:val="24"/>
          <w:szCs w:val="24"/>
        </w:rPr>
        <w:t>.</w:t>
      </w:r>
    </w:p>
    <w:p w:rsidR="008D5782" w:rsidRPr="003561CE" w:rsidRDefault="008D5782" w:rsidP="001373DF">
      <w:pPr>
        <w:spacing w:line="480" w:lineRule="auto"/>
        <w:rPr>
          <w:rFonts w:ascii="Times New Roman" w:hAnsi="Times New Roman" w:cs="Times New Roman"/>
          <w:sz w:val="24"/>
          <w:szCs w:val="24"/>
        </w:rPr>
      </w:pPr>
      <w:r w:rsidRPr="003561CE">
        <w:rPr>
          <w:rFonts w:ascii="Times New Roman" w:hAnsi="Times New Roman" w:cs="Times New Roman"/>
          <w:sz w:val="24"/>
          <w:szCs w:val="24"/>
        </w:rPr>
        <w:t>References……</w:t>
      </w:r>
      <w:r w:rsidR="00581CC1">
        <w:rPr>
          <w:rFonts w:ascii="Times New Roman" w:hAnsi="Times New Roman" w:cs="Times New Roman"/>
          <w:sz w:val="24"/>
          <w:szCs w:val="24"/>
        </w:rPr>
        <w:t>……………………………………………………………..Page 28</w:t>
      </w:r>
      <w:r w:rsidRPr="003561CE">
        <w:rPr>
          <w:rFonts w:ascii="Times New Roman" w:hAnsi="Times New Roman" w:cs="Times New Roman"/>
          <w:sz w:val="24"/>
          <w:szCs w:val="24"/>
        </w:rPr>
        <w:t>.</w:t>
      </w:r>
    </w:p>
    <w:p w:rsidR="008D5782" w:rsidRPr="003561CE" w:rsidRDefault="008D5782" w:rsidP="001373DF">
      <w:pPr>
        <w:spacing w:line="480" w:lineRule="auto"/>
        <w:rPr>
          <w:rFonts w:ascii="Times New Roman" w:hAnsi="Times New Roman" w:cs="Times New Roman"/>
          <w:sz w:val="24"/>
          <w:szCs w:val="24"/>
        </w:rPr>
      </w:pPr>
      <w:r w:rsidRPr="003561CE">
        <w:rPr>
          <w:rFonts w:ascii="Times New Roman" w:hAnsi="Times New Roman" w:cs="Times New Roman"/>
          <w:sz w:val="24"/>
          <w:szCs w:val="24"/>
        </w:rPr>
        <w:t>Appendices……</w:t>
      </w:r>
      <w:r w:rsidR="00581CC1">
        <w:rPr>
          <w:rFonts w:ascii="Times New Roman" w:hAnsi="Times New Roman" w:cs="Times New Roman"/>
          <w:sz w:val="24"/>
          <w:szCs w:val="24"/>
        </w:rPr>
        <w:t>…………………………………………………………….Page 32.</w:t>
      </w:r>
    </w:p>
    <w:p w:rsidR="00E111C9" w:rsidRPr="001373DF" w:rsidRDefault="00E111C9" w:rsidP="001373DF">
      <w:pPr>
        <w:spacing w:line="480" w:lineRule="auto"/>
        <w:rPr>
          <w:rFonts w:ascii="Times New Roman" w:hAnsi="Times New Roman" w:cs="Times New Roman"/>
          <w:sz w:val="24"/>
          <w:szCs w:val="24"/>
        </w:rPr>
      </w:pPr>
    </w:p>
    <w:p w:rsidR="001373DF" w:rsidRPr="001373DF" w:rsidRDefault="001373DF" w:rsidP="001373DF">
      <w:pPr>
        <w:spacing w:line="480" w:lineRule="auto"/>
        <w:rPr>
          <w:rFonts w:ascii="Times New Roman" w:hAnsi="Times New Roman" w:cs="Times New Roman"/>
          <w:sz w:val="24"/>
          <w:szCs w:val="24"/>
          <w:u w:val="single"/>
        </w:rPr>
      </w:pPr>
    </w:p>
    <w:p w:rsidR="00B337FB" w:rsidRPr="001373DF" w:rsidRDefault="00B337FB" w:rsidP="001373DF">
      <w:pPr>
        <w:spacing w:line="480" w:lineRule="auto"/>
        <w:rPr>
          <w:rFonts w:ascii="Times New Roman" w:hAnsi="Times New Roman" w:cs="Times New Roman"/>
          <w:sz w:val="24"/>
          <w:szCs w:val="24"/>
          <w:u w:val="single"/>
        </w:rPr>
      </w:pPr>
    </w:p>
    <w:p w:rsidR="00DF3773" w:rsidRPr="001373DF" w:rsidRDefault="00DF3773" w:rsidP="001373DF">
      <w:pPr>
        <w:spacing w:line="480" w:lineRule="auto"/>
        <w:rPr>
          <w:rFonts w:ascii="Times New Roman" w:hAnsi="Times New Roman" w:cs="Times New Roman"/>
          <w:sz w:val="24"/>
          <w:szCs w:val="24"/>
          <w:u w:val="single"/>
        </w:rPr>
      </w:pPr>
    </w:p>
    <w:p w:rsidR="00DF3773" w:rsidRPr="001373DF" w:rsidRDefault="00DF3773" w:rsidP="001373DF">
      <w:pPr>
        <w:spacing w:line="480" w:lineRule="auto"/>
        <w:rPr>
          <w:rFonts w:ascii="Times New Roman" w:hAnsi="Times New Roman" w:cs="Times New Roman"/>
          <w:sz w:val="24"/>
          <w:szCs w:val="24"/>
          <w:u w:val="single"/>
        </w:rPr>
      </w:pPr>
    </w:p>
    <w:p w:rsidR="00DF3773" w:rsidRPr="001373DF" w:rsidRDefault="00DF3773" w:rsidP="001373DF">
      <w:pPr>
        <w:spacing w:line="480" w:lineRule="auto"/>
        <w:rPr>
          <w:rFonts w:ascii="Times New Roman" w:hAnsi="Times New Roman" w:cs="Times New Roman"/>
          <w:sz w:val="24"/>
          <w:szCs w:val="24"/>
          <w:u w:val="single"/>
        </w:rPr>
      </w:pPr>
    </w:p>
    <w:p w:rsidR="00DF3773" w:rsidRPr="001373DF" w:rsidRDefault="00DF3773" w:rsidP="001373DF">
      <w:pPr>
        <w:spacing w:line="480" w:lineRule="auto"/>
        <w:rPr>
          <w:rFonts w:ascii="Times New Roman" w:hAnsi="Times New Roman" w:cs="Times New Roman"/>
          <w:sz w:val="24"/>
          <w:szCs w:val="24"/>
          <w:u w:val="single"/>
        </w:rPr>
      </w:pPr>
    </w:p>
    <w:p w:rsidR="00DF3773" w:rsidRPr="001373DF" w:rsidRDefault="00DF3773" w:rsidP="001373DF">
      <w:pPr>
        <w:spacing w:line="480" w:lineRule="auto"/>
        <w:rPr>
          <w:rFonts w:ascii="Times New Roman" w:hAnsi="Times New Roman" w:cs="Times New Roman"/>
          <w:sz w:val="24"/>
          <w:szCs w:val="24"/>
          <w:u w:val="single"/>
        </w:rPr>
      </w:pPr>
    </w:p>
    <w:p w:rsidR="00DF3773" w:rsidRPr="001373DF" w:rsidRDefault="00DF3773" w:rsidP="001373DF">
      <w:pPr>
        <w:spacing w:line="480" w:lineRule="auto"/>
        <w:rPr>
          <w:rFonts w:ascii="Times New Roman" w:hAnsi="Times New Roman" w:cs="Times New Roman"/>
          <w:sz w:val="24"/>
          <w:szCs w:val="24"/>
          <w:u w:val="single"/>
        </w:rPr>
      </w:pPr>
    </w:p>
    <w:p w:rsidR="00130DDB" w:rsidRPr="001373DF" w:rsidRDefault="00130DDB" w:rsidP="001373DF">
      <w:pPr>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lastRenderedPageBreak/>
        <w:t>Aim, focus an</w:t>
      </w:r>
      <w:r w:rsidR="00DF3773" w:rsidRPr="001373DF">
        <w:rPr>
          <w:rFonts w:ascii="Times New Roman" w:hAnsi="Times New Roman" w:cs="Times New Roman"/>
          <w:sz w:val="24"/>
          <w:szCs w:val="24"/>
          <w:u w:val="single"/>
        </w:rPr>
        <w:t xml:space="preserve">d purpose of the research </w:t>
      </w:r>
    </w:p>
    <w:p w:rsidR="00130DDB" w:rsidRPr="001373DF" w:rsidRDefault="00130DDB"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This research will be focusing on whether mini plenaries improve pupils’ engagement during independent tasks. It is a small scale study and the aim of this research is to improve our own practice and allow us to become enquiring practitioners. The reason for choosing this topic was because as a pair, my research partner and I found that in our professional teaching experience (PTE), keeping the children engaged during the independent tasks was an issue. Therefore we were interested in investigating whether using mini plenaries could be an effective way of helping children keep on task during their independent learning. Together our research question is, ‘Do mini plenaries improve pupil involvement during independent learning in a key stage 2 classroom?’</w:t>
      </w:r>
    </w:p>
    <w:p w:rsidR="00130DDB" w:rsidRPr="001373DF" w:rsidRDefault="00926B51"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The research took</w:t>
      </w:r>
      <w:r w:rsidR="00130DDB" w:rsidRPr="001373DF">
        <w:rPr>
          <w:rFonts w:ascii="Times New Roman" w:hAnsi="Times New Roman" w:cs="Times New Roman"/>
          <w:sz w:val="24"/>
          <w:szCs w:val="24"/>
        </w:rPr>
        <w:t xml:space="preserve"> place in two separate primary schools, School A is situated in a large town in Carmarthenshire, and the School B is located on the outskirts of Swansea. My class is a year 4 class with 36 pupils, there are 14 children with Additional Learning Needs (ALN) and 4 with English as an Additional Language (EAL). My partner’s class is a year 3/4 gro</w:t>
      </w:r>
      <w:r w:rsidR="009D1C5F">
        <w:rPr>
          <w:rFonts w:ascii="Times New Roman" w:hAnsi="Times New Roman" w:cs="Times New Roman"/>
          <w:sz w:val="24"/>
          <w:szCs w:val="24"/>
        </w:rPr>
        <w:t xml:space="preserve">up and has 30 pupils. School A </w:t>
      </w:r>
      <w:r w:rsidR="00130DDB" w:rsidRPr="001373DF">
        <w:rPr>
          <w:rFonts w:ascii="Times New Roman" w:hAnsi="Times New Roman" w:cs="Times New Roman"/>
          <w:sz w:val="24"/>
          <w:szCs w:val="24"/>
        </w:rPr>
        <w:t>has 39% of children on free school meals (FSM) and many of the children have issues in keeping engaged and involved during the independent task. We are aware that with our findings from this research we will not be able to generalise it to every child, however it is a way of improving our teaching knowledge and investigating children’s involvement and whether mini plenaries can be used as a useful tool within the classroom. Research questions will include questions such as; did the mini plenaries help children’s understanding of the work? Were the mini plenaries useful for keeping the children engaged and involved in their independent tasks? Did the children find the mini plenaries helpful in between intervals?</w:t>
      </w:r>
    </w:p>
    <w:p w:rsidR="00130DDB" w:rsidRPr="001373DF" w:rsidRDefault="00130DDB" w:rsidP="001373DF">
      <w:pPr>
        <w:spacing w:line="480" w:lineRule="auto"/>
        <w:rPr>
          <w:rFonts w:ascii="Times New Roman" w:hAnsi="Times New Roman" w:cs="Times New Roman"/>
          <w:sz w:val="24"/>
          <w:szCs w:val="24"/>
        </w:rPr>
      </w:pPr>
    </w:p>
    <w:p w:rsidR="00130DDB" w:rsidRPr="001373DF" w:rsidRDefault="00130DDB" w:rsidP="001373DF">
      <w:pPr>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lastRenderedPageBreak/>
        <w:t>Short overvi</w:t>
      </w:r>
      <w:r w:rsidR="00DF3773" w:rsidRPr="001373DF">
        <w:rPr>
          <w:rFonts w:ascii="Times New Roman" w:hAnsi="Times New Roman" w:cs="Times New Roman"/>
          <w:sz w:val="24"/>
          <w:szCs w:val="24"/>
          <w:u w:val="single"/>
        </w:rPr>
        <w:t xml:space="preserve">ew of relevant literature. </w:t>
      </w:r>
      <w:r w:rsidRPr="001373DF">
        <w:rPr>
          <w:rFonts w:ascii="Times New Roman" w:hAnsi="Times New Roman" w:cs="Times New Roman"/>
          <w:sz w:val="24"/>
          <w:szCs w:val="24"/>
          <w:u w:val="single"/>
        </w:rPr>
        <w:t xml:space="preserve"> </w:t>
      </w:r>
    </w:p>
    <w:p w:rsidR="00130DDB" w:rsidRPr="001373DF" w:rsidRDefault="00130DDB"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Previous literature states that the use of mini plenaries within the class are </w:t>
      </w:r>
      <w:r w:rsidR="00560976" w:rsidRPr="001373DF">
        <w:rPr>
          <w:rFonts w:ascii="Times New Roman" w:hAnsi="Times New Roman" w:cs="Times New Roman"/>
          <w:sz w:val="24"/>
          <w:szCs w:val="24"/>
        </w:rPr>
        <w:t>concerned with</w:t>
      </w:r>
      <w:r w:rsidRPr="001373DF">
        <w:rPr>
          <w:rFonts w:ascii="Times New Roman" w:hAnsi="Times New Roman" w:cs="Times New Roman"/>
          <w:sz w:val="24"/>
          <w:szCs w:val="24"/>
        </w:rPr>
        <w:t xml:space="preserve"> the completion of a task and is a form of ‘scaffolding’ children’s learning during a task instead of at the end (Joyce-Gibbons 2016). Furthermore, Quintana and colleagues (2004) states that by </w:t>
      </w:r>
      <w:r w:rsidR="00560976" w:rsidRPr="001373DF">
        <w:rPr>
          <w:rFonts w:ascii="Times New Roman" w:hAnsi="Times New Roman" w:cs="Times New Roman"/>
          <w:sz w:val="24"/>
          <w:szCs w:val="24"/>
        </w:rPr>
        <w:t>introducing</w:t>
      </w:r>
      <w:r w:rsidRPr="001373DF">
        <w:rPr>
          <w:rFonts w:ascii="Times New Roman" w:hAnsi="Times New Roman" w:cs="Times New Roman"/>
          <w:sz w:val="24"/>
          <w:szCs w:val="24"/>
        </w:rPr>
        <w:t xml:space="preserve"> mini plenaries a teacher is modelling the </w:t>
      </w:r>
      <w:r w:rsidR="00560976" w:rsidRPr="001373DF">
        <w:rPr>
          <w:rFonts w:ascii="Times New Roman" w:hAnsi="Times New Roman" w:cs="Times New Roman"/>
          <w:sz w:val="24"/>
          <w:szCs w:val="24"/>
        </w:rPr>
        <w:t>standard of delivery</w:t>
      </w:r>
      <w:r w:rsidRPr="001373DF">
        <w:rPr>
          <w:rFonts w:ascii="Times New Roman" w:hAnsi="Times New Roman" w:cs="Times New Roman"/>
          <w:sz w:val="24"/>
          <w:szCs w:val="24"/>
        </w:rPr>
        <w:t xml:space="preserve"> and reflection which the pupils will need in order to solve a problem during the task.  </w:t>
      </w:r>
    </w:p>
    <w:p w:rsidR="00130DDB" w:rsidRPr="001373DF" w:rsidRDefault="00130DDB"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According to DfES (2004, p.10) plenaries can take place as a series of short plenaries throughout the lesson, also known as ‘mini plenaries.’ Furthermore, DfES (2004) stated that </w:t>
      </w:r>
      <w:r w:rsidR="00560976" w:rsidRPr="001373DF">
        <w:rPr>
          <w:rFonts w:ascii="Times New Roman" w:hAnsi="Times New Roman" w:cs="Times New Roman"/>
          <w:sz w:val="24"/>
          <w:szCs w:val="24"/>
        </w:rPr>
        <w:t>pupils who are lower-attaining</w:t>
      </w:r>
      <w:r w:rsidRPr="001373DF">
        <w:rPr>
          <w:rFonts w:ascii="Times New Roman" w:hAnsi="Times New Roman" w:cs="Times New Roman"/>
          <w:sz w:val="24"/>
          <w:szCs w:val="24"/>
        </w:rPr>
        <w:t xml:space="preserve"> benefit from having </w:t>
      </w:r>
      <w:r w:rsidR="00560976" w:rsidRPr="001373DF">
        <w:rPr>
          <w:rFonts w:ascii="Times New Roman" w:hAnsi="Times New Roman" w:cs="Times New Roman"/>
          <w:sz w:val="24"/>
          <w:szCs w:val="24"/>
        </w:rPr>
        <w:t>many</w:t>
      </w:r>
      <w:r w:rsidRPr="001373DF">
        <w:rPr>
          <w:rFonts w:ascii="Times New Roman" w:hAnsi="Times New Roman" w:cs="Times New Roman"/>
          <w:sz w:val="24"/>
          <w:szCs w:val="24"/>
        </w:rPr>
        <w:t xml:space="preserve"> starters an</w:t>
      </w:r>
      <w:r w:rsidR="00560976" w:rsidRPr="001373DF">
        <w:rPr>
          <w:rFonts w:ascii="Times New Roman" w:hAnsi="Times New Roman" w:cs="Times New Roman"/>
          <w:sz w:val="24"/>
          <w:szCs w:val="24"/>
        </w:rPr>
        <w:t>d plenaries during a lesson, in order to review their l</w:t>
      </w:r>
      <w:r w:rsidRPr="001373DF">
        <w:rPr>
          <w:rFonts w:ascii="Times New Roman" w:hAnsi="Times New Roman" w:cs="Times New Roman"/>
          <w:sz w:val="24"/>
          <w:szCs w:val="24"/>
        </w:rPr>
        <w:t xml:space="preserve">earning at regular intervals.  In a case study, there was evidence that children were often distracted during independent tasks and work was often left unfinished by the end of a lesson. DfES (2004) states that telling pupils how much time they have left to complete the task helps keep them focused, this refers to our findings in the two lesson studies we did, which will be mentioned in the lesson study analysis and the discussion section. </w:t>
      </w:r>
    </w:p>
    <w:p w:rsidR="00130DDB" w:rsidRPr="001373DF" w:rsidRDefault="00130DDB" w:rsidP="001373DF">
      <w:pPr>
        <w:widowControl w:val="0"/>
        <w:spacing w:after="0" w:line="480" w:lineRule="auto"/>
        <w:jc w:val="both"/>
        <w:rPr>
          <w:rFonts w:ascii="Times New Roman" w:eastAsia="Times New Roman" w:hAnsi="Times New Roman" w:cs="Times New Roman"/>
          <w:sz w:val="24"/>
          <w:szCs w:val="24"/>
        </w:rPr>
      </w:pPr>
      <w:r w:rsidRPr="001373DF">
        <w:rPr>
          <w:rFonts w:ascii="Times New Roman" w:eastAsia="Times New Roman" w:hAnsi="Times New Roman" w:cs="Times New Roman"/>
          <w:sz w:val="24"/>
          <w:szCs w:val="24"/>
        </w:rPr>
        <w:t>It is suggested that a successful mini plenary will allow children time to reflect on their learning, make reference to the learning that is taking place during the lesson and the steps to success (DfES 2004, Hillcrest Academy</w:t>
      </w:r>
      <w:r w:rsidR="001373DF" w:rsidRPr="001373DF">
        <w:rPr>
          <w:rFonts w:ascii="Times New Roman" w:eastAsia="Times New Roman" w:hAnsi="Times New Roman" w:cs="Times New Roman"/>
          <w:sz w:val="24"/>
          <w:szCs w:val="24"/>
        </w:rPr>
        <w:t xml:space="preserve"> (date unknown</w:t>
      </w:r>
      <w:r w:rsidRPr="001373DF">
        <w:rPr>
          <w:rFonts w:ascii="Times New Roman" w:eastAsia="Times New Roman" w:hAnsi="Times New Roman" w:cs="Times New Roman"/>
          <w:sz w:val="24"/>
          <w:szCs w:val="24"/>
        </w:rPr>
        <w:t>). Furthermore, Price and O’Donovan (2006) states that in order for a child to reach their full potential in a task, the students need to understand the task and the success criteria. This also encourages children to self-assess their work independently against the success criteria. Therefore, during a mini-plenary there should be motivation for the children to self-assess their own work and ensure that they have met the lesson’s learning aims using the lessons steps to success (success criteria), as well as consolidati</w:t>
      </w:r>
      <w:r w:rsidR="000C482A" w:rsidRPr="001373DF">
        <w:rPr>
          <w:rFonts w:ascii="Times New Roman" w:eastAsia="Times New Roman" w:hAnsi="Times New Roman" w:cs="Times New Roman"/>
          <w:sz w:val="24"/>
          <w:szCs w:val="24"/>
        </w:rPr>
        <w:t>ng</w:t>
      </w:r>
      <w:r w:rsidRPr="001373DF">
        <w:rPr>
          <w:rFonts w:ascii="Times New Roman" w:eastAsia="Times New Roman" w:hAnsi="Times New Roman" w:cs="Times New Roman"/>
          <w:sz w:val="24"/>
          <w:szCs w:val="24"/>
        </w:rPr>
        <w:t xml:space="preserve"> the lessons learning, addressing misconceptions and making links to future </w:t>
      </w:r>
      <w:r w:rsidRPr="001373DF">
        <w:rPr>
          <w:rFonts w:ascii="Times New Roman" w:eastAsia="Times New Roman" w:hAnsi="Times New Roman" w:cs="Times New Roman"/>
          <w:sz w:val="24"/>
          <w:szCs w:val="24"/>
        </w:rPr>
        <w:lastRenderedPageBreak/>
        <w:t>learning (Hillcrest academy</w:t>
      </w:r>
      <w:r w:rsidR="001373DF" w:rsidRPr="001373DF">
        <w:rPr>
          <w:rFonts w:ascii="Times New Roman" w:eastAsia="Times New Roman" w:hAnsi="Times New Roman" w:cs="Times New Roman"/>
          <w:sz w:val="24"/>
          <w:szCs w:val="24"/>
        </w:rPr>
        <w:t xml:space="preserve"> (date unknown</w:t>
      </w:r>
      <w:r w:rsidRPr="001373DF">
        <w:rPr>
          <w:rFonts w:ascii="Times New Roman" w:eastAsia="Times New Roman" w:hAnsi="Times New Roman" w:cs="Times New Roman"/>
          <w:sz w:val="24"/>
          <w:szCs w:val="24"/>
        </w:rPr>
        <w:t xml:space="preserve">).  </w:t>
      </w:r>
    </w:p>
    <w:p w:rsidR="00130DDB" w:rsidRPr="001373DF" w:rsidRDefault="00130DDB" w:rsidP="001373DF">
      <w:pPr>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 xml:space="preserve">What is involvement? </w:t>
      </w:r>
    </w:p>
    <w:p w:rsidR="00130DDB" w:rsidRPr="001373DF" w:rsidRDefault="00130DDB"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Involvement has been described as a quality of a human’s activities which is recognised through their concentration and persistence (Starbuck and Webster, 1991, </w:t>
      </w:r>
      <w:proofErr w:type="spellStart"/>
      <w:r w:rsidRPr="001373DF">
        <w:rPr>
          <w:rFonts w:ascii="Times New Roman" w:hAnsi="Times New Roman" w:cs="Times New Roman"/>
          <w:sz w:val="24"/>
          <w:szCs w:val="24"/>
        </w:rPr>
        <w:t>Laevers</w:t>
      </w:r>
      <w:proofErr w:type="spellEnd"/>
      <w:r w:rsidRPr="001373DF">
        <w:rPr>
          <w:rFonts w:ascii="Times New Roman" w:hAnsi="Times New Roman" w:cs="Times New Roman"/>
          <w:sz w:val="24"/>
          <w:szCs w:val="24"/>
        </w:rPr>
        <w:t xml:space="preserve"> 1994, p.162). Moreover, a pupil’s involvement indicates that development is taking place in their learning and a child’s involvement in class is detrimental to their level of learning. </w:t>
      </w:r>
      <w:proofErr w:type="spellStart"/>
      <w:r w:rsidRPr="001373DF">
        <w:rPr>
          <w:rFonts w:ascii="Times New Roman" w:hAnsi="Times New Roman" w:cs="Times New Roman"/>
          <w:sz w:val="24"/>
          <w:szCs w:val="24"/>
        </w:rPr>
        <w:t>Laevers</w:t>
      </w:r>
      <w:proofErr w:type="spellEnd"/>
      <w:r w:rsidRPr="001373DF">
        <w:rPr>
          <w:rFonts w:ascii="Times New Roman" w:hAnsi="Times New Roman" w:cs="Times New Roman"/>
          <w:sz w:val="24"/>
          <w:szCs w:val="24"/>
        </w:rPr>
        <w:t xml:space="preserve"> (1994, p. 167 and p.168) concluded from research using the Leuven involvement scale that teacher and school characteristics contain some of the characteristics which are responsible for a child’s level of involvement within the classroom. Furthermore, they stated that a treatment variable with involvement could include “support ongoing through stimulating impulses and enriching interventions” (</w:t>
      </w:r>
      <w:proofErr w:type="spellStart"/>
      <w:r w:rsidRPr="001373DF">
        <w:rPr>
          <w:rFonts w:ascii="Times New Roman" w:hAnsi="Times New Roman" w:cs="Times New Roman"/>
          <w:sz w:val="24"/>
          <w:szCs w:val="24"/>
        </w:rPr>
        <w:t>Laevers</w:t>
      </w:r>
      <w:proofErr w:type="spellEnd"/>
      <w:r w:rsidRPr="001373DF">
        <w:rPr>
          <w:rFonts w:ascii="Times New Roman" w:hAnsi="Times New Roman" w:cs="Times New Roman"/>
          <w:sz w:val="24"/>
          <w:szCs w:val="24"/>
        </w:rPr>
        <w:t xml:space="preserve"> 1994, p168). Thus, bringing in mini plenaries as an ongoing process throughout the lesson to support the children could be introduced as a way of encouraging children’s involvement in their work. This is referred to as “implementation involvement” (p, 168). </w:t>
      </w:r>
    </w:p>
    <w:p w:rsidR="00130DDB" w:rsidRPr="001373DF" w:rsidRDefault="00130DDB" w:rsidP="001373DF">
      <w:pPr>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Lack of involvement in class.</w:t>
      </w:r>
    </w:p>
    <w:p w:rsidR="00130DDB" w:rsidRPr="001373DF" w:rsidRDefault="00130DDB" w:rsidP="001373DF">
      <w:pPr>
        <w:spacing w:line="480" w:lineRule="auto"/>
        <w:rPr>
          <w:rFonts w:ascii="Times New Roman" w:hAnsi="Times New Roman" w:cs="Times New Roman"/>
          <w:sz w:val="24"/>
          <w:szCs w:val="24"/>
          <w:shd w:val="clear" w:color="auto" w:fill="FFFFFF"/>
        </w:rPr>
      </w:pPr>
      <w:r w:rsidRPr="001373DF">
        <w:rPr>
          <w:rFonts w:ascii="Times New Roman" w:hAnsi="Times New Roman" w:cs="Times New Roman"/>
          <w:sz w:val="24"/>
          <w:szCs w:val="24"/>
          <w:shd w:val="clear" w:color="auto" w:fill="FFFFFF"/>
        </w:rPr>
        <w:t>There has been research which suggests that children’s lack of participation in a school environment can be due to a lack of confidence (</w:t>
      </w:r>
      <w:proofErr w:type="spellStart"/>
      <w:r w:rsidRPr="001373DF">
        <w:rPr>
          <w:rFonts w:ascii="Times New Roman" w:hAnsi="Times New Roman" w:cs="Times New Roman"/>
          <w:sz w:val="24"/>
          <w:szCs w:val="24"/>
          <w:shd w:val="clear" w:color="auto" w:fill="FFFFFF"/>
        </w:rPr>
        <w:t>Bouffard</w:t>
      </w:r>
      <w:proofErr w:type="spellEnd"/>
      <w:r w:rsidRPr="001373DF">
        <w:rPr>
          <w:rFonts w:ascii="Times New Roman" w:hAnsi="Times New Roman" w:cs="Times New Roman"/>
          <w:sz w:val="24"/>
          <w:szCs w:val="24"/>
          <w:shd w:val="clear" w:color="auto" w:fill="FFFFFF"/>
        </w:rPr>
        <w:t xml:space="preserve"> et al 1996). Some children may be afraid of asking a question or saying something wrong in the fear that it comes across as foolish and therefore withdraw themselves from participation. Bringing more mini plenaries in during the lesson to support children’s learning will ensure children know what they are doing as they are constantly being referred back to the success criteria without children having to ask questions. It has been found that children’s engagement in the classroom with peers, teachers and work is related to their development of self-regulating (Zimmerman 2000, </w:t>
      </w:r>
      <w:r w:rsidRPr="001373DF">
        <w:rPr>
          <w:rFonts w:ascii="Times New Roman" w:hAnsi="Times New Roman" w:cs="Times New Roman"/>
          <w:sz w:val="24"/>
          <w:szCs w:val="24"/>
          <w:shd w:val="clear" w:color="auto" w:fill="FFFFFF"/>
        </w:rPr>
        <w:lastRenderedPageBreak/>
        <w:t xml:space="preserve">Wilford et al 2013). Furthermore, they found that when pupils were positively engaged with teachers and actively engaged with their work, they made greater gains in task orientation. </w:t>
      </w:r>
    </w:p>
    <w:p w:rsidR="00130DDB" w:rsidRPr="001373DF" w:rsidRDefault="00130DDB" w:rsidP="001373DF">
      <w:pPr>
        <w:spacing w:line="480" w:lineRule="auto"/>
        <w:rPr>
          <w:rFonts w:ascii="Times New Roman" w:hAnsi="Times New Roman" w:cs="Times New Roman"/>
          <w:sz w:val="24"/>
          <w:szCs w:val="24"/>
          <w:u w:val="single"/>
          <w:shd w:val="clear" w:color="auto" w:fill="FFFFFF"/>
        </w:rPr>
      </w:pPr>
      <w:r w:rsidRPr="001373DF">
        <w:rPr>
          <w:rFonts w:ascii="Times New Roman" w:hAnsi="Times New Roman" w:cs="Times New Roman"/>
          <w:sz w:val="24"/>
          <w:szCs w:val="24"/>
          <w:u w:val="single"/>
          <w:shd w:val="clear" w:color="auto" w:fill="FFFFFF"/>
        </w:rPr>
        <w:t>Studies using the Leuven Involvement Scale.</w:t>
      </w:r>
    </w:p>
    <w:p w:rsidR="00130DDB" w:rsidRPr="001373DF" w:rsidRDefault="00130DDB" w:rsidP="001373DF">
      <w:pPr>
        <w:spacing w:line="480" w:lineRule="auto"/>
        <w:rPr>
          <w:rFonts w:ascii="Times New Roman" w:hAnsi="Times New Roman" w:cs="Times New Roman"/>
          <w:sz w:val="24"/>
          <w:szCs w:val="24"/>
          <w:shd w:val="clear" w:color="auto" w:fill="FFFFFF"/>
        </w:rPr>
      </w:pPr>
      <w:proofErr w:type="spellStart"/>
      <w:r w:rsidRPr="001373DF">
        <w:rPr>
          <w:rFonts w:ascii="Times New Roman" w:hAnsi="Times New Roman" w:cs="Times New Roman"/>
          <w:sz w:val="24"/>
          <w:szCs w:val="24"/>
          <w:shd w:val="clear" w:color="auto" w:fill="FFFFFF"/>
        </w:rPr>
        <w:t>Laevers</w:t>
      </w:r>
      <w:proofErr w:type="spellEnd"/>
      <w:r w:rsidRPr="001373DF">
        <w:rPr>
          <w:rFonts w:ascii="Times New Roman" w:hAnsi="Times New Roman" w:cs="Times New Roman"/>
          <w:sz w:val="24"/>
          <w:szCs w:val="24"/>
          <w:shd w:val="clear" w:color="auto" w:fill="FFFFFF"/>
        </w:rPr>
        <w:t xml:space="preserve"> (</w:t>
      </w:r>
      <w:r w:rsidR="00496D2F" w:rsidRPr="001373DF">
        <w:rPr>
          <w:rFonts w:ascii="Times New Roman" w:hAnsi="Times New Roman" w:cs="Times New Roman"/>
          <w:sz w:val="24"/>
          <w:szCs w:val="24"/>
          <w:shd w:val="clear" w:color="auto" w:fill="FFFFFF"/>
        </w:rPr>
        <w:t>2011)</w:t>
      </w:r>
      <w:r w:rsidRPr="001373DF">
        <w:rPr>
          <w:rFonts w:ascii="Times New Roman" w:hAnsi="Times New Roman" w:cs="Times New Roman"/>
          <w:sz w:val="24"/>
          <w:szCs w:val="24"/>
          <w:shd w:val="clear" w:color="auto" w:fill="FFFFFF"/>
        </w:rPr>
        <w:t xml:space="preserve"> developed the Leuven Involvement Scale which was concerned with observing how involved and engaged children are.  When observing a child’s involvement, it refers to the pupil’s concentration on a task, if a child is interested in the work then the pupil will operate at the limits of what they are capable of – ensuring the child is working to their best ability. According</w:t>
      </w:r>
      <w:r w:rsidR="00E84A1D" w:rsidRPr="001373DF">
        <w:rPr>
          <w:rFonts w:ascii="Times New Roman" w:hAnsi="Times New Roman" w:cs="Times New Roman"/>
          <w:sz w:val="24"/>
          <w:szCs w:val="24"/>
          <w:shd w:val="clear" w:color="auto" w:fill="FFFFFF"/>
        </w:rPr>
        <w:t xml:space="preserve"> to literature, </w:t>
      </w:r>
      <w:r w:rsidRPr="001373DF">
        <w:rPr>
          <w:rFonts w:ascii="Times New Roman" w:hAnsi="Times New Roman" w:cs="Times New Roman"/>
          <w:sz w:val="24"/>
          <w:szCs w:val="24"/>
          <w:shd w:val="clear" w:color="auto" w:fill="FFFFFF"/>
        </w:rPr>
        <w:t xml:space="preserve">involvement is seen as a measure of ‘deep learning,’ and when deep learning occurs, this is when individuals are </w:t>
      </w:r>
      <w:r w:rsidR="00E84A1D" w:rsidRPr="001373DF">
        <w:rPr>
          <w:rFonts w:ascii="Times New Roman" w:hAnsi="Times New Roman" w:cs="Times New Roman"/>
          <w:sz w:val="24"/>
          <w:szCs w:val="24"/>
          <w:shd w:val="clear" w:color="auto" w:fill="FFFFFF"/>
        </w:rPr>
        <w:t xml:space="preserve">reaching their full learning potential (Nelson Laird 2005, </w:t>
      </w:r>
      <w:proofErr w:type="spellStart"/>
      <w:r w:rsidR="00E84A1D" w:rsidRPr="001373DF">
        <w:rPr>
          <w:rFonts w:ascii="Times New Roman" w:hAnsi="Times New Roman" w:cs="Times New Roman"/>
          <w:sz w:val="24"/>
          <w:szCs w:val="24"/>
          <w:shd w:val="clear" w:color="auto" w:fill="FFFFFF"/>
        </w:rPr>
        <w:t>Laevers</w:t>
      </w:r>
      <w:proofErr w:type="spellEnd"/>
      <w:r w:rsidR="00E84A1D" w:rsidRPr="001373DF">
        <w:rPr>
          <w:rFonts w:ascii="Times New Roman" w:hAnsi="Times New Roman" w:cs="Times New Roman"/>
          <w:sz w:val="24"/>
          <w:szCs w:val="24"/>
          <w:shd w:val="clear" w:color="auto" w:fill="FFFFFF"/>
        </w:rPr>
        <w:t xml:space="preserve"> 2011). </w:t>
      </w:r>
      <w:r w:rsidRPr="001373DF">
        <w:rPr>
          <w:rFonts w:ascii="Times New Roman" w:hAnsi="Times New Roman" w:cs="Times New Roman"/>
          <w:sz w:val="24"/>
          <w:szCs w:val="24"/>
          <w:shd w:val="clear" w:color="auto" w:fill="FFFFFF"/>
        </w:rPr>
        <w:t xml:space="preserve"> </w:t>
      </w:r>
      <w:r w:rsidR="00F83124" w:rsidRPr="001373DF">
        <w:rPr>
          <w:rFonts w:ascii="Times New Roman" w:hAnsi="Times New Roman" w:cs="Times New Roman"/>
          <w:sz w:val="24"/>
          <w:szCs w:val="24"/>
          <w:shd w:val="clear" w:color="auto" w:fill="FFFFFF"/>
        </w:rPr>
        <w:t>Furthermore, deep level learning is an example of deep level processing, which focuses on substance of information and understanding the meaning of the information through using various strategies (</w:t>
      </w:r>
      <w:r w:rsidR="005C7850" w:rsidRPr="001373DF">
        <w:rPr>
          <w:rFonts w:ascii="Times New Roman" w:hAnsi="Times New Roman" w:cs="Times New Roman"/>
          <w:sz w:val="24"/>
          <w:szCs w:val="24"/>
          <w:shd w:val="clear" w:color="auto" w:fill="FFFFFF"/>
        </w:rPr>
        <w:t>Biggs 1989</w:t>
      </w:r>
      <w:r w:rsidR="00F83124" w:rsidRPr="001373DF">
        <w:rPr>
          <w:rFonts w:ascii="Times New Roman" w:hAnsi="Times New Roman" w:cs="Times New Roman"/>
          <w:sz w:val="24"/>
          <w:szCs w:val="24"/>
          <w:shd w:val="clear" w:color="auto" w:fill="FFFFFF"/>
        </w:rPr>
        <w:t xml:space="preserve">). Additionally, deep learning occurs in a satisfying experience, whereby a child is engaged in the task and is suggested to result in pupils achieving higher grades (Biggs 1988, </w:t>
      </w:r>
      <w:proofErr w:type="spellStart"/>
      <w:r w:rsidR="00F83124" w:rsidRPr="001373DF">
        <w:rPr>
          <w:rFonts w:ascii="Times New Roman" w:hAnsi="Times New Roman" w:cs="Times New Roman"/>
          <w:sz w:val="24"/>
          <w:szCs w:val="24"/>
          <w:shd w:val="clear" w:color="auto" w:fill="FFFFFF"/>
        </w:rPr>
        <w:t>Tagg</w:t>
      </w:r>
      <w:proofErr w:type="spellEnd"/>
      <w:r w:rsidR="00F83124" w:rsidRPr="001373DF">
        <w:rPr>
          <w:rFonts w:ascii="Times New Roman" w:hAnsi="Times New Roman" w:cs="Times New Roman"/>
          <w:sz w:val="24"/>
          <w:szCs w:val="24"/>
          <w:shd w:val="clear" w:color="auto" w:fill="FFFFFF"/>
        </w:rPr>
        <w:t xml:space="preserve"> 2003). </w:t>
      </w:r>
    </w:p>
    <w:p w:rsidR="00130DDB" w:rsidRPr="001373DF" w:rsidRDefault="00130DDB" w:rsidP="001373DF">
      <w:pPr>
        <w:spacing w:before="240" w:line="480" w:lineRule="auto"/>
        <w:rPr>
          <w:rFonts w:ascii="Times New Roman" w:hAnsi="Times New Roman" w:cs="Times New Roman"/>
          <w:sz w:val="24"/>
          <w:szCs w:val="24"/>
          <w:shd w:val="clear" w:color="auto" w:fill="FFFFFF"/>
        </w:rPr>
      </w:pPr>
      <w:r w:rsidRPr="001373DF">
        <w:rPr>
          <w:rFonts w:ascii="Times New Roman" w:hAnsi="Times New Roman" w:cs="Times New Roman"/>
          <w:sz w:val="24"/>
          <w:szCs w:val="24"/>
          <w:shd w:val="clear" w:color="auto" w:fill="FFFFFF"/>
        </w:rPr>
        <w:t xml:space="preserve">Previous research using the Leuven Involvement scale has </w:t>
      </w:r>
      <w:r w:rsidR="00CA406D" w:rsidRPr="001373DF">
        <w:rPr>
          <w:rFonts w:ascii="Times New Roman" w:hAnsi="Times New Roman" w:cs="Times New Roman"/>
          <w:sz w:val="24"/>
          <w:szCs w:val="24"/>
          <w:shd w:val="clear" w:color="auto" w:fill="FFFFFF"/>
        </w:rPr>
        <w:t>suggeste</w:t>
      </w:r>
      <w:r w:rsidR="00560976" w:rsidRPr="001373DF">
        <w:rPr>
          <w:rFonts w:ascii="Times New Roman" w:hAnsi="Times New Roman" w:cs="Times New Roman"/>
          <w:sz w:val="24"/>
          <w:szCs w:val="24"/>
          <w:shd w:val="clear" w:color="auto" w:fill="FFFFFF"/>
        </w:rPr>
        <w:t>d</w:t>
      </w:r>
      <w:r w:rsidRPr="001373DF">
        <w:rPr>
          <w:rFonts w:ascii="Times New Roman" w:hAnsi="Times New Roman" w:cs="Times New Roman"/>
          <w:sz w:val="24"/>
          <w:szCs w:val="24"/>
          <w:shd w:val="clear" w:color="auto" w:fill="FFFFFF"/>
        </w:rPr>
        <w:t xml:space="preserve"> that the invol</w:t>
      </w:r>
      <w:r w:rsidR="00560976" w:rsidRPr="001373DF">
        <w:rPr>
          <w:rFonts w:ascii="Times New Roman" w:hAnsi="Times New Roman" w:cs="Times New Roman"/>
          <w:sz w:val="24"/>
          <w:szCs w:val="24"/>
          <w:shd w:val="clear" w:color="auto" w:fill="FFFFFF"/>
        </w:rPr>
        <w:t>vement levels within a setting are inclined</w:t>
      </w:r>
      <w:r w:rsidRPr="001373DF">
        <w:rPr>
          <w:rFonts w:ascii="Times New Roman" w:hAnsi="Times New Roman" w:cs="Times New Roman"/>
          <w:sz w:val="24"/>
          <w:szCs w:val="24"/>
          <w:shd w:val="clear" w:color="auto" w:fill="FFFFFF"/>
        </w:rPr>
        <w:t xml:space="preserve"> to be stable (</w:t>
      </w:r>
      <w:proofErr w:type="spellStart"/>
      <w:r w:rsidRPr="001373DF">
        <w:rPr>
          <w:rFonts w:ascii="Times New Roman" w:hAnsi="Times New Roman" w:cs="Times New Roman"/>
          <w:sz w:val="24"/>
          <w:szCs w:val="24"/>
          <w:shd w:val="clear" w:color="auto" w:fill="FFFFFF"/>
        </w:rPr>
        <w:t>Laevers</w:t>
      </w:r>
      <w:proofErr w:type="spellEnd"/>
      <w:r w:rsidRPr="001373DF">
        <w:rPr>
          <w:rFonts w:ascii="Times New Roman" w:hAnsi="Times New Roman" w:cs="Times New Roman"/>
          <w:sz w:val="24"/>
          <w:szCs w:val="24"/>
          <w:shd w:val="clear" w:color="auto" w:fill="FFFFFF"/>
        </w:rPr>
        <w:t xml:space="preserve"> 1994). It is suggested that involvement is the result of the interactions between the context and the children’s characteristics. Moreover, it is expected that the more </w:t>
      </w:r>
      <w:r w:rsidR="00AA43A6" w:rsidRPr="001373DF">
        <w:rPr>
          <w:rFonts w:ascii="Times New Roman" w:hAnsi="Times New Roman" w:cs="Times New Roman"/>
          <w:sz w:val="24"/>
          <w:szCs w:val="24"/>
          <w:shd w:val="clear" w:color="auto" w:fill="FFFFFF"/>
        </w:rPr>
        <w:t>proficient</w:t>
      </w:r>
      <w:r w:rsidRPr="001373DF">
        <w:rPr>
          <w:rFonts w:ascii="Times New Roman" w:hAnsi="Times New Roman" w:cs="Times New Roman"/>
          <w:sz w:val="24"/>
          <w:szCs w:val="24"/>
          <w:shd w:val="clear" w:color="auto" w:fill="FFFFFF"/>
        </w:rPr>
        <w:t xml:space="preserve"> the teacher, the higher the involvement levels will be. </w:t>
      </w:r>
    </w:p>
    <w:p w:rsidR="00130DDB" w:rsidRDefault="00130DDB" w:rsidP="001373DF">
      <w:pPr>
        <w:widowControl w:val="0"/>
        <w:spacing w:after="0" w:line="480" w:lineRule="auto"/>
        <w:jc w:val="both"/>
        <w:rPr>
          <w:rFonts w:ascii="Times New Roman" w:eastAsia="Times New Roman" w:hAnsi="Times New Roman" w:cs="Times New Roman"/>
          <w:sz w:val="24"/>
          <w:szCs w:val="24"/>
        </w:rPr>
      </w:pPr>
      <w:r w:rsidRPr="001373DF">
        <w:rPr>
          <w:rFonts w:ascii="Times New Roman" w:eastAsia="Times New Roman" w:hAnsi="Times New Roman" w:cs="Times New Roman"/>
          <w:sz w:val="24"/>
          <w:szCs w:val="24"/>
        </w:rPr>
        <w:t>To conclude, involvement is an important aspect in a child’s learning as it is seen as one of the contributing factors for ‘deep learning’ (</w:t>
      </w:r>
      <w:proofErr w:type="spellStart"/>
      <w:r w:rsidRPr="001373DF">
        <w:rPr>
          <w:rFonts w:ascii="Times New Roman" w:eastAsia="Times New Roman" w:hAnsi="Times New Roman" w:cs="Times New Roman"/>
          <w:sz w:val="24"/>
          <w:szCs w:val="24"/>
        </w:rPr>
        <w:t>Laevers</w:t>
      </w:r>
      <w:proofErr w:type="spellEnd"/>
      <w:r w:rsidRPr="001373DF">
        <w:rPr>
          <w:rFonts w:ascii="Times New Roman" w:eastAsia="Times New Roman" w:hAnsi="Times New Roman" w:cs="Times New Roman"/>
          <w:sz w:val="24"/>
          <w:szCs w:val="24"/>
        </w:rPr>
        <w:t xml:space="preserve"> 2011). Thus, ensuring the best learning for a pupil. Also, mini-plenaries are a useful tool to use throughout the independent task as there are continuous and various stops during the children’s independent task – which can</w:t>
      </w:r>
      <w:r w:rsidR="00F910C4" w:rsidRPr="001373DF">
        <w:rPr>
          <w:rFonts w:ascii="Times New Roman" w:eastAsia="Times New Roman" w:hAnsi="Times New Roman" w:cs="Times New Roman"/>
          <w:sz w:val="24"/>
          <w:szCs w:val="24"/>
        </w:rPr>
        <w:t xml:space="preserve"> be of great benefit to pupils</w:t>
      </w:r>
      <w:r w:rsidRPr="001373DF">
        <w:rPr>
          <w:rFonts w:ascii="Times New Roman" w:eastAsia="Times New Roman" w:hAnsi="Times New Roman" w:cs="Times New Roman"/>
          <w:sz w:val="24"/>
          <w:szCs w:val="24"/>
        </w:rPr>
        <w:t xml:space="preserve"> with lower attainment (DfES 2004). There is no literature surrounding </w:t>
      </w:r>
      <w:r w:rsidRPr="001373DF">
        <w:rPr>
          <w:rFonts w:ascii="Times New Roman" w:eastAsia="Times New Roman" w:hAnsi="Times New Roman" w:cs="Times New Roman"/>
          <w:sz w:val="24"/>
          <w:szCs w:val="24"/>
        </w:rPr>
        <w:lastRenderedPageBreak/>
        <w:t xml:space="preserve">research on involvement and mini-plenaries together, however we have decided that due to the lack of literature in this area that we would like to research mini-plenaries and involvement to see if there are any interesting findings which can improve our teaching practice, in the hope of </w:t>
      </w:r>
      <w:r w:rsidRPr="001373DF">
        <w:rPr>
          <w:rFonts w:ascii="Times New Roman" w:eastAsia="Times New Roman" w:hAnsi="Times New Roman" w:cs="Times New Roman"/>
          <w:sz w:val="24"/>
          <w:szCs w:val="24"/>
          <w:shd w:val="clear" w:color="auto" w:fill="FFFFFF"/>
        </w:rPr>
        <w:t>filling the gap in the literature.</w:t>
      </w:r>
      <w:r w:rsidRPr="001373DF">
        <w:rPr>
          <w:rFonts w:ascii="Times New Roman" w:eastAsia="Times New Roman" w:hAnsi="Times New Roman" w:cs="Times New Roman"/>
          <w:sz w:val="24"/>
          <w:szCs w:val="24"/>
        </w:rPr>
        <w:t xml:space="preserve"> In this research, we will be exploring whether mini plenaries show any improvement in children’s involvement during an independent task.</w:t>
      </w: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3561CE" w:rsidRDefault="003561CE" w:rsidP="001373DF">
      <w:pPr>
        <w:widowControl w:val="0"/>
        <w:spacing w:after="0" w:line="480" w:lineRule="auto"/>
        <w:jc w:val="both"/>
        <w:rPr>
          <w:rFonts w:ascii="Times New Roman" w:eastAsia="Times New Roman" w:hAnsi="Times New Roman" w:cs="Times New Roman"/>
          <w:sz w:val="24"/>
          <w:szCs w:val="24"/>
        </w:rPr>
      </w:pPr>
    </w:p>
    <w:p w:rsidR="001373DF" w:rsidRDefault="001373DF" w:rsidP="001373DF">
      <w:pPr>
        <w:widowControl w:val="0"/>
        <w:spacing w:after="0" w:line="480" w:lineRule="auto"/>
        <w:jc w:val="both"/>
        <w:rPr>
          <w:rFonts w:ascii="Times New Roman" w:eastAsia="Times New Roman" w:hAnsi="Times New Roman" w:cs="Times New Roman"/>
          <w:sz w:val="24"/>
          <w:szCs w:val="24"/>
        </w:rPr>
      </w:pPr>
    </w:p>
    <w:p w:rsidR="00130DDB" w:rsidRPr="001373DF" w:rsidRDefault="00130DDB" w:rsidP="001373DF">
      <w:pPr>
        <w:widowControl w:val="0"/>
        <w:spacing w:after="0" w:line="480" w:lineRule="auto"/>
        <w:jc w:val="both"/>
        <w:rPr>
          <w:rFonts w:ascii="Times New Roman" w:eastAsia="Times New Roman" w:hAnsi="Times New Roman" w:cs="Times New Roman"/>
          <w:sz w:val="24"/>
          <w:szCs w:val="24"/>
        </w:rPr>
      </w:pPr>
      <w:r w:rsidRPr="001373DF">
        <w:rPr>
          <w:rFonts w:ascii="Times New Roman" w:eastAsia="Times New Roman" w:hAnsi="Times New Roman" w:cs="Times New Roman"/>
          <w:sz w:val="24"/>
          <w:szCs w:val="24"/>
          <w:u w:val="single"/>
        </w:rPr>
        <w:lastRenderedPageBreak/>
        <w:t xml:space="preserve">Explanation of </w:t>
      </w:r>
      <w:r w:rsidR="00DF3773" w:rsidRPr="001373DF">
        <w:rPr>
          <w:rFonts w:ascii="Times New Roman" w:eastAsia="Times New Roman" w:hAnsi="Times New Roman" w:cs="Times New Roman"/>
          <w:sz w:val="24"/>
          <w:szCs w:val="24"/>
          <w:u w:val="single"/>
        </w:rPr>
        <w:t xml:space="preserve">your lesson study design. </w:t>
      </w:r>
    </w:p>
    <w:p w:rsidR="00130DDB" w:rsidRPr="001373DF" w:rsidRDefault="00130DDB" w:rsidP="001373DF">
      <w:pPr>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Lesson Study</w:t>
      </w:r>
    </w:p>
    <w:p w:rsidR="00130DDB" w:rsidRPr="001373DF" w:rsidRDefault="00130DDB"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The methodology used is Lesson Study (LS) research </w:t>
      </w:r>
      <w:r w:rsidRPr="001373DF">
        <w:rPr>
          <w:rFonts w:ascii="Times New Roman" w:hAnsi="Times New Roman" w:cs="Times New Roman"/>
          <w:bCs/>
          <w:sz w:val="24"/>
          <w:szCs w:val="24"/>
          <w:shd w:val="clear" w:color="auto" w:fill="FFFFFF"/>
        </w:rPr>
        <w:t>which</w:t>
      </w:r>
      <w:r w:rsidRPr="001373DF">
        <w:rPr>
          <w:rFonts w:ascii="Times New Roman" w:hAnsi="Times New Roman" w:cs="Times New Roman"/>
          <w:sz w:val="24"/>
          <w:szCs w:val="24"/>
          <w:shd w:val="clear" w:color="auto" w:fill="FFFFFF"/>
        </w:rPr>
        <w:t xml:space="preserve"> is described as a form of classroom </w:t>
      </w:r>
      <w:r w:rsidR="00AA43A6" w:rsidRPr="001373DF">
        <w:rPr>
          <w:rFonts w:ascii="Times New Roman" w:hAnsi="Times New Roman" w:cs="Times New Roman"/>
          <w:sz w:val="24"/>
          <w:szCs w:val="24"/>
          <w:shd w:val="clear" w:color="auto" w:fill="FFFFFF"/>
        </w:rPr>
        <w:t>investigation</w:t>
      </w:r>
      <w:r w:rsidRPr="001373DF">
        <w:rPr>
          <w:rFonts w:ascii="Times New Roman" w:hAnsi="Times New Roman" w:cs="Times New Roman"/>
          <w:sz w:val="24"/>
          <w:szCs w:val="24"/>
          <w:shd w:val="clear" w:color="auto" w:fill="FFFFFF"/>
        </w:rPr>
        <w:t xml:space="preserve"> in which teachers do a joint plan, teach, observe, revise and share the results </w:t>
      </w:r>
      <w:r w:rsidR="00AA43A6" w:rsidRPr="001373DF">
        <w:rPr>
          <w:rFonts w:ascii="Times New Roman" w:hAnsi="Times New Roman" w:cs="Times New Roman"/>
          <w:sz w:val="24"/>
          <w:szCs w:val="24"/>
          <w:shd w:val="clear" w:color="auto" w:fill="FFFFFF"/>
        </w:rPr>
        <w:t>collaboratively</w:t>
      </w:r>
      <w:r w:rsidRPr="001373DF">
        <w:rPr>
          <w:rFonts w:ascii="Times New Roman" w:hAnsi="Times New Roman" w:cs="Times New Roman"/>
          <w:bCs/>
          <w:sz w:val="24"/>
          <w:szCs w:val="24"/>
          <w:shd w:val="clear" w:color="auto" w:fill="FFFFFF"/>
        </w:rPr>
        <w:t>, and this was introduced by Peter Dudley in 2002 (</w:t>
      </w:r>
      <w:r w:rsidR="00496D2F" w:rsidRPr="001373DF">
        <w:rPr>
          <w:rFonts w:ascii="Times New Roman" w:hAnsi="Times New Roman" w:cs="Times New Roman"/>
          <w:bCs/>
          <w:sz w:val="24"/>
          <w:szCs w:val="24"/>
          <w:shd w:val="clear" w:color="auto" w:fill="FFFFFF"/>
        </w:rPr>
        <w:t>Dudley 2014</w:t>
      </w:r>
      <w:r w:rsidRPr="001373DF">
        <w:rPr>
          <w:rFonts w:ascii="Times New Roman" w:hAnsi="Times New Roman" w:cs="Times New Roman"/>
          <w:bCs/>
          <w:sz w:val="24"/>
          <w:szCs w:val="24"/>
          <w:shd w:val="clear" w:color="auto" w:fill="FFFFFF"/>
        </w:rPr>
        <w:t>)</w:t>
      </w:r>
      <w:r w:rsidRPr="001373DF">
        <w:rPr>
          <w:rFonts w:ascii="Times New Roman" w:hAnsi="Times New Roman" w:cs="Times New Roman"/>
          <w:sz w:val="24"/>
          <w:szCs w:val="24"/>
          <w:shd w:val="clear" w:color="auto" w:fill="FFFFFF"/>
        </w:rPr>
        <w:t>.</w:t>
      </w:r>
      <w:r w:rsidR="002E3C67" w:rsidRPr="001373DF">
        <w:rPr>
          <w:rFonts w:ascii="Times New Roman" w:hAnsi="Times New Roman" w:cs="Times New Roman"/>
          <w:sz w:val="24"/>
          <w:szCs w:val="24"/>
          <w:shd w:val="clear" w:color="auto" w:fill="FFFFFF"/>
        </w:rPr>
        <w:t xml:space="preserve"> </w:t>
      </w:r>
      <w:r w:rsidRPr="001373DF">
        <w:rPr>
          <w:rFonts w:ascii="Times New Roman" w:hAnsi="Times New Roman" w:cs="Times New Roman"/>
          <w:sz w:val="24"/>
          <w:szCs w:val="24"/>
        </w:rPr>
        <w:t>The aim of a Lesson study is to develop teacher practice knowledge through the use of observation and reflection</w:t>
      </w:r>
      <w:r w:rsidR="002E3C67" w:rsidRPr="001373DF">
        <w:rPr>
          <w:rFonts w:ascii="Times New Roman" w:hAnsi="Times New Roman" w:cs="Times New Roman"/>
          <w:sz w:val="24"/>
          <w:szCs w:val="24"/>
        </w:rPr>
        <w:t xml:space="preserve"> and also </w:t>
      </w:r>
      <w:r w:rsidR="00465B3E">
        <w:rPr>
          <w:rFonts w:ascii="Times New Roman" w:hAnsi="Times New Roman" w:cs="Times New Roman"/>
          <w:sz w:val="24"/>
          <w:szCs w:val="24"/>
        </w:rPr>
        <w:t xml:space="preserve">to </w:t>
      </w:r>
      <w:r w:rsidR="002E3C67" w:rsidRPr="001373DF">
        <w:rPr>
          <w:rFonts w:ascii="Times New Roman" w:hAnsi="Times New Roman" w:cs="Times New Roman"/>
          <w:sz w:val="24"/>
          <w:szCs w:val="24"/>
        </w:rPr>
        <w:t>improve pupils’ attainment</w:t>
      </w:r>
      <w:r w:rsidRPr="001373DF">
        <w:rPr>
          <w:rFonts w:ascii="Times New Roman" w:hAnsi="Times New Roman" w:cs="Times New Roman"/>
          <w:sz w:val="24"/>
          <w:szCs w:val="24"/>
        </w:rPr>
        <w:t xml:space="preserve"> (Dudley 2014). Refining took place in our LS</w:t>
      </w:r>
      <w:r w:rsidR="00EF3A62">
        <w:rPr>
          <w:rFonts w:ascii="Times New Roman" w:hAnsi="Times New Roman" w:cs="Times New Roman"/>
          <w:sz w:val="24"/>
          <w:szCs w:val="24"/>
        </w:rPr>
        <w:t xml:space="preserve"> upon reflecting and observing</w:t>
      </w:r>
      <w:r w:rsidRPr="001373DF">
        <w:rPr>
          <w:rFonts w:ascii="Times New Roman" w:hAnsi="Times New Roman" w:cs="Times New Roman"/>
          <w:sz w:val="24"/>
          <w:szCs w:val="24"/>
        </w:rPr>
        <w:t xml:space="preserve">, this was done through my partner and me </w:t>
      </w:r>
      <w:r w:rsidR="000B19FF">
        <w:rPr>
          <w:rFonts w:ascii="Times New Roman" w:hAnsi="Times New Roman" w:cs="Times New Roman"/>
          <w:sz w:val="24"/>
          <w:szCs w:val="24"/>
        </w:rPr>
        <w:t>collecting the</w:t>
      </w:r>
      <w:r w:rsidRPr="001373DF">
        <w:rPr>
          <w:rFonts w:ascii="Times New Roman" w:hAnsi="Times New Roman" w:cs="Times New Roman"/>
          <w:sz w:val="24"/>
          <w:szCs w:val="24"/>
        </w:rPr>
        <w:t xml:space="preserve"> findings </w:t>
      </w:r>
      <w:r w:rsidR="000B19FF">
        <w:rPr>
          <w:rFonts w:ascii="Times New Roman" w:hAnsi="Times New Roman" w:cs="Times New Roman"/>
          <w:sz w:val="24"/>
          <w:szCs w:val="24"/>
        </w:rPr>
        <w:t>collaboratively</w:t>
      </w:r>
      <w:r w:rsidR="00465B3E">
        <w:rPr>
          <w:rFonts w:ascii="Times New Roman" w:hAnsi="Times New Roman" w:cs="Times New Roman"/>
          <w:sz w:val="24"/>
          <w:szCs w:val="24"/>
        </w:rPr>
        <w:t xml:space="preserve"> </w:t>
      </w:r>
      <w:r w:rsidRPr="001373DF">
        <w:rPr>
          <w:rFonts w:ascii="Times New Roman" w:hAnsi="Times New Roman" w:cs="Times New Roman"/>
          <w:sz w:val="24"/>
          <w:szCs w:val="24"/>
        </w:rPr>
        <w:t>after each lesson</w:t>
      </w:r>
      <w:r w:rsidR="000B19FF">
        <w:rPr>
          <w:rFonts w:ascii="Times New Roman" w:hAnsi="Times New Roman" w:cs="Times New Roman"/>
          <w:sz w:val="24"/>
          <w:szCs w:val="24"/>
        </w:rPr>
        <w:t xml:space="preserve"> study</w:t>
      </w:r>
      <w:r w:rsidRPr="001373DF">
        <w:rPr>
          <w:rFonts w:ascii="Times New Roman" w:hAnsi="Times New Roman" w:cs="Times New Roman"/>
          <w:sz w:val="24"/>
          <w:szCs w:val="24"/>
        </w:rPr>
        <w:t xml:space="preserve"> and </w:t>
      </w:r>
      <w:r w:rsidR="000B19FF" w:rsidRPr="001373DF">
        <w:rPr>
          <w:rFonts w:ascii="Times New Roman" w:hAnsi="Times New Roman" w:cs="Times New Roman"/>
          <w:sz w:val="24"/>
          <w:szCs w:val="24"/>
        </w:rPr>
        <w:t>amending</w:t>
      </w:r>
      <w:r w:rsidRPr="001373DF">
        <w:rPr>
          <w:rFonts w:ascii="Times New Roman" w:hAnsi="Times New Roman" w:cs="Times New Roman"/>
          <w:sz w:val="24"/>
          <w:szCs w:val="24"/>
        </w:rPr>
        <w:t xml:space="preserve"> the approaches if needed, therefore some adjustments were made. </w:t>
      </w:r>
    </w:p>
    <w:p w:rsidR="00130DDB" w:rsidRPr="001373DF" w:rsidRDefault="00130DDB" w:rsidP="001373DF">
      <w:pPr>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Qualitative data.</w:t>
      </w:r>
    </w:p>
    <w:p w:rsidR="00130DDB" w:rsidRPr="001373DF" w:rsidRDefault="00130DDB"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For this research, we triangulated the study, therefore ensured that we used more than one method (Taber 2007). Triangulation refers to when multiple observers and different methodologies are used, and was originally conceptualised in order to develop an approach which uses more than one method and subsequently, has</w:t>
      </w:r>
      <w:r w:rsidR="002E3C67" w:rsidRPr="001373DF">
        <w:rPr>
          <w:rFonts w:ascii="Times New Roman" w:hAnsi="Times New Roman" w:cs="Times New Roman"/>
          <w:sz w:val="24"/>
          <w:szCs w:val="24"/>
        </w:rPr>
        <w:t xml:space="preserve"> greater confidence in findings</w:t>
      </w:r>
      <w:r w:rsidRPr="001373DF">
        <w:rPr>
          <w:rFonts w:ascii="Times New Roman" w:hAnsi="Times New Roman" w:cs="Times New Roman"/>
          <w:sz w:val="24"/>
          <w:szCs w:val="24"/>
        </w:rPr>
        <w:t xml:space="preserve"> (Denzin 1970, p310, Webb et al 1966 cited in Bryman 2008). We included focus group interviews, observations and the lesson study approach as our methods in completing the research, thus adopting a qualitative research approach as qualitative research primarily gathers data by means of interviews and observations (Strauss and Corbin 1998 p, 11). An interpretivist approach was adopted to carry out the research, as Bernstein (1985) suggests that an interpretivist approach is more suitable for studying human beings in comparison to a positivist approach. The interpretivist approach, similarly to qualitative research also depends on methods such as interviews and observations (which we used in our research). Strauss and Corbin (1998) state that qualitative research can be critiqued by quantitative researchers as </w:t>
      </w:r>
      <w:r w:rsidRPr="001373DF">
        <w:rPr>
          <w:rFonts w:ascii="Times New Roman" w:hAnsi="Times New Roman" w:cs="Times New Roman"/>
          <w:sz w:val="24"/>
          <w:szCs w:val="24"/>
        </w:rPr>
        <w:lastRenderedPageBreak/>
        <w:t xml:space="preserve">they argue that it gives no valid findings as they are findings are only based on a few cases. However, as stated in the introduction we are not aiming to generalise our findings but simply research involvement and mini plenaries working together. </w:t>
      </w:r>
    </w:p>
    <w:p w:rsidR="00130DDB" w:rsidRPr="001373DF" w:rsidRDefault="00130DDB" w:rsidP="001373DF">
      <w:pPr>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Sample</w:t>
      </w:r>
    </w:p>
    <w:p w:rsidR="00130DDB" w:rsidRPr="001373DF" w:rsidRDefault="00130DDB"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For the sample, we chose to adopt a non-probability sample. Whereby the researcher chooses the participants instead of random selection. Tansey (2007) states that the aim of a non-probability sample is to reduce randomness as much as possible, the three target children were chosen from mixed ability groups to ensure a variety in the findings. The advantages of adopting this sample is that it controls the over selection process, however, it can be critiqued for selection bias and limited potential to generalise (Tansey 2007, p.13). This has been taken into account, as we are not aiming to generalise the finding</w:t>
      </w:r>
      <w:r w:rsidR="00F910C4" w:rsidRPr="001373DF">
        <w:rPr>
          <w:rFonts w:ascii="Times New Roman" w:hAnsi="Times New Roman" w:cs="Times New Roman"/>
          <w:sz w:val="24"/>
          <w:szCs w:val="24"/>
        </w:rPr>
        <w:t>s from the three target children</w:t>
      </w:r>
      <w:r w:rsidRPr="001373DF">
        <w:rPr>
          <w:rFonts w:ascii="Times New Roman" w:hAnsi="Times New Roman" w:cs="Times New Roman"/>
          <w:sz w:val="24"/>
          <w:szCs w:val="24"/>
        </w:rPr>
        <w:t xml:space="preserve"> for every child, but instead research whether mini plenaries have found to be helpful with the three target children and that it could have an impact on children’s involvement in their independent tasks. </w:t>
      </w:r>
    </w:p>
    <w:p w:rsidR="00130DDB" w:rsidRPr="001373DF" w:rsidRDefault="00130DDB" w:rsidP="001373DF">
      <w:pPr>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Non-participant observation and focus group interviews.</w:t>
      </w:r>
    </w:p>
    <w:p w:rsidR="00130DDB" w:rsidRPr="001373DF" w:rsidRDefault="00130DDB"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We adopted a mixed methodology approach, which included non-participants observations and focus group interviews. </w:t>
      </w:r>
      <w:proofErr w:type="spellStart"/>
      <w:r w:rsidRPr="001373DF">
        <w:rPr>
          <w:rFonts w:ascii="Times New Roman" w:hAnsi="Times New Roman" w:cs="Times New Roman"/>
          <w:sz w:val="24"/>
          <w:szCs w:val="24"/>
        </w:rPr>
        <w:t>DeMunck</w:t>
      </w:r>
      <w:proofErr w:type="spellEnd"/>
      <w:r w:rsidRPr="001373DF">
        <w:rPr>
          <w:rFonts w:ascii="Times New Roman" w:hAnsi="Times New Roman" w:cs="Times New Roman"/>
          <w:sz w:val="24"/>
          <w:szCs w:val="24"/>
        </w:rPr>
        <w:t xml:space="preserve"> and </w:t>
      </w:r>
      <w:proofErr w:type="spellStart"/>
      <w:r w:rsidRPr="001373DF">
        <w:rPr>
          <w:rFonts w:ascii="Times New Roman" w:hAnsi="Times New Roman" w:cs="Times New Roman"/>
          <w:sz w:val="24"/>
          <w:szCs w:val="24"/>
        </w:rPr>
        <w:t>Sobo</w:t>
      </w:r>
      <w:proofErr w:type="spellEnd"/>
      <w:r w:rsidRPr="001373DF">
        <w:rPr>
          <w:rFonts w:ascii="Times New Roman" w:hAnsi="Times New Roman" w:cs="Times New Roman"/>
          <w:sz w:val="24"/>
          <w:szCs w:val="24"/>
        </w:rPr>
        <w:t xml:space="preserve"> (1998) state that observations allow researchers to gain highly detailed interpretations on an individual’s behaviour. For the observations a non-participant observation was adopted, this method is seen as non-obstructive, whereby a researcher observes with their knowledge, but does not take an active part in the situation (Williams 2008). Furthermore, in a non-participant observation the observer will minimise their interaction with the participants and their purpose is to focus on the events only (Burns 2000 p,413).Therefore, in our research the observer did not take part </w:t>
      </w:r>
      <w:r w:rsidRPr="001373DF">
        <w:rPr>
          <w:rFonts w:ascii="Times New Roman" w:hAnsi="Times New Roman" w:cs="Times New Roman"/>
          <w:sz w:val="24"/>
          <w:szCs w:val="24"/>
        </w:rPr>
        <w:lastRenderedPageBreak/>
        <w:t>in the lesson but concentrated</w:t>
      </w:r>
      <w:r w:rsidR="00F910C4" w:rsidRPr="001373DF">
        <w:rPr>
          <w:rFonts w:ascii="Times New Roman" w:hAnsi="Times New Roman" w:cs="Times New Roman"/>
          <w:sz w:val="24"/>
          <w:szCs w:val="24"/>
        </w:rPr>
        <w:t xml:space="preserve"> on observing the three participant</w:t>
      </w:r>
      <w:r w:rsidRPr="001373DF">
        <w:rPr>
          <w:rFonts w:ascii="Times New Roman" w:hAnsi="Times New Roman" w:cs="Times New Roman"/>
          <w:sz w:val="24"/>
          <w:szCs w:val="24"/>
        </w:rPr>
        <w:t>s</w:t>
      </w:r>
      <w:r w:rsidR="00F910C4" w:rsidRPr="001373DF">
        <w:rPr>
          <w:rFonts w:ascii="Times New Roman" w:hAnsi="Times New Roman" w:cs="Times New Roman"/>
          <w:sz w:val="24"/>
          <w:szCs w:val="24"/>
        </w:rPr>
        <w:t>’</w:t>
      </w:r>
      <w:r w:rsidRPr="001373DF">
        <w:rPr>
          <w:rFonts w:ascii="Times New Roman" w:hAnsi="Times New Roman" w:cs="Times New Roman"/>
          <w:sz w:val="24"/>
          <w:szCs w:val="24"/>
        </w:rPr>
        <w:t xml:space="preserve"> involvement during the independent tasks in line with the mini plenaries. </w:t>
      </w:r>
    </w:p>
    <w:p w:rsidR="00130DDB" w:rsidRPr="001373DF" w:rsidRDefault="00130DDB"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In the research we used Leuven’s ‘Involvement Scale for Young Children’ which was developed by Professor </w:t>
      </w:r>
      <w:proofErr w:type="spellStart"/>
      <w:r w:rsidRPr="001373DF">
        <w:rPr>
          <w:rFonts w:ascii="Times New Roman" w:hAnsi="Times New Roman" w:cs="Times New Roman"/>
          <w:sz w:val="24"/>
          <w:szCs w:val="24"/>
        </w:rPr>
        <w:t>Ferre</w:t>
      </w:r>
      <w:proofErr w:type="spellEnd"/>
      <w:r w:rsidRPr="001373DF">
        <w:rPr>
          <w:rFonts w:ascii="Times New Roman" w:hAnsi="Times New Roman" w:cs="Times New Roman"/>
          <w:sz w:val="24"/>
          <w:szCs w:val="24"/>
        </w:rPr>
        <w:t xml:space="preserve"> Leavers (1994). This scale consists </w:t>
      </w:r>
      <w:r w:rsidR="00AA43A6" w:rsidRPr="001373DF">
        <w:rPr>
          <w:rFonts w:ascii="Times New Roman" w:hAnsi="Times New Roman" w:cs="Times New Roman"/>
          <w:sz w:val="24"/>
          <w:szCs w:val="24"/>
        </w:rPr>
        <w:t>signals which can be observed</w:t>
      </w:r>
      <w:r w:rsidRPr="001373DF">
        <w:rPr>
          <w:rFonts w:ascii="Times New Roman" w:hAnsi="Times New Roman" w:cs="Times New Roman"/>
          <w:sz w:val="24"/>
          <w:szCs w:val="24"/>
        </w:rPr>
        <w:t xml:space="preserve"> such as; concentration, energy, complexity and creativity, </w:t>
      </w:r>
      <w:r w:rsidR="00AA43A6" w:rsidRPr="001373DF">
        <w:rPr>
          <w:rFonts w:ascii="Times New Roman" w:hAnsi="Times New Roman" w:cs="Times New Roman"/>
          <w:sz w:val="24"/>
          <w:szCs w:val="24"/>
        </w:rPr>
        <w:t>posture and facial expression</w:t>
      </w:r>
      <w:r w:rsidRPr="001373DF">
        <w:rPr>
          <w:rFonts w:ascii="Times New Roman" w:hAnsi="Times New Roman" w:cs="Times New Roman"/>
          <w:sz w:val="24"/>
          <w:szCs w:val="24"/>
        </w:rPr>
        <w:t>, persistence, precision, reaction time, language and satisfaction (Bertram et al, 2002). We have developed our own observation schedule based on the I</w:t>
      </w:r>
      <w:r w:rsidR="002B4A9C" w:rsidRPr="001373DF">
        <w:rPr>
          <w:rFonts w:ascii="Times New Roman" w:hAnsi="Times New Roman" w:cs="Times New Roman"/>
          <w:sz w:val="24"/>
          <w:szCs w:val="24"/>
        </w:rPr>
        <w:t>nvolvement Scale (see appendix A</w:t>
      </w:r>
      <w:r w:rsidRPr="001373DF">
        <w:rPr>
          <w:rFonts w:ascii="Times New Roman" w:hAnsi="Times New Roman" w:cs="Times New Roman"/>
          <w:sz w:val="24"/>
          <w:szCs w:val="24"/>
        </w:rPr>
        <w:t xml:space="preserve">). </w:t>
      </w:r>
    </w:p>
    <w:p w:rsidR="00130DDB" w:rsidRPr="001373DF" w:rsidRDefault="00130DDB"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The focus group interviews took place after the observation with the three target pupils – It has been suggested that focus groups allows for group interaction to collect data with ‘high face validity’ and is suggested to receive better responses than individual interviews (Lewis 1992, Krueger 1994). However, this statement can be challenged by Fern (1982) who found that interviews provided more ideas, however amount of ideas cannot be compared to quality of answers and ideas. We ensured that</w:t>
      </w:r>
      <w:r w:rsidR="00F910C4" w:rsidRPr="001373DF">
        <w:rPr>
          <w:rFonts w:ascii="Times New Roman" w:hAnsi="Times New Roman" w:cs="Times New Roman"/>
          <w:sz w:val="24"/>
          <w:szCs w:val="24"/>
        </w:rPr>
        <w:t xml:space="preserve"> all of the focus group participants </w:t>
      </w:r>
      <w:r w:rsidRPr="001373DF">
        <w:rPr>
          <w:rFonts w:ascii="Times New Roman" w:hAnsi="Times New Roman" w:cs="Times New Roman"/>
          <w:sz w:val="24"/>
          <w:szCs w:val="24"/>
        </w:rPr>
        <w:t xml:space="preserve">felt as comfortable as possible, and reminded them that they were able to opt out at any time. The focus group interviews </w:t>
      </w:r>
      <w:r w:rsidR="00AA43A6" w:rsidRPr="001373DF">
        <w:rPr>
          <w:rFonts w:ascii="Times New Roman" w:hAnsi="Times New Roman" w:cs="Times New Roman"/>
          <w:sz w:val="24"/>
          <w:szCs w:val="24"/>
        </w:rPr>
        <w:t>involved</w:t>
      </w:r>
      <w:r w:rsidRPr="001373DF">
        <w:rPr>
          <w:rFonts w:ascii="Times New Roman" w:hAnsi="Times New Roman" w:cs="Times New Roman"/>
          <w:sz w:val="24"/>
          <w:szCs w:val="24"/>
        </w:rPr>
        <w:t xml:space="preserve"> questions in regard to their learning in the lesson and the use of the mini plenaries, in order to hear their opinion on whether mini plenaries helped with their independent tasks and involvement or not. The focus group interviews were semi-structured which involves following a set of questions, however there is flexibility</w:t>
      </w:r>
      <w:r w:rsidR="002B4A9C" w:rsidRPr="001373DF">
        <w:rPr>
          <w:rFonts w:ascii="Times New Roman" w:hAnsi="Times New Roman" w:cs="Times New Roman"/>
          <w:sz w:val="24"/>
          <w:szCs w:val="24"/>
        </w:rPr>
        <w:t xml:space="preserve"> to elaborate to these question. </w:t>
      </w:r>
      <w:r w:rsidRPr="001373DF">
        <w:rPr>
          <w:rFonts w:ascii="Times New Roman" w:hAnsi="Times New Roman" w:cs="Times New Roman"/>
          <w:sz w:val="24"/>
          <w:szCs w:val="24"/>
        </w:rPr>
        <w:t xml:space="preserve">We decided to select a semi-structured interview as it allows more flexibility and freedom in allowing additional questions if an interesting point arises from the participant. Therefore, if a pupil makes an interesting point we could elaborate and add more questions surrounding the topic, also semi structured interviews allow for the order of questions to be modified if the interviewer deems as most appropriate (Bryman 2008, Byrne 2004, p.182). </w:t>
      </w:r>
      <w:r w:rsidRPr="001373DF">
        <w:rPr>
          <w:rFonts w:ascii="Times New Roman" w:hAnsi="Times New Roman" w:cs="Times New Roman"/>
          <w:sz w:val="24"/>
          <w:szCs w:val="24"/>
        </w:rPr>
        <w:lastRenderedPageBreak/>
        <w:t>Additionally, ‘a qualitative research interview seeks to cover both a factual and a meaning level’ (</w:t>
      </w:r>
      <w:proofErr w:type="spellStart"/>
      <w:r w:rsidRPr="001373DF">
        <w:rPr>
          <w:rFonts w:ascii="Times New Roman" w:hAnsi="Times New Roman" w:cs="Times New Roman"/>
          <w:sz w:val="24"/>
          <w:szCs w:val="24"/>
        </w:rPr>
        <w:t>Kvale</w:t>
      </w:r>
      <w:proofErr w:type="spellEnd"/>
      <w:r w:rsidRPr="001373DF">
        <w:rPr>
          <w:rFonts w:ascii="Times New Roman" w:hAnsi="Times New Roman" w:cs="Times New Roman"/>
          <w:sz w:val="24"/>
          <w:szCs w:val="24"/>
        </w:rPr>
        <w:t xml:space="preserve"> 1996).</w:t>
      </w:r>
    </w:p>
    <w:p w:rsidR="00130DDB" w:rsidRPr="001373DF" w:rsidRDefault="00130DDB"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However, there are limitations of using focus group interviews. </w:t>
      </w:r>
      <w:r w:rsidRPr="001373DF">
        <w:rPr>
          <w:rFonts w:ascii="Times New Roman" w:hAnsi="Times New Roman" w:cs="Times New Roman"/>
          <w:sz w:val="24"/>
          <w:szCs w:val="24"/>
          <w:shd w:val="clear" w:color="auto" w:fill="FFFFFF"/>
        </w:rPr>
        <w:t xml:space="preserve">Lewis (1992) suggests that in focus groups, children may state certain points </w:t>
      </w:r>
      <w:r w:rsidR="00560976" w:rsidRPr="001373DF">
        <w:rPr>
          <w:rFonts w:ascii="Times New Roman" w:hAnsi="Times New Roman" w:cs="Times New Roman"/>
          <w:sz w:val="24"/>
          <w:szCs w:val="24"/>
          <w:shd w:val="clear" w:color="auto" w:fill="FFFFFF"/>
        </w:rPr>
        <w:t xml:space="preserve">which other </w:t>
      </w:r>
      <w:r w:rsidR="00F910C4" w:rsidRPr="001373DF">
        <w:rPr>
          <w:rFonts w:ascii="Times New Roman" w:hAnsi="Times New Roman" w:cs="Times New Roman"/>
          <w:sz w:val="24"/>
          <w:szCs w:val="24"/>
          <w:shd w:val="clear" w:color="auto" w:fill="FFFFFF"/>
        </w:rPr>
        <w:t>pupils</w:t>
      </w:r>
      <w:r w:rsidR="00560976" w:rsidRPr="001373DF">
        <w:rPr>
          <w:rFonts w:ascii="Times New Roman" w:hAnsi="Times New Roman" w:cs="Times New Roman"/>
          <w:sz w:val="24"/>
          <w:szCs w:val="24"/>
          <w:shd w:val="clear" w:color="auto" w:fill="FFFFFF"/>
        </w:rPr>
        <w:t xml:space="preserve"> have raised</w:t>
      </w:r>
      <w:r w:rsidRPr="001373DF">
        <w:rPr>
          <w:rFonts w:ascii="Times New Roman" w:hAnsi="Times New Roman" w:cs="Times New Roman"/>
          <w:sz w:val="24"/>
          <w:szCs w:val="24"/>
          <w:shd w:val="clear" w:color="auto" w:fill="FFFFFF"/>
        </w:rPr>
        <w:t xml:space="preserve"> instead of </w:t>
      </w:r>
      <w:r w:rsidR="00560976" w:rsidRPr="001373DF">
        <w:rPr>
          <w:rFonts w:ascii="Times New Roman" w:hAnsi="Times New Roman" w:cs="Times New Roman"/>
          <w:sz w:val="24"/>
          <w:szCs w:val="24"/>
          <w:shd w:val="clear" w:color="auto" w:fill="FFFFFF"/>
        </w:rPr>
        <w:t>proposing</w:t>
      </w:r>
      <w:r w:rsidRPr="001373DF">
        <w:rPr>
          <w:rFonts w:ascii="Times New Roman" w:hAnsi="Times New Roman" w:cs="Times New Roman"/>
          <w:sz w:val="24"/>
          <w:szCs w:val="24"/>
          <w:shd w:val="clear" w:color="auto" w:fill="FFFFFF"/>
        </w:rPr>
        <w:t xml:space="preserve"> their own opinion. This is a limitation we were aware of and therefore tried to encourage each target child to give their opinions for the different questions.</w:t>
      </w:r>
    </w:p>
    <w:p w:rsidR="00130DDB" w:rsidRPr="001373DF" w:rsidRDefault="00130DDB"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The focus group interviews were recorded and</w:t>
      </w:r>
      <w:r w:rsidR="00560976" w:rsidRPr="001373DF">
        <w:rPr>
          <w:rFonts w:ascii="Times New Roman" w:hAnsi="Times New Roman" w:cs="Times New Roman"/>
          <w:sz w:val="24"/>
          <w:szCs w:val="24"/>
        </w:rPr>
        <w:t xml:space="preserve"> later</w:t>
      </w:r>
      <w:r w:rsidRPr="001373DF">
        <w:rPr>
          <w:rFonts w:ascii="Times New Roman" w:hAnsi="Times New Roman" w:cs="Times New Roman"/>
          <w:sz w:val="24"/>
          <w:szCs w:val="24"/>
        </w:rPr>
        <w:t xml:space="preserve"> transcribed, according to Bryman (2008), the recording of conversations and interviews is considered mandatory in qualitative research. Recording and transcribing interviews helps correct the natural limitations of memory, as relying only on memory is not valid and it allows for a more </w:t>
      </w:r>
      <w:r w:rsidR="00560976" w:rsidRPr="001373DF">
        <w:rPr>
          <w:rFonts w:ascii="Times New Roman" w:hAnsi="Times New Roman" w:cs="Times New Roman"/>
          <w:sz w:val="24"/>
          <w:szCs w:val="24"/>
        </w:rPr>
        <w:t>detailed</w:t>
      </w:r>
      <w:r w:rsidRPr="001373DF">
        <w:rPr>
          <w:rFonts w:ascii="Times New Roman" w:hAnsi="Times New Roman" w:cs="Times New Roman"/>
          <w:sz w:val="24"/>
          <w:szCs w:val="24"/>
        </w:rPr>
        <w:t xml:space="preserve"> examination of what the interviewee’s say (Bryman 2008, p. 451). </w:t>
      </w:r>
    </w:p>
    <w:p w:rsidR="00130DDB" w:rsidRPr="001373DF" w:rsidRDefault="00130DDB" w:rsidP="001373DF">
      <w:pPr>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Minimising subjectivity.</w:t>
      </w:r>
    </w:p>
    <w:p w:rsidR="00130DDB" w:rsidRPr="001373DF" w:rsidRDefault="00130DDB"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As a pair, we decided to adjust the involvement scale in order to ensure that what we were observing was more specific to our question as initially the involvement scale was rather broad. Also, it ensured that my partner and I were observing and looking for the same behaviour and involvement, increasing the validity of the research and minimising subjectivity. We also adopted a shared interest therefore, data was gathered and reviewed as a pair, meaning that we had to find consistency in our findings in order for the findings to be considered legitimate and containing some truth. This ensured the research was internally reliable and internally valid. </w:t>
      </w:r>
    </w:p>
    <w:p w:rsidR="00130DDB" w:rsidRPr="001373DF" w:rsidRDefault="00130DDB" w:rsidP="001373DF">
      <w:pPr>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Reflection.</w:t>
      </w:r>
    </w:p>
    <w:p w:rsidR="00130DDB" w:rsidRDefault="00130DDB"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For reflection, we will use Rolfe et al (2001)’s reflective model, there is a combination of theorists in this model such as Kolb (1974) and Gibbs (1998). Our reason for choosing this method of reflection is as it has many different theorists in it, it means that it has a </w:t>
      </w:r>
      <w:r w:rsidRPr="001373DF">
        <w:rPr>
          <w:rFonts w:ascii="Times New Roman" w:hAnsi="Times New Roman" w:cs="Times New Roman"/>
          <w:sz w:val="24"/>
          <w:szCs w:val="24"/>
        </w:rPr>
        <w:lastRenderedPageBreak/>
        <w:t>combination of approaches; therefore, a more thorough reflection. My partner and I will refer to the observation schedule and bring our findings together, along with the use of the focus group recordings and not</w:t>
      </w:r>
      <w:r w:rsidR="00F910C4" w:rsidRPr="001373DF">
        <w:rPr>
          <w:rFonts w:ascii="Times New Roman" w:hAnsi="Times New Roman" w:cs="Times New Roman"/>
          <w:sz w:val="24"/>
          <w:szCs w:val="24"/>
        </w:rPr>
        <w:t xml:space="preserve">es, in order to see whether the pupils </w:t>
      </w:r>
      <w:r w:rsidRPr="001373DF">
        <w:rPr>
          <w:rFonts w:ascii="Times New Roman" w:hAnsi="Times New Roman" w:cs="Times New Roman"/>
          <w:sz w:val="24"/>
          <w:szCs w:val="24"/>
        </w:rPr>
        <w:t xml:space="preserve">benefitted from the mini plenaries in regard to children’s focus and completion of work, </w:t>
      </w:r>
      <w:r w:rsidR="00577AFD" w:rsidRPr="001373DF">
        <w:rPr>
          <w:rFonts w:ascii="Times New Roman" w:hAnsi="Times New Roman" w:cs="Times New Roman"/>
          <w:sz w:val="24"/>
          <w:szCs w:val="24"/>
        </w:rPr>
        <w:t>and also</w:t>
      </w:r>
      <w:r w:rsidRPr="001373DF">
        <w:rPr>
          <w:rFonts w:ascii="Times New Roman" w:hAnsi="Times New Roman" w:cs="Times New Roman"/>
          <w:sz w:val="24"/>
          <w:szCs w:val="24"/>
        </w:rPr>
        <w:t xml:space="preserve"> their involvement in their independent tasks. </w:t>
      </w:r>
    </w:p>
    <w:p w:rsidR="001373DF" w:rsidRDefault="001373DF" w:rsidP="001373DF">
      <w:pPr>
        <w:spacing w:line="480" w:lineRule="auto"/>
        <w:rPr>
          <w:rFonts w:ascii="Times New Roman" w:hAnsi="Times New Roman" w:cs="Times New Roman"/>
          <w:sz w:val="24"/>
          <w:szCs w:val="24"/>
        </w:rPr>
      </w:pPr>
    </w:p>
    <w:p w:rsidR="001373DF" w:rsidRDefault="001373DF" w:rsidP="001373DF">
      <w:pPr>
        <w:spacing w:line="480" w:lineRule="auto"/>
        <w:rPr>
          <w:rFonts w:ascii="Times New Roman" w:hAnsi="Times New Roman" w:cs="Times New Roman"/>
          <w:sz w:val="24"/>
          <w:szCs w:val="24"/>
        </w:rPr>
      </w:pPr>
    </w:p>
    <w:p w:rsidR="001373DF" w:rsidRDefault="001373DF" w:rsidP="001373DF">
      <w:pPr>
        <w:spacing w:line="480" w:lineRule="auto"/>
        <w:rPr>
          <w:rFonts w:ascii="Times New Roman" w:hAnsi="Times New Roman" w:cs="Times New Roman"/>
          <w:sz w:val="24"/>
          <w:szCs w:val="24"/>
        </w:rPr>
      </w:pPr>
    </w:p>
    <w:p w:rsidR="001373DF" w:rsidRDefault="001373DF" w:rsidP="001373DF">
      <w:pPr>
        <w:spacing w:line="480" w:lineRule="auto"/>
        <w:rPr>
          <w:rFonts w:ascii="Times New Roman" w:hAnsi="Times New Roman" w:cs="Times New Roman"/>
          <w:sz w:val="24"/>
          <w:szCs w:val="24"/>
        </w:rPr>
      </w:pPr>
    </w:p>
    <w:p w:rsidR="001373DF" w:rsidRDefault="001373DF" w:rsidP="001373DF">
      <w:pPr>
        <w:spacing w:line="480" w:lineRule="auto"/>
        <w:rPr>
          <w:rFonts w:ascii="Times New Roman" w:hAnsi="Times New Roman" w:cs="Times New Roman"/>
          <w:sz w:val="24"/>
          <w:szCs w:val="24"/>
        </w:rPr>
      </w:pPr>
    </w:p>
    <w:p w:rsidR="001373DF" w:rsidRDefault="001373DF" w:rsidP="001373DF">
      <w:pPr>
        <w:spacing w:line="480" w:lineRule="auto"/>
        <w:rPr>
          <w:rFonts w:ascii="Times New Roman" w:hAnsi="Times New Roman" w:cs="Times New Roman"/>
          <w:sz w:val="24"/>
          <w:szCs w:val="24"/>
        </w:rPr>
      </w:pPr>
    </w:p>
    <w:p w:rsidR="001373DF" w:rsidRDefault="001373DF" w:rsidP="001373DF">
      <w:pPr>
        <w:spacing w:line="480" w:lineRule="auto"/>
        <w:rPr>
          <w:rFonts w:ascii="Times New Roman" w:hAnsi="Times New Roman" w:cs="Times New Roman"/>
          <w:sz w:val="24"/>
          <w:szCs w:val="24"/>
        </w:rPr>
      </w:pPr>
    </w:p>
    <w:p w:rsidR="001373DF" w:rsidRDefault="001373DF" w:rsidP="001373DF">
      <w:pPr>
        <w:spacing w:line="480" w:lineRule="auto"/>
        <w:rPr>
          <w:rFonts w:ascii="Times New Roman" w:hAnsi="Times New Roman" w:cs="Times New Roman"/>
          <w:sz w:val="24"/>
          <w:szCs w:val="24"/>
        </w:rPr>
      </w:pPr>
    </w:p>
    <w:p w:rsidR="001373DF" w:rsidRDefault="001373DF" w:rsidP="001373DF">
      <w:pPr>
        <w:spacing w:line="480" w:lineRule="auto"/>
        <w:rPr>
          <w:rFonts w:ascii="Times New Roman" w:hAnsi="Times New Roman" w:cs="Times New Roman"/>
          <w:sz w:val="24"/>
          <w:szCs w:val="24"/>
        </w:rPr>
      </w:pPr>
    </w:p>
    <w:p w:rsidR="001373DF" w:rsidRDefault="001373DF" w:rsidP="001373DF">
      <w:pPr>
        <w:spacing w:line="480" w:lineRule="auto"/>
        <w:rPr>
          <w:rFonts w:ascii="Times New Roman" w:hAnsi="Times New Roman" w:cs="Times New Roman"/>
          <w:sz w:val="24"/>
          <w:szCs w:val="24"/>
        </w:rPr>
      </w:pPr>
    </w:p>
    <w:p w:rsidR="001373DF" w:rsidRDefault="001373DF" w:rsidP="001373DF">
      <w:pPr>
        <w:spacing w:line="480" w:lineRule="auto"/>
        <w:rPr>
          <w:rFonts w:ascii="Times New Roman" w:hAnsi="Times New Roman" w:cs="Times New Roman"/>
          <w:sz w:val="24"/>
          <w:szCs w:val="24"/>
        </w:rPr>
      </w:pPr>
    </w:p>
    <w:p w:rsidR="001373DF" w:rsidRDefault="001373DF" w:rsidP="001373DF">
      <w:pPr>
        <w:spacing w:line="480" w:lineRule="auto"/>
        <w:rPr>
          <w:rFonts w:ascii="Times New Roman" w:hAnsi="Times New Roman" w:cs="Times New Roman"/>
          <w:sz w:val="24"/>
          <w:szCs w:val="24"/>
        </w:rPr>
      </w:pPr>
    </w:p>
    <w:p w:rsidR="001373DF" w:rsidRDefault="001373DF" w:rsidP="001373DF">
      <w:pPr>
        <w:spacing w:line="480" w:lineRule="auto"/>
        <w:rPr>
          <w:rFonts w:ascii="Times New Roman" w:hAnsi="Times New Roman" w:cs="Times New Roman"/>
          <w:sz w:val="24"/>
          <w:szCs w:val="24"/>
        </w:rPr>
      </w:pPr>
    </w:p>
    <w:p w:rsidR="001373DF" w:rsidRDefault="001373DF" w:rsidP="001373DF">
      <w:pPr>
        <w:spacing w:line="480" w:lineRule="auto"/>
        <w:rPr>
          <w:rFonts w:ascii="Times New Roman" w:hAnsi="Times New Roman" w:cs="Times New Roman"/>
          <w:sz w:val="24"/>
          <w:szCs w:val="24"/>
        </w:rPr>
      </w:pPr>
    </w:p>
    <w:p w:rsidR="003561CE" w:rsidRDefault="003561CE" w:rsidP="001373DF">
      <w:pPr>
        <w:spacing w:line="480" w:lineRule="auto"/>
        <w:rPr>
          <w:rFonts w:ascii="Times New Roman" w:hAnsi="Times New Roman" w:cs="Times New Roman"/>
          <w:sz w:val="24"/>
          <w:szCs w:val="24"/>
        </w:rPr>
      </w:pPr>
    </w:p>
    <w:p w:rsidR="001373DF" w:rsidRPr="001373DF" w:rsidRDefault="001373DF" w:rsidP="001373DF">
      <w:pPr>
        <w:spacing w:line="480" w:lineRule="auto"/>
        <w:rPr>
          <w:rFonts w:ascii="Times New Roman" w:hAnsi="Times New Roman" w:cs="Times New Roman"/>
          <w:sz w:val="24"/>
          <w:szCs w:val="24"/>
        </w:rPr>
      </w:pPr>
    </w:p>
    <w:p w:rsidR="00130DDB" w:rsidRPr="001373DF" w:rsidRDefault="00DF3773"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u w:val="single"/>
        </w:rPr>
        <w:lastRenderedPageBreak/>
        <w:t xml:space="preserve">Ethical considerations. </w:t>
      </w:r>
    </w:p>
    <w:p w:rsidR="00130DDB"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Before carrying out the research, my research partner and I completed an ethics form to ensure the research was ethically informed. There are ethical considerations with doing research in the classroom, the lesson that we carried out during the research was considered ‘normal practice’ and all pupils were treated equally. All pupils within the class took part in the lesson as any other normal school day. However, only specific pupils were observed and consent forms were se</w:t>
      </w:r>
      <w:r w:rsidR="002B4A9C" w:rsidRPr="001373DF">
        <w:rPr>
          <w:rFonts w:ascii="Times New Roman" w:hAnsi="Times New Roman" w:cs="Times New Roman"/>
          <w:sz w:val="24"/>
          <w:szCs w:val="24"/>
        </w:rPr>
        <w:t>nt out to all pupils parents (see appendix B)</w:t>
      </w:r>
      <w:r w:rsidRPr="001373DF">
        <w:rPr>
          <w:rFonts w:ascii="Times New Roman" w:hAnsi="Times New Roman" w:cs="Times New Roman"/>
          <w:sz w:val="24"/>
          <w:szCs w:val="24"/>
        </w:rPr>
        <w:t xml:space="preserve">, children were only observed if we had parental consent from their parents and verbal assent from the children themselves, as well as a signed signature from the teacher as proof of children’s assent (see appendix </w:t>
      </w:r>
      <w:r w:rsidR="002B4A9C" w:rsidRPr="001373DF">
        <w:rPr>
          <w:rFonts w:ascii="Times New Roman" w:hAnsi="Times New Roman" w:cs="Times New Roman"/>
          <w:sz w:val="24"/>
          <w:szCs w:val="24"/>
        </w:rPr>
        <w:t>C).</w:t>
      </w:r>
      <w:r w:rsidRPr="001373DF">
        <w:rPr>
          <w:rFonts w:ascii="Times New Roman" w:hAnsi="Times New Roman" w:cs="Times New Roman"/>
          <w:sz w:val="24"/>
          <w:szCs w:val="24"/>
        </w:rPr>
        <w:t xml:space="preserve"> All </w:t>
      </w:r>
      <w:r w:rsidR="00577AFD" w:rsidRPr="001373DF">
        <w:rPr>
          <w:rFonts w:ascii="Times New Roman" w:hAnsi="Times New Roman" w:cs="Times New Roman"/>
          <w:sz w:val="24"/>
          <w:szCs w:val="24"/>
        </w:rPr>
        <w:t>pupils</w:t>
      </w:r>
      <w:r w:rsidRPr="001373DF">
        <w:rPr>
          <w:rFonts w:ascii="Times New Roman" w:hAnsi="Times New Roman" w:cs="Times New Roman"/>
          <w:sz w:val="24"/>
          <w:szCs w:val="24"/>
        </w:rPr>
        <w:t xml:space="preserve"> were given information at the start of the lesson as to what the research entails (see appendix</w:t>
      </w:r>
      <w:r w:rsidR="002B4A9C" w:rsidRPr="001373DF">
        <w:rPr>
          <w:rFonts w:ascii="Times New Roman" w:hAnsi="Times New Roman" w:cs="Times New Roman"/>
          <w:sz w:val="24"/>
          <w:szCs w:val="24"/>
        </w:rPr>
        <w:t xml:space="preserve"> D</w:t>
      </w:r>
      <w:r w:rsidRPr="001373DF">
        <w:rPr>
          <w:rFonts w:ascii="Times New Roman" w:hAnsi="Times New Roman" w:cs="Times New Roman"/>
          <w:sz w:val="24"/>
          <w:szCs w:val="24"/>
        </w:rPr>
        <w:t xml:space="preserve">). The feedback will be conducted at the end of the lesson within the classroom to ensure that the pupils feel comfortable and at ease. The focus group task will take place within the classroom and the door will be open at all times. </w:t>
      </w:r>
      <w:r w:rsidRPr="001373DF">
        <w:rPr>
          <w:rFonts w:ascii="Times New Roman" w:hAnsi="Times New Roman" w:cs="Times New Roman"/>
          <w:bCs/>
          <w:sz w:val="24"/>
          <w:szCs w:val="24"/>
        </w:rPr>
        <w:t xml:space="preserve">For all the data collected, we ensured that all pupils, as well as the school were kept anonymous and that no personal information was collected or recorded. All data was stored on a password protected computer and </w:t>
      </w:r>
      <w:r w:rsidRPr="001373DF">
        <w:rPr>
          <w:rFonts w:ascii="Times New Roman" w:hAnsi="Times New Roman" w:cs="Times New Roman"/>
          <w:sz w:val="24"/>
          <w:szCs w:val="24"/>
        </w:rPr>
        <w:t>any physical copies were destroyed. We were aware of the schools proto-calls and procedures before carrying out the rese</w:t>
      </w:r>
      <w:r w:rsidR="00577AFD" w:rsidRPr="001373DF">
        <w:rPr>
          <w:rFonts w:ascii="Times New Roman" w:hAnsi="Times New Roman" w:cs="Times New Roman"/>
          <w:sz w:val="24"/>
          <w:szCs w:val="24"/>
        </w:rPr>
        <w:t>arch in regard to the pupils’</w:t>
      </w:r>
      <w:r w:rsidRPr="001373DF">
        <w:rPr>
          <w:rFonts w:ascii="Times New Roman" w:hAnsi="Times New Roman" w:cs="Times New Roman"/>
          <w:sz w:val="24"/>
          <w:szCs w:val="24"/>
        </w:rPr>
        <w:t xml:space="preserve"> well-being and safety. Therefore, we were prepared for any safeguarding issues that may arise. Only </w:t>
      </w:r>
      <w:proofErr w:type="gramStart"/>
      <w:r w:rsidRPr="001373DF">
        <w:rPr>
          <w:rFonts w:ascii="Times New Roman" w:hAnsi="Times New Roman" w:cs="Times New Roman"/>
          <w:sz w:val="24"/>
          <w:szCs w:val="24"/>
        </w:rPr>
        <w:t>m</w:t>
      </w:r>
      <w:r w:rsidR="002E4546" w:rsidRPr="001373DF">
        <w:rPr>
          <w:rFonts w:ascii="Times New Roman" w:hAnsi="Times New Roman" w:cs="Times New Roman"/>
          <w:sz w:val="24"/>
          <w:szCs w:val="24"/>
        </w:rPr>
        <w:t>yself</w:t>
      </w:r>
      <w:proofErr w:type="gramEnd"/>
      <w:r w:rsidRPr="001373DF">
        <w:rPr>
          <w:rFonts w:ascii="Times New Roman" w:hAnsi="Times New Roman" w:cs="Times New Roman"/>
          <w:sz w:val="24"/>
          <w:szCs w:val="24"/>
        </w:rPr>
        <w:t xml:space="preserve"> and my fellow partner will have access to the data generated. The lesson adhered to the EWC Code of Conduct and the guided principle was the Wel</w:t>
      </w:r>
      <w:r w:rsidR="00581CC1">
        <w:rPr>
          <w:rFonts w:ascii="Times New Roman" w:hAnsi="Times New Roman" w:cs="Times New Roman"/>
          <w:sz w:val="24"/>
          <w:szCs w:val="24"/>
        </w:rPr>
        <w:t xml:space="preserve">l-being and safeguarding policy (BERA 2011, UWTSD 2017). </w:t>
      </w:r>
      <w:r w:rsidRPr="001373DF">
        <w:rPr>
          <w:rFonts w:ascii="Times New Roman" w:hAnsi="Times New Roman" w:cs="Times New Roman"/>
          <w:sz w:val="24"/>
          <w:szCs w:val="24"/>
        </w:rPr>
        <w:t xml:space="preserve"> </w:t>
      </w: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AB243C" w:rsidRDefault="00AB243C" w:rsidP="001373DF">
      <w:pPr>
        <w:autoSpaceDE w:val="0"/>
        <w:autoSpaceDN w:val="0"/>
        <w:adjustRightInd w:val="0"/>
        <w:spacing w:line="480" w:lineRule="auto"/>
        <w:rPr>
          <w:rFonts w:ascii="Times New Roman" w:hAnsi="Times New Roman" w:cs="Times New Roman"/>
          <w:sz w:val="24"/>
          <w:szCs w:val="24"/>
        </w:rPr>
      </w:pP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u w:val="single"/>
        </w:rPr>
        <w:lastRenderedPageBreak/>
        <w:t>Lesson study 1 and analysis</w:t>
      </w:r>
      <w:r w:rsidRPr="001373DF">
        <w:rPr>
          <w:rFonts w:ascii="Times New Roman" w:hAnsi="Times New Roman" w:cs="Times New Roman"/>
          <w:sz w:val="24"/>
          <w:szCs w:val="24"/>
        </w:rPr>
        <w:t xml:space="preserve">. </w:t>
      </w:r>
    </w:p>
    <w:p w:rsidR="00130DDB"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The first lesson study took place in a school in a large town in Carmarthenshire (School A), we began by collecting in the consent forms that had been given back, and chose our three participants from this col</w:t>
      </w:r>
      <w:r w:rsidR="009D1C5F">
        <w:rPr>
          <w:rFonts w:ascii="Times New Roman" w:hAnsi="Times New Roman" w:cs="Times New Roman"/>
          <w:sz w:val="24"/>
          <w:szCs w:val="24"/>
        </w:rPr>
        <w:t>lection (mixed ability</w:t>
      </w:r>
      <w:r w:rsidRPr="001373DF">
        <w:rPr>
          <w:rFonts w:ascii="Times New Roman" w:hAnsi="Times New Roman" w:cs="Times New Roman"/>
          <w:sz w:val="24"/>
          <w:szCs w:val="24"/>
        </w:rPr>
        <w:t>). Along with this we gave the information to the class in order to gain their verbal assent that they were happy to take part in the lesson, along with a signed signature from the class teacher as proof of witnessing the verbal assent from th</w:t>
      </w:r>
      <w:r w:rsidR="002B4A9C" w:rsidRPr="001373DF">
        <w:rPr>
          <w:rFonts w:ascii="Times New Roman" w:hAnsi="Times New Roman" w:cs="Times New Roman"/>
          <w:sz w:val="24"/>
          <w:szCs w:val="24"/>
        </w:rPr>
        <w:t xml:space="preserve">e children. </w:t>
      </w:r>
      <w:r w:rsidRPr="001373DF">
        <w:rPr>
          <w:rFonts w:ascii="Times New Roman" w:hAnsi="Times New Roman" w:cs="Times New Roman"/>
          <w:sz w:val="24"/>
          <w:szCs w:val="24"/>
        </w:rPr>
        <w:t>We did a literacy lesson on poetry patience</w:t>
      </w:r>
      <w:r w:rsidR="002B4A9C" w:rsidRPr="001373DF">
        <w:rPr>
          <w:rFonts w:ascii="Times New Roman" w:hAnsi="Times New Roman" w:cs="Times New Roman"/>
          <w:sz w:val="24"/>
          <w:szCs w:val="24"/>
        </w:rPr>
        <w:t xml:space="preserve"> (see appendix E)</w:t>
      </w:r>
      <w:r w:rsidRPr="001373DF">
        <w:rPr>
          <w:rFonts w:ascii="Times New Roman" w:hAnsi="Times New Roman" w:cs="Times New Roman"/>
          <w:sz w:val="24"/>
          <w:szCs w:val="24"/>
        </w:rPr>
        <w:t>, we mixed up words of a poem and handed these words to the children, and they had to make their own poem by using these words. During the introduction we went over the main features of a poem such as the structure, rhyming, adjectives etc. While going through this as a class we created a ‘success criteria’ which was put on the board.</w:t>
      </w:r>
      <w:r w:rsidR="009D1C5F">
        <w:rPr>
          <w:rFonts w:ascii="Times New Roman" w:hAnsi="Times New Roman" w:cs="Times New Roman"/>
          <w:sz w:val="24"/>
          <w:szCs w:val="24"/>
        </w:rPr>
        <w:t xml:space="preserve"> During the independent tasks, the children were stopped</w:t>
      </w:r>
      <w:r w:rsidRPr="001373DF">
        <w:rPr>
          <w:rFonts w:ascii="Times New Roman" w:hAnsi="Times New Roman" w:cs="Times New Roman"/>
          <w:sz w:val="24"/>
          <w:szCs w:val="24"/>
        </w:rPr>
        <w:t xml:space="preserve"> </w:t>
      </w:r>
      <w:r w:rsidR="009D1C5F">
        <w:rPr>
          <w:rFonts w:ascii="Times New Roman" w:hAnsi="Times New Roman" w:cs="Times New Roman"/>
          <w:sz w:val="24"/>
          <w:szCs w:val="24"/>
        </w:rPr>
        <w:t>every</w:t>
      </w:r>
      <w:r w:rsidRPr="001373DF">
        <w:rPr>
          <w:rFonts w:ascii="Times New Roman" w:hAnsi="Times New Roman" w:cs="Times New Roman"/>
          <w:sz w:val="24"/>
          <w:szCs w:val="24"/>
        </w:rPr>
        <w:t xml:space="preserve"> 10 minutes </w:t>
      </w:r>
      <w:r w:rsidR="009D1C5F">
        <w:rPr>
          <w:rFonts w:ascii="Times New Roman" w:hAnsi="Times New Roman" w:cs="Times New Roman"/>
          <w:sz w:val="24"/>
          <w:szCs w:val="24"/>
        </w:rPr>
        <w:t>and told</w:t>
      </w:r>
      <w:r w:rsidRPr="001373DF">
        <w:rPr>
          <w:rFonts w:ascii="Times New Roman" w:hAnsi="Times New Roman" w:cs="Times New Roman"/>
          <w:sz w:val="24"/>
          <w:szCs w:val="24"/>
        </w:rPr>
        <w:t xml:space="preserve"> how much they should have written by that point and </w:t>
      </w:r>
      <w:r w:rsidR="009D1C5F">
        <w:rPr>
          <w:rFonts w:ascii="Times New Roman" w:hAnsi="Times New Roman" w:cs="Times New Roman"/>
          <w:sz w:val="24"/>
          <w:szCs w:val="24"/>
        </w:rPr>
        <w:t>questioned as to whether they had included certain features from the success criteria</w:t>
      </w:r>
      <w:r w:rsidRPr="001373DF">
        <w:rPr>
          <w:rFonts w:ascii="Times New Roman" w:hAnsi="Times New Roman" w:cs="Times New Roman"/>
          <w:sz w:val="24"/>
          <w:szCs w:val="24"/>
        </w:rPr>
        <w:t xml:space="preserve">. </w:t>
      </w:r>
    </w:p>
    <w:p w:rsidR="00130DDB" w:rsidRPr="001373DF" w:rsidRDefault="009D1C5F" w:rsidP="001373DF">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During the last mini plenary the children were told how much time they had left to complete the work and the observer noticed th</w:t>
      </w:r>
      <w:r w:rsidR="00EB169C">
        <w:rPr>
          <w:rFonts w:ascii="Times New Roman" w:hAnsi="Times New Roman" w:cs="Times New Roman"/>
          <w:sz w:val="24"/>
          <w:szCs w:val="24"/>
        </w:rPr>
        <w:t>at doing so, increased the children’s involvement in the task and the pace they were working at. This is supported by DfES</w:t>
      </w:r>
      <w:r w:rsidR="00130DDB" w:rsidRPr="001373DF">
        <w:rPr>
          <w:rFonts w:ascii="Times New Roman" w:hAnsi="Times New Roman" w:cs="Times New Roman"/>
          <w:sz w:val="24"/>
          <w:szCs w:val="24"/>
        </w:rPr>
        <w:t xml:space="preserve"> (2004) from the literature review, that telling pupils how long they have left to complete the task would increase their involvement in the task. The observation schedule for the first </w:t>
      </w:r>
      <w:r w:rsidR="00EB169C">
        <w:rPr>
          <w:rFonts w:ascii="Times New Roman" w:hAnsi="Times New Roman" w:cs="Times New Roman"/>
          <w:sz w:val="24"/>
          <w:szCs w:val="24"/>
        </w:rPr>
        <w:t>Lesson Study</w:t>
      </w:r>
      <w:r w:rsidR="00130DDB" w:rsidRPr="001373DF">
        <w:rPr>
          <w:rFonts w:ascii="Times New Roman" w:hAnsi="Times New Roman" w:cs="Times New Roman"/>
          <w:sz w:val="24"/>
          <w:szCs w:val="24"/>
        </w:rPr>
        <w:t xml:space="preserve"> showed that </w:t>
      </w:r>
      <w:r w:rsidR="00577AFD" w:rsidRPr="001373DF">
        <w:rPr>
          <w:rFonts w:ascii="Times New Roman" w:hAnsi="Times New Roman" w:cs="Times New Roman"/>
          <w:sz w:val="24"/>
          <w:szCs w:val="24"/>
        </w:rPr>
        <w:t>pupils’</w:t>
      </w:r>
      <w:r w:rsidR="00130DDB" w:rsidRPr="001373DF">
        <w:rPr>
          <w:rFonts w:ascii="Times New Roman" w:hAnsi="Times New Roman" w:cs="Times New Roman"/>
          <w:sz w:val="24"/>
          <w:szCs w:val="24"/>
        </w:rPr>
        <w:t xml:space="preserve"> involvement level increased at the end due to the time</w:t>
      </w:r>
      <w:r w:rsidR="00EB169C">
        <w:rPr>
          <w:rFonts w:ascii="Times New Roman" w:hAnsi="Times New Roman" w:cs="Times New Roman"/>
          <w:sz w:val="24"/>
          <w:szCs w:val="24"/>
        </w:rPr>
        <w:t xml:space="preserve"> scale</w:t>
      </w:r>
      <w:r w:rsidR="00130DDB" w:rsidRPr="001373DF">
        <w:rPr>
          <w:rFonts w:ascii="Times New Roman" w:hAnsi="Times New Roman" w:cs="Times New Roman"/>
          <w:sz w:val="24"/>
          <w:szCs w:val="24"/>
        </w:rPr>
        <w:t xml:space="preserve"> being </w:t>
      </w:r>
      <w:r w:rsidR="00EB169C">
        <w:rPr>
          <w:rFonts w:ascii="Times New Roman" w:hAnsi="Times New Roman" w:cs="Times New Roman"/>
          <w:sz w:val="24"/>
          <w:szCs w:val="24"/>
        </w:rPr>
        <w:t>included in</w:t>
      </w:r>
      <w:r w:rsidR="00130DDB" w:rsidRPr="001373DF">
        <w:rPr>
          <w:rFonts w:ascii="Times New Roman" w:hAnsi="Times New Roman" w:cs="Times New Roman"/>
          <w:sz w:val="24"/>
          <w:szCs w:val="24"/>
        </w:rPr>
        <w:t xml:space="preserve"> the mini plenary. According to </w:t>
      </w:r>
      <w:proofErr w:type="spellStart"/>
      <w:r w:rsidR="00130DDB" w:rsidRPr="001373DF">
        <w:rPr>
          <w:rFonts w:ascii="Times New Roman" w:hAnsi="Times New Roman" w:cs="Times New Roman"/>
          <w:sz w:val="24"/>
          <w:szCs w:val="24"/>
        </w:rPr>
        <w:t>Dfes</w:t>
      </w:r>
      <w:proofErr w:type="spellEnd"/>
      <w:r w:rsidR="00130DDB" w:rsidRPr="001373DF">
        <w:rPr>
          <w:rFonts w:ascii="Times New Roman" w:hAnsi="Times New Roman" w:cs="Times New Roman"/>
          <w:sz w:val="24"/>
          <w:szCs w:val="24"/>
        </w:rPr>
        <w:t xml:space="preserve"> (2004) this time allowance helps to inject a sense of pace for the children and motivates them to keep engaged in their independent tasks.</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At the end, in the plenary the children got to read out their poems, and every child had met the lesson’s success criteria. Each poem had included </w:t>
      </w:r>
      <w:r w:rsidR="00577AFD" w:rsidRPr="001373DF">
        <w:rPr>
          <w:rFonts w:ascii="Times New Roman" w:hAnsi="Times New Roman" w:cs="Times New Roman"/>
          <w:sz w:val="24"/>
          <w:szCs w:val="24"/>
        </w:rPr>
        <w:t xml:space="preserve">the features needed to succeed in the </w:t>
      </w:r>
      <w:r w:rsidR="00577AFD" w:rsidRPr="001373DF">
        <w:rPr>
          <w:rFonts w:ascii="Times New Roman" w:hAnsi="Times New Roman" w:cs="Times New Roman"/>
          <w:sz w:val="24"/>
          <w:szCs w:val="24"/>
        </w:rPr>
        <w:lastRenderedPageBreak/>
        <w:t xml:space="preserve">task and meet the requirements of the success criteria. </w:t>
      </w:r>
      <w:r w:rsidRPr="001373DF">
        <w:rPr>
          <w:rFonts w:ascii="Times New Roman" w:hAnsi="Times New Roman" w:cs="Times New Roman"/>
          <w:sz w:val="24"/>
          <w:szCs w:val="24"/>
        </w:rPr>
        <w:t xml:space="preserve">Therefore, we were confident that the children had met the </w:t>
      </w:r>
      <w:r w:rsidR="00577AFD" w:rsidRPr="001373DF">
        <w:rPr>
          <w:rFonts w:ascii="Times New Roman" w:hAnsi="Times New Roman" w:cs="Times New Roman"/>
          <w:sz w:val="24"/>
          <w:szCs w:val="24"/>
        </w:rPr>
        <w:t>lesson’s success criteria.</w:t>
      </w:r>
      <w:r w:rsidRPr="001373DF">
        <w:rPr>
          <w:rFonts w:ascii="Times New Roman" w:hAnsi="Times New Roman" w:cs="Times New Roman"/>
          <w:sz w:val="24"/>
          <w:szCs w:val="24"/>
        </w:rPr>
        <w:t xml:space="preserve">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10 minute intervals between mini plenaries.</w:t>
      </w:r>
    </w:p>
    <w:p w:rsidR="00130DDB"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During the focus group interview with the three </w:t>
      </w:r>
      <w:r w:rsidR="00577AFD" w:rsidRPr="001373DF">
        <w:rPr>
          <w:rFonts w:ascii="Times New Roman" w:hAnsi="Times New Roman" w:cs="Times New Roman"/>
          <w:sz w:val="24"/>
          <w:szCs w:val="24"/>
        </w:rPr>
        <w:t>target participants</w:t>
      </w:r>
      <w:r w:rsidRPr="001373DF">
        <w:rPr>
          <w:rFonts w:ascii="Times New Roman" w:hAnsi="Times New Roman" w:cs="Times New Roman"/>
          <w:sz w:val="24"/>
          <w:szCs w:val="24"/>
        </w:rPr>
        <w:t xml:space="preserve">, the children stated that they found the mini plenaries happened frequently enough – not too much, not too little. Therefore, we decided that for the second observation that we would keep the amount of mini plenaries during the independent task the same. </w:t>
      </w:r>
    </w:p>
    <w:p w:rsidR="006F770E" w:rsidRDefault="006F770E" w:rsidP="001373DF">
      <w:pPr>
        <w:autoSpaceDE w:val="0"/>
        <w:autoSpaceDN w:val="0"/>
        <w:adjustRightInd w:val="0"/>
        <w:spacing w:line="480" w:lineRule="auto"/>
        <w:rPr>
          <w:rFonts w:ascii="Times New Roman" w:hAnsi="Times New Roman" w:cs="Times New Roman"/>
          <w:i/>
          <w:sz w:val="24"/>
          <w:szCs w:val="24"/>
          <w:u w:val="single"/>
        </w:rPr>
      </w:pPr>
      <w:r w:rsidRPr="006F770E">
        <w:rPr>
          <w:rFonts w:ascii="Times New Roman" w:hAnsi="Times New Roman" w:cs="Times New Roman"/>
          <w:i/>
          <w:sz w:val="24"/>
          <w:szCs w:val="24"/>
          <w:u w:val="single"/>
        </w:rPr>
        <w:t>Transcript from Focus Group LS 1</w:t>
      </w:r>
    </w:p>
    <w:p w:rsidR="006F770E" w:rsidRPr="006F770E" w:rsidRDefault="006F770E" w:rsidP="006F770E">
      <w:pPr>
        <w:rPr>
          <w:rFonts w:ascii="Times New Roman" w:hAnsi="Times New Roman" w:cs="Times New Roman"/>
          <w:i/>
          <w:sz w:val="24"/>
          <w:szCs w:val="24"/>
        </w:rPr>
      </w:pPr>
      <w:r w:rsidRPr="006F770E">
        <w:rPr>
          <w:rFonts w:ascii="Times New Roman" w:hAnsi="Times New Roman" w:cs="Times New Roman"/>
          <w:i/>
          <w:sz w:val="24"/>
          <w:szCs w:val="24"/>
        </w:rPr>
        <w:t>Observer: what did you think when Miss was stopping every 10 minutes to tell you what you should have done by that point?</w:t>
      </w:r>
    </w:p>
    <w:p w:rsidR="006F770E" w:rsidRPr="006F770E" w:rsidRDefault="006F770E" w:rsidP="006F770E">
      <w:pPr>
        <w:rPr>
          <w:rFonts w:ascii="Times New Roman" w:hAnsi="Times New Roman" w:cs="Times New Roman"/>
          <w:i/>
          <w:sz w:val="24"/>
          <w:szCs w:val="24"/>
        </w:rPr>
      </w:pPr>
      <w:r w:rsidRPr="006F770E">
        <w:rPr>
          <w:rFonts w:ascii="Times New Roman" w:hAnsi="Times New Roman" w:cs="Times New Roman"/>
          <w:i/>
          <w:sz w:val="24"/>
          <w:szCs w:val="24"/>
        </w:rPr>
        <w:t>Child A: They were helpful, because when Miss would say you need to have added this and that in or should have done this amount it makes you write more.</w:t>
      </w:r>
    </w:p>
    <w:p w:rsidR="006F770E" w:rsidRPr="006F770E" w:rsidRDefault="006F770E" w:rsidP="006F770E">
      <w:pPr>
        <w:rPr>
          <w:rFonts w:ascii="Times New Roman" w:hAnsi="Times New Roman" w:cs="Times New Roman"/>
          <w:i/>
          <w:sz w:val="24"/>
          <w:szCs w:val="24"/>
        </w:rPr>
      </w:pPr>
      <w:r w:rsidRPr="006F770E">
        <w:rPr>
          <w:rFonts w:ascii="Times New Roman" w:hAnsi="Times New Roman" w:cs="Times New Roman"/>
          <w:i/>
          <w:sz w:val="24"/>
          <w:szCs w:val="24"/>
        </w:rPr>
        <w:t>Child B: Yeah I found them helpful.</w:t>
      </w:r>
    </w:p>
    <w:p w:rsidR="006F770E" w:rsidRPr="006F770E" w:rsidRDefault="006F770E" w:rsidP="006F770E">
      <w:pPr>
        <w:rPr>
          <w:rFonts w:ascii="Times New Roman" w:hAnsi="Times New Roman" w:cs="Times New Roman"/>
          <w:i/>
          <w:sz w:val="24"/>
          <w:szCs w:val="24"/>
        </w:rPr>
      </w:pPr>
      <w:r w:rsidRPr="006F770E">
        <w:rPr>
          <w:rFonts w:ascii="Times New Roman" w:hAnsi="Times New Roman" w:cs="Times New Roman"/>
          <w:i/>
          <w:sz w:val="24"/>
          <w:szCs w:val="24"/>
        </w:rPr>
        <w:t>Observer: So when Miss Evans was stopping do you think she did it enough times? Not enough?</w:t>
      </w:r>
    </w:p>
    <w:p w:rsidR="006F770E" w:rsidRPr="006F770E" w:rsidRDefault="006F770E" w:rsidP="006F770E">
      <w:pPr>
        <w:rPr>
          <w:rFonts w:ascii="Times New Roman" w:hAnsi="Times New Roman" w:cs="Times New Roman"/>
          <w:i/>
          <w:sz w:val="24"/>
          <w:szCs w:val="24"/>
        </w:rPr>
      </w:pPr>
      <w:r w:rsidRPr="006F770E">
        <w:rPr>
          <w:rFonts w:ascii="Times New Roman" w:hAnsi="Times New Roman" w:cs="Times New Roman"/>
          <w:i/>
          <w:sz w:val="24"/>
          <w:szCs w:val="24"/>
        </w:rPr>
        <w:t>Child A: just about right.</w:t>
      </w:r>
    </w:p>
    <w:p w:rsidR="006F770E" w:rsidRPr="00AF464F" w:rsidRDefault="006F770E" w:rsidP="006F770E">
      <w:pPr>
        <w:rPr>
          <w:rFonts w:ascii="Times New Roman" w:hAnsi="Times New Roman" w:cs="Times New Roman"/>
          <w:sz w:val="24"/>
          <w:szCs w:val="24"/>
        </w:rPr>
      </w:pPr>
      <w:r w:rsidRPr="006F770E">
        <w:rPr>
          <w:rFonts w:ascii="Times New Roman" w:hAnsi="Times New Roman" w:cs="Times New Roman"/>
          <w:i/>
          <w:sz w:val="24"/>
          <w:szCs w:val="24"/>
        </w:rPr>
        <w:t>Child C: Yes just about right because it really helped us with writing the poem</w:t>
      </w:r>
      <w:r>
        <w:rPr>
          <w:rFonts w:ascii="Times New Roman" w:hAnsi="Times New Roman" w:cs="Times New Roman"/>
          <w:sz w:val="24"/>
          <w:szCs w:val="24"/>
        </w:rPr>
        <w:t xml:space="preserve">. </w:t>
      </w:r>
    </w:p>
    <w:p w:rsidR="006F770E" w:rsidRPr="006F770E" w:rsidRDefault="006F770E" w:rsidP="001373DF">
      <w:pPr>
        <w:autoSpaceDE w:val="0"/>
        <w:autoSpaceDN w:val="0"/>
        <w:adjustRightInd w:val="0"/>
        <w:spacing w:line="480" w:lineRule="auto"/>
        <w:rPr>
          <w:rFonts w:ascii="Times New Roman" w:hAnsi="Times New Roman" w:cs="Times New Roman"/>
          <w:i/>
          <w:sz w:val="24"/>
          <w:szCs w:val="24"/>
          <w:u w:val="single"/>
        </w:rPr>
      </w:pPr>
    </w:p>
    <w:p w:rsidR="00130DDB" w:rsidRPr="001373DF" w:rsidRDefault="00130DDB" w:rsidP="001373DF">
      <w:pPr>
        <w:autoSpaceDE w:val="0"/>
        <w:autoSpaceDN w:val="0"/>
        <w:adjustRightInd w:val="0"/>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 xml:space="preserve">Benefits of providing </w:t>
      </w:r>
      <w:r w:rsidR="00577AFD" w:rsidRPr="001373DF">
        <w:rPr>
          <w:rFonts w:ascii="Times New Roman" w:hAnsi="Times New Roman" w:cs="Times New Roman"/>
          <w:sz w:val="24"/>
          <w:szCs w:val="24"/>
          <w:u w:val="single"/>
        </w:rPr>
        <w:t>pupils</w:t>
      </w:r>
      <w:r w:rsidRPr="001373DF">
        <w:rPr>
          <w:rFonts w:ascii="Times New Roman" w:hAnsi="Times New Roman" w:cs="Times New Roman"/>
          <w:sz w:val="24"/>
          <w:szCs w:val="24"/>
          <w:u w:val="single"/>
        </w:rPr>
        <w:t xml:space="preserve"> with how much time they have left.</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Furthermore, the children also stated that being told how much time they had at the end was helpful and useful as it motivated them to do enough work in the short space of time they had left to complete the work. This led to myself and my partner adjusting the mini plenaries slightly for the next lesson</w:t>
      </w:r>
      <w:r w:rsidR="00577AFD" w:rsidRPr="001373DF">
        <w:rPr>
          <w:rFonts w:ascii="Times New Roman" w:hAnsi="Times New Roman" w:cs="Times New Roman"/>
          <w:sz w:val="24"/>
          <w:szCs w:val="24"/>
        </w:rPr>
        <w:t xml:space="preserve"> by including how much time was</w:t>
      </w:r>
      <w:r w:rsidRPr="001373DF">
        <w:rPr>
          <w:rFonts w:ascii="Times New Roman" w:hAnsi="Times New Roman" w:cs="Times New Roman"/>
          <w:sz w:val="24"/>
          <w:szCs w:val="24"/>
        </w:rPr>
        <w:t xml:space="preserve"> left for each mini plenary. Along with this, the children stated</w:t>
      </w:r>
      <w:r w:rsidR="00577AFD" w:rsidRPr="001373DF">
        <w:rPr>
          <w:rFonts w:ascii="Times New Roman" w:hAnsi="Times New Roman" w:cs="Times New Roman"/>
          <w:sz w:val="24"/>
          <w:szCs w:val="24"/>
        </w:rPr>
        <w:t xml:space="preserve"> during the focus group interview,</w:t>
      </w:r>
      <w:r w:rsidRPr="001373DF">
        <w:rPr>
          <w:rFonts w:ascii="Times New Roman" w:hAnsi="Times New Roman" w:cs="Times New Roman"/>
          <w:sz w:val="24"/>
          <w:szCs w:val="24"/>
        </w:rPr>
        <w:t xml:space="preserve"> that more adjectives in the worksheet would have been helpful and that they had learnt during the lesson how to write a poem, how to rhyme and became familiar with harder words and their spellings.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lastRenderedPageBreak/>
        <w:t>Success criteria and the mini-plenaries.</w:t>
      </w:r>
    </w:p>
    <w:p w:rsidR="00130DDB" w:rsidRPr="001373DF" w:rsidRDefault="001373DF"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According to Hillcrest Academy (date unknown) m</w:t>
      </w:r>
      <w:r w:rsidR="00130DDB" w:rsidRPr="001373DF">
        <w:rPr>
          <w:rFonts w:ascii="Times New Roman" w:hAnsi="Times New Roman" w:cs="Times New Roman"/>
          <w:sz w:val="24"/>
          <w:szCs w:val="24"/>
        </w:rPr>
        <w:t>ini plenaries are successful if they encourage children to self-assess that they have met the lesson’s aims and are including the features neede</w:t>
      </w:r>
      <w:r w:rsidRPr="001373DF">
        <w:rPr>
          <w:rFonts w:ascii="Times New Roman" w:hAnsi="Times New Roman" w:cs="Times New Roman"/>
          <w:sz w:val="24"/>
          <w:szCs w:val="24"/>
        </w:rPr>
        <w:t xml:space="preserve">d to meet the success criteria. </w:t>
      </w:r>
      <w:r w:rsidR="00130DDB" w:rsidRPr="001373DF">
        <w:rPr>
          <w:rFonts w:ascii="Times New Roman" w:hAnsi="Times New Roman" w:cs="Times New Roman"/>
          <w:sz w:val="24"/>
          <w:szCs w:val="24"/>
        </w:rPr>
        <w:t>We found during this lesson study, that although the involvement dropped during the middle of the independent task the children stated that being told what they needed to include in the task during the mini plenary was beneficial. As child A stated:</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w:t>
      </w:r>
      <w:r w:rsidR="003561CE">
        <w:rPr>
          <w:rFonts w:ascii="Times New Roman" w:hAnsi="Times New Roman" w:cs="Times New Roman"/>
          <w:sz w:val="24"/>
          <w:szCs w:val="24"/>
        </w:rPr>
        <w:t>W</w:t>
      </w:r>
      <w:r w:rsidRPr="001373DF">
        <w:rPr>
          <w:rFonts w:ascii="Times New Roman" w:hAnsi="Times New Roman" w:cs="Times New Roman"/>
          <w:sz w:val="24"/>
          <w:szCs w:val="24"/>
        </w:rPr>
        <w:t>hen Miss was saying have you got an adjective in your work? Or have you got a rhyme in your work? It made me look and check my work and then I knew that I needed to add those things in.”</w:t>
      </w:r>
    </w:p>
    <w:p w:rsidR="00130DDB"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Upon reflection, the observation schedule</w:t>
      </w:r>
      <w:r w:rsidR="002B4A9C" w:rsidRPr="001373DF">
        <w:rPr>
          <w:rFonts w:ascii="Times New Roman" w:hAnsi="Times New Roman" w:cs="Times New Roman"/>
          <w:sz w:val="24"/>
          <w:szCs w:val="24"/>
        </w:rPr>
        <w:t xml:space="preserve"> (see appendix F)</w:t>
      </w:r>
      <w:r w:rsidRPr="001373DF">
        <w:rPr>
          <w:rFonts w:ascii="Times New Roman" w:hAnsi="Times New Roman" w:cs="Times New Roman"/>
          <w:sz w:val="24"/>
          <w:szCs w:val="24"/>
        </w:rPr>
        <w:t xml:space="preserve"> showed an improvement at the last mini plenary due to the time limit being put in. Although there was a slight decrease in the children’s involvement during the independent task the children never dropped below moderate. However, we were aware that some changes needed to be made for the next lesson, to ensure a better involvement during the whole of the independent task. The adjustments we made were adding more adjective and connectives onto the worksheet and adding in the time limits for each mini plenary. We decided to keep the amount of mini plenaries the same (every 10 minutes) as the children stated that it was helpful and that we stopped just enough times. During this lesson study, the children did not have constant involvement throughout the lesson, therefore we hoped that including the amount of time the children had left into the mini plenaries may encourage and help keep the involvement level high to extremely high (level 4 and 5). </w:t>
      </w:r>
    </w:p>
    <w:p w:rsidR="00AB243C" w:rsidRDefault="00AB243C" w:rsidP="001373DF">
      <w:pPr>
        <w:autoSpaceDE w:val="0"/>
        <w:autoSpaceDN w:val="0"/>
        <w:adjustRightInd w:val="0"/>
        <w:spacing w:line="480" w:lineRule="auto"/>
        <w:rPr>
          <w:rFonts w:ascii="Times New Roman" w:hAnsi="Times New Roman" w:cs="Times New Roman"/>
          <w:sz w:val="24"/>
          <w:szCs w:val="24"/>
        </w:rPr>
      </w:pPr>
    </w:p>
    <w:p w:rsidR="00AB243C" w:rsidRDefault="00AB243C" w:rsidP="001373DF">
      <w:pPr>
        <w:autoSpaceDE w:val="0"/>
        <w:autoSpaceDN w:val="0"/>
        <w:adjustRightInd w:val="0"/>
        <w:spacing w:line="480" w:lineRule="auto"/>
        <w:rPr>
          <w:rFonts w:ascii="Times New Roman" w:hAnsi="Times New Roman" w:cs="Times New Roman"/>
          <w:sz w:val="24"/>
          <w:szCs w:val="24"/>
        </w:rPr>
      </w:pPr>
    </w:p>
    <w:p w:rsidR="00AB243C" w:rsidRPr="001373DF" w:rsidRDefault="00AB243C" w:rsidP="001373DF">
      <w:pPr>
        <w:autoSpaceDE w:val="0"/>
        <w:autoSpaceDN w:val="0"/>
        <w:adjustRightInd w:val="0"/>
        <w:spacing w:line="480" w:lineRule="auto"/>
        <w:rPr>
          <w:rFonts w:ascii="Times New Roman" w:hAnsi="Times New Roman" w:cs="Times New Roman"/>
          <w:sz w:val="24"/>
          <w:szCs w:val="24"/>
        </w:rPr>
      </w:pPr>
    </w:p>
    <w:p w:rsidR="00130DDB" w:rsidRPr="001373DF" w:rsidRDefault="00130DDB" w:rsidP="001373DF">
      <w:pPr>
        <w:spacing w:line="480" w:lineRule="auto"/>
        <w:rPr>
          <w:rFonts w:ascii="Times New Roman" w:hAnsi="Times New Roman" w:cs="Times New Roman"/>
          <w:b/>
          <w:sz w:val="24"/>
          <w:szCs w:val="24"/>
        </w:rPr>
      </w:pPr>
      <w:r w:rsidRPr="001373DF">
        <w:rPr>
          <w:rFonts w:ascii="Times New Roman" w:hAnsi="Times New Roman" w:cs="Times New Roman"/>
          <w:sz w:val="24"/>
          <w:szCs w:val="24"/>
          <w:u w:val="single"/>
        </w:rPr>
        <w:t>Lesson study 2 and analysis</w:t>
      </w:r>
      <w:r w:rsidR="00DF3773" w:rsidRPr="001373DF">
        <w:rPr>
          <w:rFonts w:ascii="Times New Roman" w:hAnsi="Times New Roman" w:cs="Times New Roman"/>
          <w:sz w:val="24"/>
          <w:szCs w:val="24"/>
          <w:u w:val="single"/>
        </w:rPr>
        <w:t>.</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For the second lesson study in School B, we had adapted the mini plenaries to include reference to how much time they had left, so instead of only being at the end the time was included in every mini plenary (see appendix</w:t>
      </w:r>
      <w:r w:rsidR="002B4A9C" w:rsidRPr="001373DF">
        <w:rPr>
          <w:rFonts w:ascii="Times New Roman" w:hAnsi="Times New Roman" w:cs="Times New Roman"/>
          <w:sz w:val="24"/>
          <w:szCs w:val="24"/>
        </w:rPr>
        <w:t xml:space="preserve"> G</w:t>
      </w:r>
      <w:r w:rsidRPr="001373DF">
        <w:rPr>
          <w:rFonts w:ascii="Times New Roman" w:hAnsi="Times New Roman" w:cs="Times New Roman"/>
          <w:sz w:val="24"/>
          <w:szCs w:val="24"/>
        </w:rPr>
        <w:t xml:space="preserve"> ). My partner and I had also included more adjectives and connectives in the poem patience in order for the children to have more choice of words to include in their poem.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As we can see from the Lesson Study 2 observ</w:t>
      </w:r>
      <w:r w:rsidR="002B4A9C" w:rsidRPr="001373DF">
        <w:rPr>
          <w:rFonts w:ascii="Times New Roman" w:hAnsi="Times New Roman" w:cs="Times New Roman"/>
          <w:sz w:val="24"/>
          <w:szCs w:val="24"/>
        </w:rPr>
        <w:t>ation schedule, (see appendix H</w:t>
      </w:r>
      <w:r w:rsidRPr="001373DF">
        <w:rPr>
          <w:rFonts w:ascii="Times New Roman" w:hAnsi="Times New Roman" w:cs="Times New Roman"/>
          <w:sz w:val="24"/>
          <w:szCs w:val="24"/>
        </w:rPr>
        <w:t xml:space="preserve">), the involvement level was more consistent in this lesson study and the involvement level never dropped below 3 (moderate). This suggests that including the time in the mini-plenaries improves children’s involvement. We feel that we met the lesson goal more closely in this lesson study, as the children were more involved during the middle of the independent task instead of the level of involvement only increasing near the end. </w:t>
      </w:r>
    </w:p>
    <w:p w:rsidR="006F770E" w:rsidRPr="001373DF" w:rsidRDefault="00130DDB" w:rsidP="001373DF">
      <w:pPr>
        <w:autoSpaceDE w:val="0"/>
        <w:autoSpaceDN w:val="0"/>
        <w:adjustRightInd w:val="0"/>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Benefits of providing children with how much time they have left and referring back to the success criteria in the mini plenaries.</w:t>
      </w:r>
    </w:p>
    <w:p w:rsidR="00130DDB"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Similarly to lesson study 1, the children stated that they found the amount of mini plenaries were enough, and that the mini plenaries were beneficial to their learning. Furthermore, they stated that as well as the time, the mini plenaries were helpful in providing them with information on how much work they should have done by that time and referring back to the success criteria. As it kept them focused on the task and encouraged them to self-assess their own work, thus making them active citizens in their own learning. This has taught us that adding the time left into the mini plenaries is shown to be beneficial to children’s involvement in their task, therefore we will use this in future. Also, the amount of time we </w:t>
      </w:r>
      <w:r w:rsidRPr="001373DF">
        <w:rPr>
          <w:rFonts w:ascii="Times New Roman" w:hAnsi="Times New Roman" w:cs="Times New Roman"/>
          <w:sz w:val="24"/>
          <w:szCs w:val="24"/>
        </w:rPr>
        <w:lastRenderedPageBreak/>
        <w:t xml:space="preserve">left in between mini plenaries, which was every 10 minutes was viewed as a good amount for the children’s learning. </w:t>
      </w:r>
      <w:r w:rsidR="006F770E">
        <w:rPr>
          <w:rFonts w:ascii="Times New Roman" w:hAnsi="Times New Roman" w:cs="Times New Roman"/>
          <w:sz w:val="24"/>
          <w:szCs w:val="24"/>
        </w:rPr>
        <w:t xml:space="preserve"> </w:t>
      </w:r>
    </w:p>
    <w:p w:rsidR="006F770E" w:rsidRPr="006F770E" w:rsidRDefault="006F770E" w:rsidP="006F770E">
      <w:pPr>
        <w:rPr>
          <w:rFonts w:ascii="Times New Roman" w:hAnsi="Times New Roman" w:cs="Times New Roman"/>
          <w:i/>
          <w:sz w:val="24"/>
          <w:szCs w:val="24"/>
          <w:u w:val="single"/>
        </w:rPr>
      </w:pPr>
      <w:r w:rsidRPr="006F770E">
        <w:rPr>
          <w:rFonts w:ascii="Times New Roman" w:hAnsi="Times New Roman" w:cs="Times New Roman"/>
          <w:i/>
          <w:sz w:val="24"/>
          <w:szCs w:val="24"/>
          <w:u w:val="single"/>
        </w:rPr>
        <w:t>Transcript from focus group LS 2.</w:t>
      </w:r>
    </w:p>
    <w:p w:rsidR="006F770E" w:rsidRPr="006F770E" w:rsidRDefault="006F770E" w:rsidP="006F770E">
      <w:pPr>
        <w:rPr>
          <w:rFonts w:ascii="Times New Roman" w:hAnsi="Times New Roman" w:cs="Times New Roman"/>
          <w:i/>
          <w:sz w:val="24"/>
          <w:szCs w:val="24"/>
        </w:rPr>
      </w:pPr>
      <w:r w:rsidRPr="006F770E">
        <w:rPr>
          <w:rFonts w:ascii="Times New Roman" w:hAnsi="Times New Roman" w:cs="Times New Roman"/>
          <w:i/>
          <w:sz w:val="24"/>
          <w:szCs w:val="24"/>
        </w:rPr>
        <w:t>Interviewer: Do you remember Miss was stopping at certain points? What did you think of this?</w:t>
      </w:r>
    </w:p>
    <w:p w:rsidR="006F770E" w:rsidRPr="006F770E" w:rsidRDefault="006F770E" w:rsidP="006F770E">
      <w:pPr>
        <w:rPr>
          <w:rFonts w:ascii="Times New Roman" w:hAnsi="Times New Roman" w:cs="Times New Roman"/>
          <w:i/>
          <w:sz w:val="24"/>
          <w:szCs w:val="24"/>
        </w:rPr>
      </w:pPr>
      <w:r w:rsidRPr="006F770E">
        <w:rPr>
          <w:rFonts w:ascii="Times New Roman" w:hAnsi="Times New Roman" w:cs="Times New Roman"/>
          <w:i/>
          <w:sz w:val="24"/>
          <w:szCs w:val="24"/>
        </w:rPr>
        <w:t>Child D: I found it helpful because if you have 10 minutes left and you didn’t tell us, then we would think</w:t>
      </w:r>
      <w:proofErr w:type="gramStart"/>
      <w:r w:rsidRPr="006F770E">
        <w:rPr>
          <w:rFonts w:ascii="Times New Roman" w:hAnsi="Times New Roman" w:cs="Times New Roman"/>
          <w:i/>
          <w:sz w:val="24"/>
          <w:szCs w:val="24"/>
        </w:rPr>
        <w:t>..</w:t>
      </w:r>
      <w:proofErr w:type="gramEnd"/>
      <w:r w:rsidRPr="006F770E">
        <w:rPr>
          <w:rFonts w:ascii="Times New Roman" w:hAnsi="Times New Roman" w:cs="Times New Roman"/>
          <w:i/>
          <w:sz w:val="24"/>
          <w:szCs w:val="24"/>
        </w:rPr>
        <w:t xml:space="preserve"> Oh it’s fine we can take as much time as we want. </w:t>
      </w:r>
    </w:p>
    <w:p w:rsidR="006F770E" w:rsidRPr="006F770E" w:rsidRDefault="006F770E" w:rsidP="006F770E">
      <w:pPr>
        <w:rPr>
          <w:rFonts w:ascii="Times New Roman" w:hAnsi="Times New Roman" w:cs="Times New Roman"/>
          <w:i/>
          <w:sz w:val="24"/>
          <w:szCs w:val="24"/>
        </w:rPr>
      </w:pPr>
      <w:r w:rsidRPr="006F770E">
        <w:rPr>
          <w:rFonts w:ascii="Times New Roman" w:hAnsi="Times New Roman" w:cs="Times New Roman"/>
          <w:i/>
          <w:sz w:val="24"/>
          <w:szCs w:val="24"/>
        </w:rPr>
        <w:t>Child E: Yeah and it helped us with our work because Miss kept telling us what we needed to have in it.</w:t>
      </w:r>
    </w:p>
    <w:p w:rsidR="006F770E" w:rsidRPr="006F770E" w:rsidRDefault="006F770E" w:rsidP="006F770E">
      <w:pPr>
        <w:rPr>
          <w:rFonts w:ascii="Times New Roman" w:hAnsi="Times New Roman" w:cs="Times New Roman"/>
          <w:i/>
          <w:sz w:val="24"/>
          <w:szCs w:val="24"/>
        </w:rPr>
      </w:pPr>
      <w:r w:rsidRPr="006F770E">
        <w:rPr>
          <w:rFonts w:ascii="Times New Roman" w:hAnsi="Times New Roman" w:cs="Times New Roman"/>
          <w:i/>
          <w:sz w:val="24"/>
          <w:szCs w:val="24"/>
        </w:rPr>
        <w:t>Interviewer: Ok brilliant, so do you think Miss stopped enough or not enough or just about right?</w:t>
      </w:r>
    </w:p>
    <w:p w:rsidR="006F770E" w:rsidRDefault="006F770E" w:rsidP="006F770E">
      <w:pPr>
        <w:rPr>
          <w:rFonts w:ascii="Times New Roman" w:hAnsi="Times New Roman" w:cs="Times New Roman"/>
          <w:i/>
          <w:sz w:val="24"/>
          <w:szCs w:val="24"/>
        </w:rPr>
      </w:pPr>
      <w:r w:rsidRPr="006F770E">
        <w:rPr>
          <w:rFonts w:ascii="Times New Roman" w:hAnsi="Times New Roman" w:cs="Times New Roman"/>
          <w:i/>
          <w:sz w:val="24"/>
          <w:szCs w:val="24"/>
        </w:rPr>
        <w:t xml:space="preserve">Child F: About enough times I think. </w:t>
      </w:r>
    </w:p>
    <w:p w:rsidR="006F770E" w:rsidRPr="006F770E" w:rsidRDefault="006F770E" w:rsidP="006F770E">
      <w:pPr>
        <w:rPr>
          <w:rFonts w:ascii="Times New Roman" w:hAnsi="Times New Roman" w:cs="Times New Roman"/>
          <w:i/>
          <w:sz w:val="24"/>
          <w:szCs w:val="24"/>
        </w:rPr>
      </w:pPr>
    </w:p>
    <w:p w:rsidR="00130DDB" w:rsidRPr="001373DF" w:rsidRDefault="00130DDB" w:rsidP="001373DF">
      <w:pPr>
        <w:autoSpaceDE w:val="0"/>
        <w:autoSpaceDN w:val="0"/>
        <w:adjustRightInd w:val="0"/>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 xml:space="preserve">Stable involvement </w:t>
      </w:r>
    </w:p>
    <w:p w:rsidR="00E84A1D"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In this lesson study we also found that regardless of the attainment of the child, the involvement for the three target children (mixed ability and attainment) remained consistent.</w:t>
      </w:r>
      <w:r w:rsidR="00E84A1D" w:rsidRPr="001373DF">
        <w:rPr>
          <w:rFonts w:ascii="Times New Roman" w:hAnsi="Times New Roman" w:cs="Times New Roman"/>
          <w:sz w:val="24"/>
          <w:szCs w:val="24"/>
        </w:rPr>
        <w:t xml:space="preserve"> This is shown in our second lesson study observation schedule (see appendix H). </w:t>
      </w:r>
      <w:r w:rsidRPr="001373DF">
        <w:rPr>
          <w:rFonts w:ascii="Times New Roman" w:hAnsi="Times New Roman" w:cs="Times New Roman"/>
          <w:sz w:val="24"/>
          <w:szCs w:val="24"/>
        </w:rPr>
        <w:t xml:space="preserve">There was not one target child that had a much higher involvement than the others, all three of the children remained in the level 4 and 5 scale of involvement (high and extremely high).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Mini plenaries and self-assessing.</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As we included referring back to the success criteria within the mini-plenaries, there was evidence that this encourages children to self-assess their work. The peer observer noticed that during the mini plenaries, when they were asked whether they had included certain features from the success criteria, the children were self-assessing their work. The children were excited to share their work with the rest of the class and this showed an increase in the involvement in their work as they were focused on achieving the goals of the success criteria.</w:t>
      </w:r>
      <w:r w:rsidR="00F83124" w:rsidRPr="001373DF">
        <w:rPr>
          <w:rFonts w:ascii="Times New Roman" w:hAnsi="Times New Roman" w:cs="Times New Roman"/>
          <w:sz w:val="24"/>
          <w:szCs w:val="24"/>
        </w:rPr>
        <w:t xml:space="preserve"> </w:t>
      </w:r>
      <w:r w:rsidR="00F83124" w:rsidRPr="001373DF">
        <w:rPr>
          <w:rFonts w:ascii="Times New Roman" w:hAnsi="Times New Roman" w:cs="Times New Roman"/>
          <w:sz w:val="24"/>
          <w:szCs w:val="24"/>
        </w:rPr>
        <w:lastRenderedPageBreak/>
        <w:t xml:space="preserve">This shows that deep-level learning could have been occurring, as </w:t>
      </w:r>
      <w:proofErr w:type="spellStart"/>
      <w:r w:rsidR="00F83124" w:rsidRPr="001373DF">
        <w:rPr>
          <w:rFonts w:ascii="Times New Roman" w:hAnsi="Times New Roman" w:cs="Times New Roman"/>
          <w:sz w:val="24"/>
          <w:szCs w:val="24"/>
        </w:rPr>
        <w:t>Tagg</w:t>
      </w:r>
      <w:proofErr w:type="spellEnd"/>
      <w:r w:rsidR="00F83124" w:rsidRPr="001373DF">
        <w:rPr>
          <w:rFonts w:ascii="Times New Roman" w:hAnsi="Times New Roman" w:cs="Times New Roman"/>
          <w:sz w:val="24"/>
          <w:szCs w:val="24"/>
        </w:rPr>
        <w:t xml:space="preserve"> (2003) states that deep level learning happens when a child is involved in an enjoyable experience. </w:t>
      </w:r>
    </w:p>
    <w:p w:rsidR="00DF3773"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A problem occurred during the second LS focus group interview, as child F was reluctant to answer questions in comparison to child D and E. In order to encourage answers, we specifically asked some questions just to child F, to ensure that every target child got the chance to give an answer and their opinion. </w:t>
      </w:r>
      <w:r w:rsidR="00DF3773" w:rsidRPr="001373DF">
        <w:rPr>
          <w:rFonts w:ascii="Times New Roman" w:hAnsi="Times New Roman" w:cs="Times New Roman"/>
          <w:sz w:val="24"/>
          <w:szCs w:val="24"/>
        </w:rPr>
        <w:t>Consequently</w:t>
      </w:r>
      <w:r w:rsidRPr="001373DF">
        <w:rPr>
          <w:rFonts w:ascii="Times New Roman" w:hAnsi="Times New Roman" w:cs="Times New Roman"/>
          <w:sz w:val="24"/>
          <w:szCs w:val="24"/>
        </w:rPr>
        <w:t xml:space="preserve">, ensuring validity in the findings. </w:t>
      </w:r>
    </w:p>
    <w:p w:rsidR="00E84A1D" w:rsidRPr="001373DF" w:rsidRDefault="00E84A1D" w:rsidP="001373DF">
      <w:pPr>
        <w:autoSpaceDE w:val="0"/>
        <w:autoSpaceDN w:val="0"/>
        <w:adjustRightInd w:val="0"/>
        <w:spacing w:line="480" w:lineRule="auto"/>
        <w:rPr>
          <w:rFonts w:ascii="Times New Roman" w:hAnsi="Times New Roman" w:cs="Times New Roman"/>
          <w:sz w:val="24"/>
          <w:szCs w:val="24"/>
        </w:rPr>
      </w:pPr>
    </w:p>
    <w:p w:rsidR="00E84A1D" w:rsidRPr="001373DF" w:rsidRDefault="00E84A1D" w:rsidP="001373DF">
      <w:pPr>
        <w:autoSpaceDE w:val="0"/>
        <w:autoSpaceDN w:val="0"/>
        <w:adjustRightInd w:val="0"/>
        <w:spacing w:line="480" w:lineRule="auto"/>
        <w:rPr>
          <w:rFonts w:ascii="Times New Roman" w:hAnsi="Times New Roman" w:cs="Times New Roman"/>
          <w:sz w:val="24"/>
          <w:szCs w:val="24"/>
        </w:rPr>
      </w:pPr>
    </w:p>
    <w:p w:rsidR="00E84A1D" w:rsidRPr="001373DF" w:rsidRDefault="00E84A1D" w:rsidP="001373DF">
      <w:pPr>
        <w:autoSpaceDE w:val="0"/>
        <w:autoSpaceDN w:val="0"/>
        <w:adjustRightInd w:val="0"/>
        <w:spacing w:line="480" w:lineRule="auto"/>
        <w:rPr>
          <w:rFonts w:ascii="Times New Roman" w:hAnsi="Times New Roman" w:cs="Times New Roman"/>
          <w:sz w:val="24"/>
          <w:szCs w:val="24"/>
        </w:rPr>
      </w:pPr>
    </w:p>
    <w:p w:rsidR="00E84A1D" w:rsidRPr="001373DF" w:rsidRDefault="00E84A1D" w:rsidP="001373DF">
      <w:pPr>
        <w:autoSpaceDE w:val="0"/>
        <w:autoSpaceDN w:val="0"/>
        <w:adjustRightInd w:val="0"/>
        <w:spacing w:line="480" w:lineRule="auto"/>
        <w:rPr>
          <w:rFonts w:ascii="Times New Roman" w:hAnsi="Times New Roman" w:cs="Times New Roman"/>
          <w:sz w:val="24"/>
          <w:szCs w:val="24"/>
        </w:rPr>
      </w:pPr>
    </w:p>
    <w:p w:rsidR="00E84A1D" w:rsidRPr="001373DF" w:rsidRDefault="00E84A1D" w:rsidP="001373DF">
      <w:pPr>
        <w:autoSpaceDE w:val="0"/>
        <w:autoSpaceDN w:val="0"/>
        <w:adjustRightInd w:val="0"/>
        <w:spacing w:line="480" w:lineRule="auto"/>
        <w:rPr>
          <w:rFonts w:ascii="Times New Roman" w:hAnsi="Times New Roman" w:cs="Times New Roman"/>
          <w:sz w:val="24"/>
          <w:szCs w:val="24"/>
        </w:rPr>
      </w:pPr>
    </w:p>
    <w:p w:rsidR="00E84A1D" w:rsidRPr="001373DF" w:rsidRDefault="00E84A1D" w:rsidP="001373DF">
      <w:pPr>
        <w:autoSpaceDE w:val="0"/>
        <w:autoSpaceDN w:val="0"/>
        <w:adjustRightInd w:val="0"/>
        <w:spacing w:line="480" w:lineRule="auto"/>
        <w:rPr>
          <w:rFonts w:ascii="Times New Roman" w:hAnsi="Times New Roman" w:cs="Times New Roman"/>
          <w:sz w:val="24"/>
          <w:szCs w:val="24"/>
        </w:rPr>
      </w:pPr>
    </w:p>
    <w:p w:rsidR="00E84A1D" w:rsidRDefault="00E84A1D"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AB243C" w:rsidRDefault="00AB243C" w:rsidP="001373DF">
      <w:pPr>
        <w:autoSpaceDE w:val="0"/>
        <w:autoSpaceDN w:val="0"/>
        <w:adjustRightInd w:val="0"/>
        <w:spacing w:line="480" w:lineRule="auto"/>
        <w:rPr>
          <w:rFonts w:ascii="Times New Roman" w:hAnsi="Times New Roman" w:cs="Times New Roman"/>
          <w:sz w:val="24"/>
          <w:szCs w:val="24"/>
        </w:rPr>
      </w:pP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eastAsiaTheme="minorEastAsia" w:hAnsi="Times New Roman" w:cs="Times New Roman"/>
          <w:kern w:val="24"/>
          <w:sz w:val="24"/>
          <w:szCs w:val="24"/>
          <w:u w:val="single"/>
          <w:lang w:eastAsia="en-GB"/>
        </w:rPr>
        <w:t>Discussion of research findings in relation to literature</w:t>
      </w:r>
      <w:r w:rsidRPr="001373DF">
        <w:rPr>
          <w:rFonts w:ascii="Times New Roman" w:hAnsi="Times New Roman" w:cs="Times New Roman"/>
          <w:sz w:val="24"/>
          <w:szCs w:val="24"/>
          <w:u w:val="single"/>
        </w:rPr>
        <w:t>.</w:t>
      </w:r>
    </w:p>
    <w:p w:rsidR="00130DDB" w:rsidRPr="001373DF" w:rsidRDefault="00130DDB" w:rsidP="001373DF">
      <w:pPr>
        <w:spacing w:before="106" w:after="0" w:line="480" w:lineRule="auto"/>
        <w:rPr>
          <w:rFonts w:ascii="Times New Roman" w:hAnsi="Times New Roman" w:cs="Times New Roman"/>
          <w:sz w:val="24"/>
          <w:szCs w:val="24"/>
        </w:rPr>
      </w:pPr>
      <w:r w:rsidRPr="001373DF">
        <w:rPr>
          <w:rFonts w:ascii="Times New Roman" w:hAnsi="Times New Roman" w:cs="Times New Roman"/>
          <w:sz w:val="24"/>
          <w:szCs w:val="24"/>
        </w:rPr>
        <w:t xml:space="preserve">Bringing the two lesson studies together, there were main themes that were found; these themes will be discussed in relation to previous literature and research within the literature review.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10 minute intervals between mini plenaries are considered an ‘appropriate amount.’</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As we can see from the transcript from the two focus group interviews, the target children from each class agreed that the teacher stopping every 10 minutes to do a mini-plenary was considered ‘just about right.’ Therefore, we decided to keep the amount of mini-plenaries the same for both of the lesson studies, and in future while doing mini-plenaries we would aim to deliver one every 5 minutes.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Including how much time is left into the mini plenaries.</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A</w:t>
      </w:r>
      <w:r w:rsidR="001E2F5E" w:rsidRPr="001373DF">
        <w:rPr>
          <w:rFonts w:ascii="Times New Roman" w:hAnsi="Times New Roman" w:cs="Times New Roman"/>
          <w:sz w:val="24"/>
          <w:szCs w:val="24"/>
        </w:rPr>
        <w:t>s we can see from the first lesson study observation schedule the children benefitted from being told in the last five minutes how much time they had left to complete the work as every target child’s involvement increased by at least one level by the end of the lesson. Furthermore,</w:t>
      </w:r>
      <w:r w:rsidRPr="001373DF">
        <w:rPr>
          <w:rFonts w:ascii="Times New Roman" w:hAnsi="Times New Roman" w:cs="Times New Roman"/>
          <w:sz w:val="24"/>
          <w:szCs w:val="24"/>
        </w:rPr>
        <w:t xml:space="preserve"> the children stated that being told how much time they had left in the l</w:t>
      </w:r>
      <w:r w:rsidR="001E2F5E" w:rsidRPr="001373DF">
        <w:rPr>
          <w:rFonts w:ascii="Times New Roman" w:hAnsi="Times New Roman" w:cs="Times New Roman"/>
          <w:sz w:val="24"/>
          <w:szCs w:val="24"/>
        </w:rPr>
        <w:t>ast mini plenary was beneficial and referring back to the reflections (see appendix I), I noticed an improvement in the children’s involvement near the end once Ii had added the amount of time they had left into the mini plenary.</w:t>
      </w:r>
      <w:r w:rsidRPr="001373DF">
        <w:rPr>
          <w:rFonts w:ascii="Times New Roman" w:hAnsi="Times New Roman" w:cs="Times New Roman"/>
          <w:sz w:val="24"/>
          <w:szCs w:val="24"/>
        </w:rPr>
        <w:t xml:space="preserve"> Therefore, we adjusted the mini-plenaries slightly for the lesson study 2 by including the amount of time the children had left into the mini plenaries. The focus group interview for Lesson study 2</w:t>
      </w:r>
      <w:r w:rsidR="001E2F5E" w:rsidRPr="001373DF">
        <w:rPr>
          <w:rFonts w:ascii="Times New Roman" w:hAnsi="Times New Roman" w:cs="Times New Roman"/>
          <w:sz w:val="24"/>
          <w:szCs w:val="24"/>
        </w:rPr>
        <w:t xml:space="preserve"> and LS 2 observation schedule </w:t>
      </w:r>
      <w:r w:rsidRPr="001373DF">
        <w:rPr>
          <w:rFonts w:ascii="Times New Roman" w:hAnsi="Times New Roman" w:cs="Times New Roman"/>
          <w:sz w:val="24"/>
          <w:szCs w:val="24"/>
        </w:rPr>
        <w:t xml:space="preserve">showed evidence that the children benefitted from this, as it made them work harder. This is supported by </w:t>
      </w:r>
      <w:proofErr w:type="spellStart"/>
      <w:r w:rsidRPr="001373DF">
        <w:rPr>
          <w:rFonts w:ascii="Times New Roman" w:hAnsi="Times New Roman" w:cs="Times New Roman"/>
          <w:sz w:val="24"/>
          <w:szCs w:val="24"/>
        </w:rPr>
        <w:t>Dfes</w:t>
      </w:r>
      <w:proofErr w:type="spellEnd"/>
      <w:r w:rsidRPr="001373DF">
        <w:rPr>
          <w:rFonts w:ascii="Times New Roman" w:hAnsi="Times New Roman" w:cs="Times New Roman"/>
          <w:sz w:val="24"/>
          <w:szCs w:val="24"/>
        </w:rPr>
        <w:t xml:space="preserve"> (2004)’s statement that giving children a countdown in their work of how much time they have left to complete it helps the children keep focus on the independent task.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lastRenderedPageBreak/>
        <w:t xml:space="preserve">Stable involvement across the 3 target children.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We found that in the second LS, there was a rather stable involvement across the three target children. Each target child surfaced between level 4 and 5 predominantly, regardless of their attainment level. Referring back to the literature, this is supported by </w:t>
      </w:r>
      <w:proofErr w:type="spellStart"/>
      <w:r w:rsidRPr="001373DF">
        <w:rPr>
          <w:rFonts w:ascii="Times New Roman" w:hAnsi="Times New Roman" w:cs="Times New Roman"/>
          <w:sz w:val="24"/>
          <w:szCs w:val="24"/>
        </w:rPr>
        <w:t>Dfes</w:t>
      </w:r>
      <w:proofErr w:type="spellEnd"/>
      <w:r w:rsidRPr="001373DF">
        <w:rPr>
          <w:rFonts w:ascii="Times New Roman" w:hAnsi="Times New Roman" w:cs="Times New Roman"/>
          <w:sz w:val="24"/>
          <w:szCs w:val="24"/>
        </w:rPr>
        <w:t xml:space="preserve"> (2004)’s statement </w:t>
      </w:r>
      <w:r w:rsidR="00AA43A6" w:rsidRPr="001373DF">
        <w:rPr>
          <w:rFonts w:ascii="Times New Roman" w:hAnsi="Times New Roman" w:cs="Times New Roman"/>
          <w:sz w:val="24"/>
          <w:szCs w:val="24"/>
        </w:rPr>
        <w:t>lower-attaining pupils tend to benefit from having a number of starters and plenaries throughout a lesson.</w:t>
      </w:r>
      <w:r w:rsidRPr="001373DF">
        <w:rPr>
          <w:rFonts w:ascii="Times New Roman" w:hAnsi="Times New Roman" w:cs="Times New Roman"/>
          <w:sz w:val="24"/>
          <w:szCs w:val="24"/>
        </w:rPr>
        <w:t xml:space="preserve">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Referring back to the success criteria in the mini-plenaries.</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Referring back to the success criteria </w:t>
      </w:r>
      <w:r w:rsidR="00560976" w:rsidRPr="001373DF">
        <w:rPr>
          <w:rFonts w:ascii="Times New Roman" w:hAnsi="Times New Roman" w:cs="Times New Roman"/>
          <w:sz w:val="24"/>
          <w:szCs w:val="24"/>
        </w:rPr>
        <w:t>showed</w:t>
      </w:r>
      <w:r w:rsidRPr="001373DF">
        <w:rPr>
          <w:rFonts w:ascii="Times New Roman" w:hAnsi="Times New Roman" w:cs="Times New Roman"/>
          <w:sz w:val="24"/>
          <w:szCs w:val="24"/>
        </w:rPr>
        <w:t xml:space="preserve"> to be beneficial for the </w:t>
      </w:r>
      <w:r w:rsidR="00560976" w:rsidRPr="001373DF">
        <w:rPr>
          <w:rFonts w:ascii="Times New Roman" w:hAnsi="Times New Roman" w:cs="Times New Roman"/>
          <w:sz w:val="24"/>
          <w:szCs w:val="24"/>
        </w:rPr>
        <w:t>participant’s</w:t>
      </w:r>
      <w:r w:rsidRPr="001373DF">
        <w:rPr>
          <w:rFonts w:ascii="Times New Roman" w:hAnsi="Times New Roman" w:cs="Times New Roman"/>
          <w:sz w:val="24"/>
          <w:szCs w:val="24"/>
        </w:rPr>
        <w:t xml:space="preserve"> development in their</w:t>
      </w:r>
      <w:r w:rsidR="001373DF" w:rsidRPr="001373DF">
        <w:rPr>
          <w:rFonts w:ascii="Times New Roman" w:hAnsi="Times New Roman" w:cs="Times New Roman"/>
          <w:sz w:val="24"/>
          <w:szCs w:val="24"/>
        </w:rPr>
        <w:t xml:space="preserve"> learning. Hillcrest Academy (date </w:t>
      </w:r>
      <w:proofErr w:type="spellStart"/>
      <w:r w:rsidR="001373DF" w:rsidRPr="001373DF">
        <w:rPr>
          <w:rFonts w:ascii="Times New Roman" w:hAnsi="Times New Roman" w:cs="Times New Roman"/>
          <w:sz w:val="24"/>
          <w:szCs w:val="24"/>
        </w:rPr>
        <w:t>uknown</w:t>
      </w:r>
      <w:proofErr w:type="spellEnd"/>
      <w:r w:rsidRPr="001373DF">
        <w:rPr>
          <w:rFonts w:ascii="Times New Roman" w:hAnsi="Times New Roman" w:cs="Times New Roman"/>
          <w:sz w:val="24"/>
          <w:szCs w:val="24"/>
        </w:rPr>
        <w:t>) suggests that a mini plenary should encourage children to ensure they are following the steps to success – better known as the success criteria. Price and O’Donovan (2006) states that in order for a child to work to their fullest potential, the children must understand the task and the success criteria.</w:t>
      </w:r>
      <w:r w:rsidR="001E2F5E" w:rsidRPr="001373DF">
        <w:rPr>
          <w:rFonts w:ascii="Times New Roman" w:hAnsi="Times New Roman" w:cs="Times New Roman"/>
          <w:sz w:val="24"/>
          <w:szCs w:val="24"/>
        </w:rPr>
        <w:t xml:space="preserve"> There is evidence from the reflections (see appendix I), that the children had met the requirements of the success criteria due to the reinforcement of referring back to the success criteria during the mini-plenaries.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Mini plenaries and involvement in self-assessment.</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We noticed across the two lesson studies, that referring back to the success criteria encouraged children to self-assess their work. Price and O’Donovan (2006) states that mini-plenaries encourage children to self-assess their work and that a pupil will not reach their full potential without an understanding of the success criteria.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During this research, there is evidence that suggests that mini plenaries could be used as a useful tool that supports children’s learning and involvement during independent tasks. Our teaching knowledge has improved as through during this research we have discovered that introducing the time left into the mini plenaries is an useful tool, which is supported by </w:t>
      </w:r>
      <w:proofErr w:type="spellStart"/>
      <w:r w:rsidRPr="001373DF">
        <w:rPr>
          <w:rFonts w:ascii="Times New Roman" w:hAnsi="Times New Roman" w:cs="Times New Roman"/>
          <w:sz w:val="24"/>
          <w:szCs w:val="24"/>
        </w:rPr>
        <w:t>dFes</w:t>
      </w:r>
      <w:proofErr w:type="spellEnd"/>
      <w:r w:rsidRPr="001373DF">
        <w:rPr>
          <w:rFonts w:ascii="Times New Roman" w:hAnsi="Times New Roman" w:cs="Times New Roman"/>
          <w:sz w:val="24"/>
          <w:szCs w:val="24"/>
        </w:rPr>
        <w:t xml:space="preserve"> </w:t>
      </w:r>
      <w:r w:rsidRPr="001373DF">
        <w:rPr>
          <w:rFonts w:ascii="Times New Roman" w:hAnsi="Times New Roman" w:cs="Times New Roman"/>
          <w:sz w:val="24"/>
          <w:szCs w:val="24"/>
        </w:rPr>
        <w:lastRenderedPageBreak/>
        <w:t>(2004), who state that providing children with how much time they have left encourages their focus and engagement in a task. Furthermore, referring back to the success criteria is an important part of mini plenaries, as in our focus group interviews they stated that this reminds them what needs to be included in their work and that it is a way of them assessing their own work independently. Referring back to the li</w:t>
      </w:r>
      <w:r w:rsidR="001373DF" w:rsidRPr="001373DF">
        <w:rPr>
          <w:rFonts w:ascii="Times New Roman" w:hAnsi="Times New Roman" w:cs="Times New Roman"/>
          <w:sz w:val="24"/>
          <w:szCs w:val="24"/>
        </w:rPr>
        <w:t>terature, Hillcrest Academy (date unknown</w:t>
      </w:r>
      <w:r w:rsidRPr="001373DF">
        <w:rPr>
          <w:rFonts w:ascii="Times New Roman" w:hAnsi="Times New Roman" w:cs="Times New Roman"/>
          <w:sz w:val="24"/>
          <w:szCs w:val="24"/>
        </w:rPr>
        <w:t xml:space="preserve">) stated that mini plenaries are used as motivation for the children to check that they have met the lesson’s success criteria. </w:t>
      </w:r>
    </w:p>
    <w:p w:rsidR="00E84A1D" w:rsidRDefault="00E84A1D"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1373DF" w:rsidRDefault="001373DF" w:rsidP="001373DF">
      <w:pPr>
        <w:autoSpaceDE w:val="0"/>
        <w:autoSpaceDN w:val="0"/>
        <w:adjustRightInd w:val="0"/>
        <w:spacing w:line="480" w:lineRule="auto"/>
        <w:rPr>
          <w:rFonts w:ascii="Times New Roman" w:hAnsi="Times New Roman" w:cs="Times New Roman"/>
          <w:sz w:val="24"/>
          <w:szCs w:val="24"/>
        </w:rPr>
      </w:pPr>
    </w:p>
    <w:p w:rsidR="00AB243C" w:rsidRDefault="00AB243C" w:rsidP="001373DF">
      <w:pPr>
        <w:autoSpaceDE w:val="0"/>
        <w:autoSpaceDN w:val="0"/>
        <w:adjustRightInd w:val="0"/>
        <w:spacing w:line="480" w:lineRule="auto"/>
        <w:rPr>
          <w:rFonts w:ascii="Times New Roman" w:hAnsi="Times New Roman" w:cs="Times New Roman"/>
          <w:sz w:val="24"/>
          <w:szCs w:val="24"/>
        </w:rPr>
      </w:pPr>
    </w:p>
    <w:p w:rsidR="00130DDB" w:rsidRPr="001373DF" w:rsidRDefault="00130DDB" w:rsidP="001373DF">
      <w:pPr>
        <w:spacing w:before="106" w:after="0" w:line="480" w:lineRule="auto"/>
        <w:rPr>
          <w:rFonts w:ascii="Times New Roman" w:eastAsia="Times New Roman" w:hAnsi="Times New Roman" w:cs="Times New Roman"/>
          <w:sz w:val="24"/>
          <w:szCs w:val="24"/>
          <w:u w:val="single"/>
          <w:lang w:eastAsia="en-GB"/>
        </w:rPr>
      </w:pPr>
      <w:r w:rsidRPr="001373DF">
        <w:rPr>
          <w:rFonts w:ascii="Times New Roman" w:eastAsiaTheme="minorEastAsia" w:hAnsi="Times New Roman" w:cs="Times New Roman"/>
          <w:kern w:val="24"/>
          <w:sz w:val="24"/>
          <w:szCs w:val="24"/>
          <w:u w:val="single"/>
          <w:lang w:eastAsia="en-GB"/>
        </w:rPr>
        <w:t xml:space="preserve">Conclusion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This research has provided me with evidence that mini plenaries are a useful tool within the classroom, and it suggests that mini plenaries can be used to help keep children’s focus on a task. We are aware that within the classroom, there are many distractions therefore, a </w:t>
      </w:r>
      <w:r w:rsidRPr="001373DF">
        <w:rPr>
          <w:rFonts w:ascii="Times New Roman" w:hAnsi="Times New Roman" w:cs="Times New Roman"/>
          <w:sz w:val="24"/>
          <w:szCs w:val="24"/>
        </w:rPr>
        <w:lastRenderedPageBreak/>
        <w:t xml:space="preserve">continuous amount of mini-plenaries throughout the lesson (every 10 minutes) helps children refer back to the work and is used as a motivation tool. Furthermore, including the time left, what the children should have included and how much they should have done by that point into the mini-plenaries has shown to be a motivation in children completing their work and </w:t>
      </w:r>
      <w:proofErr w:type="gramStart"/>
      <w:r w:rsidRPr="001373DF">
        <w:rPr>
          <w:rFonts w:ascii="Times New Roman" w:hAnsi="Times New Roman" w:cs="Times New Roman"/>
          <w:sz w:val="24"/>
          <w:szCs w:val="24"/>
        </w:rPr>
        <w:t>focusing</w:t>
      </w:r>
      <w:proofErr w:type="gramEnd"/>
      <w:r w:rsidRPr="001373DF">
        <w:rPr>
          <w:rFonts w:ascii="Times New Roman" w:hAnsi="Times New Roman" w:cs="Times New Roman"/>
          <w:sz w:val="24"/>
          <w:szCs w:val="24"/>
        </w:rPr>
        <w:t xml:space="preserve"> on the task in hand.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Upon reflection, there were strengths and limitations of the way we collected the data. For example, in our focus group interview the questions were semi-structured however, some of the questions may not have been relevant enough to the research question whilst others were very useful. A limitation of using focus group interviews was that due to the age of the children, they were unable to extend the answers as much as an adult would during the interviews, which made the interviews not as detailed, however the interviews provided my partner and myself with enough information to produce some interesting findings. Furthermore, focus group interviews can be criticised for lacking validity, as children may give answers they think the researcher wants to hear (Donaldson 1978, Lewis 1992). We tried to ensure that during the focus group interview we sat on the floor with the children, in order to remove emphasis on the adult and children relationship. </w:t>
      </w:r>
      <w:proofErr w:type="spellStart"/>
      <w:r w:rsidR="00E57135">
        <w:rPr>
          <w:rFonts w:ascii="Times New Roman" w:hAnsi="Times New Roman" w:cs="Times New Roman"/>
          <w:sz w:val="24"/>
          <w:szCs w:val="24"/>
        </w:rPr>
        <w:t>Kortesluoma</w:t>
      </w:r>
      <w:proofErr w:type="spellEnd"/>
      <w:r w:rsidR="00E57135">
        <w:rPr>
          <w:rFonts w:ascii="Times New Roman" w:hAnsi="Times New Roman" w:cs="Times New Roman"/>
          <w:sz w:val="24"/>
          <w:szCs w:val="24"/>
        </w:rPr>
        <w:t xml:space="preserve"> et al (2003) states that the interviewers approach towards making a child gain confidence and feeling comfortable is one of the main factors of successfully interviewing children.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Another limitation which needs to be taken into account is that the children may have been aware that they were being observed, which may have caused a change in their behaviour. </w:t>
      </w:r>
      <w:r w:rsidR="005C7850" w:rsidRPr="001373DF">
        <w:rPr>
          <w:rFonts w:ascii="Times New Roman" w:hAnsi="Times New Roman" w:cs="Times New Roman"/>
          <w:sz w:val="24"/>
          <w:szCs w:val="24"/>
        </w:rPr>
        <w:t>This is known as the ‘</w:t>
      </w:r>
      <w:r w:rsidR="00633A77">
        <w:rPr>
          <w:rFonts w:ascii="Times New Roman" w:hAnsi="Times New Roman" w:cs="Times New Roman"/>
          <w:sz w:val="24"/>
          <w:szCs w:val="24"/>
        </w:rPr>
        <w:t>H</w:t>
      </w:r>
      <w:r w:rsidR="005C7850" w:rsidRPr="001373DF">
        <w:rPr>
          <w:rFonts w:ascii="Times New Roman" w:hAnsi="Times New Roman" w:cs="Times New Roman"/>
          <w:sz w:val="24"/>
          <w:szCs w:val="24"/>
        </w:rPr>
        <w:t xml:space="preserve">awthorne effect,’ in which the participants in a study are aware of the observer (Merrett 2006). </w:t>
      </w:r>
      <w:r w:rsidRPr="001373DF">
        <w:rPr>
          <w:rFonts w:ascii="Times New Roman" w:hAnsi="Times New Roman" w:cs="Times New Roman"/>
          <w:sz w:val="24"/>
          <w:szCs w:val="24"/>
        </w:rPr>
        <w:t xml:space="preserve">We tried to eliminate this being a large problem, as we ensured that the observer sat quietly out of the way, not to distract the lesson or the children too much. Although the methods have their limitations, I do believe we adopted the best methods which </w:t>
      </w:r>
      <w:r w:rsidRPr="001373DF">
        <w:rPr>
          <w:rFonts w:ascii="Times New Roman" w:hAnsi="Times New Roman" w:cs="Times New Roman"/>
          <w:sz w:val="24"/>
          <w:szCs w:val="24"/>
        </w:rPr>
        <w:lastRenderedPageBreak/>
        <w:t xml:space="preserve">fit with our research, and each limitation was taken into account before the research took place and minimalised as much as possible. </w:t>
      </w:r>
    </w:p>
    <w:p w:rsidR="00130DDB" w:rsidRPr="001373DF" w:rsidRDefault="00130DDB" w:rsidP="001373DF">
      <w:pPr>
        <w:numPr>
          <w:ilvl w:val="0"/>
          <w:numId w:val="1"/>
        </w:numPr>
        <w:autoSpaceDE w:val="0"/>
        <w:autoSpaceDN w:val="0"/>
        <w:adjustRightInd w:val="0"/>
        <w:spacing w:after="200" w:line="480" w:lineRule="auto"/>
        <w:contextualSpacing/>
        <w:rPr>
          <w:rFonts w:ascii="Times New Roman" w:hAnsi="Times New Roman" w:cs="Times New Roman"/>
          <w:sz w:val="24"/>
          <w:szCs w:val="24"/>
        </w:rPr>
      </w:pPr>
      <w:r w:rsidRPr="001373DF">
        <w:rPr>
          <w:rFonts w:ascii="Times New Roman" w:hAnsi="Times New Roman" w:cs="Times New Roman"/>
          <w:sz w:val="24"/>
          <w:szCs w:val="24"/>
        </w:rPr>
        <w:t>Did the mini plenaries help children’s understanding of the work?</w:t>
      </w:r>
    </w:p>
    <w:p w:rsidR="00130DDB" w:rsidRPr="001373DF" w:rsidRDefault="00130DDB" w:rsidP="001373DF">
      <w:pPr>
        <w:autoSpaceDE w:val="0"/>
        <w:autoSpaceDN w:val="0"/>
        <w:adjustRightInd w:val="0"/>
        <w:spacing w:line="480" w:lineRule="auto"/>
        <w:ind w:left="360"/>
        <w:rPr>
          <w:rFonts w:ascii="Times New Roman" w:hAnsi="Times New Roman" w:cs="Times New Roman"/>
          <w:sz w:val="24"/>
          <w:szCs w:val="24"/>
        </w:rPr>
      </w:pPr>
      <w:r w:rsidRPr="001373DF">
        <w:rPr>
          <w:rFonts w:ascii="Times New Roman" w:hAnsi="Times New Roman" w:cs="Times New Roman"/>
          <w:sz w:val="24"/>
          <w:szCs w:val="24"/>
        </w:rPr>
        <w:t xml:space="preserve">The focus group interviews showed that the three target children felt that the mini plenaries were helpful for completing their work, due to referring back to the success criteria. Therefore, this could suggest that it is the referring back to the success criteria which makes the mini plenaries useful in supporting children’s understanding of the work. </w:t>
      </w:r>
    </w:p>
    <w:p w:rsidR="00130DDB" w:rsidRPr="001373DF" w:rsidRDefault="00130DDB" w:rsidP="001373DF">
      <w:pPr>
        <w:numPr>
          <w:ilvl w:val="0"/>
          <w:numId w:val="1"/>
        </w:numPr>
        <w:autoSpaceDE w:val="0"/>
        <w:autoSpaceDN w:val="0"/>
        <w:adjustRightInd w:val="0"/>
        <w:spacing w:after="200" w:line="480" w:lineRule="auto"/>
        <w:contextualSpacing/>
        <w:rPr>
          <w:rFonts w:ascii="Times New Roman" w:hAnsi="Times New Roman" w:cs="Times New Roman"/>
          <w:sz w:val="24"/>
          <w:szCs w:val="24"/>
        </w:rPr>
      </w:pPr>
      <w:r w:rsidRPr="001373DF">
        <w:rPr>
          <w:rFonts w:ascii="Times New Roman" w:hAnsi="Times New Roman" w:cs="Times New Roman"/>
          <w:sz w:val="24"/>
          <w:szCs w:val="24"/>
        </w:rPr>
        <w:t xml:space="preserve">Were the mini plenaries useful for keeping the children engaged and involved in their independent tasks? </w:t>
      </w:r>
    </w:p>
    <w:p w:rsidR="00130DDB" w:rsidRPr="001373DF" w:rsidRDefault="00130DDB" w:rsidP="001373DF">
      <w:pPr>
        <w:autoSpaceDE w:val="0"/>
        <w:autoSpaceDN w:val="0"/>
        <w:adjustRightInd w:val="0"/>
        <w:spacing w:line="480" w:lineRule="auto"/>
        <w:ind w:left="360"/>
        <w:rPr>
          <w:rFonts w:ascii="Times New Roman" w:hAnsi="Times New Roman" w:cs="Times New Roman"/>
          <w:sz w:val="24"/>
          <w:szCs w:val="24"/>
        </w:rPr>
      </w:pPr>
      <w:r w:rsidRPr="001373DF">
        <w:rPr>
          <w:rFonts w:ascii="Times New Roman" w:hAnsi="Times New Roman" w:cs="Times New Roman"/>
          <w:sz w:val="24"/>
          <w:szCs w:val="24"/>
        </w:rPr>
        <w:t>The observation schedule for the second LS showed better involvement and engagement during the independent task. Before the second LS we had adjusted the mini-plenaries slightly by including how much time the children had left for every mini-plenary. This could explain the better involvement levels in the second LS, also the children in the second LS focus group interview stated that being told how much time they had left made them concentrate on their work more in order to complete the task in time.</w:t>
      </w:r>
    </w:p>
    <w:p w:rsidR="00130DDB" w:rsidRPr="001373DF" w:rsidRDefault="00130DDB" w:rsidP="001373DF">
      <w:pPr>
        <w:autoSpaceDE w:val="0"/>
        <w:autoSpaceDN w:val="0"/>
        <w:adjustRightInd w:val="0"/>
        <w:spacing w:line="480" w:lineRule="auto"/>
        <w:ind w:left="360"/>
        <w:rPr>
          <w:rFonts w:ascii="Times New Roman" w:hAnsi="Times New Roman" w:cs="Times New Roman"/>
          <w:sz w:val="24"/>
          <w:szCs w:val="24"/>
        </w:rPr>
      </w:pPr>
    </w:p>
    <w:p w:rsidR="00130DDB" w:rsidRPr="001373DF" w:rsidRDefault="00130DDB" w:rsidP="001373DF">
      <w:pPr>
        <w:numPr>
          <w:ilvl w:val="0"/>
          <w:numId w:val="1"/>
        </w:numPr>
        <w:autoSpaceDE w:val="0"/>
        <w:autoSpaceDN w:val="0"/>
        <w:adjustRightInd w:val="0"/>
        <w:spacing w:after="200" w:line="480" w:lineRule="auto"/>
        <w:contextualSpacing/>
        <w:rPr>
          <w:rFonts w:ascii="Times New Roman" w:hAnsi="Times New Roman" w:cs="Times New Roman"/>
          <w:sz w:val="24"/>
          <w:szCs w:val="24"/>
        </w:rPr>
      </w:pPr>
      <w:r w:rsidRPr="001373DF">
        <w:rPr>
          <w:rFonts w:ascii="Times New Roman" w:hAnsi="Times New Roman" w:cs="Times New Roman"/>
          <w:sz w:val="24"/>
          <w:szCs w:val="24"/>
        </w:rPr>
        <w:t>Did the children find the mini plenaries helpful in between intervals?</w:t>
      </w:r>
    </w:p>
    <w:p w:rsidR="00130DDB" w:rsidRDefault="00130DDB" w:rsidP="001373DF">
      <w:pPr>
        <w:autoSpaceDE w:val="0"/>
        <w:autoSpaceDN w:val="0"/>
        <w:adjustRightInd w:val="0"/>
        <w:spacing w:line="480" w:lineRule="auto"/>
        <w:ind w:left="360"/>
        <w:rPr>
          <w:rFonts w:ascii="Times New Roman" w:hAnsi="Times New Roman" w:cs="Times New Roman"/>
          <w:sz w:val="24"/>
          <w:szCs w:val="24"/>
        </w:rPr>
      </w:pPr>
      <w:r w:rsidRPr="001373DF">
        <w:rPr>
          <w:rFonts w:ascii="Times New Roman" w:hAnsi="Times New Roman" w:cs="Times New Roman"/>
          <w:sz w:val="24"/>
          <w:szCs w:val="24"/>
        </w:rPr>
        <w:t xml:space="preserve">The children stated that the mini-plenaries were helpful as they reminded them of the success criteria and it encouraged them to self-asses their work. </w:t>
      </w:r>
    </w:p>
    <w:p w:rsidR="00AB243C" w:rsidRPr="001373DF" w:rsidRDefault="00AB243C" w:rsidP="001373DF">
      <w:pPr>
        <w:autoSpaceDE w:val="0"/>
        <w:autoSpaceDN w:val="0"/>
        <w:adjustRightInd w:val="0"/>
        <w:spacing w:line="480" w:lineRule="auto"/>
        <w:ind w:left="360"/>
        <w:rPr>
          <w:rFonts w:ascii="Times New Roman" w:hAnsi="Times New Roman" w:cs="Times New Roman"/>
          <w:sz w:val="24"/>
          <w:szCs w:val="24"/>
        </w:rPr>
      </w:pPr>
    </w:p>
    <w:p w:rsidR="00130DDB" w:rsidRPr="001373DF" w:rsidRDefault="00130DDB" w:rsidP="001373DF">
      <w:pPr>
        <w:autoSpaceDE w:val="0"/>
        <w:autoSpaceDN w:val="0"/>
        <w:adjustRightInd w:val="0"/>
        <w:spacing w:line="480" w:lineRule="auto"/>
        <w:rPr>
          <w:rFonts w:ascii="Times New Roman" w:hAnsi="Times New Roman" w:cs="Times New Roman"/>
          <w:b/>
          <w:sz w:val="24"/>
          <w:szCs w:val="24"/>
        </w:rPr>
      </w:pPr>
      <w:r w:rsidRPr="001373DF">
        <w:rPr>
          <w:rFonts w:ascii="Times New Roman" w:hAnsi="Times New Roman" w:cs="Times New Roman"/>
          <w:b/>
          <w:sz w:val="24"/>
          <w:szCs w:val="24"/>
        </w:rPr>
        <w:t>‘Do mini plenaries improve pupil involvement during independent learning in a key stage 2 classroom?’</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lastRenderedPageBreak/>
        <w:t>Although we can’t generalise the findings and give a specific answer to our research question, the research suggests that there is a relationship between mini plenaries and pupil involvement. We have identified the key features needed in a mini plenary in order for it to be successful in developing a child’s learning. The findings highlighted that the children find mini plenaries useful and that it encourages them to compare their work against the success criteria and motivates them to focus more thoroughly on completing their task. Therefore, if mini plenaries can help improve a child’s involvement on a task this would be of great benefit to their capabilities in their learning, this is supported by literature which states that involvement is detrimental to a child’s development in learning and that if a child is focused on their task they will operate at the limits of what they are capable of (</w:t>
      </w:r>
      <w:proofErr w:type="spellStart"/>
      <w:r w:rsidRPr="001373DF">
        <w:rPr>
          <w:rFonts w:ascii="Times New Roman" w:hAnsi="Times New Roman" w:cs="Times New Roman"/>
          <w:sz w:val="24"/>
          <w:szCs w:val="24"/>
        </w:rPr>
        <w:t>Laevers</w:t>
      </w:r>
      <w:proofErr w:type="spellEnd"/>
      <w:r w:rsidRPr="001373DF">
        <w:rPr>
          <w:rFonts w:ascii="Times New Roman" w:hAnsi="Times New Roman" w:cs="Times New Roman"/>
          <w:sz w:val="24"/>
          <w:szCs w:val="24"/>
        </w:rPr>
        <w:t xml:space="preserve"> 2011, </w:t>
      </w:r>
      <w:proofErr w:type="spellStart"/>
      <w:r w:rsidRPr="001373DF">
        <w:rPr>
          <w:rFonts w:ascii="Times New Roman" w:hAnsi="Times New Roman" w:cs="Times New Roman"/>
          <w:sz w:val="24"/>
          <w:szCs w:val="24"/>
        </w:rPr>
        <w:t>Laevers</w:t>
      </w:r>
      <w:proofErr w:type="spellEnd"/>
      <w:r w:rsidRPr="001373DF">
        <w:rPr>
          <w:rFonts w:ascii="Times New Roman" w:hAnsi="Times New Roman" w:cs="Times New Roman"/>
          <w:sz w:val="24"/>
          <w:szCs w:val="24"/>
        </w:rPr>
        <w:t xml:space="preserve"> 2014). </w:t>
      </w:r>
    </w:p>
    <w:p w:rsidR="00130DDB" w:rsidRPr="001373DF" w:rsidRDefault="00130DDB" w:rsidP="001373DF">
      <w:pPr>
        <w:autoSpaceDE w:val="0"/>
        <w:autoSpaceDN w:val="0"/>
        <w:adjustRightInd w:val="0"/>
        <w:spacing w:line="480" w:lineRule="auto"/>
        <w:rPr>
          <w:rFonts w:ascii="Times New Roman" w:hAnsi="Times New Roman" w:cs="Times New Roman"/>
          <w:sz w:val="24"/>
          <w:szCs w:val="24"/>
        </w:rPr>
      </w:pPr>
      <w:r w:rsidRPr="001373DF">
        <w:rPr>
          <w:rFonts w:ascii="Times New Roman" w:hAnsi="Times New Roman" w:cs="Times New Roman"/>
          <w:sz w:val="24"/>
          <w:szCs w:val="24"/>
        </w:rPr>
        <w:t>Moving forward, as the research findings suggest that using mini-plenaries in the classroom helps encourage pupils involvement in independent tasks we will use this in our future practice. Furthermore, doing this research has provided us with useful findings as to what works in a mini plenary. Therefore, we have found that including how much time the children have left, how much they should have done by that point and referring back to the success criteria has shown an improvement in their overall involvement and also helps with their development in learning. We have collected these findings in the most appropriate way, and not by just following one method, but adopting a few different methods which improves the validity of the findings. Through the use of non-participant observations using the Leuven involvement scale, focus group interviews and adopting a Lesson study approach we have been able to observe pupils behaviours and also listen to their personal opinion on the use of mini-plenaries in the classroom.</w:t>
      </w:r>
      <w:r w:rsidR="00A65CDF" w:rsidRPr="001373DF">
        <w:rPr>
          <w:rFonts w:ascii="Times New Roman" w:hAnsi="Times New Roman" w:cs="Times New Roman"/>
          <w:sz w:val="24"/>
          <w:szCs w:val="24"/>
        </w:rPr>
        <w:t xml:space="preserve"> If there was to be further research on mini-plenaries and involvement, it would be recommended to use the designs we used as they were the most appropriate for the topic and research question.</w:t>
      </w:r>
      <w:r w:rsidRPr="001373DF">
        <w:rPr>
          <w:rFonts w:ascii="Times New Roman" w:hAnsi="Times New Roman" w:cs="Times New Roman"/>
          <w:sz w:val="24"/>
          <w:szCs w:val="24"/>
        </w:rPr>
        <w:t xml:space="preserve"> Involvement and mini-plenaries should have </w:t>
      </w:r>
      <w:r w:rsidRPr="001373DF">
        <w:rPr>
          <w:rFonts w:ascii="Times New Roman" w:hAnsi="Times New Roman" w:cs="Times New Roman"/>
          <w:sz w:val="24"/>
          <w:szCs w:val="24"/>
        </w:rPr>
        <w:lastRenderedPageBreak/>
        <w:t xml:space="preserve">further investigation for future research, in order to explore mini-plenaries in more detail and in more various ways in relation to involvement and if there is a pattern or relationship between the two. </w:t>
      </w:r>
    </w:p>
    <w:p w:rsidR="00130DDB" w:rsidRDefault="00130DDB" w:rsidP="001373DF">
      <w:pPr>
        <w:autoSpaceDE w:val="0"/>
        <w:autoSpaceDN w:val="0"/>
        <w:adjustRightInd w:val="0"/>
        <w:spacing w:line="480" w:lineRule="auto"/>
        <w:rPr>
          <w:rFonts w:ascii="Times New Roman" w:hAnsi="Times New Roman" w:cs="Times New Roman"/>
          <w:sz w:val="24"/>
          <w:szCs w:val="24"/>
          <w:u w:val="single"/>
        </w:rPr>
      </w:pPr>
    </w:p>
    <w:p w:rsidR="001373DF" w:rsidRDefault="001373DF" w:rsidP="001373DF">
      <w:pPr>
        <w:autoSpaceDE w:val="0"/>
        <w:autoSpaceDN w:val="0"/>
        <w:adjustRightInd w:val="0"/>
        <w:spacing w:line="480" w:lineRule="auto"/>
        <w:rPr>
          <w:rFonts w:ascii="Times New Roman" w:hAnsi="Times New Roman" w:cs="Times New Roman"/>
          <w:sz w:val="24"/>
          <w:szCs w:val="24"/>
          <w:u w:val="single"/>
        </w:rPr>
      </w:pPr>
    </w:p>
    <w:p w:rsidR="001373DF" w:rsidRDefault="001373DF" w:rsidP="001373DF">
      <w:pPr>
        <w:autoSpaceDE w:val="0"/>
        <w:autoSpaceDN w:val="0"/>
        <w:adjustRightInd w:val="0"/>
        <w:spacing w:line="480" w:lineRule="auto"/>
        <w:rPr>
          <w:rFonts w:ascii="Times New Roman" w:hAnsi="Times New Roman" w:cs="Times New Roman"/>
          <w:sz w:val="24"/>
          <w:szCs w:val="24"/>
          <w:u w:val="single"/>
        </w:rPr>
      </w:pPr>
    </w:p>
    <w:p w:rsidR="001373DF" w:rsidRDefault="001373DF" w:rsidP="001373DF">
      <w:pPr>
        <w:autoSpaceDE w:val="0"/>
        <w:autoSpaceDN w:val="0"/>
        <w:adjustRightInd w:val="0"/>
        <w:spacing w:line="480" w:lineRule="auto"/>
        <w:rPr>
          <w:rFonts w:ascii="Times New Roman" w:hAnsi="Times New Roman" w:cs="Times New Roman"/>
          <w:sz w:val="24"/>
          <w:szCs w:val="24"/>
          <w:u w:val="single"/>
        </w:rPr>
      </w:pPr>
    </w:p>
    <w:p w:rsidR="001373DF" w:rsidRDefault="001373DF" w:rsidP="001373DF">
      <w:pPr>
        <w:autoSpaceDE w:val="0"/>
        <w:autoSpaceDN w:val="0"/>
        <w:adjustRightInd w:val="0"/>
        <w:spacing w:line="480" w:lineRule="auto"/>
        <w:rPr>
          <w:rFonts w:ascii="Times New Roman" w:hAnsi="Times New Roman" w:cs="Times New Roman"/>
          <w:sz w:val="24"/>
          <w:szCs w:val="24"/>
          <w:u w:val="single"/>
        </w:rPr>
      </w:pPr>
    </w:p>
    <w:p w:rsidR="001373DF" w:rsidRDefault="001373DF" w:rsidP="001373DF">
      <w:pPr>
        <w:autoSpaceDE w:val="0"/>
        <w:autoSpaceDN w:val="0"/>
        <w:adjustRightInd w:val="0"/>
        <w:spacing w:line="480" w:lineRule="auto"/>
        <w:rPr>
          <w:rFonts w:ascii="Times New Roman" w:hAnsi="Times New Roman" w:cs="Times New Roman"/>
          <w:sz w:val="24"/>
          <w:szCs w:val="24"/>
          <w:u w:val="single"/>
        </w:rPr>
      </w:pPr>
    </w:p>
    <w:p w:rsidR="001373DF" w:rsidRDefault="001373DF" w:rsidP="001373DF">
      <w:pPr>
        <w:autoSpaceDE w:val="0"/>
        <w:autoSpaceDN w:val="0"/>
        <w:adjustRightInd w:val="0"/>
        <w:spacing w:line="480" w:lineRule="auto"/>
        <w:rPr>
          <w:rFonts w:ascii="Times New Roman" w:hAnsi="Times New Roman" w:cs="Times New Roman"/>
          <w:sz w:val="24"/>
          <w:szCs w:val="24"/>
          <w:u w:val="single"/>
        </w:rPr>
      </w:pPr>
    </w:p>
    <w:p w:rsidR="001373DF" w:rsidRDefault="001373DF" w:rsidP="001373DF">
      <w:pPr>
        <w:autoSpaceDE w:val="0"/>
        <w:autoSpaceDN w:val="0"/>
        <w:adjustRightInd w:val="0"/>
        <w:spacing w:line="480" w:lineRule="auto"/>
        <w:rPr>
          <w:rFonts w:ascii="Times New Roman" w:hAnsi="Times New Roman" w:cs="Times New Roman"/>
          <w:sz w:val="24"/>
          <w:szCs w:val="24"/>
          <w:u w:val="single"/>
        </w:rPr>
      </w:pPr>
    </w:p>
    <w:p w:rsidR="001373DF" w:rsidRDefault="001373DF" w:rsidP="001373DF">
      <w:pPr>
        <w:autoSpaceDE w:val="0"/>
        <w:autoSpaceDN w:val="0"/>
        <w:adjustRightInd w:val="0"/>
        <w:spacing w:line="480" w:lineRule="auto"/>
        <w:rPr>
          <w:rFonts w:ascii="Times New Roman" w:hAnsi="Times New Roman" w:cs="Times New Roman"/>
          <w:sz w:val="24"/>
          <w:szCs w:val="24"/>
          <w:u w:val="single"/>
        </w:rPr>
      </w:pPr>
    </w:p>
    <w:p w:rsidR="001373DF" w:rsidRDefault="001373DF" w:rsidP="001373DF">
      <w:pPr>
        <w:autoSpaceDE w:val="0"/>
        <w:autoSpaceDN w:val="0"/>
        <w:adjustRightInd w:val="0"/>
        <w:spacing w:line="480" w:lineRule="auto"/>
        <w:rPr>
          <w:rFonts w:ascii="Times New Roman" w:hAnsi="Times New Roman" w:cs="Times New Roman"/>
          <w:sz w:val="24"/>
          <w:szCs w:val="24"/>
          <w:u w:val="single"/>
        </w:rPr>
      </w:pPr>
    </w:p>
    <w:p w:rsidR="00080C30" w:rsidRDefault="00080C30" w:rsidP="001373DF">
      <w:pPr>
        <w:autoSpaceDE w:val="0"/>
        <w:autoSpaceDN w:val="0"/>
        <w:adjustRightInd w:val="0"/>
        <w:spacing w:line="480" w:lineRule="auto"/>
        <w:rPr>
          <w:rFonts w:ascii="Times New Roman" w:hAnsi="Times New Roman" w:cs="Times New Roman"/>
          <w:sz w:val="24"/>
          <w:szCs w:val="24"/>
          <w:u w:val="single"/>
        </w:rPr>
      </w:pPr>
    </w:p>
    <w:p w:rsidR="00080C30" w:rsidRDefault="00080C30" w:rsidP="001373DF">
      <w:pPr>
        <w:autoSpaceDE w:val="0"/>
        <w:autoSpaceDN w:val="0"/>
        <w:adjustRightInd w:val="0"/>
        <w:spacing w:line="480" w:lineRule="auto"/>
        <w:rPr>
          <w:rFonts w:ascii="Times New Roman" w:hAnsi="Times New Roman" w:cs="Times New Roman"/>
          <w:sz w:val="24"/>
          <w:szCs w:val="24"/>
          <w:u w:val="single"/>
        </w:rPr>
      </w:pPr>
    </w:p>
    <w:p w:rsidR="00080C30" w:rsidRDefault="00080C30" w:rsidP="001373DF">
      <w:pPr>
        <w:autoSpaceDE w:val="0"/>
        <w:autoSpaceDN w:val="0"/>
        <w:adjustRightInd w:val="0"/>
        <w:spacing w:line="480" w:lineRule="auto"/>
        <w:rPr>
          <w:rFonts w:ascii="Times New Roman" w:hAnsi="Times New Roman" w:cs="Times New Roman"/>
          <w:sz w:val="24"/>
          <w:szCs w:val="24"/>
          <w:u w:val="single"/>
        </w:rPr>
      </w:pPr>
    </w:p>
    <w:p w:rsidR="00080C30" w:rsidRDefault="00080C30" w:rsidP="001373DF">
      <w:pPr>
        <w:autoSpaceDE w:val="0"/>
        <w:autoSpaceDN w:val="0"/>
        <w:adjustRightInd w:val="0"/>
        <w:spacing w:line="480" w:lineRule="auto"/>
        <w:rPr>
          <w:rFonts w:ascii="Times New Roman" w:hAnsi="Times New Roman" w:cs="Times New Roman"/>
          <w:sz w:val="24"/>
          <w:szCs w:val="24"/>
          <w:u w:val="single"/>
        </w:rPr>
      </w:pPr>
    </w:p>
    <w:p w:rsidR="00080C30" w:rsidRDefault="00080C30" w:rsidP="001373DF">
      <w:pPr>
        <w:autoSpaceDE w:val="0"/>
        <w:autoSpaceDN w:val="0"/>
        <w:adjustRightInd w:val="0"/>
        <w:spacing w:line="480" w:lineRule="auto"/>
        <w:rPr>
          <w:rFonts w:ascii="Times New Roman" w:hAnsi="Times New Roman" w:cs="Times New Roman"/>
          <w:sz w:val="24"/>
          <w:szCs w:val="24"/>
          <w:u w:val="single"/>
        </w:rPr>
      </w:pPr>
    </w:p>
    <w:p w:rsidR="00080C30" w:rsidRDefault="00080C30" w:rsidP="001373DF">
      <w:pPr>
        <w:autoSpaceDE w:val="0"/>
        <w:autoSpaceDN w:val="0"/>
        <w:adjustRightInd w:val="0"/>
        <w:spacing w:line="480" w:lineRule="auto"/>
        <w:rPr>
          <w:rFonts w:ascii="Times New Roman" w:hAnsi="Times New Roman" w:cs="Times New Roman"/>
          <w:sz w:val="24"/>
          <w:szCs w:val="24"/>
          <w:u w:val="single"/>
        </w:rPr>
      </w:pPr>
      <w:bookmarkStart w:id="0" w:name="_GoBack"/>
      <w:bookmarkEnd w:id="0"/>
    </w:p>
    <w:p w:rsidR="001373DF" w:rsidRDefault="001373DF" w:rsidP="001373DF">
      <w:pPr>
        <w:autoSpaceDE w:val="0"/>
        <w:autoSpaceDN w:val="0"/>
        <w:adjustRightInd w:val="0"/>
        <w:spacing w:line="480" w:lineRule="auto"/>
        <w:rPr>
          <w:rFonts w:ascii="Times New Roman" w:hAnsi="Times New Roman" w:cs="Times New Roman"/>
          <w:sz w:val="24"/>
          <w:szCs w:val="24"/>
          <w:u w:val="single"/>
        </w:rPr>
      </w:pPr>
    </w:p>
    <w:p w:rsidR="00130DDB" w:rsidRPr="001433E3" w:rsidRDefault="00130DDB" w:rsidP="001433E3">
      <w:pPr>
        <w:spacing w:line="480" w:lineRule="auto"/>
        <w:rPr>
          <w:rFonts w:ascii="Times New Roman" w:hAnsi="Times New Roman" w:cs="Times New Roman"/>
          <w:sz w:val="24"/>
          <w:szCs w:val="24"/>
          <w:u w:val="single"/>
        </w:rPr>
      </w:pPr>
      <w:r w:rsidRPr="001433E3">
        <w:rPr>
          <w:rFonts w:ascii="Times New Roman" w:hAnsi="Times New Roman" w:cs="Times New Roman"/>
          <w:sz w:val="24"/>
          <w:szCs w:val="24"/>
          <w:u w:val="single"/>
        </w:rPr>
        <w:lastRenderedPageBreak/>
        <w:t>References</w:t>
      </w:r>
    </w:p>
    <w:p w:rsidR="00130DDB" w:rsidRPr="001433E3" w:rsidRDefault="00130DDB" w:rsidP="001433E3">
      <w:pPr>
        <w:spacing w:line="480" w:lineRule="auto"/>
        <w:rPr>
          <w:rFonts w:ascii="Times New Roman" w:hAnsi="Times New Roman" w:cs="Times New Roman"/>
          <w:sz w:val="24"/>
          <w:szCs w:val="24"/>
        </w:rPr>
      </w:pPr>
      <w:r w:rsidRPr="001433E3">
        <w:rPr>
          <w:rFonts w:ascii="Times New Roman" w:hAnsi="Times New Roman" w:cs="Times New Roman"/>
          <w:sz w:val="24"/>
          <w:szCs w:val="24"/>
        </w:rPr>
        <w:t xml:space="preserve">Bernstein, R. J (1985). </w:t>
      </w:r>
      <w:r w:rsidRPr="001433E3">
        <w:rPr>
          <w:rFonts w:ascii="Times New Roman" w:hAnsi="Times New Roman" w:cs="Times New Roman"/>
          <w:i/>
          <w:sz w:val="24"/>
          <w:szCs w:val="24"/>
        </w:rPr>
        <w:t xml:space="preserve">Beyond objectivism and relativism: Science, hermeneutics, and praxis. </w:t>
      </w:r>
      <w:r w:rsidRPr="001433E3">
        <w:rPr>
          <w:rFonts w:ascii="Times New Roman" w:hAnsi="Times New Roman" w:cs="Times New Roman"/>
          <w:sz w:val="24"/>
          <w:szCs w:val="24"/>
        </w:rPr>
        <w:t>Philadelphia: University of Pennsylvania Press.</w:t>
      </w:r>
    </w:p>
    <w:p w:rsidR="00AA43A6" w:rsidRPr="001433E3" w:rsidRDefault="00AA43A6" w:rsidP="001433E3">
      <w:pPr>
        <w:spacing w:line="480" w:lineRule="auto"/>
        <w:rPr>
          <w:rFonts w:ascii="Times New Roman" w:hAnsi="Times New Roman" w:cs="Times New Roman"/>
          <w:sz w:val="24"/>
          <w:szCs w:val="24"/>
        </w:rPr>
      </w:pPr>
      <w:r w:rsidRPr="001433E3">
        <w:rPr>
          <w:rFonts w:ascii="Times New Roman" w:hAnsi="Times New Roman" w:cs="Times New Roman"/>
          <w:sz w:val="24"/>
          <w:szCs w:val="24"/>
        </w:rPr>
        <w:t xml:space="preserve">Bertram, T., Pascal, C., </w:t>
      </w:r>
      <w:proofErr w:type="spellStart"/>
      <w:r w:rsidRPr="001433E3">
        <w:rPr>
          <w:rFonts w:ascii="Times New Roman" w:hAnsi="Times New Roman" w:cs="Times New Roman"/>
          <w:sz w:val="24"/>
          <w:szCs w:val="24"/>
        </w:rPr>
        <w:t>Bokhari</w:t>
      </w:r>
      <w:proofErr w:type="spellEnd"/>
      <w:r w:rsidRPr="001433E3">
        <w:rPr>
          <w:rFonts w:ascii="Times New Roman" w:hAnsi="Times New Roman" w:cs="Times New Roman"/>
          <w:sz w:val="24"/>
          <w:szCs w:val="24"/>
        </w:rPr>
        <w:t xml:space="preserve">, S., Gasper, M. &amp; </w:t>
      </w:r>
      <w:proofErr w:type="spellStart"/>
      <w:r w:rsidRPr="001433E3">
        <w:rPr>
          <w:rFonts w:ascii="Times New Roman" w:hAnsi="Times New Roman" w:cs="Times New Roman"/>
          <w:sz w:val="24"/>
          <w:szCs w:val="24"/>
        </w:rPr>
        <w:t>Holterman</w:t>
      </w:r>
      <w:proofErr w:type="spellEnd"/>
      <w:r w:rsidRPr="001433E3">
        <w:rPr>
          <w:rFonts w:ascii="Times New Roman" w:hAnsi="Times New Roman" w:cs="Times New Roman"/>
          <w:sz w:val="24"/>
          <w:szCs w:val="24"/>
        </w:rPr>
        <w:t>, A. (2002). Early excellence Centre pilot programme: second evaluation report, 2000-2001. Research report RR361. London: DfES.</w:t>
      </w:r>
    </w:p>
    <w:p w:rsidR="00581CC1" w:rsidRPr="001433E3" w:rsidRDefault="00581CC1" w:rsidP="001433E3">
      <w:pPr>
        <w:spacing w:line="480" w:lineRule="auto"/>
        <w:rPr>
          <w:rFonts w:ascii="Times New Roman" w:hAnsi="Times New Roman" w:cs="Times New Roman"/>
          <w:sz w:val="24"/>
          <w:szCs w:val="24"/>
        </w:rPr>
      </w:pPr>
      <w:r w:rsidRPr="001433E3">
        <w:rPr>
          <w:rFonts w:ascii="Times New Roman" w:hAnsi="Times New Roman" w:cs="Times New Roman"/>
          <w:sz w:val="24"/>
          <w:szCs w:val="24"/>
        </w:rPr>
        <w:t xml:space="preserve">British Education Research Association (2011) </w:t>
      </w:r>
      <w:r w:rsidRPr="001433E3">
        <w:rPr>
          <w:rFonts w:ascii="Times New Roman" w:hAnsi="Times New Roman" w:cs="Times New Roman"/>
          <w:i/>
          <w:sz w:val="24"/>
          <w:szCs w:val="24"/>
        </w:rPr>
        <w:t xml:space="preserve">Ethical Guidelines for Educational Research.  </w:t>
      </w:r>
      <w:r w:rsidRPr="001433E3">
        <w:rPr>
          <w:rFonts w:ascii="Times New Roman" w:hAnsi="Times New Roman" w:cs="Times New Roman"/>
          <w:sz w:val="24"/>
          <w:szCs w:val="24"/>
        </w:rPr>
        <w:t>London: BERA</w:t>
      </w:r>
    </w:p>
    <w:p w:rsidR="005C7850" w:rsidRPr="001433E3" w:rsidRDefault="005C7850" w:rsidP="001433E3">
      <w:pPr>
        <w:spacing w:line="480" w:lineRule="auto"/>
        <w:rPr>
          <w:rFonts w:ascii="Times New Roman" w:hAnsi="Times New Roman" w:cs="Times New Roman"/>
          <w:sz w:val="24"/>
          <w:szCs w:val="24"/>
        </w:rPr>
      </w:pPr>
      <w:r w:rsidRPr="001433E3">
        <w:rPr>
          <w:rFonts w:ascii="Times New Roman" w:hAnsi="Times New Roman" w:cs="Times New Roman"/>
          <w:sz w:val="24"/>
          <w:szCs w:val="24"/>
        </w:rPr>
        <w:t xml:space="preserve">Biggs, J.B. (1988). Approaches to learning and to essay writing. Buckingham: Open University Press. In R.R. </w:t>
      </w:r>
      <w:proofErr w:type="spellStart"/>
      <w:r w:rsidRPr="001433E3">
        <w:rPr>
          <w:rFonts w:ascii="Times New Roman" w:hAnsi="Times New Roman" w:cs="Times New Roman"/>
          <w:sz w:val="24"/>
          <w:szCs w:val="24"/>
        </w:rPr>
        <w:t>Schmeck</w:t>
      </w:r>
      <w:proofErr w:type="spellEnd"/>
      <w:r w:rsidRPr="001433E3">
        <w:rPr>
          <w:rFonts w:ascii="Times New Roman" w:hAnsi="Times New Roman" w:cs="Times New Roman"/>
          <w:sz w:val="24"/>
          <w:szCs w:val="24"/>
        </w:rPr>
        <w:t xml:space="preserve"> (ed.) Learning Strategies and Learning Styles. New York, NY: Plenum.</w:t>
      </w:r>
    </w:p>
    <w:p w:rsidR="005C7850" w:rsidRPr="001433E3" w:rsidRDefault="005C7850" w:rsidP="001433E3">
      <w:pPr>
        <w:spacing w:line="480" w:lineRule="auto"/>
        <w:rPr>
          <w:rFonts w:ascii="Times New Roman" w:hAnsi="Times New Roman" w:cs="Times New Roman"/>
          <w:sz w:val="24"/>
          <w:szCs w:val="24"/>
        </w:rPr>
      </w:pPr>
      <w:r w:rsidRPr="001433E3">
        <w:rPr>
          <w:rFonts w:ascii="Times New Roman" w:hAnsi="Times New Roman" w:cs="Times New Roman"/>
          <w:sz w:val="24"/>
          <w:szCs w:val="24"/>
        </w:rPr>
        <w:t>Biggs, J.B. (1989). Approaches to the enhancement of tertiary teaching. Higher Education Research and Development, 8, 7-25.</w:t>
      </w:r>
    </w:p>
    <w:p w:rsidR="00A65CDF" w:rsidRPr="001433E3" w:rsidRDefault="00A65CDF" w:rsidP="001433E3">
      <w:pPr>
        <w:spacing w:line="480" w:lineRule="auto"/>
        <w:rPr>
          <w:rFonts w:ascii="Times New Roman" w:hAnsi="Times New Roman" w:cs="Times New Roman"/>
          <w:sz w:val="24"/>
          <w:szCs w:val="24"/>
        </w:rPr>
      </w:pPr>
      <w:proofErr w:type="spellStart"/>
      <w:r w:rsidRPr="001433E3">
        <w:rPr>
          <w:rFonts w:ascii="Times New Roman" w:hAnsi="Times New Roman" w:cs="Times New Roman"/>
          <w:sz w:val="24"/>
          <w:szCs w:val="24"/>
        </w:rPr>
        <w:t>Bouffard</w:t>
      </w:r>
      <w:proofErr w:type="spellEnd"/>
      <w:r w:rsidRPr="001433E3">
        <w:rPr>
          <w:rFonts w:ascii="Times New Roman" w:hAnsi="Times New Roman" w:cs="Times New Roman"/>
          <w:sz w:val="24"/>
          <w:szCs w:val="24"/>
        </w:rPr>
        <w:t xml:space="preserve">, M., Watkinson, E. Thompson, L., Dunn, J. and </w:t>
      </w:r>
      <w:proofErr w:type="spellStart"/>
      <w:r w:rsidRPr="001433E3">
        <w:rPr>
          <w:rFonts w:ascii="Times New Roman" w:hAnsi="Times New Roman" w:cs="Times New Roman"/>
          <w:sz w:val="24"/>
          <w:szCs w:val="24"/>
        </w:rPr>
        <w:t>Romanow</w:t>
      </w:r>
      <w:proofErr w:type="spellEnd"/>
      <w:r w:rsidRPr="001433E3">
        <w:rPr>
          <w:rFonts w:ascii="Times New Roman" w:hAnsi="Times New Roman" w:cs="Times New Roman"/>
          <w:sz w:val="24"/>
          <w:szCs w:val="24"/>
        </w:rPr>
        <w:t>, S. (1996). A Test of the Activity Deficit Hypothesis with Children with Movement Difficulties. A</w:t>
      </w:r>
      <w:r w:rsidRPr="001433E3">
        <w:rPr>
          <w:rFonts w:ascii="Times New Roman" w:hAnsi="Times New Roman" w:cs="Times New Roman"/>
          <w:i/>
          <w:sz w:val="24"/>
          <w:szCs w:val="24"/>
        </w:rPr>
        <w:t>dapted Physical Activity Quarterly</w:t>
      </w:r>
      <w:r w:rsidRPr="001433E3">
        <w:rPr>
          <w:rFonts w:ascii="Times New Roman" w:hAnsi="Times New Roman" w:cs="Times New Roman"/>
          <w:sz w:val="24"/>
          <w:szCs w:val="24"/>
        </w:rPr>
        <w:t>, 13(1), pp. 61-73.</w:t>
      </w:r>
    </w:p>
    <w:p w:rsidR="00A65CDF" w:rsidRPr="001433E3" w:rsidRDefault="00A65CDF" w:rsidP="001433E3">
      <w:pPr>
        <w:spacing w:line="480" w:lineRule="auto"/>
        <w:rPr>
          <w:rFonts w:ascii="Times New Roman" w:hAnsi="Times New Roman" w:cs="Times New Roman"/>
          <w:sz w:val="24"/>
          <w:szCs w:val="24"/>
        </w:rPr>
      </w:pPr>
      <w:r w:rsidRPr="001433E3">
        <w:rPr>
          <w:rFonts w:ascii="Times New Roman" w:hAnsi="Times New Roman" w:cs="Times New Roman"/>
          <w:sz w:val="24"/>
          <w:szCs w:val="24"/>
        </w:rPr>
        <w:t>Bryman, A. (2008). Social research methods. Oxford: Oxford University Press.</w:t>
      </w:r>
    </w:p>
    <w:p w:rsidR="00A65CDF" w:rsidRPr="001433E3" w:rsidRDefault="00A65CDF" w:rsidP="001433E3">
      <w:pPr>
        <w:spacing w:line="480" w:lineRule="auto"/>
        <w:rPr>
          <w:rFonts w:ascii="Times New Roman" w:hAnsi="Times New Roman" w:cs="Times New Roman"/>
          <w:sz w:val="24"/>
          <w:szCs w:val="24"/>
        </w:rPr>
      </w:pPr>
      <w:r w:rsidRPr="001433E3">
        <w:rPr>
          <w:rFonts w:ascii="Times New Roman" w:hAnsi="Times New Roman" w:cs="Times New Roman"/>
          <w:sz w:val="24"/>
          <w:szCs w:val="24"/>
        </w:rPr>
        <w:t>Burns. R. (2000). Introduction to research methods. London: Sage.</w:t>
      </w:r>
    </w:p>
    <w:p w:rsidR="00130DDB" w:rsidRPr="001433E3" w:rsidRDefault="00130DDB" w:rsidP="001433E3">
      <w:pPr>
        <w:spacing w:line="480" w:lineRule="auto"/>
        <w:rPr>
          <w:rFonts w:ascii="Times New Roman" w:hAnsi="Times New Roman" w:cs="Times New Roman"/>
          <w:sz w:val="24"/>
          <w:szCs w:val="24"/>
        </w:rPr>
      </w:pPr>
      <w:r w:rsidRPr="001433E3">
        <w:rPr>
          <w:rFonts w:ascii="Times New Roman" w:hAnsi="Times New Roman" w:cs="Times New Roman"/>
          <w:sz w:val="24"/>
          <w:szCs w:val="24"/>
        </w:rPr>
        <w:t>Byrne, B. (2004) 'Qualitative Interviewing', in Seale, C. (</w:t>
      </w:r>
      <w:proofErr w:type="spellStart"/>
      <w:proofErr w:type="gramStart"/>
      <w:r w:rsidRPr="001433E3">
        <w:rPr>
          <w:rFonts w:ascii="Times New Roman" w:hAnsi="Times New Roman" w:cs="Times New Roman"/>
          <w:sz w:val="24"/>
          <w:szCs w:val="24"/>
        </w:rPr>
        <w:t>ed</w:t>
      </w:r>
      <w:proofErr w:type="spellEnd"/>
      <w:proofErr w:type="gramEnd"/>
      <w:r w:rsidRPr="001433E3">
        <w:rPr>
          <w:rFonts w:ascii="Times New Roman" w:hAnsi="Times New Roman" w:cs="Times New Roman"/>
          <w:sz w:val="24"/>
          <w:szCs w:val="24"/>
        </w:rPr>
        <w:t>) Researching Society and Culture (2nd edition) (Sage Publications: London)</w:t>
      </w:r>
    </w:p>
    <w:p w:rsidR="00130DDB" w:rsidRPr="001433E3" w:rsidRDefault="00130DDB" w:rsidP="001433E3">
      <w:pPr>
        <w:spacing w:line="480" w:lineRule="auto"/>
        <w:rPr>
          <w:rFonts w:ascii="Times New Roman" w:hAnsi="Times New Roman" w:cs="Times New Roman"/>
          <w:sz w:val="24"/>
          <w:szCs w:val="24"/>
        </w:rPr>
      </w:pPr>
      <w:r w:rsidRPr="001433E3">
        <w:rPr>
          <w:rFonts w:ascii="Times New Roman" w:hAnsi="Times New Roman" w:cs="Times New Roman"/>
          <w:sz w:val="24"/>
          <w:szCs w:val="24"/>
        </w:rPr>
        <w:t>Corbin, J. and Strauss, A. (1998). </w:t>
      </w:r>
      <w:r w:rsidRPr="001433E3">
        <w:rPr>
          <w:rFonts w:ascii="Times New Roman" w:hAnsi="Times New Roman" w:cs="Times New Roman"/>
          <w:i/>
          <w:iCs/>
          <w:sz w:val="24"/>
          <w:szCs w:val="24"/>
        </w:rPr>
        <w:t>Basics of qualitative research</w:t>
      </w:r>
      <w:r w:rsidRPr="001433E3">
        <w:rPr>
          <w:rFonts w:ascii="Times New Roman" w:hAnsi="Times New Roman" w:cs="Times New Roman"/>
          <w:sz w:val="24"/>
          <w:szCs w:val="24"/>
        </w:rPr>
        <w:t>.</w:t>
      </w:r>
    </w:p>
    <w:p w:rsidR="00130DDB" w:rsidRPr="001433E3" w:rsidRDefault="00130DDB" w:rsidP="001433E3">
      <w:pPr>
        <w:spacing w:line="480" w:lineRule="auto"/>
        <w:rPr>
          <w:rFonts w:ascii="Times New Roman" w:hAnsi="Times New Roman" w:cs="Times New Roman"/>
          <w:sz w:val="24"/>
          <w:szCs w:val="24"/>
          <w:lang w:val="en-US"/>
        </w:rPr>
      </w:pPr>
      <w:proofErr w:type="gramStart"/>
      <w:r w:rsidRPr="001433E3">
        <w:rPr>
          <w:rFonts w:ascii="Times New Roman" w:hAnsi="Times New Roman" w:cs="Times New Roman"/>
          <w:sz w:val="24"/>
          <w:szCs w:val="24"/>
          <w:lang w:val="en-US"/>
        </w:rPr>
        <w:lastRenderedPageBreak/>
        <w:t>deMunck</w:t>
      </w:r>
      <w:proofErr w:type="gramEnd"/>
      <w:r w:rsidRPr="001433E3">
        <w:rPr>
          <w:rFonts w:ascii="Times New Roman" w:hAnsi="Times New Roman" w:cs="Times New Roman"/>
          <w:sz w:val="24"/>
          <w:szCs w:val="24"/>
          <w:lang w:val="en-US"/>
        </w:rPr>
        <w:t xml:space="preserve">, Victor C. &amp; </w:t>
      </w:r>
      <w:proofErr w:type="spellStart"/>
      <w:r w:rsidRPr="001433E3">
        <w:rPr>
          <w:rFonts w:ascii="Times New Roman" w:hAnsi="Times New Roman" w:cs="Times New Roman"/>
          <w:sz w:val="24"/>
          <w:szCs w:val="24"/>
          <w:lang w:val="en-US"/>
        </w:rPr>
        <w:t>Sobo</w:t>
      </w:r>
      <w:proofErr w:type="spellEnd"/>
      <w:r w:rsidRPr="001433E3">
        <w:rPr>
          <w:rFonts w:ascii="Times New Roman" w:hAnsi="Times New Roman" w:cs="Times New Roman"/>
          <w:sz w:val="24"/>
          <w:szCs w:val="24"/>
          <w:lang w:val="en-US"/>
        </w:rPr>
        <w:t>, Elisa J. (</w:t>
      </w:r>
      <w:proofErr w:type="spellStart"/>
      <w:r w:rsidRPr="001433E3">
        <w:rPr>
          <w:rFonts w:ascii="Times New Roman" w:hAnsi="Times New Roman" w:cs="Times New Roman"/>
          <w:sz w:val="24"/>
          <w:szCs w:val="24"/>
          <w:lang w:val="en-US"/>
        </w:rPr>
        <w:t>Eds</w:t>
      </w:r>
      <w:proofErr w:type="spellEnd"/>
      <w:r w:rsidRPr="001433E3">
        <w:rPr>
          <w:rFonts w:ascii="Times New Roman" w:hAnsi="Times New Roman" w:cs="Times New Roman"/>
          <w:sz w:val="24"/>
          <w:szCs w:val="24"/>
          <w:lang w:val="en-US"/>
        </w:rPr>
        <w:t xml:space="preserve">) (1998). Using methods in the field: a practical introduction and casebook. Walnut Creek, CA: </w:t>
      </w:r>
      <w:proofErr w:type="spellStart"/>
      <w:r w:rsidRPr="001433E3">
        <w:rPr>
          <w:rFonts w:ascii="Times New Roman" w:hAnsi="Times New Roman" w:cs="Times New Roman"/>
          <w:sz w:val="24"/>
          <w:szCs w:val="24"/>
          <w:lang w:val="en-US"/>
        </w:rPr>
        <w:t>AltaMira</w:t>
      </w:r>
      <w:proofErr w:type="spellEnd"/>
      <w:r w:rsidRPr="001433E3">
        <w:rPr>
          <w:rFonts w:ascii="Times New Roman" w:hAnsi="Times New Roman" w:cs="Times New Roman"/>
          <w:sz w:val="24"/>
          <w:szCs w:val="24"/>
          <w:lang w:val="en-US"/>
        </w:rPr>
        <w:t xml:space="preserve"> Press</w:t>
      </w:r>
    </w:p>
    <w:p w:rsidR="00130DDB" w:rsidRPr="001433E3" w:rsidRDefault="00130DDB" w:rsidP="001433E3">
      <w:pPr>
        <w:spacing w:line="480" w:lineRule="auto"/>
        <w:rPr>
          <w:rFonts w:ascii="Times New Roman" w:hAnsi="Times New Roman" w:cs="Times New Roman"/>
          <w:sz w:val="24"/>
          <w:szCs w:val="24"/>
          <w:lang w:val="en-US"/>
        </w:rPr>
      </w:pPr>
      <w:r w:rsidRPr="001433E3">
        <w:rPr>
          <w:rFonts w:ascii="Times New Roman" w:hAnsi="Times New Roman" w:cs="Times New Roman"/>
          <w:sz w:val="24"/>
          <w:szCs w:val="24"/>
          <w:lang w:val="en-US"/>
        </w:rPr>
        <w:t xml:space="preserve">Denzin, N.K. (1970), </w:t>
      </w:r>
      <w:proofErr w:type="gramStart"/>
      <w:r w:rsidRPr="001433E3">
        <w:rPr>
          <w:rFonts w:ascii="Times New Roman" w:hAnsi="Times New Roman" w:cs="Times New Roman"/>
          <w:i/>
          <w:sz w:val="24"/>
          <w:szCs w:val="24"/>
          <w:lang w:val="en-US"/>
        </w:rPr>
        <w:t>The</w:t>
      </w:r>
      <w:proofErr w:type="gramEnd"/>
      <w:r w:rsidRPr="001433E3">
        <w:rPr>
          <w:rFonts w:ascii="Times New Roman" w:hAnsi="Times New Roman" w:cs="Times New Roman"/>
          <w:i/>
          <w:sz w:val="24"/>
          <w:szCs w:val="24"/>
          <w:lang w:val="en-US"/>
        </w:rPr>
        <w:t xml:space="preserve"> Research Act in Sociology</w:t>
      </w:r>
      <w:r w:rsidRPr="001433E3">
        <w:rPr>
          <w:rFonts w:ascii="Times New Roman" w:hAnsi="Times New Roman" w:cs="Times New Roman"/>
          <w:sz w:val="24"/>
          <w:szCs w:val="24"/>
          <w:lang w:val="en-US"/>
        </w:rPr>
        <w:t>. Chicago: Aldine.</w:t>
      </w:r>
    </w:p>
    <w:p w:rsidR="0018526E" w:rsidRPr="001433E3" w:rsidRDefault="0018526E" w:rsidP="001433E3">
      <w:pPr>
        <w:spacing w:line="480" w:lineRule="auto"/>
        <w:rPr>
          <w:rFonts w:ascii="Times New Roman" w:hAnsi="Times New Roman" w:cs="Times New Roman"/>
          <w:sz w:val="24"/>
          <w:szCs w:val="24"/>
          <w:lang w:val="en-US"/>
        </w:rPr>
      </w:pPr>
      <w:r w:rsidRPr="001433E3">
        <w:rPr>
          <w:rFonts w:ascii="Times New Roman" w:hAnsi="Times New Roman" w:cs="Times New Roman"/>
          <w:sz w:val="24"/>
          <w:szCs w:val="24"/>
          <w:lang w:val="en-US"/>
        </w:rPr>
        <w:t>DfES (2004). Pedagogy and practice: Teaching and Learning in Secondary Schools: DfES.</w:t>
      </w:r>
    </w:p>
    <w:p w:rsidR="00130DDB" w:rsidRPr="001433E3" w:rsidRDefault="00130DDB" w:rsidP="001433E3">
      <w:pPr>
        <w:spacing w:line="480" w:lineRule="auto"/>
        <w:rPr>
          <w:rFonts w:ascii="Times New Roman" w:hAnsi="Times New Roman" w:cs="Times New Roman"/>
          <w:sz w:val="24"/>
          <w:szCs w:val="24"/>
          <w:shd w:val="clear" w:color="auto" w:fill="FFF5AA"/>
        </w:rPr>
      </w:pPr>
      <w:r w:rsidRPr="001433E3">
        <w:rPr>
          <w:rFonts w:ascii="Times New Roman" w:eastAsia="Times New Roman" w:hAnsi="Times New Roman" w:cs="Times New Roman"/>
          <w:sz w:val="24"/>
          <w:szCs w:val="24"/>
          <w:shd w:val="clear" w:color="auto" w:fill="FFFFFF"/>
          <w:lang w:eastAsia="en-GB"/>
        </w:rPr>
        <w:t>Donaldson. M. (</w:t>
      </w:r>
      <w:r w:rsidRPr="001433E3">
        <w:rPr>
          <w:rFonts w:ascii="Times New Roman" w:eastAsia="Times New Roman" w:hAnsi="Times New Roman" w:cs="Times New Roman"/>
          <w:sz w:val="24"/>
          <w:szCs w:val="24"/>
          <w:lang w:eastAsia="en-GB"/>
        </w:rPr>
        <w:t>1978</w:t>
      </w:r>
      <w:r w:rsidRPr="001433E3">
        <w:rPr>
          <w:rFonts w:ascii="Times New Roman" w:eastAsia="Times New Roman" w:hAnsi="Times New Roman" w:cs="Times New Roman"/>
          <w:sz w:val="24"/>
          <w:szCs w:val="24"/>
          <w:shd w:val="clear" w:color="auto" w:fill="FFFFFF"/>
          <w:lang w:eastAsia="en-GB"/>
        </w:rPr>
        <w:t>). </w:t>
      </w:r>
      <w:r w:rsidRPr="001433E3">
        <w:rPr>
          <w:rFonts w:ascii="Times New Roman" w:eastAsia="Times New Roman" w:hAnsi="Times New Roman" w:cs="Times New Roman"/>
          <w:i/>
          <w:iCs/>
          <w:sz w:val="24"/>
          <w:szCs w:val="24"/>
          <w:lang w:eastAsia="en-GB"/>
        </w:rPr>
        <w:t>Children's minds</w:t>
      </w:r>
      <w:r w:rsidRPr="001433E3">
        <w:rPr>
          <w:rFonts w:ascii="Times New Roman" w:eastAsia="Times New Roman" w:hAnsi="Times New Roman" w:cs="Times New Roman"/>
          <w:sz w:val="24"/>
          <w:szCs w:val="24"/>
          <w:shd w:val="clear" w:color="auto" w:fill="FFFFFF"/>
          <w:lang w:eastAsia="en-GB"/>
        </w:rPr>
        <w:t>. London: Fontana Press.</w:t>
      </w:r>
    </w:p>
    <w:p w:rsidR="00AF63FE" w:rsidRPr="001433E3" w:rsidRDefault="00AF63FE" w:rsidP="001433E3">
      <w:pPr>
        <w:spacing w:after="0" w:line="480" w:lineRule="auto"/>
        <w:rPr>
          <w:rFonts w:ascii="Times New Roman" w:eastAsia="Times New Roman" w:hAnsi="Times New Roman" w:cs="Times New Roman"/>
          <w:sz w:val="24"/>
          <w:szCs w:val="24"/>
          <w:lang w:eastAsia="en-GB"/>
        </w:rPr>
      </w:pPr>
      <w:r w:rsidRPr="001433E3">
        <w:rPr>
          <w:rFonts w:ascii="Times New Roman" w:eastAsia="Times New Roman" w:hAnsi="Times New Roman" w:cs="Times New Roman"/>
          <w:sz w:val="24"/>
          <w:szCs w:val="24"/>
          <w:shd w:val="clear" w:color="auto" w:fill="FFFFFF"/>
          <w:lang w:eastAsia="en-GB"/>
        </w:rPr>
        <w:t xml:space="preserve">Dudley, P. (2014). </w:t>
      </w:r>
      <w:r w:rsidRPr="001433E3">
        <w:rPr>
          <w:rFonts w:ascii="Times New Roman" w:eastAsia="Times New Roman" w:hAnsi="Times New Roman" w:cs="Times New Roman"/>
          <w:i/>
          <w:sz w:val="24"/>
          <w:szCs w:val="24"/>
          <w:shd w:val="clear" w:color="auto" w:fill="FFFFFF"/>
          <w:lang w:eastAsia="en-GB"/>
        </w:rPr>
        <w:t>Lesson Study: a Handbook</w:t>
      </w:r>
      <w:r w:rsidRPr="001433E3">
        <w:rPr>
          <w:rFonts w:ascii="Times New Roman" w:eastAsia="Times New Roman" w:hAnsi="Times New Roman" w:cs="Times New Roman"/>
          <w:sz w:val="24"/>
          <w:szCs w:val="24"/>
          <w:shd w:val="clear" w:color="auto" w:fill="FFFFFF"/>
          <w:lang w:eastAsia="en-GB"/>
        </w:rPr>
        <w:t xml:space="preserve">. Lesson Study UK (First published 2003 by NCSL). </w:t>
      </w:r>
    </w:p>
    <w:p w:rsidR="00130DDB" w:rsidRPr="001433E3" w:rsidRDefault="00130DDB" w:rsidP="001433E3">
      <w:pPr>
        <w:spacing w:after="0" w:line="480" w:lineRule="auto"/>
        <w:rPr>
          <w:rFonts w:ascii="Times New Roman" w:eastAsia="Times New Roman" w:hAnsi="Times New Roman" w:cs="Times New Roman"/>
          <w:sz w:val="24"/>
          <w:szCs w:val="24"/>
          <w:lang w:eastAsia="en-GB"/>
        </w:rPr>
      </w:pPr>
      <w:r w:rsidRPr="001433E3">
        <w:rPr>
          <w:rFonts w:ascii="Times New Roman" w:hAnsi="Times New Roman" w:cs="Times New Roman"/>
          <w:sz w:val="24"/>
          <w:szCs w:val="24"/>
        </w:rPr>
        <w:t>Joyce-Gibbons, A. (2016).  Observe, interact and act: teachers’ initiation of mini-plenaries to scaffold small-group collaboration. Technology, Pedagogy and Education, 26(1), pp. 51-68.</w:t>
      </w:r>
    </w:p>
    <w:p w:rsidR="00130DDB" w:rsidRPr="001433E3" w:rsidRDefault="00130DDB" w:rsidP="001433E3">
      <w:pPr>
        <w:shd w:val="clear" w:color="auto" w:fill="FFFFFF"/>
        <w:spacing w:after="150" w:line="480" w:lineRule="auto"/>
        <w:rPr>
          <w:rFonts w:ascii="Times New Roman" w:hAnsi="Times New Roman" w:cs="Times New Roman"/>
          <w:i/>
          <w:iCs/>
          <w:sz w:val="24"/>
          <w:szCs w:val="24"/>
        </w:rPr>
      </w:pPr>
      <w:proofErr w:type="spellStart"/>
      <w:r w:rsidRPr="001433E3">
        <w:rPr>
          <w:rFonts w:ascii="Times New Roman" w:hAnsi="Times New Roman" w:cs="Times New Roman"/>
          <w:sz w:val="24"/>
          <w:szCs w:val="24"/>
        </w:rPr>
        <w:t>Kvale</w:t>
      </w:r>
      <w:proofErr w:type="spellEnd"/>
      <w:r w:rsidRPr="001433E3">
        <w:rPr>
          <w:rFonts w:ascii="Times New Roman" w:hAnsi="Times New Roman" w:cs="Times New Roman"/>
          <w:sz w:val="24"/>
          <w:szCs w:val="24"/>
        </w:rPr>
        <w:t xml:space="preserve"> S. (1996) </w:t>
      </w:r>
      <w:r w:rsidRPr="001433E3">
        <w:rPr>
          <w:rFonts w:ascii="Times New Roman" w:hAnsi="Times New Roman" w:cs="Times New Roman"/>
          <w:i/>
          <w:iCs/>
          <w:sz w:val="24"/>
          <w:szCs w:val="24"/>
        </w:rPr>
        <w:t>Interviews An Introduction to Qualitative Research Interviewing, Sage.</w:t>
      </w:r>
    </w:p>
    <w:p w:rsidR="00130DDB" w:rsidRPr="001433E3" w:rsidRDefault="00130DDB" w:rsidP="001433E3">
      <w:pPr>
        <w:spacing w:after="0" w:line="480" w:lineRule="auto"/>
        <w:rPr>
          <w:rFonts w:ascii="Times New Roman" w:eastAsia="Times New Roman" w:hAnsi="Times New Roman" w:cs="Times New Roman"/>
          <w:sz w:val="24"/>
          <w:szCs w:val="24"/>
          <w:shd w:val="clear" w:color="auto" w:fill="FFFFFF"/>
          <w:lang w:eastAsia="en-GB"/>
        </w:rPr>
      </w:pPr>
      <w:r w:rsidRPr="001433E3">
        <w:rPr>
          <w:rFonts w:ascii="Times New Roman" w:eastAsia="Times New Roman" w:hAnsi="Times New Roman" w:cs="Times New Roman"/>
          <w:sz w:val="24"/>
          <w:szCs w:val="24"/>
          <w:shd w:val="clear" w:color="auto" w:fill="FFFFFF"/>
          <w:lang w:eastAsia="en-GB"/>
        </w:rPr>
        <w:t>Fern, E. F. (</w:t>
      </w:r>
      <w:r w:rsidRPr="001433E3">
        <w:rPr>
          <w:rFonts w:ascii="Times New Roman" w:eastAsia="Times New Roman" w:hAnsi="Times New Roman" w:cs="Times New Roman"/>
          <w:sz w:val="24"/>
          <w:szCs w:val="24"/>
          <w:lang w:eastAsia="en-GB"/>
        </w:rPr>
        <w:t>1982</w:t>
      </w:r>
      <w:r w:rsidRPr="001433E3">
        <w:rPr>
          <w:rFonts w:ascii="Times New Roman" w:eastAsia="Times New Roman" w:hAnsi="Times New Roman" w:cs="Times New Roman"/>
          <w:sz w:val="24"/>
          <w:szCs w:val="24"/>
          <w:shd w:val="clear" w:color="auto" w:fill="FFFFFF"/>
          <w:lang w:eastAsia="en-GB"/>
        </w:rPr>
        <w:t>). The use of focus groups for idea generation: The effects of group size, acquaintanceship, and moderator on response quantity and quality. </w:t>
      </w:r>
      <w:r w:rsidRPr="001433E3">
        <w:rPr>
          <w:rFonts w:ascii="Times New Roman" w:eastAsia="Times New Roman" w:hAnsi="Times New Roman" w:cs="Times New Roman"/>
          <w:i/>
          <w:iCs/>
          <w:sz w:val="24"/>
          <w:szCs w:val="24"/>
          <w:lang w:eastAsia="en-GB"/>
        </w:rPr>
        <w:t>Journal of Marketing Research</w:t>
      </w:r>
      <w:r w:rsidRPr="001433E3">
        <w:rPr>
          <w:rFonts w:ascii="Times New Roman" w:eastAsia="Times New Roman" w:hAnsi="Times New Roman" w:cs="Times New Roman"/>
          <w:sz w:val="24"/>
          <w:szCs w:val="24"/>
          <w:shd w:val="clear" w:color="auto" w:fill="FFFFFF"/>
          <w:lang w:eastAsia="en-GB"/>
        </w:rPr>
        <w:t>,</w:t>
      </w:r>
      <w:r w:rsidRPr="001433E3">
        <w:rPr>
          <w:rFonts w:ascii="Times New Roman" w:eastAsia="Times New Roman" w:hAnsi="Times New Roman" w:cs="Times New Roman"/>
          <w:i/>
          <w:iCs/>
          <w:sz w:val="24"/>
          <w:szCs w:val="24"/>
          <w:bdr w:val="none" w:sz="0" w:space="0" w:color="auto" w:frame="1"/>
          <w:shd w:val="clear" w:color="auto" w:fill="FFFFFF"/>
          <w:lang w:eastAsia="en-GB"/>
        </w:rPr>
        <w:t> </w:t>
      </w:r>
      <w:r w:rsidRPr="001433E3">
        <w:rPr>
          <w:rFonts w:ascii="Times New Roman" w:eastAsia="Times New Roman" w:hAnsi="Times New Roman" w:cs="Times New Roman"/>
          <w:sz w:val="24"/>
          <w:szCs w:val="24"/>
          <w:lang w:eastAsia="en-GB"/>
        </w:rPr>
        <w:t>19</w:t>
      </w:r>
      <w:r w:rsidRPr="001433E3">
        <w:rPr>
          <w:rFonts w:ascii="Times New Roman" w:eastAsia="Times New Roman" w:hAnsi="Times New Roman" w:cs="Times New Roman"/>
          <w:sz w:val="24"/>
          <w:szCs w:val="24"/>
          <w:shd w:val="clear" w:color="auto" w:fill="FFFFFF"/>
          <w:lang w:eastAsia="en-GB"/>
        </w:rPr>
        <w:t>, </w:t>
      </w:r>
      <w:r w:rsidRPr="001433E3">
        <w:rPr>
          <w:rFonts w:ascii="Times New Roman" w:eastAsia="Times New Roman" w:hAnsi="Times New Roman" w:cs="Times New Roman"/>
          <w:sz w:val="24"/>
          <w:szCs w:val="24"/>
          <w:lang w:eastAsia="en-GB"/>
        </w:rPr>
        <w:t>1</w:t>
      </w:r>
      <w:r w:rsidRPr="001433E3">
        <w:rPr>
          <w:rFonts w:ascii="Times New Roman" w:eastAsia="Times New Roman" w:hAnsi="Times New Roman" w:cs="Times New Roman"/>
          <w:sz w:val="24"/>
          <w:szCs w:val="24"/>
          <w:shd w:val="clear" w:color="auto" w:fill="FFFFFF"/>
          <w:lang w:eastAsia="en-GB"/>
        </w:rPr>
        <w:t>-13.</w:t>
      </w:r>
    </w:p>
    <w:p w:rsidR="00130DDB" w:rsidRPr="001433E3" w:rsidRDefault="00A3183B" w:rsidP="001433E3">
      <w:pPr>
        <w:spacing w:after="0" w:line="480" w:lineRule="auto"/>
        <w:rPr>
          <w:rFonts w:ascii="Times New Roman" w:hAnsi="Times New Roman" w:cs="Times New Roman"/>
          <w:sz w:val="24"/>
          <w:szCs w:val="24"/>
          <w:shd w:val="clear" w:color="auto" w:fill="FFFFFF"/>
        </w:rPr>
      </w:pPr>
      <w:r w:rsidRPr="001433E3">
        <w:rPr>
          <w:rFonts w:ascii="Times New Roman" w:hAnsi="Times New Roman" w:cs="Times New Roman"/>
          <w:sz w:val="24"/>
          <w:szCs w:val="24"/>
          <w:shd w:val="clear" w:color="auto" w:fill="FFFFFF"/>
        </w:rPr>
        <w:t>Gibbs, G. (1988). </w:t>
      </w:r>
      <w:r w:rsidRPr="001433E3">
        <w:rPr>
          <w:rFonts w:ascii="Times New Roman" w:hAnsi="Times New Roman" w:cs="Times New Roman"/>
          <w:i/>
          <w:iCs/>
          <w:sz w:val="24"/>
          <w:szCs w:val="24"/>
          <w:shd w:val="clear" w:color="auto" w:fill="FFFFFF"/>
        </w:rPr>
        <w:t>Learning by Doing. A Guide to Teaching and Learning Methods</w:t>
      </w:r>
      <w:proofErr w:type="gramStart"/>
      <w:r w:rsidRPr="001433E3">
        <w:rPr>
          <w:rFonts w:ascii="Times New Roman" w:hAnsi="Times New Roman" w:cs="Times New Roman"/>
          <w:i/>
          <w:iCs/>
          <w:sz w:val="24"/>
          <w:szCs w:val="24"/>
          <w:shd w:val="clear" w:color="auto" w:fill="FFFFFF"/>
        </w:rPr>
        <w:t>.</w:t>
      </w:r>
      <w:r w:rsidRPr="001433E3">
        <w:rPr>
          <w:rFonts w:ascii="Times New Roman" w:hAnsi="Times New Roman" w:cs="Times New Roman"/>
          <w:sz w:val="24"/>
          <w:szCs w:val="24"/>
          <w:shd w:val="clear" w:color="auto" w:fill="FFFFFF"/>
        </w:rPr>
        <w:t>.</w:t>
      </w:r>
      <w:proofErr w:type="gramEnd"/>
      <w:r w:rsidRPr="001433E3">
        <w:rPr>
          <w:rFonts w:ascii="Times New Roman" w:hAnsi="Times New Roman" w:cs="Times New Roman"/>
          <w:sz w:val="24"/>
          <w:szCs w:val="24"/>
          <w:shd w:val="clear" w:color="auto" w:fill="FFFFFF"/>
        </w:rPr>
        <w:t xml:space="preserve"> Oxford: Oxford Brookes Further Education Unit.</w:t>
      </w:r>
    </w:p>
    <w:p w:rsidR="001373DF" w:rsidRPr="001433E3" w:rsidRDefault="001373DF" w:rsidP="001433E3">
      <w:pPr>
        <w:spacing w:after="0" w:line="480" w:lineRule="auto"/>
        <w:rPr>
          <w:rFonts w:ascii="Times New Roman" w:hAnsi="Times New Roman" w:cs="Times New Roman"/>
          <w:sz w:val="24"/>
          <w:szCs w:val="24"/>
          <w:shd w:val="clear" w:color="auto" w:fill="FFFFFF"/>
        </w:rPr>
      </w:pPr>
      <w:r w:rsidRPr="001433E3">
        <w:rPr>
          <w:rFonts w:ascii="Times New Roman" w:hAnsi="Times New Roman" w:cs="Times New Roman"/>
          <w:sz w:val="24"/>
          <w:szCs w:val="24"/>
          <w:shd w:val="clear" w:color="auto" w:fill="FFFFFF"/>
        </w:rPr>
        <w:t>Hillcrest Academy (date unknown</w:t>
      </w:r>
      <w:r w:rsidRPr="001433E3">
        <w:rPr>
          <w:rFonts w:ascii="Times New Roman" w:hAnsi="Times New Roman" w:cs="Times New Roman"/>
          <w:i/>
          <w:sz w:val="24"/>
          <w:szCs w:val="24"/>
          <w:shd w:val="clear" w:color="auto" w:fill="FFFFFF"/>
        </w:rPr>
        <w:t>). Impact, learning, teaching, achievement, quality and evaluate</w:t>
      </w:r>
      <w:r w:rsidRPr="001433E3">
        <w:rPr>
          <w:rFonts w:ascii="Times New Roman" w:hAnsi="Times New Roman" w:cs="Times New Roman"/>
          <w:sz w:val="24"/>
          <w:szCs w:val="24"/>
          <w:shd w:val="clear" w:color="auto" w:fill="FFFFFF"/>
        </w:rPr>
        <w:t xml:space="preserve">. Teaching and Learning Guidance. </w:t>
      </w:r>
    </w:p>
    <w:p w:rsidR="001433E3" w:rsidRDefault="00E57135" w:rsidP="001433E3">
      <w:pPr>
        <w:spacing w:after="0"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w:t>
      </w:r>
      <w:r w:rsidR="001433E3" w:rsidRPr="001433E3">
        <w:rPr>
          <w:rFonts w:ascii="Times New Roman" w:hAnsi="Times New Roman" w:cs="Times New Roman"/>
          <w:sz w:val="24"/>
          <w:szCs w:val="24"/>
          <w:shd w:val="clear" w:color="auto" w:fill="FFFFFF"/>
        </w:rPr>
        <w:t>olb, D. (1974). </w:t>
      </w:r>
      <w:r w:rsidR="001433E3" w:rsidRPr="001433E3">
        <w:rPr>
          <w:rFonts w:ascii="Times New Roman" w:hAnsi="Times New Roman" w:cs="Times New Roman"/>
          <w:i/>
          <w:iCs/>
          <w:sz w:val="24"/>
          <w:szCs w:val="24"/>
          <w:shd w:val="clear" w:color="auto" w:fill="FFFFFF"/>
        </w:rPr>
        <w:t xml:space="preserve">Toward an applied Theory of </w:t>
      </w:r>
      <w:proofErr w:type="spellStart"/>
      <w:r w:rsidR="001433E3" w:rsidRPr="001433E3">
        <w:rPr>
          <w:rFonts w:ascii="Times New Roman" w:hAnsi="Times New Roman" w:cs="Times New Roman"/>
          <w:i/>
          <w:iCs/>
          <w:sz w:val="24"/>
          <w:szCs w:val="24"/>
          <w:shd w:val="clear" w:color="auto" w:fill="FFFFFF"/>
        </w:rPr>
        <w:t>experiental</w:t>
      </w:r>
      <w:proofErr w:type="spellEnd"/>
      <w:r w:rsidR="001433E3" w:rsidRPr="001433E3">
        <w:rPr>
          <w:rFonts w:ascii="Times New Roman" w:hAnsi="Times New Roman" w:cs="Times New Roman"/>
          <w:i/>
          <w:iCs/>
          <w:sz w:val="24"/>
          <w:szCs w:val="24"/>
          <w:shd w:val="clear" w:color="auto" w:fill="FFFFFF"/>
        </w:rPr>
        <w:t xml:space="preserve"> learning</w:t>
      </w:r>
      <w:r w:rsidR="001433E3" w:rsidRPr="001433E3">
        <w:rPr>
          <w:rFonts w:ascii="Times New Roman" w:hAnsi="Times New Roman" w:cs="Times New Roman"/>
          <w:sz w:val="24"/>
          <w:szCs w:val="24"/>
          <w:shd w:val="clear" w:color="auto" w:fill="FFFFFF"/>
        </w:rPr>
        <w:t>. 1st ed. Cambridge: MIT.</w:t>
      </w:r>
    </w:p>
    <w:p w:rsidR="00E57135" w:rsidRPr="001433E3" w:rsidRDefault="00E57135" w:rsidP="00E57135">
      <w:pPr>
        <w:spacing w:after="0" w:line="480" w:lineRule="auto"/>
        <w:rPr>
          <w:rFonts w:ascii="Times New Roman" w:eastAsia="Times New Roman" w:hAnsi="Times New Roman" w:cs="Times New Roman"/>
          <w:sz w:val="24"/>
          <w:szCs w:val="24"/>
          <w:shd w:val="clear" w:color="auto" w:fill="FFFFFF"/>
          <w:lang w:eastAsia="en-GB"/>
        </w:rPr>
      </w:pPr>
      <w:proofErr w:type="spellStart"/>
      <w:r w:rsidRPr="00E57135">
        <w:rPr>
          <w:rFonts w:ascii="Times New Roman" w:hAnsi="Times New Roman" w:cs="Times New Roman"/>
          <w:sz w:val="24"/>
          <w:szCs w:val="24"/>
        </w:rPr>
        <w:t>Kortesluoma</w:t>
      </w:r>
      <w:proofErr w:type="spellEnd"/>
      <w:r w:rsidRPr="00E57135">
        <w:rPr>
          <w:rFonts w:ascii="Times New Roman" w:hAnsi="Times New Roman" w:cs="Times New Roman"/>
          <w:sz w:val="24"/>
          <w:szCs w:val="24"/>
        </w:rPr>
        <w:t xml:space="preserve">, R.-L., </w:t>
      </w:r>
      <w:proofErr w:type="spellStart"/>
      <w:r w:rsidRPr="00E57135">
        <w:rPr>
          <w:rFonts w:ascii="Times New Roman" w:hAnsi="Times New Roman" w:cs="Times New Roman"/>
          <w:sz w:val="24"/>
          <w:szCs w:val="24"/>
        </w:rPr>
        <w:t>Hentinen</w:t>
      </w:r>
      <w:proofErr w:type="spellEnd"/>
      <w:r w:rsidRPr="00E57135">
        <w:rPr>
          <w:rFonts w:ascii="Times New Roman" w:hAnsi="Times New Roman" w:cs="Times New Roman"/>
          <w:sz w:val="24"/>
          <w:szCs w:val="24"/>
        </w:rPr>
        <w:t xml:space="preserve">, M., &amp; </w:t>
      </w:r>
      <w:proofErr w:type="spellStart"/>
      <w:r w:rsidRPr="00E57135">
        <w:rPr>
          <w:rFonts w:ascii="Times New Roman" w:hAnsi="Times New Roman" w:cs="Times New Roman"/>
          <w:sz w:val="24"/>
          <w:szCs w:val="24"/>
        </w:rPr>
        <w:t>Nikkonen</w:t>
      </w:r>
      <w:proofErr w:type="spellEnd"/>
      <w:r w:rsidRPr="00E57135">
        <w:rPr>
          <w:rFonts w:ascii="Times New Roman" w:hAnsi="Times New Roman" w:cs="Times New Roman"/>
          <w:sz w:val="24"/>
          <w:szCs w:val="24"/>
        </w:rPr>
        <w:t>, M. (2003). Conducting a qualitative child interview:</w:t>
      </w:r>
      <w:r>
        <w:t xml:space="preserve"> Methodological considerations. Journal of Advanced Nursing, 42(5), 434-441.</w:t>
      </w:r>
    </w:p>
    <w:p w:rsidR="00130DDB" w:rsidRPr="001433E3" w:rsidRDefault="00130DDB" w:rsidP="001433E3">
      <w:pPr>
        <w:shd w:val="clear" w:color="auto" w:fill="FFFFFF"/>
        <w:spacing w:after="150" w:line="480" w:lineRule="auto"/>
        <w:rPr>
          <w:rFonts w:ascii="Times New Roman" w:eastAsia="Times New Roman" w:hAnsi="Times New Roman" w:cs="Times New Roman"/>
          <w:sz w:val="24"/>
          <w:szCs w:val="24"/>
          <w:lang w:eastAsia="en-GB"/>
        </w:rPr>
      </w:pPr>
      <w:r w:rsidRPr="001433E3">
        <w:rPr>
          <w:rFonts w:ascii="Times New Roman" w:hAnsi="Times New Roman" w:cs="Times New Roman"/>
          <w:sz w:val="24"/>
          <w:szCs w:val="24"/>
        </w:rPr>
        <w:t>Krueger RA (1994) Focus Groups: A Practical Guide for Applied Research. Thousand Oaks, CA: Sage Publications.</w:t>
      </w:r>
    </w:p>
    <w:p w:rsidR="00130DDB" w:rsidRPr="001433E3" w:rsidRDefault="00130DDB" w:rsidP="001433E3">
      <w:pPr>
        <w:spacing w:line="480" w:lineRule="auto"/>
        <w:jc w:val="both"/>
        <w:rPr>
          <w:rFonts w:ascii="Times New Roman" w:hAnsi="Times New Roman" w:cs="Times New Roman"/>
          <w:sz w:val="24"/>
          <w:szCs w:val="24"/>
        </w:rPr>
      </w:pPr>
      <w:proofErr w:type="spellStart"/>
      <w:r w:rsidRPr="001433E3">
        <w:rPr>
          <w:rFonts w:ascii="Times New Roman" w:hAnsi="Times New Roman" w:cs="Times New Roman"/>
          <w:sz w:val="24"/>
          <w:szCs w:val="24"/>
        </w:rPr>
        <w:lastRenderedPageBreak/>
        <w:t>Laevers</w:t>
      </w:r>
      <w:proofErr w:type="spellEnd"/>
      <w:r w:rsidRPr="001433E3">
        <w:rPr>
          <w:rFonts w:ascii="Times New Roman" w:hAnsi="Times New Roman" w:cs="Times New Roman"/>
          <w:sz w:val="24"/>
          <w:szCs w:val="24"/>
        </w:rPr>
        <w:t>, F., (Red.), (1994) The Leuven Involvement Scale for Young Children. Manual and video. Experiential Education Series, No 1. Leuven: Centre for Experiential Education. (44 pp).</w:t>
      </w:r>
    </w:p>
    <w:p w:rsidR="0018526E" w:rsidRPr="001433E3" w:rsidRDefault="0018526E" w:rsidP="001433E3">
      <w:pPr>
        <w:spacing w:line="480" w:lineRule="auto"/>
        <w:jc w:val="both"/>
        <w:rPr>
          <w:rFonts w:ascii="Times New Roman" w:hAnsi="Times New Roman" w:cs="Times New Roman"/>
          <w:sz w:val="24"/>
          <w:szCs w:val="24"/>
        </w:rPr>
      </w:pPr>
      <w:proofErr w:type="spellStart"/>
      <w:r w:rsidRPr="001433E3">
        <w:rPr>
          <w:rFonts w:ascii="Times New Roman" w:hAnsi="Times New Roman" w:cs="Times New Roman"/>
          <w:sz w:val="24"/>
          <w:szCs w:val="24"/>
        </w:rPr>
        <w:t>Laevers</w:t>
      </w:r>
      <w:proofErr w:type="spellEnd"/>
      <w:r w:rsidRPr="001433E3">
        <w:rPr>
          <w:rFonts w:ascii="Times New Roman" w:hAnsi="Times New Roman" w:cs="Times New Roman"/>
          <w:sz w:val="24"/>
          <w:szCs w:val="24"/>
        </w:rPr>
        <w:t xml:space="preserve">, F. (1994). Defining and assessing quality in early childhood education. Leuven: </w:t>
      </w:r>
      <w:proofErr w:type="gramStart"/>
      <w:r w:rsidRPr="001433E3">
        <w:rPr>
          <w:rFonts w:ascii="Times New Roman" w:hAnsi="Times New Roman" w:cs="Times New Roman"/>
          <w:sz w:val="24"/>
          <w:szCs w:val="24"/>
        </w:rPr>
        <w:t>Leuven  University</w:t>
      </w:r>
      <w:proofErr w:type="gramEnd"/>
      <w:r w:rsidRPr="001433E3">
        <w:rPr>
          <w:rFonts w:ascii="Times New Roman" w:hAnsi="Times New Roman" w:cs="Times New Roman"/>
          <w:sz w:val="24"/>
          <w:szCs w:val="24"/>
        </w:rPr>
        <w:t xml:space="preserve"> Press.</w:t>
      </w:r>
    </w:p>
    <w:p w:rsidR="00926B51" w:rsidRPr="001433E3" w:rsidRDefault="00DF3773" w:rsidP="001433E3">
      <w:pPr>
        <w:spacing w:line="480" w:lineRule="auto"/>
        <w:rPr>
          <w:rFonts w:ascii="Times New Roman" w:hAnsi="Times New Roman" w:cs="Times New Roman"/>
          <w:sz w:val="24"/>
          <w:szCs w:val="24"/>
          <w:shd w:val="clear" w:color="auto" w:fill="FFF5AA"/>
        </w:rPr>
      </w:pPr>
      <w:proofErr w:type="spellStart"/>
      <w:r w:rsidRPr="001433E3">
        <w:rPr>
          <w:rFonts w:ascii="Times New Roman" w:hAnsi="Times New Roman" w:cs="Times New Roman"/>
          <w:iCs/>
          <w:sz w:val="24"/>
          <w:szCs w:val="24"/>
          <w:shd w:val="clear" w:color="auto" w:fill="FFFFFF"/>
        </w:rPr>
        <w:t>Laevers</w:t>
      </w:r>
      <w:proofErr w:type="spellEnd"/>
      <w:r w:rsidRPr="001433E3">
        <w:rPr>
          <w:rFonts w:ascii="Times New Roman" w:hAnsi="Times New Roman" w:cs="Times New Roman"/>
          <w:iCs/>
          <w:sz w:val="24"/>
          <w:szCs w:val="24"/>
          <w:shd w:val="clear" w:color="auto" w:fill="FFFFFF"/>
        </w:rPr>
        <w:t>, F.</w:t>
      </w:r>
      <w:proofErr w:type="gramStart"/>
      <w:r w:rsidRPr="001433E3">
        <w:rPr>
          <w:rFonts w:ascii="Times New Roman" w:hAnsi="Times New Roman" w:cs="Times New Roman"/>
          <w:iCs/>
          <w:sz w:val="24"/>
          <w:szCs w:val="24"/>
          <w:shd w:val="clear" w:color="auto" w:fill="FFFFFF"/>
        </w:rPr>
        <w:t xml:space="preserve">,  </w:t>
      </w:r>
      <w:proofErr w:type="spellStart"/>
      <w:r w:rsidRPr="001433E3">
        <w:rPr>
          <w:rFonts w:ascii="Times New Roman" w:hAnsi="Times New Roman" w:cs="Times New Roman"/>
          <w:iCs/>
          <w:sz w:val="24"/>
          <w:szCs w:val="24"/>
          <w:shd w:val="clear" w:color="auto" w:fill="FFFFFF"/>
        </w:rPr>
        <w:t>Daems</w:t>
      </w:r>
      <w:proofErr w:type="spellEnd"/>
      <w:proofErr w:type="gramEnd"/>
      <w:r w:rsidRPr="001433E3">
        <w:rPr>
          <w:rFonts w:ascii="Times New Roman" w:hAnsi="Times New Roman" w:cs="Times New Roman"/>
          <w:iCs/>
          <w:sz w:val="24"/>
          <w:szCs w:val="24"/>
          <w:shd w:val="clear" w:color="auto" w:fill="FFFFFF"/>
        </w:rPr>
        <w:t xml:space="preserve">, M., De </w:t>
      </w:r>
      <w:proofErr w:type="spellStart"/>
      <w:r w:rsidRPr="001433E3">
        <w:rPr>
          <w:rFonts w:ascii="Times New Roman" w:hAnsi="Times New Roman" w:cs="Times New Roman"/>
          <w:iCs/>
          <w:sz w:val="24"/>
          <w:szCs w:val="24"/>
          <w:shd w:val="clear" w:color="auto" w:fill="FFFFFF"/>
        </w:rPr>
        <w:t>Bbruyckere</w:t>
      </w:r>
      <w:proofErr w:type="spellEnd"/>
      <w:r w:rsidRPr="001433E3">
        <w:rPr>
          <w:rFonts w:ascii="Times New Roman" w:hAnsi="Times New Roman" w:cs="Times New Roman"/>
          <w:iCs/>
          <w:sz w:val="24"/>
          <w:szCs w:val="24"/>
          <w:shd w:val="clear" w:color="auto" w:fill="FFFFFF"/>
        </w:rPr>
        <w:t xml:space="preserve">, G., </w:t>
      </w:r>
      <w:proofErr w:type="spellStart"/>
      <w:r w:rsidRPr="001433E3">
        <w:rPr>
          <w:rFonts w:ascii="Times New Roman" w:hAnsi="Times New Roman" w:cs="Times New Roman"/>
          <w:iCs/>
          <w:sz w:val="24"/>
          <w:szCs w:val="24"/>
          <w:shd w:val="clear" w:color="auto" w:fill="FFFFFF"/>
        </w:rPr>
        <w:t>Declercq</w:t>
      </w:r>
      <w:proofErr w:type="spellEnd"/>
      <w:r w:rsidRPr="001433E3">
        <w:rPr>
          <w:rFonts w:ascii="Times New Roman" w:hAnsi="Times New Roman" w:cs="Times New Roman"/>
          <w:iCs/>
          <w:sz w:val="24"/>
          <w:szCs w:val="24"/>
          <w:shd w:val="clear" w:color="auto" w:fill="FFFFFF"/>
        </w:rPr>
        <w:t xml:space="preserve">, B., Moons, J., </w:t>
      </w:r>
      <w:proofErr w:type="spellStart"/>
      <w:r w:rsidRPr="001433E3">
        <w:rPr>
          <w:rFonts w:ascii="Times New Roman" w:hAnsi="Times New Roman" w:cs="Times New Roman"/>
          <w:iCs/>
          <w:sz w:val="24"/>
          <w:szCs w:val="24"/>
          <w:shd w:val="clear" w:color="auto" w:fill="FFFFFF"/>
        </w:rPr>
        <w:t>Siikens</w:t>
      </w:r>
      <w:proofErr w:type="spellEnd"/>
      <w:r w:rsidRPr="001433E3">
        <w:rPr>
          <w:rFonts w:ascii="Times New Roman" w:hAnsi="Times New Roman" w:cs="Times New Roman"/>
          <w:iCs/>
          <w:sz w:val="24"/>
          <w:szCs w:val="24"/>
          <w:shd w:val="clear" w:color="auto" w:fill="FFFFFF"/>
        </w:rPr>
        <w:t xml:space="preserve">, R., </w:t>
      </w:r>
      <w:proofErr w:type="spellStart"/>
      <w:r w:rsidRPr="001433E3">
        <w:rPr>
          <w:rFonts w:ascii="Times New Roman" w:hAnsi="Times New Roman" w:cs="Times New Roman"/>
          <w:iCs/>
          <w:sz w:val="24"/>
          <w:szCs w:val="24"/>
          <w:shd w:val="clear" w:color="auto" w:fill="FFFFFF"/>
        </w:rPr>
        <w:t>Snoeck</w:t>
      </w:r>
      <w:proofErr w:type="spellEnd"/>
      <w:r w:rsidRPr="001433E3">
        <w:rPr>
          <w:rFonts w:ascii="Times New Roman" w:hAnsi="Times New Roman" w:cs="Times New Roman"/>
          <w:iCs/>
          <w:sz w:val="24"/>
          <w:szCs w:val="24"/>
          <w:shd w:val="clear" w:color="auto" w:fill="FFFFFF"/>
        </w:rPr>
        <w:t xml:space="preserve">, G., and Van Kessel. M. (2005) </w:t>
      </w:r>
      <w:proofErr w:type="spellStart"/>
      <w:r w:rsidRPr="001433E3">
        <w:rPr>
          <w:rFonts w:ascii="Times New Roman" w:hAnsi="Times New Roman" w:cs="Times New Roman"/>
          <w:iCs/>
          <w:sz w:val="24"/>
          <w:szCs w:val="24"/>
          <w:shd w:val="clear" w:color="auto" w:fill="FFFFFF"/>
        </w:rPr>
        <w:t>Siks-Ziko</w:t>
      </w:r>
      <w:proofErr w:type="spellEnd"/>
      <w:r w:rsidRPr="001433E3">
        <w:rPr>
          <w:rFonts w:ascii="Times New Roman" w:hAnsi="Times New Roman" w:cs="Times New Roman"/>
          <w:iCs/>
          <w:sz w:val="24"/>
          <w:szCs w:val="24"/>
          <w:shd w:val="clear" w:color="auto" w:fill="FFFFFF"/>
        </w:rPr>
        <w:t>. Leuven University, Belgium: Research Centre for Experiential Learning Leuven University.</w:t>
      </w:r>
    </w:p>
    <w:p w:rsidR="00496D2F" w:rsidRPr="001433E3" w:rsidRDefault="00496D2F" w:rsidP="001433E3">
      <w:pPr>
        <w:spacing w:line="480" w:lineRule="auto"/>
        <w:rPr>
          <w:rFonts w:ascii="Times New Roman" w:hAnsi="Times New Roman" w:cs="Times New Roman"/>
          <w:i/>
          <w:iCs/>
          <w:sz w:val="24"/>
          <w:szCs w:val="24"/>
          <w:shd w:val="clear" w:color="auto" w:fill="FFFFFF"/>
        </w:rPr>
      </w:pPr>
      <w:proofErr w:type="spellStart"/>
      <w:r w:rsidRPr="001433E3">
        <w:rPr>
          <w:rFonts w:ascii="Times New Roman" w:hAnsi="Times New Roman" w:cs="Times New Roman"/>
          <w:sz w:val="24"/>
          <w:szCs w:val="24"/>
          <w:shd w:val="clear" w:color="auto" w:fill="FFFFFF"/>
        </w:rPr>
        <w:t>Laevers</w:t>
      </w:r>
      <w:proofErr w:type="spellEnd"/>
      <w:r w:rsidRPr="001433E3">
        <w:rPr>
          <w:rFonts w:ascii="Times New Roman" w:hAnsi="Times New Roman" w:cs="Times New Roman"/>
          <w:sz w:val="24"/>
          <w:szCs w:val="24"/>
          <w:shd w:val="clear" w:color="auto" w:fill="FFFFFF"/>
        </w:rPr>
        <w:t xml:space="preserve"> F. (2011) </w:t>
      </w:r>
      <w:r w:rsidRPr="001433E3">
        <w:rPr>
          <w:rFonts w:ascii="Times New Roman" w:hAnsi="Times New Roman" w:cs="Times New Roman"/>
          <w:i/>
          <w:sz w:val="24"/>
          <w:szCs w:val="24"/>
          <w:shd w:val="clear" w:color="auto" w:fill="FFFFFF"/>
        </w:rPr>
        <w:t>Experiential Education: Making Care and Education More Effective Through Well-Being and Involvement</w:t>
      </w:r>
      <w:r w:rsidRPr="001433E3">
        <w:rPr>
          <w:rFonts w:ascii="Times New Roman" w:hAnsi="Times New Roman" w:cs="Times New Roman"/>
          <w:sz w:val="24"/>
          <w:szCs w:val="24"/>
          <w:shd w:val="clear" w:color="auto" w:fill="FFFFFF"/>
        </w:rPr>
        <w:t xml:space="preserve">. In: Tremblay RE, </w:t>
      </w:r>
      <w:proofErr w:type="spellStart"/>
      <w:r w:rsidRPr="001433E3">
        <w:rPr>
          <w:rFonts w:ascii="Times New Roman" w:hAnsi="Times New Roman" w:cs="Times New Roman"/>
          <w:sz w:val="24"/>
          <w:szCs w:val="24"/>
          <w:shd w:val="clear" w:color="auto" w:fill="FFFFFF"/>
        </w:rPr>
        <w:t>Boivin</w:t>
      </w:r>
      <w:proofErr w:type="spellEnd"/>
      <w:r w:rsidRPr="001433E3">
        <w:rPr>
          <w:rFonts w:ascii="Times New Roman" w:hAnsi="Times New Roman" w:cs="Times New Roman"/>
          <w:sz w:val="24"/>
          <w:szCs w:val="24"/>
          <w:shd w:val="clear" w:color="auto" w:fill="FFFFFF"/>
        </w:rPr>
        <w:t xml:space="preserve"> M, Peters </w:t>
      </w:r>
      <w:proofErr w:type="spellStart"/>
      <w:r w:rsidRPr="001433E3">
        <w:rPr>
          <w:rFonts w:ascii="Times New Roman" w:hAnsi="Times New Roman" w:cs="Times New Roman"/>
          <w:sz w:val="24"/>
          <w:szCs w:val="24"/>
          <w:shd w:val="clear" w:color="auto" w:fill="FFFFFF"/>
        </w:rPr>
        <w:t>RDeV</w:t>
      </w:r>
      <w:proofErr w:type="spellEnd"/>
      <w:r w:rsidRPr="001433E3">
        <w:rPr>
          <w:rFonts w:ascii="Times New Roman" w:hAnsi="Times New Roman" w:cs="Times New Roman"/>
          <w:sz w:val="24"/>
          <w:szCs w:val="24"/>
          <w:shd w:val="clear" w:color="auto" w:fill="FFFFFF"/>
        </w:rPr>
        <w:t>, eds. Bennett J, topic ed. </w:t>
      </w:r>
      <w:proofErr w:type="spellStart"/>
      <w:r w:rsidRPr="001433E3">
        <w:rPr>
          <w:rFonts w:ascii="Times New Roman" w:hAnsi="Times New Roman" w:cs="Times New Roman"/>
          <w:i/>
          <w:iCs/>
          <w:sz w:val="24"/>
          <w:szCs w:val="24"/>
          <w:shd w:val="clear" w:color="auto" w:fill="FFFFFF"/>
        </w:rPr>
        <w:t>Encyclopedia</w:t>
      </w:r>
      <w:proofErr w:type="spellEnd"/>
      <w:r w:rsidRPr="001433E3">
        <w:rPr>
          <w:rFonts w:ascii="Times New Roman" w:hAnsi="Times New Roman" w:cs="Times New Roman"/>
          <w:i/>
          <w:iCs/>
          <w:sz w:val="24"/>
          <w:szCs w:val="24"/>
          <w:shd w:val="clear" w:color="auto" w:fill="FFFFFF"/>
        </w:rPr>
        <w:t xml:space="preserve"> on Early Childhood Development.</w:t>
      </w:r>
    </w:p>
    <w:p w:rsidR="00130DDB" w:rsidRPr="001433E3" w:rsidRDefault="00130DDB" w:rsidP="001433E3">
      <w:pPr>
        <w:spacing w:after="0" w:line="480" w:lineRule="auto"/>
        <w:rPr>
          <w:rFonts w:ascii="Times New Roman" w:eastAsia="Times New Roman" w:hAnsi="Times New Roman" w:cs="Times New Roman"/>
          <w:sz w:val="24"/>
          <w:szCs w:val="24"/>
          <w:shd w:val="clear" w:color="auto" w:fill="FFFFFF"/>
          <w:lang w:eastAsia="en-GB"/>
        </w:rPr>
      </w:pPr>
      <w:r w:rsidRPr="001433E3">
        <w:rPr>
          <w:rFonts w:ascii="Times New Roman" w:eastAsia="Times New Roman" w:hAnsi="Times New Roman" w:cs="Times New Roman"/>
          <w:sz w:val="24"/>
          <w:szCs w:val="24"/>
          <w:shd w:val="clear" w:color="auto" w:fill="FFFFFF"/>
          <w:lang w:eastAsia="en-GB"/>
        </w:rPr>
        <w:t>Lewis, A. (</w:t>
      </w:r>
      <w:r w:rsidRPr="001433E3">
        <w:rPr>
          <w:rFonts w:ascii="Times New Roman" w:eastAsia="Times New Roman" w:hAnsi="Times New Roman" w:cs="Times New Roman"/>
          <w:sz w:val="24"/>
          <w:szCs w:val="24"/>
          <w:lang w:eastAsia="en-GB"/>
        </w:rPr>
        <w:t>1992</w:t>
      </w:r>
      <w:r w:rsidRPr="001433E3">
        <w:rPr>
          <w:rFonts w:ascii="Times New Roman" w:eastAsia="Times New Roman" w:hAnsi="Times New Roman" w:cs="Times New Roman"/>
          <w:sz w:val="24"/>
          <w:szCs w:val="24"/>
          <w:shd w:val="clear" w:color="auto" w:fill="FFFFFF"/>
          <w:lang w:eastAsia="en-GB"/>
        </w:rPr>
        <w:t>). Group child interviews as a research tool. </w:t>
      </w:r>
      <w:r w:rsidRPr="001433E3">
        <w:rPr>
          <w:rFonts w:ascii="Times New Roman" w:eastAsia="Times New Roman" w:hAnsi="Times New Roman" w:cs="Times New Roman"/>
          <w:i/>
          <w:iCs/>
          <w:sz w:val="24"/>
          <w:szCs w:val="24"/>
          <w:lang w:eastAsia="en-GB"/>
        </w:rPr>
        <w:t>British Educational Research Journal</w:t>
      </w:r>
      <w:r w:rsidRPr="001433E3">
        <w:rPr>
          <w:rFonts w:ascii="Times New Roman" w:eastAsia="Times New Roman" w:hAnsi="Times New Roman" w:cs="Times New Roman"/>
          <w:i/>
          <w:iCs/>
          <w:sz w:val="24"/>
          <w:szCs w:val="24"/>
          <w:bdr w:val="none" w:sz="0" w:space="0" w:color="auto" w:frame="1"/>
          <w:shd w:val="clear" w:color="auto" w:fill="FFFFFF"/>
          <w:lang w:eastAsia="en-GB"/>
        </w:rPr>
        <w:t>, </w:t>
      </w:r>
      <w:r w:rsidRPr="001433E3">
        <w:rPr>
          <w:rFonts w:ascii="Times New Roman" w:eastAsia="Times New Roman" w:hAnsi="Times New Roman" w:cs="Times New Roman"/>
          <w:sz w:val="24"/>
          <w:szCs w:val="24"/>
          <w:lang w:eastAsia="en-GB"/>
        </w:rPr>
        <w:t>18</w:t>
      </w:r>
      <w:r w:rsidRPr="001433E3">
        <w:rPr>
          <w:rFonts w:ascii="Times New Roman" w:eastAsia="Times New Roman" w:hAnsi="Times New Roman" w:cs="Times New Roman"/>
          <w:sz w:val="24"/>
          <w:szCs w:val="24"/>
          <w:shd w:val="clear" w:color="auto" w:fill="FFFFFF"/>
          <w:lang w:eastAsia="en-GB"/>
        </w:rPr>
        <w:t>, </w:t>
      </w:r>
      <w:r w:rsidRPr="001433E3">
        <w:rPr>
          <w:rFonts w:ascii="Times New Roman" w:eastAsia="Times New Roman" w:hAnsi="Times New Roman" w:cs="Times New Roman"/>
          <w:sz w:val="24"/>
          <w:szCs w:val="24"/>
          <w:lang w:eastAsia="en-GB"/>
        </w:rPr>
        <w:t>413</w:t>
      </w:r>
      <w:r w:rsidRPr="001433E3">
        <w:rPr>
          <w:rFonts w:ascii="Times New Roman" w:eastAsia="Times New Roman" w:hAnsi="Times New Roman" w:cs="Times New Roman"/>
          <w:sz w:val="24"/>
          <w:szCs w:val="24"/>
          <w:shd w:val="clear" w:color="auto" w:fill="FFFFFF"/>
          <w:lang w:eastAsia="en-GB"/>
        </w:rPr>
        <w:t>-421.</w:t>
      </w:r>
    </w:p>
    <w:p w:rsidR="0018526E" w:rsidRPr="001433E3" w:rsidRDefault="0018526E" w:rsidP="001433E3">
      <w:pPr>
        <w:spacing w:after="0" w:line="480" w:lineRule="auto"/>
        <w:rPr>
          <w:rFonts w:ascii="Times New Roman" w:eastAsia="Times New Roman" w:hAnsi="Times New Roman" w:cs="Times New Roman"/>
          <w:sz w:val="24"/>
          <w:szCs w:val="24"/>
          <w:shd w:val="clear" w:color="auto" w:fill="FFFFFF"/>
          <w:lang w:eastAsia="en-GB"/>
        </w:rPr>
      </w:pPr>
      <w:r w:rsidRPr="001433E3">
        <w:rPr>
          <w:rFonts w:ascii="Times New Roman" w:eastAsia="Times New Roman" w:hAnsi="Times New Roman" w:cs="Times New Roman"/>
          <w:sz w:val="24"/>
          <w:szCs w:val="24"/>
          <w:shd w:val="clear" w:color="auto" w:fill="FFFFFF"/>
          <w:lang w:eastAsia="en-GB"/>
        </w:rPr>
        <w:t xml:space="preserve">Merrett, F. (2006). Reflections on the Hawthorne Effect. </w:t>
      </w:r>
      <w:r w:rsidRPr="001433E3">
        <w:rPr>
          <w:rFonts w:ascii="Times New Roman" w:eastAsia="Times New Roman" w:hAnsi="Times New Roman" w:cs="Times New Roman"/>
          <w:i/>
          <w:sz w:val="24"/>
          <w:szCs w:val="24"/>
          <w:shd w:val="clear" w:color="auto" w:fill="FFFFFF"/>
          <w:lang w:eastAsia="en-GB"/>
        </w:rPr>
        <w:t>Educational Psychology</w:t>
      </w:r>
      <w:r w:rsidRPr="001433E3">
        <w:rPr>
          <w:rFonts w:ascii="Times New Roman" w:eastAsia="Times New Roman" w:hAnsi="Times New Roman" w:cs="Times New Roman"/>
          <w:sz w:val="24"/>
          <w:szCs w:val="24"/>
          <w:shd w:val="clear" w:color="auto" w:fill="FFFFFF"/>
          <w:lang w:eastAsia="en-GB"/>
        </w:rPr>
        <w:t>, 26(1), pp. 143-146.</w:t>
      </w:r>
    </w:p>
    <w:p w:rsidR="00E84A1D" w:rsidRPr="001433E3" w:rsidRDefault="00E84A1D" w:rsidP="001433E3">
      <w:pPr>
        <w:spacing w:after="0" w:line="480" w:lineRule="auto"/>
        <w:rPr>
          <w:rFonts w:ascii="Times New Roman" w:eastAsia="Times New Roman" w:hAnsi="Times New Roman" w:cs="Times New Roman"/>
          <w:sz w:val="24"/>
          <w:szCs w:val="24"/>
          <w:shd w:val="clear" w:color="auto" w:fill="FFFFFF"/>
          <w:lang w:eastAsia="en-GB"/>
        </w:rPr>
      </w:pPr>
      <w:r w:rsidRPr="001433E3">
        <w:rPr>
          <w:rFonts w:ascii="Times New Roman" w:eastAsia="Times New Roman" w:hAnsi="Times New Roman" w:cs="Times New Roman"/>
          <w:sz w:val="24"/>
          <w:szCs w:val="24"/>
          <w:shd w:val="clear" w:color="auto" w:fill="FFFFFF"/>
          <w:lang w:eastAsia="en-GB"/>
        </w:rPr>
        <w:t xml:space="preserve">Nelson Laird, T. F., </w:t>
      </w:r>
      <w:proofErr w:type="spellStart"/>
      <w:r w:rsidRPr="001433E3">
        <w:rPr>
          <w:rFonts w:ascii="Times New Roman" w:eastAsia="Times New Roman" w:hAnsi="Times New Roman" w:cs="Times New Roman"/>
          <w:sz w:val="24"/>
          <w:szCs w:val="24"/>
          <w:shd w:val="clear" w:color="auto" w:fill="FFFFFF"/>
          <w:lang w:eastAsia="en-GB"/>
        </w:rPr>
        <w:t>Shoup</w:t>
      </w:r>
      <w:proofErr w:type="spellEnd"/>
      <w:r w:rsidRPr="001433E3">
        <w:rPr>
          <w:rFonts w:ascii="Times New Roman" w:eastAsia="Times New Roman" w:hAnsi="Times New Roman" w:cs="Times New Roman"/>
          <w:sz w:val="24"/>
          <w:szCs w:val="24"/>
          <w:shd w:val="clear" w:color="auto" w:fill="FFFFFF"/>
          <w:lang w:eastAsia="en-GB"/>
        </w:rPr>
        <w:t xml:space="preserve">, R., and </w:t>
      </w:r>
      <w:proofErr w:type="spellStart"/>
      <w:r w:rsidRPr="001433E3">
        <w:rPr>
          <w:rFonts w:ascii="Times New Roman" w:eastAsia="Times New Roman" w:hAnsi="Times New Roman" w:cs="Times New Roman"/>
          <w:sz w:val="24"/>
          <w:szCs w:val="24"/>
          <w:shd w:val="clear" w:color="auto" w:fill="FFFFFF"/>
          <w:lang w:eastAsia="en-GB"/>
        </w:rPr>
        <w:t>Kuh</w:t>
      </w:r>
      <w:proofErr w:type="spellEnd"/>
      <w:r w:rsidRPr="001433E3">
        <w:rPr>
          <w:rFonts w:ascii="Times New Roman" w:eastAsia="Times New Roman" w:hAnsi="Times New Roman" w:cs="Times New Roman"/>
          <w:sz w:val="24"/>
          <w:szCs w:val="24"/>
          <w:shd w:val="clear" w:color="auto" w:fill="FFFFFF"/>
          <w:lang w:eastAsia="en-GB"/>
        </w:rPr>
        <w:t xml:space="preserve">, G. D. (2005) Measuring deep approaches to learning using the National Survey of Student Engagement. Chicago, IL. </w:t>
      </w:r>
    </w:p>
    <w:p w:rsidR="0018526E" w:rsidRPr="001433E3" w:rsidRDefault="0018526E" w:rsidP="001433E3">
      <w:pPr>
        <w:spacing w:after="0" w:line="480" w:lineRule="auto"/>
        <w:rPr>
          <w:rFonts w:ascii="Times New Roman" w:eastAsia="Times New Roman" w:hAnsi="Times New Roman" w:cs="Times New Roman"/>
          <w:sz w:val="24"/>
          <w:szCs w:val="24"/>
          <w:shd w:val="clear" w:color="auto" w:fill="FFFFFF"/>
          <w:lang w:eastAsia="en-GB"/>
        </w:rPr>
      </w:pPr>
      <w:r w:rsidRPr="001433E3">
        <w:rPr>
          <w:rFonts w:ascii="Times New Roman" w:eastAsia="Times New Roman" w:hAnsi="Times New Roman" w:cs="Times New Roman"/>
          <w:sz w:val="24"/>
          <w:szCs w:val="24"/>
          <w:shd w:val="clear" w:color="auto" w:fill="FFFFFF"/>
          <w:lang w:eastAsia="en-GB"/>
        </w:rPr>
        <w:t xml:space="preserve">Price, M. and O’Donovan, B. (2006). Improving performance through enhancing student understanding of criteria and feedback. In: C, Bryan and K, Clegg, </w:t>
      </w:r>
      <w:proofErr w:type="spellStart"/>
      <w:proofErr w:type="gramStart"/>
      <w:r w:rsidRPr="001433E3">
        <w:rPr>
          <w:rFonts w:ascii="Times New Roman" w:eastAsia="Times New Roman" w:hAnsi="Times New Roman" w:cs="Times New Roman"/>
          <w:sz w:val="24"/>
          <w:szCs w:val="24"/>
          <w:shd w:val="clear" w:color="auto" w:fill="FFFFFF"/>
          <w:lang w:eastAsia="en-GB"/>
        </w:rPr>
        <w:t>ed</w:t>
      </w:r>
      <w:proofErr w:type="spellEnd"/>
      <w:proofErr w:type="gramEnd"/>
      <w:r w:rsidRPr="001433E3">
        <w:rPr>
          <w:rFonts w:ascii="Times New Roman" w:eastAsia="Times New Roman" w:hAnsi="Times New Roman" w:cs="Times New Roman"/>
          <w:sz w:val="24"/>
          <w:szCs w:val="24"/>
          <w:shd w:val="clear" w:color="auto" w:fill="FFFFFF"/>
          <w:lang w:eastAsia="en-GB"/>
        </w:rPr>
        <w:t xml:space="preserve">, </w:t>
      </w:r>
      <w:r w:rsidRPr="001433E3">
        <w:rPr>
          <w:rFonts w:ascii="Times New Roman" w:eastAsia="Times New Roman" w:hAnsi="Times New Roman" w:cs="Times New Roman"/>
          <w:i/>
          <w:sz w:val="24"/>
          <w:szCs w:val="24"/>
          <w:shd w:val="clear" w:color="auto" w:fill="FFFFFF"/>
          <w:lang w:eastAsia="en-GB"/>
        </w:rPr>
        <w:t>Innovative Assessment in Higher Education</w:t>
      </w:r>
      <w:r w:rsidRPr="001433E3">
        <w:rPr>
          <w:rFonts w:ascii="Times New Roman" w:eastAsia="Times New Roman" w:hAnsi="Times New Roman" w:cs="Times New Roman"/>
          <w:sz w:val="24"/>
          <w:szCs w:val="24"/>
          <w:shd w:val="clear" w:color="auto" w:fill="FFFFFF"/>
          <w:lang w:eastAsia="en-GB"/>
        </w:rPr>
        <w:t>. New York:  Routledge.</w:t>
      </w:r>
    </w:p>
    <w:p w:rsidR="00130DDB" w:rsidRPr="001433E3" w:rsidRDefault="00130DDB" w:rsidP="001433E3">
      <w:pPr>
        <w:spacing w:line="480" w:lineRule="auto"/>
        <w:rPr>
          <w:rFonts w:ascii="Times New Roman" w:hAnsi="Times New Roman" w:cs="Times New Roman"/>
          <w:sz w:val="24"/>
          <w:szCs w:val="24"/>
        </w:rPr>
      </w:pPr>
      <w:r w:rsidRPr="001433E3">
        <w:rPr>
          <w:rFonts w:ascii="Times New Roman" w:hAnsi="Times New Roman" w:cs="Times New Roman"/>
          <w:sz w:val="24"/>
          <w:szCs w:val="24"/>
        </w:rPr>
        <w:t xml:space="preserve">Quintana, C., </w:t>
      </w:r>
      <w:proofErr w:type="spellStart"/>
      <w:r w:rsidRPr="001433E3">
        <w:rPr>
          <w:rFonts w:ascii="Times New Roman" w:hAnsi="Times New Roman" w:cs="Times New Roman"/>
          <w:sz w:val="24"/>
          <w:szCs w:val="24"/>
        </w:rPr>
        <w:t>Reiser</w:t>
      </w:r>
      <w:proofErr w:type="spellEnd"/>
      <w:r w:rsidRPr="001433E3">
        <w:rPr>
          <w:rFonts w:ascii="Times New Roman" w:hAnsi="Times New Roman" w:cs="Times New Roman"/>
          <w:sz w:val="24"/>
          <w:szCs w:val="24"/>
        </w:rPr>
        <w:t xml:space="preserve">, B., Davis, A., </w:t>
      </w:r>
      <w:proofErr w:type="spellStart"/>
      <w:r w:rsidRPr="001433E3">
        <w:rPr>
          <w:rFonts w:ascii="Times New Roman" w:hAnsi="Times New Roman" w:cs="Times New Roman"/>
          <w:sz w:val="24"/>
          <w:szCs w:val="24"/>
        </w:rPr>
        <w:t>Krajcik</w:t>
      </w:r>
      <w:proofErr w:type="spellEnd"/>
      <w:r w:rsidRPr="001433E3">
        <w:rPr>
          <w:rFonts w:ascii="Times New Roman" w:hAnsi="Times New Roman" w:cs="Times New Roman"/>
          <w:sz w:val="24"/>
          <w:szCs w:val="24"/>
        </w:rPr>
        <w:t xml:space="preserve">, J., </w:t>
      </w:r>
      <w:proofErr w:type="spellStart"/>
      <w:r w:rsidRPr="001433E3">
        <w:rPr>
          <w:rFonts w:ascii="Times New Roman" w:hAnsi="Times New Roman" w:cs="Times New Roman"/>
          <w:sz w:val="24"/>
          <w:szCs w:val="24"/>
        </w:rPr>
        <w:t>Fretz</w:t>
      </w:r>
      <w:proofErr w:type="spellEnd"/>
      <w:r w:rsidRPr="001433E3">
        <w:rPr>
          <w:rFonts w:ascii="Times New Roman" w:hAnsi="Times New Roman" w:cs="Times New Roman"/>
          <w:sz w:val="24"/>
          <w:szCs w:val="24"/>
        </w:rPr>
        <w:t xml:space="preserve">, E., Duncan, R., </w:t>
      </w:r>
      <w:proofErr w:type="spellStart"/>
      <w:r w:rsidRPr="001433E3">
        <w:rPr>
          <w:rFonts w:ascii="Times New Roman" w:hAnsi="Times New Roman" w:cs="Times New Roman"/>
          <w:sz w:val="24"/>
          <w:szCs w:val="24"/>
        </w:rPr>
        <w:t>Soloway</w:t>
      </w:r>
      <w:proofErr w:type="spellEnd"/>
      <w:r w:rsidRPr="001433E3">
        <w:rPr>
          <w:rFonts w:ascii="Times New Roman" w:hAnsi="Times New Roman" w:cs="Times New Roman"/>
          <w:sz w:val="24"/>
          <w:szCs w:val="24"/>
        </w:rPr>
        <w:t xml:space="preserve">, E. (2004). </w:t>
      </w:r>
      <w:r w:rsidRPr="001433E3">
        <w:rPr>
          <w:rFonts w:ascii="Times New Roman" w:hAnsi="Times New Roman" w:cs="Times New Roman"/>
          <w:i/>
          <w:sz w:val="24"/>
          <w:szCs w:val="24"/>
        </w:rPr>
        <w:t>A scaffolding design framework for software to support science inquiry.</w:t>
      </w:r>
      <w:r w:rsidRPr="001433E3">
        <w:rPr>
          <w:rFonts w:ascii="Times New Roman" w:hAnsi="Times New Roman" w:cs="Times New Roman"/>
          <w:sz w:val="24"/>
          <w:szCs w:val="24"/>
        </w:rPr>
        <w:t xml:space="preserve"> Journal of the Learning Sciences, 13, 337–386.</w:t>
      </w:r>
    </w:p>
    <w:p w:rsidR="00A3183B" w:rsidRPr="001433E3" w:rsidRDefault="00A3183B" w:rsidP="001433E3">
      <w:pPr>
        <w:spacing w:line="480" w:lineRule="auto"/>
        <w:rPr>
          <w:rFonts w:ascii="Times New Roman" w:hAnsi="Times New Roman" w:cs="Times New Roman"/>
          <w:sz w:val="24"/>
          <w:szCs w:val="24"/>
        </w:rPr>
      </w:pPr>
      <w:r w:rsidRPr="001433E3">
        <w:rPr>
          <w:rFonts w:ascii="Times New Roman" w:hAnsi="Times New Roman" w:cs="Times New Roman"/>
          <w:sz w:val="24"/>
          <w:szCs w:val="24"/>
          <w:shd w:val="clear" w:color="auto" w:fill="FFFFFF"/>
        </w:rPr>
        <w:t>Rolfe Et Al (2001) Reflective model. (2015). 1st ed. Cumbria: University of Cumbria, pp.1-2.</w:t>
      </w:r>
    </w:p>
    <w:p w:rsidR="00130DDB" w:rsidRPr="001433E3" w:rsidRDefault="00130DDB" w:rsidP="001433E3">
      <w:pPr>
        <w:spacing w:line="480" w:lineRule="auto"/>
        <w:rPr>
          <w:rFonts w:ascii="Times New Roman" w:hAnsi="Times New Roman" w:cs="Times New Roman"/>
          <w:sz w:val="24"/>
          <w:szCs w:val="24"/>
          <w:shd w:val="clear" w:color="auto" w:fill="FFFFFF"/>
        </w:rPr>
      </w:pPr>
      <w:r w:rsidRPr="001433E3">
        <w:rPr>
          <w:rFonts w:ascii="Times New Roman" w:hAnsi="Times New Roman" w:cs="Times New Roman"/>
          <w:sz w:val="24"/>
          <w:szCs w:val="24"/>
          <w:shd w:val="clear" w:color="auto" w:fill="FFFFFF"/>
        </w:rPr>
        <w:lastRenderedPageBreak/>
        <w:t>Starbuck, W. and Webster, J. (1991). When is play productive</w:t>
      </w:r>
      <w:proofErr w:type="gramStart"/>
      <w:r w:rsidRPr="001433E3">
        <w:rPr>
          <w:rFonts w:ascii="Times New Roman" w:hAnsi="Times New Roman" w:cs="Times New Roman"/>
          <w:sz w:val="24"/>
          <w:szCs w:val="24"/>
          <w:shd w:val="clear" w:color="auto" w:fill="FFFFFF"/>
        </w:rPr>
        <w:t>?.</w:t>
      </w:r>
      <w:proofErr w:type="gramEnd"/>
      <w:r w:rsidRPr="001433E3">
        <w:rPr>
          <w:rFonts w:ascii="Times New Roman" w:hAnsi="Times New Roman" w:cs="Times New Roman"/>
          <w:sz w:val="24"/>
          <w:szCs w:val="24"/>
          <w:shd w:val="clear" w:color="auto" w:fill="FFFFFF"/>
        </w:rPr>
        <w:t> </w:t>
      </w:r>
      <w:r w:rsidRPr="001433E3">
        <w:rPr>
          <w:rFonts w:ascii="Times New Roman" w:hAnsi="Times New Roman" w:cs="Times New Roman"/>
          <w:i/>
          <w:iCs/>
          <w:sz w:val="24"/>
          <w:szCs w:val="24"/>
          <w:shd w:val="clear" w:color="auto" w:fill="FFFFFF"/>
        </w:rPr>
        <w:t>Accounting, Management and Information Technologies</w:t>
      </w:r>
      <w:r w:rsidRPr="001433E3">
        <w:rPr>
          <w:rFonts w:ascii="Times New Roman" w:hAnsi="Times New Roman" w:cs="Times New Roman"/>
          <w:sz w:val="24"/>
          <w:szCs w:val="24"/>
          <w:shd w:val="clear" w:color="auto" w:fill="FFFFFF"/>
        </w:rPr>
        <w:t>, 1(1), pp.71-90.</w:t>
      </w:r>
    </w:p>
    <w:p w:rsidR="0018526E" w:rsidRPr="001433E3" w:rsidRDefault="0018526E" w:rsidP="001433E3">
      <w:pPr>
        <w:spacing w:line="480" w:lineRule="auto"/>
        <w:rPr>
          <w:rFonts w:ascii="Times New Roman" w:hAnsi="Times New Roman" w:cs="Times New Roman"/>
          <w:sz w:val="24"/>
          <w:szCs w:val="24"/>
        </w:rPr>
      </w:pPr>
      <w:r w:rsidRPr="001433E3">
        <w:rPr>
          <w:rFonts w:ascii="Times New Roman" w:hAnsi="Times New Roman" w:cs="Times New Roman"/>
          <w:sz w:val="24"/>
          <w:szCs w:val="24"/>
          <w:shd w:val="clear" w:color="auto" w:fill="FFFFFF"/>
        </w:rPr>
        <w:t xml:space="preserve">Taber, K. (2007). </w:t>
      </w:r>
      <w:r w:rsidRPr="001433E3">
        <w:rPr>
          <w:rFonts w:ascii="Times New Roman" w:hAnsi="Times New Roman" w:cs="Times New Roman"/>
          <w:i/>
          <w:sz w:val="24"/>
          <w:szCs w:val="24"/>
          <w:shd w:val="clear" w:color="auto" w:fill="FFFFFF"/>
        </w:rPr>
        <w:t>Classroom-based research and evidence-based practice.</w:t>
      </w:r>
    </w:p>
    <w:p w:rsidR="00F83124" w:rsidRPr="001433E3" w:rsidRDefault="00F83124" w:rsidP="001433E3">
      <w:pPr>
        <w:spacing w:line="480" w:lineRule="auto"/>
        <w:rPr>
          <w:rFonts w:ascii="Times New Roman" w:hAnsi="Times New Roman" w:cs="Times New Roman"/>
          <w:sz w:val="24"/>
          <w:szCs w:val="24"/>
        </w:rPr>
      </w:pPr>
      <w:proofErr w:type="spellStart"/>
      <w:r w:rsidRPr="001433E3">
        <w:rPr>
          <w:rFonts w:ascii="Times New Roman" w:hAnsi="Times New Roman" w:cs="Times New Roman"/>
          <w:sz w:val="24"/>
          <w:szCs w:val="24"/>
        </w:rPr>
        <w:t>Tagg</w:t>
      </w:r>
      <w:proofErr w:type="spellEnd"/>
      <w:r w:rsidRPr="001433E3">
        <w:rPr>
          <w:rFonts w:ascii="Times New Roman" w:hAnsi="Times New Roman" w:cs="Times New Roman"/>
          <w:sz w:val="24"/>
          <w:szCs w:val="24"/>
        </w:rPr>
        <w:t>, J. (2003). The learning paradigm college. Boston, MA: Anker.</w:t>
      </w:r>
    </w:p>
    <w:p w:rsidR="0018526E" w:rsidRPr="001433E3" w:rsidRDefault="0018526E" w:rsidP="001433E3">
      <w:pPr>
        <w:spacing w:line="480" w:lineRule="auto"/>
        <w:rPr>
          <w:rFonts w:ascii="Times New Roman" w:hAnsi="Times New Roman" w:cs="Times New Roman"/>
          <w:sz w:val="24"/>
          <w:szCs w:val="24"/>
        </w:rPr>
      </w:pPr>
      <w:r w:rsidRPr="001433E3">
        <w:rPr>
          <w:rFonts w:ascii="Times New Roman" w:hAnsi="Times New Roman" w:cs="Times New Roman"/>
          <w:sz w:val="24"/>
          <w:szCs w:val="24"/>
        </w:rPr>
        <w:t xml:space="preserve">Tansey, O. (2007). Process Tracing and Elite Interviewing: A Case for Non-probability Sampling. PS: </w:t>
      </w:r>
      <w:r w:rsidRPr="001433E3">
        <w:rPr>
          <w:rFonts w:ascii="Times New Roman" w:hAnsi="Times New Roman" w:cs="Times New Roman"/>
          <w:i/>
          <w:sz w:val="24"/>
          <w:szCs w:val="24"/>
        </w:rPr>
        <w:t>Political Science &amp; Politics</w:t>
      </w:r>
      <w:r w:rsidRPr="001433E3">
        <w:rPr>
          <w:rFonts w:ascii="Times New Roman" w:hAnsi="Times New Roman" w:cs="Times New Roman"/>
          <w:sz w:val="24"/>
          <w:szCs w:val="24"/>
        </w:rPr>
        <w:t>, 40(04), pp. 765-772.</w:t>
      </w:r>
    </w:p>
    <w:p w:rsidR="00581CC1" w:rsidRPr="001433E3" w:rsidRDefault="00581CC1" w:rsidP="001433E3">
      <w:pPr>
        <w:spacing w:line="480" w:lineRule="auto"/>
        <w:rPr>
          <w:rFonts w:ascii="Times New Roman" w:hAnsi="Times New Roman" w:cs="Times New Roman"/>
          <w:sz w:val="24"/>
          <w:szCs w:val="24"/>
        </w:rPr>
      </w:pPr>
      <w:r w:rsidRPr="001433E3">
        <w:rPr>
          <w:rFonts w:ascii="Times New Roman" w:hAnsi="Times New Roman" w:cs="Times New Roman"/>
          <w:sz w:val="24"/>
          <w:szCs w:val="24"/>
        </w:rPr>
        <w:t xml:space="preserve">University of Wales, Trinity Saint David (2017). Research Ethics &amp; Integrity Code </w:t>
      </w:r>
      <w:proofErr w:type="gramStart"/>
      <w:r w:rsidRPr="001433E3">
        <w:rPr>
          <w:rFonts w:ascii="Times New Roman" w:hAnsi="Times New Roman" w:cs="Times New Roman"/>
          <w:sz w:val="24"/>
          <w:szCs w:val="24"/>
        </w:rPr>
        <w:t>Of</w:t>
      </w:r>
      <w:proofErr w:type="gramEnd"/>
      <w:r w:rsidRPr="001433E3">
        <w:rPr>
          <w:rFonts w:ascii="Times New Roman" w:hAnsi="Times New Roman" w:cs="Times New Roman"/>
          <w:sz w:val="24"/>
          <w:szCs w:val="24"/>
        </w:rPr>
        <w:t xml:space="preserve"> Practice. </w:t>
      </w:r>
    </w:p>
    <w:p w:rsidR="0018526E" w:rsidRPr="001433E3" w:rsidRDefault="0018526E" w:rsidP="001433E3">
      <w:pPr>
        <w:spacing w:line="480" w:lineRule="auto"/>
        <w:rPr>
          <w:rFonts w:ascii="Times New Roman" w:hAnsi="Times New Roman" w:cs="Times New Roman"/>
          <w:sz w:val="24"/>
          <w:szCs w:val="24"/>
          <w:shd w:val="clear" w:color="auto" w:fill="FFF5AA"/>
        </w:rPr>
      </w:pPr>
      <w:r w:rsidRPr="001433E3">
        <w:rPr>
          <w:rFonts w:ascii="Times New Roman" w:hAnsi="Times New Roman" w:cs="Times New Roman"/>
          <w:sz w:val="24"/>
          <w:szCs w:val="24"/>
        </w:rPr>
        <w:t xml:space="preserve">Webb, E.J., Campbell, D. T., Schwartz, R. D., and </w:t>
      </w:r>
      <w:proofErr w:type="spellStart"/>
      <w:r w:rsidRPr="001433E3">
        <w:rPr>
          <w:rFonts w:ascii="Times New Roman" w:hAnsi="Times New Roman" w:cs="Times New Roman"/>
          <w:sz w:val="24"/>
          <w:szCs w:val="24"/>
        </w:rPr>
        <w:t>Sechrest</w:t>
      </w:r>
      <w:proofErr w:type="spellEnd"/>
      <w:r w:rsidRPr="001433E3">
        <w:rPr>
          <w:rFonts w:ascii="Times New Roman" w:hAnsi="Times New Roman" w:cs="Times New Roman"/>
          <w:sz w:val="24"/>
          <w:szCs w:val="24"/>
        </w:rPr>
        <w:t xml:space="preserve">, L. (1966) </w:t>
      </w:r>
      <w:r w:rsidRPr="001433E3">
        <w:rPr>
          <w:rFonts w:ascii="Times New Roman" w:hAnsi="Times New Roman" w:cs="Times New Roman"/>
          <w:i/>
          <w:sz w:val="24"/>
          <w:szCs w:val="24"/>
        </w:rPr>
        <w:t>Unobtrusive Measures: Nonreactive measured in the Social Sciences.</w:t>
      </w:r>
      <w:r w:rsidRPr="001433E3">
        <w:rPr>
          <w:rFonts w:ascii="Times New Roman" w:hAnsi="Times New Roman" w:cs="Times New Roman"/>
          <w:sz w:val="24"/>
          <w:szCs w:val="24"/>
        </w:rPr>
        <w:t xml:space="preserve"> Chicago:  Rand McNally.</w:t>
      </w:r>
    </w:p>
    <w:p w:rsidR="00130DDB" w:rsidRPr="001433E3" w:rsidRDefault="00130DDB" w:rsidP="001433E3">
      <w:pPr>
        <w:pStyle w:val="NormalWeb"/>
        <w:spacing w:before="0" w:beforeAutospacing="0" w:after="0" w:afterAutospacing="0" w:line="480" w:lineRule="auto"/>
        <w:rPr>
          <w:rStyle w:val="selectable"/>
        </w:rPr>
      </w:pPr>
      <w:r w:rsidRPr="001433E3">
        <w:rPr>
          <w:rStyle w:val="selectable"/>
        </w:rPr>
        <w:t>Williams, J. (2008). </w:t>
      </w:r>
      <w:r w:rsidRPr="001433E3">
        <w:rPr>
          <w:rStyle w:val="selectable"/>
          <w:i/>
          <w:iCs/>
        </w:rPr>
        <w:t xml:space="preserve">Sage </w:t>
      </w:r>
      <w:proofErr w:type="spellStart"/>
      <w:r w:rsidRPr="001433E3">
        <w:rPr>
          <w:rStyle w:val="selectable"/>
          <w:i/>
          <w:iCs/>
        </w:rPr>
        <w:t>Encyclopedia</w:t>
      </w:r>
      <w:proofErr w:type="spellEnd"/>
      <w:r w:rsidRPr="001433E3">
        <w:rPr>
          <w:rStyle w:val="selectable"/>
          <w:i/>
          <w:iCs/>
        </w:rPr>
        <w:t xml:space="preserve"> of Qualitative Research Methods, Publisher: Sage, Editors: Lisa M. Given, pp.561-562</w:t>
      </w:r>
      <w:r w:rsidRPr="001433E3">
        <w:rPr>
          <w:rStyle w:val="selectable"/>
        </w:rPr>
        <w:t>.</w:t>
      </w:r>
    </w:p>
    <w:p w:rsidR="0018526E" w:rsidRPr="001433E3" w:rsidRDefault="0018526E" w:rsidP="001433E3">
      <w:pPr>
        <w:pStyle w:val="NormalWeb"/>
        <w:spacing w:before="0" w:beforeAutospacing="0" w:after="0" w:afterAutospacing="0" w:line="480" w:lineRule="auto"/>
        <w:rPr>
          <w:rStyle w:val="selectable"/>
        </w:rPr>
      </w:pPr>
      <w:proofErr w:type="spellStart"/>
      <w:r w:rsidRPr="001433E3">
        <w:rPr>
          <w:rStyle w:val="selectable"/>
        </w:rPr>
        <w:t>Williford</w:t>
      </w:r>
      <w:proofErr w:type="spellEnd"/>
      <w:r w:rsidRPr="001433E3">
        <w:rPr>
          <w:rStyle w:val="selectable"/>
        </w:rPr>
        <w:t xml:space="preserve">, A., Vick Whittaker, J., </w:t>
      </w:r>
      <w:proofErr w:type="spellStart"/>
      <w:r w:rsidRPr="001433E3">
        <w:rPr>
          <w:rStyle w:val="selectable"/>
        </w:rPr>
        <w:t>Vitiello</w:t>
      </w:r>
      <w:proofErr w:type="spellEnd"/>
      <w:r w:rsidRPr="001433E3">
        <w:rPr>
          <w:rStyle w:val="selectable"/>
        </w:rPr>
        <w:t>, V. and Downer, J. (2013). Children’s Engagement within the Preschool Classroom and Their Development of Self-Regulation. Early Education &amp; Development, 24(2), pp.162-187.</w:t>
      </w:r>
    </w:p>
    <w:p w:rsidR="001373DF" w:rsidRPr="001433E3" w:rsidRDefault="0018526E" w:rsidP="001433E3">
      <w:pPr>
        <w:pStyle w:val="NormalWeb"/>
        <w:spacing w:before="0" w:beforeAutospacing="0" w:after="0" w:afterAutospacing="0" w:line="480" w:lineRule="auto"/>
        <w:rPr>
          <w:rStyle w:val="selectable"/>
          <w:i/>
        </w:rPr>
      </w:pPr>
      <w:proofErr w:type="spellStart"/>
      <w:r w:rsidRPr="001433E3">
        <w:rPr>
          <w:rStyle w:val="selectable"/>
        </w:rPr>
        <w:t>Zimmernman</w:t>
      </w:r>
      <w:proofErr w:type="spellEnd"/>
      <w:r w:rsidRPr="001433E3">
        <w:rPr>
          <w:rStyle w:val="selectable"/>
        </w:rPr>
        <w:t xml:space="preserve">, B. (2000). Attaining Self-Regulation. A Social Cognitive Perspective. </w:t>
      </w:r>
      <w:proofErr w:type="spellStart"/>
      <w:r w:rsidRPr="001433E3">
        <w:rPr>
          <w:rStyle w:val="selectable"/>
        </w:rPr>
        <w:t>InL</w:t>
      </w:r>
      <w:proofErr w:type="spellEnd"/>
      <w:r w:rsidRPr="001433E3">
        <w:rPr>
          <w:rStyle w:val="selectable"/>
        </w:rPr>
        <w:t xml:space="preserve"> M. </w:t>
      </w:r>
      <w:proofErr w:type="spellStart"/>
      <w:r w:rsidRPr="001433E3">
        <w:rPr>
          <w:rStyle w:val="selectable"/>
        </w:rPr>
        <w:t>Boekaerts</w:t>
      </w:r>
      <w:proofErr w:type="spellEnd"/>
      <w:r w:rsidRPr="001433E3">
        <w:rPr>
          <w:rStyle w:val="selectable"/>
        </w:rPr>
        <w:t xml:space="preserve">, P. </w:t>
      </w:r>
      <w:proofErr w:type="spellStart"/>
      <w:r w:rsidRPr="001433E3">
        <w:rPr>
          <w:rStyle w:val="selectable"/>
        </w:rPr>
        <w:t>Pintrich</w:t>
      </w:r>
      <w:proofErr w:type="spellEnd"/>
      <w:r w:rsidRPr="001433E3">
        <w:rPr>
          <w:rStyle w:val="selectable"/>
        </w:rPr>
        <w:t xml:space="preserve"> and </w:t>
      </w:r>
      <w:proofErr w:type="spellStart"/>
      <w:r w:rsidRPr="001433E3">
        <w:rPr>
          <w:rStyle w:val="selectable"/>
        </w:rPr>
        <w:t>M.Zeidner</w:t>
      </w:r>
      <w:proofErr w:type="spellEnd"/>
      <w:r w:rsidRPr="001433E3">
        <w:rPr>
          <w:rStyle w:val="selectable"/>
        </w:rPr>
        <w:t xml:space="preserve">, </w:t>
      </w:r>
      <w:proofErr w:type="spellStart"/>
      <w:proofErr w:type="gramStart"/>
      <w:r w:rsidRPr="001433E3">
        <w:rPr>
          <w:rStyle w:val="selectable"/>
        </w:rPr>
        <w:t>ed</w:t>
      </w:r>
      <w:proofErr w:type="spellEnd"/>
      <w:proofErr w:type="gramEnd"/>
      <w:r w:rsidRPr="001433E3">
        <w:rPr>
          <w:rStyle w:val="selectable"/>
        </w:rPr>
        <w:t xml:space="preserve">, </w:t>
      </w:r>
      <w:r w:rsidRPr="001433E3">
        <w:rPr>
          <w:rStyle w:val="selectable"/>
          <w:i/>
        </w:rPr>
        <w:t>Handbook of Self-Regulation.</w:t>
      </w:r>
    </w:p>
    <w:p w:rsidR="001373DF" w:rsidRPr="001433E3" w:rsidRDefault="001373DF" w:rsidP="001433E3">
      <w:pPr>
        <w:pStyle w:val="NormalWeb"/>
        <w:spacing w:before="0" w:beforeAutospacing="0" w:after="0" w:afterAutospacing="0" w:line="480" w:lineRule="auto"/>
        <w:rPr>
          <w:rStyle w:val="selectable"/>
          <w:i/>
        </w:rPr>
      </w:pPr>
    </w:p>
    <w:p w:rsidR="001373DF" w:rsidRDefault="001373DF" w:rsidP="001373DF">
      <w:pPr>
        <w:pStyle w:val="NormalWeb"/>
        <w:spacing w:before="0" w:beforeAutospacing="0" w:after="0" w:afterAutospacing="0" w:line="480" w:lineRule="auto"/>
        <w:rPr>
          <w:rStyle w:val="selectable"/>
          <w:i/>
        </w:rPr>
      </w:pPr>
    </w:p>
    <w:p w:rsidR="001373DF" w:rsidRDefault="001373DF" w:rsidP="001373DF">
      <w:pPr>
        <w:pStyle w:val="NormalWeb"/>
        <w:spacing w:before="0" w:beforeAutospacing="0" w:after="0" w:afterAutospacing="0" w:line="480" w:lineRule="auto"/>
        <w:rPr>
          <w:rStyle w:val="selectable"/>
          <w:i/>
        </w:rPr>
      </w:pPr>
    </w:p>
    <w:p w:rsidR="001373DF" w:rsidRDefault="001373DF" w:rsidP="001373DF">
      <w:pPr>
        <w:pStyle w:val="NormalWeb"/>
        <w:spacing w:before="0" w:beforeAutospacing="0" w:after="0" w:afterAutospacing="0" w:line="480" w:lineRule="auto"/>
        <w:rPr>
          <w:rStyle w:val="selectable"/>
          <w:i/>
        </w:rPr>
      </w:pPr>
    </w:p>
    <w:p w:rsidR="001373DF" w:rsidRDefault="001373DF" w:rsidP="001373DF">
      <w:pPr>
        <w:pStyle w:val="NormalWeb"/>
        <w:spacing w:before="0" w:beforeAutospacing="0" w:after="0" w:afterAutospacing="0" w:line="480" w:lineRule="auto"/>
        <w:rPr>
          <w:rStyle w:val="selectable"/>
          <w:i/>
        </w:rPr>
      </w:pPr>
    </w:p>
    <w:p w:rsidR="001373DF" w:rsidRDefault="001373DF" w:rsidP="001373DF">
      <w:pPr>
        <w:pStyle w:val="NormalWeb"/>
        <w:spacing w:before="0" w:beforeAutospacing="0" w:after="0" w:afterAutospacing="0" w:line="480" w:lineRule="auto"/>
        <w:rPr>
          <w:rStyle w:val="selectable"/>
          <w:i/>
        </w:rPr>
      </w:pPr>
    </w:p>
    <w:p w:rsidR="001373DF" w:rsidRDefault="001373DF" w:rsidP="001373DF">
      <w:pPr>
        <w:pStyle w:val="NormalWeb"/>
        <w:spacing w:before="0" w:beforeAutospacing="0" w:after="0" w:afterAutospacing="0" w:line="480" w:lineRule="auto"/>
        <w:rPr>
          <w:rStyle w:val="selectable"/>
          <w:i/>
        </w:rPr>
      </w:pPr>
    </w:p>
    <w:p w:rsidR="001373DF" w:rsidRDefault="001373DF" w:rsidP="001373DF">
      <w:pPr>
        <w:pStyle w:val="NormalWeb"/>
        <w:spacing w:before="0" w:beforeAutospacing="0" w:after="0" w:afterAutospacing="0" w:line="480" w:lineRule="auto"/>
        <w:rPr>
          <w:rStyle w:val="selectable"/>
          <w:i/>
        </w:rPr>
      </w:pPr>
    </w:p>
    <w:p w:rsidR="001373DF" w:rsidRDefault="001373DF" w:rsidP="001373DF">
      <w:pPr>
        <w:pStyle w:val="NormalWeb"/>
        <w:spacing w:before="0" w:beforeAutospacing="0" w:after="0" w:afterAutospacing="0" w:line="480" w:lineRule="auto"/>
        <w:rPr>
          <w:rStyle w:val="selectable"/>
          <w:i/>
        </w:rPr>
      </w:pPr>
    </w:p>
    <w:p w:rsidR="00AF63FE" w:rsidRPr="00370CC8" w:rsidRDefault="00370CC8" w:rsidP="00370CC8">
      <w:pPr>
        <w:pStyle w:val="NormalWeb"/>
        <w:spacing w:before="0" w:beforeAutospacing="0" w:after="0" w:afterAutospacing="0" w:line="480" w:lineRule="auto"/>
        <w:rPr>
          <w:u w:val="single"/>
        </w:rPr>
      </w:pPr>
      <w:proofErr w:type="spellStart"/>
      <w:r>
        <w:rPr>
          <w:u w:val="single"/>
        </w:rPr>
        <w:t>Appe</w:t>
      </w:r>
      <w:r w:rsidR="00AF63FE" w:rsidRPr="001373DF">
        <w:rPr>
          <w:u w:val="single"/>
        </w:rPr>
        <w:t>ndices.</w:t>
      </w:r>
      <w:r w:rsidR="00AF63FE" w:rsidRPr="001373DF">
        <w:t>Appendix</w:t>
      </w:r>
      <w:proofErr w:type="spellEnd"/>
      <w:r w:rsidR="00AF63FE" w:rsidRPr="001373DF">
        <w:t xml:space="preserve"> A – </w:t>
      </w:r>
      <w:r w:rsidR="00F910C4" w:rsidRPr="001373DF">
        <w:t xml:space="preserve">Blank </w:t>
      </w:r>
      <w:r w:rsidR="00AF63FE" w:rsidRPr="001373DF">
        <w:t>Observation schedule.</w:t>
      </w:r>
      <w:r w:rsidR="00AF63FE" w:rsidRPr="001373DF">
        <w:rPr>
          <w:noProof/>
        </w:rPr>
        <w:drawing>
          <wp:inline distT="0" distB="0" distL="0" distR="0" wp14:anchorId="0666FBC2" wp14:editId="53BE56A7">
            <wp:extent cx="7665685" cy="5287473"/>
            <wp:effectExtent l="7938" t="0" r="952" b="95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409" t="19802" r="13417" b="12513"/>
                    <a:stretch/>
                  </pic:blipFill>
                  <pic:spPr bwMode="auto">
                    <a:xfrm rot="16200000">
                      <a:off x="0" y="0"/>
                      <a:ext cx="7672804" cy="5292383"/>
                    </a:xfrm>
                    <a:prstGeom prst="rect">
                      <a:avLst/>
                    </a:prstGeom>
                    <a:ln>
                      <a:noFill/>
                    </a:ln>
                    <a:extLst>
                      <a:ext uri="{53640926-AAD7-44D8-BBD7-CCE9431645EC}">
                        <a14:shadowObscured xmlns:a14="http://schemas.microsoft.com/office/drawing/2010/main"/>
                      </a:ext>
                    </a:extLst>
                  </pic:spPr>
                </pic:pic>
              </a:graphicData>
            </a:graphic>
          </wp:inline>
        </w:drawing>
      </w:r>
    </w:p>
    <w:p w:rsidR="00DF3773" w:rsidRPr="001373DF" w:rsidRDefault="00DF3773" w:rsidP="001373DF">
      <w:pPr>
        <w:spacing w:line="480" w:lineRule="auto"/>
        <w:rPr>
          <w:rFonts w:ascii="Times New Roman" w:hAnsi="Times New Roman" w:cs="Times New Roman"/>
          <w:sz w:val="24"/>
          <w:szCs w:val="24"/>
        </w:rPr>
      </w:pPr>
    </w:p>
    <w:p w:rsidR="00DF3773" w:rsidRPr="001373DF" w:rsidRDefault="00DF3773" w:rsidP="001373DF">
      <w:pPr>
        <w:spacing w:line="480" w:lineRule="auto"/>
        <w:rPr>
          <w:rFonts w:ascii="Times New Roman" w:hAnsi="Times New Roman" w:cs="Times New Roman"/>
          <w:sz w:val="24"/>
          <w:szCs w:val="24"/>
        </w:rPr>
      </w:pPr>
    </w:p>
    <w:p w:rsidR="00AF63FE" w:rsidRPr="001373DF" w:rsidRDefault="00AF63FE"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Appendix B – Consent form example.</w:t>
      </w:r>
    </w:p>
    <w:p w:rsidR="00DF3773" w:rsidRPr="001373DF" w:rsidRDefault="00AF63FE" w:rsidP="001373DF">
      <w:pPr>
        <w:spacing w:line="480" w:lineRule="auto"/>
        <w:rPr>
          <w:rFonts w:ascii="Times New Roman" w:hAnsi="Times New Roman" w:cs="Times New Roman"/>
          <w:sz w:val="24"/>
          <w:szCs w:val="24"/>
        </w:rPr>
      </w:pPr>
      <w:r w:rsidRPr="001373DF">
        <w:rPr>
          <w:rFonts w:ascii="Times New Roman" w:hAnsi="Times New Roman" w:cs="Times New Roman"/>
          <w:noProof/>
          <w:lang w:eastAsia="en-GB"/>
        </w:rPr>
        <w:drawing>
          <wp:inline distT="0" distB="0" distL="0" distR="0" wp14:anchorId="3212FFB3" wp14:editId="207443EB">
            <wp:extent cx="7376070" cy="5067300"/>
            <wp:effectExtent l="0" t="7937" r="7937" b="7938"/>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307" t="-296" r="8929" b="394"/>
                    <a:stretch/>
                  </pic:blipFill>
                  <pic:spPr bwMode="auto">
                    <a:xfrm rot="5400000">
                      <a:off x="0" y="0"/>
                      <a:ext cx="7386153" cy="5074227"/>
                    </a:xfrm>
                    <a:prstGeom prst="rect">
                      <a:avLst/>
                    </a:prstGeom>
                    <a:ln>
                      <a:noFill/>
                    </a:ln>
                    <a:extLst>
                      <a:ext uri="{53640926-AAD7-44D8-BBD7-CCE9431645EC}">
                        <a14:shadowObscured xmlns:a14="http://schemas.microsoft.com/office/drawing/2010/main"/>
                      </a:ext>
                    </a:extLst>
                  </pic:spPr>
                </pic:pic>
              </a:graphicData>
            </a:graphic>
          </wp:inline>
        </w:drawing>
      </w:r>
    </w:p>
    <w:p w:rsidR="00C43570" w:rsidRPr="001373DF" w:rsidRDefault="00C43570" w:rsidP="001373DF">
      <w:pPr>
        <w:spacing w:line="480" w:lineRule="auto"/>
        <w:rPr>
          <w:rFonts w:ascii="Times New Roman" w:hAnsi="Times New Roman" w:cs="Times New Roman"/>
          <w:sz w:val="24"/>
          <w:szCs w:val="24"/>
        </w:rPr>
      </w:pPr>
    </w:p>
    <w:p w:rsidR="00AF63FE" w:rsidRPr="001373DF" w:rsidRDefault="00AF63FE"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Appendix C – Pupils assent form.</w:t>
      </w:r>
    </w:p>
    <w:p w:rsidR="00AF63FE" w:rsidRPr="001373DF" w:rsidRDefault="00C43570" w:rsidP="001373DF">
      <w:pPr>
        <w:spacing w:line="480" w:lineRule="auto"/>
        <w:rPr>
          <w:rFonts w:ascii="Times New Roman" w:hAnsi="Times New Roman" w:cs="Times New Roman"/>
          <w:sz w:val="24"/>
          <w:szCs w:val="24"/>
        </w:rPr>
      </w:pPr>
      <w:r w:rsidRPr="001373DF">
        <w:rPr>
          <w:rFonts w:ascii="Times New Roman" w:hAnsi="Times New Roman" w:cs="Times New Roman"/>
          <w:noProof/>
          <w:lang w:eastAsia="en-GB"/>
        </w:rPr>
        <w:drawing>
          <wp:inline distT="0" distB="0" distL="0" distR="0" wp14:anchorId="358A7E52" wp14:editId="1D1CD4A7">
            <wp:extent cx="6224249" cy="384810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5231" t="28374" r="15578" b="17537"/>
                    <a:stretch/>
                  </pic:blipFill>
                  <pic:spPr bwMode="auto">
                    <a:xfrm>
                      <a:off x="0" y="0"/>
                      <a:ext cx="6236758" cy="3855834"/>
                    </a:xfrm>
                    <a:prstGeom prst="rect">
                      <a:avLst/>
                    </a:prstGeom>
                    <a:ln>
                      <a:noFill/>
                    </a:ln>
                    <a:extLst>
                      <a:ext uri="{53640926-AAD7-44D8-BBD7-CCE9431645EC}">
                        <a14:shadowObscured xmlns:a14="http://schemas.microsoft.com/office/drawing/2010/main"/>
                      </a:ext>
                    </a:extLst>
                  </pic:spPr>
                </pic:pic>
              </a:graphicData>
            </a:graphic>
          </wp:inline>
        </w:drawing>
      </w:r>
    </w:p>
    <w:p w:rsidR="00AF63FE" w:rsidRPr="001373DF" w:rsidRDefault="00AF63FE" w:rsidP="001373DF">
      <w:pPr>
        <w:spacing w:line="480" w:lineRule="auto"/>
        <w:rPr>
          <w:rFonts w:ascii="Times New Roman" w:hAnsi="Times New Roman" w:cs="Times New Roman"/>
          <w:sz w:val="24"/>
          <w:szCs w:val="24"/>
        </w:rPr>
      </w:pPr>
    </w:p>
    <w:p w:rsidR="00AF63FE" w:rsidRPr="001373DF" w:rsidRDefault="00AF63FE" w:rsidP="001373DF">
      <w:pPr>
        <w:spacing w:line="480" w:lineRule="auto"/>
        <w:rPr>
          <w:rFonts w:ascii="Times New Roman" w:hAnsi="Times New Roman" w:cs="Times New Roman"/>
          <w:sz w:val="24"/>
          <w:szCs w:val="24"/>
        </w:rPr>
      </w:pPr>
    </w:p>
    <w:p w:rsidR="00AF63FE" w:rsidRPr="001373DF" w:rsidRDefault="00AF63FE" w:rsidP="001373DF">
      <w:pPr>
        <w:spacing w:line="480" w:lineRule="auto"/>
        <w:rPr>
          <w:rFonts w:ascii="Times New Roman" w:hAnsi="Times New Roman" w:cs="Times New Roman"/>
          <w:sz w:val="24"/>
          <w:szCs w:val="24"/>
        </w:rPr>
      </w:pPr>
    </w:p>
    <w:p w:rsidR="00AF63FE" w:rsidRPr="001373DF" w:rsidRDefault="00AF63FE" w:rsidP="001373DF">
      <w:pPr>
        <w:spacing w:line="480" w:lineRule="auto"/>
        <w:rPr>
          <w:rFonts w:ascii="Times New Roman" w:hAnsi="Times New Roman" w:cs="Times New Roman"/>
          <w:sz w:val="24"/>
          <w:szCs w:val="24"/>
        </w:rPr>
      </w:pPr>
    </w:p>
    <w:p w:rsidR="00AF63FE" w:rsidRPr="001373DF" w:rsidRDefault="00AF63FE" w:rsidP="001373DF">
      <w:pPr>
        <w:spacing w:line="480" w:lineRule="auto"/>
        <w:rPr>
          <w:rFonts w:ascii="Times New Roman" w:hAnsi="Times New Roman" w:cs="Times New Roman"/>
          <w:sz w:val="24"/>
          <w:szCs w:val="24"/>
        </w:rPr>
      </w:pPr>
    </w:p>
    <w:p w:rsidR="00AF63FE" w:rsidRPr="001373DF" w:rsidRDefault="00AF63FE" w:rsidP="001373DF">
      <w:pPr>
        <w:spacing w:line="480" w:lineRule="auto"/>
        <w:rPr>
          <w:rFonts w:ascii="Times New Roman" w:hAnsi="Times New Roman" w:cs="Times New Roman"/>
          <w:sz w:val="24"/>
          <w:szCs w:val="24"/>
        </w:rPr>
      </w:pPr>
    </w:p>
    <w:p w:rsidR="00AF63FE" w:rsidRPr="001373DF" w:rsidRDefault="00AF63FE" w:rsidP="001373DF">
      <w:pPr>
        <w:spacing w:line="480" w:lineRule="auto"/>
        <w:rPr>
          <w:rFonts w:ascii="Times New Roman" w:hAnsi="Times New Roman" w:cs="Times New Roman"/>
          <w:sz w:val="24"/>
          <w:szCs w:val="24"/>
        </w:rPr>
      </w:pPr>
    </w:p>
    <w:p w:rsidR="00AF63FE" w:rsidRPr="001373DF" w:rsidRDefault="00AF63FE" w:rsidP="001373DF">
      <w:pPr>
        <w:spacing w:line="480" w:lineRule="auto"/>
        <w:rPr>
          <w:rFonts w:ascii="Times New Roman" w:hAnsi="Times New Roman" w:cs="Times New Roman"/>
          <w:sz w:val="24"/>
          <w:szCs w:val="24"/>
        </w:rPr>
      </w:pPr>
    </w:p>
    <w:p w:rsidR="00AF63FE" w:rsidRPr="001373DF" w:rsidRDefault="00AF63FE" w:rsidP="001373DF">
      <w:pPr>
        <w:spacing w:line="480" w:lineRule="auto"/>
        <w:rPr>
          <w:rFonts w:ascii="Times New Roman" w:hAnsi="Times New Roman" w:cs="Times New Roman"/>
          <w:sz w:val="24"/>
          <w:szCs w:val="24"/>
        </w:rPr>
      </w:pPr>
    </w:p>
    <w:p w:rsidR="00AF63FE" w:rsidRPr="001373DF" w:rsidRDefault="00AF63FE" w:rsidP="001373DF">
      <w:pPr>
        <w:spacing w:line="480" w:lineRule="auto"/>
        <w:rPr>
          <w:rFonts w:ascii="Times New Roman" w:hAnsi="Times New Roman" w:cs="Times New Roman"/>
          <w:sz w:val="24"/>
          <w:szCs w:val="24"/>
        </w:rPr>
      </w:pPr>
    </w:p>
    <w:p w:rsidR="00AF63FE" w:rsidRPr="001373DF" w:rsidRDefault="00AF63FE"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Appendix D – Information for the children. </w:t>
      </w:r>
    </w:p>
    <w:p w:rsidR="002346CE" w:rsidRPr="001373DF" w:rsidRDefault="002346CE" w:rsidP="001373DF">
      <w:pPr>
        <w:spacing w:line="480" w:lineRule="auto"/>
        <w:rPr>
          <w:rFonts w:ascii="Times New Roman" w:hAnsi="Times New Roman" w:cs="Times New Roman"/>
          <w:sz w:val="24"/>
          <w:szCs w:val="24"/>
        </w:rPr>
      </w:pPr>
      <w:r w:rsidRPr="001373DF">
        <w:rPr>
          <w:rFonts w:ascii="Times New Roman" w:hAnsi="Times New Roman" w:cs="Times New Roman"/>
          <w:noProof/>
          <w:lang w:eastAsia="en-GB"/>
        </w:rPr>
        <w:drawing>
          <wp:inline distT="0" distB="0" distL="0" distR="0" wp14:anchorId="729DFC67" wp14:editId="49249BC3">
            <wp:extent cx="5554133" cy="312420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1713" t="19508" r="23720" b="45911"/>
                    <a:stretch/>
                  </pic:blipFill>
                  <pic:spPr bwMode="auto">
                    <a:xfrm>
                      <a:off x="0" y="0"/>
                      <a:ext cx="5567446" cy="3131689"/>
                    </a:xfrm>
                    <a:prstGeom prst="rect">
                      <a:avLst/>
                    </a:prstGeom>
                    <a:ln>
                      <a:noFill/>
                    </a:ln>
                    <a:extLst>
                      <a:ext uri="{53640926-AAD7-44D8-BBD7-CCE9431645EC}">
                        <a14:shadowObscured xmlns:a14="http://schemas.microsoft.com/office/drawing/2010/main"/>
                      </a:ext>
                    </a:extLst>
                  </pic:spPr>
                </pic:pic>
              </a:graphicData>
            </a:graphic>
          </wp:inline>
        </w:drawing>
      </w: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020FC0" w:rsidRPr="001373DF" w:rsidRDefault="00020FC0"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Appendix E – Lesson plan.</w:t>
      </w:r>
    </w:p>
    <w:p w:rsidR="002346CE" w:rsidRPr="001373DF" w:rsidRDefault="00020FC0" w:rsidP="001373DF">
      <w:pPr>
        <w:spacing w:line="480" w:lineRule="auto"/>
        <w:rPr>
          <w:rFonts w:ascii="Times New Roman" w:hAnsi="Times New Roman" w:cs="Times New Roman"/>
          <w:sz w:val="24"/>
          <w:szCs w:val="24"/>
        </w:rPr>
      </w:pPr>
      <w:r w:rsidRPr="001373DF">
        <w:rPr>
          <w:rFonts w:ascii="Times New Roman" w:hAnsi="Times New Roman" w:cs="Times New Roman"/>
          <w:noProof/>
          <w:lang w:eastAsia="en-GB"/>
        </w:rPr>
        <w:drawing>
          <wp:inline distT="0" distB="0" distL="0" distR="0" wp14:anchorId="3B7C21FF" wp14:editId="1B620D62">
            <wp:extent cx="3333750" cy="3333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1486" t="22899" r="21517" b="7825"/>
                    <a:stretch/>
                  </pic:blipFill>
                  <pic:spPr bwMode="auto">
                    <a:xfrm>
                      <a:off x="0" y="0"/>
                      <a:ext cx="3333750" cy="3333750"/>
                    </a:xfrm>
                    <a:prstGeom prst="rect">
                      <a:avLst/>
                    </a:prstGeom>
                    <a:ln>
                      <a:noFill/>
                    </a:ln>
                    <a:extLst>
                      <a:ext uri="{53640926-AAD7-44D8-BBD7-CCE9431645EC}">
                        <a14:shadowObscured xmlns:a14="http://schemas.microsoft.com/office/drawing/2010/main"/>
                      </a:ext>
                    </a:extLst>
                  </pic:spPr>
                </pic:pic>
              </a:graphicData>
            </a:graphic>
          </wp:inline>
        </w:drawing>
      </w:r>
    </w:p>
    <w:p w:rsidR="002346CE" w:rsidRPr="001373DF" w:rsidRDefault="00F910C4" w:rsidP="001373DF">
      <w:pPr>
        <w:spacing w:line="480" w:lineRule="auto"/>
        <w:rPr>
          <w:rFonts w:ascii="Times New Roman" w:hAnsi="Times New Roman" w:cs="Times New Roman"/>
          <w:sz w:val="24"/>
          <w:szCs w:val="24"/>
        </w:rPr>
      </w:pPr>
      <w:r w:rsidRPr="001373DF">
        <w:rPr>
          <w:rFonts w:ascii="Times New Roman" w:hAnsi="Times New Roman" w:cs="Times New Roman"/>
          <w:noProof/>
          <w:lang w:eastAsia="en-GB"/>
        </w:rPr>
        <w:drawing>
          <wp:inline distT="0" distB="0" distL="0" distR="0" wp14:anchorId="55112E6F" wp14:editId="38F12D47">
            <wp:extent cx="3324225" cy="373783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2045" t="19508" r="21892" b="8374"/>
                    <a:stretch/>
                  </pic:blipFill>
                  <pic:spPr bwMode="auto">
                    <a:xfrm>
                      <a:off x="0" y="0"/>
                      <a:ext cx="3330855" cy="3745293"/>
                    </a:xfrm>
                    <a:prstGeom prst="rect">
                      <a:avLst/>
                    </a:prstGeom>
                    <a:ln>
                      <a:noFill/>
                    </a:ln>
                    <a:extLst>
                      <a:ext uri="{53640926-AAD7-44D8-BBD7-CCE9431645EC}">
                        <a14:shadowObscured xmlns:a14="http://schemas.microsoft.com/office/drawing/2010/main"/>
                      </a:ext>
                    </a:extLst>
                  </pic:spPr>
                </pic:pic>
              </a:graphicData>
            </a:graphic>
          </wp:inline>
        </w:drawing>
      </w: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DF3773" w:rsidRPr="001373DF" w:rsidRDefault="00DF3773"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Appe</w:t>
      </w:r>
      <w:r w:rsidR="00DF3773" w:rsidRPr="001373DF">
        <w:rPr>
          <w:rFonts w:ascii="Times New Roman" w:hAnsi="Times New Roman" w:cs="Times New Roman"/>
          <w:sz w:val="24"/>
          <w:szCs w:val="24"/>
        </w:rPr>
        <w:t>ndix F – Observation schedule LS 1.</w:t>
      </w:r>
    </w:p>
    <w:p w:rsidR="002346CE" w:rsidRPr="001373DF" w:rsidRDefault="002346CE" w:rsidP="001373DF">
      <w:pPr>
        <w:spacing w:line="480" w:lineRule="auto"/>
        <w:rPr>
          <w:rFonts w:ascii="Times New Roman" w:hAnsi="Times New Roman" w:cs="Times New Roman"/>
          <w:sz w:val="24"/>
          <w:szCs w:val="24"/>
        </w:rPr>
      </w:pPr>
      <w:r w:rsidRPr="001373DF">
        <w:rPr>
          <w:rFonts w:ascii="Times New Roman" w:hAnsi="Times New Roman" w:cs="Times New Roman"/>
          <w:noProof/>
          <w:lang w:eastAsia="en-GB"/>
        </w:rPr>
        <w:drawing>
          <wp:inline distT="0" distB="0" distL="0" distR="0" wp14:anchorId="6C35DEC9" wp14:editId="3A66D722">
            <wp:extent cx="4011374" cy="6673188"/>
            <wp:effectExtent l="2858"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1171" t="15370" r="37679" b="22056"/>
                    <a:stretch/>
                  </pic:blipFill>
                  <pic:spPr bwMode="auto">
                    <a:xfrm rot="5400000">
                      <a:off x="0" y="0"/>
                      <a:ext cx="4043330" cy="6726349"/>
                    </a:xfrm>
                    <a:prstGeom prst="rect">
                      <a:avLst/>
                    </a:prstGeom>
                    <a:ln>
                      <a:noFill/>
                    </a:ln>
                    <a:extLst>
                      <a:ext uri="{53640926-AAD7-44D8-BBD7-CCE9431645EC}">
                        <a14:shadowObscured xmlns:a14="http://schemas.microsoft.com/office/drawing/2010/main"/>
                      </a:ext>
                    </a:extLst>
                  </pic:spPr>
                </pic:pic>
              </a:graphicData>
            </a:graphic>
          </wp:inline>
        </w:drawing>
      </w: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u w:val="single"/>
        </w:rPr>
      </w:pPr>
      <w:r w:rsidRPr="001373DF">
        <w:rPr>
          <w:rFonts w:ascii="Times New Roman" w:hAnsi="Times New Roman" w:cs="Times New Roman"/>
          <w:sz w:val="24"/>
          <w:szCs w:val="24"/>
          <w:u w:val="single"/>
        </w:rPr>
        <w:t>Appendix G – Plenary adjusted for LS 2.</w:t>
      </w:r>
    </w:p>
    <w:p w:rsidR="00F910C4" w:rsidRPr="001373DF" w:rsidRDefault="00F910C4" w:rsidP="001373DF">
      <w:pPr>
        <w:pStyle w:val="ListParagraph"/>
        <w:numPr>
          <w:ilvl w:val="0"/>
          <w:numId w:val="3"/>
        </w:numPr>
        <w:spacing w:after="160" w:line="480" w:lineRule="auto"/>
        <w:rPr>
          <w:sz w:val="28"/>
        </w:rPr>
      </w:pPr>
      <w:r w:rsidRPr="001373DF">
        <w:rPr>
          <w:sz w:val="28"/>
        </w:rPr>
        <w:t xml:space="preserve">Check the </w:t>
      </w:r>
      <w:proofErr w:type="spellStart"/>
      <w:r w:rsidRPr="001373DF">
        <w:rPr>
          <w:sz w:val="28"/>
        </w:rPr>
        <w:t>chn</w:t>
      </w:r>
      <w:proofErr w:type="spellEnd"/>
      <w:r w:rsidRPr="001373DF">
        <w:rPr>
          <w:sz w:val="28"/>
        </w:rPr>
        <w:t xml:space="preserve"> have included one of the features (from the success criteria).</w:t>
      </w:r>
    </w:p>
    <w:p w:rsidR="00F910C4" w:rsidRPr="001373DF" w:rsidRDefault="00F910C4" w:rsidP="001373DF">
      <w:pPr>
        <w:pStyle w:val="ListParagraph"/>
        <w:numPr>
          <w:ilvl w:val="0"/>
          <w:numId w:val="3"/>
        </w:numPr>
        <w:spacing w:after="160" w:line="480" w:lineRule="auto"/>
        <w:rPr>
          <w:sz w:val="28"/>
        </w:rPr>
      </w:pPr>
      <w:r w:rsidRPr="001373DF">
        <w:rPr>
          <w:sz w:val="28"/>
        </w:rPr>
        <w:t>Tell them how much they should have written by this time.</w:t>
      </w:r>
    </w:p>
    <w:p w:rsidR="00F910C4" w:rsidRPr="001373DF" w:rsidRDefault="00F910C4" w:rsidP="001373DF">
      <w:pPr>
        <w:pStyle w:val="ListParagraph"/>
        <w:numPr>
          <w:ilvl w:val="0"/>
          <w:numId w:val="3"/>
        </w:numPr>
        <w:spacing w:after="160" w:line="480" w:lineRule="auto"/>
        <w:rPr>
          <w:sz w:val="28"/>
        </w:rPr>
      </w:pPr>
      <w:r w:rsidRPr="001373DF">
        <w:rPr>
          <w:sz w:val="28"/>
        </w:rPr>
        <w:t>Check for understanding and any questions the children have.</w:t>
      </w:r>
    </w:p>
    <w:p w:rsidR="00F910C4" w:rsidRPr="001373DF" w:rsidRDefault="00F910C4" w:rsidP="001373DF">
      <w:pPr>
        <w:pStyle w:val="ListParagraph"/>
        <w:numPr>
          <w:ilvl w:val="0"/>
          <w:numId w:val="3"/>
        </w:numPr>
        <w:spacing w:after="160" w:line="480" w:lineRule="auto"/>
        <w:rPr>
          <w:sz w:val="28"/>
        </w:rPr>
      </w:pPr>
      <w:r w:rsidRPr="001373DF">
        <w:rPr>
          <w:sz w:val="28"/>
        </w:rPr>
        <w:t xml:space="preserve">Tell them how much time they have left. </w:t>
      </w:r>
    </w:p>
    <w:p w:rsidR="00F910C4" w:rsidRPr="001373DF" w:rsidRDefault="00F910C4" w:rsidP="001373DF">
      <w:pPr>
        <w:pStyle w:val="ListParagraph"/>
        <w:spacing w:after="160" w:line="480" w:lineRule="auto"/>
        <w:rPr>
          <w:sz w:val="28"/>
        </w:rPr>
      </w:pPr>
    </w:p>
    <w:p w:rsidR="00F910C4" w:rsidRPr="001373DF" w:rsidRDefault="00F910C4" w:rsidP="001373DF">
      <w:pPr>
        <w:pStyle w:val="ListParagraph"/>
        <w:spacing w:after="160" w:line="480" w:lineRule="auto"/>
        <w:rPr>
          <w:sz w:val="28"/>
        </w:rPr>
      </w:pPr>
      <w:r w:rsidRPr="001373DF">
        <w:rPr>
          <w:sz w:val="28"/>
        </w:rPr>
        <w:t>Example of 1 mini plenary:</w:t>
      </w:r>
    </w:p>
    <w:p w:rsidR="00F910C4" w:rsidRPr="001373DF" w:rsidRDefault="00F910C4" w:rsidP="001373DF">
      <w:pPr>
        <w:pStyle w:val="ListParagraph"/>
        <w:numPr>
          <w:ilvl w:val="0"/>
          <w:numId w:val="4"/>
        </w:numPr>
        <w:spacing w:after="160" w:line="480" w:lineRule="auto"/>
        <w:rPr>
          <w:sz w:val="28"/>
        </w:rPr>
      </w:pPr>
      <w:r w:rsidRPr="001373DF">
        <w:rPr>
          <w:sz w:val="28"/>
        </w:rPr>
        <w:t xml:space="preserve">Have you got rhyming? </w:t>
      </w:r>
    </w:p>
    <w:p w:rsidR="00F910C4" w:rsidRPr="001373DF" w:rsidRDefault="00F910C4" w:rsidP="001373DF">
      <w:pPr>
        <w:pStyle w:val="ListParagraph"/>
        <w:numPr>
          <w:ilvl w:val="0"/>
          <w:numId w:val="4"/>
        </w:numPr>
        <w:spacing w:after="160" w:line="480" w:lineRule="auto"/>
        <w:rPr>
          <w:sz w:val="28"/>
        </w:rPr>
      </w:pPr>
      <w:r w:rsidRPr="001373DF">
        <w:rPr>
          <w:sz w:val="28"/>
        </w:rPr>
        <w:t>You should have done around 3 lines by now –</w:t>
      </w:r>
    </w:p>
    <w:p w:rsidR="00F910C4" w:rsidRPr="001373DF" w:rsidRDefault="00F910C4" w:rsidP="001373DF">
      <w:pPr>
        <w:pStyle w:val="ListParagraph"/>
        <w:numPr>
          <w:ilvl w:val="0"/>
          <w:numId w:val="4"/>
        </w:numPr>
        <w:spacing w:after="160" w:line="480" w:lineRule="auto"/>
        <w:rPr>
          <w:sz w:val="28"/>
        </w:rPr>
      </w:pPr>
      <w:r w:rsidRPr="001373DF">
        <w:rPr>
          <w:sz w:val="28"/>
        </w:rPr>
        <w:t>Is everyone working OK?</w:t>
      </w:r>
    </w:p>
    <w:p w:rsidR="00F910C4" w:rsidRPr="001373DF" w:rsidRDefault="00F910C4" w:rsidP="001373DF">
      <w:pPr>
        <w:pStyle w:val="ListParagraph"/>
        <w:numPr>
          <w:ilvl w:val="0"/>
          <w:numId w:val="4"/>
        </w:numPr>
        <w:spacing w:after="160" w:line="480" w:lineRule="auto"/>
        <w:rPr>
          <w:sz w:val="28"/>
        </w:rPr>
      </w:pPr>
      <w:r w:rsidRPr="001373DF">
        <w:rPr>
          <w:sz w:val="28"/>
        </w:rPr>
        <w:t xml:space="preserve">You have 20 minutes to complete the task. </w:t>
      </w:r>
    </w:p>
    <w:p w:rsidR="00F910C4" w:rsidRPr="001373DF" w:rsidRDefault="00F910C4" w:rsidP="001373DF">
      <w:pPr>
        <w:spacing w:line="480" w:lineRule="auto"/>
        <w:ind w:left="360"/>
        <w:rPr>
          <w:rFonts w:ascii="Times New Roman" w:hAnsi="Times New Roman" w:cs="Times New Roman"/>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Appendix H – LS 2 observation schedule.</w:t>
      </w:r>
    </w:p>
    <w:p w:rsidR="002346CE" w:rsidRPr="001373DF" w:rsidRDefault="002346CE" w:rsidP="001373DF">
      <w:pPr>
        <w:spacing w:line="480" w:lineRule="auto"/>
        <w:rPr>
          <w:rFonts w:ascii="Times New Roman" w:hAnsi="Times New Roman" w:cs="Times New Roman"/>
          <w:sz w:val="24"/>
          <w:szCs w:val="24"/>
        </w:rPr>
      </w:pPr>
      <w:r w:rsidRPr="001373DF">
        <w:rPr>
          <w:rFonts w:ascii="Times New Roman" w:hAnsi="Times New Roman" w:cs="Times New Roman"/>
          <w:noProof/>
          <w:lang w:eastAsia="en-GB"/>
        </w:rPr>
        <w:drawing>
          <wp:inline distT="0" distB="0" distL="0" distR="0" wp14:anchorId="1CA783EB" wp14:editId="4A679D1D">
            <wp:extent cx="4644441" cy="6477772"/>
            <wp:effectExtent l="0" t="2223" r="1588" b="1587"/>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4208" t="16141" r="40532" b="21199"/>
                    <a:stretch/>
                  </pic:blipFill>
                  <pic:spPr bwMode="auto">
                    <a:xfrm rot="16200000">
                      <a:off x="0" y="0"/>
                      <a:ext cx="4671285" cy="6515212"/>
                    </a:xfrm>
                    <a:prstGeom prst="rect">
                      <a:avLst/>
                    </a:prstGeom>
                    <a:ln>
                      <a:noFill/>
                    </a:ln>
                    <a:extLst>
                      <a:ext uri="{53640926-AAD7-44D8-BBD7-CCE9431645EC}">
                        <a14:shadowObscured xmlns:a14="http://schemas.microsoft.com/office/drawing/2010/main"/>
                      </a:ext>
                    </a:extLst>
                  </pic:spPr>
                </pic:pic>
              </a:graphicData>
            </a:graphic>
          </wp:inline>
        </w:drawing>
      </w:r>
    </w:p>
    <w:p w:rsidR="002346CE" w:rsidRDefault="002346CE" w:rsidP="001373DF">
      <w:pPr>
        <w:spacing w:line="480" w:lineRule="auto"/>
        <w:rPr>
          <w:rFonts w:ascii="Times New Roman" w:hAnsi="Times New Roman" w:cs="Times New Roman"/>
          <w:sz w:val="24"/>
          <w:szCs w:val="24"/>
        </w:rPr>
      </w:pPr>
    </w:p>
    <w:p w:rsidR="00370CC8" w:rsidRDefault="00370CC8" w:rsidP="001373DF">
      <w:pPr>
        <w:spacing w:line="480" w:lineRule="auto"/>
        <w:rPr>
          <w:rFonts w:ascii="Times New Roman" w:hAnsi="Times New Roman" w:cs="Times New Roman"/>
          <w:sz w:val="24"/>
          <w:szCs w:val="24"/>
        </w:rPr>
      </w:pPr>
    </w:p>
    <w:p w:rsidR="00370CC8" w:rsidRDefault="00370CC8" w:rsidP="001373DF">
      <w:pPr>
        <w:spacing w:line="480" w:lineRule="auto"/>
        <w:rPr>
          <w:rFonts w:ascii="Times New Roman" w:hAnsi="Times New Roman" w:cs="Times New Roman"/>
          <w:sz w:val="24"/>
          <w:szCs w:val="24"/>
        </w:rPr>
      </w:pPr>
    </w:p>
    <w:p w:rsidR="00370CC8" w:rsidRDefault="00370CC8" w:rsidP="001373DF">
      <w:pPr>
        <w:spacing w:line="480" w:lineRule="auto"/>
        <w:rPr>
          <w:rFonts w:ascii="Times New Roman" w:hAnsi="Times New Roman" w:cs="Times New Roman"/>
          <w:sz w:val="24"/>
          <w:szCs w:val="24"/>
        </w:rPr>
      </w:pPr>
    </w:p>
    <w:p w:rsidR="00370CC8" w:rsidRDefault="00370CC8" w:rsidP="001373DF">
      <w:pPr>
        <w:spacing w:line="480" w:lineRule="auto"/>
        <w:rPr>
          <w:rFonts w:ascii="Times New Roman" w:hAnsi="Times New Roman" w:cs="Times New Roman"/>
          <w:sz w:val="24"/>
          <w:szCs w:val="24"/>
        </w:rPr>
      </w:pPr>
    </w:p>
    <w:p w:rsidR="00370CC8" w:rsidRDefault="00370CC8" w:rsidP="001373DF">
      <w:pPr>
        <w:spacing w:line="480" w:lineRule="auto"/>
        <w:rPr>
          <w:rFonts w:ascii="Times New Roman" w:hAnsi="Times New Roman" w:cs="Times New Roman"/>
          <w:sz w:val="24"/>
          <w:szCs w:val="24"/>
        </w:rPr>
      </w:pPr>
    </w:p>
    <w:p w:rsidR="002346CE" w:rsidRPr="001373DF" w:rsidRDefault="00370CC8" w:rsidP="001373DF">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Appendix I – ARC</w:t>
      </w:r>
      <w:r w:rsidR="00577AFD" w:rsidRPr="001373DF">
        <w:rPr>
          <w:rFonts w:ascii="Times New Roman" w:hAnsi="Times New Roman" w:cs="Times New Roman"/>
          <w:noProof/>
          <w:lang w:eastAsia="en-GB"/>
        </w:rPr>
        <w:drawing>
          <wp:inline distT="0" distB="0" distL="0" distR="0" wp14:anchorId="2457D9A7" wp14:editId="69694A29">
            <wp:extent cx="8366642" cy="4717576"/>
            <wp:effectExtent l="0" t="4445"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757" t="18813" r="4277" b="9017"/>
                    <a:stretch/>
                  </pic:blipFill>
                  <pic:spPr bwMode="auto">
                    <a:xfrm rot="5400000">
                      <a:off x="0" y="0"/>
                      <a:ext cx="8393095" cy="4732491"/>
                    </a:xfrm>
                    <a:prstGeom prst="rect">
                      <a:avLst/>
                    </a:prstGeom>
                    <a:ln>
                      <a:noFill/>
                    </a:ln>
                    <a:extLst>
                      <a:ext uri="{53640926-AAD7-44D8-BBD7-CCE9431645EC}">
                        <a14:shadowObscured xmlns:a14="http://schemas.microsoft.com/office/drawing/2010/main"/>
                      </a:ext>
                    </a:extLst>
                  </pic:spPr>
                </pic:pic>
              </a:graphicData>
            </a:graphic>
          </wp:inline>
        </w:drawing>
      </w: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t xml:space="preserve">Appendix J – Focus group questions. </w:t>
      </w:r>
    </w:p>
    <w:p w:rsidR="002346CE" w:rsidRPr="001373DF" w:rsidRDefault="00C43570" w:rsidP="001373DF">
      <w:pPr>
        <w:spacing w:line="480" w:lineRule="auto"/>
        <w:rPr>
          <w:rFonts w:ascii="Times New Roman" w:hAnsi="Times New Roman" w:cs="Times New Roman"/>
          <w:sz w:val="24"/>
          <w:szCs w:val="24"/>
        </w:rPr>
      </w:pPr>
      <w:r w:rsidRPr="001373DF">
        <w:rPr>
          <w:rFonts w:ascii="Times New Roman" w:hAnsi="Times New Roman" w:cs="Times New Roman"/>
          <w:noProof/>
          <w:lang w:eastAsia="en-GB"/>
        </w:rPr>
        <w:drawing>
          <wp:inline distT="0" distB="0" distL="0" distR="0" wp14:anchorId="3D2769AF" wp14:editId="61DE886F">
            <wp:extent cx="6567613" cy="3990975"/>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6395" t="31451" r="14765" b="15763"/>
                    <a:stretch/>
                  </pic:blipFill>
                  <pic:spPr bwMode="auto">
                    <a:xfrm>
                      <a:off x="0" y="0"/>
                      <a:ext cx="6584693" cy="4001354"/>
                    </a:xfrm>
                    <a:prstGeom prst="rect">
                      <a:avLst/>
                    </a:prstGeom>
                    <a:ln>
                      <a:noFill/>
                    </a:ln>
                    <a:extLst>
                      <a:ext uri="{53640926-AAD7-44D8-BBD7-CCE9431645EC}">
                        <a14:shadowObscured xmlns:a14="http://schemas.microsoft.com/office/drawing/2010/main"/>
                      </a:ext>
                    </a:extLst>
                  </pic:spPr>
                </pic:pic>
              </a:graphicData>
            </a:graphic>
          </wp:inline>
        </w:drawing>
      </w: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577AFD" w:rsidRPr="001373DF" w:rsidRDefault="00577AFD"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lastRenderedPageBreak/>
        <w:t>Appendix K – Focus group LS 1 notes.</w:t>
      </w: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r w:rsidRPr="001373DF">
        <w:rPr>
          <w:rFonts w:ascii="Times New Roman" w:hAnsi="Times New Roman" w:cs="Times New Roman"/>
          <w:noProof/>
          <w:lang w:eastAsia="en-GB"/>
        </w:rPr>
        <w:drawing>
          <wp:inline distT="0" distB="0" distL="0" distR="0" wp14:anchorId="3151301A" wp14:editId="0ABF8110">
            <wp:extent cx="5523411" cy="573405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9885" t="19212" r="20895" b="8374"/>
                    <a:stretch/>
                  </pic:blipFill>
                  <pic:spPr bwMode="auto">
                    <a:xfrm>
                      <a:off x="0" y="0"/>
                      <a:ext cx="5535953" cy="5747071"/>
                    </a:xfrm>
                    <a:prstGeom prst="rect">
                      <a:avLst/>
                    </a:prstGeom>
                    <a:ln>
                      <a:noFill/>
                    </a:ln>
                    <a:extLst>
                      <a:ext uri="{53640926-AAD7-44D8-BBD7-CCE9431645EC}">
                        <a14:shadowObscured xmlns:a14="http://schemas.microsoft.com/office/drawing/2010/main"/>
                      </a:ext>
                    </a:extLst>
                  </pic:spPr>
                </pic:pic>
              </a:graphicData>
            </a:graphic>
          </wp:inline>
        </w:drawing>
      </w: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p>
    <w:p w:rsidR="002346CE" w:rsidRPr="001373DF" w:rsidRDefault="002346CE" w:rsidP="001373DF">
      <w:pPr>
        <w:spacing w:line="480" w:lineRule="auto"/>
        <w:rPr>
          <w:rFonts w:ascii="Times New Roman" w:hAnsi="Times New Roman" w:cs="Times New Roman"/>
          <w:sz w:val="24"/>
          <w:szCs w:val="24"/>
        </w:rPr>
      </w:pPr>
      <w:r w:rsidRPr="001373DF">
        <w:rPr>
          <w:rFonts w:ascii="Times New Roman" w:hAnsi="Times New Roman" w:cs="Times New Roman"/>
          <w:sz w:val="24"/>
          <w:szCs w:val="24"/>
        </w:rPr>
        <w:lastRenderedPageBreak/>
        <w:t>Appendix L – Focus group LS 2 notes.</w:t>
      </w:r>
    </w:p>
    <w:p w:rsidR="002346CE" w:rsidRPr="001373DF" w:rsidRDefault="002346CE" w:rsidP="001373DF">
      <w:pPr>
        <w:spacing w:line="480" w:lineRule="auto"/>
        <w:rPr>
          <w:rFonts w:ascii="Times New Roman" w:hAnsi="Times New Roman" w:cs="Times New Roman"/>
          <w:sz w:val="24"/>
          <w:szCs w:val="24"/>
        </w:rPr>
      </w:pPr>
    </w:p>
    <w:p w:rsidR="002346CE" w:rsidRPr="00AF63FE" w:rsidRDefault="002346CE" w:rsidP="00AF63FE">
      <w:pPr>
        <w:spacing w:line="480" w:lineRule="auto"/>
        <w:rPr>
          <w:rFonts w:ascii="Times New Roman" w:hAnsi="Times New Roman" w:cs="Times New Roman"/>
          <w:sz w:val="24"/>
          <w:szCs w:val="24"/>
        </w:rPr>
      </w:pPr>
      <w:r>
        <w:rPr>
          <w:noProof/>
          <w:lang w:eastAsia="en-GB"/>
        </w:rPr>
        <w:drawing>
          <wp:inline distT="0" distB="0" distL="0" distR="0" wp14:anchorId="0AF9D279" wp14:editId="7EB9B461">
            <wp:extent cx="5257800" cy="619949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2709" t="18695" r="23887" b="10980"/>
                    <a:stretch/>
                  </pic:blipFill>
                  <pic:spPr bwMode="auto">
                    <a:xfrm>
                      <a:off x="0" y="0"/>
                      <a:ext cx="5266118" cy="6209304"/>
                    </a:xfrm>
                    <a:prstGeom prst="rect">
                      <a:avLst/>
                    </a:prstGeom>
                    <a:ln>
                      <a:noFill/>
                    </a:ln>
                    <a:extLst>
                      <a:ext uri="{53640926-AAD7-44D8-BBD7-CCE9431645EC}">
                        <a14:shadowObscured xmlns:a14="http://schemas.microsoft.com/office/drawing/2010/main"/>
                      </a:ext>
                    </a:extLst>
                  </pic:spPr>
                </pic:pic>
              </a:graphicData>
            </a:graphic>
          </wp:inline>
        </w:drawing>
      </w:r>
    </w:p>
    <w:sectPr w:rsidR="002346CE" w:rsidRPr="00AF63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1D83" w:rsidRDefault="009F1D83" w:rsidP="00DF3773">
      <w:pPr>
        <w:spacing w:after="0" w:line="240" w:lineRule="auto"/>
      </w:pPr>
      <w:r>
        <w:separator/>
      </w:r>
    </w:p>
  </w:endnote>
  <w:endnote w:type="continuationSeparator" w:id="0">
    <w:p w:rsidR="009F1D83" w:rsidRDefault="009F1D83" w:rsidP="00DF3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099" w:rsidRDefault="00AE329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80C30">
      <w:rPr>
        <w:b/>
        <w:noProof/>
      </w:rPr>
      <w:t>19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80C30">
      <w:rPr>
        <w:b/>
        <w:noProof/>
      </w:rPr>
      <w:t>43</w:t>
    </w:r>
    <w:r>
      <w:rPr>
        <w:b/>
        <w:sz w:val="24"/>
        <w:szCs w:val="24"/>
      </w:rPr>
      <w:fldChar w:fldCharType="end"/>
    </w:r>
  </w:p>
  <w:p w:rsidR="00853099" w:rsidRDefault="009F1D83">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1D83" w:rsidRDefault="009F1D83" w:rsidP="00DF3773">
      <w:pPr>
        <w:spacing w:after="0" w:line="240" w:lineRule="auto"/>
      </w:pPr>
      <w:r>
        <w:separator/>
      </w:r>
    </w:p>
  </w:footnote>
  <w:footnote w:type="continuationSeparator" w:id="0">
    <w:p w:rsidR="009F1D83" w:rsidRDefault="009F1D83" w:rsidP="00DF37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773" w:rsidRDefault="00DF3773">
    <w:pPr>
      <w:pStyle w:val="Header"/>
    </w:pPr>
    <w:r>
      <w:t>1301172                                                                                                                                            ECPP7001-C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5D6EC4"/>
    <w:multiLevelType w:val="hybridMultilevel"/>
    <w:tmpl w:val="68865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2F62068"/>
    <w:multiLevelType w:val="hybridMultilevel"/>
    <w:tmpl w:val="1FEE6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EF39DC"/>
    <w:multiLevelType w:val="hybridMultilevel"/>
    <w:tmpl w:val="28BAAD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DDB"/>
    <w:rsid w:val="000041F6"/>
    <w:rsid w:val="00020FC0"/>
    <w:rsid w:val="00080C30"/>
    <w:rsid w:val="000B19FF"/>
    <w:rsid w:val="000C482A"/>
    <w:rsid w:val="00130DDB"/>
    <w:rsid w:val="001373DF"/>
    <w:rsid w:val="001433E3"/>
    <w:rsid w:val="0018526E"/>
    <w:rsid w:val="001E2F5E"/>
    <w:rsid w:val="002346CE"/>
    <w:rsid w:val="002B4A9C"/>
    <w:rsid w:val="002E3C67"/>
    <w:rsid w:val="002E4546"/>
    <w:rsid w:val="0031658D"/>
    <w:rsid w:val="003561CE"/>
    <w:rsid w:val="00370CC8"/>
    <w:rsid w:val="00465B3E"/>
    <w:rsid w:val="00496D2F"/>
    <w:rsid w:val="004B23EB"/>
    <w:rsid w:val="00502879"/>
    <w:rsid w:val="00557AB1"/>
    <w:rsid w:val="00560976"/>
    <w:rsid w:val="00577AFD"/>
    <w:rsid w:val="00581CC1"/>
    <w:rsid w:val="005C7850"/>
    <w:rsid w:val="00633A77"/>
    <w:rsid w:val="006F770E"/>
    <w:rsid w:val="00885A81"/>
    <w:rsid w:val="008D5782"/>
    <w:rsid w:val="00913127"/>
    <w:rsid w:val="00914119"/>
    <w:rsid w:val="00926B51"/>
    <w:rsid w:val="009D1C5F"/>
    <w:rsid w:val="009D756A"/>
    <w:rsid w:val="009F1D83"/>
    <w:rsid w:val="00A05D36"/>
    <w:rsid w:val="00A3183B"/>
    <w:rsid w:val="00A54E8D"/>
    <w:rsid w:val="00A65CDF"/>
    <w:rsid w:val="00AA43A6"/>
    <w:rsid w:val="00AB243C"/>
    <w:rsid w:val="00AE3297"/>
    <w:rsid w:val="00AF63FE"/>
    <w:rsid w:val="00B337FB"/>
    <w:rsid w:val="00C43570"/>
    <w:rsid w:val="00CA406D"/>
    <w:rsid w:val="00DF3773"/>
    <w:rsid w:val="00E111C9"/>
    <w:rsid w:val="00E57135"/>
    <w:rsid w:val="00E84A1D"/>
    <w:rsid w:val="00EB169C"/>
    <w:rsid w:val="00EF3A62"/>
    <w:rsid w:val="00F241BD"/>
    <w:rsid w:val="00F83124"/>
    <w:rsid w:val="00F910C4"/>
    <w:rsid w:val="00FB2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D72FEB6-0800-417F-8666-4709030E5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30D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130DDB"/>
  </w:style>
  <w:style w:type="paragraph" w:styleId="Footer">
    <w:name w:val="footer"/>
    <w:basedOn w:val="Normal"/>
    <w:link w:val="FooterChar"/>
    <w:uiPriority w:val="99"/>
    <w:rsid w:val="00926B51"/>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926B51"/>
    <w:rPr>
      <w:rFonts w:ascii="Times New Roman" w:eastAsia="Times New Roman" w:hAnsi="Times New Roman" w:cs="Times New Roman"/>
      <w:sz w:val="20"/>
      <w:szCs w:val="20"/>
      <w:lang w:eastAsia="en-GB"/>
    </w:rPr>
  </w:style>
  <w:style w:type="paragraph" w:customStyle="1" w:styleId="BodyText1">
    <w:name w:val="Body Text1"/>
    <w:basedOn w:val="Normal"/>
    <w:rsid w:val="00926B51"/>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926B51"/>
    <w:pPr>
      <w:numPr>
        <w:numId w:val="2"/>
      </w:numPr>
      <w:spacing w:before="120" w:after="240" w:line="240" w:lineRule="auto"/>
    </w:pPr>
    <w:rPr>
      <w:rFonts w:ascii="Verdana" w:eastAsia="Times New Roman" w:hAnsi="Verdana" w:cs="Times New Roman"/>
      <w:sz w:val="16"/>
      <w:szCs w:val="24"/>
      <w:lang w:val="en-US"/>
    </w:rPr>
  </w:style>
  <w:style w:type="paragraph" w:styleId="ListParagraph">
    <w:name w:val="List Paragraph"/>
    <w:basedOn w:val="Normal"/>
    <w:uiPriority w:val="34"/>
    <w:qFormat/>
    <w:rsid w:val="00926B51"/>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DF37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7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465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7030</Words>
  <Characters>40074</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dc:creator>
  <cp:keywords/>
  <dc:description/>
  <cp:lastModifiedBy>emily evans</cp:lastModifiedBy>
  <cp:revision>4</cp:revision>
  <cp:lastPrinted>2018-04-15T20:44:00Z</cp:lastPrinted>
  <dcterms:created xsi:type="dcterms:W3CDTF">2018-04-15T20:55:00Z</dcterms:created>
  <dcterms:modified xsi:type="dcterms:W3CDTF">2018-04-15T20:57:00Z</dcterms:modified>
</cp:coreProperties>
</file>