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75676" w14:textId="2CF806F2" w:rsidR="00934FFD" w:rsidRPr="00CE5BE7" w:rsidRDefault="00CE5BE7" w:rsidP="00CE5BE7">
      <w:pPr>
        <w:pStyle w:val="Title"/>
        <w:spacing w:line="360" w:lineRule="auto"/>
        <w:jc w:val="center"/>
        <w:rPr>
          <w:rFonts w:ascii="Arial" w:hAnsi="Arial" w:cs="Arial"/>
          <w:b/>
        </w:rPr>
      </w:pPr>
      <w:r w:rsidRPr="00CE5BE7">
        <w:rPr>
          <w:rFonts w:ascii="Arial" w:hAnsi="Arial" w:cs="Arial"/>
          <w:b/>
        </w:rPr>
        <w:t>Understanding Hotel Standards,</w:t>
      </w:r>
      <w:r>
        <w:rPr>
          <w:rFonts w:ascii="Arial" w:hAnsi="Arial" w:cs="Arial"/>
          <w:b/>
        </w:rPr>
        <w:t xml:space="preserve"> </w:t>
      </w:r>
      <w:r w:rsidRPr="00CE5BE7">
        <w:rPr>
          <w:rFonts w:ascii="Arial" w:hAnsi="Arial" w:cs="Arial"/>
          <w:b/>
        </w:rPr>
        <w:t>Reputation</w:t>
      </w:r>
      <w:r>
        <w:rPr>
          <w:rFonts w:ascii="Arial" w:hAnsi="Arial" w:cs="Arial"/>
          <w:b/>
        </w:rPr>
        <w:t xml:space="preserve"> </w:t>
      </w:r>
      <w:r w:rsidRPr="00CE5BE7">
        <w:rPr>
          <w:rFonts w:ascii="Arial" w:hAnsi="Arial" w:cs="Arial"/>
          <w:b/>
        </w:rPr>
        <w:t>Management and</w:t>
      </w:r>
      <w:r>
        <w:rPr>
          <w:rFonts w:ascii="Arial" w:hAnsi="Arial" w:cs="Arial"/>
          <w:b/>
        </w:rPr>
        <w:t xml:space="preserve"> </w:t>
      </w:r>
      <w:r w:rsidRPr="00CE5BE7">
        <w:rPr>
          <w:rFonts w:ascii="Arial" w:hAnsi="Arial" w:cs="Arial"/>
          <w:b/>
        </w:rPr>
        <w:t>Service Culture</w:t>
      </w:r>
    </w:p>
    <w:p w14:paraId="0F2DF067" w14:textId="53C3DAD9" w:rsidR="00C82778" w:rsidRPr="00EA7C4C" w:rsidRDefault="00C82778" w:rsidP="00EE4F8C">
      <w:pPr>
        <w:spacing w:line="360" w:lineRule="auto"/>
        <w:rPr>
          <w:rFonts w:ascii="Arial" w:hAnsi="Arial" w:cs="Arial"/>
          <w:sz w:val="24"/>
          <w:szCs w:val="24"/>
        </w:rPr>
      </w:pPr>
    </w:p>
    <w:p w14:paraId="08139D17" w14:textId="737E2A55" w:rsidR="00C82778" w:rsidRPr="00EA7C4C" w:rsidRDefault="00C82778" w:rsidP="00CE5BE7">
      <w:pPr>
        <w:spacing w:line="360" w:lineRule="auto"/>
        <w:jc w:val="both"/>
        <w:rPr>
          <w:rFonts w:ascii="Arial" w:hAnsi="Arial" w:cs="Arial"/>
          <w:sz w:val="24"/>
          <w:szCs w:val="24"/>
        </w:rPr>
      </w:pPr>
    </w:p>
    <w:p w14:paraId="4A2AFACF" w14:textId="6DE4C1D2" w:rsidR="00C82778" w:rsidRPr="00EA7C4C" w:rsidRDefault="00C82778" w:rsidP="00CE5BE7">
      <w:pPr>
        <w:spacing w:line="360" w:lineRule="auto"/>
        <w:jc w:val="both"/>
        <w:rPr>
          <w:rFonts w:ascii="Arial" w:hAnsi="Arial" w:cs="Arial"/>
          <w:sz w:val="24"/>
          <w:szCs w:val="24"/>
        </w:rPr>
      </w:pPr>
    </w:p>
    <w:p w14:paraId="7BEC8155" w14:textId="3B2A9762" w:rsidR="00C82778" w:rsidRPr="00EA7C4C" w:rsidRDefault="00C82778" w:rsidP="00EA7C4C">
      <w:pPr>
        <w:spacing w:line="360" w:lineRule="auto"/>
        <w:jc w:val="both"/>
        <w:rPr>
          <w:rFonts w:ascii="Arial" w:hAnsi="Arial" w:cs="Arial"/>
          <w:sz w:val="24"/>
          <w:szCs w:val="24"/>
        </w:rPr>
      </w:pPr>
    </w:p>
    <w:p w14:paraId="6BFE6E07" w14:textId="1AD0042C" w:rsidR="00C82778" w:rsidRPr="00EA7C4C" w:rsidRDefault="00C82778" w:rsidP="00EA7C4C">
      <w:pPr>
        <w:spacing w:line="360" w:lineRule="auto"/>
        <w:jc w:val="both"/>
        <w:rPr>
          <w:rFonts w:ascii="Arial" w:hAnsi="Arial" w:cs="Arial"/>
          <w:sz w:val="24"/>
          <w:szCs w:val="24"/>
        </w:rPr>
      </w:pPr>
    </w:p>
    <w:p w14:paraId="393CC8C1" w14:textId="6BEE5380" w:rsidR="00C82778" w:rsidRPr="00EA7C4C" w:rsidRDefault="00C82778" w:rsidP="00EA7C4C">
      <w:pPr>
        <w:spacing w:line="360" w:lineRule="auto"/>
        <w:jc w:val="both"/>
        <w:rPr>
          <w:rFonts w:ascii="Arial" w:hAnsi="Arial" w:cs="Arial"/>
          <w:sz w:val="24"/>
          <w:szCs w:val="24"/>
        </w:rPr>
      </w:pPr>
    </w:p>
    <w:p w14:paraId="310648F7" w14:textId="592A021F" w:rsidR="00C82778" w:rsidRPr="00EA7C4C" w:rsidRDefault="00C82778" w:rsidP="00EA7C4C">
      <w:pPr>
        <w:spacing w:line="360" w:lineRule="auto"/>
        <w:jc w:val="both"/>
        <w:rPr>
          <w:rFonts w:ascii="Arial" w:hAnsi="Arial" w:cs="Arial"/>
          <w:sz w:val="24"/>
          <w:szCs w:val="24"/>
        </w:rPr>
      </w:pPr>
    </w:p>
    <w:p w14:paraId="3BA049A9" w14:textId="0F36AF8A" w:rsidR="00C82778" w:rsidRPr="00EA7C4C" w:rsidRDefault="00C82778" w:rsidP="00EA7C4C">
      <w:pPr>
        <w:spacing w:line="360" w:lineRule="auto"/>
        <w:jc w:val="both"/>
        <w:rPr>
          <w:rFonts w:ascii="Arial" w:hAnsi="Arial" w:cs="Arial"/>
          <w:sz w:val="24"/>
          <w:szCs w:val="24"/>
        </w:rPr>
      </w:pPr>
    </w:p>
    <w:p w14:paraId="3FF8FE20" w14:textId="4E39E5EB" w:rsidR="00C82778" w:rsidRPr="00EA7C4C" w:rsidRDefault="00C82778" w:rsidP="00EA7C4C">
      <w:pPr>
        <w:spacing w:line="360" w:lineRule="auto"/>
        <w:jc w:val="both"/>
        <w:rPr>
          <w:rFonts w:ascii="Arial" w:hAnsi="Arial" w:cs="Arial"/>
          <w:sz w:val="24"/>
          <w:szCs w:val="24"/>
        </w:rPr>
      </w:pPr>
    </w:p>
    <w:p w14:paraId="1E364F7A" w14:textId="2493AC66" w:rsidR="00C82778" w:rsidRPr="00EA7C4C" w:rsidRDefault="00C82778" w:rsidP="00EA7C4C">
      <w:pPr>
        <w:spacing w:line="360" w:lineRule="auto"/>
        <w:jc w:val="both"/>
        <w:rPr>
          <w:rFonts w:ascii="Arial" w:hAnsi="Arial" w:cs="Arial"/>
          <w:sz w:val="24"/>
          <w:szCs w:val="24"/>
        </w:rPr>
      </w:pPr>
    </w:p>
    <w:p w14:paraId="50499DEB" w14:textId="333C2A8C" w:rsidR="00C82778" w:rsidRPr="00EA7C4C" w:rsidRDefault="00C82778" w:rsidP="00EA7C4C">
      <w:pPr>
        <w:spacing w:line="360" w:lineRule="auto"/>
        <w:jc w:val="both"/>
        <w:rPr>
          <w:rFonts w:ascii="Arial" w:hAnsi="Arial" w:cs="Arial"/>
          <w:sz w:val="24"/>
          <w:szCs w:val="24"/>
        </w:rPr>
      </w:pPr>
    </w:p>
    <w:p w14:paraId="2638FF19" w14:textId="739F2B6F" w:rsidR="00C82778" w:rsidRPr="00EA7C4C" w:rsidRDefault="00C82778" w:rsidP="00EA7C4C">
      <w:pPr>
        <w:spacing w:line="360" w:lineRule="auto"/>
        <w:jc w:val="both"/>
        <w:rPr>
          <w:rFonts w:ascii="Arial" w:hAnsi="Arial" w:cs="Arial"/>
          <w:sz w:val="24"/>
          <w:szCs w:val="24"/>
        </w:rPr>
      </w:pPr>
    </w:p>
    <w:p w14:paraId="3C523ADC" w14:textId="39A8D560" w:rsidR="00C82778" w:rsidRPr="00EA7C4C" w:rsidRDefault="00C82778" w:rsidP="00EA7C4C">
      <w:pPr>
        <w:spacing w:line="360" w:lineRule="auto"/>
        <w:jc w:val="both"/>
        <w:rPr>
          <w:rFonts w:ascii="Arial" w:hAnsi="Arial" w:cs="Arial"/>
          <w:sz w:val="24"/>
          <w:szCs w:val="24"/>
        </w:rPr>
      </w:pPr>
    </w:p>
    <w:p w14:paraId="1D0E9A58" w14:textId="5443ECF9" w:rsidR="00C82778" w:rsidRPr="00EA7C4C" w:rsidRDefault="00C82778" w:rsidP="00EA7C4C">
      <w:pPr>
        <w:spacing w:line="360" w:lineRule="auto"/>
        <w:jc w:val="both"/>
        <w:rPr>
          <w:rFonts w:ascii="Arial" w:hAnsi="Arial" w:cs="Arial"/>
          <w:sz w:val="24"/>
          <w:szCs w:val="24"/>
        </w:rPr>
      </w:pPr>
    </w:p>
    <w:p w14:paraId="4CE6DF7A" w14:textId="50182F0D" w:rsidR="00C82778" w:rsidRPr="00EA7C4C" w:rsidRDefault="00C82778" w:rsidP="00EA7C4C">
      <w:pPr>
        <w:spacing w:line="360" w:lineRule="auto"/>
        <w:jc w:val="both"/>
        <w:rPr>
          <w:rFonts w:ascii="Arial" w:hAnsi="Arial" w:cs="Arial"/>
          <w:sz w:val="24"/>
          <w:szCs w:val="24"/>
        </w:rPr>
      </w:pPr>
    </w:p>
    <w:p w14:paraId="4AD1D67F" w14:textId="6F1E98A1" w:rsidR="00C82778" w:rsidRPr="00EA7C4C" w:rsidRDefault="00C82778" w:rsidP="00EA7C4C">
      <w:pPr>
        <w:spacing w:line="360" w:lineRule="auto"/>
        <w:jc w:val="both"/>
        <w:rPr>
          <w:rFonts w:ascii="Arial" w:hAnsi="Arial" w:cs="Arial"/>
          <w:sz w:val="24"/>
          <w:szCs w:val="24"/>
        </w:rPr>
      </w:pPr>
    </w:p>
    <w:p w14:paraId="03D2582C" w14:textId="378D30E1" w:rsidR="00C82778" w:rsidRPr="00EA7C4C" w:rsidRDefault="00C82778" w:rsidP="00EA7C4C">
      <w:pPr>
        <w:spacing w:line="360" w:lineRule="auto"/>
        <w:jc w:val="both"/>
        <w:rPr>
          <w:rFonts w:ascii="Arial" w:hAnsi="Arial" w:cs="Arial"/>
          <w:sz w:val="24"/>
          <w:szCs w:val="24"/>
        </w:rPr>
      </w:pPr>
    </w:p>
    <w:p w14:paraId="3E98F79D" w14:textId="0D600DA4" w:rsidR="00C82778" w:rsidRPr="00EA7C4C" w:rsidRDefault="00C82778" w:rsidP="00EA7C4C">
      <w:pPr>
        <w:spacing w:line="360" w:lineRule="auto"/>
        <w:jc w:val="both"/>
        <w:rPr>
          <w:rFonts w:ascii="Arial" w:hAnsi="Arial" w:cs="Arial"/>
          <w:sz w:val="24"/>
          <w:szCs w:val="24"/>
        </w:rPr>
      </w:pPr>
    </w:p>
    <w:p w14:paraId="38F80A9F" w14:textId="1EBC3886" w:rsidR="00C82778" w:rsidRPr="00EA7C4C" w:rsidRDefault="00C82778" w:rsidP="00EA7C4C">
      <w:pPr>
        <w:spacing w:line="360" w:lineRule="auto"/>
        <w:jc w:val="both"/>
        <w:rPr>
          <w:rFonts w:ascii="Arial" w:hAnsi="Arial" w:cs="Arial"/>
          <w:sz w:val="24"/>
          <w:szCs w:val="24"/>
        </w:rPr>
      </w:pPr>
    </w:p>
    <w:p w14:paraId="35D14073" w14:textId="37A25877" w:rsidR="00C82778" w:rsidRPr="00EA7C4C" w:rsidRDefault="00C82778" w:rsidP="00EA7C4C">
      <w:pPr>
        <w:spacing w:line="360" w:lineRule="auto"/>
        <w:jc w:val="both"/>
        <w:rPr>
          <w:rFonts w:ascii="Arial" w:hAnsi="Arial" w:cs="Arial"/>
          <w:sz w:val="24"/>
          <w:szCs w:val="24"/>
        </w:rPr>
      </w:pPr>
    </w:p>
    <w:p w14:paraId="284261DB" w14:textId="15B0C8EE" w:rsidR="00C82778" w:rsidRPr="00EA7C4C" w:rsidRDefault="00C82778" w:rsidP="00EA7C4C">
      <w:pPr>
        <w:spacing w:line="360" w:lineRule="auto"/>
        <w:jc w:val="both"/>
        <w:rPr>
          <w:rFonts w:ascii="Arial" w:hAnsi="Arial" w:cs="Arial"/>
          <w:sz w:val="24"/>
          <w:szCs w:val="24"/>
        </w:rPr>
      </w:pPr>
    </w:p>
    <w:p w14:paraId="024F5369" w14:textId="1BE619A4" w:rsidR="00C82778" w:rsidRPr="00EA7C4C" w:rsidRDefault="00C82778" w:rsidP="00EA7C4C">
      <w:pPr>
        <w:spacing w:line="360" w:lineRule="auto"/>
        <w:jc w:val="both"/>
        <w:rPr>
          <w:rFonts w:ascii="Arial" w:hAnsi="Arial" w:cs="Arial"/>
          <w:b/>
          <w:sz w:val="24"/>
          <w:szCs w:val="24"/>
        </w:rPr>
      </w:pPr>
      <w:r w:rsidRPr="00EA7C4C">
        <w:rPr>
          <w:rFonts w:ascii="Arial" w:hAnsi="Arial" w:cs="Arial"/>
          <w:b/>
          <w:sz w:val="24"/>
          <w:szCs w:val="24"/>
        </w:rPr>
        <w:t xml:space="preserve">Executive Summary </w:t>
      </w:r>
    </w:p>
    <w:p w14:paraId="65726D49" w14:textId="50B08788" w:rsidR="00E345E5" w:rsidRPr="00EA7C4C" w:rsidRDefault="00EA7C4C" w:rsidP="00EA7C4C">
      <w:pPr>
        <w:spacing w:line="360" w:lineRule="auto"/>
        <w:jc w:val="both"/>
        <w:rPr>
          <w:rFonts w:ascii="Arial" w:hAnsi="Arial" w:cs="Arial"/>
          <w:sz w:val="24"/>
          <w:szCs w:val="24"/>
        </w:rPr>
      </w:pPr>
      <w:r w:rsidRPr="00EA7C4C">
        <w:rPr>
          <w:rFonts w:ascii="Arial" w:hAnsi="Arial" w:cs="Arial"/>
          <w:sz w:val="24"/>
          <w:szCs w:val="24"/>
        </w:rPr>
        <w:t>The h</w:t>
      </w:r>
      <w:r w:rsidR="00E345E5" w:rsidRPr="00EA7C4C">
        <w:rPr>
          <w:rFonts w:ascii="Arial" w:hAnsi="Arial" w:cs="Arial"/>
          <w:sz w:val="24"/>
          <w:szCs w:val="24"/>
        </w:rPr>
        <w:t xml:space="preserve">ospitality industry pays </w:t>
      </w:r>
      <w:r w:rsidRPr="00EA7C4C">
        <w:rPr>
          <w:rFonts w:ascii="Arial" w:hAnsi="Arial" w:cs="Arial"/>
          <w:sz w:val="24"/>
          <w:szCs w:val="24"/>
        </w:rPr>
        <w:t xml:space="preserve">an </w:t>
      </w:r>
      <w:r w:rsidR="00E345E5" w:rsidRPr="00EA7C4C">
        <w:rPr>
          <w:rFonts w:ascii="Arial" w:hAnsi="Arial" w:cs="Arial"/>
          <w:sz w:val="24"/>
          <w:szCs w:val="24"/>
        </w:rPr>
        <w:t xml:space="preserve">immense contribution to global economies in the form of GDP growth, employment generation, and others. The industry also has </w:t>
      </w:r>
      <w:r w:rsidRPr="00EA7C4C">
        <w:rPr>
          <w:rFonts w:ascii="Arial" w:hAnsi="Arial" w:cs="Arial"/>
          <w:sz w:val="24"/>
          <w:szCs w:val="24"/>
        </w:rPr>
        <w:t xml:space="preserve">a </w:t>
      </w:r>
      <w:r w:rsidR="00E345E5" w:rsidRPr="00EA7C4C">
        <w:rPr>
          <w:rFonts w:ascii="Arial" w:hAnsi="Arial" w:cs="Arial"/>
          <w:sz w:val="24"/>
          <w:szCs w:val="24"/>
        </w:rPr>
        <w:t xml:space="preserve">huge contribution to the progress of the UK. However, the industry has become highly competitive with the presence of established local and multinational players in different markets of the world. Therefore, hospitality businesses are to strive to differentiate themselves </w:t>
      </w:r>
      <w:r w:rsidRPr="00EA7C4C">
        <w:rPr>
          <w:rFonts w:ascii="Arial" w:hAnsi="Arial" w:cs="Arial"/>
          <w:sz w:val="24"/>
          <w:szCs w:val="24"/>
        </w:rPr>
        <w:t>from</w:t>
      </w:r>
      <w:r w:rsidR="00E345E5" w:rsidRPr="00EA7C4C">
        <w:rPr>
          <w:rFonts w:ascii="Arial" w:hAnsi="Arial" w:cs="Arial"/>
          <w:sz w:val="24"/>
          <w:szCs w:val="24"/>
        </w:rPr>
        <w:t xml:space="preserve"> the crowd by dint of service differentiation and service culture. Hospitality companies are likely to become successful in this case through brand consistency, reputation management, and service culture. </w:t>
      </w:r>
      <w:r w:rsidR="00CE5BE7">
        <w:rPr>
          <w:rFonts w:ascii="Arial" w:hAnsi="Arial" w:cs="Arial"/>
          <w:sz w:val="24"/>
          <w:szCs w:val="24"/>
        </w:rPr>
        <w:t xml:space="preserve">Hence, service culture, brand consistency, reputation management along with valuable recommendations are going to be discussed in this report. </w:t>
      </w:r>
    </w:p>
    <w:p w14:paraId="25EBDD00" w14:textId="6489FF3F" w:rsidR="00C82778" w:rsidRPr="00EA7C4C" w:rsidRDefault="00C82778" w:rsidP="00EA7C4C">
      <w:pPr>
        <w:spacing w:line="360" w:lineRule="auto"/>
        <w:jc w:val="both"/>
        <w:rPr>
          <w:rFonts w:ascii="Arial" w:hAnsi="Arial" w:cs="Arial"/>
          <w:b/>
          <w:sz w:val="24"/>
          <w:szCs w:val="24"/>
        </w:rPr>
      </w:pPr>
    </w:p>
    <w:p w14:paraId="1D120136" w14:textId="56C5289E" w:rsidR="00C82778" w:rsidRPr="00EA7C4C" w:rsidRDefault="00C82778" w:rsidP="00EA7C4C">
      <w:pPr>
        <w:spacing w:line="360" w:lineRule="auto"/>
        <w:jc w:val="both"/>
        <w:rPr>
          <w:rFonts w:ascii="Arial" w:hAnsi="Arial" w:cs="Arial"/>
          <w:b/>
          <w:sz w:val="24"/>
          <w:szCs w:val="24"/>
        </w:rPr>
      </w:pPr>
    </w:p>
    <w:p w14:paraId="64B4117C" w14:textId="6B0FA4F3" w:rsidR="00C82778" w:rsidRPr="00EA7C4C" w:rsidRDefault="00C82778" w:rsidP="00EA7C4C">
      <w:pPr>
        <w:spacing w:line="360" w:lineRule="auto"/>
        <w:jc w:val="both"/>
        <w:rPr>
          <w:rFonts w:ascii="Arial" w:hAnsi="Arial" w:cs="Arial"/>
          <w:b/>
          <w:sz w:val="24"/>
          <w:szCs w:val="24"/>
        </w:rPr>
      </w:pPr>
    </w:p>
    <w:p w14:paraId="5237F57D" w14:textId="47D195F3" w:rsidR="00C82778" w:rsidRPr="00EA7C4C" w:rsidRDefault="00C82778" w:rsidP="00EA7C4C">
      <w:pPr>
        <w:spacing w:line="360" w:lineRule="auto"/>
        <w:jc w:val="both"/>
        <w:rPr>
          <w:rFonts w:ascii="Arial" w:hAnsi="Arial" w:cs="Arial"/>
          <w:b/>
          <w:sz w:val="24"/>
          <w:szCs w:val="24"/>
        </w:rPr>
      </w:pPr>
    </w:p>
    <w:p w14:paraId="4E726770" w14:textId="15F71D90" w:rsidR="00C82778" w:rsidRPr="00EA7C4C" w:rsidRDefault="00C82778" w:rsidP="00EA7C4C">
      <w:pPr>
        <w:spacing w:line="360" w:lineRule="auto"/>
        <w:jc w:val="both"/>
        <w:rPr>
          <w:rFonts w:ascii="Arial" w:hAnsi="Arial" w:cs="Arial"/>
          <w:b/>
          <w:sz w:val="24"/>
          <w:szCs w:val="24"/>
        </w:rPr>
      </w:pPr>
    </w:p>
    <w:p w14:paraId="4435EA0A" w14:textId="63605B78" w:rsidR="00C82778" w:rsidRPr="00EA7C4C" w:rsidRDefault="00C82778" w:rsidP="00EA7C4C">
      <w:pPr>
        <w:spacing w:line="360" w:lineRule="auto"/>
        <w:jc w:val="both"/>
        <w:rPr>
          <w:rFonts w:ascii="Arial" w:hAnsi="Arial" w:cs="Arial"/>
          <w:b/>
          <w:sz w:val="24"/>
          <w:szCs w:val="24"/>
        </w:rPr>
      </w:pPr>
    </w:p>
    <w:p w14:paraId="02A202A2" w14:textId="1C4BB3E1" w:rsidR="00C82778" w:rsidRPr="00EA7C4C" w:rsidRDefault="00C82778" w:rsidP="00EA7C4C">
      <w:pPr>
        <w:spacing w:line="360" w:lineRule="auto"/>
        <w:jc w:val="both"/>
        <w:rPr>
          <w:rFonts w:ascii="Arial" w:hAnsi="Arial" w:cs="Arial"/>
          <w:b/>
          <w:sz w:val="24"/>
          <w:szCs w:val="24"/>
        </w:rPr>
      </w:pPr>
    </w:p>
    <w:p w14:paraId="1F408CF8" w14:textId="0A6CC27D" w:rsidR="00C82778" w:rsidRPr="00EA7C4C" w:rsidRDefault="00C82778" w:rsidP="00EA7C4C">
      <w:pPr>
        <w:spacing w:line="360" w:lineRule="auto"/>
        <w:jc w:val="both"/>
        <w:rPr>
          <w:rFonts w:ascii="Arial" w:hAnsi="Arial" w:cs="Arial"/>
          <w:b/>
          <w:sz w:val="24"/>
          <w:szCs w:val="24"/>
        </w:rPr>
      </w:pPr>
    </w:p>
    <w:p w14:paraId="096DF853" w14:textId="5ADC437F" w:rsidR="00C82778" w:rsidRPr="00EA7C4C" w:rsidRDefault="00C82778" w:rsidP="00EA7C4C">
      <w:pPr>
        <w:spacing w:line="360" w:lineRule="auto"/>
        <w:jc w:val="both"/>
        <w:rPr>
          <w:rFonts w:ascii="Arial" w:hAnsi="Arial" w:cs="Arial"/>
          <w:b/>
          <w:sz w:val="24"/>
          <w:szCs w:val="24"/>
        </w:rPr>
      </w:pPr>
    </w:p>
    <w:p w14:paraId="4F163395" w14:textId="21C5A9CE" w:rsidR="00C82778" w:rsidRPr="00EA7C4C" w:rsidRDefault="00C82778" w:rsidP="00EA7C4C">
      <w:pPr>
        <w:spacing w:line="360" w:lineRule="auto"/>
        <w:jc w:val="both"/>
        <w:rPr>
          <w:rFonts w:ascii="Arial" w:hAnsi="Arial" w:cs="Arial"/>
          <w:b/>
          <w:sz w:val="24"/>
          <w:szCs w:val="24"/>
        </w:rPr>
      </w:pPr>
    </w:p>
    <w:p w14:paraId="37101309" w14:textId="7EB719E1" w:rsidR="00C82778" w:rsidRPr="00EA7C4C" w:rsidRDefault="00C82778" w:rsidP="00EA7C4C">
      <w:pPr>
        <w:spacing w:line="360" w:lineRule="auto"/>
        <w:jc w:val="both"/>
        <w:rPr>
          <w:rFonts w:ascii="Arial" w:hAnsi="Arial" w:cs="Arial"/>
          <w:b/>
          <w:sz w:val="24"/>
          <w:szCs w:val="24"/>
        </w:rPr>
      </w:pPr>
    </w:p>
    <w:p w14:paraId="5168D63B" w14:textId="3DEF7B43" w:rsidR="00C82778" w:rsidRPr="00EA7C4C" w:rsidRDefault="00C82778" w:rsidP="00EA7C4C">
      <w:pPr>
        <w:spacing w:line="360" w:lineRule="auto"/>
        <w:jc w:val="both"/>
        <w:rPr>
          <w:rFonts w:ascii="Arial" w:hAnsi="Arial" w:cs="Arial"/>
          <w:b/>
          <w:sz w:val="24"/>
          <w:szCs w:val="24"/>
        </w:rPr>
      </w:pPr>
    </w:p>
    <w:p w14:paraId="27588D69" w14:textId="0B35C758" w:rsidR="00C82778" w:rsidRPr="00EA7C4C" w:rsidRDefault="00C82778" w:rsidP="00EA7C4C">
      <w:pPr>
        <w:spacing w:line="360" w:lineRule="auto"/>
        <w:jc w:val="both"/>
        <w:rPr>
          <w:rFonts w:ascii="Arial" w:hAnsi="Arial" w:cs="Arial"/>
          <w:b/>
          <w:sz w:val="24"/>
          <w:szCs w:val="24"/>
        </w:rPr>
      </w:pPr>
    </w:p>
    <w:p w14:paraId="292D3869" w14:textId="46D9EBE3" w:rsidR="00C82778" w:rsidRPr="00EA7C4C" w:rsidRDefault="00C82778" w:rsidP="00EA7C4C">
      <w:pPr>
        <w:spacing w:line="360" w:lineRule="auto"/>
        <w:jc w:val="both"/>
        <w:rPr>
          <w:rFonts w:ascii="Arial" w:hAnsi="Arial" w:cs="Arial"/>
          <w:b/>
          <w:sz w:val="24"/>
          <w:szCs w:val="24"/>
        </w:rPr>
      </w:pPr>
    </w:p>
    <w:p w14:paraId="313B31D7" w14:textId="46F3DECB" w:rsidR="00C82778" w:rsidRPr="00EA7C4C" w:rsidRDefault="00C82778" w:rsidP="00EA7C4C">
      <w:pPr>
        <w:spacing w:line="360" w:lineRule="auto"/>
        <w:jc w:val="both"/>
        <w:rPr>
          <w:rFonts w:ascii="Arial" w:hAnsi="Arial" w:cs="Arial"/>
          <w:b/>
          <w:sz w:val="24"/>
          <w:szCs w:val="24"/>
        </w:rPr>
      </w:pPr>
    </w:p>
    <w:p w14:paraId="14B6FBD9" w14:textId="4AE86F1A" w:rsidR="00C82778" w:rsidRPr="00934FFD" w:rsidRDefault="00C82778" w:rsidP="00EA7C4C">
      <w:pPr>
        <w:spacing w:line="360" w:lineRule="auto"/>
        <w:jc w:val="both"/>
        <w:rPr>
          <w:rFonts w:ascii="Times New Roman" w:hAnsi="Times New Roman" w:cs="Times New Roman"/>
          <w:b/>
          <w:sz w:val="24"/>
          <w:szCs w:val="24"/>
        </w:rPr>
      </w:pPr>
    </w:p>
    <w:sdt>
      <w:sdtPr>
        <w:rPr>
          <w:rFonts w:ascii="Arial" w:eastAsiaTheme="minorHAnsi" w:hAnsi="Arial" w:cs="Arial"/>
          <w:color w:val="auto"/>
          <w:sz w:val="24"/>
          <w:szCs w:val="24"/>
          <w:lang w:val="en-GB"/>
        </w:rPr>
        <w:id w:val="1690020474"/>
        <w:docPartObj>
          <w:docPartGallery w:val="Table of Contents"/>
          <w:docPartUnique/>
        </w:docPartObj>
      </w:sdtPr>
      <w:sdtEndPr>
        <w:rPr>
          <w:b/>
          <w:bCs/>
          <w:noProof/>
        </w:rPr>
      </w:sdtEndPr>
      <w:sdtContent>
        <w:p w14:paraId="3F72783B" w14:textId="1D2F15A3" w:rsidR="00EA7C4C" w:rsidRPr="00934FFD" w:rsidRDefault="00EA7C4C">
          <w:pPr>
            <w:pStyle w:val="TOCHeading"/>
            <w:rPr>
              <w:rFonts w:ascii="Arial" w:hAnsi="Arial" w:cs="Arial"/>
              <w:sz w:val="24"/>
              <w:szCs w:val="24"/>
            </w:rPr>
          </w:pPr>
          <w:r w:rsidRPr="00934FFD">
            <w:rPr>
              <w:rFonts w:ascii="Arial" w:hAnsi="Arial" w:cs="Arial"/>
              <w:sz w:val="24"/>
              <w:szCs w:val="24"/>
            </w:rPr>
            <w:t>Table of Contents</w:t>
          </w:r>
        </w:p>
        <w:p w14:paraId="4DFAE8D3" w14:textId="266FE796" w:rsidR="000F2434" w:rsidRPr="00934FFD" w:rsidRDefault="00EA7C4C">
          <w:pPr>
            <w:pStyle w:val="TOC1"/>
            <w:tabs>
              <w:tab w:val="right" w:leader="dot" w:pos="9350"/>
            </w:tabs>
            <w:rPr>
              <w:rFonts w:ascii="Arial" w:eastAsiaTheme="minorEastAsia" w:hAnsi="Arial" w:cs="Arial"/>
              <w:noProof/>
              <w:sz w:val="24"/>
              <w:szCs w:val="24"/>
              <w:lang w:eastAsia="en-GB"/>
            </w:rPr>
          </w:pPr>
          <w:r w:rsidRPr="00934FFD">
            <w:rPr>
              <w:rFonts w:ascii="Arial" w:hAnsi="Arial" w:cs="Arial"/>
              <w:b/>
              <w:bCs/>
              <w:noProof/>
              <w:sz w:val="24"/>
              <w:szCs w:val="24"/>
            </w:rPr>
            <w:fldChar w:fldCharType="begin"/>
          </w:r>
          <w:r w:rsidRPr="00934FFD">
            <w:rPr>
              <w:rFonts w:ascii="Arial" w:hAnsi="Arial" w:cs="Arial"/>
              <w:b/>
              <w:bCs/>
              <w:noProof/>
              <w:sz w:val="24"/>
              <w:szCs w:val="24"/>
            </w:rPr>
            <w:instrText xml:space="preserve"> TOC \o "1-3" \h \z \u </w:instrText>
          </w:r>
          <w:r w:rsidRPr="00934FFD">
            <w:rPr>
              <w:rFonts w:ascii="Arial" w:hAnsi="Arial" w:cs="Arial"/>
              <w:b/>
              <w:bCs/>
              <w:noProof/>
              <w:sz w:val="24"/>
              <w:szCs w:val="24"/>
            </w:rPr>
            <w:fldChar w:fldCharType="separate"/>
          </w:r>
          <w:hyperlink w:anchor="_Toc133934172" w:history="1">
            <w:r w:rsidR="000F2434" w:rsidRPr="00934FFD">
              <w:rPr>
                <w:rStyle w:val="Hyperlink"/>
                <w:rFonts w:ascii="Arial" w:hAnsi="Arial" w:cs="Arial"/>
                <w:noProof/>
                <w:sz w:val="24"/>
                <w:szCs w:val="24"/>
              </w:rPr>
              <w:t>Introduction</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_Toc133934172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4</w:t>
            </w:r>
            <w:r w:rsidR="000F2434" w:rsidRPr="00934FFD">
              <w:rPr>
                <w:rFonts w:ascii="Arial" w:hAnsi="Arial" w:cs="Arial"/>
                <w:noProof/>
                <w:webHidden/>
                <w:sz w:val="24"/>
                <w:szCs w:val="24"/>
              </w:rPr>
              <w:fldChar w:fldCharType="end"/>
            </w:r>
          </w:hyperlink>
        </w:p>
        <w:p w14:paraId="2DC2D699" w14:textId="76A1B63C" w:rsidR="000F2434" w:rsidRPr="00934FFD" w:rsidRDefault="006073C2">
          <w:pPr>
            <w:pStyle w:val="TOC1"/>
            <w:tabs>
              <w:tab w:val="right" w:leader="dot" w:pos="9350"/>
            </w:tabs>
            <w:rPr>
              <w:rFonts w:ascii="Arial" w:eastAsiaTheme="minorEastAsia" w:hAnsi="Arial" w:cs="Arial"/>
              <w:noProof/>
              <w:sz w:val="24"/>
              <w:szCs w:val="24"/>
              <w:lang w:eastAsia="en-GB"/>
            </w:rPr>
          </w:pPr>
          <w:hyperlink w:anchor="_Toc133934173" w:history="1">
            <w:r w:rsidR="000F2434" w:rsidRPr="00934FFD">
              <w:rPr>
                <w:rStyle w:val="Hyperlink"/>
                <w:rFonts w:ascii="Arial" w:hAnsi="Arial" w:cs="Arial"/>
                <w:noProof/>
                <w:sz w:val="24"/>
                <w:szCs w:val="24"/>
              </w:rPr>
              <w:t>Brand consistency standards</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_Toc133934173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4</w:t>
            </w:r>
            <w:r w:rsidR="000F2434" w:rsidRPr="00934FFD">
              <w:rPr>
                <w:rFonts w:ascii="Arial" w:hAnsi="Arial" w:cs="Arial"/>
                <w:noProof/>
                <w:webHidden/>
                <w:sz w:val="24"/>
                <w:szCs w:val="24"/>
              </w:rPr>
              <w:fldChar w:fldCharType="end"/>
            </w:r>
          </w:hyperlink>
        </w:p>
        <w:p w14:paraId="26AF6D4C" w14:textId="552BBC08" w:rsidR="000F2434" w:rsidRPr="00934FFD" w:rsidRDefault="006073C2">
          <w:pPr>
            <w:pStyle w:val="TOC1"/>
            <w:tabs>
              <w:tab w:val="right" w:leader="dot" w:pos="9350"/>
            </w:tabs>
            <w:rPr>
              <w:rFonts w:ascii="Arial" w:eastAsiaTheme="minorEastAsia" w:hAnsi="Arial" w:cs="Arial"/>
              <w:noProof/>
              <w:sz w:val="24"/>
              <w:szCs w:val="24"/>
              <w:lang w:eastAsia="en-GB"/>
            </w:rPr>
          </w:pPr>
          <w:hyperlink w:anchor="_Toc133934174" w:history="1">
            <w:r w:rsidR="000F2434" w:rsidRPr="00934FFD">
              <w:rPr>
                <w:rStyle w:val="Hyperlink"/>
                <w:rFonts w:ascii="Arial" w:hAnsi="Arial" w:cs="Arial"/>
                <w:noProof/>
                <w:sz w:val="24"/>
                <w:szCs w:val="24"/>
              </w:rPr>
              <w:t>Reputation management</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_Toc133934174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5</w:t>
            </w:r>
            <w:r w:rsidR="000F2434" w:rsidRPr="00934FFD">
              <w:rPr>
                <w:rFonts w:ascii="Arial" w:hAnsi="Arial" w:cs="Arial"/>
                <w:noProof/>
                <w:webHidden/>
                <w:sz w:val="24"/>
                <w:szCs w:val="24"/>
              </w:rPr>
              <w:fldChar w:fldCharType="end"/>
            </w:r>
          </w:hyperlink>
        </w:p>
        <w:p w14:paraId="3300BB8D" w14:textId="0F20C91A" w:rsidR="000F2434" w:rsidRPr="00934FFD" w:rsidRDefault="006073C2">
          <w:pPr>
            <w:pStyle w:val="TOC1"/>
            <w:tabs>
              <w:tab w:val="right" w:leader="dot" w:pos="9350"/>
            </w:tabs>
            <w:rPr>
              <w:rFonts w:ascii="Arial" w:eastAsiaTheme="minorEastAsia" w:hAnsi="Arial" w:cs="Arial"/>
              <w:noProof/>
              <w:sz w:val="24"/>
              <w:szCs w:val="24"/>
              <w:lang w:eastAsia="en-GB"/>
            </w:rPr>
          </w:pPr>
          <w:hyperlink w:anchor="_Toc133934175" w:history="1">
            <w:r w:rsidR="000F2434" w:rsidRPr="00934FFD">
              <w:rPr>
                <w:rStyle w:val="Hyperlink"/>
                <w:rFonts w:ascii="Arial" w:hAnsi="Arial" w:cs="Arial"/>
                <w:noProof/>
                <w:sz w:val="24"/>
                <w:szCs w:val="24"/>
              </w:rPr>
              <w:t>Service culture</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_Toc133934175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7</w:t>
            </w:r>
            <w:r w:rsidR="000F2434" w:rsidRPr="00934FFD">
              <w:rPr>
                <w:rFonts w:ascii="Arial" w:hAnsi="Arial" w:cs="Arial"/>
                <w:noProof/>
                <w:webHidden/>
                <w:sz w:val="24"/>
                <w:szCs w:val="24"/>
              </w:rPr>
              <w:fldChar w:fldCharType="end"/>
            </w:r>
          </w:hyperlink>
        </w:p>
        <w:p w14:paraId="3E27D9E1" w14:textId="6F33B245" w:rsidR="000F2434" w:rsidRPr="00934FFD" w:rsidRDefault="006073C2">
          <w:pPr>
            <w:pStyle w:val="TOC1"/>
            <w:tabs>
              <w:tab w:val="right" w:leader="dot" w:pos="9350"/>
            </w:tabs>
            <w:rPr>
              <w:rFonts w:ascii="Arial" w:eastAsiaTheme="minorEastAsia" w:hAnsi="Arial" w:cs="Arial"/>
              <w:noProof/>
              <w:sz w:val="24"/>
              <w:szCs w:val="24"/>
              <w:lang w:eastAsia="en-GB"/>
            </w:rPr>
          </w:pPr>
          <w:hyperlink w:anchor="_Toc133934176" w:history="1">
            <w:r w:rsidR="000F2434" w:rsidRPr="00934FFD">
              <w:rPr>
                <w:rStyle w:val="Hyperlink"/>
                <w:rFonts w:ascii="Arial" w:hAnsi="Arial" w:cs="Arial"/>
                <w:noProof/>
                <w:sz w:val="24"/>
                <w:szCs w:val="24"/>
              </w:rPr>
              <w:t>Conclusion</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_Toc133934176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8</w:t>
            </w:r>
            <w:r w:rsidR="000F2434" w:rsidRPr="00934FFD">
              <w:rPr>
                <w:rFonts w:ascii="Arial" w:hAnsi="Arial" w:cs="Arial"/>
                <w:noProof/>
                <w:webHidden/>
                <w:sz w:val="24"/>
                <w:szCs w:val="24"/>
              </w:rPr>
              <w:fldChar w:fldCharType="end"/>
            </w:r>
          </w:hyperlink>
        </w:p>
        <w:p w14:paraId="19DE556C" w14:textId="106B7A35" w:rsidR="000F2434" w:rsidRPr="00934FFD" w:rsidRDefault="006073C2">
          <w:pPr>
            <w:pStyle w:val="TOC1"/>
            <w:tabs>
              <w:tab w:val="right" w:leader="dot" w:pos="9350"/>
            </w:tabs>
            <w:rPr>
              <w:rFonts w:ascii="Arial" w:eastAsiaTheme="minorEastAsia" w:hAnsi="Arial" w:cs="Arial"/>
              <w:noProof/>
              <w:sz w:val="24"/>
              <w:szCs w:val="24"/>
              <w:lang w:eastAsia="en-GB"/>
            </w:rPr>
          </w:pPr>
          <w:hyperlink w:anchor="_Toc133934177" w:history="1">
            <w:r w:rsidR="000F2434" w:rsidRPr="00934FFD">
              <w:rPr>
                <w:rStyle w:val="Hyperlink"/>
                <w:rFonts w:ascii="Arial" w:hAnsi="Arial" w:cs="Arial"/>
                <w:noProof/>
                <w:sz w:val="24"/>
                <w:szCs w:val="24"/>
              </w:rPr>
              <w:t>Recommendations</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_Toc133934177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8</w:t>
            </w:r>
            <w:r w:rsidR="000F2434" w:rsidRPr="00934FFD">
              <w:rPr>
                <w:rFonts w:ascii="Arial" w:hAnsi="Arial" w:cs="Arial"/>
                <w:noProof/>
                <w:webHidden/>
                <w:sz w:val="24"/>
                <w:szCs w:val="24"/>
              </w:rPr>
              <w:fldChar w:fldCharType="end"/>
            </w:r>
          </w:hyperlink>
        </w:p>
        <w:p w14:paraId="017FCB0F" w14:textId="59F4D53B" w:rsidR="000F2434" w:rsidRPr="00934FFD" w:rsidRDefault="006073C2">
          <w:pPr>
            <w:pStyle w:val="TOC1"/>
            <w:tabs>
              <w:tab w:val="right" w:leader="dot" w:pos="9350"/>
            </w:tabs>
            <w:rPr>
              <w:rFonts w:ascii="Arial" w:eastAsiaTheme="minorEastAsia" w:hAnsi="Arial" w:cs="Arial"/>
              <w:noProof/>
              <w:sz w:val="24"/>
              <w:szCs w:val="24"/>
              <w:lang w:eastAsia="en-GB"/>
            </w:rPr>
          </w:pPr>
          <w:hyperlink w:anchor="_Toc133934178" w:history="1">
            <w:r w:rsidR="000F2434" w:rsidRPr="00934FFD">
              <w:rPr>
                <w:rStyle w:val="Hyperlink"/>
                <w:rFonts w:ascii="Arial" w:hAnsi="Arial" w:cs="Arial"/>
                <w:noProof/>
                <w:sz w:val="24"/>
                <w:szCs w:val="24"/>
              </w:rPr>
              <w:t>References</w:t>
            </w:r>
            <w:r w:rsidR="000F2434" w:rsidRPr="00934FFD">
              <w:rPr>
                <w:rFonts w:ascii="Arial" w:hAnsi="Arial" w:cs="Arial"/>
                <w:noProof/>
                <w:webHidden/>
                <w:sz w:val="24"/>
                <w:szCs w:val="24"/>
              </w:rPr>
              <w:tab/>
            </w:r>
            <w:r w:rsidR="000F2434" w:rsidRPr="00934FFD">
              <w:rPr>
                <w:rFonts w:ascii="Arial" w:hAnsi="Arial" w:cs="Arial"/>
                <w:noProof/>
                <w:webHidden/>
                <w:sz w:val="24"/>
                <w:szCs w:val="24"/>
              </w:rPr>
              <w:fldChar w:fldCharType="begin"/>
            </w:r>
            <w:r w:rsidR="000F2434" w:rsidRPr="00934FFD">
              <w:rPr>
                <w:rFonts w:ascii="Arial" w:hAnsi="Arial" w:cs="Arial"/>
                <w:noProof/>
                <w:webHidden/>
                <w:sz w:val="24"/>
                <w:szCs w:val="24"/>
              </w:rPr>
              <w:instrText xml:space="preserve"> PAGEREF _Toc133934178 \h </w:instrText>
            </w:r>
            <w:r w:rsidR="000F2434" w:rsidRPr="00934FFD">
              <w:rPr>
                <w:rFonts w:ascii="Arial" w:hAnsi="Arial" w:cs="Arial"/>
                <w:noProof/>
                <w:webHidden/>
                <w:sz w:val="24"/>
                <w:szCs w:val="24"/>
              </w:rPr>
            </w:r>
            <w:r w:rsidR="000F2434" w:rsidRPr="00934FFD">
              <w:rPr>
                <w:rFonts w:ascii="Arial" w:hAnsi="Arial" w:cs="Arial"/>
                <w:noProof/>
                <w:webHidden/>
                <w:sz w:val="24"/>
                <w:szCs w:val="24"/>
              </w:rPr>
              <w:fldChar w:fldCharType="separate"/>
            </w:r>
            <w:r w:rsidR="000F2434" w:rsidRPr="00934FFD">
              <w:rPr>
                <w:rFonts w:ascii="Arial" w:hAnsi="Arial" w:cs="Arial"/>
                <w:noProof/>
                <w:webHidden/>
                <w:sz w:val="24"/>
                <w:szCs w:val="24"/>
              </w:rPr>
              <w:t>9</w:t>
            </w:r>
            <w:r w:rsidR="000F2434" w:rsidRPr="00934FFD">
              <w:rPr>
                <w:rFonts w:ascii="Arial" w:hAnsi="Arial" w:cs="Arial"/>
                <w:noProof/>
                <w:webHidden/>
                <w:sz w:val="24"/>
                <w:szCs w:val="24"/>
              </w:rPr>
              <w:fldChar w:fldCharType="end"/>
            </w:r>
          </w:hyperlink>
        </w:p>
        <w:p w14:paraId="257B55DD" w14:textId="1E701C50" w:rsidR="00EA7C4C" w:rsidRPr="00934FFD" w:rsidRDefault="00EA7C4C">
          <w:pPr>
            <w:rPr>
              <w:rFonts w:ascii="Arial" w:hAnsi="Arial" w:cs="Arial"/>
            </w:rPr>
          </w:pPr>
          <w:r w:rsidRPr="00934FFD">
            <w:rPr>
              <w:rFonts w:ascii="Arial" w:hAnsi="Arial" w:cs="Arial"/>
              <w:b/>
              <w:bCs/>
              <w:noProof/>
              <w:sz w:val="24"/>
              <w:szCs w:val="24"/>
            </w:rPr>
            <w:fldChar w:fldCharType="end"/>
          </w:r>
        </w:p>
      </w:sdtContent>
    </w:sdt>
    <w:p w14:paraId="51FB05EC" w14:textId="261F0188" w:rsidR="00C82778" w:rsidRPr="00934FFD" w:rsidRDefault="00C82778" w:rsidP="00EA7C4C">
      <w:pPr>
        <w:spacing w:line="360" w:lineRule="auto"/>
        <w:jc w:val="both"/>
        <w:rPr>
          <w:rFonts w:ascii="Arial" w:hAnsi="Arial" w:cs="Arial"/>
          <w:b/>
          <w:sz w:val="24"/>
          <w:szCs w:val="24"/>
        </w:rPr>
      </w:pPr>
    </w:p>
    <w:p w14:paraId="0E8A8D3C" w14:textId="7458ED91" w:rsidR="00C82778" w:rsidRPr="00934FFD" w:rsidRDefault="00C82778" w:rsidP="00EA7C4C">
      <w:pPr>
        <w:spacing w:line="360" w:lineRule="auto"/>
        <w:jc w:val="both"/>
        <w:rPr>
          <w:rFonts w:ascii="Arial" w:hAnsi="Arial" w:cs="Arial"/>
          <w:b/>
          <w:sz w:val="24"/>
          <w:szCs w:val="24"/>
        </w:rPr>
      </w:pPr>
    </w:p>
    <w:p w14:paraId="129ECB6A" w14:textId="70EE5F2C" w:rsidR="00C82778" w:rsidRPr="00EA7C4C" w:rsidRDefault="00C82778" w:rsidP="00EA7C4C">
      <w:pPr>
        <w:spacing w:line="360" w:lineRule="auto"/>
        <w:jc w:val="both"/>
        <w:rPr>
          <w:rFonts w:ascii="Arial" w:hAnsi="Arial" w:cs="Arial"/>
          <w:b/>
          <w:sz w:val="24"/>
          <w:szCs w:val="24"/>
        </w:rPr>
      </w:pPr>
    </w:p>
    <w:p w14:paraId="03C607A2" w14:textId="5F1F9403" w:rsidR="00C82778" w:rsidRPr="00EA7C4C" w:rsidRDefault="00C82778" w:rsidP="00EA7C4C">
      <w:pPr>
        <w:spacing w:line="360" w:lineRule="auto"/>
        <w:jc w:val="both"/>
        <w:rPr>
          <w:rFonts w:ascii="Arial" w:hAnsi="Arial" w:cs="Arial"/>
          <w:b/>
          <w:sz w:val="24"/>
          <w:szCs w:val="24"/>
        </w:rPr>
      </w:pPr>
    </w:p>
    <w:p w14:paraId="597E1FD7" w14:textId="56985265" w:rsidR="00C82778" w:rsidRPr="00EA7C4C" w:rsidRDefault="00C82778" w:rsidP="00EA7C4C">
      <w:pPr>
        <w:spacing w:line="360" w:lineRule="auto"/>
        <w:jc w:val="both"/>
        <w:rPr>
          <w:rFonts w:ascii="Arial" w:hAnsi="Arial" w:cs="Arial"/>
          <w:b/>
          <w:sz w:val="24"/>
          <w:szCs w:val="24"/>
        </w:rPr>
      </w:pPr>
    </w:p>
    <w:p w14:paraId="2C9DDDFC" w14:textId="3F59D899" w:rsidR="00C82778" w:rsidRPr="00EA7C4C" w:rsidRDefault="00C82778" w:rsidP="00EA7C4C">
      <w:pPr>
        <w:spacing w:line="360" w:lineRule="auto"/>
        <w:jc w:val="both"/>
        <w:rPr>
          <w:rFonts w:ascii="Arial" w:hAnsi="Arial" w:cs="Arial"/>
          <w:b/>
          <w:sz w:val="24"/>
          <w:szCs w:val="24"/>
        </w:rPr>
      </w:pPr>
    </w:p>
    <w:p w14:paraId="74D74D6E" w14:textId="02C26BBA" w:rsidR="00C82778" w:rsidRPr="00EA7C4C" w:rsidRDefault="00C82778" w:rsidP="00EA7C4C">
      <w:pPr>
        <w:spacing w:line="360" w:lineRule="auto"/>
        <w:jc w:val="both"/>
        <w:rPr>
          <w:rFonts w:ascii="Arial" w:hAnsi="Arial" w:cs="Arial"/>
          <w:b/>
          <w:sz w:val="24"/>
          <w:szCs w:val="24"/>
        </w:rPr>
      </w:pPr>
    </w:p>
    <w:p w14:paraId="77AB6E4C" w14:textId="06B34E81" w:rsidR="00C82778" w:rsidRPr="00EA7C4C" w:rsidRDefault="00C82778" w:rsidP="00EA7C4C">
      <w:pPr>
        <w:spacing w:line="360" w:lineRule="auto"/>
        <w:jc w:val="both"/>
        <w:rPr>
          <w:rFonts w:ascii="Arial" w:hAnsi="Arial" w:cs="Arial"/>
          <w:b/>
          <w:sz w:val="24"/>
          <w:szCs w:val="24"/>
        </w:rPr>
      </w:pPr>
    </w:p>
    <w:p w14:paraId="27D75CD8" w14:textId="0C1183DE" w:rsidR="00C82778" w:rsidRPr="00EA7C4C" w:rsidRDefault="00C82778" w:rsidP="00EA7C4C">
      <w:pPr>
        <w:spacing w:line="360" w:lineRule="auto"/>
        <w:jc w:val="both"/>
        <w:rPr>
          <w:rFonts w:ascii="Arial" w:hAnsi="Arial" w:cs="Arial"/>
          <w:b/>
          <w:sz w:val="24"/>
          <w:szCs w:val="24"/>
        </w:rPr>
      </w:pPr>
    </w:p>
    <w:p w14:paraId="16FC945F" w14:textId="72D4C73E" w:rsidR="00C82778" w:rsidRPr="00EA7C4C" w:rsidRDefault="00C82778" w:rsidP="00EA7C4C">
      <w:pPr>
        <w:spacing w:line="360" w:lineRule="auto"/>
        <w:jc w:val="both"/>
        <w:rPr>
          <w:rFonts w:ascii="Arial" w:hAnsi="Arial" w:cs="Arial"/>
          <w:b/>
          <w:sz w:val="24"/>
          <w:szCs w:val="24"/>
        </w:rPr>
      </w:pPr>
    </w:p>
    <w:p w14:paraId="700C94DC" w14:textId="58E3AD10" w:rsidR="000F2434" w:rsidRDefault="000F2434">
      <w:pPr>
        <w:rPr>
          <w:rFonts w:ascii="Arial" w:hAnsi="Arial" w:cs="Arial"/>
          <w:b/>
          <w:sz w:val="24"/>
          <w:szCs w:val="24"/>
        </w:rPr>
      </w:pPr>
    </w:p>
    <w:p w14:paraId="1D668397" w14:textId="77777777" w:rsidR="007C57A4" w:rsidRDefault="007C57A4" w:rsidP="000F2434">
      <w:pPr>
        <w:pStyle w:val="Heading1"/>
      </w:pPr>
      <w:bookmarkStart w:id="0" w:name="_Toc133934172"/>
    </w:p>
    <w:p w14:paraId="35F714EC" w14:textId="77777777" w:rsidR="007C57A4" w:rsidRDefault="007C57A4" w:rsidP="000F2434">
      <w:pPr>
        <w:pStyle w:val="Heading1"/>
      </w:pPr>
    </w:p>
    <w:p w14:paraId="59376C2A" w14:textId="77777777" w:rsidR="007C57A4" w:rsidRDefault="007C57A4" w:rsidP="000F2434">
      <w:pPr>
        <w:pStyle w:val="Heading1"/>
      </w:pPr>
    </w:p>
    <w:p w14:paraId="40177A09" w14:textId="62EA7FD8" w:rsidR="00C82778" w:rsidRPr="000F2434" w:rsidRDefault="00C82778" w:rsidP="000F2434">
      <w:pPr>
        <w:pStyle w:val="Heading1"/>
        <w:rPr>
          <w:rFonts w:cs="Arial"/>
          <w:b/>
          <w:sz w:val="24"/>
          <w:szCs w:val="24"/>
        </w:rPr>
      </w:pPr>
      <w:r w:rsidRPr="00EA7C4C">
        <w:t>Introduction</w:t>
      </w:r>
      <w:bookmarkEnd w:id="0"/>
      <w:r w:rsidRPr="00EA7C4C">
        <w:t xml:space="preserve"> </w:t>
      </w:r>
    </w:p>
    <w:p w14:paraId="4848D3A8" w14:textId="779D8D59" w:rsidR="00C82778" w:rsidRPr="00EA7C4C" w:rsidRDefault="00635648" w:rsidP="00EA7C4C">
      <w:pPr>
        <w:spacing w:line="360" w:lineRule="auto"/>
        <w:jc w:val="both"/>
        <w:rPr>
          <w:rFonts w:ascii="Arial" w:hAnsi="Arial" w:cs="Arial"/>
          <w:sz w:val="24"/>
          <w:szCs w:val="24"/>
        </w:rPr>
      </w:pPr>
      <w:r w:rsidRPr="00EA7C4C">
        <w:rPr>
          <w:rFonts w:ascii="Arial" w:hAnsi="Arial" w:cs="Arial"/>
          <w:sz w:val="24"/>
          <w:szCs w:val="24"/>
        </w:rPr>
        <w:t>The hospitality industry encompasses any enterprises that generate their income through the sales of food, drink</w:t>
      </w:r>
      <w:r w:rsidR="00EA7C4C" w:rsidRPr="00EA7C4C">
        <w:rPr>
          <w:rFonts w:ascii="Arial" w:hAnsi="Arial" w:cs="Arial"/>
          <w:sz w:val="24"/>
          <w:szCs w:val="24"/>
        </w:rPr>
        <w:t>,</w:t>
      </w:r>
      <w:r w:rsidRPr="00EA7C4C">
        <w:rPr>
          <w:rFonts w:ascii="Arial" w:hAnsi="Arial" w:cs="Arial"/>
          <w:sz w:val="24"/>
          <w:szCs w:val="24"/>
        </w:rPr>
        <w:t xml:space="preserve"> or accommodation. Several service</w:t>
      </w:r>
      <w:r w:rsidR="00EA7C4C" w:rsidRPr="00EA7C4C">
        <w:rPr>
          <w:rFonts w:ascii="Arial" w:hAnsi="Arial" w:cs="Arial"/>
          <w:sz w:val="24"/>
          <w:szCs w:val="24"/>
        </w:rPr>
        <w:t>-</w:t>
      </w:r>
      <w:r w:rsidRPr="00EA7C4C">
        <w:rPr>
          <w:rFonts w:ascii="Arial" w:hAnsi="Arial" w:cs="Arial"/>
          <w:sz w:val="24"/>
          <w:szCs w:val="24"/>
        </w:rPr>
        <w:t xml:space="preserve">providing businesses such as theme parks, transportation, cruise lines, event planning, and other tourism-related businesses are included in the hospitality industry as well. The industry has a huge contribution </w:t>
      </w:r>
      <w:r w:rsidR="00EA7C4C" w:rsidRPr="00EA7C4C">
        <w:rPr>
          <w:rFonts w:ascii="Arial" w:hAnsi="Arial" w:cs="Arial"/>
          <w:sz w:val="24"/>
          <w:szCs w:val="24"/>
        </w:rPr>
        <w:t>to</w:t>
      </w:r>
      <w:r w:rsidRPr="00EA7C4C">
        <w:rPr>
          <w:rFonts w:ascii="Arial" w:hAnsi="Arial" w:cs="Arial"/>
          <w:sz w:val="24"/>
          <w:szCs w:val="24"/>
        </w:rPr>
        <w:t xml:space="preserve"> global GDP. </w:t>
      </w:r>
      <w:r w:rsidR="007B7779" w:rsidRPr="00EA7C4C">
        <w:rPr>
          <w:rFonts w:ascii="Arial" w:hAnsi="Arial" w:cs="Arial"/>
          <w:sz w:val="24"/>
          <w:szCs w:val="24"/>
        </w:rPr>
        <w:t xml:space="preserve">According to World Travel &amp; Tourism Council (WTTC), travel and tourism account for 7.6% </w:t>
      </w:r>
      <w:r w:rsidR="00EA7C4C" w:rsidRPr="00EA7C4C">
        <w:rPr>
          <w:rFonts w:ascii="Arial" w:hAnsi="Arial" w:cs="Arial"/>
          <w:sz w:val="24"/>
          <w:szCs w:val="24"/>
        </w:rPr>
        <w:t>of</w:t>
      </w:r>
      <w:r w:rsidR="007B7779" w:rsidRPr="00EA7C4C">
        <w:rPr>
          <w:rFonts w:ascii="Arial" w:hAnsi="Arial" w:cs="Arial"/>
          <w:sz w:val="24"/>
          <w:szCs w:val="24"/>
        </w:rPr>
        <w:t xml:space="preserve"> global GDP in 2022. The industry also contribut</w:t>
      </w:r>
      <w:r w:rsidR="00EA7C4C" w:rsidRPr="00EA7C4C">
        <w:rPr>
          <w:rFonts w:ascii="Arial" w:hAnsi="Arial" w:cs="Arial"/>
          <w:sz w:val="24"/>
          <w:szCs w:val="24"/>
        </w:rPr>
        <w:t>es</w:t>
      </w:r>
      <w:r w:rsidR="007B7779" w:rsidRPr="00EA7C4C">
        <w:rPr>
          <w:rFonts w:ascii="Arial" w:hAnsi="Arial" w:cs="Arial"/>
          <w:sz w:val="24"/>
          <w:szCs w:val="24"/>
        </w:rPr>
        <w:t xml:space="preserve"> to creating employment opportunit</w:t>
      </w:r>
      <w:r w:rsidR="00EA7C4C" w:rsidRPr="00EA7C4C">
        <w:rPr>
          <w:rFonts w:ascii="Arial" w:hAnsi="Arial" w:cs="Arial"/>
          <w:sz w:val="24"/>
          <w:szCs w:val="24"/>
        </w:rPr>
        <w:t>ies</w:t>
      </w:r>
      <w:r w:rsidR="007B7779" w:rsidRPr="00EA7C4C">
        <w:rPr>
          <w:rFonts w:ascii="Arial" w:hAnsi="Arial" w:cs="Arial"/>
          <w:sz w:val="24"/>
          <w:szCs w:val="24"/>
        </w:rPr>
        <w:t xml:space="preserve">. The WTTC statistics show that 22 million new jobs were created in the travel and tourism industry in 2022. </w:t>
      </w:r>
      <w:r w:rsidR="00EA7C4C" w:rsidRPr="00EA7C4C">
        <w:rPr>
          <w:rFonts w:ascii="Arial" w:hAnsi="Arial" w:cs="Arial"/>
          <w:sz w:val="24"/>
          <w:szCs w:val="24"/>
        </w:rPr>
        <w:t>The h</w:t>
      </w:r>
      <w:r w:rsidR="007B7779" w:rsidRPr="00EA7C4C">
        <w:rPr>
          <w:rFonts w:ascii="Arial" w:hAnsi="Arial" w:cs="Arial"/>
          <w:sz w:val="24"/>
          <w:szCs w:val="24"/>
        </w:rPr>
        <w:t xml:space="preserve">ospitality industry is also a major contributor to the GDP of the United Kingdom (UK). </w:t>
      </w:r>
      <w:r w:rsidR="005C1B18" w:rsidRPr="00EA7C4C">
        <w:rPr>
          <w:rFonts w:ascii="Arial" w:hAnsi="Arial" w:cs="Arial"/>
          <w:sz w:val="24"/>
          <w:szCs w:val="24"/>
        </w:rPr>
        <w:t xml:space="preserve">the market size of </w:t>
      </w:r>
      <w:r w:rsidR="00EA7C4C" w:rsidRPr="00EA7C4C">
        <w:rPr>
          <w:rFonts w:ascii="Arial" w:hAnsi="Arial" w:cs="Arial"/>
          <w:sz w:val="24"/>
          <w:szCs w:val="24"/>
        </w:rPr>
        <w:t xml:space="preserve">the </w:t>
      </w:r>
      <w:r w:rsidR="005C1B18" w:rsidRPr="00EA7C4C">
        <w:rPr>
          <w:rFonts w:ascii="Arial" w:hAnsi="Arial" w:cs="Arial"/>
          <w:sz w:val="24"/>
          <w:szCs w:val="24"/>
        </w:rPr>
        <w:t xml:space="preserve">hotel industry in the UK was estimated to be around £16.42 billion in 2022. The industry has become highly competitive due to the presence of globally renowned hotels and restaurants in the country. Hilton Worldwide, Marriott, Imperial London, Premier Inn, Travelodge, Walt Disney Parks &amp; Resorts, Ritz, Radisson, etc are some of the famous hotel brands available in the UK. </w:t>
      </w:r>
      <w:r w:rsidR="00033928" w:rsidRPr="00EA7C4C">
        <w:rPr>
          <w:rFonts w:ascii="Arial" w:hAnsi="Arial" w:cs="Arial"/>
          <w:sz w:val="24"/>
          <w:szCs w:val="24"/>
        </w:rPr>
        <w:t>Due to intense competition in the market, hospitality companies need to differentiate them</w:t>
      </w:r>
      <w:r w:rsidR="00EA7C4C" w:rsidRPr="00EA7C4C">
        <w:rPr>
          <w:rFonts w:ascii="Arial" w:hAnsi="Arial" w:cs="Arial"/>
          <w:sz w:val="24"/>
          <w:szCs w:val="24"/>
        </w:rPr>
        <w:t>selves</w:t>
      </w:r>
      <w:r w:rsidR="00033928" w:rsidRPr="00EA7C4C">
        <w:rPr>
          <w:rFonts w:ascii="Arial" w:hAnsi="Arial" w:cs="Arial"/>
          <w:sz w:val="24"/>
          <w:szCs w:val="24"/>
        </w:rPr>
        <w:t xml:space="preserve"> by providing better services (</w:t>
      </w:r>
      <w:proofErr w:type="spellStart"/>
      <w:r w:rsidR="00033928" w:rsidRPr="00EA7C4C">
        <w:rPr>
          <w:rFonts w:ascii="Arial" w:hAnsi="Arial" w:cs="Arial"/>
          <w:color w:val="222222"/>
          <w:sz w:val="24"/>
          <w:szCs w:val="24"/>
          <w:shd w:val="clear" w:color="auto" w:fill="FFFFFF"/>
        </w:rPr>
        <w:t>Seyitoğlu</w:t>
      </w:r>
      <w:proofErr w:type="spellEnd"/>
      <w:r w:rsidR="00033928" w:rsidRPr="00EA7C4C">
        <w:rPr>
          <w:rFonts w:ascii="Arial" w:hAnsi="Arial" w:cs="Arial"/>
          <w:color w:val="222222"/>
          <w:sz w:val="24"/>
          <w:szCs w:val="24"/>
          <w:shd w:val="clear" w:color="auto" w:fill="FFFFFF"/>
        </w:rPr>
        <w:t xml:space="preserve"> and Ivanov, 2020)</w:t>
      </w:r>
      <w:r w:rsidR="00033928" w:rsidRPr="00EA7C4C">
        <w:rPr>
          <w:rFonts w:ascii="Arial" w:hAnsi="Arial" w:cs="Arial"/>
          <w:sz w:val="24"/>
          <w:szCs w:val="24"/>
        </w:rPr>
        <w:t xml:space="preserve">. That is why hospitality companies are supposed to standard service culture, </w:t>
      </w:r>
      <w:r w:rsidR="00EA7C4C" w:rsidRPr="00EA7C4C">
        <w:rPr>
          <w:rFonts w:ascii="Arial" w:hAnsi="Arial" w:cs="Arial"/>
          <w:sz w:val="24"/>
          <w:szCs w:val="24"/>
        </w:rPr>
        <w:t xml:space="preserve">and </w:t>
      </w:r>
      <w:r w:rsidR="00033928" w:rsidRPr="00EA7C4C">
        <w:rPr>
          <w:rFonts w:ascii="Arial" w:hAnsi="Arial" w:cs="Arial"/>
          <w:sz w:val="24"/>
          <w:szCs w:val="24"/>
        </w:rPr>
        <w:t xml:space="preserve">manage reputation, and hotel standards. Therefore, hotel standards, reputation management, </w:t>
      </w:r>
      <w:r w:rsidR="00EA7C4C" w:rsidRPr="00EA7C4C">
        <w:rPr>
          <w:rFonts w:ascii="Arial" w:hAnsi="Arial" w:cs="Arial"/>
          <w:sz w:val="24"/>
          <w:szCs w:val="24"/>
        </w:rPr>
        <w:t xml:space="preserve">and </w:t>
      </w:r>
      <w:r w:rsidR="00033928" w:rsidRPr="00EA7C4C">
        <w:rPr>
          <w:rFonts w:ascii="Arial" w:hAnsi="Arial" w:cs="Arial"/>
          <w:sz w:val="24"/>
          <w:szCs w:val="24"/>
        </w:rPr>
        <w:t xml:space="preserve">service culture along with their importance in the hospitality industry have comprehensively been analyses and delineated in the following sections. </w:t>
      </w:r>
    </w:p>
    <w:p w14:paraId="3CE869A3" w14:textId="7C1B2397" w:rsidR="005430D2" w:rsidRPr="00EA7C4C" w:rsidRDefault="00B44C39" w:rsidP="00EA7C4C">
      <w:pPr>
        <w:pStyle w:val="Heading1"/>
      </w:pPr>
      <w:bookmarkStart w:id="1" w:name="_Toc133934173"/>
      <w:r w:rsidRPr="00EA7C4C">
        <w:t>Brand consistency standards</w:t>
      </w:r>
      <w:bookmarkEnd w:id="1"/>
      <w:r w:rsidRPr="00EA7C4C">
        <w:t xml:space="preserve"> </w:t>
      </w:r>
    </w:p>
    <w:p w14:paraId="79DD335A" w14:textId="79C1749D" w:rsidR="001C48B7" w:rsidRPr="00EA7C4C" w:rsidRDefault="00B44C39" w:rsidP="00EA7C4C">
      <w:pPr>
        <w:spacing w:line="360" w:lineRule="auto"/>
        <w:jc w:val="both"/>
        <w:rPr>
          <w:rFonts w:ascii="Arial" w:hAnsi="Arial" w:cs="Arial"/>
          <w:sz w:val="24"/>
          <w:szCs w:val="24"/>
        </w:rPr>
      </w:pPr>
      <w:r w:rsidRPr="00EA7C4C">
        <w:rPr>
          <w:rFonts w:ascii="Arial" w:hAnsi="Arial" w:cs="Arial"/>
          <w:sz w:val="24"/>
          <w:szCs w:val="24"/>
        </w:rPr>
        <w:t>Brand consistency refers to companies’ operations and presentations remain</w:t>
      </w:r>
      <w:r w:rsidR="00EA7C4C" w:rsidRPr="00EA7C4C">
        <w:rPr>
          <w:rFonts w:ascii="Arial" w:hAnsi="Arial" w:cs="Arial"/>
          <w:sz w:val="24"/>
          <w:szCs w:val="24"/>
        </w:rPr>
        <w:t>ing</w:t>
      </w:r>
      <w:r w:rsidRPr="00EA7C4C">
        <w:rPr>
          <w:rFonts w:ascii="Arial" w:hAnsi="Arial" w:cs="Arial"/>
          <w:sz w:val="24"/>
          <w:szCs w:val="24"/>
        </w:rPr>
        <w:t xml:space="preserve"> similar across all of their marketing channels, integrating the images and messages actual and potential customers are likely to </w:t>
      </w:r>
      <w:r w:rsidR="00C53B4D" w:rsidRPr="00EA7C4C">
        <w:rPr>
          <w:rFonts w:ascii="Arial" w:hAnsi="Arial" w:cs="Arial"/>
          <w:sz w:val="24"/>
          <w:szCs w:val="24"/>
        </w:rPr>
        <w:t>encounter</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Ferrell et al., 2021)</w:t>
      </w:r>
      <w:r w:rsidR="00C53B4D" w:rsidRPr="00EA7C4C">
        <w:rPr>
          <w:rFonts w:ascii="Arial" w:hAnsi="Arial" w:cs="Arial"/>
          <w:sz w:val="24"/>
          <w:szCs w:val="24"/>
        </w:rPr>
        <w:t xml:space="preserve">. Brand consistency is imperative since it directs to brand recall and recognition. Once customers recall and recognise a brand and hold favourable association with it, they are supposed to purchase and remain loyal to the company in the long run. Companies can also attain customer </w:t>
      </w:r>
      <w:r w:rsidR="00C53B4D" w:rsidRPr="00EA7C4C">
        <w:rPr>
          <w:rFonts w:ascii="Arial" w:hAnsi="Arial" w:cs="Arial"/>
          <w:sz w:val="24"/>
          <w:szCs w:val="24"/>
        </w:rPr>
        <w:lastRenderedPageBreak/>
        <w:t xml:space="preserve">trust and confidence </w:t>
      </w:r>
      <w:r w:rsidR="00EA7C4C" w:rsidRPr="00EA7C4C">
        <w:rPr>
          <w:rFonts w:ascii="Arial" w:hAnsi="Arial" w:cs="Arial"/>
          <w:sz w:val="24"/>
          <w:szCs w:val="24"/>
        </w:rPr>
        <w:t>by</w:t>
      </w:r>
      <w:r w:rsidR="00C53B4D" w:rsidRPr="00EA7C4C">
        <w:rPr>
          <w:rFonts w:ascii="Arial" w:hAnsi="Arial" w:cs="Arial"/>
          <w:sz w:val="24"/>
          <w:szCs w:val="24"/>
        </w:rPr>
        <w:t xml:space="preserve"> providing clear and consisten</w:t>
      </w:r>
      <w:r w:rsidR="00EA7C4C" w:rsidRPr="00EA7C4C">
        <w:rPr>
          <w:rFonts w:ascii="Arial" w:hAnsi="Arial" w:cs="Arial"/>
          <w:sz w:val="24"/>
          <w:szCs w:val="24"/>
        </w:rPr>
        <w:t>t</w:t>
      </w:r>
      <w:r w:rsidR="00C53B4D" w:rsidRPr="00EA7C4C">
        <w:rPr>
          <w:rFonts w:ascii="Arial" w:hAnsi="Arial" w:cs="Arial"/>
          <w:sz w:val="24"/>
          <w:szCs w:val="24"/>
        </w:rPr>
        <w:t xml:space="preserve"> services. Brand consistency also aids companies </w:t>
      </w:r>
      <w:r w:rsidR="000A38FF" w:rsidRPr="00EA7C4C">
        <w:rPr>
          <w:rFonts w:ascii="Arial" w:hAnsi="Arial" w:cs="Arial"/>
          <w:sz w:val="24"/>
          <w:szCs w:val="24"/>
        </w:rPr>
        <w:t>to s</w:t>
      </w:r>
      <w:r w:rsidR="001C48B7" w:rsidRPr="00EA7C4C">
        <w:rPr>
          <w:rFonts w:ascii="Arial" w:hAnsi="Arial" w:cs="Arial"/>
          <w:sz w:val="24"/>
          <w:szCs w:val="24"/>
        </w:rPr>
        <w:t>t</w:t>
      </w:r>
      <w:r w:rsidR="000A38FF" w:rsidRPr="00EA7C4C">
        <w:rPr>
          <w:rFonts w:ascii="Arial" w:hAnsi="Arial" w:cs="Arial"/>
          <w:sz w:val="24"/>
          <w:szCs w:val="24"/>
        </w:rPr>
        <w:t>and out in the competition</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King, and So, 2015)</w:t>
      </w:r>
      <w:r w:rsidR="000A38FF" w:rsidRPr="00EA7C4C">
        <w:rPr>
          <w:rFonts w:ascii="Arial" w:hAnsi="Arial" w:cs="Arial"/>
          <w:sz w:val="24"/>
          <w:szCs w:val="24"/>
        </w:rPr>
        <w:t xml:space="preserve">. </w:t>
      </w:r>
      <w:r w:rsidR="001C48B7" w:rsidRPr="00EA7C4C">
        <w:rPr>
          <w:rFonts w:ascii="Arial" w:hAnsi="Arial" w:cs="Arial"/>
          <w:sz w:val="24"/>
          <w:szCs w:val="24"/>
        </w:rPr>
        <w:t xml:space="preserve">Hospitality companies thus require holding brand consistency in the operation of their businesses. Companies are likely to set brand consistency standards to these ends. In </w:t>
      </w:r>
      <w:r w:rsidR="00EA7C4C" w:rsidRPr="00EA7C4C">
        <w:rPr>
          <w:rFonts w:ascii="Arial" w:hAnsi="Arial" w:cs="Arial"/>
          <w:sz w:val="24"/>
          <w:szCs w:val="24"/>
        </w:rPr>
        <w:t xml:space="preserve">the </w:t>
      </w:r>
      <w:r w:rsidR="001C48B7" w:rsidRPr="00EA7C4C">
        <w:rPr>
          <w:rFonts w:ascii="Arial" w:hAnsi="Arial" w:cs="Arial"/>
          <w:sz w:val="24"/>
          <w:szCs w:val="24"/>
        </w:rPr>
        <w:t xml:space="preserve">hospitality industry, the purpose of brand consistency standards is to provide </w:t>
      </w:r>
      <w:r w:rsidR="00EA7C4C" w:rsidRPr="00EA7C4C">
        <w:rPr>
          <w:rFonts w:ascii="Arial" w:hAnsi="Arial" w:cs="Arial"/>
          <w:sz w:val="24"/>
          <w:szCs w:val="24"/>
        </w:rPr>
        <w:t xml:space="preserve">a </w:t>
      </w:r>
      <w:r w:rsidR="001C48B7" w:rsidRPr="00EA7C4C">
        <w:rPr>
          <w:rFonts w:ascii="Arial" w:hAnsi="Arial" w:cs="Arial"/>
          <w:sz w:val="24"/>
          <w:szCs w:val="24"/>
        </w:rPr>
        <w:t>consisten</w:t>
      </w:r>
      <w:r w:rsidR="00EA7C4C" w:rsidRPr="00EA7C4C">
        <w:rPr>
          <w:rFonts w:ascii="Arial" w:hAnsi="Arial" w:cs="Arial"/>
          <w:sz w:val="24"/>
          <w:szCs w:val="24"/>
        </w:rPr>
        <w:t>t</w:t>
      </w:r>
      <w:r w:rsidR="001C48B7" w:rsidRPr="00EA7C4C">
        <w:rPr>
          <w:rFonts w:ascii="Arial" w:hAnsi="Arial" w:cs="Arial"/>
          <w:sz w:val="24"/>
          <w:szCs w:val="24"/>
        </w:rPr>
        <w:t xml:space="preserve"> customer experience. Guests know exactly what they would get while their visiting or staying, </w:t>
      </w:r>
      <w:r w:rsidR="00EA7C4C" w:rsidRPr="00EA7C4C">
        <w:rPr>
          <w:rFonts w:ascii="Arial" w:hAnsi="Arial" w:cs="Arial"/>
          <w:sz w:val="24"/>
          <w:szCs w:val="24"/>
        </w:rPr>
        <w:t>which</w:t>
      </w:r>
      <w:r w:rsidR="001C48B7" w:rsidRPr="00EA7C4C">
        <w:rPr>
          <w:rFonts w:ascii="Arial" w:hAnsi="Arial" w:cs="Arial"/>
          <w:sz w:val="24"/>
          <w:szCs w:val="24"/>
        </w:rPr>
        <w:t xml:space="preserve"> is believed to augment brand loyalty and customer trust</w:t>
      </w:r>
      <w:r w:rsidR="0040695F" w:rsidRPr="00EA7C4C">
        <w:rPr>
          <w:rFonts w:ascii="Arial" w:hAnsi="Arial" w:cs="Arial"/>
          <w:sz w:val="24"/>
          <w:szCs w:val="24"/>
        </w:rPr>
        <w:t xml:space="preserve"> (Walker, 2017)</w:t>
      </w:r>
      <w:r w:rsidR="001C48B7" w:rsidRPr="00EA7C4C">
        <w:rPr>
          <w:rFonts w:ascii="Arial" w:hAnsi="Arial" w:cs="Arial"/>
          <w:sz w:val="24"/>
          <w:szCs w:val="24"/>
        </w:rPr>
        <w:t>.</w:t>
      </w:r>
      <w:r w:rsidR="001C48B7" w:rsidRPr="00EA7C4C">
        <w:rPr>
          <w:rFonts w:ascii="Arial" w:hAnsi="Arial" w:cs="Arial"/>
          <w:color w:val="454545"/>
          <w:spacing w:val="2"/>
          <w:sz w:val="24"/>
          <w:szCs w:val="24"/>
          <w:shd w:val="clear" w:color="auto" w:fill="FFFFFF"/>
        </w:rPr>
        <w:t xml:space="preserve"> </w:t>
      </w:r>
      <w:r w:rsidR="006B3419" w:rsidRPr="00EA7C4C">
        <w:rPr>
          <w:rFonts w:ascii="Arial" w:hAnsi="Arial" w:cs="Arial"/>
          <w:sz w:val="24"/>
          <w:szCs w:val="24"/>
        </w:rPr>
        <w:t xml:space="preserve">Brand standards helped </w:t>
      </w:r>
      <w:r w:rsidR="00EA7C4C" w:rsidRPr="00EA7C4C">
        <w:rPr>
          <w:rFonts w:ascii="Arial" w:hAnsi="Arial" w:cs="Arial"/>
          <w:sz w:val="24"/>
          <w:szCs w:val="24"/>
        </w:rPr>
        <w:t xml:space="preserve">the </w:t>
      </w:r>
      <w:r w:rsidR="006B3419" w:rsidRPr="00EA7C4C">
        <w:rPr>
          <w:rFonts w:ascii="Arial" w:hAnsi="Arial" w:cs="Arial"/>
          <w:sz w:val="24"/>
          <w:szCs w:val="24"/>
        </w:rPr>
        <w:t xml:space="preserve">company workforce provide consistent services to the guests since they are cognizant of their roles and responsibilities in advance. Therefore, customer experiences can be enhanced through brand consistency. </w:t>
      </w:r>
      <w:r w:rsidR="00FC1543" w:rsidRPr="00EA7C4C">
        <w:rPr>
          <w:rFonts w:ascii="Arial" w:hAnsi="Arial" w:cs="Arial"/>
          <w:sz w:val="24"/>
          <w:szCs w:val="24"/>
        </w:rPr>
        <w:t>Four Seasons H</w:t>
      </w:r>
      <w:r w:rsidR="00A826D8" w:rsidRPr="00EA7C4C">
        <w:rPr>
          <w:rFonts w:ascii="Arial" w:hAnsi="Arial" w:cs="Arial"/>
          <w:sz w:val="24"/>
          <w:szCs w:val="24"/>
        </w:rPr>
        <w:t xml:space="preserve">otel, for instance, has become one of </w:t>
      </w:r>
      <w:r w:rsidR="00EA7C4C" w:rsidRPr="00EA7C4C">
        <w:rPr>
          <w:rFonts w:ascii="Arial" w:hAnsi="Arial" w:cs="Arial"/>
          <w:sz w:val="24"/>
          <w:szCs w:val="24"/>
        </w:rPr>
        <w:t xml:space="preserve">the </w:t>
      </w:r>
      <w:r w:rsidR="00A826D8" w:rsidRPr="00EA7C4C">
        <w:rPr>
          <w:rFonts w:ascii="Arial" w:hAnsi="Arial" w:cs="Arial"/>
          <w:sz w:val="24"/>
          <w:szCs w:val="24"/>
        </w:rPr>
        <w:t xml:space="preserve">most successful hotels in terms of customer loyalty by dint of its consistent services in the world (Harrison, 2019). </w:t>
      </w:r>
      <w:r w:rsidR="00A92849">
        <w:rPr>
          <w:rFonts w:ascii="Arial" w:hAnsi="Arial" w:cs="Arial"/>
          <w:sz w:val="24"/>
          <w:szCs w:val="24"/>
        </w:rPr>
        <w:t>Around 50</w:t>
      </w:r>
      <w:r w:rsidR="008B116F">
        <w:rPr>
          <w:rFonts w:ascii="Arial" w:hAnsi="Arial" w:cs="Arial"/>
          <w:sz w:val="24"/>
          <w:szCs w:val="24"/>
        </w:rPr>
        <w:t xml:space="preserve">% clients of Four Seasons in the UK wanted to reuse the </w:t>
      </w:r>
      <w:r w:rsidR="008B116F" w:rsidRPr="008B116F">
        <w:rPr>
          <w:rFonts w:ascii="Arial" w:hAnsi="Arial" w:cs="Arial"/>
          <w:sz w:val="24"/>
          <w:szCs w:val="24"/>
        </w:rPr>
        <w:t>hotel (Kunst, 2023)</w:t>
      </w:r>
      <w:r w:rsidR="008B116F">
        <w:rPr>
          <w:rFonts w:ascii="Arial" w:hAnsi="Arial" w:cs="Arial"/>
          <w:sz w:val="24"/>
          <w:szCs w:val="24"/>
        </w:rPr>
        <w:t xml:space="preserve">. This phenomenon signals high level of customer loyalty for Four Seasons. </w:t>
      </w:r>
    </w:p>
    <w:p w14:paraId="213D280A" w14:textId="41D4D790" w:rsidR="00C53B4D" w:rsidRPr="00EA7C4C" w:rsidRDefault="00A826D8" w:rsidP="00EA7C4C">
      <w:pPr>
        <w:spacing w:line="360" w:lineRule="auto"/>
        <w:jc w:val="both"/>
        <w:rPr>
          <w:rFonts w:ascii="Arial" w:hAnsi="Arial" w:cs="Arial"/>
          <w:sz w:val="24"/>
          <w:szCs w:val="24"/>
        </w:rPr>
      </w:pPr>
      <w:r w:rsidRPr="00EA7C4C">
        <w:rPr>
          <w:rFonts w:ascii="Arial" w:hAnsi="Arial" w:cs="Arial"/>
          <w:sz w:val="24"/>
          <w:szCs w:val="24"/>
        </w:rPr>
        <w:t xml:space="preserve">All the hotels don’t necessarily follow the brand consistency standards. Brand standards may vary based on </w:t>
      </w:r>
      <w:r w:rsidR="00EA7C4C" w:rsidRPr="00EA7C4C">
        <w:rPr>
          <w:rFonts w:ascii="Arial" w:hAnsi="Arial" w:cs="Arial"/>
          <w:sz w:val="24"/>
          <w:szCs w:val="24"/>
        </w:rPr>
        <w:t xml:space="preserve">the </w:t>
      </w:r>
      <w:r w:rsidRPr="00EA7C4C">
        <w:rPr>
          <w:rFonts w:ascii="Arial" w:hAnsi="Arial" w:cs="Arial"/>
          <w:sz w:val="24"/>
          <w:szCs w:val="24"/>
        </w:rPr>
        <w:t>company</w:t>
      </w:r>
      <w:r w:rsidR="00EA7C4C" w:rsidRPr="00EA7C4C">
        <w:rPr>
          <w:rFonts w:ascii="Arial" w:hAnsi="Arial" w:cs="Arial"/>
          <w:sz w:val="24"/>
          <w:szCs w:val="24"/>
        </w:rPr>
        <w:t>'s</w:t>
      </w:r>
      <w:r w:rsidRPr="00EA7C4C">
        <w:rPr>
          <w:rFonts w:ascii="Arial" w:hAnsi="Arial" w:cs="Arial"/>
          <w:sz w:val="24"/>
          <w:szCs w:val="24"/>
        </w:rPr>
        <w:t xml:space="preserve"> market position or geographical e</w:t>
      </w:r>
      <w:r w:rsidR="006305AF" w:rsidRPr="00EA7C4C">
        <w:rPr>
          <w:rFonts w:ascii="Arial" w:hAnsi="Arial" w:cs="Arial"/>
          <w:sz w:val="24"/>
          <w:szCs w:val="24"/>
        </w:rPr>
        <w:t>xpansion. The standards for hotels and resorts may vary in align</w:t>
      </w:r>
      <w:r w:rsidR="00EA7C4C" w:rsidRPr="00EA7C4C">
        <w:rPr>
          <w:rFonts w:ascii="Arial" w:hAnsi="Arial" w:cs="Arial"/>
          <w:sz w:val="24"/>
          <w:szCs w:val="24"/>
        </w:rPr>
        <w:t>ment</w:t>
      </w:r>
      <w:r w:rsidR="006305AF" w:rsidRPr="00EA7C4C">
        <w:rPr>
          <w:rFonts w:ascii="Arial" w:hAnsi="Arial" w:cs="Arial"/>
          <w:sz w:val="24"/>
          <w:szCs w:val="24"/>
        </w:rPr>
        <w:t xml:space="preserve"> with the type and category of hotels. They may also change based on the unique value proposition of the hospitality company. </w:t>
      </w:r>
    </w:p>
    <w:p w14:paraId="379FCFE6" w14:textId="5E83EF5E" w:rsidR="006305AF" w:rsidRPr="00EA7C4C" w:rsidRDefault="006305AF" w:rsidP="00EA7C4C">
      <w:pPr>
        <w:pStyle w:val="Heading1"/>
      </w:pPr>
      <w:bookmarkStart w:id="2" w:name="_Toc133934174"/>
      <w:r w:rsidRPr="00EA7C4C">
        <w:t>Reputation management</w:t>
      </w:r>
      <w:bookmarkEnd w:id="2"/>
      <w:r w:rsidRPr="00EA7C4C">
        <w:t xml:space="preserve"> </w:t>
      </w:r>
    </w:p>
    <w:p w14:paraId="0682BF9F" w14:textId="2250217E" w:rsidR="006305AF" w:rsidRPr="00EA7C4C" w:rsidRDefault="002D7962" w:rsidP="00EA7C4C">
      <w:pPr>
        <w:spacing w:line="360" w:lineRule="auto"/>
        <w:jc w:val="both"/>
        <w:rPr>
          <w:rFonts w:ascii="Arial" w:hAnsi="Arial" w:cs="Arial"/>
          <w:sz w:val="24"/>
          <w:szCs w:val="24"/>
        </w:rPr>
      </w:pPr>
      <w:r w:rsidRPr="00EA7C4C">
        <w:rPr>
          <w:rFonts w:ascii="Arial" w:hAnsi="Arial" w:cs="Arial"/>
          <w:sz w:val="24"/>
          <w:szCs w:val="24"/>
        </w:rPr>
        <w:t>According to Gartner</w:t>
      </w:r>
      <w:r w:rsidR="00EA7C4C" w:rsidRPr="00EA7C4C">
        <w:rPr>
          <w:rFonts w:ascii="Arial" w:hAnsi="Arial" w:cs="Arial"/>
          <w:sz w:val="24"/>
          <w:szCs w:val="24"/>
        </w:rPr>
        <w:t>'s</w:t>
      </w:r>
      <w:r w:rsidRPr="00EA7C4C">
        <w:rPr>
          <w:rFonts w:ascii="Arial" w:hAnsi="Arial" w:cs="Arial"/>
          <w:sz w:val="24"/>
          <w:szCs w:val="24"/>
        </w:rPr>
        <w:t xml:space="preserve"> definition</w:t>
      </w:r>
      <w:r w:rsidR="00985EF6">
        <w:rPr>
          <w:rFonts w:ascii="Arial" w:hAnsi="Arial" w:cs="Arial"/>
          <w:sz w:val="24"/>
          <w:szCs w:val="24"/>
        </w:rPr>
        <w:t xml:space="preserve"> (2022)</w:t>
      </w:r>
      <w:r w:rsidRPr="00EA7C4C">
        <w:rPr>
          <w:rFonts w:ascii="Arial" w:hAnsi="Arial" w:cs="Arial"/>
          <w:sz w:val="24"/>
          <w:szCs w:val="24"/>
        </w:rPr>
        <w:t xml:space="preserve">, reputation management refers to the actions of persuading peoples’ perceptions and public discussions regarding a company and its brands. It involves observing perceptions and discussions, countering reputation perils and proactively grasping opportunities to augment reputation. </w:t>
      </w:r>
    </w:p>
    <w:p w14:paraId="27FC82F2" w14:textId="74F9C5DB" w:rsidR="00762C9E" w:rsidRPr="00EA7C4C" w:rsidRDefault="002E1DA6" w:rsidP="00EA7C4C">
      <w:pPr>
        <w:spacing w:line="360" w:lineRule="auto"/>
        <w:jc w:val="both"/>
        <w:rPr>
          <w:rFonts w:ascii="Arial" w:hAnsi="Arial" w:cs="Arial"/>
          <w:sz w:val="24"/>
          <w:szCs w:val="24"/>
        </w:rPr>
      </w:pPr>
      <w:r w:rsidRPr="00EA7C4C">
        <w:rPr>
          <w:rFonts w:ascii="Arial" w:hAnsi="Arial" w:cs="Arial"/>
          <w:sz w:val="24"/>
          <w:szCs w:val="24"/>
        </w:rPr>
        <w:t xml:space="preserve">Hotels can manage their reputations effectively by following </w:t>
      </w:r>
      <w:r w:rsidR="00EA7C4C" w:rsidRPr="00EA7C4C">
        <w:rPr>
          <w:rFonts w:ascii="Arial" w:hAnsi="Arial" w:cs="Arial"/>
          <w:sz w:val="24"/>
          <w:szCs w:val="24"/>
        </w:rPr>
        <w:t>several</w:t>
      </w:r>
      <w:r w:rsidRPr="00EA7C4C">
        <w:rPr>
          <w:rFonts w:ascii="Arial" w:hAnsi="Arial" w:cs="Arial"/>
          <w:sz w:val="24"/>
          <w:szCs w:val="24"/>
        </w:rPr>
        <w:t xml:space="preserve"> guidelines. The guidelines are discussed in the following sections. </w:t>
      </w:r>
    </w:p>
    <w:p w14:paraId="7F287D14" w14:textId="77777777" w:rsidR="00EA7C4C" w:rsidRDefault="002E1DA6" w:rsidP="00EA7C4C">
      <w:pPr>
        <w:keepNext/>
        <w:spacing w:line="360" w:lineRule="auto"/>
        <w:jc w:val="both"/>
      </w:pPr>
      <w:r w:rsidRPr="00EA7C4C">
        <w:rPr>
          <w:rFonts w:ascii="Arial" w:hAnsi="Arial" w:cs="Arial"/>
          <w:sz w:val="24"/>
          <w:szCs w:val="24"/>
        </w:rPr>
        <w:lastRenderedPageBreak/>
        <w:t xml:space="preserve"> </w:t>
      </w:r>
      <w:r w:rsidRPr="00EA7C4C">
        <w:rPr>
          <w:rFonts w:ascii="Arial" w:hAnsi="Arial" w:cs="Arial"/>
          <w:noProof/>
          <w:sz w:val="24"/>
          <w:szCs w:val="24"/>
        </w:rPr>
        <w:drawing>
          <wp:inline distT="0" distB="0" distL="0" distR="0" wp14:anchorId="0BB912C3" wp14:editId="74525778">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3308A60" w14:textId="2372059C" w:rsidR="002E1DA6" w:rsidRPr="00EA7C4C" w:rsidRDefault="00EA7C4C" w:rsidP="00EA7C4C">
      <w:pPr>
        <w:pStyle w:val="Caption"/>
        <w:jc w:val="both"/>
        <w:rPr>
          <w:rFonts w:ascii="Arial" w:hAnsi="Arial" w:cs="Arial"/>
          <w:sz w:val="24"/>
          <w:szCs w:val="24"/>
        </w:rPr>
      </w:pPr>
      <w:r>
        <w:t xml:space="preserve">Figure </w:t>
      </w:r>
      <w:r w:rsidR="00263EC1">
        <w:rPr>
          <w:noProof/>
        </w:rPr>
        <w:fldChar w:fldCharType="begin"/>
      </w:r>
      <w:r w:rsidR="00263EC1">
        <w:rPr>
          <w:noProof/>
        </w:rPr>
        <w:instrText xml:space="preserve"> SEQ Figure \* ARABIC </w:instrText>
      </w:r>
      <w:r w:rsidR="00263EC1">
        <w:rPr>
          <w:noProof/>
        </w:rPr>
        <w:fldChar w:fldCharType="separate"/>
      </w:r>
      <w:r>
        <w:rPr>
          <w:noProof/>
        </w:rPr>
        <w:t>1</w:t>
      </w:r>
      <w:r w:rsidR="00263EC1">
        <w:rPr>
          <w:noProof/>
        </w:rPr>
        <w:fldChar w:fldCharType="end"/>
      </w:r>
      <w:r>
        <w:t>: managing reputation</w:t>
      </w:r>
      <w:r w:rsidR="00934FFD">
        <w:t xml:space="preserve">, </w:t>
      </w:r>
      <w:r w:rsidR="00934FFD" w:rsidRPr="00934FFD">
        <w:t xml:space="preserve">(Lambert and </w:t>
      </w:r>
      <w:proofErr w:type="spellStart"/>
      <w:r w:rsidR="00934FFD" w:rsidRPr="00934FFD">
        <w:t>Shimokawa</w:t>
      </w:r>
      <w:proofErr w:type="spellEnd"/>
      <w:r w:rsidR="00934FFD" w:rsidRPr="00934FFD">
        <w:t>, 2016).</w:t>
      </w:r>
    </w:p>
    <w:p w14:paraId="6DB6C265" w14:textId="6BE193C8" w:rsidR="002D7962" w:rsidRPr="00682DE3" w:rsidRDefault="007B71E1" w:rsidP="00EA7C4C">
      <w:pPr>
        <w:spacing w:line="360" w:lineRule="auto"/>
        <w:jc w:val="both"/>
        <w:rPr>
          <w:rFonts w:ascii="Arial" w:hAnsi="Arial" w:cs="Arial"/>
          <w:sz w:val="24"/>
          <w:szCs w:val="24"/>
        </w:rPr>
      </w:pPr>
      <w:r w:rsidRPr="00EA7C4C">
        <w:rPr>
          <w:rFonts w:ascii="Arial" w:hAnsi="Arial" w:cs="Arial"/>
          <w:sz w:val="24"/>
          <w:szCs w:val="24"/>
        </w:rPr>
        <w:t>Hotel companies need to remain vigil</w:t>
      </w:r>
      <w:r w:rsidR="00EA7C4C" w:rsidRPr="00EA7C4C">
        <w:rPr>
          <w:rFonts w:ascii="Arial" w:hAnsi="Arial" w:cs="Arial"/>
          <w:sz w:val="24"/>
          <w:szCs w:val="24"/>
        </w:rPr>
        <w:t>ant</w:t>
      </w:r>
      <w:r w:rsidRPr="00EA7C4C">
        <w:rPr>
          <w:rFonts w:ascii="Arial" w:hAnsi="Arial" w:cs="Arial"/>
          <w:sz w:val="24"/>
          <w:szCs w:val="24"/>
        </w:rPr>
        <w:t xml:space="preserve"> and </w:t>
      </w:r>
      <w:r w:rsidR="00BA0D7A" w:rsidRPr="00EA7C4C">
        <w:rPr>
          <w:rFonts w:ascii="Arial" w:hAnsi="Arial" w:cs="Arial"/>
          <w:sz w:val="24"/>
          <w:szCs w:val="24"/>
        </w:rPr>
        <w:t xml:space="preserve">active in terms of responding to customer problems and requests. Responding to client problems </w:t>
      </w:r>
      <w:r w:rsidR="00EA7C4C" w:rsidRPr="00EA7C4C">
        <w:rPr>
          <w:rFonts w:ascii="Arial" w:hAnsi="Arial" w:cs="Arial"/>
          <w:sz w:val="24"/>
          <w:szCs w:val="24"/>
        </w:rPr>
        <w:t>in</w:t>
      </w:r>
      <w:r w:rsidR="00BA0D7A" w:rsidRPr="00EA7C4C">
        <w:rPr>
          <w:rFonts w:ascii="Arial" w:hAnsi="Arial" w:cs="Arial"/>
          <w:sz w:val="24"/>
          <w:szCs w:val="24"/>
        </w:rPr>
        <w:t xml:space="preserve"> all possible ways is a great way of reputation management. Companies can manage their reputation by rendering personalised responses to individual guest</w:t>
      </w:r>
      <w:r w:rsidR="00EA7C4C" w:rsidRPr="00EA7C4C">
        <w:rPr>
          <w:rFonts w:ascii="Arial" w:hAnsi="Arial" w:cs="Arial"/>
          <w:sz w:val="24"/>
          <w:szCs w:val="24"/>
        </w:rPr>
        <w:t>s</w:t>
      </w:r>
      <w:r w:rsidR="00BA0D7A" w:rsidRPr="00EA7C4C">
        <w:rPr>
          <w:rFonts w:ascii="Arial" w:hAnsi="Arial" w:cs="Arial"/>
          <w:sz w:val="24"/>
          <w:szCs w:val="24"/>
        </w:rPr>
        <w:t>. Personali</w:t>
      </w:r>
      <w:r w:rsidR="00BC009A">
        <w:rPr>
          <w:rFonts w:ascii="Arial" w:hAnsi="Arial" w:cs="Arial"/>
          <w:sz w:val="24"/>
          <w:szCs w:val="24"/>
        </w:rPr>
        <w:t>s</w:t>
      </w:r>
      <w:r w:rsidR="00BA0D7A" w:rsidRPr="00EA7C4C">
        <w:rPr>
          <w:rFonts w:ascii="Arial" w:hAnsi="Arial" w:cs="Arial"/>
          <w:sz w:val="24"/>
          <w:szCs w:val="24"/>
        </w:rPr>
        <w:t>ed responses are supposed to augment client experiences and satisfaction level</w:t>
      </w:r>
      <w:r w:rsidR="00EA7C4C" w:rsidRPr="00EA7C4C">
        <w:rPr>
          <w:rFonts w:ascii="Arial" w:hAnsi="Arial" w:cs="Arial"/>
          <w:sz w:val="24"/>
          <w:szCs w:val="24"/>
        </w:rPr>
        <w:t>s</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Ferrell et al., 2021)</w:t>
      </w:r>
      <w:r w:rsidR="00BA0D7A" w:rsidRPr="00EA7C4C">
        <w:rPr>
          <w:rFonts w:ascii="Arial" w:hAnsi="Arial" w:cs="Arial"/>
          <w:sz w:val="24"/>
          <w:szCs w:val="24"/>
        </w:rPr>
        <w:t xml:space="preserve">. Hospitality businesses can install digital technologies to provide real-time solutions </w:t>
      </w:r>
      <w:r w:rsidR="00EA7C4C" w:rsidRPr="00EA7C4C">
        <w:rPr>
          <w:rFonts w:ascii="Arial" w:hAnsi="Arial" w:cs="Arial"/>
          <w:sz w:val="24"/>
          <w:szCs w:val="24"/>
        </w:rPr>
        <w:t xml:space="preserve">to </w:t>
      </w:r>
      <w:r w:rsidR="00BA0D7A" w:rsidRPr="00EA7C4C">
        <w:rPr>
          <w:rFonts w:ascii="Arial" w:hAnsi="Arial" w:cs="Arial"/>
          <w:sz w:val="24"/>
          <w:szCs w:val="24"/>
        </w:rPr>
        <w:t xml:space="preserve">client problems. Real-time communications are regarded </w:t>
      </w:r>
      <w:r w:rsidR="00EA7C4C" w:rsidRPr="00EA7C4C">
        <w:rPr>
          <w:rFonts w:ascii="Arial" w:hAnsi="Arial" w:cs="Arial"/>
          <w:sz w:val="24"/>
          <w:szCs w:val="24"/>
        </w:rPr>
        <w:t xml:space="preserve">as an </w:t>
      </w:r>
      <w:r w:rsidR="00BA0D7A" w:rsidRPr="00EA7C4C">
        <w:rPr>
          <w:rFonts w:ascii="Arial" w:hAnsi="Arial" w:cs="Arial"/>
          <w:sz w:val="24"/>
          <w:szCs w:val="24"/>
        </w:rPr>
        <w:t xml:space="preserve">effective tool to engage with customers and other relevant stakeholders. Gathering positive client reviews is also </w:t>
      </w:r>
      <w:r w:rsidR="00EA7C4C" w:rsidRPr="00EA7C4C">
        <w:rPr>
          <w:rFonts w:ascii="Arial" w:hAnsi="Arial" w:cs="Arial"/>
          <w:sz w:val="24"/>
          <w:szCs w:val="24"/>
        </w:rPr>
        <w:t xml:space="preserve">an </w:t>
      </w:r>
      <w:r w:rsidR="00BA0D7A" w:rsidRPr="00EA7C4C">
        <w:rPr>
          <w:rFonts w:ascii="Arial" w:hAnsi="Arial" w:cs="Arial"/>
          <w:sz w:val="24"/>
          <w:szCs w:val="24"/>
        </w:rPr>
        <w:t xml:space="preserve">effective instrument </w:t>
      </w:r>
      <w:r w:rsidR="00EA7C4C" w:rsidRPr="00EA7C4C">
        <w:rPr>
          <w:rFonts w:ascii="Arial" w:hAnsi="Arial" w:cs="Arial"/>
          <w:sz w:val="24"/>
          <w:szCs w:val="24"/>
        </w:rPr>
        <w:t>for</w:t>
      </w:r>
      <w:r w:rsidR="00BA0D7A" w:rsidRPr="00EA7C4C">
        <w:rPr>
          <w:rFonts w:ascii="Arial" w:hAnsi="Arial" w:cs="Arial"/>
          <w:sz w:val="24"/>
          <w:szCs w:val="24"/>
        </w:rPr>
        <w:t xml:space="preserve"> reputation management</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 xml:space="preserve">Lambert and </w:t>
      </w:r>
      <w:proofErr w:type="spellStart"/>
      <w:r w:rsidR="0040695F" w:rsidRPr="00EA7C4C">
        <w:rPr>
          <w:rFonts w:ascii="Arial" w:hAnsi="Arial" w:cs="Arial"/>
          <w:color w:val="222222"/>
          <w:sz w:val="24"/>
          <w:szCs w:val="24"/>
          <w:shd w:val="clear" w:color="auto" w:fill="FFFFFF"/>
        </w:rPr>
        <w:t>Shimokawa</w:t>
      </w:r>
      <w:proofErr w:type="spellEnd"/>
      <w:r w:rsidR="0040695F" w:rsidRPr="00EA7C4C">
        <w:rPr>
          <w:rFonts w:ascii="Arial" w:hAnsi="Arial" w:cs="Arial"/>
          <w:color w:val="222222"/>
          <w:sz w:val="24"/>
          <w:szCs w:val="24"/>
          <w:shd w:val="clear" w:color="auto" w:fill="FFFFFF"/>
        </w:rPr>
        <w:t>, 2016)</w:t>
      </w:r>
      <w:r w:rsidR="00BA0D7A" w:rsidRPr="00EA7C4C">
        <w:rPr>
          <w:rFonts w:ascii="Arial" w:hAnsi="Arial" w:cs="Arial"/>
          <w:sz w:val="24"/>
          <w:szCs w:val="24"/>
        </w:rPr>
        <w:t>. Besides, hotels can manage their reputations by remaining active on online social networking sites, and by rendering consistent client supports and services</w:t>
      </w:r>
      <w:r w:rsidR="005407AF" w:rsidRPr="00EA7C4C">
        <w:rPr>
          <w:rFonts w:ascii="Arial" w:hAnsi="Arial" w:cs="Arial"/>
          <w:sz w:val="24"/>
          <w:szCs w:val="24"/>
        </w:rPr>
        <w:t xml:space="preserve"> (</w:t>
      </w:r>
      <w:r w:rsidR="005407AF" w:rsidRPr="00EA7C4C">
        <w:rPr>
          <w:rFonts w:ascii="Arial" w:hAnsi="Arial" w:cs="Arial"/>
          <w:color w:val="222222"/>
          <w:sz w:val="24"/>
          <w:szCs w:val="24"/>
          <w:shd w:val="clear" w:color="auto" w:fill="FFFFFF"/>
        </w:rPr>
        <w:t>El-Said, 2020)</w:t>
      </w:r>
      <w:r w:rsidR="00BA0D7A" w:rsidRPr="00EA7C4C">
        <w:rPr>
          <w:rFonts w:ascii="Arial" w:hAnsi="Arial" w:cs="Arial"/>
          <w:sz w:val="24"/>
          <w:szCs w:val="24"/>
        </w:rPr>
        <w:t xml:space="preserve">. </w:t>
      </w:r>
      <w:r w:rsidR="00931C85" w:rsidRPr="00EA7C4C">
        <w:rPr>
          <w:rFonts w:ascii="Arial" w:hAnsi="Arial" w:cs="Arial"/>
          <w:sz w:val="24"/>
          <w:szCs w:val="24"/>
        </w:rPr>
        <w:t xml:space="preserve">For instance, Hilton Worldwide has become </w:t>
      </w:r>
      <w:r w:rsidR="00EA7C4C" w:rsidRPr="00EA7C4C">
        <w:rPr>
          <w:rFonts w:ascii="Arial" w:hAnsi="Arial" w:cs="Arial"/>
          <w:sz w:val="24"/>
          <w:szCs w:val="24"/>
        </w:rPr>
        <w:t xml:space="preserve">a </w:t>
      </w:r>
      <w:r w:rsidR="00931C85" w:rsidRPr="00EA7C4C">
        <w:rPr>
          <w:rFonts w:ascii="Arial" w:hAnsi="Arial" w:cs="Arial"/>
          <w:sz w:val="24"/>
          <w:szCs w:val="24"/>
        </w:rPr>
        <w:t>well</w:t>
      </w:r>
      <w:r w:rsidR="00EA7C4C" w:rsidRPr="00EA7C4C">
        <w:rPr>
          <w:rFonts w:ascii="Arial" w:hAnsi="Arial" w:cs="Arial"/>
          <w:sz w:val="24"/>
          <w:szCs w:val="24"/>
        </w:rPr>
        <w:t>-</w:t>
      </w:r>
      <w:r w:rsidR="00931C85" w:rsidRPr="00EA7C4C">
        <w:rPr>
          <w:rFonts w:ascii="Arial" w:hAnsi="Arial" w:cs="Arial"/>
          <w:sz w:val="24"/>
          <w:szCs w:val="24"/>
        </w:rPr>
        <w:t xml:space="preserve">reputed hotel through consistent client services and management. </w:t>
      </w:r>
      <w:r w:rsidR="00000376">
        <w:rPr>
          <w:rFonts w:ascii="Arial" w:hAnsi="Arial" w:cs="Arial"/>
          <w:sz w:val="24"/>
          <w:szCs w:val="24"/>
        </w:rPr>
        <w:t xml:space="preserve">The company </w:t>
      </w:r>
      <w:r w:rsidR="00682DE3">
        <w:rPr>
          <w:rFonts w:ascii="Arial" w:hAnsi="Arial" w:cs="Arial"/>
          <w:sz w:val="24"/>
          <w:szCs w:val="24"/>
        </w:rPr>
        <w:t xml:space="preserve">has dedicated global sales team recognised for consistent </w:t>
      </w:r>
      <w:r w:rsidR="00682DE3" w:rsidRPr="00682DE3">
        <w:rPr>
          <w:rFonts w:ascii="Arial" w:hAnsi="Arial" w:cs="Arial"/>
          <w:sz w:val="24"/>
          <w:szCs w:val="24"/>
        </w:rPr>
        <w:t>services</w:t>
      </w:r>
      <w:r w:rsidR="00682DE3">
        <w:rPr>
          <w:rFonts w:ascii="Arial" w:hAnsi="Arial" w:cs="Arial"/>
          <w:sz w:val="24"/>
          <w:szCs w:val="24"/>
        </w:rPr>
        <w:t xml:space="preserve"> and it operates worldwide, that has empowered it to genuinely discern client needs and market opportunities across the globe </w:t>
      </w:r>
      <w:r w:rsidR="00682DE3" w:rsidRPr="00682DE3">
        <w:rPr>
          <w:rFonts w:ascii="Arial" w:hAnsi="Arial" w:cs="Arial"/>
          <w:sz w:val="24"/>
          <w:szCs w:val="24"/>
        </w:rPr>
        <w:t>(Hilton, 2023)</w:t>
      </w:r>
      <w:r w:rsidR="00682DE3">
        <w:rPr>
          <w:rFonts w:ascii="Arial" w:hAnsi="Arial" w:cs="Arial"/>
          <w:sz w:val="24"/>
          <w:szCs w:val="24"/>
        </w:rPr>
        <w:t xml:space="preserve">. </w:t>
      </w:r>
    </w:p>
    <w:p w14:paraId="36E692FE" w14:textId="59E419E8" w:rsidR="00931C85" w:rsidRDefault="00931C85" w:rsidP="00EA7C4C">
      <w:pPr>
        <w:spacing w:line="360" w:lineRule="auto"/>
        <w:jc w:val="both"/>
        <w:rPr>
          <w:rFonts w:ascii="Arial" w:hAnsi="Arial" w:cs="Arial"/>
          <w:sz w:val="24"/>
          <w:szCs w:val="24"/>
        </w:rPr>
      </w:pPr>
      <w:r w:rsidRPr="00EA7C4C">
        <w:rPr>
          <w:rFonts w:ascii="Arial" w:hAnsi="Arial" w:cs="Arial"/>
          <w:sz w:val="24"/>
          <w:szCs w:val="24"/>
        </w:rPr>
        <w:lastRenderedPageBreak/>
        <w:t>Hotels need to consider guest reviews with utmost priorit</w:t>
      </w:r>
      <w:r w:rsidR="00EA7C4C" w:rsidRPr="00EA7C4C">
        <w:rPr>
          <w:rFonts w:ascii="Arial" w:hAnsi="Arial" w:cs="Arial"/>
          <w:sz w:val="24"/>
          <w:szCs w:val="24"/>
        </w:rPr>
        <w:t>y</w:t>
      </w:r>
      <w:r w:rsidRPr="00EA7C4C">
        <w:rPr>
          <w:rFonts w:ascii="Arial" w:hAnsi="Arial" w:cs="Arial"/>
          <w:sz w:val="24"/>
          <w:szCs w:val="24"/>
        </w:rPr>
        <w:t xml:space="preserve">. Guest reviews are to be monitored and managed properly for </w:t>
      </w:r>
      <w:r w:rsidR="00EA7C4C" w:rsidRPr="00EA7C4C">
        <w:rPr>
          <w:rFonts w:ascii="Arial" w:hAnsi="Arial" w:cs="Arial"/>
          <w:sz w:val="24"/>
          <w:szCs w:val="24"/>
        </w:rPr>
        <w:t xml:space="preserve">the </w:t>
      </w:r>
      <w:r w:rsidRPr="00EA7C4C">
        <w:rPr>
          <w:rFonts w:ascii="Arial" w:hAnsi="Arial" w:cs="Arial"/>
          <w:sz w:val="24"/>
          <w:szCs w:val="24"/>
        </w:rPr>
        <w:t>successful operations of the company. Favourable reviews can aggrandise traffic and bookings in hotels</w:t>
      </w:r>
      <w:r w:rsidR="005407AF" w:rsidRPr="00EA7C4C">
        <w:rPr>
          <w:rFonts w:ascii="Arial" w:hAnsi="Arial" w:cs="Arial"/>
          <w:sz w:val="24"/>
          <w:szCs w:val="24"/>
        </w:rPr>
        <w:t xml:space="preserve"> (</w:t>
      </w:r>
      <w:r w:rsidR="005407AF" w:rsidRPr="00EA7C4C">
        <w:rPr>
          <w:rFonts w:ascii="Arial" w:hAnsi="Arial" w:cs="Arial"/>
          <w:color w:val="222222"/>
          <w:sz w:val="24"/>
          <w:szCs w:val="24"/>
          <w:shd w:val="clear" w:color="auto" w:fill="FFFFFF"/>
        </w:rPr>
        <w:t>Zhao et al., 2015)</w:t>
      </w:r>
      <w:r w:rsidRPr="00EA7C4C">
        <w:rPr>
          <w:rFonts w:ascii="Arial" w:hAnsi="Arial" w:cs="Arial"/>
          <w:sz w:val="24"/>
          <w:szCs w:val="24"/>
        </w:rPr>
        <w:t>. They can also influence customer confidence in terms of staying at the hotel</w:t>
      </w:r>
      <w:r w:rsidR="0040695F" w:rsidRPr="00EA7C4C">
        <w:rPr>
          <w:rFonts w:ascii="Arial" w:hAnsi="Arial" w:cs="Arial"/>
          <w:sz w:val="24"/>
          <w:szCs w:val="24"/>
        </w:rPr>
        <w:t xml:space="preserve"> (Walker, 2017)</w:t>
      </w:r>
      <w:r w:rsidRPr="00EA7C4C">
        <w:rPr>
          <w:rFonts w:ascii="Arial" w:hAnsi="Arial" w:cs="Arial"/>
          <w:sz w:val="24"/>
          <w:szCs w:val="24"/>
        </w:rPr>
        <w:t xml:space="preserve">. So, </w:t>
      </w:r>
      <w:r w:rsidR="00EA7C4C" w:rsidRPr="00EA7C4C">
        <w:rPr>
          <w:rFonts w:ascii="Arial" w:hAnsi="Arial" w:cs="Arial"/>
          <w:sz w:val="24"/>
          <w:szCs w:val="24"/>
        </w:rPr>
        <w:t xml:space="preserve">to </w:t>
      </w:r>
      <w:r w:rsidRPr="00EA7C4C">
        <w:rPr>
          <w:rFonts w:ascii="Arial" w:hAnsi="Arial" w:cs="Arial"/>
          <w:sz w:val="24"/>
          <w:szCs w:val="24"/>
        </w:rPr>
        <w:t xml:space="preserve">remain profitable and competitive in the industry, guest reviews are to be effectively handled. If guest reviews are not handled properly, companies may end up losing businesses and </w:t>
      </w:r>
      <w:r w:rsidR="00EA7C4C" w:rsidRPr="00EA7C4C">
        <w:rPr>
          <w:rFonts w:ascii="Arial" w:hAnsi="Arial" w:cs="Arial"/>
          <w:sz w:val="24"/>
          <w:szCs w:val="24"/>
        </w:rPr>
        <w:t xml:space="preserve">a </w:t>
      </w:r>
      <w:r w:rsidRPr="00EA7C4C">
        <w:rPr>
          <w:rFonts w:ascii="Arial" w:hAnsi="Arial" w:cs="Arial"/>
          <w:sz w:val="24"/>
          <w:szCs w:val="24"/>
        </w:rPr>
        <w:t>competitive position in the market. For, negative guest reviews may go viral on online social networking sites affecting the brand image and reputation of the company</w:t>
      </w:r>
      <w:r w:rsidR="005407AF" w:rsidRPr="00EA7C4C">
        <w:rPr>
          <w:rFonts w:ascii="Arial" w:hAnsi="Arial" w:cs="Arial"/>
          <w:sz w:val="24"/>
          <w:szCs w:val="24"/>
        </w:rPr>
        <w:t xml:space="preserve"> (</w:t>
      </w:r>
      <w:r w:rsidR="005407AF" w:rsidRPr="00EA7C4C">
        <w:rPr>
          <w:rFonts w:ascii="Arial" w:hAnsi="Arial" w:cs="Arial"/>
          <w:color w:val="222222"/>
          <w:sz w:val="24"/>
          <w:szCs w:val="24"/>
          <w:shd w:val="clear" w:color="auto" w:fill="FFFFFF"/>
        </w:rPr>
        <w:t>Rose and Blodgett, 2016)</w:t>
      </w:r>
      <w:r w:rsidRPr="00EA7C4C">
        <w:rPr>
          <w:rFonts w:ascii="Arial" w:hAnsi="Arial" w:cs="Arial"/>
          <w:sz w:val="24"/>
          <w:szCs w:val="24"/>
        </w:rPr>
        <w:t xml:space="preserve">. </w:t>
      </w:r>
      <w:r w:rsidR="00644A0D" w:rsidRPr="00EA7C4C">
        <w:rPr>
          <w:rFonts w:ascii="Arial" w:hAnsi="Arial" w:cs="Arial"/>
          <w:sz w:val="24"/>
          <w:szCs w:val="24"/>
        </w:rPr>
        <w:t xml:space="preserve">Negative reviews have </w:t>
      </w:r>
      <w:r w:rsidR="00EA7C4C" w:rsidRPr="00EA7C4C">
        <w:rPr>
          <w:rFonts w:ascii="Arial" w:hAnsi="Arial" w:cs="Arial"/>
          <w:sz w:val="24"/>
          <w:szCs w:val="24"/>
        </w:rPr>
        <w:t xml:space="preserve">a </w:t>
      </w:r>
      <w:r w:rsidR="00644A0D" w:rsidRPr="00EA7C4C">
        <w:rPr>
          <w:rFonts w:ascii="Arial" w:hAnsi="Arial" w:cs="Arial"/>
          <w:sz w:val="24"/>
          <w:szCs w:val="24"/>
        </w:rPr>
        <w:t xml:space="preserve">lot of impact on </w:t>
      </w:r>
      <w:r w:rsidR="00EA7C4C" w:rsidRPr="00EA7C4C">
        <w:rPr>
          <w:rFonts w:ascii="Arial" w:hAnsi="Arial" w:cs="Arial"/>
          <w:sz w:val="24"/>
          <w:szCs w:val="24"/>
        </w:rPr>
        <w:t xml:space="preserve">the </w:t>
      </w:r>
      <w:r w:rsidR="00644A0D" w:rsidRPr="00EA7C4C">
        <w:rPr>
          <w:rFonts w:ascii="Arial" w:hAnsi="Arial" w:cs="Arial"/>
          <w:sz w:val="24"/>
          <w:szCs w:val="24"/>
        </w:rPr>
        <w:t xml:space="preserve">hotel business. It may incur </w:t>
      </w:r>
      <w:r w:rsidR="00EA7C4C" w:rsidRPr="00EA7C4C">
        <w:rPr>
          <w:rFonts w:ascii="Arial" w:hAnsi="Arial" w:cs="Arial"/>
          <w:sz w:val="24"/>
          <w:szCs w:val="24"/>
        </w:rPr>
        <w:t xml:space="preserve">the </w:t>
      </w:r>
      <w:r w:rsidR="00644A0D" w:rsidRPr="00EA7C4C">
        <w:rPr>
          <w:rFonts w:ascii="Arial" w:hAnsi="Arial" w:cs="Arial"/>
          <w:sz w:val="24"/>
          <w:szCs w:val="24"/>
        </w:rPr>
        <w:t>loss of client</w:t>
      </w:r>
      <w:r w:rsidR="00EA7C4C" w:rsidRPr="00EA7C4C">
        <w:rPr>
          <w:rFonts w:ascii="Arial" w:hAnsi="Arial" w:cs="Arial"/>
          <w:sz w:val="24"/>
          <w:szCs w:val="24"/>
        </w:rPr>
        <w:t>s</w:t>
      </w:r>
      <w:r w:rsidR="00644A0D" w:rsidRPr="00EA7C4C">
        <w:rPr>
          <w:rFonts w:ascii="Arial" w:hAnsi="Arial" w:cs="Arial"/>
          <w:sz w:val="24"/>
          <w:szCs w:val="24"/>
        </w:rPr>
        <w:t xml:space="preserve">, brand image, and profitability. </w:t>
      </w:r>
      <w:r w:rsidR="00120F1A">
        <w:rPr>
          <w:rFonts w:ascii="Arial" w:hAnsi="Arial" w:cs="Arial"/>
          <w:sz w:val="24"/>
          <w:szCs w:val="24"/>
        </w:rPr>
        <w:t xml:space="preserve">A hotel may lose 22% of its bookings owing to negative reviews </w:t>
      </w:r>
      <w:r w:rsidR="00120F1A" w:rsidRPr="00120F1A">
        <w:rPr>
          <w:rFonts w:ascii="Arial" w:hAnsi="Arial" w:cs="Arial"/>
          <w:sz w:val="24"/>
        </w:rPr>
        <w:t>(</w:t>
      </w:r>
      <w:proofErr w:type="spellStart"/>
      <w:r w:rsidR="00120F1A" w:rsidRPr="00120F1A">
        <w:rPr>
          <w:rFonts w:ascii="Arial" w:hAnsi="Arial" w:cs="Arial"/>
          <w:sz w:val="24"/>
        </w:rPr>
        <w:t>Lacalle</w:t>
      </w:r>
      <w:proofErr w:type="spellEnd"/>
      <w:r w:rsidR="00120F1A" w:rsidRPr="00120F1A">
        <w:rPr>
          <w:rFonts w:ascii="Arial" w:hAnsi="Arial" w:cs="Arial"/>
          <w:sz w:val="24"/>
        </w:rPr>
        <w:t>, 2023)</w:t>
      </w:r>
      <w:r w:rsidR="00120F1A">
        <w:rPr>
          <w:rFonts w:ascii="Arial" w:hAnsi="Arial" w:cs="Arial"/>
          <w:sz w:val="24"/>
        </w:rPr>
        <w:t xml:space="preserve">. </w:t>
      </w:r>
    </w:p>
    <w:p w14:paraId="25D6C15F" w14:textId="77777777" w:rsidR="00120F1A" w:rsidRPr="00EA7C4C" w:rsidRDefault="00120F1A" w:rsidP="00EA7C4C">
      <w:pPr>
        <w:spacing w:line="360" w:lineRule="auto"/>
        <w:jc w:val="both"/>
        <w:rPr>
          <w:rFonts w:ascii="Arial" w:hAnsi="Arial" w:cs="Arial"/>
          <w:sz w:val="24"/>
          <w:szCs w:val="24"/>
        </w:rPr>
      </w:pPr>
    </w:p>
    <w:p w14:paraId="155EFDD2" w14:textId="4B3C1CF5" w:rsidR="00931C85" w:rsidRPr="00EA7C4C" w:rsidRDefault="00644A0D" w:rsidP="00EA7C4C">
      <w:pPr>
        <w:pStyle w:val="Heading1"/>
      </w:pPr>
      <w:bookmarkStart w:id="3" w:name="_Toc133934175"/>
      <w:r w:rsidRPr="00EA7C4C">
        <w:t>Service culture</w:t>
      </w:r>
      <w:bookmarkEnd w:id="3"/>
      <w:r w:rsidRPr="00EA7C4C">
        <w:t xml:space="preserve"> </w:t>
      </w:r>
    </w:p>
    <w:p w14:paraId="5C2FD08C" w14:textId="0A5BF89A" w:rsidR="00644A0D" w:rsidRPr="00EA7C4C" w:rsidRDefault="00644A0D" w:rsidP="00EA7C4C">
      <w:pPr>
        <w:spacing w:line="360" w:lineRule="auto"/>
        <w:jc w:val="both"/>
        <w:rPr>
          <w:rFonts w:ascii="Arial" w:hAnsi="Arial" w:cs="Arial"/>
          <w:sz w:val="24"/>
          <w:szCs w:val="24"/>
        </w:rPr>
      </w:pPr>
      <w:r w:rsidRPr="00EA7C4C">
        <w:rPr>
          <w:rFonts w:ascii="Arial" w:hAnsi="Arial" w:cs="Arial"/>
          <w:sz w:val="24"/>
          <w:szCs w:val="24"/>
        </w:rPr>
        <w:t>Service culture has different interpretation</w:t>
      </w:r>
      <w:r w:rsidR="00EA7C4C" w:rsidRPr="00EA7C4C">
        <w:rPr>
          <w:rFonts w:ascii="Arial" w:hAnsi="Arial" w:cs="Arial"/>
          <w:sz w:val="24"/>
          <w:szCs w:val="24"/>
        </w:rPr>
        <w:t>s</w:t>
      </w:r>
      <w:r w:rsidRPr="00EA7C4C">
        <w:rPr>
          <w:rFonts w:ascii="Arial" w:hAnsi="Arial" w:cs="Arial"/>
          <w:sz w:val="24"/>
          <w:szCs w:val="24"/>
        </w:rPr>
        <w:t xml:space="preserve"> in </w:t>
      </w:r>
      <w:r w:rsidR="00EA7C4C" w:rsidRPr="00EA7C4C">
        <w:rPr>
          <w:rFonts w:ascii="Arial" w:hAnsi="Arial" w:cs="Arial"/>
          <w:sz w:val="24"/>
          <w:szCs w:val="24"/>
        </w:rPr>
        <w:t xml:space="preserve">the </w:t>
      </w:r>
      <w:r w:rsidRPr="00EA7C4C">
        <w:rPr>
          <w:rFonts w:ascii="Arial" w:hAnsi="Arial" w:cs="Arial"/>
          <w:sz w:val="24"/>
          <w:szCs w:val="24"/>
        </w:rPr>
        <w:t xml:space="preserve">academic arena. In </w:t>
      </w:r>
      <w:r w:rsidR="00EA7C4C" w:rsidRPr="00EA7C4C">
        <w:rPr>
          <w:rFonts w:ascii="Arial" w:hAnsi="Arial" w:cs="Arial"/>
          <w:sz w:val="24"/>
          <w:szCs w:val="24"/>
        </w:rPr>
        <w:t xml:space="preserve">a </w:t>
      </w:r>
      <w:r w:rsidRPr="00EA7C4C">
        <w:rPr>
          <w:rFonts w:ascii="Arial" w:hAnsi="Arial" w:cs="Arial"/>
          <w:sz w:val="24"/>
          <w:szCs w:val="24"/>
        </w:rPr>
        <w:t>simple definition, service culture is used to mean a company culture that is more careful about client service</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Manning, 2018)</w:t>
      </w:r>
      <w:r w:rsidRPr="00EA7C4C">
        <w:rPr>
          <w:rFonts w:ascii="Arial" w:hAnsi="Arial" w:cs="Arial"/>
          <w:sz w:val="24"/>
          <w:szCs w:val="24"/>
        </w:rPr>
        <w:t>.</w:t>
      </w:r>
      <w:r w:rsidR="00022C68" w:rsidRPr="00EA7C4C">
        <w:rPr>
          <w:rFonts w:ascii="Arial" w:hAnsi="Arial" w:cs="Arial"/>
          <w:sz w:val="24"/>
          <w:szCs w:val="24"/>
        </w:rPr>
        <w:t xml:space="preserve"> Service culture can also be said as an environment where </w:t>
      </w:r>
      <w:r w:rsidR="00EA7C4C" w:rsidRPr="00EA7C4C">
        <w:rPr>
          <w:rFonts w:ascii="Arial" w:hAnsi="Arial" w:cs="Arial"/>
          <w:sz w:val="24"/>
          <w:szCs w:val="24"/>
        </w:rPr>
        <w:t xml:space="preserve">the </w:t>
      </w:r>
      <w:r w:rsidR="00022C68" w:rsidRPr="00EA7C4C">
        <w:rPr>
          <w:rFonts w:ascii="Arial" w:hAnsi="Arial" w:cs="Arial"/>
          <w:sz w:val="24"/>
          <w:szCs w:val="24"/>
        </w:rPr>
        <w:t xml:space="preserve">workforce of the company </w:t>
      </w:r>
      <w:r w:rsidR="00D00D99" w:rsidRPr="00EA7C4C">
        <w:rPr>
          <w:rFonts w:ascii="Arial" w:hAnsi="Arial" w:cs="Arial"/>
          <w:sz w:val="24"/>
          <w:szCs w:val="24"/>
        </w:rPr>
        <w:t>is</w:t>
      </w:r>
      <w:r w:rsidR="00022C68" w:rsidRPr="00EA7C4C">
        <w:rPr>
          <w:rFonts w:ascii="Arial" w:hAnsi="Arial" w:cs="Arial"/>
          <w:sz w:val="24"/>
          <w:szCs w:val="24"/>
        </w:rPr>
        <w:t xml:space="preserve"> enthusiastic to render superior services to the customers. </w:t>
      </w:r>
      <w:r w:rsidR="00EA7C4C" w:rsidRPr="00EA7C4C">
        <w:rPr>
          <w:rFonts w:ascii="Arial" w:hAnsi="Arial" w:cs="Arial"/>
          <w:sz w:val="24"/>
          <w:szCs w:val="24"/>
        </w:rPr>
        <w:t>A</w:t>
      </w:r>
      <w:r w:rsidRPr="00EA7C4C">
        <w:rPr>
          <w:rFonts w:ascii="Arial" w:hAnsi="Arial" w:cs="Arial"/>
          <w:sz w:val="24"/>
          <w:szCs w:val="24"/>
        </w:rPr>
        <w:t xml:space="preserve"> company that fosters </w:t>
      </w:r>
      <w:r w:rsidR="00EA7C4C" w:rsidRPr="00EA7C4C">
        <w:rPr>
          <w:rFonts w:ascii="Arial" w:hAnsi="Arial" w:cs="Arial"/>
          <w:sz w:val="24"/>
          <w:szCs w:val="24"/>
        </w:rPr>
        <w:t xml:space="preserve">a </w:t>
      </w:r>
      <w:r w:rsidRPr="00EA7C4C">
        <w:rPr>
          <w:rFonts w:ascii="Arial" w:hAnsi="Arial" w:cs="Arial"/>
          <w:sz w:val="24"/>
          <w:szCs w:val="24"/>
        </w:rPr>
        <w:t xml:space="preserve">service culture gives </w:t>
      </w:r>
      <w:r w:rsidR="00EA7C4C" w:rsidRPr="00EA7C4C">
        <w:rPr>
          <w:rFonts w:ascii="Arial" w:hAnsi="Arial" w:cs="Arial"/>
          <w:sz w:val="24"/>
          <w:szCs w:val="24"/>
        </w:rPr>
        <w:t xml:space="preserve">the </w:t>
      </w:r>
      <w:r w:rsidRPr="00EA7C4C">
        <w:rPr>
          <w:rFonts w:ascii="Arial" w:hAnsi="Arial" w:cs="Arial"/>
          <w:sz w:val="24"/>
          <w:szCs w:val="24"/>
        </w:rPr>
        <w:t xml:space="preserve">utmost importance </w:t>
      </w:r>
      <w:r w:rsidR="00EA7C4C" w:rsidRPr="00EA7C4C">
        <w:rPr>
          <w:rFonts w:ascii="Arial" w:hAnsi="Arial" w:cs="Arial"/>
          <w:sz w:val="24"/>
          <w:szCs w:val="24"/>
        </w:rPr>
        <w:t>to</w:t>
      </w:r>
      <w:r w:rsidRPr="00EA7C4C">
        <w:rPr>
          <w:rFonts w:ascii="Arial" w:hAnsi="Arial" w:cs="Arial"/>
          <w:sz w:val="24"/>
          <w:szCs w:val="24"/>
        </w:rPr>
        <w:t xml:space="preserve"> customer service</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Ferrell et al., 2021)</w:t>
      </w:r>
      <w:r w:rsidRPr="00EA7C4C">
        <w:rPr>
          <w:rFonts w:ascii="Arial" w:hAnsi="Arial" w:cs="Arial"/>
          <w:sz w:val="24"/>
          <w:szCs w:val="24"/>
        </w:rPr>
        <w:t xml:space="preserve">. </w:t>
      </w:r>
      <w:r w:rsidR="00022C68" w:rsidRPr="00EA7C4C">
        <w:rPr>
          <w:rFonts w:ascii="Arial" w:hAnsi="Arial" w:cs="Arial"/>
          <w:sz w:val="24"/>
          <w:szCs w:val="24"/>
        </w:rPr>
        <w:t xml:space="preserve">Service culture empowers employees in terms of holding </w:t>
      </w:r>
      <w:r w:rsidR="00EA7C4C" w:rsidRPr="00EA7C4C">
        <w:rPr>
          <w:rFonts w:ascii="Arial" w:hAnsi="Arial" w:cs="Arial"/>
          <w:sz w:val="24"/>
          <w:szCs w:val="24"/>
        </w:rPr>
        <w:t xml:space="preserve">the </w:t>
      </w:r>
      <w:r w:rsidR="00022C68" w:rsidRPr="00EA7C4C">
        <w:rPr>
          <w:rFonts w:ascii="Arial" w:hAnsi="Arial" w:cs="Arial"/>
          <w:sz w:val="24"/>
          <w:szCs w:val="24"/>
        </w:rPr>
        <w:t xml:space="preserve">notion of proving customer service first. </w:t>
      </w:r>
    </w:p>
    <w:p w14:paraId="3B66ABAD" w14:textId="6F10BFDC" w:rsidR="003C147D" w:rsidRPr="00EA7C4C" w:rsidRDefault="00022C68" w:rsidP="00EA7C4C">
      <w:pPr>
        <w:spacing w:line="360" w:lineRule="auto"/>
        <w:jc w:val="both"/>
        <w:rPr>
          <w:rFonts w:ascii="Arial" w:hAnsi="Arial" w:cs="Arial"/>
          <w:sz w:val="24"/>
          <w:szCs w:val="24"/>
        </w:rPr>
      </w:pPr>
      <w:r w:rsidRPr="00EA7C4C">
        <w:rPr>
          <w:rFonts w:ascii="Arial" w:hAnsi="Arial" w:cs="Arial"/>
          <w:sz w:val="24"/>
          <w:szCs w:val="24"/>
        </w:rPr>
        <w:t xml:space="preserve">Corporate culture refers to the </w:t>
      </w:r>
      <w:r w:rsidR="003C147D" w:rsidRPr="00EA7C4C">
        <w:rPr>
          <w:rFonts w:ascii="Arial" w:hAnsi="Arial" w:cs="Arial"/>
          <w:sz w:val="24"/>
          <w:szCs w:val="24"/>
        </w:rPr>
        <w:t>shared values, customs, beliefs, and conducts possessed by the employees and management of a company</w:t>
      </w:r>
      <w:r w:rsidR="0040695F" w:rsidRPr="00EA7C4C">
        <w:rPr>
          <w:rFonts w:ascii="Arial" w:hAnsi="Arial" w:cs="Arial"/>
          <w:sz w:val="24"/>
          <w:szCs w:val="24"/>
        </w:rPr>
        <w:t xml:space="preserve"> (</w:t>
      </w:r>
      <w:r w:rsidR="0040695F" w:rsidRPr="00EA7C4C">
        <w:rPr>
          <w:rFonts w:ascii="Arial" w:hAnsi="Arial" w:cs="Arial"/>
          <w:color w:val="222222"/>
          <w:sz w:val="24"/>
          <w:szCs w:val="24"/>
          <w:shd w:val="clear" w:color="auto" w:fill="FFFFFF"/>
        </w:rPr>
        <w:t>Yadav</w:t>
      </w:r>
      <w:r w:rsidR="0040695F" w:rsidRPr="00EA7C4C">
        <w:rPr>
          <w:rFonts w:ascii="Arial" w:hAnsi="Arial" w:cs="Arial"/>
          <w:sz w:val="24"/>
          <w:szCs w:val="24"/>
        </w:rPr>
        <w:t xml:space="preserve"> et al., 2016)</w:t>
      </w:r>
      <w:r w:rsidR="003C147D" w:rsidRPr="00EA7C4C">
        <w:rPr>
          <w:rFonts w:ascii="Arial" w:hAnsi="Arial" w:cs="Arial"/>
          <w:sz w:val="24"/>
          <w:szCs w:val="24"/>
        </w:rPr>
        <w:t xml:space="preserve">. Service culture and corporate culture are different from each other. Corporate culture involves beliefs and values held by employees of the company to administer its functions, whereas service culture encompasses collective attempts of the workforce to render superior customer services. </w:t>
      </w:r>
    </w:p>
    <w:p w14:paraId="71F5F5C5" w14:textId="48B19D83" w:rsidR="00EA7C4C" w:rsidRDefault="003C147D" w:rsidP="00EA7C4C">
      <w:pPr>
        <w:spacing w:line="360" w:lineRule="auto"/>
        <w:jc w:val="both"/>
        <w:rPr>
          <w:rFonts w:ascii="Arial" w:hAnsi="Arial" w:cs="Arial"/>
          <w:sz w:val="24"/>
          <w:szCs w:val="24"/>
        </w:rPr>
      </w:pPr>
      <w:r w:rsidRPr="00EA7C4C">
        <w:rPr>
          <w:rFonts w:ascii="Arial" w:hAnsi="Arial" w:cs="Arial"/>
          <w:sz w:val="24"/>
          <w:szCs w:val="24"/>
        </w:rPr>
        <w:t>Service culture matters most in the hospitality industry. Hospitality businesses rel</w:t>
      </w:r>
      <w:r w:rsidR="00EA7C4C" w:rsidRPr="00EA7C4C">
        <w:rPr>
          <w:rFonts w:ascii="Arial" w:hAnsi="Arial" w:cs="Arial"/>
          <w:sz w:val="24"/>
          <w:szCs w:val="24"/>
        </w:rPr>
        <w:t>y</w:t>
      </w:r>
      <w:r w:rsidRPr="00EA7C4C">
        <w:rPr>
          <w:rFonts w:ascii="Arial" w:hAnsi="Arial" w:cs="Arial"/>
          <w:sz w:val="24"/>
          <w:szCs w:val="24"/>
        </w:rPr>
        <w:t xml:space="preserve"> heavily on customer service, </w:t>
      </w:r>
      <w:r w:rsidR="00D00D99" w:rsidRPr="00EA7C4C">
        <w:rPr>
          <w:rFonts w:ascii="Arial" w:hAnsi="Arial" w:cs="Arial"/>
          <w:sz w:val="24"/>
          <w:szCs w:val="24"/>
        </w:rPr>
        <w:t xml:space="preserve">the companies are supposed to keep </w:t>
      </w:r>
      <w:r w:rsidR="00EA7C4C" w:rsidRPr="00EA7C4C">
        <w:rPr>
          <w:rFonts w:ascii="Arial" w:hAnsi="Arial" w:cs="Arial"/>
          <w:sz w:val="24"/>
          <w:szCs w:val="24"/>
        </w:rPr>
        <w:t xml:space="preserve">a </w:t>
      </w:r>
      <w:r w:rsidR="00D00D99" w:rsidRPr="00EA7C4C">
        <w:rPr>
          <w:rFonts w:ascii="Arial" w:hAnsi="Arial" w:cs="Arial"/>
          <w:sz w:val="24"/>
          <w:szCs w:val="24"/>
        </w:rPr>
        <w:t xml:space="preserve">service culture in place. Four Seasons, for example, have become </w:t>
      </w:r>
      <w:r w:rsidR="00EA7C4C" w:rsidRPr="00EA7C4C">
        <w:rPr>
          <w:rFonts w:ascii="Arial" w:hAnsi="Arial" w:cs="Arial"/>
          <w:sz w:val="24"/>
          <w:szCs w:val="24"/>
        </w:rPr>
        <w:t xml:space="preserve">a </w:t>
      </w:r>
      <w:r w:rsidR="00D00D99" w:rsidRPr="00EA7C4C">
        <w:rPr>
          <w:rFonts w:ascii="Arial" w:hAnsi="Arial" w:cs="Arial"/>
          <w:sz w:val="24"/>
          <w:szCs w:val="24"/>
        </w:rPr>
        <w:t>popular hotel brand due to its outstanding service culture. The company trains its employees in</w:t>
      </w:r>
      <w:r w:rsidR="008B65C2" w:rsidRPr="00EA7C4C">
        <w:rPr>
          <w:rFonts w:ascii="Arial" w:hAnsi="Arial" w:cs="Arial"/>
          <w:sz w:val="24"/>
          <w:szCs w:val="24"/>
        </w:rPr>
        <w:t xml:space="preserve"> such ways that they are always empathetic </w:t>
      </w:r>
      <w:r w:rsidR="008B65C2" w:rsidRPr="00EA7C4C">
        <w:rPr>
          <w:rFonts w:ascii="Arial" w:hAnsi="Arial" w:cs="Arial"/>
          <w:sz w:val="24"/>
          <w:szCs w:val="24"/>
        </w:rPr>
        <w:lastRenderedPageBreak/>
        <w:t xml:space="preserve">toward providing superior services to customers. Employees treat the guests in ways they wish to be treated. </w:t>
      </w:r>
      <w:r w:rsidR="002C2C82" w:rsidRPr="00EA7C4C">
        <w:rPr>
          <w:rFonts w:ascii="Arial" w:hAnsi="Arial" w:cs="Arial"/>
          <w:sz w:val="24"/>
          <w:szCs w:val="24"/>
        </w:rPr>
        <w:t xml:space="preserve">Service culture can be </w:t>
      </w:r>
      <w:r w:rsidR="00EA7C4C" w:rsidRPr="00EA7C4C">
        <w:rPr>
          <w:rFonts w:ascii="Arial" w:hAnsi="Arial" w:cs="Arial"/>
          <w:sz w:val="24"/>
          <w:szCs w:val="24"/>
        </w:rPr>
        <w:t xml:space="preserve">an </w:t>
      </w:r>
      <w:r w:rsidR="002C2C82" w:rsidRPr="00EA7C4C">
        <w:rPr>
          <w:rFonts w:ascii="Arial" w:hAnsi="Arial" w:cs="Arial"/>
          <w:sz w:val="24"/>
          <w:szCs w:val="24"/>
        </w:rPr>
        <w:t xml:space="preserve">effective instrument to differentiate a hotel from other hotels in the industry. Besides, it can provide competitive advantages to the company. </w:t>
      </w:r>
      <w:r w:rsidR="00BC009A">
        <w:rPr>
          <w:rFonts w:ascii="Arial" w:hAnsi="Arial" w:cs="Arial"/>
          <w:sz w:val="24"/>
          <w:szCs w:val="24"/>
        </w:rPr>
        <w:t xml:space="preserve">Besides, </w:t>
      </w:r>
      <w:r w:rsidR="00BC009A" w:rsidRPr="00BC009A">
        <w:rPr>
          <w:rFonts w:ascii="Arial" w:hAnsi="Arial" w:cs="Arial"/>
          <w:sz w:val="24"/>
        </w:rPr>
        <w:t>Gannon</w:t>
      </w:r>
      <w:r w:rsidR="00BC009A">
        <w:rPr>
          <w:rFonts w:ascii="Arial" w:hAnsi="Arial" w:cs="Arial"/>
          <w:sz w:val="24"/>
        </w:rPr>
        <w:t xml:space="preserve"> et al., (2015) stated that service culture can improve daily operational performance of a company. </w:t>
      </w:r>
      <w:r w:rsidR="00BC009A" w:rsidRPr="00EA7C4C">
        <w:rPr>
          <w:rFonts w:ascii="Arial" w:hAnsi="Arial" w:cs="Arial"/>
          <w:sz w:val="24"/>
          <w:szCs w:val="24"/>
        </w:rPr>
        <w:t>Therefore, hotels are supposed to foster a service culture in their operational activities</w:t>
      </w:r>
    </w:p>
    <w:p w14:paraId="58B83B74" w14:textId="7FCDEB29" w:rsidR="004362DA" w:rsidRPr="00EA7C4C" w:rsidRDefault="00EA7C4C" w:rsidP="00EA7C4C">
      <w:pPr>
        <w:rPr>
          <w:rFonts w:ascii="Arial" w:hAnsi="Arial" w:cs="Arial"/>
          <w:sz w:val="24"/>
          <w:szCs w:val="24"/>
        </w:rPr>
      </w:pPr>
      <w:r>
        <w:rPr>
          <w:rFonts w:ascii="Arial" w:hAnsi="Arial" w:cs="Arial"/>
          <w:sz w:val="24"/>
          <w:szCs w:val="24"/>
        </w:rPr>
        <w:br w:type="page"/>
      </w:r>
    </w:p>
    <w:p w14:paraId="3D5B1AFB" w14:textId="1703B174" w:rsidR="00C82778" w:rsidRPr="00EA7C4C" w:rsidRDefault="00C82778" w:rsidP="00EA7C4C">
      <w:pPr>
        <w:pStyle w:val="Heading1"/>
      </w:pPr>
      <w:bookmarkStart w:id="4" w:name="_Toc133934176"/>
      <w:r w:rsidRPr="00EA7C4C">
        <w:lastRenderedPageBreak/>
        <w:t>Conclusion</w:t>
      </w:r>
      <w:bookmarkEnd w:id="4"/>
      <w:r w:rsidRPr="00EA7C4C">
        <w:t xml:space="preserve"> </w:t>
      </w:r>
    </w:p>
    <w:p w14:paraId="03BB5A14" w14:textId="383742C3" w:rsidR="002C2C82" w:rsidRPr="00EA7C4C" w:rsidRDefault="00EA7C4C" w:rsidP="00EA7C4C">
      <w:pPr>
        <w:spacing w:line="360" w:lineRule="auto"/>
        <w:jc w:val="both"/>
        <w:rPr>
          <w:rFonts w:ascii="Arial" w:hAnsi="Arial" w:cs="Arial"/>
          <w:sz w:val="24"/>
          <w:szCs w:val="24"/>
        </w:rPr>
      </w:pPr>
      <w:r w:rsidRPr="00EA7C4C">
        <w:rPr>
          <w:rFonts w:ascii="Arial" w:hAnsi="Arial" w:cs="Arial"/>
          <w:sz w:val="24"/>
          <w:szCs w:val="24"/>
        </w:rPr>
        <w:t>The h</w:t>
      </w:r>
      <w:r w:rsidR="002C2C82" w:rsidRPr="00EA7C4C">
        <w:rPr>
          <w:rFonts w:ascii="Arial" w:hAnsi="Arial" w:cs="Arial"/>
          <w:sz w:val="24"/>
          <w:szCs w:val="24"/>
        </w:rPr>
        <w:t>ospitality industry is a growing industry in global economies contributing billions of dollars each year. Due to the operations of many multinational and local companies, the industry has become intensely competitive. Therefore, hotels and resorts strive hard to remain competitive in the industry. They are to follow effective strategies to these ends. Hospitality businesses hence, are to ensure consistent brand standards to successfully operate in the competitive marketplace. They are to be active in different marketing and communication channels to manage their reputations effectively. If guest reviews are not handled effectively, they may pose great threats to the brand image and performance of the company. Therefore, hotels have to be service</w:t>
      </w:r>
      <w:r w:rsidRPr="00EA7C4C">
        <w:rPr>
          <w:rFonts w:ascii="Arial" w:hAnsi="Arial" w:cs="Arial"/>
          <w:sz w:val="24"/>
          <w:szCs w:val="24"/>
        </w:rPr>
        <w:t>-</w:t>
      </w:r>
      <w:r w:rsidR="002C2C82" w:rsidRPr="00EA7C4C">
        <w:rPr>
          <w:rFonts w:ascii="Arial" w:hAnsi="Arial" w:cs="Arial"/>
          <w:sz w:val="24"/>
          <w:szCs w:val="24"/>
        </w:rPr>
        <w:t xml:space="preserve">centric enterprises. Customer-centric service culture is to </w:t>
      </w:r>
      <w:r w:rsidRPr="00EA7C4C">
        <w:rPr>
          <w:rFonts w:ascii="Arial" w:hAnsi="Arial" w:cs="Arial"/>
          <w:sz w:val="24"/>
          <w:szCs w:val="24"/>
        </w:rPr>
        <w:t>hav</w:t>
      </w:r>
      <w:r w:rsidR="002C2C82" w:rsidRPr="00EA7C4C">
        <w:rPr>
          <w:rFonts w:ascii="Arial" w:hAnsi="Arial" w:cs="Arial"/>
          <w:sz w:val="24"/>
          <w:szCs w:val="24"/>
        </w:rPr>
        <w:t xml:space="preserve">e prevailed across different departments of the hotels to provide superior customer value and </w:t>
      </w:r>
      <w:bookmarkStart w:id="5" w:name="_GoBack"/>
      <w:r w:rsidR="002C2C82" w:rsidRPr="00EA7C4C">
        <w:rPr>
          <w:rFonts w:ascii="Arial" w:hAnsi="Arial" w:cs="Arial"/>
          <w:sz w:val="24"/>
          <w:szCs w:val="24"/>
        </w:rPr>
        <w:t>satisfaction</w:t>
      </w:r>
      <w:bookmarkEnd w:id="5"/>
      <w:r w:rsidR="00134501">
        <w:rPr>
          <w:rFonts w:ascii="Arial" w:hAnsi="Arial" w:cs="Arial"/>
          <w:sz w:val="24"/>
          <w:szCs w:val="24"/>
        </w:rPr>
        <w:t xml:space="preserve"> </w:t>
      </w:r>
      <w:r w:rsidR="00BC009A">
        <w:rPr>
          <w:rFonts w:ascii="Arial" w:hAnsi="Arial" w:cs="Arial"/>
          <w:sz w:val="24"/>
          <w:szCs w:val="24"/>
        </w:rPr>
        <w:t>(</w:t>
      </w:r>
      <w:proofErr w:type="spellStart"/>
      <w:r w:rsidR="00BC009A" w:rsidRPr="00134501">
        <w:rPr>
          <w:rFonts w:ascii="Arial" w:hAnsi="Arial" w:cs="Arial"/>
          <w:sz w:val="24"/>
        </w:rPr>
        <w:t>Belias</w:t>
      </w:r>
      <w:proofErr w:type="spellEnd"/>
      <w:r w:rsidR="00BC009A" w:rsidRPr="00134501">
        <w:rPr>
          <w:rFonts w:ascii="Arial" w:hAnsi="Arial" w:cs="Arial"/>
          <w:sz w:val="24"/>
        </w:rPr>
        <w:t>,</w:t>
      </w:r>
      <w:r w:rsidR="00BC009A">
        <w:rPr>
          <w:rFonts w:ascii="Arial" w:hAnsi="Arial" w:cs="Arial"/>
          <w:sz w:val="24"/>
        </w:rPr>
        <w:t xml:space="preserve"> et al., 2019)</w:t>
      </w:r>
      <w:r w:rsidR="002C2C82" w:rsidRPr="00EA7C4C">
        <w:rPr>
          <w:rFonts w:ascii="Arial" w:hAnsi="Arial" w:cs="Arial"/>
          <w:sz w:val="24"/>
          <w:szCs w:val="24"/>
        </w:rPr>
        <w:t xml:space="preserve">. </w:t>
      </w:r>
    </w:p>
    <w:p w14:paraId="4FF14F67" w14:textId="511F8387" w:rsidR="00C82778" w:rsidRPr="00EA7C4C" w:rsidRDefault="00C82778" w:rsidP="00EA7C4C">
      <w:pPr>
        <w:pStyle w:val="Heading1"/>
      </w:pPr>
      <w:bookmarkStart w:id="6" w:name="_Toc133934177"/>
      <w:r w:rsidRPr="00EA7C4C">
        <w:t>Recommendations</w:t>
      </w:r>
      <w:bookmarkEnd w:id="6"/>
      <w:r w:rsidRPr="00EA7C4C">
        <w:t xml:space="preserve"> </w:t>
      </w:r>
    </w:p>
    <w:p w14:paraId="4105B313" w14:textId="7AA73DAE" w:rsidR="0061389E" w:rsidRPr="00EA7C4C" w:rsidRDefault="0061389E" w:rsidP="00EA7C4C">
      <w:pPr>
        <w:spacing w:line="360" w:lineRule="auto"/>
        <w:jc w:val="both"/>
        <w:rPr>
          <w:rFonts w:ascii="Arial" w:hAnsi="Arial" w:cs="Arial"/>
          <w:sz w:val="24"/>
          <w:szCs w:val="24"/>
        </w:rPr>
      </w:pPr>
      <w:r w:rsidRPr="00EA7C4C">
        <w:rPr>
          <w:rFonts w:ascii="Arial" w:hAnsi="Arial" w:cs="Arial"/>
          <w:sz w:val="24"/>
          <w:szCs w:val="24"/>
        </w:rPr>
        <w:t xml:space="preserve">Hospitality businesses encounter enormous losses due to </w:t>
      </w:r>
      <w:r w:rsidR="00EA7C4C" w:rsidRPr="00EA7C4C">
        <w:rPr>
          <w:rFonts w:ascii="Arial" w:hAnsi="Arial" w:cs="Arial"/>
          <w:sz w:val="24"/>
          <w:szCs w:val="24"/>
        </w:rPr>
        <w:t xml:space="preserve">the </w:t>
      </w:r>
      <w:r w:rsidRPr="00EA7C4C">
        <w:rPr>
          <w:rFonts w:ascii="Arial" w:hAnsi="Arial" w:cs="Arial"/>
          <w:sz w:val="24"/>
          <w:szCs w:val="24"/>
        </w:rPr>
        <w:t xml:space="preserve">emergence of </w:t>
      </w:r>
      <w:r w:rsidR="00EA7C4C" w:rsidRPr="00EA7C4C">
        <w:rPr>
          <w:rFonts w:ascii="Arial" w:hAnsi="Arial" w:cs="Arial"/>
          <w:sz w:val="24"/>
          <w:szCs w:val="24"/>
        </w:rPr>
        <w:t xml:space="preserve">the </w:t>
      </w:r>
      <w:r w:rsidRPr="00EA7C4C">
        <w:rPr>
          <w:rFonts w:ascii="Arial" w:hAnsi="Arial" w:cs="Arial"/>
          <w:sz w:val="24"/>
          <w:szCs w:val="24"/>
        </w:rPr>
        <w:t xml:space="preserve">COVID-19 pandemic. With the reopening of global economies, the industry is seen to bounce back and revive again to the pre-pandemic level. Still rising inflation and declining consumer disposable income is posing threats to the profitability of hotel businesses worldwide. Therefore, several recommendations are added here to ensure </w:t>
      </w:r>
      <w:r w:rsidR="00EA7C4C" w:rsidRPr="00EA7C4C">
        <w:rPr>
          <w:rFonts w:ascii="Arial" w:hAnsi="Arial" w:cs="Arial"/>
          <w:sz w:val="24"/>
          <w:szCs w:val="24"/>
        </w:rPr>
        <w:t xml:space="preserve">the </w:t>
      </w:r>
      <w:r w:rsidRPr="00EA7C4C">
        <w:rPr>
          <w:rFonts w:ascii="Arial" w:hAnsi="Arial" w:cs="Arial"/>
          <w:sz w:val="24"/>
          <w:szCs w:val="24"/>
        </w:rPr>
        <w:t>profitable operations of hospitality businesses.</w:t>
      </w:r>
    </w:p>
    <w:p w14:paraId="31FC8F87" w14:textId="24D6D128" w:rsidR="0061389E" w:rsidRPr="00EA7C4C" w:rsidRDefault="0061389E" w:rsidP="00EA7C4C">
      <w:pPr>
        <w:spacing w:line="360" w:lineRule="auto"/>
        <w:jc w:val="both"/>
        <w:rPr>
          <w:rFonts w:ascii="Arial" w:hAnsi="Arial" w:cs="Arial"/>
          <w:sz w:val="24"/>
          <w:szCs w:val="24"/>
        </w:rPr>
      </w:pPr>
      <w:r w:rsidRPr="00EA7C4C">
        <w:rPr>
          <w:rFonts w:ascii="Arial" w:hAnsi="Arial" w:cs="Arial"/>
          <w:b/>
          <w:sz w:val="24"/>
          <w:szCs w:val="24"/>
        </w:rPr>
        <w:t>Ensuring employee learning programme:</w:t>
      </w:r>
      <w:r w:rsidRPr="00EA7C4C">
        <w:rPr>
          <w:rFonts w:ascii="Arial" w:hAnsi="Arial" w:cs="Arial"/>
          <w:sz w:val="24"/>
          <w:szCs w:val="24"/>
        </w:rPr>
        <w:t xml:space="preserve"> hospitality companies should train </w:t>
      </w:r>
      <w:r w:rsidR="00EA7C4C" w:rsidRPr="00EA7C4C">
        <w:rPr>
          <w:rFonts w:ascii="Arial" w:hAnsi="Arial" w:cs="Arial"/>
          <w:sz w:val="24"/>
          <w:szCs w:val="24"/>
        </w:rPr>
        <w:t xml:space="preserve">the </w:t>
      </w:r>
      <w:r w:rsidRPr="00EA7C4C">
        <w:rPr>
          <w:rFonts w:ascii="Arial" w:hAnsi="Arial" w:cs="Arial"/>
          <w:sz w:val="24"/>
          <w:szCs w:val="24"/>
        </w:rPr>
        <w:t xml:space="preserve">workforce </w:t>
      </w:r>
      <w:r w:rsidR="00EA7C4C" w:rsidRPr="00EA7C4C">
        <w:rPr>
          <w:rFonts w:ascii="Arial" w:hAnsi="Arial" w:cs="Arial"/>
          <w:sz w:val="24"/>
          <w:szCs w:val="24"/>
        </w:rPr>
        <w:t xml:space="preserve">to </w:t>
      </w:r>
      <w:r w:rsidRPr="00EA7C4C">
        <w:rPr>
          <w:rFonts w:ascii="Arial" w:hAnsi="Arial" w:cs="Arial"/>
          <w:sz w:val="24"/>
          <w:szCs w:val="24"/>
        </w:rPr>
        <w:t>continu</w:t>
      </w:r>
      <w:r w:rsidR="00EA7C4C" w:rsidRPr="00EA7C4C">
        <w:rPr>
          <w:rFonts w:ascii="Arial" w:hAnsi="Arial" w:cs="Arial"/>
          <w:sz w:val="24"/>
          <w:szCs w:val="24"/>
        </w:rPr>
        <w:t>e</w:t>
      </w:r>
      <w:r w:rsidRPr="00EA7C4C">
        <w:rPr>
          <w:rFonts w:ascii="Arial" w:hAnsi="Arial" w:cs="Arial"/>
          <w:sz w:val="24"/>
          <w:szCs w:val="24"/>
        </w:rPr>
        <w:t xml:space="preserve"> to update their knowledge and skill levels.</w:t>
      </w:r>
    </w:p>
    <w:p w14:paraId="576E9636" w14:textId="0DE5BB58" w:rsidR="0061389E" w:rsidRPr="00EA7C4C" w:rsidRDefault="0061389E" w:rsidP="00EA7C4C">
      <w:pPr>
        <w:spacing w:line="360" w:lineRule="auto"/>
        <w:jc w:val="both"/>
        <w:rPr>
          <w:rFonts w:ascii="Arial" w:hAnsi="Arial" w:cs="Arial"/>
          <w:sz w:val="24"/>
          <w:szCs w:val="24"/>
        </w:rPr>
      </w:pPr>
      <w:r w:rsidRPr="00EA7C4C">
        <w:rPr>
          <w:rFonts w:ascii="Arial" w:hAnsi="Arial" w:cs="Arial"/>
          <w:b/>
          <w:sz w:val="24"/>
          <w:szCs w:val="24"/>
        </w:rPr>
        <w:t>Installing advanced technologies:</w:t>
      </w:r>
      <w:r w:rsidRPr="00EA7C4C">
        <w:rPr>
          <w:rFonts w:ascii="Arial" w:hAnsi="Arial" w:cs="Arial"/>
          <w:sz w:val="24"/>
          <w:szCs w:val="24"/>
        </w:rPr>
        <w:t xml:space="preserve"> always integrate innovative technologies in </w:t>
      </w:r>
      <w:r w:rsidR="00EA7C4C" w:rsidRPr="00EA7C4C">
        <w:rPr>
          <w:rFonts w:ascii="Arial" w:hAnsi="Arial" w:cs="Arial"/>
          <w:sz w:val="24"/>
          <w:szCs w:val="24"/>
        </w:rPr>
        <w:t xml:space="preserve">the </w:t>
      </w:r>
      <w:r w:rsidRPr="00EA7C4C">
        <w:rPr>
          <w:rFonts w:ascii="Arial" w:hAnsi="Arial" w:cs="Arial"/>
          <w:sz w:val="24"/>
          <w:szCs w:val="24"/>
        </w:rPr>
        <w:t>value delivery network.</w:t>
      </w:r>
    </w:p>
    <w:p w14:paraId="1FCA0A66" w14:textId="50427A71" w:rsidR="0061389E" w:rsidRPr="00EA7C4C" w:rsidRDefault="0061389E" w:rsidP="00EA7C4C">
      <w:pPr>
        <w:spacing w:line="360" w:lineRule="auto"/>
        <w:jc w:val="both"/>
        <w:rPr>
          <w:rFonts w:ascii="Arial" w:hAnsi="Arial" w:cs="Arial"/>
          <w:sz w:val="24"/>
          <w:szCs w:val="24"/>
        </w:rPr>
      </w:pPr>
      <w:r w:rsidRPr="00EA7C4C">
        <w:rPr>
          <w:rFonts w:ascii="Arial" w:hAnsi="Arial" w:cs="Arial"/>
          <w:b/>
          <w:sz w:val="24"/>
          <w:szCs w:val="24"/>
        </w:rPr>
        <w:t>Allocating funds for uncertain perils:</w:t>
      </w:r>
      <w:r w:rsidRPr="00EA7C4C">
        <w:rPr>
          <w:rFonts w:ascii="Arial" w:hAnsi="Arial" w:cs="Arial"/>
          <w:sz w:val="24"/>
          <w:szCs w:val="24"/>
        </w:rPr>
        <w:t xml:space="preserve"> the industry players should create separate funds for tackling untoward future events. </w:t>
      </w:r>
    </w:p>
    <w:p w14:paraId="216031F8" w14:textId="02A8BC7D" w:rsidR="0061389E" w:rsidRPr="00EA7C4C" w:rsidRDefault="0061389E" w:rsidP="00EA7C4C">
      <w:pPr>
        <w:spacing w:line="360" w:lineRule="auto"/>
        <w:jc w:val="both"/>
        <w:rPr>
          <w:rFonts w:ascii="Arial" w:hAnsi="Arial" w:cs="Arial"/>
          <w:sz w:val="24"/>
          <w:szCs w:val="24"/>
        </w:rPr>
      </w:pPr>
      <w:r w:rsidRPr="00EA7C4C">
        <w:rPr>
          <w:rFonts w:ascii="Arial" w:hAnsi="Arial" w:cs="Arial"/>
          <w:b/>
          <w:sz w:val="24"/>
          <w:szCs w:val="24"/>
        </w:rPr>
        <w:t>Focussing on growing and emerging market</w:t>
      </w:r>
      <w:r w:rsidR="00EA7C4C" w:rsidRPr="00EA7C4C">
        <w:rPr>
          <w:rFonts w:ascii="Arial" w:hAnsi="Arial" w:cs="Arial"/>
          <w:b/>
          <w:sz w:val="24"/>
          <w:szCs w:val="24"/>
        </w:rPr>
        <w:t>s</w:t>
      </w:r>
      <w:r w:rsidRPr="00EA7C4C">
        <w:rPr>
          <w:rFonts w:ascii="Arial" w:hAnsi="Arial" w:cs="Arial"/>
          <w:sz w:val="24"/>
          <w:szCs w:val="24"/>
        </w:rPr>
        <w:t>: the Chinese and Indian market</w:t>
      </w:r>
      <w:r w:rsidR="00EA7C4C" w:rsidRPr="00EA7C4C">
        <w:rPr>
          <w:rFonts w:ascii="Arial" w:hAnsi="Arial" w:cs="Arial"/>
          <w:sz w:val="24"/>
          <w:szCs w:val="24"/>
        </w:rPr>
        <w:t>s</w:t>
      </w:r>
      <w:r w:rsidRPr="00EA7C4C">
        <w:rPr>
          <w:rFonts w:ascii="Arial" w:hAnsi="Arial" w:cs="Arial"/>
          <w:sz w:val="24"/>
          <w:szCs w:val="24"/>
        </w:rPr>
        <w:t xml:space="preserve"> should be considered with great emphasis </w:t>
      </w:r>
      <w:r w:rsidR="00EA7C4C" w:rsidRPr="00EA7C4C">
        <w:rPr>
          <w:rFonts w:ascii="Arial" w:hAnsi="Arial" w:cs="Arial"/>
          <w:sz w:val="24"/>
          <w:szCs w:val="24"/>
        </w:rPr>
        <w:t>on</w:t>
      </w:r>
      <w:r w:rsidRPr="00EA7C4C">
        <w:rPr>
          <w:rFonts w:ascii="Arial" w:hAnsi="Arial" w:cs="Arial"/>
          <w:sz w:val="24"/>
          <w:szCs w:val="24"/>
        </w:rPr>
        <w:t xml:space="preserve"> future growth and prospects. </w:t>
      </w:r>
    </w:p>
    <w:p w14:paraId="079B28E0" w14:textId="10CEC97B" w:rsidR="0061389E" w:rsidRPr="00EA7C4C" w:rsidRDefault="0061389E" w:rsidP="00EA7C4C">
      <w:pPr>
        <w:spacing w:line="360" w:lineRule="auto"/>
        <w:jc w:val="both"/>
        <w:rPr>
          <w:rFonts w:ascii="Arial" w:hAnsi="Arial" w:cs="Arial"/>
          <w:sz w:val="24"/>
          <w:szCs w:val="24"/>
        </w:rPr>
      </w:pPr>
      <w:r w:rsidRPr="00EA7C4C">
        <w:rPr>
          <w:rFonts w:ascii="Arial" w:hAnsi="Arial" w:cs="Arial"/>
          <w:b/>
          <w:sz w:val="24"/>
          <w:szCs w:val="24"/>
        </w:rPr>
        <w:t>Managing client reviews:</w:t>
      </w:r>
      <w:r w:rsidRPr="00EA7C4C">
        <w:rPr>
          <w:rFonts w:ascii="Arial" w:hAnsi="Arial" w:cs="Arial"/>
          <w:sz w:val="24"/>
          <w:szCs w:val="24"/>
        </w:rPr>
        <w:t xml:space="preserve"> </w:t>
      </w:r>
      <w:r w:rsidR="00E345E5" w:rsidRPr="00EA7C4C">
        <w:rPr>
          <w:rFonts w:ascii="Arial" w:hAnsi="Arial" w:cs="Arial"/>
          <w:sz w:val="24"/>
          <w:szCs w:val="24"/>
        </w:rPr>
        <w:t>hotels should properly manage clients’ negative remarks and solved their complaints as soon as possible.</w:t>
      </w:r>
    </w:p>
    <w:p w14:paraId="68143AA3" w14:textId="105F3557" w:rsidR="00E345E5" w:rsidRDefault="00E345E5" w:rsidP="00EA7C4C">
      <w:pPr>
        <w:spacing w:line="360" w:lineRule="auto"/>
        <w:jc w:val="both"/>
        <w:rPr>
          <w:rFonts w:ascii="Arial" w:hAnsi="Arial" w:cs="Arial"/>
          <w:sz w:val="24"/>
          <w:szCs w:val="24"/>
        </w:rPr>
      </w:pPr>
      <w:r w:rsidRPr="00EA7C4C">
        <w:rPr>
          <w:rFonts w:ascii="Arial" w:hAnsi="Arial" w:cs="Arial"/>
          <w:b/>
          <w:sz w:val="24"/>
          <w:szCs w:val="24"/>
        </w:rPr>
        <w:lastRenderedPageBreak/>
        <w:t>Focussing on customer lasting memories</w:t>
      </w:r>
      <w:r w:rsidRPr="00EA7C4C">
        <w:rPr>
          <w:rFonts w:ascii="Arial" w:hAnsi="Arial" w:cs="Arial"/>
          <w:sz w:val="24"/>
          <w:szCs w:val="24"/>
        </w:rPr>
        <w:t xml:space="preserve">: hospitality businesses need to foster </w:t>
      </w:r>
      <w:r w:rsidR="00EA7C4C" w:rsidRPr="00EA7C4C">
        <w:rPr>
          <w:rFonts w:ascii="Arial" w:hAnsi="Arial" w:cs="Arial"/>
          <w:sz w:val="24"/>
          <w:szCs w:val="24"/>
        </w:rPr>
        <w:t xml:space="preserve">a </w:t>
      </w:r>
      <w:r w:rsidRPr="00EA7C4C">
        <w:rPr>
          <w:rFonts w:ascii="Arial" w:hAnsi="Arial" w:cs="Arial"/>
          <w:sz w:val="24"/>
          <w:szCs w:val="24"/>
        </w:rPr>
        <w:t xml:space="preserve">service culture to render unforgettable memories. </w:t>
      </w:r>
    </w:p>
    <w:p w14:paraId="1084D2A9" w14:textId="77777777" w:rsidR="00934FFD" w:rsidRDefault="00934FFD">
      <w:pPr>
        <w:rPr>
          <w:rFonts w:ascii="Arial" w:eastAsiaTheme="majorEastAsia" w:hAnsi="Arial" w:cstheme="majorBidi"/>
          <w:color w:val="2F5496" w:themeColor="accent1" w:themeShade="BF"/>
          <w:sz w:val="28"/>
          <w:szCs w:val="32"/>
        </w:rPr>
      </w:pPr>
      <w:bookmarkStart w:id="7" w:name="_Toc133934178"/>
      <w:r>
        <w:br w:type="page"/>
      </w:r>
    </w:p>
    <w:p w14:paraId="2F8E0460" w14:textId="637BB018" w:rsidR="00EA7C4C" w:rsidRDefault="00EA7C4C" w:rsidP="00EA7C4C">
      <w:pPr>
        <w:pStyle w:val="Heading1"/>
        <w:rPr>
          <w:lang w:val="es-ES"/>
        </w:rPr>
      </w:pPr>
      <w:proofErr w:type="spellStart"/>
      <w:r w:rsidRPr="007C57A4">
        <w:rPr>
          <w:lang w:val="es-ES"/>
        </w:rPr>
        <w:lastRenderedPageBreak/>
        <w:t>References</w:t>
      </w:r>
      <w:bookmarkEnd w:id="7"/>
      <w:proofErr w:type="spellEnd"/>
      <w:r w:rsidRPr="007C57A4">
        <w:rPr>
          <w:lang w:val="es-ES"/>
        </w:rPr>
        <w:t xml:space="preserve"> </w:t>
      </w:r>
    </w:p>
    <w:p w14:paraId="1B1F6F4C" w14:textId="0A224A41" w:rsidR="00134501" w:rsidRPr="00134501" w:rsidRDefault="00134501" w:rsidP="00134501">
      <w:pPr>
        <w:spacing w:line="360" w:lineRule="auto"/>
        <w:jc w:val="both"/>
        <w:rPr>
          <w:rFonts w:ascii="Arial" w:hAnsi="Arial" w:cs="Arial"/>
          <w:sz w:val="24"/>
        </w:rPr>
      </w:pPr>
      <w:proofErr w:type="spellStart"/>
      <w:r w:rsidRPr="00134501">
        <w:rPr>
          <w:rFonts w:ascii="Arial" w:hAnsi="Arial" w:cs="Arial"/>
          <w:sz w:val="24"/>
        </w:rPr>
        <w:t>Belias</w:t>
      </w:r>
      <w:proofErr w:type="spellEnd"/>
      <w:r w:rsidRPr="00134501">
        <w:rPr>
          <w:rFonts w:ascii="Arial" w:hAnsi="Arial" w:cs="Arial"/>
          <w:sz w:val="24"/>
        </w:rPr>
        <w:t xml:space="preserve">, D., Mantas, C. and </w:t>
      </w:r>
      <w:proofErr w:type="spellStart"/>
      <w:r w:rsidRPr="00134501">
        <w:rPr>
          <w:rFonts w:ascii="Arial" w:hAnsi="Arial" w:cs="Arial"/>
          <w:sz w:val="24"/>
        </w:rPr>
        <w:t>Tsiotas</w:t>
      </w:r>
      <w:proofErr w:type="spellEnd"/>
      <w:r w:rsidRPr="00134501">
        <w:rPr>
          <w:rFonts w:ascii="Arial" w:hAnsi="Arial" w:cs="Arial"/>
          <w:sz w:val="24"/>
        </w:rPr>
        <w:t xml:space="preserve">, D., </w:t>
      </w:r>
      <w:r w:rsidR="00A80844">
        <w:rPr>
          <w:rFonts w:ascii="Arial" w:hAnsi="Arial" w:cs="Arial"/>
          <w:sz w:val="24"/>
        </w:rPr>
        <w:t>(</w:t>
      </w:r>
      <w:r w:rsidRPr="00134501">
        <w:rPr>
          <w:rFonts w:ascii="Arial" w:hAnsi="Arial" w:cs="Arial"/>
          <w:sz w:val="24"/>
        </w:rPr>
        <w:t>2019</w:t>
      </w:r>
      <w:r w:rsidR="00A80844">
        <w:rPr>
          <w:rFonts w:ascii="Arial" w:hAnsi="Arial" w:cs="Arial"/>
          <w:sz w:val="24"/>
        </w:rPr>
        <w:t>)</w:t>
      </w:r>
      <w:r w:rsidRPr="00134501">
        <w:rPr>
          <w:rFonts w:ascii="Arial" w:hAnsi="Arial" w:cs="Arial"/>
          <w:sz w:val="24"/>
        </w:rPr>
        <w:t xml:space="preserve">. The impact of corporate culture in the performance of the front desk employees—The case of </w:t>
      </w:r>
      <w:proofErr w:type="gramStart"/>
      <w:r w:rsidRPr="00134501">
        <w:rPr>
          <w:rFonts w:ascii="Arial" w:hAnsi="Arial" w:cs="Arial"/>
          <w:sz w:val="24"/>
        </w:rPr>
        <w:t>five star</w:t>
      </w:r>
      <w:proofErr w:type="gramEnd"/>
      <w:r w:rsidRPr="00134501">
        <w:rPr>
          <w:rFonts w:ascii="Arial" w:hAnsi="Arial" w:cs="Arial"/>
          <w:sz w:val="24"/>
        </w:rPr>
        <w:t xml:space="preserve"> hotels in Greece. In Smart Tourism as a Driver for Culture and Sustainability: Fifth International Conference </w:t>
      </w:r>
      <w:proofErr w:type="spellStart"/>
      <w:r w:rsidRPr="00134501">
        <w:rPr>
          <w:rFonts w:ascii="Arial" w:hAnsi="Arial" w:cs="Arial"/>
          <w:sz w:val="24"/>
        </w:rPr>
        <w:t>IACuDiT</w:t>
      </w:r>
      <w:proofErr w:type="spellEnd"/>
      <w:r w:rsidRPr="00134501">
        <w:rPr>
          <w:rFonts w:ascii="Arial" w:hAnsi="Arial" w:cs="Arial"/>
          <w:sz w:val="24"/>
        </w:rPr>
        <w:t>, Athens 2018 (pp. 563-576). Springer International Publishing.</w:t>
      </w:r>
    </w:p>
    <w:p w14:paraId="4B7F7DDB" w14:textId="2E09F9B5" w:rsidR="00EA7C4C" w:rsidRPr="00D2708C" w:rsidRDefault="00EA7C4C" w:rsidP="00EA7C4C">
      <w:pPr>
        <w:spacing w:line="360" w:lineRule="auto"/>
        <w:jc w:val="both"/>
        <w:rPr>
          <w:rFonts w:ascii="Arial" w:hAnsi="Arial" w:cs="Arial"/>
          <w:sz w:val="24"/>
        </w:rPr>
      </w:pPr>
      <w:r w:rsidRPr="007C57A4">
        <w:rPr>
          <w:rFonts w:ascii="Arial" w:hAnsi="Arial" w:cs="Arial"/>
          <w:sz w:val="24"/>
        </w:rPr>
        <w:t xml:space="preserve">El-Said, O.A., </w:t>
      </w:r>
      <w:r w:rsidR="00134501">
        <w:rPr>
          <w:rFonts w:ascii="Arial" w:hAnsi="Arial" w:cs="Arial"/>
          <w:sz w:val="24"/>
        </w:rPr>
        <w:t>(</w:t>
      </w:r>
      <w:r w:rsidRPr="007C57A4">
        <w:rPr>
          <w:rFonts w:ascii="Arial" w:hAnsi="Arial" w:cs="Arial"/>
          <w:sz w:val="24"/>
        </w:rPr>
        <w:t>2020</w:t>
      </w:r>
      <w:r w:rsidR="00134501">
        <w:rPr>
          <w:rFonts w:ascii="Arial" w:hAnsi="Arial" w:cs="Arial"/>
          <w:sz w:val="24"/>
        </w:rPr>
        <w:t>)</w:t>
      </w:r>
      <w:r w:rsidRPr="007C57A4">
        <w:rPr>
          <w:rFonts w:ascii="Arial" w:hAnsi="Arial" w:cs="Arial"/>
          <w:sz w:val="24"/>
        </w:rPr>
        <w:t>.</w:t>
      </w:r>
      <w:r w:rsidR="00134501">
        <w:rPr>
          <w:rFonts w:ascii="Arial" w:hAnsi="Arial" w:cs="Arial"/>
          <w:sz w:val="24"/>
        </w:rPr>
        <w:t xml:space="preserve"> </w:t>
      </w:r>
      <w:r w:rsidRPr="00D2708C">
        <w:rPr>
          <w:rFonts w:ascii="Arial" w:hAnsi="Arial" w:cs="Arial"/>
          <w:sz w:val="24"/>
        </w:rPr>
        <w:t>Impact of online reviews on hotel booking intention: The moderating role of brand image, star category, and price. Tourism Management Perspectives, 33, p.100604.</w:t>
      </w:r>
    </w:p>
    <w:p w14:paraId="750C0FE6" w14:textId="2DF9D4FE" w:rsidR="00EA7C4C" w:rsidRDefault="00EA7C4C" w:rsidP="00EA7C4C">
      <w:pPr>
        <w:spacing w:line="360" w:lineRule="auto"/>
        <w:jc w:val="both"/>
        <w:rPr>
          <w:rFonts w:ascii="Arial" w:hAnsi="Arial" w:cs="Arial"/>
          <w:sz w:val="24"/>
        </w:rPr>
      </w:pPr>
      <w:r w:rsidRPr="00D2708C">
        <w:rPr>
          <w:rFonts w:ascii="Arial" w:hAnsi="Arial" w:cs="Arial"/>
          <w:sz w:val="24"/>
        </w:rPr>
        <w:t xml:space="preserve">Ferrell, O.C., Hartline, M. and Hochstein, B.W., </w:t>
      </w:r>
      <w:r w:rsidR="00134501">
        <w:rPr>
          <w:rFonts w:ascii="Arial" w:hAnsi="Arial" w:cs="Arial"/>
          <w:sz w:val="24"/>
        </w:rPr>
        <w:t>(</w:t>
      </w:r>
      <w:r w:rsidRPr="00D2708C">
        <w:rPr>
          <w:rFonts w:ascii="Arial" w:hAnsi="Arial" w:cs="Arial"/>
          <w:sz w:val="24"/>
        </w:rPr>
        <w:t>2021</w:t>
      </w:r>
      <w:r w:rsidR="00134501">
        <w:rPr>
          <w:rFonts w:ascii="Arial" w:hAnsi="Arial" w:cs="Arial"/>
          <w:sz w:val="24"/>
        </w:rPr>
        <w:t>)</w:t>
      </w:r>
      <w:r w:rsidRPr="00D2708C">
        <w:rPr>
          <w:rFonts w:ascii="Arial" w:hAnsi="Arial" w:cs="Arial"/>
          <w:sz w:val="24"/>
        </w:rPr>
        <w:t>. Marketing strategy. Cengage Learning.</w:t>
      </w:r>
    </w:p>
    <w:p w14:paraId="646CE2CC" w14:textId="58924DA3" w:rsidR="00BC009A" w:rsidRPr="00BC009A" w:rsidRDefault="00BC009A" w:rsidP="00BC009A">
      <w:pPr>
        <w:spacing w:line="360" w:lineRule="auto"/>
        <w:jc w:val="both"/>
        <w:rPr>
          <w:rFonts w:ascii="Arial" w:hAnsi="Arial" w:cs="Arial"/>
          <w:sz w:val="24"/>
        </w:rPr>
      </w:pPr>
      <w:r w:rsidRPr="00BC009A">
        <w:rPr>
          <w:rFonts w:ascii="Arial" w:hAnsi="Arial" w:cs="Arial"/>
          <w:sz w:val="24"/>
        </w:rPr>
        <w:t xml:space="preserve">Gannon, J.M., Roper, A. and Doherty, L., </w:t>
      </w:r>
      <w:r>
        <w:rPr>
          <w:rFonts w:ascii="Arial" w:hAnsi="Arial" w:cs="Arial"/>
          <w:sz w:val="24"/>
        </w:rPr>
        <w:t>(</w:t>
      </w:r>
      <w:r w:rsidRPr="00BC009A">
        <w:rPr>
          <w:rFonts w:ascii="Arial" w:hAnsi="Arial" w:cs="Arial"/>
          <w:sz w:val="24"/>
        </w:rPr>
        <w:t>2015</w:t>
      </w:r>
      <w:r>
        <w:rPr>
          <w:rFonts w:ascii="Arial" w:hAnsi="Arial" w:cs="Arial"/>
          <w:sz w:val="24"/>
        </w:rPr>
        <w:t>)</w:t>
      </w:r>
      <w:r w:rsidRPr="00BC009A">
        <w:rPr>
          <w:rFonts w:ascii="Arial" w:hAnsi="Arial" w:cs="Arial"/>
          <w:sz w:val="24"/>
        </w:rPr>
        <w:t xml:space="preserve"> Strategic human resource management: Insights from the international hotel industry. International Journal of Hospitality Management, 47, pp.65-75.</w:t>
      </w:r>
    </w:p>
    <w:p w14:paraId="6ACAE67C" w14:textId="03983AD0" w:rsidR="00EA7C4C" w:rsidRPr="00D2708C" w:rsidRDefault="00EA7C4C" w:rsidP="00EA7C4C">
      <w:pPr>
        <w:spacing w:line="360" w:lineRule="auto"/>
        <w:jc w:val="both"/>
        <w:rPr>
          <w:rFonts w:ascii="Arial" w:hAnsi="Arial" w:cs="Arial"/>
          <w:sz w:val="24"/>
        </w:rPr>
      </w:pPr>
      <w:r w:rsidRPr="00D2708C">
        <w:rPr>
          <w:rFonts w:ascii="Arial" w:hAnsi="Arial" w:cs="Arial"/>
          <w:sz w:val="24"/>
        </w:rPr>
        <w:t>Gartner (</w:t>
      </w:r>
      <w:r w:rsidR="00985EF6">
        <w:rPr>
          <w:rFonts w:ascii="Arial" w:hAnsi="Arial" w:cs="Arial"/>
          <w:sz w:val="24"/>
        </w:rPr>
        <w:t>2022</w:t>
      </w:r>
      <w:r w:rsidRPr="00D2708C">
        <w:rPr>
          <w:rFonts w:ascii="Arial" w:hAnsi="Arial" w:cs="Arial"/>
          <w:sz w:val="24"/>
        </w:rPr>
        <w:t xml:space="preserve">) Definition of Reputation Management - Gartner Marketing glossary, Gartner. Available at: https://www.gartner.com/en/marketing/glossary/reputation-management#:~:text=Reputation%20management%20is%20the%20practice,seizing%20opportunities%20to%20boost%20reputation. (Accessed: May 2, 2023). </w:t>
      </w:r>
    </w:p>
    <w:p w14:paraId="04F90DAC" w14:textId="2920ED9C" w:rsidR="00EA7C4C" w:rsidRDefault="00EA7C4C" w:rsidP="00EA7C4C">
      <w:pPr>
        <w:spacing w:line="360" w:lineRule="auto"/>
        <w:jc w:val="both"/>
        <w:rPr>
          <w:rFonts w:ascii="Arial" w:hAnsi="Arial" w:cs="Arial"/>
          <w:sz w:val="24"/>
        </w:rPr>
      </w:pPr>
      <w:r w:rsidRPr="00D2708C">
        <w:rPr>
          <w:rFonts w:ascii="Arial" w:hAnsi="Arial" w:cs="Arial"/>
          <w:sz w:val="24"/>
        </w:rPr>
        <w:t xml:space="preserve">Harrison, K.T. (2019) Why Four seasons hotels are legendary (it's not just the sheets), </w:t>
      </w:r>
      <w:proofErr w:type="spellStart"/>
      <w:r w:rsidRPr="00D2708C">
        <w:rPr>
          <w:rFonts w:ascii="Arial" w:hAnsi="Arial" w:cs="Arial"/>
          <w:sz w:val="24"/>
        </w:rPr>
        <w:t>TripSavvy</w:t>
      </w:r>
      <w:proofErr w:type="spellEnd"/>
      <w:r w:rsidRPr="00D2708C">
        <w:rPr>
          <w:rFonts w:ascii="Arial" w:hAnsi="Arial" w:cs="Arial"/>
          <w:sz w:val="24"/>
        </w:rPr>
        <w:t xml:space="preserve">. </w:t>
      </w:r>
      <w:proofErr w:type="spellStart"/>
      <w:r w:rsidRPr="00D2708C">
        <w:rPr>
          <w:rFonts w:ascii="Arial" w:hAnsi="Arial" w:cs="Arial"/>
          <w:sz w:val="24"/>
        </w:rPr>
        <w:t>TripSavvy</w:t>
      </w:r>
      <w:proofErr w:type="spellEnd"/>
      <w:r w:rsidRPr="00D2708C">
        <w:rPr>
          <w:rFonts w:ascii="Arial" w:hAnsi="Arial" w:cs="Arial"/>
          <w:sz w:val="24"/>
        </w:rPr>
        <w:t xml:space="preserve">. Available at: </w:t>
      </w:r>
      <w:hyperlink r:id="rId12" w:history="1">
        <w:r w:rsidR="00120F1A" w:rsidRPr="00DC64E3">
          <w:rPr>
            <w:rStyle w:val="Hyperlink"/>
            <w:rFonts w:ascii="Arial" w:hAnsi="Arial" w:cs="Arial"/>
            <w:sz w:val="24"/>
          </w:rPr>
          <w:t>https://www.tripsavvy.com/four-seasons-hotels-and-resorts-p3</w:t>
        </w:r>
      </w:hyperlink>
      <w:r w:rsidR="00120F1A">
        <w:rPr>
          <w:rFonts w:ascii="Arial" w:hAnsi="Arial" w:cs="Arial"/>
          <w:sz w:val="24"/>
        </w:rPr>
        <w:t xml:space="preserve"> </w:t>
      </w:r>
      <w:r w:rsidRPr="00D2708C">
        <w:rPr>
          <w:rFonts w:ascii="Arial" w:hAnsi="Arial" w:cs="Arial"/>
          <w:sz w:val="24"/>
        </w:rPr>
        <w:t xml:space="preserve">2250991#:~:text=Four%20Seasons%20is%20one%20of,%2C%20spa%2C%20and%20golf%20options. (Accessed: May 2, 2023). </w:t>
      </w:r>
    </w:p>
    <w:p w14:paraId="79C0820E" w14:textId="77777777" w:rsidR="00120F1A" w:rsidRPr="00120F1A" w:rsidRDefault="00120F1A" w:rsidP="00120F1A">
      <w:pPr>
        <w:spacing w:line="360" w:lineRule="auto"/>
        <w:jc w:val="both"/>
        <w:rPr>
          <w:rFonts w:ascii="Arial" w:hAnsi="Arial" w:cs="Arial"/>
          <w:sz w:val="24"/>
        </w:rPr>
      </w:pPr>
      <w:r w:rsidRPr="00120F1A">
        <w:rPr>
          <w:rFonts w:ascii="Arial" w:hAnsi="Arial" w:cs="Arial"/>
          <w:sz w:val="24"/>
        </w:rPr>
        <w:t xml:space="preserve">Hilton (2023) Develop a hotel, Hilton Corporate Site. Available at: https://www.hilton.com/en/corporate/development/hilton-performance-advantage/ (Accessed: 09 June 2023). </w:t>
      </w:r>
    </w:p>
    <w:p w14:paraId="618E453E" w14:textId="0DA395D0" w:rsidR="00EA7C4C" w:rsidRDefault="00EA7C4C" w:rsidP="00EA7C4C">
      <w:pPr>
        <w:spacing w:line="360" w:lineRule="auto"/>
        <w:jc w:val="both"/>
        <w:rPr>
          <w:rFonts w:ascii="Arial" w:hAnsi="Arial" w:cs="Arial"/>
          <w:sz w:val="24"/>
        </w:rPr>
      </w:pPr>
      <w:r w:rsidRPr="00D2708C">
        <w:rPr>
          <w:rFonts w:ascii="Arial" w:hAnsi="Arial" w:cs="Arial"/>
          <w:sz w:val="24"/>
        </w:rPr>
        <w:t xml:space="preserve">King, C. and So, K.K.F., </w:t>
      </w:r>
      <w:r w:rsidR="00134501">
        <w:rPr>
          <w:rFonts w:ascii="Arial" w:hAnsi="Arial" w:cs="Arial"/>
          <w:sz w:val="24"/>
        </w:rPr>
        <w:t>(</w:t>
      </w:r>
      <w:r w:rsidRPr="00D2708C">
        <w:rPr>
          <w:rFonts w:ascii="Arial" w:hAnsi="Arial" w:cs="Arial"/>
          <w:sz w:val="24"/>
        </w:rPr>
        <w:t>2015</w:t>
      </w:r>
      <w:r w:rsidR="00134501">
        <w:rPr>
          <w:rFonts w:ascii="Arial" w:hAnsi="Arial" w:cs="Arial"/>
          <w:sz w:val="24"/>
        </w:rPr>
        <w:t>)</w:t>
      </w:r>
      <w:r w:rsidRPr="00D2708C">
        <w:rPr>
          <w:rFonts w:ascii="Arial" w:hAnsi="Arial" w:cs="Arial"/>
          <w:sz w:val="24"/>
        </w:rPr>
        <w:t>. Enhancing hotel employees’ brand understanding and brand-building behavior in China. Journal of Hospitality &amp; Tourism Research, 39(4), pp.492-516.</w:t>
      </w:r>
    </w:p>
    <w:p w14:paraId="2A03397C" w14:textId="24CAF511" w:rsidR="00EA7C4C" w:rsidRDefault="008B116F" w:rsidP="00EA7C4C">
      <w:pPr>
        <w:spacing w:line="360" w:lineRule="auto"/>
        <w:jc w:val="both"/>
        <w:rPr>
          <w:rFonts w:ascii="Arial" w:hAnsi="Arial" w:cs="Arial"/>
          <w:sz w:val="24"/>
        </w:rPr>
      </w:pPr>
      <w:r w:rsidRPr="008B116F">
        <w:rPr>
          <w:rFonts w:ascii="Arial" w:hAnsi="Arial" w:cs="Arial"/>
          <w:sz w:val="24"/>
        </w:rPr>
        <w:lastRenderedPageBreak/>
        <w:t>Kunst, A. (2023) Four seasons brand profile UK 2022, Statista. Available at: https://www.statista.com/forecasts/1335773/four-seasons-hotels-brand-profile-in-the-uk (Accessed: 09 June 2023)</w:t>
      </w:r>
      <w:r w:rsidR="00EA7C4C" w:rsidRPr="00D2708C">
        <w:rPr>
          <w:rFonts w:ascii="Arial" w:hAnsi="Arial" w:cs="Arial"/>
          <w:sz w:val="24"/>
        </w:rPr>
        <w:t>.</w:t>
      </w:r>
    </w:p>
    <w:p w14:paraId="08F72696" w14:textId="77777777" w:rsidR="00120F1A" w:rsidRPr="00120F1A" w:rsidRDefault="00120F1A" w:rsidP="00120F1A">
      <w:pPr>
        <w:spacing w:before="100" w:beforeAutospacing="1" w:after="100" w:afterAutospacing="1" w:line="360" w:lineRule="auto"/>
        <w:ind w:left="567" w:hanging="567"/>
        <w:jc w:val="both"/>
        <w:rPr>
          <w:rFonts w:ascii="Arial" w:eastAsia="Times New Roman" w:hAnsi="Arial" w:cs="Arial"/>
          <w:sz w:val="24"/>
          <w:szCs w:val="24"/>
          <w:lang w:eastAsia="en-GB"/>
        </w:rPr>
      </w:pPr>
      <w:proofErr w:type="spellStart"/>
      <w:r w:rsidRPr="00120F1A">
        <w:rPr>
          <w:rFonts w:ascii="Arial" w:eastAsia="Times New Roman" w:hAnsi="Arial" w:cs="Arial"/>
          <w:sz w:val="24"/>
          <w:szCs w:val="24"/>
          <w:lang w:eastAsia="en-GB"/>
        </w:rPr>
        <w:t>Lacalle</w:t>
      </w:r>
      <w:proofErr w:type="spellEnd"/>
      <w:r w:rsidRPr="00120F1A">
        <w:rPr>
          <w:rFonts w:ascii="Arial" w:eastAsia="Times New Roman" w:hAnsi="Arial" w:cs="Arial"/>
          <w:sz w:val="24"/>
          <w:szCs w:val="24"/>
          <w:lang w:eastAsia="en-GB"/>
        </w:rPr>
        <w:t xml:space="preserve">, E. (2023) </w:t>
      </w:r>
      <w:r w:rsidRPr="00120F1A">
        <w:rPr>
          <w:rFonts w:ascii="Arial" w:eastAsia="Times New Roman" w:hAnsi="Arial" w:cs="Arial"/>
          <w:i/>
          <w:iCs/>
          <w:sz w:val="24"/>
          <w:szCs w:val="24"/>
          <w:lang w:eastAsia="en-GB"/>
        </w:rPr>
        <w:t>Bad hotel reviews: How to respond to negative reviews</w:t>
      </w:r>
      <w:r w:rsidRPr="00120F1A">
        <w:rPr>
          <w:rFonts w:ascii="Arial" w:eastAsia="Times New Roman" w:hAnsi="Arial" w:cs="Arial"/>
          <w:sz w:val="24"/>
          <w:szCs w:val="24"/>
          <w:lang w:eastAsia="en-GB"/>
        </w:rPr>
        <w:t xml:space="preserve">, </w:t>
      </w:r>
      <w:r w:rsidRPr="00120F1A">
        <w:rPr>
          <w:rFonts w:ascii="Arial" w:eastAsia="Times New Roman" w:hAnsi="Arial" w:cs="Arial"/>
          <w:i/>
          <w:iCs/>
          <w:sz w:val="24"/>
          <w:szCs w:val="24"/>
          <w:lang w:eastAsia="en-GB"/>
        </w:rPr>
        <w:t>Bad hotel reviews | How to respond to negative reviews | Mews Blog</w:t>
      </w:r>
      <w:r w:rsidRPr="00120F1A">
        <w:rPr>
          <w:rFonts w:ascii="Arial" w:eastAsia="Times New Roman" w:hAnsi="Arial" w:cs="Arial"/>
          <w:sz w:val="24"/>
          <w:szCs w:val="24"/>
          <w:lang w:eastAsia="en-GB"/>
        </w:rPr>
        <w:t xml:space="preserve">. Available at: https://www.mews.com/en/blog/bad-hotel-reviews (Accessed: 09 June 2023). </w:t>
      </w:r>
    </w:p>
    <w:p w14:paraId="3204B3E7" w14:textId="2AEEE372" w:rsidR="00120F1A" w:rsidRPr="00D2708C" w:rsidRDefault="00120F1A" w:rsidP="00EA7C4C">
      <w:pPr>
        <w:spacing w:line="360" w:lineRule="auto"/>
        <w:jc w:val="both"/>
        <w:rPr>
          <w:rFonts w:ascii="Arial" w:hAnsi="Arial" w:cs="Arial"/>
          <w:sz w:val="24"/>
        </w:rPr>
      </w:pPr>
      <w:r w:rsidRPr="00D2708C">
        <w:rPr>
          <w:rFonts w:ascii="Arial" w:hAnsi="Arial" w:cs="Arial"/>
          <w:sz w:val="24"/>
        </w:rPr>
        <w:t xml:space="preserve">Lambert, M.J. and </w:t>
      </w:r>
      <w:proofErr w:type="spellStart"/>
      <w:r w:rsidRPr="00D2708C">
        <w:rPr>
          <w:rFonts w:ascii="Arial" w:hAnsi="Arial" w:cs="Arial"/>
          <w:sz w:val="24"/>
        </w:rPr>
        <w:t>Shimokawa</w:t>
      </w:r>
      <w:proofErr w:type="spellEnd"/>
      <w:r w:rsidRPr="00D2708C">
        <w:rPr>
          <w:rFonts w:ascii="Arial" w:hAnsi="Arial" w:cs="Arial"/>
          <w:sz w:val="24"/>
        </w:rPr>
        <w:t xml:space="preserve">, K., </w:t>
      </w:r>
      <w:r>
        <w:rPr>
          <w:rFonts w:ascii="Arial" w:hAnsi="Arial" w:cs="Arial"/>
          <w:sz w:val="24"/>
        </w:rPr>
        <w:t>(</w:t>
      </w:r>
      <w:r w:rsidRPr="00D2708C">
        <w:rPr>
          <w:rFonts w:ascii="Arial" w:hAnsi="Arial" w:cs="Arial"/>
          <w:sz w:val="24"/>
        </w:rPr>
        <w:t>2016</w:t>
      </w:r>
      <w:r>
        <w:rPr>
          <w:rFonts w:ascii="Arial" w:hAnsi="Arial" w:cs="Arial"/>
          <w:sz w:val="24"/>
        </w:rPr>
        <w:t>)</w:t>
      </w:r>
      <w:r w:rsidRPr="00D2708C">
        <w:rPr>
          <w:rFonts w:ascii="Arial" w:hAnsi="Arial" w:cs="Arial"/>
          <w:sz w:val="24"/>
        </w:rPr>
        <w:t>. Collecting client feedback</w:t>
      </w:r>
    </w:p>
    <w:p w14:paraId="58C11B58" w14:textId="0E5F10F5"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Manning, L., </w:t>
      </w:r>
      <w:r w:rsidR="00134501">
        <w:rPr>
          <w:rFonts w:ascii="Arial" w:hAnsi="Arial" w:cs="Arial"/>
          <w:sz w:val="24"/>
        </w:rPr>
        <w:t>(</w:t>
      </w:r>
      <w:r w:rsidRPr="00D2708C">
        <w:rPr>
          <w:rFonts w:ascii="Arial" w:hAnsi="Arial" w:cs="Arial"/>
          <w:sz w:val="24"/>
        </w:rPr>
        <w:t>2018</w:t>
      </w:r>
      <w:r w:rsidR="00134501">
        <w:rPr>
          <w:rFonts w:ascii="Arial" w:hAnsi="Arial" w:cs="Arial"/>
          <w:sz w:val="24"/>
        </w:rPr>
        <w:t>)</w:t>
      </w:r>
      <w:r w:rsidRPr="00D2708C">
        <w:rPr>
          <w:rFonts w:ascii="Arial" w:hAnsi="Arial" w:cs="Arial"/>
          <w:sz w:val="24"/>
        </w:rPr>
        <w:t>. The value of food safety culture to the hospitality industry. Worldwide Hospitality and Tourism Themes, 10(3), pp.284-296.</w:t>
      </w:r>
    </w:p>
    <w:p w14:paraId="0342DBE2" w14:textId="77777777"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Our culture: Diversity &amp; inclusion: Four seasons hotels (no date) Diversity &amp; Inclusion | Four Seasons Hotels. Available at: https://www.fourseasons.com/landing-pages/corporate/careers/our-culture/ (Accessed: May 2, 2023). </w:t>
      </w:r>
    </w:p>
    <w:p w14:paraId="36FA2992" w14:textId="39A40DF6"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Rose, M. and Blodgett, J.G., </w:t>
      </w:r>
      <w:r w:rsidR="00134501">
        <w:rPr>
          <w:rFonts w:ascii="Arial" w:hAnsi="Arial" w:cs="Arial"/>
          <w:sz w:val="24"/>
        </w:rPr>
        <w:t>(</w:t>
      </w:r>
      <w:r w:rsidRPr="00D2708C">
        <w:rPr>
          <w:rFonts w:ascii="Arial" w:hAnsi="Arial" w:cs="Arial"/>
          <w:sz w:val="24"/>
        </w:rPr>
        <w:t>2016</w:t>
      </w:r>
      <w:r w:rsidR="00134501">
        <w:rPr>
          <w:rFonts w:ascii="Arial" w:hAnsi="Arial" w:cs="Arial"/>
          <w:sz w:val="24"/>
        </w:rPr>
        <w:t>)</w:t>
      </w:r>
      <w:r w:rsidRPr="00D2708C">
        <w:rPr>
          <w:rFonts w:ascii="Arial" w:hAnsi="Arial" w:cs="Arial"/>
          <w:sz w:val="24"/>
        </w:rPr>
        <w:t xml:space="preserve">. Should hotels respond to negative online </w:t>
      </w:r>
      <w:proofErr w:type="gramStart"/>
      <w:r w:rsidRPr="00D2708C">
        <w:rPr>
          <w:rFonts w:ascii="Arial" w:hAnsi="Arial" w:cs="Arial"/>
          <w:sz w:val="24"/>
        </w:rPr>
        <w:t>reviews?.</w:t>
      </w:r>
      <w:proofErr w:type="gramEnd"/>
      <w:r w:rsidRPr="00D2708C">
        <w:rPr>
          <w:rFonts w:ascii="Arial" w:hAnsi="Arial" w:cs="Arial"/>
          <w:sz w:val="24"/>
        </w:rPr>
        <w:t> Cornell Hospitality Quarterly, 57(4), pp.396-410.</w:t>
      </w:r>
    </w:p>
    <w:p w14:paraId="36198FEC" w14:textId="6BE41EE5" w:rsidR="00EA7C4C" w:rsidRPr="00D2708C" w:rsidRDefault="00EA7C4C" w:rsidP="00EA7C4C">
      <w:pPr>
        <w:spacing w:line="360" w:lineRule="auto"/>
        <w:jc w:val="both"/>
        <w:rPr>
          <w:rFonts w:ascii="Arial" w:hAnsi="Arial" w:cs="Arial"/>
          <w:sz w:val="24"/>
        </w:rPr>
      </w:pPr>
      <w:proofErr w:type="spellStart"/>
      <w:r w:rsidRPr="00D2708C">
        <w:rPr>
          <w:rFonts w:ascii="Arial" w:hAnsi="Arial" w:cs="Arial"/>
          <w:sz w:val="24"/>
        </w:rPr>
        <w:t>Seyitoğlu</w:t>
      </w:r>
      <w:proofErr w:type="spellEnd"/>
      <w:r w:rsidRPr="00D2708C">
        <w:rPr>
          <w:rFonts w:ascii="Arial" w:hAnsi="Arial" w:cs="Arial"/>
          <w:sz w:val="24"/>
        </w:rPr>
        <w:t xml:space="preserve">, F. and Ivanov, S., </w:t>
      </w:r>
      <w:r w:rsidR="00134501">
        <w:rPr>
          <w:rFonts w:ascii="Arial" w:hAnsi="Arial" w:cs="Arial"/>
          <w:sz w:val="24"/>
        </w:rPr>
        <w:t>(</w:t>
      </w:r>
      <w:r w:rsidRPr="00D2708C">
        <w:rPr>
          <w:rFonts w:ascii="Arial" w:hAnsi="Arial" w:cs="Arial"/>
          <w:sz w:val="24"/>
        </w:rPr>
        <w:t>2020</w:t>
      </w:r>
      <w:r w:rsidR="00134501">
        <w:rPr>
          <w:rFonts w:ascii="Arial" w:hAnsi="Arial" w:cs="Arial"/>
          <w:sz w:val="24"/>
        </w:rPr>
        <w:t>)</w:t>
      </w:r>
      <w:r w:rsidRPr="00D2708C">
        <w:rPr>
          <w:rFonts w:ascii="Arial" w:hAnsi="Arial" w:cs="Arial"/>
          <w:sz w:val="24"/>
        </w:rPr>
        <w:t>. A conceptual framework of the service delivery system design for hospitality firms in the (post-) viral world: The role of service robots. International Journal of Hospitality Management, 91, p.102661.</w:t>
      </w:r>
    </w:p>
    <w:p w14:paraId="0DB31EF7" w14:textId="77777777"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Statista (2023) Hotel Industry Market Size UK 2022, Statista. Available at: https://www.statista.com/statistics/1364712/hotel-industry-market-size-uk/#:~:text=The%20market%20size%20of%20the,reach%2019.76%20billion%20British%20pounds. (Accessed: May 2, 2023). </w:t>
      </w:r>
    </w:p>
    <w:p w14:paraId="2BB78F1F" w14:textId="77777777"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Walker, L. (2017) Tourism and hospitality management. New York: Larsen and Keller Education. </w:t>
      </w:r>
    </w:p>
    <w:p w14:paraId="3BFA643D" w14:textId="77777777"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WTTC (2023) Travel &amp; Tourism Economic Impact: World Travel &amp; Tourism Council (WTTC), World Travel &amp; Tourism Council. Available at: https://wttc.org/research/economic-impact (Accessed: May 2, 2023). </w:t>
      </w:r>
    </w:p>
    <w:p w14:paraId="0FE4590C" w14:textId="0947349D" w:rsidR="00EA7C4C" w:rsidRPr="00D2708C" w:rsidRDefault="00EA7C4C" w:rsidP="00EA7C4C">
      <w:pPr>
        <w:spacing w:line="360" w:lineRule="auto"/>
        <w:jc w:val="both"/>
        <w:rPr>
          <w:rFonts w:ascii="Arial" w:hAnsi="Arial" w:cs="Arial"/>
          <w:sz w:val="24"/>
        </w:rPr>
      </w:pPr>
      <w:r w:rsidRPr="00D2708C">
        <w:rPr>
          <w:rFonts w:ascii="Arial" w:hAnsi="Arial" w:cs="Arial"/>
          <w:sz w:val="24"/>
        </w:rPr>
        <w:lastRenderedPageBreak/>
        <w:t xml:space="preserve">Yadav, R., Kumar </w:t>
      </w:r>
      <w:proofErr w:type="spellStart"/>
      <w:r w:rsidRPr="00D2708C">
        <w:rPr>
          <w:rFonts w:ascii="Arial" w:hAnsi="Arial" w:cs="Arial"/>
          <w:sz w:val="24"/>
        </w:rPr>
        <w:t>Dokania</w:t>
      </w:r>
      <w:proofErr w:type="spellEnd"/>
      <w:r w:rsidRPr="00D2708C">
        <w:rPr>
          <w:rFonts w:ascii="Arial" w:hAnsi="Arial" w:cs="Arial"/>
          <w:sz w:val="24"/>
        </w:rPr>
        <w:t xml:space="preserve">, A. and Swaroop Pathak, G., </w:t>
      </w:r>
      <w:r w:rsidR="00134501">
        <w:rPr>
          <w:rFonts w:ascii="Arial" w:hAnsi="Arial" w:cs="Arial"/>
          <w:sz w:val="24"/>
        </w:rPr>
        <w:t>(</w:t>
      </w:r>
      <w:r w:rsidRPr="00D2708C">
        <w:rPr>
          <w:rFonts w:ascii="Arial" w:hAnsi="Arial" w:cs="Arial"/>
          <w:sz w:val="24"/>
        </w:rPr>
        <w:t>2016</w:t>
      </w:r>
      <w:r w:rsidR="00134501">
        <w:rPr>
          <w:rFonts w:ascii="Arial" w:hAnsi="Arial" w:cs="Arial"/>
          <w:sz w:val="24"/>
        </w:rPr>
        <w:t>)</w:t>
      </w:r>
      <w:r w:rsidRPr="00D2708C">
        <w:rPr>
          <w:rFonts w:ascii="Arial" w:hAnsi="Arial" w:cs="Arial"/>
          <w:sz w:val="24"/>
        </w:rPr>
        <w:t xml:space="preserve"> The influence of green marketing functions in building corporate image: Evidences from hospitality industry in a developing nation. International Journal of Contemporary Hospitality Management, 28(10), pp.2178-2196.</w:t>
      </w:r>
    </w:p>
    <w:p w14:paraId="4638CF84" w14:textId="6F621123" w:rsidR="00EA7C4C" w:rsidRPr="00D2708C" w:rsidRDefault="00EA7C4C" w:rsidP="00EA7C4C">
      <w:pPr>
        <w:spacing w:line="360" w:lineRule="auto"/>
        <w:jc w:val="both"/>
        <w:rPr>
          <w:rFonts w:ascii="Arial" w:hAnsi="Arial" w:cs="Arial"/>
          <w:sz w:val="24"/>
        </w:rPr>
      </w:pPr>
      <w:r w:rsidRPr="00D2708C">
        <w:rPr>
          <w:rFonts w:ascii="Arial" w:hAnsi="Arial" w:cs="Arial"/>
          <w:sz w:val="24"/>
        </w:rPr>
        <w:t xml:space="preserve">Zhao, X., Wang, L., Guo, X. and Law, R., </w:t>
      </w:r>
      <w:r w:rsidR="00134501">
        <w:rPr>
          <w:rFonts w:ascii="Arial" w:hAnsi="Arial" w:cs="Arial"/>
          <w:sz w:val="24"/>
        </w:rPr>
        <w:t>(</w:t>
      </w:r>
      <w:r w:rsidRPr="00D2708C">
        <w:rPr>
          <w:rFonts w:ascii="Arial" w:hAnsi="Arial" w:cs="Arial"/>
          <w:sz w:val="24"/>
        </w:rPr>
        <w:t>2015</w:t>
      </w:r>
      <w:r w:rsidR="00134501">
        <w:rPr>
          <w:rFonts w:ascii="Arial" w:hAnsi="Arial" w:cs="Arial"/>
          <w:sz w:val="24"/>
        </w:rPr>
        <w:t>)</w:t>
      </w:r>
      <w:r w:rsidRPr="00D2708C">
        <w:rPr>
          <w:rFonts w:ascii="Arial" w:hAnsi="Arial" w:cs="Arial"/>
          <w:sz w:val="24"/>
        </w:rPr>
        <w:t xml:space="preserve"> The influence of online reviews to online hotel booking intentions. International Journal of Contemporary Hospitality Management, 27(6), pp.1343-1364.</w:t>
      </w:r>
    </w:p>
    <w:p w14:paraId="0C7DD09A" w14:textId="77777777" w:rsidR="00EA7C4C" w:rsidRPr="00D2708C" w:rsidRDefault="00EA7C4C" w:rsidP="00EA7C4C">
      <w:pPr>
        <w:spacing w:line="360" w:lineRule="auto"/>
        <w:jc w:val="both"/>
        <w:rPr>
          <w:rFonts w:ascii="Arial" w:hAnsi="Arial" w:cs="Arial"/>
          <w:sz w:val="24"/>
        </w:rPr>
      </w:pPr>
    </w:p>
    <w:p w14:paraId="51B848A9" w14:textId="77777777" w:rsidR="00EA7C4C" w:rsidRPr="00D2708C" w:rsidRDefault="00EA7C4C" w:rsidP="00EA7C4C">
      <w:pPr>
        <w:spacing w:line="360" w:lineRule="auto"/>
        <w:jc w:val="both"/>
        <w:rPr>
          <w:rFonts w:ascii="Arial" w:hAnsi="Arial" w:cs="Arial"/>
          <w:sz w:val="24"/>
        </w:rPr>
      </w:pPr>
    </w:p>
    <w:p w14:paraId="25C85563" w14:textId="77777777" w:rsidR="00EA7C4C" w:rsidRPr="00D2708C" w:rsidRDefault="00EA7C4C" w:rsidP="00EA7C4C">
      <w:pPr>
        <w:spacing w:line="360" w:lineRule="auto"/>
        <w:jc w:val="both"/>
        <w:rPr>
          <w:rFonts w:ascii="Arial" w:hAnsi="Arial" w:cs="Arial"/>
          <w:sz w:val="24"/>
        </w:rPr>
      </w:pPr>
    </w:p>
    <w:p w14:paraId="11807037" w14:textId="77777777" w:rsidR="00EA7C4C" w:rsidRPr="00D2708C" w:rsidRDefault="00EA7C4C" w:rsidP="00EA7C4C">
      <w:pPr>
        <w:spacing w:line="360" w:lineRule="auto"/>
        <w:jc w:val="both"/>
        <w:rPr>
          <w:rFonts w:ascii="Arial" w:hAnsi="Arial" w:cs="Arial"/>
          <w:sz w:val="24"/>
        </w:rPr>
      </w:pPr>
    </w:p>
    <w:p w14:paraId="075D98C5" w14:textId="77777777" w:rsidR="00EA7C4C" w:rsidRPr="00D2708C" w:rsidRDefault="00EA7C4C" w:rsidP="00EA7C4C">
      <w:pPr>
        <w:spacing w:line="360" w:lineRule="auto"/>
        <w:jc w:val="both"/>
        <w:rPr>
          <w:rFonts w:ascii="Arial" w:hAnsi="Arial" w:cs="Arial"/>
          <w:sz w:val="24"/>
        </w:rPr>
      </w:pPr>
    </w:p>
    <w:p w14:paraId="2CBA662E" w14:textId="77777777" w:rsidR="00EA7C4C" w:rsidRPr="00D2708C" w:rsidRDefault="00EA7C4C" w:rsidP="00EA7C4C">
      <w:pPr>
        <w:spacing w:line="360" w:lineRule="auto"/>
        <w:jc w:val="both"/>
        <w:rPr>
          <w:rFonts w:ascii="Arial" w:hAnsi="Arial" w:cs="Arial"/>
          <w:sz w:val="24"/>
        </w:rPr>
      </w:pPr>
    </w:p>
    <w:p w14:paraId="7EDD7497" w14:textId="77777777" w:rsidR="00E345E5" w:rsidRPr="00EA7C4C" w:rsidRDefault="00E345E5" w:rsidP="00EA7C4C">
      <w:pPr>
        <w:spacing w:line="360" w:lineRule="auto"/>
        <w:jc w:val="both"/>
        <w:rPr>
          <w:rFonts w:ascii="Arial" w:hAnsi="Arial" w:cs="Arial"/>
          <w:sz w:val="24"/>
          <w:szCs w:val="24"/>
        </w:rPr>
      </w:pPr>
    </w:p>
    <w:sectPr w:rsidR="00E345E5" w:rsidRPr="00EA7C4C" w:rsidSect="008F60D8">
      <w:footerReference w:type="default" r:id="rId13"/>
      <w:pgSz w:w="12240" w:h="15840"/>
      <w:pgMar w:top="1440" w:right="1440" w:bottom="1440" w:left="144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2AC727" w16cex:dateUtc="2023-06-07T08:06:00Z"/>
  <w16cex:commentExtensible w16cex:durableId="282AC75C" w16cex:dateUtc="2023-06-07T08:07:00Z"/>
  <w16cex:commentExtensible w16cex:durableId="282AC7B3" w16cex:dateUtc="2023-06-07T08:09:00Z"/>
  <w16cex:commentExtensible w16cex:durableId="282AC7C5" w16cex:dateUtc="2023-06-07T08:09:00Z"/>
  <w16cex:commentExtensible w16cex:durableId="282AC7E1" w16cex:dateUtc="2023-06-07T08:09:00Z"/>
  <w16cex:commentExtensible w16cex:durableId="282AC7F4" w16cex:dateUtc="2023-06-07T08:10:00Z"/>
  <w16cex:commentExtensible w16cex:durableId="282AC808" w16cex:dateUtc="2023-06-07T08:10:00Z"/>
  <w16cex:commentExtensible w16cex:durableId="282AC820" w16cex:dateUtc="2023-06-07T08:10:00Z"/>
  <w16cex:commentExtensible w16cex:durableId="282AC831" w16cex:dateUtc="2023-06-07T08:11:00Z"/>
  <w16cex:commentExtensible w16cex:durableId="282AC840" w16cex:dateUtc="2023-06-07T08:11: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9E692" w14:textId="77777777" w:rsidR="006073C2" w:rsidRDefault="006073C2" w:rsidP="00EA7C4C">
      <w:pPr>
        <w:spacing w:after="0" w:line="240" w:lineRule="auto"/>
      </w:pPr>
      <w:r>
        <w:separator/>
      </w:r>
    </w:p>
  </w:endnote>
  <w:endnote w:type="continuationSeparator" w:id="0">
    <w:p w14:paraId="42068AE7" w14:textId="77777777" w:rsidR="006073C2" w:rsidRDefault="006073C2" w:rsidP="00EA7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9179134"/>
      <w:docPartObj>
        <w:docPartGallery w:val="Page Numbers (Bottom of Page)"/>
        <w:docPartUnique/>
      </w:docPartObj>
    </w:sdtPr>
    <w:sdtEndPr>
      <w:rPr>
        <w:color w:val="7F7F7F" w:themeColor="background1" w:themeShade="7F"/>
        <w:spacing w:val="60"/>
      </w:rPr>
    </w:sdtEndPr>
    <w:sdtContent>
      <w:p w14:paraId="1A058588" w14:textId="1FE75047" w:rsidR="00EA7C4C" w:rsidRDefault="00EA7C4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D4EEDC" w14:textId="77777777" w:rsidR="00EA7C4C" w:rsidRDefault="00EA7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BD7C9" w14:textId="77777777" w:rsidR="006073C2" w:rsidRDefault="006073C2" w:rsidP="00EA7C4C">
      <w:pPr>
        <w:spacing w:after="0" w:line="240" w:lineRule="auto"/>
      </w:pPr>
      <w:r>
        <w:separator/>
      </w:r>
    </w:p>
  </w:footnote>
  <w:footnote w:type="continuationSeparator" w:id="0">
    <w:p w14:paraId="04F7C01E" w14:textId="77777777" w:rsidR="006073C2" w:rsidRDefault="006073C2" w:rsidP="00EA7C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NzQzNjcxtjAwMLdU0lEKTi0uzszPAykwqgUAx0rXIywAAAA="/>
  </w:docVars>
  <w:rsids>
    <w:rsidRoot w:val="00656B04"/>
    <w:rsid w:val="00000376"/>
    <w:rsid w:val="00022C68"/>
    <w:rsid w:val="00033928"/>
    <w:rsid w:val="000A38FF"/>
    <w:rsid w:val="000F2434"/>
    <w:rsid w:val="00120F1A"/>
    <w:rsid w:val="00134501"/>
    <w:rsid w:val="001C48B7"/>
    <w:rsid w:val="00263EC1"/>
    <w:rsid w:val="002C2C82"/>
    <w:rsid w:val="002D7962"/>
    <w:rsid w:val="002E1DA6"/>
    <w:rsid w:val="003C147D"/>
    <w:rsid w:val="0040695F"/>
    <w:rsid w:val="00420D41"/>
    <w:rsid w:val="004362DA"/>
    <w:rsid w:val="005407AF"/>
    <w:rsid w:val="005430D2"/>
    <w:rsid w:val="00596C84"/>
    <w:rsid w:val="005C1B18"/>
    <w:rsid w:val="006073C2"/>
    <w:rsid w:val="0061389E"/>
    <w:rsid w:val="006305AF"/>
    <w:rsid w:val="00635648"/>
    <w:rsid w:val="00644A0D"/>
    <w:rsid w:val="00656B04"/>
    <w:rsid w:val="00682DE3"/>
    <w:rsid w:val="006B3419"/>
    <w:rsid w:val="007344A3"/>
    <w:rsid w:val="00762C9E"/>
    <w:rsid w:val="007B71E1"/>
    <w:rsid w:val="007B7779"/>
    <w:rsid w:val="007C57A4"/>
    <w:rsid w:val="00897596"/>
    <w:rsid w:val="008B116F"/>
    <w:rsid w:val="008B65C2"/>
    <w:rsid w:val="008F60D8"/>
    <w:rsid w:val="00931C85"/>
    <w:rsid w:val="00934FFD"/>
    <w:rsid w:val="00953E87"/>
    <w:rsid w:val="00985EF6"/>
    <w:rsid w:val="00A70B92"/>
    <w:rsid w:val="00A80844"/>
    <w:rsid w:val="00A826D8"/>
    <w:rsid w:val="00A92849"/>
    <w:rsid w:val="00B44C39"/>
    <w:rsid w:val="00BA0D7A"/>
    <w:rsid w:val="00BC009A"/>
    <w:rsid w:val="00C53B4D"/>
    <w:rsid w:val="00C82778"/>
    <w:rsid w:val="00CC7447"/>
    <w:rsid w:val="00CE5BE7"/>
    <w:rsid w:val="00D00D99"/>
    <w:rsid w:val="00DA2BD0"/>
    <w:rsid w:val="00E345E5"/>
    <w:rsid w:val="00EA7C4C"/>
    <w:rsid w:val="00EE4F8C"/>
    <w:rsid w:val="00FC154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061372"/>
  <w15:chartTrackingRefBased/>
  <w15:docId w15:val="{4652396A-548E-4D9D-B47E-D451B7E42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C4C"/>
    <w:pPr>
      <w:keepNext/>
      <w:keepLines/>
      <w:spacing w:before="240" w:after="0"/>
      <w:outlineLvl w:val="0"/>
    </w:pPr>
    <w:rPr>
      <w:rFonts w:ascii="Arial" w:eastAsiaTheme="majorEastAsia" w:hAnsi="Arial" w:cstheme="majorBidi"/>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B7779"/>
    <w:rPr>
      <w:b/>
      <w:bCs/>
    </w:rPr>
  </w:style>
  <w:style w:type="paragraph" w:styleId="NormalWeb">
    <w:name w:val="Normal (Web)"/>
    <w:basedOn w:val="Normal"/>
    <w:uiPriority w:val="99"/>
    <w:semiHidden/>
    <w:unhideWhenUsed/>
    <w:rsid w:val="00644A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44A0D"/>
    <w:rPr>
      <w:color w:val="0000FF"/>
      <w:u w:val="single"/>
    </w:rPr>
  </w:style>
  <w:style w:type="paragraph" w:styleId="Header">
    <w:name w:val="header"/>
    <w:basedOn w:val="Normal"/>
    <w:link w:val="HeaderChar"/>
    <w:uiPriority w:val="99"/>
    <w:unhideWhenUsed/>
    <w:rsid w:val="00EA7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C4C"/>
  </w:style>
  <w:style w:type="paragraph" w:styleId="Footer">
    <w:name w:val="footer"/>
    <w:basedOn w:val="Normal"/>
    <w:link w:val="FooterChar"/>
    <w:uiPriority w:val="99"/>
    <w:unhideWhenUsed/>
    <w:rsid w:val="00EA7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C4C"/>
  </w:style>
  <w:style w:type="character" w:customStyle="1" w:styleId="Heading1Char">
    <w:name w:val="Heading 1 Char"/>
    <w:basedOn w:val="DefaultParagraphFont"/>
    <w:link w:val="Heading1"/>
    <w:uiPriority w:val="9"/>
    <w:rsid w:val="00EA7C4C"/>
    <w:rPr>
      <w:rFonts w:ascii="Arial" w:eastAsiaTheme="majorEastAsia" w:hAnsi="Arial" w:cstheme="majorBidi"/>
      <w:color w:val="2F5496" w:themeColor="accent1" w:themeShade="BF"/>
      <w:sz w:val="28"/>
      <w:szCs w:val="32"/>
    </w:rPr>
  </w:style>
  <w:style w:type="paragraph" w:styleId="Caption">
    <w:name w:val="caption"/>
    <w:basedOn w:val="Normal"/>
    <w:next w:val="Normal"/>
    <w:uiPriority w:val="35"/>
    <w:unhideWhenUsed/>
    <w:qFormat/>
    <w:rsid w:val="00EA7C4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A7C4C"/>
    <w:pPr>
      <w:outlineLvl w:val="9"/>
    </w:pPr>
    <w:rPr>
      <w:rFonts w:asciiTheme="majorHAnsi" w:hAnsiTheme="majorHAnsi"/>
      <w:sz w:val="32"/>
      <w:lang w:val="en-US"/>
    </w:rPr>
  </w:style>
  <w:style w:type="paragraph" w:styleId="TOC1">
    <w:name w:val="toc 1"/>
    <w:basedOn w:val="Normal"/>
    <w:next w:val="Normal"/>
    <w:autoRedefine/>
    <w:uiPriority w:val="39"/>
    <w:unhideWhenUsed/>
    <w:rsid w:val="00EA7C4C"/>
    <w:pPr>
      <w:spacing w:after="100"/>
    </w:pPr>
  </w:style>
  <w:style w:type="character" w:styleId="CommentReference">
    <w:name w:val="annotation reference"/>
    <w:basedOn w:val="DefaultParagraphFont"/>
    <w:uiPriority w:val="99"/>
    <w:semiHidden/>
    <w:unhideWhenUsed/>
    <w:rsid w:val="007C57A4"/>
    <w:rPr>
      <w:sz w:val="16"/>
      <w:szCs w:val="16"/>
    </w:rPr>
  </w:style>
  <w:style w:type="paragraph" w:styleId="CommentText">
    <w:name w:val="annotation text"/>
    <w:basedOn w:val="Normal"/>
    <w:link w:val="CommentTextChar"/>
    <w:uiPriority w:val="99"/>
    <w:unhideWhenUsed/>
    <w:rsid w:val="007C57A4"/>
    <w:pPr>
      <w:spacing w:line="240" w:lineRule="auto"/>
    </w:pPr>
    <w:rPr>
      <w:sz w:val="20"/>
      <w:szCs w:val="20"/>
    </w:rPr>
  </w:style>
  <w:style w:type="character" w:customStyle="1" w:styleId="CommentTextChar">
    <w:name w:val="Comment Text Char"/>
    <w:basedOn w:val="DefaultParagraphFont"/>
    <w:link w:val="CommentText"/>
    <w:uiPriority w:val="99"/>
    <w:rsid w:val="007C57A4"/>
    <w:rPr>
      <w:sz w:val="20"/>
      <w:szCs w:val="20"/>
    </w:rPr>
  </w:style>
  <w:style w:type="paragraph" w:styleId="CommentSubject">
    <w:name w:val="annotation subject"/>
    <w:basedOn w:val="CommentText"/>
    <w:next w:val="CommentText"/>
    <w:link w:val="CommentSubjectChar"/>
    <w:uiPriority w:val="99"/>
    <w:semiHidden/>
    <w:unhideWhenUsed/>
    <w:rsid w:val="007C57A4"/>
    <w:rPr>
      <w:b/>
      <w:bCs/>
    </w:rPr>
  </w:style>
  <w:style w:type="character" w:customStyle="1" w:styleId="CommentSubjectChar">
    <w:name w:val="Comment Subject Char"/>
    <w:basedOn w:val="CommentTextChar"/>
    <w:link w:val="CommentSubject"/>
    <w:uiPriority w:val="99"/>
    <w:semiHidden/>
    <w:rsid w:val="007C57A4"/>
    <w:rPr>
      <w:b/>
      <w:bCs/>
      <w:sz w:val="20"/>
      <w:szCs w:val="20"/>
    </w:rPr>
  </w:style>
  <w:style w:type="paragraph" w:styleId="BalloonText">
    <w:name w:val="Balloon Text"/>
    <w:basedOn w:val="Normal"/>
    <w:link w:val="BalloonTextChar"/>
    <w:uiPriority w:val="99"/>
    <w:semiHidden/>
    <w:unhideWhenUsed/>
    <w:rsid w:val="00CE5B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5BE7"/>
    <w:rPr>
      <w:rFonts w:ascii="Segoe UI" w:hAnsi="Segoe UI" w:cs="Segoe UI"/>
      <w:sz w:val="18"/>
      <w:szCs w:val="18"/>
    </w:rPr>
  </w:style>
  <w:style w:type="paragraph" w:styleId="Title">
    <w:name w:val="Title"/>
    <w:basedOn w:val="Normal"/>
    <w:next w:val="Normal"/>
    <w:link w:val="TitleChar"/>
    <w:uiPriority w:val="10"/>
    <w:qFormat/>
    <w:rsid w:val="00CE5B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BE7"/>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120F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022766">
      <w:bodyDiv w:val="1"/>
      <w:marLeft w:val="0"/>
      <w:marRight w:val="0"/>
      <w:marTop w:val="0"/>
      <w:marBottom w:val="0"/>
      <w:divBdr>
        <w:top w:val="none" w:sz="0" w:space="0" w:color="auto"/>
        <w:left w:val="none" w:sz="0" w:space="0" w:color="auto"/>
        <w:bottom w:val="none" w:sz="0" w:space="0" w:color="auto"/>
        <w:right w:val="none" w:sz="0" w:space="0" w:color="auto"/>
      </w:divBdr>
    </w:div>
    <w:div w:id="557057787">
      <w:bodyDiv w:val="1"/>
      <w:marLeft w:val="0"/>
      <w:marRight w:val="0"/>
      <w:marTop w:val="0"/>
      <w:marBottom w:val="0"/>
      <w:divBdr>
        <w:top w:val="none" w:sz="0" w:space="0" w:color="auto"/>
        <w:left w:val="none" w:sz="0" w:space="0" w:color="auto"/>
        <w:bottom w:val="none" w:sz="0" w:space="0" w:color="auto"/>
        <w:right w:val="none" w:sz="0" w:space="0" w:color="auto"/>
      </w:divBdr>
    </w:div>
    <w:div w:id="1491753742">
      <w:bodyDiv w:val="1"/>
      <w:marLeft w:val="0"/>
      <w:marRight w:val="0"/>
      <w:marTop w:val="0"/>
      <w:marBottom w:val="0"/>
      <w:divBdr>
        <w:top w:val="none" w:sz="0" w:space="0" w:color="auto"/>
        <w:left w:val="none" w:sz="0" w:space="0" w:color="auto"/>
        <w:bottom w:val="none" w:sz="0" w:space="0" w:color="auto"/>
        <w:right w:val="none" w:sz="0" w:space="0" w:color="auto"/>
      </w:divBdr>
    </w:div>
    <w:div w:id="1989358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tripsavvy.com/four-seasons-hotels-and-resorts-p3" TargetMode="External"/><Relationship Id="rId2" Type="http://schemas.openxmlformats.org/officeDocument/2006/relationships/styles" Target="styles.xm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377653-0B28-432E-9E39-65B203178F89}"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FFD38025-6F58-4743-BAFF-3BEB657EA45D}">
      <dgm:prSet phldrT="[Text]"/>
      <dgm:spPr/>
      <dgm:t>
        <a:bodyPr/>
        <a:lstStyle/>
        <a:p>
          <a:r>
            <a:rPr lang="en-GB"/>
            <a:t>Reputation management</a:t>
          </a:r>
        </a:p>
      </dgm:t>
    </dgm:pt>
    <dgm:pt modelId="{18C2F14E-DB19-498F-91EC-F73DB7B562A3}" type="parTrans" cxnId="{59327697-3B4E-4110-A7F7-A43ADFD3C313}">
      <dgm:prSet/>
      <dgm:spPr/>
      <dgm:t>
        <a:bodyPr/>
        <a:lstStyle/>
        <a:p>
          <a:endParaRPr lang="en-GB"/>
        </a:p>
      </dgm:t>
    </dgm:pt>
    <dgm:pt modelId="{6ADB9915-5835-4CBC-8972-7F7EEF2DB468}" type="sibTrans" cxnId="{59327697-3B4E-4110-A7F7-A43ADFD3C313}">
      <dgm:prSet/>
      <dgm:spPr/>
      <dgm:t>
        <a:bodyPr/>
        <a:lstStyle/>
        <a:p>
          <a:endParaRPr lang="en-GB"/>
        </a:p>
      </dgm:t>
    </dgm:pt>
    <dgm:pt modelId="{884C3393-7433-442B-89F6-5C7E5DEF03FA}">
      <dgm:prSet phldrT="[Text]"/>
      <dgm:spPr/>
      <dgm:t>
        <a:bodyPr/>
        <a:lstStyle/>
        <a:p>
          <a:r>
            <a:rPr lang="en-GB"/>
            <a:t>Responding to clients problems in all possible channels</a:t>
          </a:r>
        </a:p>
      </dgm:t>
    </dgm:pt>
    <dgm:pt modelId="{770EC652-E5C7-4324-A650-A029C5E18F29}" type="parTrans" cxnId="{048CE700-9CF0-4D7B-BEFA-5693EF85D483}">
      <dgm:prSet/>
      <dgm:spPr/>
      <dgm:t>
        <a:bodyPr/>
        <a:lstStyle/>
        <a:p>
          <a:endParaRPr lang="en-GB"/>
        </a:p>
      </dgm:t>
    </dgm:pt>
    <dgm:pt modelId="{5163D1C7-F55F-4203-9566-A59F42D74916}" type="sibTrans" cxnId="{048CE700-9CF0-4D7B-BEFA-5693EF85D483}">
      <dgm:prSet/>
      <dgm:spPr/>
      <dgm:t>
        <a:bodyPr/>
        <a:lstStyle/>
        <a:p>
          <a:endParaRPr lang="en-GB"/>
        </a:p>
      </dgm:t>
    </dgm:pt>
    <dgm:pt modelId="{ADCFE3BA-9C8B-4906-ABF3-72FF9E4EECC4}">
      <dgm:prSet phldrT="[Text]"/>
      <dgm:spPr/>
      <dgm:t>
        <a:bodyPr/>
        <a:lstStyle/>
        <a:p>
          <a:r>
            <a:rPr lang="en-GB"/>
            <a:t>Providing personalised respnonses. </a:t>
          </a:r>
        </a:p>
      </dgm:t>
    </dgm:pt>
    <dgm:pt modelId="{53BEE098-1193-412C-AB12-CE93BB529E2E}" type="parTrans" cxnId="{7E3B1B53-2F37-4056-871C-4C59E9F738C1}">
      <dgm:prSet/>
      <dgm:spPr/>
      <dgm:t>
        <a:bodyPr/>
        <a:lstStyle/>
        <a:p>
          <a:endParaRPr lang="en-GB"/>
        </a:p>
      </dgm:t>
    </dgm:pt>
    <dgm:pt modelId="{EE4BC1E0-2A3D-48FB-BA25-038F28B404C7}" type="sibTrans" cxnId="{7E3B1B53-2F37-4056-871C-4C59E9F738C1}">
      <dgm:prSet/>
      <dgm:spPr/>
      <dgm:t>
        <a:bodyPr/>
        <a:lstStyle/>
        <a:p>
          <a:endParaRPr lang="en-GB"/>
        </a:p>
      </dgm:t>
    </dgm:pt>
    <dgm:pt modelId="{9FDD55D2-B1FB-4AAE-9095-EDF43021DB29}">
      <dgm:prSet phldrT="[Text]"/>
      <dgm:spPr/>
      <dgm:t>
        <a:bodyPr/>
        <a:lstStyle/>
        <a:p>
          <a:r>
            <a:rPr lang="en-GB"/>
            <a:t>Ensuring real-time engagement with stakeholders</a:t>
          </a:r>
        </a:p>
      </dgm:t>
    </dgm:pt>
    <dgm:pt modelId="{5D5A3034-4223-4EC8-817F-5D0CA72668D7}" type="parTrans" cxnId="{BA508018-75DB-42CB-BEA8-42F246F41BDB}">
      <dgm:prSet/>
      <dgm:spPr/>
      <dgm:t>
        <a:bodyPr/>
        <a:lstStyle/>
        <a:p>
          <a:endParaRPr lang="en-GB"/>
        </a:p>
      </dgm:t>
    </dgm:pt>
    <dgm:pt modelId="{827B53B0-017B-41A6-8CD0-41D7D531237D}" type="sibTrans" cxnId="{BA508018-75DB-42CB-BEA8-42F246F41BDB}">
      <dgm:prSet/>
      <dgm:spPr/>
      <dgm:t>
        <a:bodyPr/>
        <a:lstStyle/>
        <a:p>
          <a:endParaRPr lang="en-GB"/>
        </a:p>
      </dgm:t>
    </dgm:pt>
    <dgm:pt modelId="{2370568E-8E5E-46BF-AF88-910774061E27}">
      <dgm:prSet phldrT="[Text]"/>
      <dgm:spPr/>
      <dgm:t>
        <a:bodyPr/>
        <a:lstStyle/>
        <a:p>
          <a:r>
            <a:rPr lang="en-GB"/>
            <a:t>Garnering positive reviews</a:t>
          </a:r>
        </a:p>
      </dgm:t>
    </dgm:pt>
    <dgm:pt modelId="{E82EA549-565E-4B51-B932-D5C1C546C84D}" type="parTrans" cxnId="{219B9217-FBC7-408D-AB6B-315DD231D399}">
      <dgm:prSet/>
      <dgm:spPr/>
      <dgm:t>
        <a:bodyPr/>
        <a:lstStyle/>
        <a:p>
          <a:endParaRPr lang="en-GB"/>
        </a:p>
      </dgm:t>
    </dgm:pt>
    <dgm:pt modelId="{6599127A-9AEB-4167-A9D2-4DE2C7CE614A}" type="sibTrans" cxnId="{219B9217-FBC7-408D-AB6B-315DD231D399}">
      <dgm:prSet/>
      <dgm:spPr/>
      <dgm:t>
        <a:bodyPr/>
        <a:lstStyle/>
        <a:p>
          <a:endParaRPr lang="en-GB"/>
        </a:p>
      </dgm:t>
    </dgm:pt>
    <dgm:pt modelId="{AD589E1E-5AFC-452C-ACED-1506A1F6EFBE}">
      <dgm:prSet/>
      <dgm:spPr/>
      <dgm:t>
        <a:bodyPr/>
        <a:lstStyle/>
        <a:p>
          <a:r>
            <a:rPr lang="en-GB"/>
            <a:t>Remaining active on social media</a:t>
          </a:r>
        </a:p>
      </dgm:t>
    </dgm:pt>
    <dgm:pt modelId="{3766775B-C832-4435-A79F-1027B3A2A627}" type="parTrans" cxnId="{ADE9BCBB-D400-4252-B433-2AC8662B50E3}">
      <dgm:prSet/>
      <dgm:spPr/>
      <dgm:t>
        <a:bodyPr/>
        <a:lstStyle/>
        <a:p>
          <a:endParaRPr lang="en-GB"/>
        </a:p>
      </dgm:t>
    </dgm:pt>
    <dgm:pt modelId="{8212564F-B09D-4FDB-99CC-F3DA736B572D}" type="sibTrans" cxnId="{ADE9BCBB-D400-4252-B433-2AC8662B50E3}">
      <dgm:prSet/>
      <dgm:spPr/>
      <dgm:t>
        <a:bodyPr/>
        <a:lstStyle/>
        <a:p>
          <a:endParaRPr lang="en-GB"/>
        </a:p>
      </dgm:t>
    </dgm:pt>
    <dgm:pt modelId="{7EEA23BC-F80E-407F-B953-FCC9076A54E6}">
      <dgm:prSet/>
      <dgm:spPr/>
      <dgm:t>
        <a:bodyPr/>
        <a:lstStyle/>
        <a:p>
          <a:r>
            <a:rPr lang="en-GB"/>
            <a:t>proving consistent services. </a:t>
          </a:r>
        </a:p>
      </dgm:t>
    </dgm:pt>
    <dgm:pt modelId="{C0ABB710-5037-490A-BE25-537D58DEC532}" type="parTrans" cxnId="{CDF20C9E-FB4F-4240-A6C9-C1D280754830}">
      <dgm:prSet/>
      <dgm:spPr/>
      <dgm:t>
        <a:bodyPr/>
        <a:lstStyle/>
        <a:p>
          <a:endParaRPr lang="en-GB"/>
        </a:p>
      </dgm:t>
    </dgm:pt>
    <dgm:pt modelId="{A6533EB8-1D75-4E43-83F2-980B8798CD0A}" type="sibTrans" cxnId="{CDF20C9E-FB4F-4240-A6C9-C1D280754830}">
      <dgm:prSet/>
      <dgm:spPr/>
      <dgm:t>
        <a:bodyPr/>
        <a:lstStyle/>
        <a:p>
          <a:endParaRPr lang="en-GB"/>
        </a:p>
      </dgm:t>
    </dgm:pt>
    <dgm:pt modelId="{320A68D3-60F0-44FB-B030-ACAF11BC8303}" type="pres">
      <dgm:prSet presAssocID="{5F377653-0B28-432E-9E39-65B203178F89}" presName="cycle" presStyleCnt="0">
        <dgm:presLayoutVars>
          <dgm:chMax val="1"/>
          <dgm:dir/>
          <dgm:animLvl val="ctr"/>
          <dgm:resizeHandles val="exact"/>
        </dgm:presLayoutVars>
      </dgm:prSet>
      <dgm:spPr/>
    </dgm:pt>
    <dgm:pt modelId="{D7884191-EEFA-4073-B2B6-D751521E7FDE}" type="pres">
      <dgm:prSet presAssocID="{FFD38025-6F58-4743-BAFF-3BEB657EA45D}" presName="centerShape" presStyleLbl="node0" presStyleIdx="0" presStyleCnt="1"/>
      <dgm:spPr/>
    </dgm:pt>
    <dgm:pt modelId="{BC23A9F6-4B31-4B6C-9590-3273C31D3DE3}" type="pres">
      <dgm:prSet presAssocID="{770EC652-E5C7-4324-A650-A029C5E18F29}" presName="Name9" presStyleLbl="parChTrans1D2" presStyleIdx="0" presStyleCnt="6"/>
      <dgm:spPr/>
    </dgm:pt>
    <dgm:pt modelId="{AEBD4FDB-192B-4A2D-AA46-2FFAA52A427A}" type="pres">
      <dgm:prSet presAssocID="{770EC652-E5C7-4324-A650-A029C5E18F29}" presName="connTx" presStyleLbl="parChTrans1D2" presStyleIdx="0" presStyleCnt="6"/>
      <dgm:spPr/>
    </dgm:pt>
    <dgm:pt modelId="{A3F0985A-C5A7-4311-8008-6559571BE9F3}" type="pres">
      <dgm:prSet presAssocID="{884C3393-7433-442B-89F6-5C7E5DEF03FA}" presName="node" presStyleLbl="node1" presStyleIdx="0" presStyleCnt="6">
        <dgm:presLayoutVars>
          <dgm:bulletEnabled val="1"/>
        </dgm:presLayoutVars>
      </dgm:prSet>
      <dgm:spPr/>
    </dgm:pt>
    <dgm:pt modelId="{C6AF2B33-F81F-4D05-AAF9-23D9A2BFCA1E}" type="pres">
      <dgm:prSet presAssocID="{53BEE098-1193-412C-AB12-CE93BB529E2E}" presName="Name9" presStyleLbl="parChTrans1D2" presStyleIdx="1" presStyleCnt="6"/>
      <dgm:spPr/>
    </dgm:pt>
    <dgm:pt modelId="{0CE3E5FC-F210-43F0-A26F-8858056B5F83}" type="pres">
      <dgm:prSet presAssocID="{53BEE098-1193-412C-AB12-CE93BB529E2E}" presName="connTx" presStyleLbl="parChTrans1D2" presStyleIdx="1" presStyleCnt="6"/>
      <dgm:spPr/>
    </dgm:pt>
    <dgm:pt modelId="{8527B804-D115-43F2-A465-31DEB6786739}" type="pres">
      <dgm:prSet presAssocID="{ADCFE3BA-9C8B-4906-ABF3-72FF9E4EECC4}" presName="node" presStyleLbl="node1" presStyleIdx="1" presStyleCnt="6">
        <dgm:presLayoutVars>
          <dgm:bulletEnabled val="1"/>
        </dgm:presLayoutVars>
      </dgm:prSet>
      <dgm:spPr/>
    </dgm:pt>
    <dgm:pt modelId="{BBF12D76-A1BA-45DB-95CE-47FC74E16C1A}" type="pres">
      <dgm:prSet presAssocID="{5D5A3034-4223-4EC8-817F-5D0CA72668D7}" presName="Name9" presStyleLbl="parChTrans1D2" presStyleIdx="2" presStyleCnt="6"/>
      <dgm:spPr/>
    </dgm:pt>
    <dgm:pt modelId="{5F110280-5EEF-42E0-964B-789AE6EDCE81}" type="pres">
      <dgm:prSet presAssocID="{5D5A3034-4223-4EC8-817F-5D0CA72668D7}" presName="connTx" presStyleLbl="parChTrans1D2" presStyleIdx="2" presStyleCnt="6"/>
      <dgm:spPr/>
    </dgm:pt>
    <dgm:pt modelId="{3627D736-86A2-43C4-93EF-479388CDD5F2}" type="pres">
      <dgm:prSet presAssocID="{9FDD55D2-B1FB-4AAE-9095-EDF43021DB29}" presName="node" presStyleLbl="node1" presStyleIdx="2" presStyleCnt="6">
        <dgm:presLayoutVars>
          <dgm:bulletEnabled val="1"/>
        </dgm:presLayoutVars>
      </dgm:prSet>
      <dgm:spPr/>
    </dgm:pt>
    <dgm:pt modelId="{639599E0-DE0F-4CAE-9CAA-DDB61EB4BA28}" type="pres">
      <dgm:prSet presAssocID="{E82EA549-565E-4B51-B932-D5C1C546C84D}" presName="Name9" presStyleLbl="parChTrans1D2" presStyleIdx="3" presStyleCnt="6"/>
      <dgm:spPr/>
    </dgm:pt>
    <dgm:pt modelId="{32CF729C-2449-4266-8F54-E1C3EACCF8DF}" type="pres">
      <dgm:prSet presAssocID="{E82EA549-565E-4B51-B932-D5C1C546C84D}" presName="connTx" presStyleLbl="parChTrans1D2" presStyleIdx="3" presStyleCnt="6"/>
      <dgm:spPr/>
    </dgm:pt>
    <dgm:pt modelId="{E1B30C17-1170-4776-972D-488B757D594A}" type="pres">
      <dgm:prSet presAssocID="{2370568E-8E5E-46BF-AF88-910774061E27}" presName="node" presStyleLbl="node1" presStyleIdx="3" presStyleCnt="6">
        <dgm:presLayoutVars>
          <dgm:bulletEnabled val="1"/>
        </dgm:presLayoutVars>
      </dgm:prSet>
      <dgm:spPr/>
    </dgm:pt>
    <dgm:pt modelId="{29E06150-D0B1-4529-876F-045DF2BCA5E8}" type="pres">
      <dgm:prSet presAssocID="{3766775B-C832-4435-A79F-1027B3A2A627}" presName="Name9" presStyleLbl="parChTrans1D2" presStyleIdx="4" presStyleCnt="6"/>
      <dgm:spPr/>
    </dgm:pt>
    <dgm:pt modelId="{1DF4D290-067C-40CC-B51A-96194F65E45B}" type="pres">
      <dgm:prSet presAssocID="{3766775B-C832-4435-A79F-1027B3A2A627}" presName="connTx" presStyleLbl="parChTrans1D2" presStyleIdx="4" presStyleCnt="6"/>
      <dgm:spPr/>
    </dgm:pt>
    <dgm:pt modelId="{610C8172-B5A6-4A9F-8C4F-1ED2077CA1A9}" type="pres">
      <dgm:prSet presAssocID="{AD589E1E-5AFC-452C-ACED-1506A1F6EFBE}" presName="node" presStyleLbl="node1" presStyleIdx="4" presStyleCnt="6">
        <dgm:presLayoutVars>
          <dgm:bulletEnabled val="1"/>
        </dgm:presLayoutVars>
      </dgm:prSet>
      <dgm:spPr/>
    </dgm:pt>
    <dgm:pt modelId="{375C67A8-EF83-4D42-A149-72214DD84F12}" type="pres">
      <dgm:prSet presAssocID="{C0ABB710-5037-490A-BE25-537D58DEC532}" presName="Name9" presStyleLbl="parChTrans1D2" presStyleIdx="5" presStyleCnt="6"/>
      <dgm:spPr/>
    </dgm:pt>
    <dgm:pt modelId="{B4619B96-C15E-4AD4-8CB1-7C9DF9F741EC}" type="pres">
      <dgm:prSet presAssocID="{C0ABB710-5037-490A-BE25-537D58DEC532}" presName="connTx" presStyleLbl="parChTrans1D2" presStyleIdx="5" presStyleCnt="6"/>
      <dgm:spPr/>
    </dgm:pt>
    <dgm:pt modelId="{C2B4766D-812A-47E8-8ABD-13E69AAD38DC}" type="pres">
      <dgm:prSet presAssocID="{7EEA23BC-F80E-407F-B953-FCC9076A54E6}" presName="node" presStyleLbl="node1" presStyleIdx="5" presStyleCnt="6">
        <dgm:presLayoutVars>
          <dgm:bulletEnabled val="1"/>
        </dgm:presLayoutVars>
      </dgm:prSet>
      <dgm:spPr/>
    </dgm:pt>
  </dgm:ptLst>
  <dgm:cxnLst>
    <dgm:cxn modelId="{048CE700-9CF0-4D7B-BEFA-5693EF85D483}" srcId="{FFD38025-6F58-4743-BAFF-3BEB657EA45D}" destId="{884C3393-7433-442B-89F6-5C7E5DEF03FA}" srcOrd="0" destOrd="0" parTransId="{770EC652-E5C7-4324-A650-A029C5E18F29}" sibTransId="{5163D1C7-F55F-4203-9566-A59F42D74916}"/>
    <dgm:cxn modelId="{836DA811-4438-4863-85B7-AFEAD4D3F5E8}" type="presOf" srcId="{9FDD55D2-B1FB-4AAE-9095-EDF43021DB29}" destId="{3627D736-86A2-43C4-93EF-479388CDD5F2}" srcOrd="0" destOrd="0" presId="urn:microsoft.com/office/officeart/2005/8/layout/radial1"/>
    <dgm:cxn modelId="{A72B8914-4EE8-4636-B62A-F3C0C3592455}" type="presOf" srcId="{5D5A3034-4223-4EC8-817F-5D0CA72668D7}" destId="{BBF12D76-A1BA-45DB-95CE-47FC74E16C1A}" srcOrd="0" destOrd="0" presId="urn:microsoft.com/office/officeart/2005/8/layout/radial1"/>
    <dgm:cxn modelId="{95927B17-832C-4D61-8905-40F3AAF37A9E}" type="presOf" srcId="{2370568E-8E5E-46BF-AF88-910774061E27}" destId="{E1B30C17-1170-4776-972D-488B757D594A}" srcOrd="0" destOrd="0" presId="urn:microsoft.com/office/officeart/2005/8/layout/radial1"/>
    <dgm:cxn modelId="{219B9217-FBC7-408D-AB6B-315DD231D399}" srcId="{FFD38025-6F58-4743-BAFF-3BEB657EA45D}" destId="{2370568E-8E5E-46BF-AF88-910774061E27}" srcOrd="3" destOrd="0" parTransId="{E82EA549-565E-4B51-B932-D5C1C546C84D}" sibTransId="{6599127A-9AEB-4167-A9D2-4DE2C7CE614A}"/>
    <dgm:cxn modelId="{BA508018-75DB-42CB-BEA8-42F246F41BDB}" srcId="{FFD38025-6F58-4743-BAFF-3BEB657EA45D}" destId="{9FDD55D2-B1FB-4AAE-9095-EDF43021DB29}" srcOrd="2" destOrd="0" parTransId="{5D5A3034-4223-4EC8-817F-5D0CA72668D7}" sibTransId="{827B53B0-017B-41A6-8CD0-41D7D531237D}"/>
    <dgm:cxn modelId="{45D1721E-8E31-44E0-89BD-CEBF35E64E28}" type="presOf" srcId="{FFD38025-6F58-4743-BAFF-3BEB657EA45D}" destId="{D7884191-EEFA-4073-B2B6-D751521E7FDE}" srcOrd="0" destOrd="0" presId="urn:microsoft.com/office/officeart/2005/8/layout/radial1"/>
    <dgm:cxn modelId="{E51E723B-B008-4FEC-8BC9-0BD9467A1E82}" type="presOf" srcId="{AD589E1E-5AFC-452C-ACED-1506A1F6EFBE}" destId="{610C8172-B5A6-4A9F-8C4F-1ED2077CA1A9}" srcOrd="0" destOrd="0" presId="urn:microsoft.com/office/officeart/2005/8/layout/radial1"/>
    <dgm:cxn modelId="{DB31233D-4303-4F3F-BC0B-3F96D897F222}" type="presOf" srcId="{884C3393-7433-442B-89F6-5C7E5DEF03FA}" destId="{A3F0985A-C5A7-4311-8008-6559571BE9F3}" srcOrd="0" destOrd="0" presId="urn:microsoft.com/office/officeart/2005/8/layout/radial1"/>
    <dgm:cxn modelId="{313FF65C-9FA7-4A86-98F2-2FE72F2F5EA2}" type="presOf" srcId="{770EC652-E5C7-4324-A650-A029C5E18F29}" destId="{BC23A9F6-4B31-4B6C-9590-3273C31D3DE3}" srcOrd="0" destOrd="0" presId="urn:microsoft.com/office/officeart/2005/8/layout/radial1"/>
    <dgm:cxn modelId="{FB837661-6BFF-42E7-A74B-B1DAA30250AE}" type="presOf" srcId="{C0ABB710-5037-490A-BE25-537D58DEC532}" destId="{375C67A8-EF83-4D42-A149-72214DD84F12}" srcOrd="0" destOrd="0" presId="urn:microsoft.com/office/officeart/2005/8/layout/radial1"/>
    <dgm:cxn modelId="{5342A166-F23A-4041-BB33-C0095396157D}" type="presOf" srcId="{E82EA549-565E-4B51-B932-D5C1C546C84D}" destId="{639599E0-DE0F-4CAE-9CAA-DDB61EB4BA28}" srcOrd="0" destOrd="0" presId="urn:microsoft.com/office/officeart/2005/8/layout/radial1"/>
    <dgm:cxn modelId="{7E3B1B53-2F37-4056-871C-4C59E9F738C1}" srcId="{FFD38025-6F58-4743-BAFF-3BEB657EA45D}" destId="{ADCFE3BA-9C8B-4906-ABF3-72FF9E4EECC4}" srcOrd="1" destOrd="0" parTransId="{53BEE098-1193-412C-AB12-CE93BB529E2E}" sibTransId="{EE4BC1E0-2A3D-48FB-BA25-038F28B404C7}"/>
    <dgm:cxn modelId="{46791D53-1A5E-484F-BBBB-FF780B712FFD}" type="presOf" srcId="{7EEA23BC-F80E-407F-B953-FCC9076A54E6}" destId="{C2B4766D-812A-47E8-8ABD-13E69AAD38DC}" srcOrd="0" destOrd="0" presId="urn:microsoft.com/office/officeart/2005/8/layout/radial1"/>
    <dgm:cxn modelId="{7AB7327A-15AB-40F4-828B-97ABEC785ECF}" type="presOf" srcId="{E82EA549-565E-4B51-B932-D5C1C546C84D}" destId="{32CF729C-2449-4266-8F54-E1C3EACCF8DF}" srcOrd="1" destOrd="0" presId="urn:microsoft.com/office/officeart/2005/8/layout/radial1"/>
    <dgm:cxn modelId="{17DC9189-BE50-4E67-ADED-ABD2AB90E89D}" type="presOf" srcId="{770EC652-E5C7-4324-A650-A029C5E18F29}" destId="{AEBD4FDB-192B-4A2D-AA46-2FFAA52A427A}" srcOrd="1" destOrd="0" presId="urn:microsoft.com/office/officeart/2005/8/layout/radial1"/>
    <dgm:cxn modelId="{74582A97-B3E7-4077-B8D0-C265DF68FF73}" type="presOf" srcId="{53BEE098-1193-412C-AB12-CE93BB529E2E}" destId="{C6AF2B33-F81F-4D05-AAF9-23D9A2BFCA1E}" srcOrd="0" destOrd="0" presId="urn:microsoft.com/office/officeart/2005/8/layout/radial1"/>
    <dgm:cxn modelId="{59327697-3B4E-4110-A7F7-A43ADFD3C313}" srcId="{5F377653-0B28-432E-9E39-65B203178F89}" destId="{FFD38025-6F58-4743-BAFF-3BEB657EA45D}" srcOrd="0" destOrd="0" parTransId="{18C2F14E-DB19-498F-91EC-F73DB7B562A3}" sibTransId="{6ADB9915-5835-4CBC-8972-7F7EEF2DB468}"/>
    <dgm:cxn modelId="{CDF20C9E-FB4F-4240-A6C9-C1D280754830}" srcId="{FFD38025-6F58-4743-BAFF-3BEB657EA45D}" destId="{7EEA23BC-F80E-407F-B953-FCC9076A54E6}" srcOrd="5" destOrd="0" parTransId="{C0ABB710-5037-490A-BE25-537D58DEC532}" sibTransId="{A6533EB8-1D75-4E43-83F2-980B8798CD0A}"/>
    <dgm:cxn modelId="{D816BEAA-CFA3-44EF-84F1-8060F41342DC}" type="presOf" srcId="{5D5A3034-4223-4EC8-817F-5D0CA72668D7}" destId="{5F110280-5EEF-42E0-964B-789AE6EDCE81}" srcOrd="1" destOrd="0" presId="urn:microsoft.com/office/officeart/2005/8/layout/radial1"/>
    <dgm:cxn modelId="{1E54E2AB-FD5B-4103-88D2-9FBC3FE5BC81}" type="presOf" srcId="{3766775B-C832-4435-A79F-1027B3A2A627}" destId="{29E06150-D0B1-4529-876F-045DF2BCA5E8}" srcOrd="0" destOrd="0" presId="urn:microsoft.com/office/officeart/2005/8/layout/radial1"/>
    <dgm:cxn modelId="{ADE9BCBB-D400-4252-B433-2AC8662B50E3}" srcId="{FFD38025-6F58-4743-BAFF-3BEB657EA45D}" destId="{AD589E1E-5AFC-452C-ACED-1506A1F6EFBE}" srcOrd="4" destOrd="0" parTransId="{3766775B-C832-4435-A79F-1027B3A2A627}" sibTransId="{8212564F-B09D-4FDB-99CC-F3DA736B572D}"/>
    <dgm:cxn modelId="{6E188EC7-00F3-4A77-85C1-71F7E3C38071}" type="presOf" srcId="{C0ABB710-5037-490A-BE25-537D58DEC532}" destId="{B4619B96-C15E-4AD4-8CB1-7C9DF9F741EC}" srcOrd="1" destOrd="0" presId="urn:microsoft.com/office/officeart/2005/8/layout/radial1"/>
    <dgm:cxn modelId="{941B8CDA-1F6B-48FA-B242-0C73B386F006}" type="presOf" srcId="{53BEE098-1193-412C-AB12-CE93BB529E2E}" destId="{0CE3E5FC-F210-43F0-A26F-8858056B5F83}" srcOrd="1" destOrd="0" presId="urn:microsoft.com/office/officeart/2005/8/layout/radial1"/>
    <dgm:cxn modelId="{FD8473EB-F128-4171-B0D8-4C9446EF5F8B}" type="presOf" srcId="{3766775B-C832-4435-A79F-1027B3A2A627}" destId="{1DF4D290-067C-40CC-B51A-96194F65E45B}" srcOrd="1" destOrd="0" presId="urn:microsoft.com/office/officeart/2005/8/layout/radial1"/>
    <dgm:cxn modelId="{BDE59AEF-A56C-4A08-A658-070882405740}" type="presOf" srcId="{ADCFE3BA-9C8B-4906-ABF3-72FF9E4EECC4}" destId="{8527B804-D115-43F2-A465-31DEB6786739}" srcOrd="0" destOrd="0" presId="urn:microsoft.com/office/officeart/2005/8/layout/radial1"/>
    <dgm:cxn modelId="{0A998FF2-8B3B-478F-ABF7-7BF9B358876F}" type="presOf" srcId="{5F377653-0B28-432E-9E39-65B203178F89}" destId="{320A68D3-60F0-44FB-B030-ACAF11BC8303}" srcOrd="0" destOrd="0" presId="urn:microsoft.com/office/officeart/2005/8/layout/radial1"/>
    <dgm:cxn modelId="{D00ACECA-0A6B-4CEF-9A05-E28580CD0B56}" type="presParOf" srcId="{320A68D3-60F0-44FB-B030-ACAF11BC8303}" destId="{D7884191-EEFA-4073-B2B6-D751521E7FDE}" srcOrd="0" destOrd="0" presId="urn:microsoft.com/office/officeart/2005/8/layout/radial1"/>
    <dgm:cxn modelId="{B77ED1FB-4C82-4280-B8A4-E1B7115C334C}" type="presParOf" srcId="{320A68D3-60F0-44FB-B030-ACAF11BC8303}" destId="{BC23A9F6-4B31-4B6C-9590-3273C31D3DE3}" srcOrd="1" destOrd="0" presId="urn:microsoft.com/office/officeart/2005/8/layout/radial1"/>
    <dgm:cxn modelId="{42370A2B-51BA-4448-892B-B73B400B10B8}" type="presParOf" srcId="{BC23A9F6-4B31-4B6C-9590-3273C31D3DE3}" destId="{AEBD4FDB-192B-4A2D-AA46-2FFAA52A427A}" srcOrd="0" destOrd="0" presId="urn:microsoft.com/office/officeart/2005/8/layout/radial1"/>
    <dgm:cxn modelId="{99FC0C66-FC3E-410C-9FC6-FFE3A6DF29A1}" type="presParOf" srcId="{320A68D3-60F0-44FB-B030-ACAF11BC8303}" destId="{A3F0985A-C5A7-4311-8008-6559571BE9F3}" srcOrd="2" destOrd="0" presId="urn:microsoft.com/office/officeart/2005/8/layout/radial1"/>
    <dgm:cxn modelId="{E2C9CA64-21F9-45E0-80C7-2695F17BECD6}" type="presParOf" srcId="{320A68D3-60F0-44FB-B030-ACAF11BC8303}" destId="{C6AF2B33-F81F-4D05-AAF9-23D9A2BFCA1E}" srcOrd="3" destOrd="0" presId="urn:microsoft.com/office/officeart/2005/8/layout/radial1"/>
    <dgm:cxn modelId="{664EDE5D-8BBD-4B61-83AC-9B58FDE5746D}" type="presParOf" srcId="{C6AF2B33-F81F-4D05-AAF9-23D9A2BFCA1E}" destId="{0CE3E5FC-F210-43F0-A26F-8858056B5F83}" srcOrd="0" destOrd="0" presId="urn:microsoft.com/office/officeart/2005/8/layout/radial1"/>
    <dgm:cxn modelId="{CE991420-8EE1-4792-A162-EB77924FA666}" type="presParOf" srcId="{320A68D3-60F0-44FB-B030-ACAF11BC8303}" destId="{8527B804-D115-43F2-A465-31DEB6786739}" srcOrd="4" destOrd="0" presId="urn:microsoft.com/office/officeart/2005/8/layout/radial1"/>
    <dgm:cxn modelId="{4BCFB61D-8D04-47AB-9497-C52CB4B6F948}" type="presParOf" srcId="{320A68D3-60F0-44FB-B030-ACAF11BC8303}" destId="{BBF12D76-A1BA-45DB-95CE-47FC74E16C1A}" srcOrd="5" destOrd="0" presId="urn:microsoft.com/office/officeart/2005/8/layout/radial1"/>
    <dgm:cxn modelId="{92A9A38F-7B3B-4FDB-B05F-DB431345E66F}" type="presParOf" srcId="{BBF12D76-A1BA-45DB-95CE-47FC74E16C1A}" destId="{5F110280-5EEF-42E0-964B-789AE6EDCE81}" srcOrd="0" destOrd="0" presId="urn:microsoft.com/office/officeart/2005/8/layout/radial1"/>
    <dgm:cxn modelId="{EF203137-1C3F-411F-BC42-64454B01DE7D}" type="presParOf" srcId="{320A68D3-60F0-44FB-B030-ACAF11BC8303}" destId="{3627D736-86A2-43C4-93EF-479388CDD5F2}" srcOrd="6" destOrd="0" presId="urn:microsoft.com/office/officeart/2005/8/layout/radial1"/>
    <dgm:cxn modelId="{D4550237-A8A5-448D-8AFC-F33F283939A2}" type="presParOf" srcId="{320A68D3-60F0-44FB-B030-ACAF11BC8303}" destId="{639599E0-DE0F-4CAE-9CAA-DDB61EB4BA28}" srcOrd="7" destOrd="0" presId="urn:microsoft.com/office/officeart/2005/8/layout/radial1"/>
    <dgm:cxn modelId="{02A31CDF-6E3E-46AA-A4BF-102CB3FCCDF6}" type="presParOf" srcId="{639599E0-DE0F-4CAE-9CAA-DDB61EB4BA28}" destId="{32CF729C-2449-4266-8F54-E1C3EACCF8DF}" srcOrd="0" destOrd="0" presId="urn:microsoft.com/office/officeart/2005/8/layout/radial1"/>
    <dgm:cxn modelId="{E594BE7D-7863-4555-BF1C-4BC54C375CB7}" type="presParOf" srcId="{320A68D3-60F0-44FB-B030-ACAF11BC8303}" destId="{E1B30C17-1170-4776-972D-488B757D594A}" srcOrd="8" destOrd="0" presId="urn:microsoft.com/office/officeart/2005/8/layout/radial1"/>
    <dgm:cxn modelId="{F2F0664B-6199-46EB-8BDF-027EC85F07EA}" type="presParOf" srcId="{320A68D3-60F0-44FB-B030-ACAF11BC8303}" destId="{29E06150-D0B1-4529-876F-045DF2BCA5E8}" srcOrd="9" destOrd="0" presId="urn:microsoft.com/office/officeart/2005/8/layout/radial1"/>
    <dgm:cxn modelId="{8D517E75-9F5A-4D26-8052-0557D7F50B6A}" type="presParOf" srcId="{29E06150-D0B1-4529-876F-045DF2BCA5E8}" destId="{1DF4D290-067C-40CC-B51A-96194F65E45B}" srcOrd="0" destOrd="0" presId="urn:microsoft.com/office/officeart/2005/8/layout/radial1"/>
    <dgm:cxn modelId="{A8094E3D-7B0A-4755-8325-22B01058ADB9}" type="presParOf" srcId="{320A68D3-60F0-44FB-B030-ACAF11BC8303}" destId="{610C8172-B5A6-4A9F-8C4F-1ED2077CA1A9}" srcOrd="10" destOrd="0" presId="urn:microsoft.com/office/officeart/2005/8/layout/radial1"/>
    <dgm:cxn modelId="{BCC02467-D701-4918-8893-F2F769FBB9BD}" type="presParOf" srcId="{320A68D3-60F0-44FB-B030-ACAF11BC8303}" destId="{375C67A8-EF83-4D42-A149-72214DD84F12}" srcOrd="11" destOrd="0" presId="urn:microsoft.com/office/officeart/2005/8/layout/radial1"/>
    <dgm:cxn modelId="{65E1DE45-630A-442B-AE2C-7A7FB3ABFA68}" type="presParOf" srcId="{375C67A8-EF83-4D42-A149-72214DD84F12}" destId="{B4619B96-C15E-4AD4-8CB1-7C9DF9F741EC}" srcOrd="0" destOrd="0" presId="urn:microsoft.com/office/officeart/2005/8/layout/radial1"/>
    <dgm:cxn modelId="{557BE01F-3EA6-4C24-A910-19BE1D368EA6}" type="presParOf" srcId="{320A68D3-60F0-44FB-B030-ACAF11BC8303}" destId="{C2B4766D-812A-47E8-8ABD-13E69AAD38DC}" srcOrd="12"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884191-EEFA-4073-B2B6-D751521E7FDE}">
      <dsp:nvSpPr>
        <dsp:cNvPr id="0" name=""/>
        <dsp:cNvSpPr/>
      </dsp:nvSpPr>
      <dsp:spPr>
        <a:xfrm>
          <a:off x="2299171"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Reputation management</a:t>
          </a:r>
        </a:p>
      </dsp:txBody>
      <dsp:txXfrm>
        <a:off x="2429224" y="1286224"/>
        <a:ext cx="627951" cy="627951"/>
      </dsp:txXfrm>
    </dsp:sp>
    <dsp:sp modelId="{BC23A9F6-4B31-4B6C-9590-3273C31D3DE3}">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A3F0985A-C5A7-4311-8008-6559571BE9F3}">
      <dsp:nvSpPr>
        <dsp:cNvPr id="0" name=""/>
        <dsp:cNvSpPr/>
      </dsp:nvSpPr>
      <dsp:spPr>
        <a:xfrm>
          <a:off x="2299171" y="1594"/>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Responding to clients problems in all possible channels</a:t>
          </a:r>
        </a:p>
      </dsp:txBody>
      <dsp:txXfrm>
        <a:off x="2429224" y="131647"/>
        <a:ext cx="627951" cy="627951"/>
      </dsp:txXfrm>
    </dsp:sp>
    <dsp:sp modelId="{C6AF2B33-F81F-4D05-AAF9-23D9A2BFCA1E}">
      <dsp:nvSpPr>
        <dsp:cNvPr id="0" name=""/>
        <dsp:cNvSpPr/>
      </dsp:nvSpPr>
      <dsp:spPr>
        <a:xfrm rot="19800000">
          <a:off x="3109886" y="1296987"/>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36483" y="1304892"/>
        <a:ext cx="13325" cy="13325"/>
      </dsp:txXfrm>
    </dsp:sp>
    <dsp:sp modelId="{8527B804-D115-43F2-A465-31DEB6786739}">
      <dsp:nvSpPr>
        <dsp:cNvPr id="0" name=""/>
        <dsp:cNvSpPr/>
      </dsp:nvSpPr>
      <dsp:spPr>
        <a:xfrm>
          <a:off x="3299064" y="578882"/>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Providing personalised respnonses. </a:t>
          </a:r>
        </a:p>
      </dsp:txBody>
      <dsp:txXfrm>
        <a:off x="3429117" y="708935"/>
        <a:ext cx="627951" cy="627951"/>
      </dsp:txXfrm>
    </dsp:sp>
    <dsp:sp modelId="{BBF12D76-A1BA-45DB-95CE-47FC74E16C1A}">
      <dsp:nvSpPr>
        <dsp:cNvPr id="0" name=""/>
        <dsp:cNvSpPr/>
      </dsp:nvSpPr>
      <dsp:spPr>
        <a:xfrm rot="1800000">
          <a:off x="3109886" y="1874276"/>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36483" y="1882181"/>
        <a:ext cx="13325" cy="13325"/>
      </dsp:txXfrm>
    </dsp:sp>
    <dsp:sp modelId="{3627D736-86A2-43C4-93EF-479388CDD5F2}">
      <dsp:nvSpPr>
        <dsp:cNvPr id="0" name=""/>
        <dsp:cNvSpPr/>
      </dsp:nvSpPr>
      <dsp:spPr>
        <a:xfrm>
          <a:off x="3299064" y="1733459"/>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Ensuring real-time engagement with stakeholders</a:t>
          </a:r>
        </a:p>
      </dsp:txBody>
      <dsp:txXfrm>
        <a:off x="3429117" y="1863512"/>
        <a:ext cx="627951" cy="627951"/>
      </dsp:txXfrm>
    </dsp:sp>
    <dsp:sp modelId="{639599E0-DE0F-4CAE-9CAA-DDB61EB4BA28}">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E1B30C17-1170-4776-972D-488B757D594A}">
      <dsp:nvSpPr>
        <dsp:cNvPr id="0" name=""/>
        <dsp:cNvSpPr/>
      </dsp:nvSpPr>
      <dsp:spPr>
        <a:xfrm>
          <a:off x="2299171" y="2310748"/>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Garnering positive reviews</a:t>
          </a:r>
        </a:p>
      </dsp:txBody>
      <dsp:txXfrm>
        <a:off x="2429224" y="2440801"/>
        <a:ext cx="627951" cy="627951"/>
      </dsp:txXfrm>
    </dsp:sp>
    <dsp:sp modelId="{29E06150-D0B1-4529-876F-045DF2BCA5E8}">
      <dsp:nvSpPr>
        <dsp:cNvPr id="0" name=""/>
        <dsp:cNvSpPr/>
      </dsp:nvSpPr>
      <dsp:spPr>
        <a:xfrm rot="9000000">
          <a:off x="2109993" y="1874276"/>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36590" y="1882181"/>
        <a:ext cx="13325" cy="13325"/>
      </dsp:txXfrm>
    </dsp:sp>
    <dsp:sp modelId="{610C8172-B5A6-4A9F-8C4F-1ED2077CA1A9}">
      <dsp:nvSpPr>
        <dsp:cNvPr id="0" name=""/>
        <dsp:cNvSpPr/>
      </dsp:nvSpPr>
      <dsp:spPr>
        <a:xfrm>
          <a:off x="1299278" y="1733459"/>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Remaining active on social media</a:t>
          </a:r>
        </a:p>
      </dsp:txBody>
      <dsp:txXfrm>
        <a:off x="1429331" y="1863512"/>
        <a:ext cx="627951" cy="627951"/>
      </dsp:txXfrm>
    </dsp:sp>
    <dsp:sp modelId="{375C67A8-EF83-4D42-A149-72214DD84F12}">
      <dsp:nvSpPr>
        <dsp:cNvPr id="0" name=""/>
        <dsp:cNvSpPr/>
      </dsp:nvSpPr>
      <dsp:spPr>
        <a:xfrm rot="12600000">
          <a:off x="2109993" y="1296987"/>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36590" y="1304892"/>
        <a:ext cx="13325" cy="13325"/>
      </dsp:txXfrm>
    </dsp:sp>
    <dsp:sp modelId="{C2B4766D-812A-47E8-8ABD-13E69AAD38DC}">
      <dsp:nvSpPr>
        <dsp:cNvPr id="0" name=""/>
        <dsp:cNvSpPr/>
      </dsp:nvSpPr>
      <dsp:spPr>
        <a:xfrm>
          <a:off x="1299278" y="578882"/>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proving consistent services. </a:t>
          </a:r>
        </a:p>
      </dsp:txBody>
      <dsp:txXfrm>
        <a:off x="1429331" y="708935"/>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2E742-08B6-408D-BD85-AE302CF0A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13</Pages>
  <Words>2426</Words>
  <Characters>13830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Farhana</cp:lastModifiedBy>
  <cp:revision>7</cp:revision>
  <dcterms:created xsi:type="dcterms:W3CDTF">2023-06-07T08:11:00Z</dcterms:created>
  <dcterms:modified xsi:type="dcterms:W3CDTF">2023-06-09T17:21:00Z</dcterms:modified>
</cp:coreProperties>
</file>