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79390326"/>
        <w:docPartObj>
          <w:docPartGallery w:val="Cover Pages"/>
          <w:docPartUnique/>
        </w:docPartObj>
      </w:sdtPr>
      <w:sdtEndPr/>
      <w:sdtContent>
        <w:p w14:paraId="16F4953F" w14:textId="0450FD2B" w:rsidR="00153C25" w:rsidRDefault="00153C25"/>
        <w:p w14:paraId="69757BD8" w14:textId="23757CE5" w:rsidR="00153C25" w:rsidRDefault="00153C25">
          <w:r>
            <w:rPr>
              <w:noProof/>
              <w:lang w:eastAsia="en-GB"/>
            </w:rPr>
            <mc:AlternateContent>
              <mc:Choice Requires="wpg">
                <w:drawing>
                  <wp:anchor distT="0" distB="0" distL="114300" distR="114300" simplePos="0" relativeHeight="251659264" behindDoc="1" locked="0" layoutInCell="1" allowOverlap="1" wp14:anchorId="7DB8DBC4" wp14:editId="37D3E3C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5A8B387" w14:textId="3CAFBCD4" w:rsidR="00153C25" w:rsidRDefault="000B12D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61262">
                                        <w:rPr>
                                          <w:color w:val="FFFFFF" w:themeColor="background1"/>
                                          <w:sz w:val="72"/>
                                          <w:szCs w:val="72"/>
                                        </w:rPr>
                                        <w:t>Cyber Attack Analysis and Prevention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DB8DBC4"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5A8B387" w14:textId="3CAFBCD4" w:rsidR="00153C25" w:rsidRDefault="00BB2CD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61262">
                                  <w:rPr>
                                    <w:color w:val="FFFFFF" w:themeColor="background1"/>
                                    <w:sz w:val="72"/>
                                    <w:szCs w:val="72"/>
                                  </w:rPr>
                                  <w:t>Cyber Attack Analysis and Prevention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793C10BA" wp14:editId="6D451B2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430C747" w14:textId="307ECBF7" w:rsidR="00153C25" w:rsidRDefault="00153C25">
                                    <w:pPr>
                                      <w:pStyle w:val="NoSpacing"/>
                                      <w:spacing w:before="40" w:after="40"/>
                                      <w:rPr>
                                        <w:caps/>
                                        <w:color w:val="4472C4" w:themeColor="accent1"/>
                                        <w:sz w:val="28"/>
                                        <w:szCs w:val="28"/>
                                      </w:rPr>
                                    </w:pPr>
                                    <w:r>
                                      <w:rPr>
                                        <w:caps/>
                                        <w:color w:val="4472C4" w:themeColor="accent1"/>
                                        <w:sz w:val="28"/>
                                        <w:szCs w:val="28"/>
                                      </w:rPr>
                                      <w:t>Advanced CyberSecurity</w:t>
                                    </w:r>
                                    <w:r w:rsidR="001A13C1">
                                      <w:rPr>
                                        <w:caps/>
                                        <w:color w:val="4472C4" w:themeColor="accent1"/>
                                        <w:sz w:val="28"/>
                                        <w:szCs w:val="28"/>
                                      </w:rPr>
                                      <w:t xml:space="preserve"> [ACCB6000]</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E59B706" w14:textId="0F2FAFB1" w:rsidR="00153C25" w:rsidRDefault="00153C25">
                                    <w:pPr>
                                      <w:pStyle w:val="NoSpacing"/>
                                      <w:spacing w:before="40" w:after="40"/>
                                      <w:rPr>
                                        <w:caps/>
                                        <w:color w:val="5B9BD5" w:themeColor="accent5"/>
                                        <w:sz w:val="24"/>
                                        <w:szCs w:val="24"/>
                                      </w:rPr>
                                    </w:pPr>
                                    <w:r>
                                      <w:rPr>
                                        <w:caps/>
                                        <w:color w:val="5B9BD5" w:themeColor="accent5"/>
                                        <w:sz w:val="24"/>
                                        <w:szCs w:val="24"/>
                                      </w:rPr>
                                      <w:t>Lloyd Willis</w:t>
                                    </w:r>
                                  </w:p>
                                </w:sdtContent>
                              </w:sdt>
                              <w:p w14:paraId="3373CAFB" w14:textId="159C7FB7" w:rsidR="00153C25" w:rsidRDefault="00153C25">
                                <w:pPr>
                                  <w:pStyle w:val="NoSpacing"/>
                                  <w:spacing w:before="40" w:after="40"/>
                                  <w:rPr>
                                    <w:caps/>
                                    <w:color w:val="5B9BD5" w:themeColor="accent5"/>
                                    <w:sz w:val="24"/>
                                    <w:szCs w:val="24"/>
                                  </w:rPr>
                                </w:pPr>
                                <w:r>
                                  <w:rPr>
                                    <w:caps/>
                                    <w:color w:val="5B9BD5" w:themeColor="accent5"/>
                                    <w:sz w:val="24"/>
                                    <w:szCs w:val="24"/>
                                  </w:rPr>
                                  <w:t>1810707@student.uwtsd.ac.uk</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793C10BA"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430C747" w14:textId="307ECBF7" w:rsidR="00153C25" w:rsidRDefault="00153C25">
                              <w:pPr>
                                <w:pStyle w:val="NoSpacing"/>
                                <w:spacing w:before="40" w:after="40"/>
                                <w:rPr>
                                  <w:caps/>
                                  <w:color w:val="4472C4" w:themeColor="accent1"/>
                                  <w:sz w:val="28"/>
                                  <w:szCs w:val="28"/>
                                </w:rPr>
                              </w:pPr>
                              <w:r>
                                <w:rPr>
                                  <w:caps/>
                                  <w:color w:val="4472C4" w:themeColor="accent1"/>
                                  <w:sz w:val="28"/>
                                  <w:szCs w:val="28"/>
                                </w:rPr>
                                <w:t>Advanced CyberSecurity</w:t>
                              </w:r>
                              <w:r w:rsidR="001A13C1">
                                <w:rPr>
                                  <w:caps/>
                                  <w:color w:val="4472C4" w:themeColor="accent1"/>
                                  <w:sz w:val="28"/>
                                  <w:szCs w:val="28"/>
                                </w:rPr>
                                <w:t xml:space="preserve"> [ACCB6000]</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E59B706" w14:textId="0F2FAFB1" w:rsidR="00153C25" w:rsidRDefault="00153C25">
                              <w:pPr>
                                <w:pStyle w:val="NoSpacing"/>
                                <w:spacing w:before="40" w:after="40"/>
                                <w:rPr>
                                  <w:caps/>
                                  <w:color w:val="5B9BD5" w:themeColor="accent5"/>
                                  <w:sz w:val="24"/>
                                  <w:szCs w:val="24"/>
                                </w:rPr>
                              </w:pPr>
                              <w:r>
                                <w:rPr>
                                  <w:caps/>
                                  <w:color w:val="5B9BD5" w:themeColor="accent5"/>
                                  <w:sz w:val="24"/>
                                  <w:szCs w:val="24"/>
                                </w:rPr>
                                <w:t>Lloyd Willis</w:t>
                              </w:r>
                            </w:p>
                          </w:sdtContent>
                        </w:sdt>
                        <w:p w14:paraId="3373CAFB" w14:textId="159C7FB7" w:rsidR="00153C25" w:rsidRDefault="00153C25">
                          <w:pPr>
                            <w:pStyle w:val="NoSpacing"/>
                            <w:spacing w:before="40" w:after="40"/>
                            <w:rPr>
                              <w:caps/>
                              <w:color w:val="5B9BD5" w:themeColor="accent5"/>
                              <w:sz w:val="24"/>
                              <w:szCs w:val="24"/>
                            </w:rPr>
                          </w:pPr>
                          <w:r>
                            <w:rPr>
                              <w:caps/>
                              <w:color w:val="5B9BD5" w:themeColor="accent5"/>
                              <w:sz w:val="24"/>
                              <w:szCs w:val="24"/>
                            </w:rPr>
                            <w:t>1810707@student.uwtsd.ac.uk</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003BC618" wp14:editId="102B3D1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3AD79C4" w14:textId="19C616DF" w:rsidR="00153C25" w:rsidRDefault="00ED6CB8">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03BC618"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3AD79C4" w14:textId="19C616DF" w:rsidR="00153C25" w:rsidRDefault="00ED6CB8">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424719001"/>
        <w:docPartObj>
          <w:docPartGallery w:val="Table of Contents"/>
          <w:docPartUnique/>
        </w:docPartObj>
      </w:sdtPr>
      <w:sdtEndPr>
        <w:rPr>
          <w:b/>
          <w:bCs/>
          <w:noProof/>
        </w:rPr>
      </w:sdtEndPr>
      <w:sdtContent>
        <w:p w14:paraId="39BC8757" w14:textId="5F337E8C" w:rsidR="00153C25" w:rsidRDefault="00153C25" w:rsidP="00153C25">
          <w:pPr>
            <w:pStyle w:val="TOCHeading"/>
            <w:jc w:val="center"/>
          </w:pPr>
          <w:r>
            <w:t>Contents</w:t>
          </w:r>
        </w:p>
        <w:p w14:paraId="2954F169" w14:textId="60AD96D3" w:rsidR="005D6879" w:rsidRDefault="00EB291D">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61519813" w:history="1">
            <w:r w:rsidR="005D6879" w:rsidRPr="0044273F">
              <w:rPr>
                <w:rStyle w:val="Hyperlink"/>
                <w:noProof/>
              </w:rPr>
              <w:t>Abstract</w:t>
            </w:r>
            <w:r w:rsidR="005D6879">
              <w:rPr>
                <w:noProof/>
                <w:webHidden/>
              </w:rPr>
              <w:tab/>
            </w:r>
            <w:r w:rsidR="005D6879">
              <w:rPr>
                <w:noProof/>
                <w:webHidden/>
              </w:rPr>
              <w:fldChar w:fldCharType="begin"/>
            </w:r>
            <w:r w:rsidR="005D6879">
              <w:rPr>
                <w:noProof/>
                <w:webHidden/>
              </w:rPr>
              <w:instrText xml:space="preserve"> PAGEREF _Toc61519813 \h </w:instrText>
            </w:r>
            <w:r w:rsidR="005D6879">
              <w:rPr>
                <w:noProof/>
                <w:webHidden/>
              </w:rPr>
            </w:r>
            <w:r w:rsidR="005D6879">
              <w:rPr>
                <w:noProof/>
                <w:webHidden/>
              </w:rPr>
              <w:fldChar w:fldCharType="separate"/>
            </w:r>
            <w:r w:rsidR="005D6879">
              <w:rPr>
                <w:noProof/>
                <w:webHidden/>
              </w:rPr>
              <w:t>1</w:t>
            </w:r>
            <w:r w:rsidR="005D6879">
              <w:rPr>
                <w:noProof/>
                <w:webHidden/>
              </w:rPr>
              <w:fldChar w:fldCharType="end"/>
            </w:r>
          </w:hyperlink>
        </w:p>
        <w:p w14:paraId="3ABE0E14" w14:textId="480235B1" w:rsidR="005D6879" w:rsidRDefault="000B12D7">
          <w:pPr>
            <w:pStyle w:val="TOC1"/>
            <w:tabs>
              <w:tab w:val="right" w:leader="dot" w:pos="10456"/>
            </w:tabs>
            <w:rPr>
              <w:rFonts w:eastAsiaTheme="minorEastAsia"/>
              <w:noProof/>
              <w:lang w:eastAsia="en-GB"/>
            </w:rPr>
          </w:pPr>
          <w:hyperlink w:anchor="_Toc61519814" w:history="1">
            <w:r w:rsidR="005D6879" w:rsidRPr="0044273F">
              <w:rPr>
                <w:rStyle w:val="Hyperlink"/>
                <w:noProof/>
              </w:rPr>
              <w:t>Introduction</w:t>
            </w:r>
            <w:r w:rsidR="005D6879">
              <w:rPr>
                <w:noProof/>
                <w:webHidden/>
              </w:rPr>
              <w:tab/>
            </w:r>
            <w:r w:rsidR="005D6879">
              <w:rPr>
                <w:noProof/>
                <w:webHidden/>
              </w:rPr>
              <w:fldChar w:fldCharType="begin"/>
            </w:r>
            <w:r w:rsidR="005D6879">
              <w:rPr>
                <w:noProof/>
                <w:webHidden/>
              </w:rPr>
              <w:instrText xml:space="preserve"> PAGEREF _Toc61519814 \h </w:instrText>
            </w:r>
            <w:r w:rsidR="005D6879">
              <w:rPr>
                <w:noProof/>
                <w:webHidden/>
              </w:rPr>
            </w:r>
            <w:r w:rsidR="005D6879">
              <w:rPr>
                <w:noProof/>
                <w:webHidden/>
              </w:rPr>
              <w:fldChar w:fldCharType="separate"/>
            </w:r>
            <w:r w:rsidR="005D6879">
              <w:rPr>
                <w:noProof/>
                <w:webHidden/>
              </w:rPr>
              <w:t>1</w:t>
            </w:r>
            <w:r w:rsidR="005D6879">
              <w:rPr>
                <w:noProof/>
                <w:webHidden/>
              </w:rPr>
              <w:fldChar w:fldCharType="end"/>
            </w:r>
          </w:hyperlink>
        </w:p>
        <w:p w14:paraId="282EF34D" w14:textId="65ADBE4B" w:rsidR="005D6879" w:rsidRDefault="000B12D7">
          <w:pPr>
            <w:pStyle w:val="TOC1"/>
            <w:tabs>
              <w:tab w:val="right" w:leader="dot" w:pos="10456"/>
            </w:tabs>
            <w:rPr>
              <w:rFonts w:eastAsiaTheme="minorEastAsia"/>
              <w:noProof/>
              <w:lang w:eastAsia="en-GB"/>
            </w:rPr>
          </w:pPr>
          <w:hyperlink w:anchor="_Toc61519815" w:history="1">
            <w:r w:rsidR="005D6879" w:rsidRPr="0044273F">
              <w:rPr>
                <w:rStyle w:val="Hyperlink"/>
                <w:noProof/>
              </w:rPr>
              <w:t>Research and Analysis</w:t>
            </w:r>
            <w:r w:rsidR="005D6879">
              <w:rPr>
                <w:noProof/>
                <w:webHidden/>
              </w:rPr>
              <w:tab/>
            </w:r>
            <w:r w:rsidR="005D6879">
              <w:rPr>
                <w:noProof/>
                <w:webHidden/>
              </w:rPr>
              <w:fldChar w:fldCharType="begin"/>
            </w:r>
            <w:r w:rsidR="005D6879">
              <w:rPr>
                <w:noProof/>
                <w:webHidden/>
              </w:rPr>
              <w:instrText xml:space="preserve"> PAGEREF _Toc61519815 \h </w:instrText>
            </w:r>
            <w:r w:rsidR="005D6879">
              <w:rPr>
                <w:noProof/>
                <w:webHidden/>
              </w:rPr>
            </w:r>
            <w:r w:rsidR="005D6879">
              <w:rPr>
                <w:noProof/>
                <w:webHidden/>
              </w:rPr>
              <w:fldChar w:fldCharType="separate"/>
            </w:r>
            <w:r w:rsidR="005D6879">
              <w:rPr>
                <w:noProof/>
                <w:webHidden/>
              </w:rPr>
              <w:t>1</w:t>
            </w:r>
            <w:r w:rsidR="005D6879">
              <w:rPr>
                <w:noProof/>
                <w:webHidden/>
              </w:rPr>
              <w:fldChar w:fldCharType="end"/>
            </w:r>
          </w:hyperlink>
        </w:p>
        <w:p w14:paraId="2C38A93D" w14:textId="14E7E924" w:rsidR="005D6879" w:rsidRDefault="000B12D7">
          <w:pPr>
            <w:pStyle w:val="TOC2"/>
            <w:tabs>
              <w:tab w:val="right" w:leader="dot" w:pos="10456"/>
            </w:tabs>
            <w:rPr>
              <w:rFonts w:eastAsiaTheme="minorEastAsia"/>
              <w:noProof/>
              <w:lang w:eastAsia="en-GB"/>
            </w:rPr>
          </w:pPr>
          <w:hyperlink w:anchor="_Toc61519816" w:history="1">
            <w:r w:rsidR="005D6879" w:rsidRPr="0044273F">
              <w:rPr>
                <w:rStyle w:val="Hyperlink"/>
                <w:noProof/>
              </w:rPr>
              <w:t>Research</w:t>
            </w:r>
            <w:r w:rsidR="005D6879">
              <w:rPr>
                <w:noProof/>
                <w:webHidden/>
              </w:rPr>
              <w:tab/>
            </w:r>
            <w:r w:rsidR="005D6879">
              <w:rPr>
                <w:noProof/>
                <w:webHidden/>
              </w:rPr>
              <w:fldChar w:fldCharType="begin"/>
            </w:r>
            <w:r w:rsidR="005D6879">
              <w:rPr>
                <w:noProof/>
                <w:webHidden/>
              </w:rPr>
              <w:instrText xml:space="preserve"> PAGEREF _Toc61519816 \h </w:instrText>
            </w:r>
            <w:r w:rsidR="005D6879">
              <w:rPr>
                <w:noProof/>
                <w:webHidden/>
              </w:rPr>
            </w:r>
            <w:r w:rsidR="005D6879">
              <w:rPr>
                <w:noProof/>
                <w:webHidden/>
              </w:rPr>
              <w:fldChar w:fldCharType="separate"/>
            </w:r>
            <w:r w:rsidR="005D6879">
              <w:rPr>
                <w:noProof/>
                <w:webHidden/>
              </w:rPr>
              <w:t>1</w:t>
            </w:r>
            <w:r w:rsidR="005D6879">
              <w:rPr>
                <w:noProof/>
                <w:webHidden/>
              </w:rPr>
              <w:fldChar w:fldCharType="end"/>
            </w:r>
          </w:hyperlink>
        </w:p>
        <w:p w14:paraId="14C161F4" w14:textId="4D318420" w:rsidR="005D6879" w:rsidRDefault="000B12D7">
          <w:pPr>
            <w:pStyle w:val="TOC3"/>
            <w:tabs>
              <w:tab w:val="right" w:leader="dot" w:pos="10456"/>
            </w:tabs>
            <w:rPr>
              <w:rFonts w:eastAsiaTheme="minorEastAsia"/>
              <w:noProof/>
              <w:lang w:eastAsia="en-GB"/>
            </w:rPr>
          </w:pPr>
          <w:hyperlink w:anchor="_Toc61519817" w:history="1">
            <w:r w:rsidR="005D6879" w:rsidRPr="0044273F">
              <w:rPr>
                <w:rStyle w:val="Hyperlink"/>
                <w:noProof/>
              </w:rPr>
              <w:t>SolarWinds Supply Chain Attack (Solorigate/ SUNBURST)</w:t>
            </w:r>
            <w:r w:rsidR="005D6879">
              <w:rPr>
                <w:noProof/>
                <w:webHidden/>
              </w:rPr>
              <w:tab/>
            </w:r>
            <w:r w:rsidR="005D6879">
              <w:rPr>
                <w:noProof/>
                <w:webHidden/>
              </w:rPr>
              <w:fldChar w:fldCharType="begin"/>
            </w:r>
            <w:r w:rsidR="005D6879">
              <w:rPr>
                <w:noProof/>
                <w:webHidden/>
              </w:rPr>
              <w:instrText xml:space="preserve"> PAGEREF _Toc61519817 \h </w:instrText>
            </w:r>
            <w:r w:rsidR="005D6879">
              <w:rPr>
                <w:noProof/>
                <w:webHidden/>
              </w:rPr>
            </w:r>
            <w:r w:rsidR="005D6879">
              <w:rPr>
                <w:noProof/>
                <w:webHidden/>
              </w:rPr>
              <w:fldChar w:fldCharType="separate"/>
            </w:r>
            <w:r w:rsidR="005D6879">
              <w:rPr>
                <w:noProof/>
                <w:webHidden/>
              </w:rPr>
              <w:t>2</w:t>
            </w:r>
            <w:r w:rsidR="005D6879">
              <w:rPr>
                <w:noProof/>
                <w:webHidden/>
              </w:rPr>
              <w:fldChar w:fldCharType="end"/>
            </w:r>
          </w:hyperlink>
        </w:p>
        <w:p w14:paraId="59D78A7B" w14:textId="1CEAC2A5" w:rsidR="005D6879" w:rsidRDefault="000B12D7">
          <w:pPr>
            <w:pStyle w:val="TOC3"/>
            <w:tabs>
              <w:tab w:val="right" w:leader="dot" w:pos="10456"/>
            </w:tabs>
            <w:rPr>
              <w:rFonts w:eastAsiaTheme="minorEastAsia"/>
              <w:noProof/>
              <w:lang w:eastAsia="en-GB"/>
            </w:rPr>
          </w:pPr>
          <w:hyperlink w:anchor="_Toc61519818" w:history="1">
            <w:r w:rsidR="005D6879" w:rsidRPr="0044273F">
              <w:rPr>
                <w:rStyle w:val="Hyperlink"/>
                <w:noProof/>
              </w:rPr>
              <w:t>National Health Service Ransomware Attack (WannaCry)</w:t>
            </w:r>
            <w:r w:rsidR="005D6879">
              <w:rPr>
                <w:noProof/>
                <w:webHidden/>
              </w:rPr>
              <w:tab/>
            </w:r>
            <w:r w:rsidR="005D6879">
              <w:rPr>
                <w:noProof/>
                <w:webHidden/>
              </w:rPr>
              <w:fldChar w:fldCharType="begin"/>
            </w:r>
            <w:r w:rsidR="005D6879">
              <w:rPr>
                <w:noProof/>
                <w:webHidden/>
              </w:rPr>
              <w:instrText xml:space="preserve"> PAGEREF _Toc61519818 \h </w:instrText>
            </w:r>
            <w:r w:rsidR="005D6879">
              <w:rPr>
                <w:noProof/>
                <w:webHidden/>
              </w:rPr>
            </w:r>
            <w:r w:rsidR="005D6879">
              <w:rPr>
                <w:noProof/>
                <w:webHidden/>
              </w:rPr>
              <w:fldChar w:fldCharType="separate"/>
            </w:r>
            <w:r w:rsidR="005D6879">
              <w:rPr>
                <w:noProof/>
                <w:webHidden/>
              </w:rPr>
              <w:t>3</w:t>
            </w:r>
            <w:r w:rsidR="005D6879">
              <w:rPr>
                <w:noProof/>
                <w:webHidden/>
              </w:rPr>
              <w:fldChar w:fldCharType="end"/>
            </w:r>
          </w:hyperlink>
        </w:p>
        <w:p w14:paraId="3CE87D68" w14:textId="70F372E2" w:rsidR="005D6879" w:rsidRDefault="000B12D7">
          <w:pPr>
            <w:pStyle w:val="TOC2"/>
            <w:tabs>
              <w:tab w:val="right" w:leader="dot" w:pos="10456"/>
            </w:tabs>
            <w:rPr>
              <w:rFonts w:eastAsiaTheme="minorEastAsia"/>
              <w:noProof/>
              <w:lang w:eastAsia="en-GB"/>
            </w:rPr>
          </w:pPr>
          <w:hyperlink w:anchor="_Toc61519819" w:history="1">
            <w:r w:rsidR="005D6879" w:rsidRPr="0044273F">
              <w:rPr>
                <w:rStyle w:val="Hyperlink"/>
                <w:noProof/>
              </w:rPr>
              <w:t>Analysis</w:t>
            </w:r>
            <w:r w:rsidR="005D6879">
              <w:rPr>
                <w:noProof/>
                <w:webHidden/>
              </w:rPr>
              <w:tab/>
            </w:r>
            <w:r w:rsidR="005D6879">
              <w:rPr>
                <w:noProof/>
                <w:webHidden/>
              </w:rPr>
              <w:fldChar w:fldCharType="begin"/>
            </w:r>
            <w:r w:rsidR="005D6879">
              <w:rPr>
                <w:noProof/>
                <w:webHidden/>
              </w:rPr>
              <w:instrText xml:space="preserve"> PAGEREF _Toc61519819 \h </w:instrText>
            </w:r>
            <w:r w:rsidR="005D6879">
              <w:rPr>
                <w:noProof/>
                <w:webHidden/>
              </w:rPr>
            </w:r>
            <w:r w:rsidR="005D6879">
              <w:rPr>
                <w:noProof/>
                <w:webHidden/>
              </w:rPr>
              <w:fldChar w:fldCharType="separate"/>
            </w:r>
            <w:r w:rsidR="005D6879">
              <w:rPr>
                <w:noProof/>
                <w:webHidden/>
              </w:rPr>
              <w:t>4</w:t>
            </w:r>
            <w:r w:rsidR="005D6879">
              <w:rPr>
                <w:noProof/>
                <w:webHidden/>
              </w:rPr>
              <w:fldChar w:fldCharType="end"/>
            </w:r>
          </w:hyperlink>
        </w:p>
        <w:p w14:paraId="3E1FC7C3" w14:textId="6C2FE72F" w:rsidR="005D6879" w:rsidRDefault="000B12D7">
          <w:pPr>
            <w:pStyle w:val="TOC1"/>
            <w:tabs>
              <w:tab w:val="right" w:leader="dot" w:pos="10456"/>
            </w:tabs>
            <w:rPr>
              <w:rFonts w:eastAsiaTheme="minorEastAsia"/>
              <w:noProof/>
              <w:lang w:eastAsia="en-GB"/>
            </w:rPr>
          </w:pPr>
          <w:hyperlink w:anchor="_Toc61519820" w:history="1">
            <w:r w:rsidR="005D6879" w:rsidRPr="0044273F">
              <w:rPr>
                <w:rStyle w:val="Hyperlink"/>
                <w:noProof/>
              </w:rPr>
              <w:t>Related Work</w:t>
            </w:r>
            <w:r w:rsidR="005D6879">
              <w:rPr>
                <w:noProof/>
                <w:webHidden/>
              </w:rPr>
              <w:tab/>
            </w:r>
            <w:r w:rsidR="005D6879">
              <w:rPr>
                <w:noProof/>
                <w:webHidden/>
              </w:rPr>
              <w:fldChar w:fldCharType="begin"/>
            </w:r>
            <w:r w:rsidR="005D6879">
              <w:rPr>
                <w:noProof/>
                <w:webHidden/>
              </w:rPr>
              <w:instrText xml:space="preserve"> PAGEREF _Toc61519820 \h </w:instrText>
            </w:r>
            <w:r w:rsidR="005D6879">
              <w:rPr>
                <w:noProof/>
                <w:webHidden/>
              </w:rPr>
            </w:r>
            <w:r w:rsidR="005D6879">
              <w:rPr>
                <w:noProof/>
                <w:webHidden/>
              </w:rPr>
              <w:fldChar w:fldCharType="separate"/>
            </w:r>
            <w:r w:rsidR="005D6879">
              <w:rPr>
                <w:noProof/>
                <w:webHidden/>
              </w:rPr>
              <w:t>5</w:t>
            </w:r>
            <w:r w:rsidR="005D6879">
              <w:rPr>
                <w:noProof/>
                <w:webHidden/>
              </w:rPr>
              <w:fldChar w:fldCharType="end"/>
            </w:r>
          </w:hyperlink>
        </w:p>
        <w:p w14:paraId="643F5A88" w14:textId="7A87A564" w:rsidR="005D6879" w:rsidRDefault="000B12D7">
          <w:pPr>
            <w:pStyle w:val="TOC2"/>
            <w:tabs>
              <w:tab w:val="right" w:leader="dot" w:pos="10456"/>
            </w:tabs>
            <w:rPr>
              <w:rFonts w:eastAsiaTheme="minorEastAsia"/>
              <w:noProof/>
              <w:lang w:eastAsia="en-GB"/>
            </w:rPr>
          </w:pPr>
          <w:hyperlink w:anchor="_Toc61519821" w:history="1">
            <w:r w:rsidR="005D6879" w:rsidRPr="0044273F">
              <w:rPr>
                <w:rStyle w:val="Hyperlink"/>
                <w:noProof/>
              </w:rPr>
              <w:t>Metagoofil and Metasploit</w:t>
            </w:r>
            <w:r w:rsidR="005D6879">
              <w:rPr>
                <w:noProof/>
                <w:webHidden/>
              </w:rPr>
              <w:tab/>
            </w:r>
            <w:r w:rsidR="005D6879">
              <w:rPr>
                <w:noProof/>
                <w:webHidden/>
              </w:rPr>
              <w:fldChar w:fldCharType="begin"/>
            </w:r>
            <w:r w:rsidR="005D6879">
              <w:rPr>
                <w:noProof/>
                <w:webHidden/>
              </w:rPr>
              <w:instrText xml:space="preserve"> PAGEREF _Toc61519821 \h </w:instrText>
            </w:r>
            <w:r w:rsidR="005D6879">
              <w:rPr>
                <w:noProof/>
                <w:webHidden/>
              </w:rPr>
            </w:r>
            <w:r w:rsidR="005D6879">
              <w:rPr>
                <w:noProof/>
                <w:webHidden/>
              </w:rPr>
              <w:fldChar w:fldCharType="separate"/>
            </w:r>
            <w:r w:rsidR="005D6879">
              <w:rPr>
                <w:noProof/>
                <w:webHidden/>
              </w:rPr>
              <w:t>5</w:t>
            </w:r>
            <w:r w:rsidR="005D6879">
              <w:rPr>
                <w:noProof/>
                <w:webHidden/>
              </w:rPr>
              <w:fldChar w:fldCharType="end"/>
            </w:r>
          </w:hyperlink>
        </w:p>
        <w:p w14:paraId="6D80F350" w14:textId="31FC5E4A" w:rsidR="005D6879" w:rsidRDefault="000B12D7">
          <w:pPr>
            <w:pStyle w:val="TOC1"/>
            <w:tabs>
              <w:tab w:val="right" w:leader="dot" w:pos="10456"/>
            </w:tabs>
            <w:rPr>
              <w:rFonts w:eastAsiaTheme="minorEastAsia"/>
              <w:noProof/>
              <w:lang w:eastAsia="en-GB"/>
            </w:rPr>
          </w:pPr>
          <w:hyperlink w:anchor="_Toc61519822" w:history="1">
            <w:r w:rsidR="005D6879" w:rsidRPr="0044273F">
              <w:rPr>
                <w:rStyle w:val="Hyperlink"/>
                <w:noProof/>
              </w:rPr>
              <w:t>Che-si Security Recommendations and Implementation</w:t>
            </w:r>
            <w:r w:rsidR="005D6879">
              <w:rPr>
                <w:noProof/>
                <w:webHidden/>
              </w:rPr>
              <w:tab/>
            </w:r>
            <w:r w:rsidR="005D6879">
              <w:rPr>
                <w:noProof/>
                <w:webHidden/>
              </w:rPr>
              <w:fldChar w:fldCharType="begin"/>
            </w:r>
            <w:r w:rsidR="005D6879">
              <w:rPr>
                <w:noProof/>
                <w:webHidden/>
              </w:rPr>
              <w:instrText xml:space="preserve"> PAGEREF _Toc61519822 \h </w:instrText>
            </w:r>
            <w:r w:rsidR="005D6879">
              <w:rPr>
                <w:noProof/>
                <w:webHidden/>
              </w:rPr>
            </w:r>
            <w:r w:rsidR="005D6879">
              <w:rPr>
                <w:noProof/>
                <w:webHidden/>
              </w:rPr>
              <w:fldChar w:fldCharType="separate"/>
            </w:r>
            <w:r w:rsidR="005D6879">
              <w:rPr>
                <w:noProof/>
                <w:webHidden/>
              </w:rPr>
              <w:t>5</w:t>
            </w:r>
            <w:r w:rsidR="005D6879">
              <w:rPr>
                <w:noProof/>
                <w:webHidden/>
              </w:rPr>
              <w:fldChar w:fldCharType="end"/>
            </w:r>
          </w:hyperlink>
        </w:p>
        <w:p w14:paraId="07033116" w14:textId="0941DD4E" w:rsidR="005D6879" w:rsidRDefault="000B12D7">
          <w:pPr>
            <w:pStyle w:val="TOC1"/>
            <w:tabs>
              <w:tab w:val="right" w:leader="dot" w:pos="10456"/>
            </w:tabs>
            <w:rPr>
              <w:rFonts w:eastAsiaTheme="minorEastAsia"/>
              <w:noProof/>
              <w:lang w:eastAsia="en-GB"/>
            </w:rPr>
          </w:pPr>
          <w:hyperlink w:anchor="_Toc61519823" w:history="1">
            <w:r w:rsidR="005D6879" w:rsidRPr="0044273F">
              <w:rPr>
                <w:rStyle w:val="Hyperlink"/>
                <w:noProof/>
              </w:rPr>
              <w:t>Conclusions</w:t>
            </w:r>
            <w:r w:rsidR="005D6879">
              <w:rPr>
                <w:noProof/>
                <w:webHidden/>
              </w:rPr>
              <w:tab/>
            </w:r>
            <w:r w:rsidR="005D6879">
              <w:rPr>
                <w:noProof/>
                <w:webHidden/>
              </w:rPr>
              <w:fldChar w:fldCharType="begin"/>
            </w:r>
            <w:r w:rsidR="005D6879">
              <w:rPr>
                <w:noProof/>
                <w:webHidden/>
              </w:rPr>
              <w:instrText xml:space="preserve"> PAGEREF _Toc61519823 \h </w:instrText>
            </w:r>
            <w:r w:rsidR="005D6879">
              <w:rPr>
                <w:noProof/>
                <w:webHidden/>
              </w:rPr>
            </w:r>
            <w:r w:rsidR="005D6879">
              <w:rPr>
                <w:noProof/>
                <w:webHidden/>
              </w:rPr>
              <w:fldChar w:fldCharType="separate"/>
            </w:r>
            <w:r w:rsidR="005D6879">
              <w:rPr>
                <w:noProof/>
                <w:webHidden/>
              </w:rPr>
              <w:t>6</w:t>
            </w:r>
            <w:r w:rsidR="005D6879">
              <w:rPr>
                <w:noProof/>
                <w:webHidden/>
              </w:rPr>
              <w:fldChar w:fldCharType="end"/>
            </w:r>
          </w:hyperlink>
        </w:p>
        <w:p w14:paraId="207ED78F" w14:textId="26FDC73D" w:rsidR="005D6879" w:rsidRDefault="000B12D7">
          <w:pPr>
            <w:pStyle w:val="TOC1"/>
            <w:tabs>
              <w:tab w:val="right" w:leader="dot" w:pos="10456"/>
            </w:tabs>
            <w:rPr>
              <w:rFonts w:eastAsiaTheme="minorEastAsia"/>
              <w:noProof/>
              <w:lang w:eastAsia="en-GB"/>
            </w:rPr>
          </w:pPr>
          <w:hyperlink w:anchor="_Toc61519824" w:history="1">
            <w:r w:rsidR="005D6879" w:rsidRPr="0044273F">
              <w:rPr>
                <w:rStyle w:val="Hyperlink"/>
                <w:noProof/>
              </w:rPr>
              <w:t>References</w:t>
            </w:r>
            <w:r w:rsidR="005D6879">
              <w:rPr>
                <w:noProof/>
                <w:webHidden/>
              </w:rPr>
              <w:tab/>
            </w:r>
            <w:r w:rsidR="005D6879">
              <w:rPr>
                <w:noProof/>
                <w:webHidden/>
              </w:rPr>
              <w:fldChar w:fldCharType="begin"/>
            </w:r>
            <w:r w:rsidR="005D6879">
              <w:rPr>
                <w:noProof/>
                <w:webHidden/>
              </w:rPr>
              <w:instrText xml:space="preserve"> PAGEREF _Toc61519824 \h </w:instrText>
            </w:r>
            <w:r w:rsidR="005D6879">
              <w:rPr>
                <w:noProof/>
                <w:webHidden/>
              </w:rPr>
            </w:r>
            <w:r w:rsidR="005D6879">
              <w:rPr>
                <w:noProof/>
                <w:webHidden/>
              </w:rPr>
              <w:fldChar w:fldCharType="separate"/>
            </w:r>
            <w:r w:rsidR="005D6879">
              <w:rPr>
                <w:noProof/>
                <w:webHidden/>
              </w:rPr>
              <w:t>6</w:t>
            </w:r>
            <w:r w:rsidR="005D6879">
              <w:rPr>
                <w:noProof/>
                <w:webHidden/>
              </w:rPr>
              <w:fldChar w:fldCharType="end"/>
            </w:r>
          </w:hyperlink>
        </w:p>
        <w:p w14:paraId="10A0D8CB" w14:textId="3D205620" w:rsidR="00153C25" w:rsidRDefault="00EB291D">
          <w:r>
            <w:rPr>
              <w:b/>
              <w:bCs/>
              <w:noProof/>
              <w:lang w:val="en-US"/>
            </w:rPr>
            <w:fldChar w:fldCharType="end"/>
          </w:r>
        </w:p>
      </w:sdtContent>
    </w:sdt>
    <w:p w14:paraId="1931819F" w14:textId="2481F123" w:rsidR="00990955" w:rsidRDefault="000B12D7" w:rsidP="00153C25">
      <w:pPr>
        <w:jc w:val="center"/>
      </w:pPr>
      <w:bookmarkStart w:id="0" w:name="_GoBack"/>
      <w:bookmarkEnd w:id="0"/>
    </w:p>
    <w:p w14:paraId="7777B07A" w14:textId="0F2C6D54" w:rsidR="00BE74F3" w:rsidRDefault="00BE74F3" w:rsidP="00BE74F3">
      <w:pPr>
        <w:pStyle w:val="Heading1"/>
      </w:pPr>
      <w:bookmarkStart w:id="1" w:name="_Toc61519813"/>
      <w:r>
        <w:t>Abstract</w:t>
      </w:r>
      <w:bookmarkEnd w:id="1"/>
      <w:r w:rsidR="00E71F36">
        <w:t xml:space="preserve"> </w:t>
      </w:r>
    </w:p>
    <w:p w14:paraId="76AC781B" w14:textId="5D68DDDC" w:rsidR="00BE74F3" w:rsidRDefault="00D01081" w:rsidP="00BE74F3">
      <w:r>
        <w:t>This document has tw</w:t>
      </w:r>
      <w:r w:rsidR="00F26E3C">
        <w:t>o</w:t>
      </w:r>
      <w:r>
        <w:t xml:space="preserve"> main sections. The first will outline research findings</w:t>
      </w:r>
      <w:r w:rsidR="00752198">
        <w:t xml:space="preserve"> </w:t>
      </w:r>
      <w:r w:rsidR="00B35901">
        <w:t xml:space="preserve">about two recent </w:t>
      </w:r>
      <w:r w:rsidR="005E38E4">
        <w:t>cyber-attacks</w:t>
      </w:r>
      <w:r w:rsidR="00EE7EB4">
        <w:t>, the first be</w:t>
      </w:r>
      <w:r w:rsidR="00421E4F">
        <w:t xml:space="preserve">ing </w:t>
      </w:r>
      <w:r w:rsidR="00C909CB">
        <w:t xml:space="preserve">the recent </w:t>
      </w:r>
      <w:r w:rsidR="00AF53D6">
        <w:t>SolarWinds</w:t>
      </w:r>
      <w:r w:rsidR="00C909CB">
        <w:t xml:space="preserve"> attack, which affected several </w:t>
      </w:r>
      <w:r w:rsidR="00AF53D6">
        <w:t>high-profile</w:t>
      </w:r>
      <w:r w:rsidR="00C909CB">
        <w:t xml:space="preserve"> companies including Microsoft.</w:t>
      </w:r>
      <w:r w:rsidR="00B35901">
        <w:t xml:space="preserve"> </w:t>
      </w:r>
      <w:r w:rsidR="00C909CB">
        <w:t xml:space="preserve">The second attack covered is the </w:t>
      </w:r>
      <w:r w:rsidR="00AF53D6">
        <w:t>WannaCry</w:t>
      </w:r>
      <w:r w:rsidR="00C909CB">
        <w:t xml:space="preserve"> virus which </w:t>
      </w:r>
      <w:r w:rsidR="00AF53D6">
        <w:t xml:space="preserve">had a big impact om the NHS. </w:t>
      </w:r>
      <w:r w:rsidR="005E38E4">
        <w:t>Also,</w:t>
      </w:r>
      <w:r w:rsidR="00B35901">
        <w:t xml:space="preserve"> in section one, </w:t>
      </w:r>
      <w:r w:rsidR="00AB0FBC">
        <w:t xml:space="preserve">techniques for attacks </w:t>
      </w:r>
      <w:r w:rsidR="005E38E4">
        <w:t xml:space="preserve">will be analysed </w:t>
      </w:r>
      <w:r w:rsidR="00167103">
        <w:t>a</w:t>
      </w:r>
      <w:r w:rsidR="00AF53D6">
        <w:t>nd</w:t>
      </w:r>
      <w:r w:rsidR="00167103">
        <w:t xml:space="preserve"> provide </w:t>
      </w:r>
      <w:r w:rsidR="00554AFE">
        <w:t xml:space="preserve">strategies </w:t>
      </w:r>
      <w:r w:rsidR="00316D43">
        <w:t>to</w:t>
      </w:r>
      <w:r w:rsidR="00554AFE">
        <w:t xml:space="preserve"> counter act these measures and</w:t>
      </w:r>
      <w:r w:rsidR="00592A38">
        <w:t xml:space="preserve"> secure </w:t>
      </w:r>
      <w:r w:rsidR="00554AFE">
        <w:t xml:space="preserve">systems in </w:t>
      </w:r>
      <w:r w:rsidR="00592A38">
        <w:t>a network.</w:t>
      </w:r>
    </w:p>
    <w:p w14:paraId="58C0C0C3" w14:textId="1F7C4874" w:rsidR="00592A38" w:rsidRPr="00BE74F3" w:rsidRDefault="00592A38" w:rsidP="00BE74F3">
      <w:r>
        <w:t xml:space="preserve">Section two </w:t>
      </w:r>
      <w:r w:rsidR="008A2BBC">
        <w:t>will use knowledge from section one to</w:t>
      </w:r>
      <w:r w:rsidR="00314FA3">
        <w:t xml:space="preserve"> </w:t>
      </w:r>
      <w:r w:rsidR="000539C2">
        <w:t xml:space="preserve">suggest and </w:t>
      </w:r>
      <w:r w:rsidR="00314FA3">
        <w:t xml:space="preserve">simulate security measures </w:t>
      </w:r>
      <w:r w:rsidR="000539C2">
        <w:t xml:space="preserve">to be </w:t>
      </w:r>
      <w:r w:rsidR="00E6656D">
        <w:t>put in</w:t>
      </w:r>
      <w:r w:rsidR="00314FA3">
        <w:t xml:space="preserve"> place for a construction company, Che-Si</w:t>
      </w:r>
      <w:r w:rsidR="000539C2">
        <w:t>, to provide a more robust and secure environment.</w:t>
      </w:r>
    </w:p>
    <w:p w14:paraId="280C9958" w14:textId="246AAABA" w:rsidR="0013551E" w:rsidRDefault="0013551E" w:rsidP="0013551E">
      <w:pPr>
        <w:pStyle w:val="Heading1"/>
      </w:pPr>
      <w:bookmarkStart w:id="2" w:name="_Toc61519814"/>
      <w:r>
        <w:t>Introduction</w:t>
      </w:r>
      <w:bookmarkEnd w:id="2"/>
    </w:p>
    <w:p w14:paraId="257EE647" w14:textId="7A042C22" w:rsidR="0032391A" w:rsidRDefault="00CA2F59" w:rsidP="00052887">
      <w:pPr>
        <w:shd w:val="clear" w:color="auto" w:fill="FFFFFF"/>
        <w:spacing w:beforeAutospacing="1" w:after="0" w:line="240" w:lineRule="auto"/>
        <w:textAlignment w:val="baseline"/>
        <w:rPr>
          <w:lang w:eastAsia="en-GB"/>
        </w:rPr>
      </w:pPr>
      <w:r>
        <w:t xml:space="preserve">The process of exploiting </w:t>
      </w:r>
      <w:r w:rsidR="0032391A">
        <w:t xml:space="preserve">systems via a </w:t>
      </w:r>
      <w:r w:rsidR="00052887">
        <w:t>cyber-attack</w:t>
      </w:r>
      <w:r w:rsidR="0032391A">
        <w:t xml:space="preserve">, </w:t>
      </w:r>
      <w:r w:rsidR="00666AD6">
        <w:t xml:space="preserve">NCSC </w:t>
      </w:r>
      <w:sdt>
        <w:sdtPr>
          <w:id w:val="-1144740476"/>
          <w:citation/>
        </w:sdtPr>
        <w:sdtEndPr/>
        <w:sdtContent>
          <w:r w:rsidR="00666AD6">
            <w:fldChar w:fldCharType="begin"/>
          </w:r>
          <w:r w:rsidR="00666AD6">
            <w:instrText xml:space="preserve"> CITATION NCS16 \l 2057 </w:instrText>
          </w:r>
          <w:r w:rsidR="00666AD6">
            <w:fldChar w:fldCharType="separate"/>
          </w:r>
          <w:r w:rsidR="00BB2CD7" w:rsidRPr="00BB2CD7">
            <w:rPr>
              <w:noProof/>
            </w:rPr>
            <w:t>[1]</w:t>
          </w:r>
          <w:r w:rsidR="00666AD6">
            <w:fldChar w:fldCharType="end"/>
          </w:r>
        </w:sdtContent>
      </w:sdt>
      <w:r w:rsidR="00666AD6">
        <w:t xml:space="preserve">usually goes through </w:t>
      </w:r>
      <w:r w:rsidR="0032391A">
        <w:t xml:space="preserve">the following stages: </w:t>
      </w:r>
      <w:r w:rsidR="00052887">
        <w:rPr>
          <w:lang w:eastAsia="en-GB"/>
        </w:rPr>
        <w:t>s</w:t>
      </w:r>
      <w:r w:rsidR="0032391A" w:rsidRPr="00052887">
        <w:rPr>
          <w:lang w:eastAsia="en-GB"/>
        </w:rPr>
        <w:t>urvey</w:t>
      </w:r>
      <w:r w:rsidR="00052887" w:rsidRPr="00052887">
        <w:t xml:space="preserve">, </w:t>
      </w:r>
      <w:r w:rsidR="00052887">
        <w:rPr>
          <w:lang w:eastAsia="en-GB"/>
        </w:rPr>
        <w:t>d</w:t>
      </w:r>
      <w:r w:rsidR="0032391A" w:rsidRPr="0032391A">
        <w:rPr>
          <w:lang w:eastAsia="en-GB"/>
        </w:rPr>
        <w:t>elivery</w:t>
      </w:r>
      <w:r w:rsidR="00052887" w:rsidRPr="00052887">
        <w:rPr>
          <w:lang w:eastAsia="en-GB"/>
        </w:rPr>
        <w:t>,</w:t>
      </w:r>
      <w:r w:rsidR="00052887">
        <w:rPr>
          <w:lang w:eastAsia="en-GB"/>
        </w:rPr>
        <w:t xml:space="preserve"> b</w:t>
      </w:r>
      <w:r w:rsidR="0032391A" w:rsidRPr="0032391A">
        <w:rPr>
          <w:lang w:eastAsia="en-GB"/>
        </w:rPr>
        <w:t>reach</w:t>
      </w:r>
      <w:r w:rsidR="00052887" w:rsidRPr="00052887">
        <w:rPr>
          <w:lang w:eastAsia="en-GB"/>
        </w:rPr>
        <w:t>,</w:t>
      </w:r>
      <w:r w:rsidR="00052887">
        <w:rPr>
          <w:lang w:eastAsia="en-GB"/>
        </w:rPr>
        <w:t xml:space="preserve"> af</w:t>
      </w:r>
      <w:r w:rsidR="0032391A" w:rsidRPr="0032391A">
        <w:rPr>
          <w:lang w:eastAsia="en-GB"/>
        </w:rPr>
        <w:t>fect</w:t>
      </w:r>
      <w:r w:rsidR="00666AD6">
        <w:rPr>
          <w:lang w:eastAsia="en-GB"/>
        </w:rPr>
        <w:t>.</w:t>
      </w:r>
    </w:p>
    <w:p w14:paraId="3D80E9ED" w14:textId="7E35621E" w:rsidR="00AC4A54" w:rsidRDefault="00AC4A54" w:rsidP="00052887">
      <w:pPr>
        <w:shd w:val="clear" w:color="auto" w:fill="FFFFFF"/>
        <w:spacing w:beforeAutospacing="1" w:after="0" w:line="240" w:lineRule="auto"/>
        <w:textAlignment w:val="baseline"/>
        <w:rPr>
          <w:lang w:eastAsia="en-GB"/>
        </w:rPr>
      </w:pPr>
      <w:r>
        <w:rPr>
          <w:lang w:eastAsia="en-GB"/>
        </w:rPr>
        <w:t>First the survey or reconnaissance stag</w:t>
      </w:r>
      <w:r w:rsidR="007478A5">
        <w:rPr>
          <w:lang w:eastAsia="en-GB"/>
        </w:rPr>
        <w:t>e</w:t>
      </w:r>
      <w:r>
        <w:rPr>
          <w:lang w:eastAsia="en-GB"/>
        </w:rPr>
        <w:t>, is where attackers gain as much information as possible on a target</w:t>
      </w:r>
      <w:r w:rsidR="006657CE">
        <w:rPr>
          <w:lang w:eastAsia="en-GB"/>
        </w:rPr>
        <w:t xml:space="preserve">, this can range from a simple browse of the </w:t>
      </w:r>
      <w:r w:rsidR="007478A5">
        <w:rPr>
          <w:lang w:eastAsia="en-GB"/>
        </w:rPr>
        <w:t>company’s</w:t>
      </w:r>
      <w:r w:rsidR="006657CE">
        <w:rPr>
          <w:lang w:eastAsia="en-GB"/>
        </w:rPr>
        <w:t xml:space="preserve"> website to identify specific users and their contact information</w:t>
      </w:r>
      <w:r w:rsidR="007478A5">
        <w:rPr>
          <w:lang w:eastAsia="en-GB"/>
        </w:rPr>
        <w:t xml:space="preserve">, to scanning the network for vulnerabilities which can later be exploited. This information can be useful for the later stages of an attack, for example if the email of a </w:t>
      </w:r>
      <w:r w:rsidR="008350E0">
        <w:rPr>
          <w:lang w:eastAsia="en-GB"/>
        </w:rPr>
        <w:t>user is obtained then this could be used to ’spoof’ an email into the company using that address</w:t>
      </w:r>
      <w:r w:rsidR="002A4890">
        <w:rPr>
          <w:lang w:eastAsia="en-GB"/>
        </w:rPr>
        <w:t>, this could then allow exploits and payloads to run on a system.</w:t>
      </w:r>
    </w:p>
    <w:p w14:paraId="610222FD" w14:textId="7E62BFF1" w:rsidR="002A4890" w:rsidRDefault="00A92350" w:rsidP="00052887">
      <w:pPr>
        <w:shd w:val="clear" w:color="auto" w:fill="FFFFFF"/>
        <w:spacing w:beforeAutospacing="1" w:after="0" w:line="240" w:lineRule="auto"/>
        <w:textAlignment w:val="baseline"/>
        <w:rPr>
          <w:lang w:eastAsia="en-GB"/>
        </w:rPr>
      </w:pPr>
      <w:ins w:id="3" w:author="Nitheesh Kaliyamurthy" w:date="2021-02-09T21:09:00Z">
        <w:r>
          <w:rPr>
            <w:noProof/>
            <w:lang w:eastAsia="en-GB"/>
          </w:rPr>
          <mc:AlternateContent>
            <mc:Choice Requires="wpi">
              <w:drawing>
                <wp:anchor distT="0" distB="0" distL="114300" distR="114300" simplePos="0" relativeHeight="251667456" behindDoc="0" locked="0" layoutInCell="1" allowOverlap="1" wp14:anchorId="2D6A851A" wp14:editId="22722EF2">
                  <wp:simplePos x="0" y="0"/>
                  <wp:positionH relativeFrom="column">
                    <wp:posOffset>117178</wp:posOffset>
                  </wp:positionH>
                  <wp:positionV relativeFrom="paragraph">
                    <wp:posOffset>377580</wp:posOffset>
                  </wp:positionV>
                  <wp:extent cx="1720440" cy="41400"/>
                  <wp:effectExtent l="38100" t="57150" r="70485" b="73025"/>
                  <wp:wrapNone/>
                  <wp:docPr id="5" name="Ink 5"/>
                  <wp:cNvGraphicFramePr/>
                  <a:graphic xmlns:a="http://schemas.openxmlformats.org/drawingml/2006/main">
                    <a:graphicData uri="http://schemas.microsoft.com/office/word/2010/wordprocessingInk">
                      <w14:contentPart bwMode="auto" r:id="rId7">
                        <w14:nvContentPartPr>
                          <w14:cNvContentPartPr/>
                        </w14:nvContentPartPr>
                        <w14:xfrm>
                          <a:off x="0" y="0"/>
                          <a:ext cx="1720440" cy="41400"/>
                        </w14:xfrm>
                      </w14:contentPart>
                    </a:graphicData>
                  </a:graphic>
                </wp:anchor>
              </w:drawing>
            </mc:Choice>
            <mc:Fallback>
              <w:pict>
                <v:shapetype w14:anchorId="3629BA5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7.35pt;margin-top:27.85pt;width:139.25pt;height:7.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">
                  <v:imagedata r:id="rId8" o:title=""/>
                </v:shape>
              </w:pict>
            </mc:Fallback>
          </mc:AlternateContent>
        </w:r>
      </w:ins>
      <w:r w:rsidR="002A4890">
        <w:rPr>
          <w:lang w:eastAsia="en-GB"/>
        </w:rPr>
        <w:t xml:space="preserve">Next the deliver stage </w:t>
      </w:r>
      <w:r w:rsidR="00C047CF">
        <w:rPr>
          <w:lang w:eastAsia="en-GB"/>
        </w:rPr>
        <w:t xml:space="preserve">is where an attacker obtains access to the network, this is where such methods as phishing could be used to allow access. </w:t>
      </w:r>
      <w:r w:rsidR="003001E0">
        <w:rPr>
          <w:lang w:eastAsia="en-GB"/>
        </w:rPr>
        <w:t>From</w:t>
      </w:r>
      <w:r w:rsidR="00C047CF">
        <w:rPr>
          <w:lang w:eastAsia="en-GB"/>
        </w:rPr>
        <w:t xml:space="preserve"> this position they can start to </w:t>
      </w:r>
      <w:r w:rsidR="003001E0">
        <w:rPr>
          <w:lang w:eastAsia="en-GB"/>
        </w:rPr>
        <w:t xml:space="preserve">run exploits. </w:t>
      </w:r>
    </w:p>
    <w:p w14:paraId="47A3F8B9" w14:textId="5B6E0E65" w:rsidR="003001E0" w:rsidRDefault="003001E0" w:rsidP="00052887">
      <w:pPr>
        <w:shd w:val="clear" w:color="auto" w:fill="FFFFFF"/>
        <w:spacing w:beforeAutospacing="1" w:after="0" w:line="240" w:lineRule="auto"/>
        <w:textAlignment w:val="baseline"/>
        <w:rPr>
          <w:lang w:eastAsia="en-GB"/>
        </w:rPr>
      </w:pPr>
      <w:r>
        <w:rPr>
          <w:lang w:eastAsia="en-GB"/>
        </w:rPr>
        <w:t xml:space="preserve">After delivery is the breach, this is where the exploit takes place and </w:t>
      </w:r>
      <w:r w:rsidR="009E0364">
        <w:rPr>
          <w:lang w:eastAsia="en-GB"/>
        </w:rPr>
        <w:t xml:space="preserve">changes are enacted onto the target systems. </w:t>
      </w:r>
    </w:p>
    <w:p w14:paraId="4B1DC80D" w14:textId="6A036173" w:rsidR="009E0364" w:rsidRDefault="009E0364" w:rsidP="00052887">
      <w:pPr>
        <w:shd w:val="clear" w:color="auto" w:fill="FFFFFF"/>
        <w:spacing w:beforeAutospacing="1" w:after="0" w:line="240" w:lineRule="auto"/>
        <w:textAlignment w:val="baseline"/>
        <w:rPr>
          <w:lang w:eastAsia="en-GB"/>
        </w:rPr>
      </w:pPr>
      <w:r>
        <w:rPr>
          <w:lang w:eastAsia="en-GB"/>
        </w:rPr>
        <w:t xml:space="preserve">Once breached, hackers can use an array of tools to override </w:t>
      </w:r>
      <w:r w:rsidR="00DC7F60">
        <w:rPr>
          <w:lang w:eastAsia="en-GB"/>
        </w:rPr>
        <w:t xml:space="preserve">user control in place and essentially take full control of a system. </w:t>
      </w:r>
    </w:p>
    <w:p w14:paraId="1EBE7AC8" w14:textId="799AE318" w:rsidR="00BE41C8" w:rsidRPr="0032391A" w:rsidRDefault="00BE41C8" w:rsidP="00052887">
      <w:pPr>
        <w:shd w:val="clear" w:color="auto" w:fill="FFFFFF"/>
        <w:spacing w:beforeAutospacing="1" w:after="0" w:line="240" w:lineRule="auto"/>
        <w:textAlignment w:val="baseline"/>
        <w:rPr>
          <w:rFonts w:ascii="Poppins" w:eastAsia="Times New Roman" w:hAnsi="Poppins" w:cs="Times New Roman"/>
          <w:color w:val="000000"/>
          <w:sz w:val="27"/>
          <w:szCs w:val="27"/>
          <w:lang w:eastAsia="en-GB"/>
        </w:rPr>
      </w:pPr>
      <w:r>
        <w:rPr>
          <w:lang w:eastAsia="en-GB"/>
        </w:rPr>
        <w:t xml:space="preserve">Once this is in place a hacker can carry out their intentions or motive for gaining entry to the system, this could be finical gain or even spying and getting information. But after using lots of tools, they are very little restrictions to the actions that they can perform onto the computer system </w:t>
      </w:r>
      <w:r w:rsidR="00747508">
        <w:rPr>
          <w:lang w:eastAsia="en-GB"/>
        </w:rPr>
        <w:t xml:space="preserve">that has been compromised. </w:t>
      </w:r>
    </w:p>
    <w:p w14:paraId="2B245CB1" w14:textId="1054E99E" w:rsidR="00096F0C" w:rsidRPr="00096F0C" w:rsidRDefault="00096F0C" w:rsidP="00096F0C"/>
    <w:p w14:paraId="218FFE2C" w14:textId="77777777" w:rsidR="00E6656D" w:rsidRPr="00E6656D" w:rsidRDefault="00E6656D" w:rsidP="00E6656D"/>
    <w:p w14:paraId="41CDC7AE" w14:textId="77777777" w:rsidR="0013551E" w:rsidRPr="0013551E" w:rsidRDefault="0013551E" w:rsidP="0013551E"/>
    <w:p w14:paraId="6CEE77E9" w14:textId="0CC11DE5" w:rsidR="00153C25" w:rsidRDefault="00153C25" w:rsidP="00153C25">
      <w:pPr>
        <w:pStyle w:val="Heading1"/>
      </w:pPr>
      <w:bookmarkStart w:id="4" w:name="_Toc61519815"/>
      <w:r>
        <w:t>Research and Analysis</w:t>
      </w:r>
      <w:bookmarkEnd w:id="4"/>
    </w:p>
    <w:p w14:paraId="36EFDE21" w14:textId="44483484" w:rsidR="00153C25" w:rsidRDefault="00153C25" w:rsidP="00153C25">
      <w:pPr>
        <w:pStyle w:val="Heading2"/>
      </w:pPr>
      <w:bookmarkStart w:id="5" w:name="_Toc61519816"/>
      <w:r>
        <w:t>Research</w:t>
      </w:r>
      <w:bookmarkEnd w:id="5"/>
    </w:p>
    <w:p w14:paraId="21137E4D" w14:textId="5FE344AD" w:rsidR="002E7A39" w:rsidRDefault="0033487D" w:rsidP="002E7A39">
      <w:r>
        <w:t xml:space="preserve">To better understand how to defend against </w:t>
      </w:r>
      <w:r w:rsidR="007D6263">
        <w:t>cyber-attacks</w:t>
      </w:r>
      <w:r w:rsidR="00530A60">
        <w:t xml:space="preserve">, research was conducted </w:t>
      </w:r>
      <w:r w:rsidR="007D6263">
        <w:t xml:space="preserve">on recent cyber-attacks which have </w:t>
      </w:r>
      <w:r w:rsidR="00F80CA6">
        <w:t>impacted</w:t>
      </w:r>
      <w:r w:rsidR="007D6263">
        <w:t xml:space="preserve"> different </w:t>
      </w:r>
      <w:r w:rsidR="004928DA">
        <w:t>organisations.</w:t>
      </w:r>
      <w:r w:rsidR="00F80CA6">
        <w:t xml:space="preserve"> </w:t>
      </w:r>
      <w:r w:rsidR="004928DA">
        <w:t>R</w:t>
      </w:r>
      <w:r w:rsidR="00F80CA6">
        <w:t xml:space="preserve">esearch was </w:t>
      </w:r>
      <w:r w:rsidR="004D4B57">
        <w:t>centred</w:t>
      </w:r>
      <w:r w:rsidR="00F80CA6">
        <w:t xml:space="preserve"> around the following </w:t>
      </w:r>
      <w:r w:rsidR="004928DA">
        <w:t>criteria:</w:t>
      </w:r>
      <w:r w:rsidR="00F80CA6">
        <w:t xml:space="preserve"> motive</w:t>
      </w:r>
      <w:r w:rsidR="00736D0B">
        <w:t xml:space="preserve">, </w:t>
      </w:r>
      <w:r w:rsidR="004928DA">
        <w:t>method,</w:t>
      </w:r>
      <w:r w:rsidR="00B229FE">
        <w:t xml:space="preserve"> and weak point. </w:t>
      </w:r>
    </w:p>
    <w:p w14:paraId="5CA21F3D" w14:textId="6A0625A9" w:rsidR="00C42E33" w:rsidRDefault="009C528A" w:rsidP="002E7A39">
      <w:r>
        <w:t>The motive will help to understand why cyber criminals have decided to target an org</w:t>
      </w:r>
      <w:r w:rsidR="00FB4575">
        <w:t xml:space="preserve">anisation for the attack, this could </w:t>
      </w:r>
      <w:r w:rsidR="00ED369E">
        <w:t xml:space="preserve">be for </w:t>
      </w:r>
      <w:r w:rsidR="00FB2F97">
        <w:t>several</w:t>
      </w:r>
      <w:r w:rsidR="00ED369E">
        <w:t xml:space="preserve"> reasons, for example hospitals can often be the target of attacks</w:t>
      </w:r>
      <w:r w:rsidR="00FB2F97">
        <w:t xml:space="preserve"> because “hospitals can’t afford to lose access for long and might be more willing than other organizations to pay a ransom. “We provide life and death services,” says Dr. Joshua Tepper, CEO of North York General Hospital” </w:t>
      </w:r>
      <w:sdt>
        <w:sdtPr>
          <w:id w:val="2144538789"/>
          <w:citation/>
        </w:sdtPr>
        <w:sdtEndPr/>
        <w:sdtContent>
          <w:r w:rsidR="00FB2F97">
            <w:fldChar w:fldCharType="begin"/>
          </w:r>
          <w:r w:rsidR="00FB2F97">
            <w:instrText xml:space="preserve"> CITATION Bri20 \l 2057 </w:instrText>
          </w:r>
          <w:r w:rsidR="00FB2F97">
            <w:fldChar w:fldCharType="separate"/>
          </w:r>
          <w:r w:rsidR="00BB2CD7" w:rsidRPr="00BB2CD7">
            <w:rPr>
              <w:noProof/>
            </w:rPr>
            <w:t>[2]</w:t>
          </w:r>
          <w:r w:rsidR="00FB2F97">
            <w:fldChar w:fldCharType="end"/>
          </w:r>
        </w:sdtContent>
      </w:sdt>
      <w:r w:rsidR="00D37850">
        <w:t>. This shows one such motive</w:t>
      </w:r>
      <w:r w:rsidR="0089509D">
        <w:t xml:space="preserve">, where attackers are aiming to get a ransom, by exploiting the urgent need for data by hospitals. Financial gain is often a motive. </w:t>
      </w:r>
    </w:p>
    <w:p w14:paraId="3A7691A7" w14:textId="7BDB1971" w:rsidR="00C42E33" w:rsidRDefault="00C42E33" w:rsidP="002E7A39">
      <w:r>
        <w:t xml:space="preserve">Method and weak point often fall hand in hand, as when a certain weak point is identified in an </w:t>
      </w:r>
      <w:r w:rsidR="003A0DA3">
        <w:t>organisation’s</w:t>
      </w:r>
      <w:r>
        <w:t xml:space="preserve"> infrastructure, this</w:t>
      </w:r>
      <w:r w:rsidR="003F3925">
        <w:t xml:space="preserve"> will mean a particular method of attack will be instigated by a </w:t>
      </w:r>
      <w:r w:rsidR="00B26527">
        <w:t>cybercriminal</w:t>
      </w:r>
      <w:r w:rsidR="00AF5A45">
        <w:t xml:space="preserve"> to force their way into a network and enact harm to sensitive data </w:t>
      </w:r>
      <w:r w:rsidR="003A0DA3">
        <w:t>or damage the actual infrastructure itself to prevent the company functioning successfully.</w:t>
      </w:r>
    </w:p>
    <w:p w14:paraId="4AE8DB6D" w14:textId="27A5E332" w:rsidR="00A8267E" w:rsidRDefault="00A8267E" w:rsidP="00A8267E">
      <w:pPr>
        <w:pStyle w:val="Heading3"/>
      </w:pPr>
      <w:bookmarkStart w:id="6" w:name="_Toc61519817"/>
      <w:r>
        <w:t>SolarWinds Supply Chain Attack (Sol</w:t>
      </w:r>
      <w:r w:rsidR="008C1F02">
        <w:t>o</w:t>
      </w:r>
      <w:r>
        <w:t>r</w:t>
      </w:r>
      <w:r w:rsidR="00FE0880">
        <w:t>igate</w:t>
      </w:r>
      <w:r w:rsidR="00A84F62">
        <w:t>/ SUNBURST</w:t>
      </w:r>
      <w:r w:rsidR="00FE0880">
        <w:t>)</w:t>
      </w:r>
      <w:bookmarkEnd w:id="6"/>
    </w:p>
    <w:p w14:paraId="65F62ED5" w14:textId="65752A2D" w:rsidR="008C1F02" w:rsidRDefault="00C14D9C" w:rsidP="008C1F02">
      <w:r>
        <w:t xml:space="preserve">SolarWinds are a Texas based company, which </w:t>
      </w:r>
      <w:r w:rsidR="003304EE">
        <w:t>provide monitoring</w:t>
      </w:r>
      <w:r w:rsidR="00FE23E9">
        <w:t xml:space="preserve"> product</w:t>
      </w:r>
      <w:r w:rsidR="00FC3238">
        <w:t>s</w:t>
      </w:r>
      <w:r w:rsidR="0072002C">
        <w:t xml:space="preserve"> to </w:t>
      </w:r>
      <w:r w:rsidR="005F339C">
        <w:t>assist in ensuring networks and other</w:t>
      </w:r>
      <w:r w:rsidR="00A20ED2">
        <w:t xml:space="preserve"> important functions, such as databases</w:t>
      </w:r>
      <w:r w:rsidR="00705DBD">
        <w:t xml:space="preserve"> and applications</w:t>
      </w:r>
      <w:r w:rsidR="00A20ED2">
        <w:t xml:space="preserve"> are working correctly within </w:t>
      </w:r>
      <w:r w:rsidR="00025A09">
        <w:t>an</w:t>
      </w:r>
      <w:r w:rsidR="00A20ED2">
        <w:t xml:space="preserve"> </w:t>
      </w:r>
      <w:r w:rsidR="00705DBD">
        <w:t>organisation</w:t>
      </w:r>
      <w:r w:rsidR="00A20ED2">
        <w:t xml:space="preserve">. </w:t>
      </w:r>
      <w:r w:rsidR="00705DBD">
        <w:t xml:space="preserve"> The </w:t>
      </w:r>
      <w:r w:rsidR="00AB27B5">
        <w:t>SolarWinds</w:t>
      </w:r>
      <w:r w:rsidR="00705DBD">
        <w:t xml:space="preserve"> products are used </w:t>
      </w:r>
      <w:r w:rsidR="00AB27B5">
        <w:t xml:space="preserve">by </w:t>
      </w:r>
      <w:r w:rsidR="00AB27B5" w:rsidRPr="00AB27B5">
        <w:t>320,000+</w:t>
      </w:r>
      <w:r w:rsidR="00025A09">
        <w:t xml:space="preserve"> customers</w:t>
      </w:r>
      <w:r w:rsidR="00AB27B5" w:rsidRPr="00AB27B5">
        <w:t xml:space="preserve"> in 190 countries</w:t>
      </w:r>
      <w:r w:rsidR="00AB27B5">
        <w:t xml:space="preserve"> </w:t>
      </w:r>
      <w:sdt>
        <w:sdtPr>
          <w:id w:val="-820273553"/>
          <w:citation/>
        </w:sdtPr>
        <w:sdtEndPr/>
        <w:sdtContent>
          <w:r w:rsidR="00AB27B5">
            <w:fldChar w:fldCharType="begin"/>
          </w:r>
          <w:r w:rsidR="00AB27B5">
            <w:instrText xml:space="preserve"> CITATION Sol21 \l 2057 </w:instrText>
          </w:r>
          <w:r w:rsidR="00AB27B5">
            <w:fldChar w:fldCharType="separate"/>
          </w:r>
          <w:r w:rsidR="00BB2CD7" w:rsidRPr="00BB2CD7">
            <w:rPr>
              <w:noProof/>
            </w:rPr>
            <w:t>[3]</w:t>
          </w:r>
          <w:r w:rsidR="00AB27B5">
            <w:fldChar w:fldCharType="end"/>
          </w:r>
        </w:sdtContent>
      </w:sdt>
      <w:r w:rsidR="00AB27B5">
        <w:t xml:space="preserve">, meaning that SolarWinds products are used globally. </w:t>
      </w:r>
    </w:p>
    <w:p w14:paraId="362FD5C3" w14:textId="59EDF2FC" w:rsidR="00AB27B5" w:rsidRDefault="00AB27B5" w:rsidP="008C1F02">
      <w:r>
        <w:t xml:space="preserve">The </w:t>
      </w:r>
      <w:r w:rsidR="007A32CB">
        <w:t>cyber-attack</w:t>
      </w:r>
      <w:r>
        <w:t xml:space="preserve"> has been referred to as Solorigate by Microsoft</w:t>
      </w:r>
      <w:r w:rsidR="00BE6D54">
        <w:t xml:space="preserve">. The attack is very recent and was first reported in a security bulletin </w:t>
      </w:r>
      <w:r w:rsidR="007A32CB">
        <w:t xml:space="preserve">in December 2020. However, evidence suggests that hackers could have compromised the system as early as </w:t>
      </w:r>
      <w:r w:rsidR="00A11EFB">
        <w:t>March</w:t>
      </w:r>
      <w:r w:rsidR="007A32CB">
        <w:t xml:space="preserve"> 20</w:t>
      </w:r>
      <w:r w:rsidR="005E791D">
        <w:t>20</w:t>
      </w:r>
      <w:r w:rsidR="00076465">
        <w:t>.</w:t>
      </w:r>
    </w:p>
    <w:p w14:paraId="3FAD2F10" w14:textId="333EF6D3" w:rsidR="00A37561" w:rsidRDefault="00856B12" w:rsidP="008C1F02">
      <w:r>
        <w:t>Cyber attacke</w:t>
      </w:r>
      <w:r w:rsidR="008E68E0">
        <w:t>r</w:t>
      </w:r>
      <w:r w:rsidR="005E791D">
        <w:t>s</w:t>
      </w:r>
      <w:r>
        <w:t xml:space="preserve"> were able to modify the code</w:t>
      </w:r>
      <w:r w:rsidR="005D5CE5">
        <w:t xml:space="preserve"> of an update to the system</w:t>
      </w:r>
      <w:r w:rsidR="00076465">
        <w:t xml:space="preserve"> (2019.4 hotfix 5)</w:t>
      </w:r>
      <w:r w:rsidR="005E791D">
        <w:t xml:space="preserve">, </w:t>
      </w:r>
      <w:r w:rsidR="005D5CE5">
        <w:t>while the update was being developed by the company</w:t>
      </w:r>
      <w:r w:rsidR="001A47B4">
        <w:t>, other affected versions were 2020.1 and 2020.2</w:t>
      </w:r>
      <w:r w:rsidR="005D5CE5">
        <w:t xml:space="preserve">. </w:t>
      </w:r>
      <w:r w:rsidR="00BA6476">
        <w:t xml:space="preserve"> </w:t>
      </w:r>
      <w:r w:rsidR="005E791D">
        <w:t>A specific dll file</w:t>
      </w:r>
      <w:r w:rsidR="00076465">
        <w:t>; “S</w:t>
      </w:r>
      <w:r w:rsidR="008D5A85" w:rsidRPr="008D5A85">
        <w:t>olarWinds.Orion.Core.BusinessLayer.dll</w:t>
      </w:r>
      <w:r w:rsidR="00076465">
        <w:t>”</w:t>
      </w:r>
      <w:r w:rsidR="008D5A85">
        <w:t>,</w:t>
      </w:r>
      <w:r w:rsidR="00F73146">
        <w:t xml:space="preserve"> was </w:t>
      </w:r>
      <w:r w:rsidR="00A05486">
        <w:t xml:space="preserve">changed to add </w:t>
      </w:r>
      <w:r w:rsidR="001A628A">
        <w:t xml:space="preserve">lines of code </w:t>
      </w:r>
      <w:r w:rsidR="00A05486">
        <w:t xml:space="preserve">which opened a back door into the </w:t>
      </w:r>
      <w:r w:rsidR="00A07521">
        <w:t>network</w:t>
      </w:r>
      <w:r w:rsidR="00A05486">
        <w:t xml:space="preserve"> where the upd</w:t>
      </w:r>
      <w:r w:rsidR="00A07521">
        <w:t>ate was installed</w:t>
      </w:r>
      <w:r w:rsidR="00A84F62">
        <w:t>, this back door malware is known as SUNBURST</w:t>
      </w:r>
      <w:r w:rsidR="00A07521">
        <w:t>. Th</w:t>
      </w:r>
      <w:r w:rsidR="00A84F62">
        <w:t>e SUNBURST malware</w:t>
      </w:r>
      <w:r w:rsidR="00A07521">
        <w:t xml:space="preserve"> </w:t>
      </w:r>
      <w:r w:rsidR="001A628A">
        <w:t>allowed for the s</w:t>
      </w:r>
      <w:r w:rsidR="00430BA9">
        <w:t xml:space="preserve">ystem to communicate back to the </w:t>
      </w:r>
      <w:r w:rsidR="00747508">
        <w:t>attacker’s</w:t>
      </w:r>
      <w:r w:rsidR="00430BA9">
        <w:t xml:space="preserve"> command and control </w:t>
      </w:r>
      <w:r w:rsidR="008A34B3">
        <w:t>centre</w:t>
      </w:r>
      <w:r w:rsidR="008169A9">
        <w:t xml:space="preserve">, where attackers could install additional malware and also receive communication data generated by </w:t>
      </w:r>
      <w:r w:rsidR="008A34B3">
        <w:t>SolarWinds</w:t>
      </w:r>
      <w:r w:rsidR="008169A9">
        <w:t xml:space="preserve"> </w:t>
      </w:r>
      <w:r w:rsidR="00054280">
        <w:t xml:space="preserve">to be used </w:t>
      </w:r>
      <w:r w:rsidR="008A34B3">
        <w:t>by attackers to obtain further information about the network structure etc</w:t>
      </w:r>
      <w:r w:rsidR="001A628A">
        <w:t>.</w:t>
      </w:r>
      <w:r w:rsidR="00A07521">
        <w:t xml:space="preserve"> Criminals were also able to use the back-door entry into the networks </w:t>
      </w:r>
      <w:r w:rsidR="00902038">
        <w:t xml:space="preserve">which were affected by the </w:t>
      </w:r>
      <w:r w:rsidR="003304EE">
        <w:t>vulnerability to install further malware</w:t>
      </w:r>
      <w:r w:rsidR="00A37561">
        <w:t xml:space="preserve">. </w:t>
      </w:r>
    </w:p>
    <w:p w14:paraId="0773029F" w14:textId="259F4435" w:rsidR="00856B12" w:rsidRDefault="003304EE" w:rsidP="008C1F02">
      <w:r>
        <w:t>The</w:t>
      </w:r>
      <w:r w:rsidR="001A628A">
        <w:t xml:space="preserve"> </w:t>
      </w:r>
      <w:r w:rsidR="00EB5DEB">
        <w:t xml:space="preserve">compromised update </w:t>
      </w:r>
      <w:r w:rsidR="00D4424A">
        <w:t xml:space="preserve">was then packaged by SolarWinds and signed off </w:t>
      </w:r>
      <w:r w:rsidR="00EB5DEB">
        <w:t>as</w:t>
      </w:r>
      <w:r w:rsidR="00C866C7">
        <w:t xml:space="preserve"> a genuine update</w:t>
      </w:r>
      <w:r w:rsidR="00EB5DEB">
        <w:t xml:space="preserve">, because the company were not aware of any breach. </w:t>
      </w:r>
      <w:r w:rsidR="0080738D">
        <w:t xml:space="preserve">The update was then downloaded by SolarWinds customers, as it is good practice to stay </w:t>
      </w:r>
      <w:r w:rsidR="00A37561">
        <w:t>up to date</w:t>
      </w:r>
      <w:r w:rsidR="0080738D">
        <w:t xml:space="preserve"> with software updates. </w:t>
      </w:r>
      <w:r w:rsidR="009D1A2B">
        <w:t>However,</w:t>
      </w:r>
      <w:r w:rsidR="008E68E0">
        <w:t xml:space="preserve"> the affected dll file was inserted into some of the customers </w:t>
      </w:r>
      <w:r w:rsidR="00763BFD">
        <w:t>systems and</w:t>
      </w:r>
      <w:r w:rsidR="009D1A2B">
        <w:t xml:space="preserve"> would quietly report back data.</w:t>
      </w:r>
    </w:p>
    <w:p w14:paraId="358DBAB5" w14:textId="37678F5F" w:rsidR="007A32CB" w:rsidRDefault="007A32CB" w:rsidP="007A32CB">
      <w:pPr>
        <w:pStyle w:val="Heading4"/>
      </w:pPr>
      <w:r>
        <w:t>Motive</w:t>
      </w:r>
    </w:p>
    <w:p w14:paraId="088CD0BA" w14:textId="328E290F" w:rsidR="00E22103" w:rsidRDefault="00F13AE5" w:rsidP="007A32CB">
      <w:r>
        <w:t>The “</w:t>
      </w:r>
      <w:r w:rsidR="0073462E" w:rsidRPr="0073462E">
        <w:t>SolarWinds hack is "likely Russian in origin," according to a joint statement from the FBI, NSA, Cybersecurity and Infrastructure Security Agency and Office of the Director of National Intelligence.</w:t>
      </w:r>
      <w:r w:rsidR="0073462E">
        <w:t>”</w:t>
      </w:r>
      <w:sdt>
        <w:sdtPr>
          <w:id w:val="-1040132488"/>
          <w:citation/>
        </w:sdtPr>
        <w:sdtEndPr/>
        <w:sdtContent>
          <w:r w:rsidR="000A75A5">
            <w:fldChar w:fldCharType="begin"/>
          </w:r>
          <w:r w:rsidR="000A75A5">
            <w:instrText xml:space="preserve"> CITATION Cor21 \l 2057 </w:instrText>
          </w:r>
          <w:r w:rsidR="000A75A5">
            <w:fldChar w:fldCharType="separate"/>
          </w:r>
          <w:r w:rsidR="00BB2CD7">
            <w:rPr>
              <w:noProof/>
            </w:rPr>
            <w:t xml:space="preserve"> </w:t>
          </w:r>
          <w:r w:rsidR="00BB2CD7" w:rsidRPr="00BB2CD7">
            <w:rPr>
              <w:noProof/>
            </w:rPr>
            <w:t>[4]</w:t>
          </w:r>
          <w:r w:rsidR="000A75A5">
            <w:fldChar w:fldCharType="end"/>
          </w:r>
        </w:sdtContent>
      </w:sdt>
      <w:r w:rsidR="009311D2">
        <w:t xml:space="preserve"> and it is believed that the attack was </w:t>
      </w:r>
      <w:r w:rsidR="00143486">
        <w:t xml:space="preserve">an attempt to gain intelligence </w:t>
      </w:r>
      <w:r>
        <w:t>by means of</w:t>
      </w:r>
      <w:r w:rsidR="00143486">
        <w:t xml:space="preserve"> cyberespionage. </w:t>
      </w:r>
    </w:p>
    <w:p w14:paraId="1AF40F33" w14:textId="4A805928" w:rsidR="007A32CB" w:rsidRDefault="009D1A2B" w:rsidP="007A32CB">
      <w:r>
        <w:t xml:space="preserve">Another motive </w:t>
      </w:r>
      <w:r w:rsidR="00EB291D">
        <w:t>for specifically targeting</w:t>
      </w:r>
      <w:r>
        <w:t xml:space="preserve"> </w:t>
      </w:r>
      <w:r w:rsidR="007527F9">
        <w:t>SolarWind</w:t>
      </w:r>
      <w:r w:rsidR="00EB291D">
        <w:t>s</w:t>
      </w:r>
      <w:r w:rsidR="00696E3C">
        <w:t>, would be because by design the monitoring system will be given access to all areas of the network</w:t>
      </w:r>
      <w:r w:rsidR="007527F9">
        <w:t xml:space="preserve">, meaning </w:t>
      </w:r>
      <w:r w:rsidR="002535A2">
        <w:t xml:space="preserve">security measures, such as firewalls, </w:t>
      </w:r>
      <w:r w:rsidR="007C2E37">
        <w:t>could be easily bypassed as specific ports used by the software will be open to allow the software to efficiently monitor components of the netw</w:t>
      </w:r>
      <w:r w:rsidR="002535A2">
        <w:t>ork.</w:t>
      </w:r>
      <w:r w:rsidR="00E22103">
        <w:t xml:space="preserve"> As previously mentioned </w:t>
      </w:r>
      <w:r w:rsidR="004F6400">
        <w:t>SolarWinds</w:t>
      </w:r>
      <w:r w:rsidR="00E22103">
        <w:t xml:space="preserve"> has a large customer base, which </w:t>
      </w:r>
      <w:r w:rsidR="0030595E">
        <w:t xml:space="preserve">would also mean the number of organisations which could be targeted </w:t>
      </w:r>
      <w:r w:rsidR="004F6400">
        <w:t xml:space="preserve">would be </w:t>
      </w:r>
      <w:r w:rsidR="00EB291D">
        <w:t xml:space="preserve">desirable to a cybercriminal. </w:t>
      </w:r>
      <w:r w:rsidR="005F6B3E">
        <w:t xml:space="preserve">This proved to be the case as sources </w:t>
      </w:r>
      <w:r w:rsidR="005F6B3E">
        <w:lastRenderedPageBreak/>
        <w:t xml:space="preserve">such as </w:t>
      </w:r>
      <w:r w:rsidR="00880514">
        <w:t>The Wall Street Journal</w:t>
      </w:r>
      <w:r w:rsidR="006A4AC7">
        <w:t xml:space="preserve"> </w:t>
      </w:r>
      <w:sdt>
        <w:sdtPr>
          <w:id w:val="1298414745"/>
          <w:citation/>
        </w:sdtPr>
        <w:sdtEndPr/>
        <w:sdtContent>
          <w:r w:rsidR="006A4AC7">
            <w:fldChar w:fldCharType="begin"/>
          </w:r>
          <w:r w:rsidR="006A4AC7">
            <w:instrText xml:space="preserve"> CITATION Kev20 \l 2057 </w:instrText>
          </w:r>
          <w:r w:rsidR="006A4AC7">
            <w:fldChar w:fldCharType="separate"/>
          </w:r>
          <w:r w:rsidR="00BB2CD7" w:rsidRPr="00BB2CD7">
            <w:rPr>
              <w:noProof/>
            </w:rPr>
            <w:t>[5]</w:t>
          </w:r>
          <w:r w:rsidR="006A4AC7">
            <w:fldChar w:fldCharType="end"/>
          </w:r>
        </w:sdtContent>
      </w:sdt>
      <w:r w:rsidR="005F6B3E">
        <w:t xml:space="preserve"> </w:t>
      </w:r>
      <w:r w:rsidR="006A4AC7">
        <w:t xml:space="preserve"> </w:t>
      </w:r>
      <w:r w:rsidR="005F6B3E">
        <w:t>state that “</w:t>
      </w:r>
      <w:r w:rsidR="0095280E" w:rsidRPr="0095280E">
        <w:t>At least six federal agencies, including the departments of State, Homeland Security, Commerce and Energy, were hacked as part of the campaign</w:t>
      </w:r>
      <w:r w:rsidR="009B26A1">
        <w:t>”</w:t>
      </w:r>
      <w:r w:rsidR="00F30C4A">
        <w:t>. T</w:t>
      </w:r>
      <w:r w:rsidR="009B26A1">
        <w:t>echnology giants Cisco, Microsoft</w:t>
      </w:r>
      <w:r w:rsidR="001A38A4">
        <w:t xml:space="preserve">, </w:t>
      </w:r>
      <w:r w:rsidR="00BB20FB">
        <w:t>Intel,</w:t>
      </w:r>
      <w:r w:rsidR="009B26A1">
        <w:t xml:space="preserve"> and VMware al</w:t>
      </w:r>
      <w:r w:rsidR="00F30C4A">
        <w:t xml:space="preserve">so </w:t>
      </w:r>
      <w:r w:rsidR="009B26A1">
        <w:t xml:space="preserve">had the </w:t>
      </w:r>
      <w:r w:rsidR="00AC1E84">
        <w:t>backdoor inserted into their networks</w:t>
      </w:r>
      <w:r w:rsidR="00F30C4A">
        <w:t xml:space="preserve">. </w:t>
      </w:r>
    </w:p>
    <w:p w14:paraId="1249D14D" w14:textId="13740FF6" w:rsidR="00123628" w:rsidRDefault="0098677C" w:rsidP="0098677C">
      <w:pPr>
        <w:pStyle w:val="Heading4"/>
      </w:pPr>
      <w:r>
        <w:t>Method</w:t>
      </w:r>
    </w:p>
    <w:p w14:paraId="5E752D25" w14:textId="1EE75E52" w:rsidR="00F332B7" w:rsidRDefault="008E7864" w:rsidP="008E7864">
      <w:pPr>
        <w:rPr>
          <w:rFonts w:ascii="Source Sans Pro" w:hAnsi="Source Sans Pro"/>
          <w:sz w:val="23"/>
          <w:szCs w:val="23"/>
        </w:rPr>
      </w:pPr>
      <w:r>
        <w:t xml:space="preserve">The method was extremely sophisticated and had many elements. However, the main method for exploiting </w:t>
      </w:r>
      <w:r w:rsidR="00CB7CAE">
        <w:t>the system</w:t>
      </w:r>
      <w:r>
        <w:t xml:space="preserve">, was to initiate a supply chain attack. A supply chain attack is </w:t>
      </w:r>
      <w:r w:rsidRPr="008E7864">
        <w:t>“</w:t>
      </w:r>
      <w:r w:rsidRPr="008E7864">
        <w:rPr>
          <w:rFonts w:ascii="Source Sans Pro" w:hAnsi="Source Sans Pro"/>
          <w:sz w:val="23"/>
          <w:szCs w:val="23"/>
        </w:rPr>
        <w:t>is characterized by the injection of malicious code into a software package in order to compromise dependent systems further down the </w:t>
      </w:r>
      <w:r w:rsidRPr="008E7864">
        <w:t>chain</w:t>
      </w:r>
      <w:r w:rsidRPr="008E7864">
        <w:rPr>
          <w:rFonts w:ascii="Source Sans Pro" w:hAnsi="Source Sans Pro"/>
          <w:sz w:val="23"/>
          <w:szCs w:val="23"/>
        </w:rPr>
        <w:t xml:space="preserve">.” </w:t>
      </w:r>
      <w:sdt>
        <w:sdtPr>
          <w:rPr>
            <w:rFonts w:ascii="Source Sans Pro" w:hAnsi="Source Sans Pro"/>
            <w:sz w:val="23"/>
            <w:szCs w:val="23"/>
          </w:rPr>
          <w:id w:val="-55863474"/>
          <w:citation/>
        </w:sdtPr>
        <w:sdtEndPr/>
        <w:sdtContent>
          <w:r>
            <w:rPr>
              <w:rFonts w:ascii="Source Sans Pro" w:hAnsi="Source Sans Pro"/>
              <w:sz w:val="23"/>
              <w:szCs w:val="23"/>
            </w:rPr>
            <w:fldChar w:fldCharType="begin"/>
          </w:r>
          <w:r>
            <w:rPr>
              <w:rFonts w:ascii="Source Sans Pro" w:hAnsi="Source Sans Pro"/>
              <w:sz w:val="23"/>
              <w:szCs w:val="23"/>
            </w:rPr>
            <w:instrText xml:space="preserve"> CITATION Ohm20 \l 2057 </w:instrText>
          </w:r>
          <w:r>
            <w:rPr>
              <w:rFonts w:ascii="Source Sans Pro" w:hAnsi="Source Sans Pro"/>
              <w:sz w:val="23"/>
              <w:szCs w:val="23"/>
            </w:rPr>
            <w:fldChar w:fldCharType="separate"/>
          </w:r>
          <w:r w:rsidR="00BB2CD7" w:rsidRPr="00BB2CD7">
            <w:rPr>
              <w:rFonts w:ascii="Source Sans Pro" w:hAnsi="Source Sans Pro"/>
              <w:noProof/>
              <w:sz w:val="23"/>
              <w:szCs w:val="23"/>
            </w:rPr>
            <w:t>[6]</w:t>
          </w:r>
          <w:r>
            <w:rPr>
              <w:rFonts w:ascii="Source Sans Pro" w:hAnsi="Source Sans Pro"/>
              <w:sz w:val="23"/>
              <w:szCs w:val="23"/>
            </w:rPr>
            <w:fldChar w:fldCharType="end"/>
          </w:r>
        </w:sdtContent>
      </w:sdt>
      <w:r w:rsidR="001C29A1">
        <w:rPr>
          <w:rFonts w:ascii="Source Sans Pro" w:hAnsi="Source Sans Pro"/>
          <w:sz w:val="23"/>
          <w:szCs w:val="23"/>
        </w:rPr>
        <w:t>, In the case of Solorigate, lines of code were added to a dll file which</w:t>
      </w:r>
      <w:r w:rsidR="00140119">
        <w:rPr>
          <w:rFonts w:ascii="Source Sans Pro" w:hAnsi="Source Sans Pro"/>
          <w:sz w:val="23"/>
          <w:szCs w:val="23"/>
        </w:rPr>
        <w:t xml:space="preserve"> meant information collected by the monitoring products was </w:t>
      </w:r>
      <w:r w:rsidR="00A1593C">
        <w:rPr>
          <w:rFonts w:ascii="Source Sans Pro" w:hAnsi="Source Sans Pro"/>
          <w:sz w:val="23"/>
          <w:szCs w:val="23"/>
        </w:rPr>
        <w:t>s</w:t>
      </w:r>
      <w:r w:rsidR="00140119">
        <w:rPr>
          <w:rFonts w:ascii="Source Sans Pro" w:hAnsi="Source Sans Pro"/>
          <w:sz w:val="23"/>
          <w:szCs w:val="23"/>
        </w:rPr>
        <w:t xml:space="preserve">ent back to the </w:t>
      </w:r>
      <w:r w:rsidR="00A1593C">
        <w:rPr>
          <w:rFonts w:ascii="Source Sans Pro" w:hAnsi="Source Sans Pro"/>
          <w:sz w:val="23"/>
          <w:szCs w:val="23"/>
        </w:rPr>
        <w:t xml:space="preserve">cyber </w:t>
      </w:r>
      <w:r w:rsidR="00B95BF5">
        <w:rPr>
          <w:rFonts w:ascii="Source Sans Pro" w:hAnsi="Source Sans Pro"/>
          <w:sz w:val="23"/>
          <w:szCs w:val="23"/>
        </w:rPr>
        <w:t>criminal’s</w:t>
      </w:r>
      <w:r w:rsidR="00C87FC7">
        <w:rPr>
          <w:rFonts w:ascii="Source Sans Pro" w:hAnsi="Source Sans Pro"/>
          <w:sz w:val="23"/>
          <w:szCs w:val="23"/>
        </w:rPr>
        <w:t xml:space="preserve"> command and control server</w:t>
      </w:r>
      <w:r w:rsidR="00A1593C">
        <w:rPr>
          <w:rFonts w:ascii="Source Sans Pro" w:hAnsi="Source Sans Pro"/>
          <w:sz w:val="23"/>
          <w:szCs w:val="23"/>
        </w:rPr>
        <w:t>.</w:t>
      </w:r>
      <w:r w:rsidR="00D06F52">
        <w:rPr>
          <w:rFonts w:ascii="Source Sans Pro" w:hAnsi="Source Sans Pro"/>
          <w:sz w:val="23"/>
          <w:szCs w:val="23"/>
        </w:rPr>
        <w:t xml:space="preserve"> By changing</w:t>
      </w:r>
      <w:r w:rsidR="00997941">
        <w:rPr>
          <w:rFonts w:ascii="Source Sans Pro" w:hAnsi="Source Sans Pro"/>
          <w:sz w:val="23"/>
          <w:szCs w:val="23"/>
        </w:rPr>
        <w:t xml:space="preserve"> the code while the update was still in development, this meant that </w:t>
      </w:r>
      <w:r w:rsidR="00B835BC">
        <w:rPr>
          <w:rFonts w:ascii="Source Sans Pro" w:hAnsi="Source Sans Pro"/>
          <w:sz w:val="23"/>
          <w:szCs w:val="23"/>
        </w:rPr>
        <w:t xml:space="preserve">when </w:t>
      </w:r>
      <w:r w:rsidR="00997941">
        <w:rPr>
          <w:rFonts w:ascii="Source Sans Pro" w:hAnsi="Source Sans Pro"/>
          <w:sz w:val="23"/>
          <w:szCs w:val="23"/>
        </w:rPr>
        <w:t>the affected update</w:t>
      </w:r>
      <w:r w:rsidR="00B835BC">
        <w:rPr>
          <w:rFonts w:ascii="Source Sans Pro" w:hAnsi="Source Sans Pro"/>
          <w:sz w:val="23"/>
          <w:szCs w:val="23"/>
        </w:rPr>
        <w:t xml:space="preserve"> went live it co</w:t>
      </w:r>
      <w:r w:rsidR="00997941">
        <w:rPr>
          <w:rFonts w:ascii="Source Sans Pro" w:hAnsi="Source Sans Pro"/>
          <w:sz w:val="23"/>
          <w:szCs w:val="23"/>
        </w:rPr>
        <w:t xml:space="preserve">ntained a </w:t>
      </w:r>
      <w:r w:rsidR="00772E26">
        <w:rPr>
          <w:rFonts w:ascii="Source Sans Pro" w:hAnsi="Source Sans Pro"/>
          <w:sz w:val="23"/>
          <w:szCs w:val="23"/>
        </w:rPr>
        <w:t>digital signature that was signed by SolarWinds so there would be no suspicions about the content of the update</w:t>
      </w:r>
      <w:r w:rsidR="00F332B7">
        <w:rPr>
          <w:rFonts w:ascii="Source Sans Pro" w:hAnsi="Source Sans Pro"/>
          <w:sz w:val="23"/>
          <w:szCs w:val="23"/>
        </w:rPr>
        <w:t>.</w:t>
      </w:r>
    </w:p>
    <w:p w14:paraId="1AFDC387" w14:textId="67E85874" w:rsidR="0098677C" w:rsidRDefault="001A5618" w:rsidP="0098677C">
      <w:r>
        <w:rPr>
          <w:rFonts w:ascii="Source Sans Pro" w:hAnsi="Source Sans Pro"/>
          <w:sz w:val="23"/>
          <w:szCs w:val="23"/>
        </w:rPr>
        <w:t xml:space="preserve">The attack of the supply chain was enabled by </w:t>
      </w:r>
      <w:r w:rsidR="00DB0EC0">
        <w:rPr>
          <w:rFonts w:ascii="Source Sans Pro" w:hAnsi="Source Sans Pro"/>
          <w:sz w:val="23"/>
          <w:szCs w:val="23"/>
        </w:rPr>
        <w:t>authenticating by</w:t>
      </w:r>
      <w:r w:rsidR="00476729">
        <w:rPr>
          <w:rFonts w:ascii="Source Sans Pro" w:hAnsi="Source Sans Pro"/>
          <w:sz w:val="23"/>
          <w:szCs w:val="23"/>
        </w:rPr>
        <w:t xml:space="preserve"> </w:t>
      </w:r>
      <w:r w:rsidR="00FD4511">
        <w:rPr>
          <w:rFonts w:ascii="Source Sans Pro" w:hAnsi="Source Sans Pro"/>
          <w:sz w:val="23"/>
          <w:szCs w:val="23"/>
        </w:rPr>
        <w:t>obtaining</w:t>
      </w:r>
      <w:r w:rsidR="00476729">
        <w:rPr>
          <w:rFonts w:ascii="Source Sans Pro" w:hAnsi="Source Sans Pro"/>
          <w:sz w:val="23"/>
          <w:szCs w:val="23"/>
        </w:rPr>
        <w:t xml:space="preserve"> a private key </w:t>
      </w:r>
      <w:r w:rsidR="00FD4511">
        <w:rPr>
          <w:rFonts w:ascii="Source Sans Pro" w:hAnsi="Source Sans Pro"/>
          <w:sz w:val="23"/>
          <w:szCs w:val="23"/>
        </w:rPr>
        <w:t xml:space="preserve">illegitimately </w:t>
      </w:r>
      <w:r w:rsidR="00C3647D">
        <w:rPr>
          <w:rFonts w:ascii="Source Sans Pro" w:hAnsi="Source Sans Pro"/>
          <w:sz w:val="23"/>
          <w:szCs w:val="23"/>
        </w:rPr>
        <w:t xml:space="preserve">by compromising the single sign on (SSO) </w:t>
      </w:r>
      <w:r w:rsidR="00EB37B9">
        <w:rPr>
          <w:rFonts w:ascii="Source Sans Pro" w:hAnsi="Source Sans Pro"/>
          <w:sz w:val="23"/>
          <w:szCs w:val="23"/>
        </w:rPr>
        <w:t>function</w:t>
      </w:r>
      <w:r w:rsidR="00F06A03">
        <w:rPr>
          <w:rFonts w:ascii="Source Sans Pro" w:hAnsi="Source Sans Pro"/>
          <w:sz w:val="23"/>
          <w:szCs w:val="23"/>
        </w:rPr>
        <w:t xml:space="preserve">, allowing a single credential to </w:t>
      </w:r>
      <w:r w:rsidR="002340C1">
        <w:rPr>
          <w:rFonts w:ascii="Source Sans Pro" w:hAnsi="Source Sans Pro"/>
          <w:sz w:val="23"/>
          <w:szCs w:val="23"/>
        </w:rPr>
        <w:t xml:space="preserve">authenticate users to multiple systems. This </w:t>
      </w:r>
      <w:r w:rsidR="00DB0EC0">
        <w:rPr>
          <w:rFonts w:ascii="Source Sans Pro" w:hAnsi="Source Sans Pro"/>
          <w:sz w:val="23"/>
          <w:szCs w:val="23"/>
        </w:rPr>
        <w:t>method will be discussed in greater detail under the Weak Point section which follows.</w:t>
      </w:r>
    </w:p>
    <w:p w14:paraId="63C80CA5" w14:textId="068DE052" w:rsidR="0098677C" w:rsidRDefault="0098677C" w:rsidP="0098677C">
      <w:pPr>
        <w:pStyle w:val="Heading4"/>
      </w:pPr>
      <w:bookmarkStart w:id="7" w:name="_Hlk61211569"/>
      <w:r>
        <w:t>Weak Point</w:t>
      </w:r>
    </w:p>
    <w:p w14:paraId="0BE36F7A" w14:textId="482F75CA" w:rsidR="00995DF7" w:rsidRDefault="00995DF7" w:rsidP="00995DF7">
      <w:r>
        <w:t>One Weak Point that has been identified, although it did not directly allow access for the attack to take place was</w:t>
      </w:r>
      <w:r w:rsidR="001C3ECA">
        <w:t xml:space="preserve"> </w:t>
      </w:r>
      <w:r w:rsidR="00F23DC5">
        <w:t>that “a</w:t>
      </w:r>
      <w:r w:rsidR="00F23DC5" w:rsidRPr="00F23DC5">
        <w:t>n update-server password</w:t>
      </w:r>
      <w:r w:rsidR="00F23DC5">
        <w:t>” was set too</w:t>
      </w:r>
      <w:r w:rsidR="00F23DC5" w:rsidRPr="00F23DC5">
        <w:t xml:space="preserve"> "solarwinds123."</w:t>
      </w:r>
      <w:r w:rsidR="00F23DC5">
        <w:t xml:space="preserve">” </w:t>
      </w:r>
      <w:sdt>
        <w:sdtPr>
          <w:id w:val="1757479044"/>
          <w:citation/>
        </w:sdtPr>
        <w:sdtEndPr/>
        <w:sdtContent>
          <w:r w:rsidR="001A31CF">
            <w:fldChar w:fldCharType="begin"/>
          </w:r>
          <w:r w:rsidR="001A31CF">
            <w:instrText xml:space="preserve"> CITATION The21 \l 2057 </w:instrText>
          </w:r>
          <w:r w:rsidR="001A31CF">
            <w:fldChar w:fldCharType="separate"/>
          </w:r>
          <w:r w:rsidR="00BB2CD7" w:rsidRPr="00BB2CD7">
            <w:rPr>
              <w:noProof/>
            </w:rPr>
            <w:t>[7]</w:t>
          </w:r>
          <w:r w:rsidR="001A31CF">
            <w:fldChar w:fldCharType="end"/>
          </w:r>
        </w:sdtContent>
      </w:sdt>
      <w:r w:rsidR="00F23DC5">
        <w:t xml:space="preserve"> </w:t>
      </w:r>
      <w:r w:rsidR="00BA4641">
        <w:t>. Even on a basic level, having such insecure passwords that could easily be guessed</w:t>
      </w:r>
      <w:r w:rsidR="00D5660E">
        <w:t xml:space="preserve"> is unacceptable, however being such a reputable company in the IT world</w:t>
      </w:r>
      <w:r w:rsidR="000C001B">
        <w:t>,</w:t>
      </w:r>
      <w:r w:rsidR="00D5660E">
        <w:t xml:space="preserve"> with a product </w:t>
      </w:r>
      <w:r w:rsidR="006F3C89">
        <w:t>used globally</w:t>
      </w:r>
      <w:r w:rsidR="000C001B">
        <w:t>,</w:t>
      </w:r>
      <w:r w:rsidR="006F3C89">
        <w:t xml:space="preserve"> it is unthinkable to use extremely weak passwords.</w:t>
      </w:r>
    </w:p>
    <w:p w14:paraId="0D9CDAFA" w14:textId="0DC61CD7" w:rsidR="002D71C3" w:rsidRDefault="00BD06FB" w:rsidP="0078701A">
      <w:r>
        <w:t xml:space="preserve">The weakness </w:t>
      </w:r>
      <w:r w:rsidR="00EB37B9">
        <w:t xml:space="preserve">which </w:t>
      </w:r>
      <w:r w:rsidR="000E55F4">
        <w:t>did</w:t>
      </w:r>
      <w:r w:rsidR="00C148D8">
        <w:t xml:space="preserve"> </w:t>
      </w:r>
      <w:r w:rsidR="007413E7">
        <w:t>allow</w:t>
      </w:r>
      <w:r w:rsidR="00C148D8">
        <w:t xml:space="preserve"> the hackers to access and </w:t>
      </w:r>
      <w:r w:rsidR="000A31A1">
        <w:t>exploit</w:t>
      </w:r>
      <w:r w:rsidR="00A7435D">
        <w:t xml:space="preserve"> </w:t>
      </w:r>
      <w:r w:rsidR="000A31A1">
        <w:t>the</w:t>
      </w:r>
      <w:r w:rsidR="007413E7">
        <w:t xml:space="preserve"> supply chain was </w:t>
      </w:r>
      <w:r w:rsidR="00606691">
        <w:t>centred</w:t>
      </w:r>
      <w:r w:rsidR="007413E7">
        <w:t xml:space="preserve"> around</w:t>
      </w:r>
      <w:r w:rsidR="00A7435D">
        <w:t xml:space="preserve"> the SAML</w:t>
      </w:r>
      <w:r w:rsidR="007413E7">
        <w:t xml:space="preserve"> </w:t>
      </w:r>
      <w:r w:rsidR="00735322">
        <w:t xml:space="preserve">tokens used to authenticate credentials. The National </w:t>
      </w:r>
      <w:r w:rsidR="00F44365">
        <w:t>Security Agency (NSA)</w:t>
      </w:r>
      <w:sdt>
        <w:sdtPr>
          <w:id w:val="968545629"/>
          <w:citation/>
        </w:sdtPr>
        <w:sdtEndPr/>
        <w:sdtContent>
          <w:r w:rsidR="00C42600">
            <w:fldChar w:fldCharType="begin"/>
          </w:r>
          <w:r w:rsidR="00C42600">
            <w:instrText xml:space="preserve"> CITATION Nat201 \l 2057 </w:instrText>
          </w:r>
          <w:r w:rsidR="00C42600">
            <w:fldChar w:fldCharType="separate"/>
          </w:r>
          <w:r w:rsidR="00BB2CD7">
            <w:rPr>
              <w:noProof/>
            </w:rPr>
            <w:t xml:space="preserve"> </w:t>
          </w:r>
          <w:r w:rsidR="00BB2CD7" w:rsidRPr="00BB2CD7">
            <w:rPr>
              <w:noProof/>
            </w:rPr>
            <w:t>[8]</w:t>
          </w:r>
          <w:r w:rsidR="00C42600">
            <w:fldChar w:fldCharType="end"/>
          </w:r>
        </w:sdtContent>
      </w:sdt>
      <w:r w:rsidR="00F44365">
        <w:t xml:space="preserve"> released a</w:t>
      </w:r>
      <w:r w:rsidR="00BC73A6">
        <w:t xml:space="preserve"> cybersecurity advisory, which details how “the actors compromise on-premises components of a federated SSO infrastructure and steal the credential or private key that is used to sign Security Assertion </w:t>
      </w:r>
      <w:r w:rsidR="00C028AA">
        <w:t>Mark-up</w:t>
      </w:r>
      <w:r w:rsidR="00BC73A6">
        <w:t xml:space="preserve"> Language (SAML) tokens”</w:t>
      </w:r>
      <w:r w:rsidR="00C42600">
        <w:t>, actors then used the private keys to “forge trusted authentication tokens to access cloud resources</w:t>
      </w:r>
      <w:r w:rsidR="001515C6">
        <w:t xml:space="preserve">” . </w:t>
      </w:r>
      <w:r w:rsidR="00715742">
        <w:t xml:space="preserve"> when hackers compromised the SSO infrastructure this mean</w:t>
      </w:r>
      <w:r w:rsidR="0075392F">
        <w:t>t</w:t>
      </w:r>
      <w:r w:rsidR="00715742">
        <w:t xml:space="preserve"> that they w</w:t>
      </w:r>
      <w:r w:rsidR="00877E7E">
        <w:t xml:space="preserve">ere authenticated to access further areas of the network, specifically cloud resources. Within the cloud is where the </w:t>
      </w:r>
      <w:r w:rsidR="0075392F">
        <w:t xml:space="preserve">supply chain was located, which in turn proved to be the weak point, and was also why hackers were </w:t>
      </w:r>
      <w:r w:rsidR="00B51972">
        <w:t xml:space="preserve">not only </w:t>
      </w:r>
      <w:r w:rsidR="0075392F">
        <w:t>able to infiltrate the system, but also avoid detection for many months.</w:t>
      </w:r>
      <w:r w:rsidR="002D71C3">
        <w:t xml:space="preserve"> </w:t>
      </w:r>
    </w:p>
    <w:p w14:paraId="5806CF48" w14:textId="40FE4E39" w:rsidR="0078701A" w:rsidRPr="0078701A" w:rsidRDefault="002D71C3" w:rsidP="0078701A">
      <w:r>
        <w:t xml:space="preserve">Whilst forging a certificate allowed </w:t>
      </w:r>
      <w:r w:rsidR="00E91E7F">
        <w:t xml:space="preserve">hackers access to network resources, this was not the only weak point that was utilised. </w:t>
      </w:r>
      <w:r w:rsidR="003B70E3">
        <w:t xml:space="preserve">The NSA </w:t>
      </w:r>
      <w:sdt>
        <w:sdtPr>
          <w:id w:val="879978135"/>
          <w:citation/>
        </w:sdtPr>
        <w:sdtEndPr/>
        <w:sdtContent>
          <w:r w:rsidR="003B70E3">
            <w:fldChar w:fldCharType="begin"/>
          </w:r>
          <w:r w:rsidR="003B70E3">
            <w:instrText xml:space="preserve"> CITATION Nat201 \l 2057 </w:instrText>
          </w:r>
          <w:r w:rsidR="003B70E3">
            <w:fldChar w:fldCharType="separate"/>
          </w:r>
          <w:r w:rsidR="00BB2CD7" w:rsidRPr="00BB2CD7">
            <w:rPr>
              <w:noProof/>
            </w:rPr>
            <w:t>[8]</w:t>
          </w:r>
          <w:r w:rsidR="003B70E3">
            <w:fldChar w:fldCharType="end"/>
          </w:r>
        </w:sdtContent>
      </w:sdt>
      <w:r w:rsidR="003B70E3">
        <w:t xml:space="preserve"> advise that </w:t>
      </w:r>
      <w:r w:rsidR="00E91E7F">
        <w:t xml:space="preserve">Hackers </w:t>
      </w:r>
      <w:r w:rsidR="00665E36">
        <w:t xml:space="preserve">were </w:t>
      </w:r>
      <w:r w:rsidR="003B70E3">
        <w:t>able to leverage “a compromised global administrator account to assign credentials to cloud application service principals”</w:t>
      </w:r>
      <w:r w:rsidR="002F0767">
        <w:t xml:space="preserve">, this </w:t>
      </w:r>
      <w:r w:rsidR="004123C2">
        <w:t xml:space="preserve">meant that </w:t>
      </w:r>
      <w:r w:rsidR="00264DFB">
        <w:t>they could invoke credentials to automate access to cloud resources</w:t>
      </w:r>
      <w:r w:rsidR="005B0627">
        <w:t xml:space="preserve"> “that would otherwise be difficult for the actors to access or would more easily be noticed as suspicious” again a method which would help in the criminals avoiding detection.</w:t>
      </w:r>
      <w:r w:rsidR="00885EBA">
        <w:t xml:space="preserve"> </w:t>
      </w:r>
    </w:p>
    <w:p w14:paraId="6416EF1E" w14:textId="77777777" w:rsidR="00A56158" w:rsidRPr="00A56158" w:rsidRDefault="00A56158" w:rsidP="00A56158"/>
    <w:bookmarkEnd w:id="7"/>
    <w:p w14:paraId="0D493198" w14:textId="4C003FE7" w:rsidR="00FB33FE" w:rsidRDefault="00FB33FE" w:rsidP="00FB33FE"/>
    <w:p w14:paraId="174FF6A5" w14:textId="548F95BD" w:rsidR="00FB33FE" w:rsidRDefault="00092212" w:rsidP="00FB33FE">
      <w:pPr>
        <w:pStyle w:val="Heading3"/>
      </w:pPr>
      <w:bookmarkStart w:id="8" w:name="_Toc61519818"/>
      <w:r>
        <w:t>National Health Service Ransomware Attack</w:t>
      </w:r>
      <w:r w:rsidR="00236D85">
        <w:t xml:space="preserve"> (WannaCry)</w:t>
      </w:r>
      <w:bookmarkEnd w:id="8"/>
    </w:p>
    <w:p w14:paraId="3F5EFB84" w14:textId="217D8B1A" w:rsidR="00964B3F" w:rsidRDefault="00964B3F" w:rsidP="00964B3F">
      <w:r>
        <w:t xml:space="preserve">This attack was not as recent as the </w:t>
      </w:r>
      <w:r w:rsidR="00E80687">
        <w:t xml:space="preserve">SolarWinds supply chain </w:t>
      </w:r>
      <w:r w:rsidR="00DB7C05">
        <w:t>attack but</w:t>
      </w:r>
      <w:r w:rsidR="00E80687">
        <w:t xml:space="preserve"> </w:t>
      </w:r>
      <w:r w:rsidR="004418AA">
        <w:t>was of great impact to the national health service (NHS) when malware was able to infiltrate the NHS systems back in 201</w:t>
      </w:r>
      <w:r w:rsidR="00236D85">
        <w:t>7</w:t>
      </w:r>
      <w:r w:rsidR="002645C6">
        <w:t>.</w:t>
      </w:r>
      <w:r w:rsidR="00950595">
        <w:t xml:space="preserve"> </w:t>
      </w:r>
      <w:r w:rsidR="002645C6">
        <w:t xml:space="preserve">The </w:t>
      </w:r>
      <w:r w:rsidR="00DB7C05">
        <w:t>attack</w:t>
      </w:r>
      <w:r w:rsidR="002645C6">
        <w:t xml:space="preserve"> was not limited to the NHS however</w:t>
      </w:r>
      <w:r w:rsidR="002414D5">
        <w:t>,</w:t>
      </w:r>
      <w:r w:rsidR="002645C6">
        <w:t xml:space="preserve"> and </w:t>
      </w:r>
      <w:r w:rsidR="00D708BD">
        <w:t>“I</w:t>
      </w:r>
      <w:r w:rsidR="00D708BD" w:rsidRPr="00D708BD">
        <w:t>nfected more than 230,000 computers in 150 countries</w:t>
      </w:r>
      <w:r w:rsidR="00D708BD">
        <w:t>”</w:t>
      </w:r>
      <w:r w:rsidR="00F55AF6">
        <w:t xml:space="preserve"> highlights Jesse M. Ehrenfeld</w:t>
      </w:r>
      <w:r w:rsidR="000E5956">
        <w:t xml:space="preserve"> </w:t>
      </w:r>
      <w:sdt>
        <w:sdtPr>
          <w:id w:val="1381747238"/>
          <w:citation/>
        </w:sdtPr>
        <w:sdtEndPr/>
        <w:sdtContent>
          <w:r w:rsidR="000E5956">
            <w:fldChar w:fldCharType="begin"/>
          </w:r>
          <w:r w:rsidR="000E5956">
            <w:instrText xml:space="preserve"> CITATION Ehr17 \l 2057 </w:instrText>
          </w:r>
          <w:r w:rsidR="000E5956">
            <w:fldChar w:fldCharType="separate"/>
          </w:r>
          <w:r w:rsidR="00BB2CD7" w:rsidRPr="00BB2CD7">
            <w:rPr>
              <w:noProof/>
            </w:rPr>
            <w:t>[9]</w:t>
          </w:r>
          <w:r w:rsidR="000E5956">
            <w:fldChar w:fldCharType="end"/>
          </w:r>
        </w:sdtContent>
      </w:sdt>
      <w:r w:rsidR="000E5956">
        <w:t>. R</w:t>
      </w:r>
      <w:r w:rsidR="002645C6">
        <w:t>ansomware attack</w:t>
      </w:r>
      <w:r w:rsidR="002414D5">
        <w:t>s</w:t>
      </w:r>
      <w:r w:rsidR="002645C6">
        <w:t xml:space="preserve"> are common in the modern day, where files are changing from </w:t>
      </w:r>
      <w:r w:rsidR="00DB7C05">
        <w:t>paper-based</w:t>
      </w:r>
      <w:r w:rsidR="002645C6">
        <w:t xml:space="preserve"> records to electronic records</w:t>
      </w:r>
      <w:r w:rsidR="00DB7C05">
        <w:t xml:space="preserve">. </w:t>
      </w:r>
    </w:p>
    <w:p w14:paraId="1CB5D498" w14:textId="6A380B52" w:rsidR="00DB7C05" w:rsidRDefault="00DB7C05" w:rsidP="00964B3F">
      <w:r>
        <w:t>Ra</w:t>
      </w:r>
      <w:r w:rsidR="002414D5">
        <w:t>nsomware is a type of malware where files are encrypted</w:t>
      </w:r>
      <w:r w:rsidR="001C7398">
        <w:t>, with the hackers holding a</w:t>
      </w:r>
      <w:r w:rsidR="00C07D8C">
        <w:t xml:space="preserve"> de</w:t>
      </w:r>
      <w:r w:rsidR="001C7398">
        <w:t>cryption key, which is the only way to decrypt and return the files to their original state</w:t>
      </w:r>
      <w:r w:rsidR="001E496D">
        <w:t xml:space="preserve">. Hackers will normally leave behind a text file in the directory of </w:t>
      </w:r>
      <w:r w:rsidR="00C07D8C">
        <w:t xml:space="preserve">encrypted </w:t>
      </w:r>
      <w:r w:rsidR="001E496D">
        <w:t>files</w:t>
      </w:r>
      <w:r w:rsidR="00FA7974">
        <w:t>, with instructions for t</w:t>
      </w:r>
      <w:r w:rsidR="000E5956">
        <w:t xml:space="preserve">he victims to </w:t>
      </w:r>
      <w:r w:rsidR="003F63F4">
        <w:t>pay the cybercriminals</w:t>
      </w:r>
      <w:r w:rsidR="00FA7974">
        <w:t xml:space="preserve"> in return for the files to be decrypted, </w:t>
      </w:r>
      <w:r w:rsidR="006456BA">
        <w:t xml:space="preserve">usually in the form </w:t>
      </w:r>
      <w:r w:rsidR="00FA7974">
        <w:t>cryptocurrency.</w:t>
      </w:r>
      <w:r w:rsidR="006456BA">
        <w:t xml:space="preserve"> As well as this affected files which have been encrypted, will have their file extensions changed t</w:t>
      </w:r>
      <w:r w:rsidR="00623898">
        <w:t>o something along the lines of “</w:t>
      </w:r>
      <w:r w:rsidR="00B36A4E">
        <w:t>.WCRY</w:t>
      </w:r>
      <w:r w:rsidR="00623898">
        <w:t xml:space="preserve">”, in place of the usual “.doc” normally used for </w:t>
      </w:r>
      <w:r w:rsidR="00623898">
        <w:lastRenderedPageBreak/>
        <w:t>Microsoft word documents</w:t>
      </w:r>
      <w:r w:rsidR="00D942C2">
        <w:t xml:space="preserve"> for example.</w:t>
      </w:r>
      <w:r w:rsidR="00FA7974">
        <w:t xml:space="preserve"> </w:t>
      </w:r>
      <w:r w:rsidR="002D0539">
        <w:t xml:space="preserve">As previously mentioned, hospitals are a favourable target due to the nature of the files which they host, files can contain </w:t>
      </w:r>
      <w:r w:rsidR="0051257D">
        <w:t xml:space="preserve">personal </w:t>
      </w:r>
      <w:r w:rsidR="000D216A">
        <w:t>and clinical information.</w:t>
      </w:r>
    </w:p>
    <w:p w14:paraId="0BDD9045" w14:textId="3EC6110F" w:rsidR="00FB33FE" w:rsidRDefault="00481AED" w:rsidP="00FB33FE">
      <w:pPr>
        <w:pStyle w:val="Heading4"/>
      </w:pPr>
      <w:r>
        <w:t xml:space="preserve"> </w:t>
      </w:r>
      <w:r w:rsidR="00FB33FE">
        <w:t>Motive</w:t>
      </w:r>
    </w:p>
    <w:p w14:paraId="73030C84" w14:textId="5D8D1A0D" w:rsidR="00600C4C" w:rsidRPr="00600C4C" w:rsidRDefault="00600C4C" w:rsidP="00600C4C">
      <w:r>
        <w:t xml:space="preserve">The </w:t>
      </w:r>
      <w:r w:rsidR="00554720">
        <w:t>initial motive for the attack does seem to be financial gain</w:t>
      </w:r>
      <w:r w:rsidR="0056420B">
        <w:t xml:space="preserve">, suggested by the fact text files were left in file directories with instructions </w:t>
      </w:r>
      <w:r w:rsidR="008F439A">
        <w:t xml:space="preserve">describing how to obtain cryptocurrency and </w:t>
      </w:r>
      <w:r w:rsidR="00B4572C">
        <w:t xml:space="preserve">transfer the obtained currency to the attackers. Later evidence suggests if this was the purpose of the attack, then </w:t>
      </w:r>
      <w:r w:rsidR="002F2527">
        <w:t xml:space="preserve">it was never the intention of criminals to return </w:t>
      </w:r>
      <w:r w:rsidR="00020FD1">
        <w:t xml:space="preserve">files anyway, as they had no way of tracking who had paid or not. In </w:t>
      </w:r>
      <w:r w:rsidR="00423C46">
        <w:t>fact,</w:t>
      </w:r>
      <w:r w:rsidR="00020FD1">
        <w:t xml:space="preserve"> cybersecurity experts who </w:t>
      </w:r>
      <w:r w:rsidR="00511B5A">
        <w:t>responded</w:t>
      </w:r>
      <w:r w:rsidR="00020FD1">
        <w:t xml:space="preserve"> to the attack, instead believe that the attack was intended to ‘test the water</w:t>
      </w:r>
      <w:r w:rsidR="0023293E">
        <w:t>’ and</w:t>
      </w:r>
      <w:r w:rsidR="00020FD1">
        <w:t xml:space="preserve"> understand the potential to use the exploit methods</w:t>
      </w:r>
      <w:r w:rsidR="0069221F">
        <w:t xml:space="preserve"> for even greater </w:t>
      </w:r>
      <w:r w:rsidR="00511B5A">
        <w:t>attacks</w:t>
      </w:r>
      <w:r w:rsidR="00034A23">
        <w:t>.</w:t>
      </w:r>
      <w:r w:rsidR="00B731D6">
        <w:t xml:space="preserve"> The New York Times </w:t>
      </w:r>
      <w:sdt>
        <w:sdtPr>
          <w:id w:val="950197746"/>
          <w:citation/>
        </w:sdtPr>
        <w:sdtEndPr/>
        <w:sdtContent>
          <w:r w:rsidR="00B731D6">
            <w:fldChar w:fldCharType="begin"/>
          </w:r>
          <w:r w:rsidR="00B731D6">
            <w:instrText xml:space="preserve"> CITATION She17 \l 2057 </w:instrText>
          </w:r>
          <w:r w:rsidR="00B731D6">
            <w:fldChar w:fldCharType="separate"/>
          </w:r>
          <w:r w:rsidR="00BB2CD7" w:rsidRPr="00BB2CD7">
            <w:rPr>
              <w:noProof/>
            </w:rPr>
            <w:t>[10]</w:t>
          </w:r>
          <w:r w:rsidR="00B731D6">
            <w:fldChar w:fldCharType="end"/>
          </w:r>
        </w:sdtContent>
      </w:sdt>
      <w:r w:rsidR="00B731D6">
        <w:t xml:space="preserve"> also backup this theory</w:t>
      </w:r>
      <w:r w:rsidR="0023293E">
        <w:t>, and state “</w:t>
      </w:r>
      <w:r w:rsidR="00DF5330" w:rsidRPr="00DF5330">
        <w:t>Either it was a sophisticated actor who knew what they were doing — except screwed up horribly on the part where they actually get paid</w:t>
      </w:r>
      <w:r w:rsidR="00DF5330">
        <w:t>”, they also speculate as to whether to attack was intended to cause ‘mayhem’</w:t>
      </w:r>
      <w:r w:rsidR="00871A9D">
        <w:t>, or possibly even delivering a political message.</w:t>
      </w:r>
    </w:p>
    <w:p w14:paraId="40A056C9" w14:textId="116AA5D1" w:rsidR="00FB33FE" w:rsidRDefault="00FB33FE" w:rsidP="00FB33FE">
      <w:pPr>
        <w:pStyle w:val="Heading4"/>
      </w:pPr>
      <w:r>
        <w:t>Method</w:t>
      </w:r>
    </w:p>
    <w:p w14:paraId="43681054" w14:textId="07B95583" w:rsidR="0022413D" w:rsidRPr="0022413D" w:rsidRDefault="0022413D" w:rsidP="0022413D">
      <w:r>
        <w:t>It is suspected that criminals used phishing as the method for breaching the network</w:t>
      </w:r>
      <w:r w:rsidR="00AF45B1">
        <w:t xml:space="preserve">. Sending emails to user that were not it-literate, in the hope they would click links in the email to download and install malware onto their systems. Once malware was on the </w:t>
      </w:r>
      <w:r w:rsidR="00822B8F">
        <w:t xml:space="preserve">computer or laptop of the users, the malware viciously spread to file shares where users had </w:t>
      </w:r>
      <w:r w:rsidR="00EB37B9">
        <w:t>access and</w:t>
      </w:r>
      <w:r w:rsidR="00822B8F">
        <w:t xml:space="preserve"> kept replicating to areas </w:t>
      </w:r>
      <w:r w:rsidR="00FA2D27">
        <w:t xml:space="preserve">beyond the files share and so on. Once files were encrypted, a message in with the </w:t>
      </w:r>
      <w:r w:rsidR="00971F78">
        <w:t xml:space="preserve">.txt or .html extension was left in the directory, and files in the directory had their extension replaced. The message that was left in the directory demanded that bitcoin be send to an address, </w:t>
      </w:r>
      <w:r w:rsidR="004E085C">
        <w:t>for</w:t>
      </w:r>
      <w:r w:rsidR="00971F78">
        <w:t xml:space="preserve"> files to return to their usual function. This spread throughout NHS </w:t>
      </w:r>
      <w:r w:rsidR="000B1AC3">
        <w:t xml:space="preserve">Wales, England, and Scotland due to the fact the WannaCry had two </w:t>
      </w:r>
      <w:r w:rsidR="00A013CE">
        <w:t xml:space="preserve">functions, the first was a worm </w:t>
      </w:r>
      <w:r w:rsidR="00D42E21">
        <w:t>function</w:t>
      </w:r>
      <w:r w:rsidR="00A013CE">
        <w:t xml:space="preserve"> which made use of </w:t>
      </w:r>
    </w:p>
    <w:p w14:paraId="057B9DB8" w14:textId="72B8DF32" w:rsidR="00FB33FE" w:rsidRDefault="00FB33FE" w:rsidP="00FB33FE">
      <w:pPr>
        <w:keepNext/>
        <w:keepLines/>
        <w:spacing w:before="40" w:after="0"/>
        <w:outlineLvl w:val="3"/>
        <w:rPr>
          <w:rFonts w:asciiTheme="majorHAnsi" w:eastAsiaTheme="majorEastAsia" w:hAnsiTheme="majorHAnsi" w:cstheme="majorBidi"/>
          <w:i/>
          <w:iCs/>
          <w:color w:val="2F5496" w:themeColor="accent1" w:themeShade="BF"/>
        </w:rPr>
      </w:pPr>
      <w:r w:rsidRPr="00FB33FE">
        <w:rPr>
          <w:rFonts w:asciiTheme="majorHAnsi" w:eastAsiaTheme="majorEastAsia" w:hAnsiTheme="majorHAnsi" w:cstheme="majorBidi"/>
          <w:i/>
          <w:iCs/>
          <w:color w:val="2F5496" w:themeColor="accent1" w:themeShade="BF"/>
        </w:rPr>
        <w:t>Weak Point</w:t>
      </w:r>
    </w:p>
    <w:p w14:paraId="39577D65" w14:textId="6DE7D5DE" w:rsidR="00E72349" w:rsidRDefault="00E72349" w:rsidP="00E72349">
      <w:r>
        <w:t>The</w:t>
      </w:r>
      <w:r w:rsidR="00B76EB9">
        <w:t xml:space="preserve">re was in fact a few weak points which allowed the </w:t>
      </w:r>
      <w:r w:rsidR="0022453B">
        <w:t>WannaCry</w:t>
      </w:r>
      <w:r w:rsidR="00B76EB9">
        <w:t xml:space="preserve"> virus to </w:t>
      </w:r>
      <w:r w:rsidR="00E760B2">
        <w:t>cause chaos across the globe.</w:t>
      </w:r>
      <w:r w:rsidR="00544FF7">
        <w:t xml:space="preserve"> These are discussed below.</w:t>
      </w:r>
    </w:p>
    <w:p w14:paraId="41B1D9F3" w14:textId="7CDE950C" w:rsidR="005155F9" w:rsidRDefault="006E2A6A" w:rsidP="00E72349">
      <w:r>
        <w:rPr>
          <w:noProof/>
          <w:lang w:eastAsia="en-GB"/>
        </w:rPr>
        <mc:AlternateContent>
          <mc:Choice Requires="wps">
            <w:drawing>
              <wp:anchor distT="0" distB="0" distL="114300" distR="114300" simplePos="0" relativeHeight="251664384" behindDoc="0" locked="0" layoutInCell="1" allowOverlap="1" wp14:anchorId="4279E39D" wp14:editId="6E686B6F">
                <wp:simplePos x="0" y="0"/>
                <wp:positionH relativeFrom="column">
                  <wp:posOffset>457200</wp:posOffset>
                </wp:positionH>
                <wp:positionV relativeFrom="paragraph">
                  <wp:posOffset>4652010</wp:posOffset>
                </wp:positionV>
                <wp:extent cx="492442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924425" cy="635"/>
                        </a:xfrm>
                        <a:prstGeom prst="rect">
                          <a:avLst/>
                        </a:prstGeom>
                        <a:solidFill>
                          <a:prstClr val="white"/>
                        </a:solidFill>
                        <a:ln>
                          <a:noFill/>
                        </a:ln>
                      </wps:spPr>
                      <wps:txbx>
                        <w:txbxContent>
                          <w:p w14:paraId="1426FE5D" w14:textId="236E6363" w:rsidR="006E2A6A" w:rsidRPr="00C61DDD" w:rsidRDefault="006E2A6A" w:rsidP="006E2A6A">
                            <w:pPr>
                              <w:pStyle w:val="Caption"/>
                              <w:rPr>
                                <w:noProof/>
                              </w:rPr>
                            </w:pP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infographic </w:t>
                            </w:r>
                            <w:r>
                              <w:rPr>
                                <w:noProof/>
                              </w:rPr>
                              <w:t>showing windows versions affected  by wannacry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279E39D" id="Text Box 2" o:spid="_x0000_s1031" type="#_x0000_t202" style="position:absolute;margin-left:36pt;margin-top:366.3pt;width:387.7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" stroked="f">
                <v:textbox style="mso-fit-shape-to-text:t" inset="0,0,0,0">
                  <w:txbxContent>
                    <w:p w14:paraId="1426FE5D" w14:textId="236E6363" w:rsidR="006E2A6A" w:rsidRPr="00C61DDD" w:rsidRDefault="006E2A6A" w:rsidP="006E2A6A">
                      <w:pPr>
                        <w:pStyle w:val="Caption"/>
                        <w:rPr>
                          <w:noProof/>
                        </w:rPr>
                      </w:pP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infographic </w:t>
                      </w:r>
                      <w:r>
                        <w:rPr>
                          <w:noProof/>
                        </w:rPr>
                        <w:t>showing windows versions affected  by wannacry</w:t>
                      </w:r>
                    </w:p>
                  </w:txbxContent>
                </v:textbox>
                <w10:wrap type="square"/>
              </v:shape>
            </w:pict>
          </mc:Fallback>
        </mc:AlternateContent>
      </w:r>
      <w:r w:rsidR="00350CC3">
        <w:t>Firstly,</w:t>
      </w:r>
      <w:r w:rsidR="00E760B2">
        <w:t xml:space="preserve"> </w:t>
      </w:r>
      <w:r w:rsidR="00DD4202">
        <w:t xml:space="preserve">a large weak point was the </w:t>
      </w:r>
      <w:r w:rsidR="00F01B44">
        <w:t>number</w:t>
      </w:r>
      <w:r w:rsidR="00DD4202">
        <w:t xml:space="preserve"> of systems which ha</w:t>
      </w:r>
      <w:r w:rsidR="00F01B44">
        <w:t>d</w:t>
      </w:r>
      <w:r w:rsidR="00DD4202">
        <w:t xml:space="preserve"> outdated operating systems installed, across the NHS trusts in England, </w:t>
      </w:r>
      <w:r w:rsidR="0022453B">
        <w:t>Scotland,</w:t>
      </w:r>
      <w:r w:rsidR="00DD4202">
        <w:t xml:space="preserve"> and Wales </w:t>
      </w:r>
      <w:r w:rsidR="00544FF7">
        <w:t xml:space="preserve">many </w:t>
      </w:r>
      <w:r w:rsidR="00DD4202">
        <w:t xml:space="preserve">systems were still using the legacy operating system Windows XP. </w:t>
      </w:r>
      <w:r w:rsidR="001D5CDC">
        <w:t>Microsoft</w:t>
      </w:r>
      <w:r w:rsidR="00834999">
        <w:t xml:space="preserve"> </w:t>
      </w:r>
      <w:sdt>
        <w:sdtPr>
          <w:id w:val="-1794743832"/>
          <w:citation/>
        </w:sdtPr>
        <w:sdtEndPr/>
        <w:sdtContent>
          <w:r w:rsidR="007C2270">
            <w:fldChar w:fldCharType="begin"/>
          </w:r>
          <w:r w:rsidR="007C2270">
            <w:instrText xml:space="preserve"> CITATION Mic21 \l 2057 </w:instrText>
          </w:r>
          <w:r w:rsidR="007C2270">
            <w:fldChar w:fldCharType="separate"/>
          </w:r>
          <w:r w:rsidR="00BB2CD7" w:rsidRPr="00BB2CD7">
            <w:rPr>
              <w:noProof/>
            </w:rPr>
            <w:t>[11]</w:t>
          </w:r>
          <w:r w:rsidR="007C2270">
            <w:fldChar w:fldCharType="end"/>
          </w:r>
        </w:sdtContent>
      </w:sdt>
      <w:r w:rsidR="001D5CDC">
        <w:t xml:space="preserve"> </w:t>
      </w:r>
      <w:r w:rsidR="00834999">
        <w:t>advise “</w:t>
      </w:r>
      <w:r w:rsidR="001D5CDC" w:rsidRPr="001D5CDC">
        <w:t>support for Windows XP ended April 8, 2014. Microsoft will no longer provide security updates or technical support for the Windows XP operating system. It is critical to migrate now to a modern operating system</w:t>
      </w:r>
      <w:r w:rsidR="00834999">
        <w:t xml:space="preserve">. “ </w:t>
      </w:r>
      <w:r w:rsidR="002F32A1">
        <w:t xml:space="preserve">. The end of support was three years before systems across the globe were struck with the </w:t>
      </w:r>
      <w:r w:rsidR="00350CC3">
        <w:t>WannaCry</w:t>
      </w:r>
      <w:r w:rsidR="002F32A1">
        <w:t xml:space="preserve"> virus </w:t>
      </w:r>
      <w:r w:rsidR="00350CC3">
        <w:t>holding data hostage in return for a payment</w:t>
      </w:r>
      <w:r w:rsidR="00795F55">
        <w:t xml:space="preserve">, this shows how critical it is that software is kept </w:t>
      </w:r>
      <w:r w:rsidR="0022453B">
        <w:t>up to date</w:t>
      </w:r>
      <w:r w:rsidR="00795F55">
        <w:t xml:space="preserve">. With Microsoft advising that not further security updates </w:t>
      </w:r>
      <w:r w:rsidR="00F01B44">
        <w:t>were being released, this should have forced organisations into an upgrade to a more secure operating system, such as</w:t>
      </w:r>
      <w:r w:rsidR="005155F9">
        <w:t xml:space="preserve"> </w:t>
      </w:r>
      <w:r w:rsidR="00F01B44">
        <w:t>Windows 10.</w:t>
      </w:r>
      <w:r w:rsidR="00544FF7">
        <w:t xml:space="preserve"> Windows 7was</w:t>
      </w:r>
      <w:r w:rsidR="005155F9">
        <w:t xml:space="preserve"> also heavily</w:t>
      </w:r>
      <w:r w:rsidR="00544FF7">
        <w:t xml:space="preserve"> exposed to </w:t>
      </w:r>
      <w:r w:rsidR="008F05DD">
        <w:t xml:space="preserve">ransomware, as the below </w:t>
      </w:r>
      <w:r w:rsidR="001807FF">
        <w:t>infographic</w:t>
      </w:r>
      <w:r w:rsidR="008F05DD">
        <w:t xml:space="preserve"> shows from </w:t>
      </w:r>
      <w:r w:rsidR="001807FF">
        <w:t xml:space="preserve">the </w:t>
      </w:r>
      <w:r w:rsidR="00BD6C85">
        <w:t>Costin Raiu</w:t>
      </w:r>
      <w:sdt>
        <w:sdtPr>
          <w:id w:val="691268238"/>
          <w:citation/>
        </w:sdtPr>
        <w:sdtEndPr/>
        <w:sdtContent>
          <w:r w:rsidR="00BD6C85">
            <w:fldChar w:fldCharType="begin"/>
          </w:r>
          <w:r w:rsidR="00BD6C85">
            <w:instrText xml:space="preserve"> CITATION Cos17 \l 2057 </w:instrText>
          </w:r>
          <w:r w:rsidR="00BD6C85">
            <w:fldChar w:fldCharType="separate"/>
          </w:r>
          <w:r w:rsidR="00BB2CD7">
            <w:rPr>
              <w:noProof/>
            </w:rPr>
            <w:t xml:space="preserve"> </w:t>
          </w:r>
          <w:r w:rsidR="00BB2CD7" w:rsidRPr="00BB2CD7">
            <w:rPr>
              <w:noProof/>
            </w:rPr>
            <w:t>[12]</w:t>
          </w:r>
          <w:r w:rsidR="00BD6C85">
            <w:fldChar w:fldCharType="end"/>
          </w:r>
        </w:sdtContent>
      </w:sdt>
      <w:r w:rsidR="00BD6C85">
        <w:t xml:space="preserve">, Director of research and analysis team, </w:t>
      </w:r>
      <w:r w:rsidR="001807FF">
        <w:t xml:space="preserve">at </w:t>
      </w:r>
      <w:r w:rsidR="00BD6C85">
        <w:t>K</w:t>
      </w:r>
      <w:r w:rsidR="001807FF">
        <w:t>asperspy</w:t>
      </w:r>
      <w:r w:rsidR="00BD6C85">
        <w:t>.</w:t>
      </w:r>
    </w:p>
    <w:p w14:paraId="077654E1" w14:textId="64CD9DD2" w:rsidR="006E2A6A" w:rsidRDefault="0051180F" w:rsidP="00E72349">
      <w:r>
        <w:rPr>
          <w:noProof/>
          <w:lang w:eastAsia="en-GB"/>
        </w:rPr>
        <w:drawing>
          <wp:anchor distT="0" distB="0" distL="114300" distR="114300" simplePos="0" relativeHeight="251662336" behindDoc="0" locked="0" layoutInCell="1" allowOverlap="1" wp14:anchorId="3AC84FB3" wp14:editId="0C1CBC9A">
            <wp:simplePos x="0" y="0"/>
            <wp:positionH relativeFrom="margin">
              <wp:posOffset>85725</wp:posOffset>
            </wp:positionH>
            <wp:positionV relativeFrom="paragraph">
              <wp:posOffset>14605</wp:posOffset>
            </wp:positionV>
            <wp:extent cx="4924425" cy="2864485"/>
            <wp:effectExtent l="0" t="0" r="9525" b="0"/>
            <wp:wrapSquare wrapText="bothSides"/>
            <wp:docPr id="1"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24425" cy="2864485"/>
                    </a:xfrm>
                    <a:prstGeom prst="rect">
                      <a:avLst/>
                    </a:prstGeom>
                  </pic:spPr>
                </pic:pic>
              </a:graphicData>
            </a:graphic>
            <wp14:sizeRelH relativeFrom="page">
              <wp14:pctWidth>0</wp14:pctWidth>
            </wp14:sizeRelH>
            <wp14:sizeRelV relativeFrom="page">
              <wp14:pctHeight>0</wp14:pctHeight>
            </wp14:sizeRelV>
          </wp:anchor>
        </w:drawing>
      </w:r>
    </w:p>
    <w:p w14:paraId="451E82C2" w14:textId="341D090A" w:rsidR="006E2A6A" w:rsidRDefault="006E2A6A" w:rsidP="00E72349"/>
    <w:p w14:paraId="58F09E05" w14:textId="21EB1A68" w:rsidR="006E2A6A" w:rsidRDefault="006E2A6A" w:rsidP="00E72349"/>
    <w:p w14:paraId="5360D388" w14:textId="449FFABF" w:rsidR="006E2A6A" w:rsidRDefault="006E2A6A" w:rsidP="00E72349"/>
    <w:p w14:paraId="48635245" w14:textId="2557F596" w:rsidR="006E2A6A" w:rsidRDefault="006E2A6A" w:rsidP="00E72349"/>
    <w:p w14:paraId="3A755123" w14:textId="41B676CB" w:rsidR="006E2A6A" w:rsidRDefault="006E2A6A" w:rsidP="00E72349"/>
    <w:p w14:paraId="0FF823BD" w14:textId="3D7FC2E8" w:rsidR="006E2A6A" w:rsidRDefault="006E2A6A" w:rsidP="00E72349"/>
    <w:p w14:paraId="69650F6D" w14:textId="650DBDEF" w:rsidR="006E2A6A" w:rsidRDefault="006E2A6A" w:rsidP="00E72349"/>
    <w:p w14:paraId="5B3C64E5" w14:textId="36F794B0" w:rsidR="006E2A6A" w:rsidRDefault="006E2A6A" w:rsidP="00E72349"/>
    <w:p w14:paraId="530FE234" w14:textId="2365BC8F" w:rsidR="006E2A6A" w:rsidRDefault="006E2A6A" w:rsidP="00E72349"/>
    <w:p w14:paraId="43A02C4E" w14:textId="77777777" w:rsidR="0051180F" w:rsidRDefault="0051180F" w:rsidP="006E2A6A"/>
    <w:p w14:paraId="3E1411EF" w14:textId="7FB403FB" w:rsidR="00250DA5" w:rsidRDefault="00A92350" w:rsidP="006E2A6A">
      <w:ins w:id="9" w:author="Nitheesh Kaliyamurthy" w:date="2021-02-09T21:10:00Z">
        <w:r>
          <w:rPr>
            <w:noProof/>
            <w:lang w:eastAsia="en-GB"/>
          </w:rPr>
          <mc:AlternateContent>
            <mc:Choice Requires="wpi">
              <w:drawing>
                <wp:anchor distT="0" distB="0" distL="114300" distR="114300" simplePos="0" relativeHeight="251668480" behindDoc="0" locked="0" layoutInCell="1" allowOverlap="1" wp14:anchorId="3809A494" wp14:editId="5722E5AA">
                  <wp:simplePos x="0" y="0"/>
                  <wp:positionH relativeFrom="column">
                    <wp:posOffset>589858</wp:posOffset>
                  </wp:positionH>
                  <wp:positionV relativeFrom="paragraph">
                    <wp:posOffset>385491</wp:posOffset>
                  </wp:positionV>
                  <wp:extent cx="1648800" cy="120600"/>
                  <wp:effectExtent l="38100" t="57150" r="66040" b="70485"/>
                  <wp:wrapNone/>
                  <wp:docPr id="9" name="Ink 9"/>
                  <wp:cNvGraphicFramePr/>
                  <a:graphic xmlns:a="http://schemas.openxmlformats.org/drawingml/2006/main">
                    <a:graphicData uri="http://schemas.microsoft.com/office/word/2010/wordprocessingInk">
                      <w14:contentPart bwMode="auto" r:id="rId10">
                        <w14:nvContentPartPr>
                          <w14:cNvContentPartPr/>
                        </w14:nvContentPartPr>
                        <w14:xfrm>
                          <a:off x="0" y="0"/>
                          <a:ext cx="1648800" cy="120600"/>
                        </w14:xfrm>
                      </w14:contentPart>
                    </a:graphicData>
                  </a:graphic>
                </wp:anchor>
              </w:drawing>
            </mc:Choice>
            <mc:Fallback>
              <w:pict>
                <v:shape w14:anchorId="4F2FA9B4" id="Ink 9" o:spid="_x0000_s1026" type="#_x0000_t75" style="position:absolute;margin-left:44.55pt;margin-top:28.45pt;width:133.7pt;height:13.3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">
                  <v:imagedata r:id="rId11" o:title=""/>
                </v:shape>
              </w:pict>
            </mc:Fallback>
          </mc:AlternateContent>
        </w:r>
      </w:ins>
      <w:r w:rsidR="006E2A6A">
        <w:t xml:space="preserve">Secondly </w:t>
      </w:r>
      <w:r w:rsidR="00E40E20">
        <w:t xml:space="preserve">the main weak point that allowed the </w:t>
      </w:r>
      <w:r w:rsidR="00E84DD4">
        <w:t>WannaCry</w:t>
      </w:r>
      <w:r w:rsidR="00E40E20">
        <w:t xml:space="preserve"> virus to thrive</w:t>
      </w:r>
      <w:r w:rsidR="008E3B5E">
        <w:t xml:space="preserve">, </w:t>
      </w:r>
      <w:r w:rsidR="007756BA">
        <w:t>was a</w:t>
      </w:r>
      <w:r w:rsidR="00E84DD4">
        <w:t xml:space="preserve"> vulnerability identified by Microsoft in </w:t>
      </w:r>
      <w:r w:rsidR="00A7794B">
        <w:t xml:space="preserve">their </w:t>
      </w:r>
      <w:r w:rsidR="00E84DD4">
        <w:t>MS17-010</w:t>
      </w:r>
      <w:r w:rsidR="00A7794B">
        <w:t xml:space="preserve"> </w:t>
      </w:r>
      <w:sdt>
        <w:sdtPr>
          <w:id w:val="125132905"/>
          <w:citation/>
        </w:sdtPr>
        <w:sdtEndPr/>
        <w:sdtContent>
          <w:r w:rsidR="00A7794B">
            <w:fldChar w:fldCharType="begin"/>
          </w:r>
          <w:r w:rsidR="00A7794B">
            <w:instrText xml:space="preserve"> CITATION Mic17 \l 2057 </w:instrText>
          </w:r>
          <w:r w:rsidR="00A7794B">
            <w:fldChar w:fldCharType="separate"/>
          </w:r>
          <w:r w:rsidR="00BB2CD7" w:rsidRPr="00BB2CD7">
            <w:rPr>
              <w:noProof/>
            </w:rPr>
            <w:t>[13]</w:t>
          </w:r>
          <w:r w:rsidR="00A7794B">
            <w:fldChar w:fldCharType="end"/>
          </w:r>
        </w:sdtContent>
      </w:sdt>
      <w:r w:rsidR="00E84DD4">
        <w:t xml:space="preserve"> security </w:t>
      </w:r>
      <w:r w:rsidR="00A7794B">
        <w:t xml:space="preserve">bulletin, relating to an </w:t>
      </w:r>
      <w:r w:rsidR="00250DA5">
        <w:t>SMBv1 exploit.</w:t>
      </w:r>
      <w:r w:rsidR="0051180F">
        <w:t xml:space="preserve"> SMB stands for Server message Block</w:t>
      </w:r>
      <w:r w:rsidR="00BC7EE7">
        <w:t xml:space="preserve">, SMB is a protocol used for file sharing on a network, and operates </w:t>
      </w:r>
      <w:r w:rsidR="000C5B40">
        <w:t>usually on port 445, as well as 139</w:t>
      </w:r>
      <w:r w:rsidR="009C7C11">
        <w:t>.</w:t>
      </w:r>
    </w:p>
    <w:p w14:paraId="1D490A54" w14:textId="77777777" w:rsidR="009C7C11" w:rsidRDefault="007756BA" w:rsidP="006E2A6A">
      <w:r>
        <w:t>To exploit</w:t>
      </w:r>
      <w:r w:rsidR="00725522">
        <w:t xml:space="preserve">, named </w:t>
      </w:r>
      <w:r w:rsidR="0051180F">
        <w:t>Eternal Blue</w:t>
      </w:r>
      <w:r w:rsidR="00725522">
        <w:t xml:space="preserve"> </w:t>
      </w:r>
      <w:r w:rsidR="00EC02A0">
        <w:t>would mean</w:t>
      </w:r>
      <w:r>
        <w:t xml:space="preserve"> </w:t>
      </w:r>
      <w:r w:rsidR="00B058EB">
        <w:t>“</w:t>
      </w:r>
      <w:r w:rsidR="00B058EB">
        <w:rPr>
          <w:rFonts w:ascii="Segoe UI" w:hAnsi="Segoe UI" w:cs="Segoe UI"/>
          <w:color w:val="171717"/>
          <w:shd w:val="clear" w:color="auto" w:fill="FFFFFF"/>
        </w:rPr>
        <w:t>an unauthenticated attacker could send a specially crafted packet to a targeted SMBv1 server.</w:t>
      </w:r>
      <w:r w:rsidR="0028386A">
        <w:t xml:space="preserve"> </w:t>
      </w:r>
      <w:r w:rsidR="0051180F">
        <w:t>“in</w:t>
      </w:r>
      <w:r w:rsidR="00EC02A0">
        <w:t xml:space="preserve"> doing so, this enabled a back-door into systems for further malware to be installed</w:t>
      </w:r>
      <w:r w:rsidR="004E085C">
        <w:t>, such as the WannaCry install itself.</w:t>
      </w:r>
      <w:r w:rsidR="00EC02A0">
        <w:t xml:space="preserve"> </w:t>
      </w:r>
      <w:r w:rsidR="0028386A">
        <w:t xml:space="preserve">  </w:t>
      </w:r>
    </w:p>
    <w:p w14:paraId="45277CC7" w14:textId="04E739CF" w:rsidR="006E2A6A" w:rsidRDefault="009C7C11" w:rsidP="006E2A6A">
      <w:r>
        <w:t>Another weak point that seems to have enabled attackers to</w:t>
      </w:r>
      <w:r w:rsidR="00653D4D">
        <w:t xml:space="preserve"> widely spread the infection</w:t>
      </w:r>
      <w:r w:rsidR="00140525">
        <w:t xml:space="preserve"> globally, was phishing campaigns. </w:t>
      </w:r>
      <w:r w:rsidR="007A24BE">
        <w:t>Specifically,</w:t>
      </w:r>
      <w:r w:rsidR="00140525">
        <w:t xml:space="preserve"> in the NHS it seems that users were not trained well enough to recognise </w:t>
      </w:r>
      <w:r w:rsidR="00871BC4">
        <w:t xml:space="preserve">emails which seemed suspicious </w:t>
      </w:r>
      <w:r>
        <w:t xml:space="preserve"> </w:t>
      </w:r>
      <w:r w:rsidR="0028386A">
        <w:t xml:space="preserve">                                                           </w:t>
      </w:r>
    </w:p>
    <w:p w14:paraId="34F71CAA" w14:textId="3C048945" w:rsidR="00874D01" w:rsidRDefault="00874D01" w:rsidP="0033164B">
      <w:pPr>
        <w:pStyle w:val="Heading1"/>
      </w:pPr>
      <w:bookmarkStart w:id="10" w:name="_Toc61519820"/>
      <w:r>
        <w:t>Related Work</w:t>
      </w:r>
      <w:bookmarkEnd w:id="10"/>
    </w:p>
    <w:p w14:paraId="1512FB27" w14:textId="7DB9FFE8" w:rsidR="001C4F7D" w:rsidRDefault="00B92425" w:rsidP="001C4F7D">
      <w:r>
        <w:t xml:space="preserve">To understand how a company can be better protected from the </w:t>
      </w:r>
      <w:r w:rsidR="004326B3">
        <w:t xml:space="preserve">techniques used by cybercriminals, it is helpful to understand the techniques </w:t>
      </w:r>
      <w:r w:rsidR="00F6789E">
        <w:t>and have experience using the same tools that they use to gather information and gain access to systems.</w:t>
      </w:r>
      <w:r w:rsidR="0096002A">
        <w:t xml:space="preserve"> </w:t>
      </w:r>
      <w:r w:rsidR="009636C2">
        <w:t>With the knowledge of how to conduct an attack, this offers a good</w:t>
      </w:r>
      <w:r w:rsidR="002F480B">
        <w:t xml:space="preserve"> basis to successfully defend against such attacks. The </w:t>
      </w:r>
      <w:r w:rsidR="00B127F8">
        <w:t xml:space="preserve">methods below outline methods for </w:t>
      </w:r>
      <w:r w:rsidR="00A56F65">
        <w:t>attack and</w:t>
      </w:r>
      <w:r w:rsidR="00B127F8">
        <w:t xml:space="preserve"> </w:t>
      </w:r>
      <w:r w:rsidR="00D961E1">
        <w:t xml:space="preserve">recommend suitable actions to prevent such attacks </w:t>
      </w:r>
      <w:r w:rsidR="00700B47">
        <w:t>occurring</w:t>
      </w:r>
      <w:r w:rsidR="00A56F65">
        <w:t>. They can also</w:t>
      </w:r>
      <w:r w:rsidR="00BC7515">
        <w:t xml:space="preserve"> demonstrate how an organisation could </w:t>
      </w:r>
      <w:r w:rsidR="00700B47">
        <w:t>even be assisted using such methods to detect vulnerabilities.</w:t>
      </w:r>
    </w:p>
    <w:p w14:paraId="639B6130" w14:textId="52308E46" w:rsidR="0005247D" w:rsidRDefault="0005247D" w:rsidP="001C4F7D">
      <w:r>
        <w:t>The basis of any attack is the information that can be obtained</w:t>
      </w:r>
      <w:r w:rsidR="006D60C8">
        <w:t xml:space="preserve">, to assist in </w:t>
      </w:r>
      <w:r w:rsidR="003C2C26">
        <w:t>gaining access to a system. Information such as emails</w:t>
      </w:r>
      <w:r w:rsidR="00E121AE">
        <w:t>, and names of executives who are high up in a business can be utilized</w:t>
      </w:r>
      <w:r w:rsidR="00A5181B">
        <w:t>.</w:t>
      </w:r>
    </w:p>
    <w:p w14:paraId="2BCEEF71" w14:textId="6E6F8B6F" w:rsidR="00725E39" w:rsidRDefault="00725E39" w:rsidP="001C4F7D">
      <w:r>
        <w:t>For example</w:t>
      </w:r>
      <w:r w:rsidR="0093545E">
        <w:t>,</w:t>
      </w:r>
      <w:r w:rsidR="003F766B">
        <w:t xml:space="preserve"> the </w:t>
      </w:r>
      <w:r w:rsidR="004D7051">
        <w:t>Electronic Arts (</w:t>
      </w:r>
      <w:r w:rsidR="003F766B">
        <w:t>EA</w:t>
      </w:r>
      <w:r w:rsidR="004D7051">
        <w:t>)</w:t>
      </w:r>
      <w:r w:rsidR="003F766B">
        <w:t xml:space="preserve"> company website </w:t>
      </w:r>
      <w:sdt>
        <w:sdtPr>
          <w:id w:val="-1771076948"/>
          <w:citation/>
        </w:sdtPr>
        <w:sdtEndPr/>
        <w:sdtContent>
          <w:r w:rsidR="00C446A3">
            <w:fldChar w:fldCharType="begin"/>
          </w:r>
          <w:r w:rsidR="00C446A3">
            <w:instrText xml:space="preserve"> CITATION Ele21 \l 2057 </w:instrText>
          </w:r>
          <w:r w:rsidR="00C446A3">
            <w:fldChar w:fldCharType="separate"/>
          </w:r>
          <w:r w:rsidR="00BB2CD7" w:rsidRPr="00BB2CD7">
            <w:rPr>
              <w:noProof/>
            </w:rPr>
            <w:t>[14]</w:t>
          </w:r>
          <w:r w:rsidR="00C446A3">
            <w:fldChar w:fldCharType="end"/>
          </w:r>
        </w:sdtContent>
      </w:sdt>
      <w:r w:rsidR="00C446A3">
        <w:t xml:space="preserve">, </w:t>
      </w:r>
      <w:r w:rsidR="00D214C5">
        <w:t xml:space="preserve">has dedicated pages to </w:t>
      </w:r>
      <w:r w:rsidR="00CE05BA">
        <w:t xml:space="preserve">show the Executives in the business, as well as Directors. </w:t>
      </w:r>
      <w:r w:rsidR="00E877F1">
        <w:t xml:space="preserve">From this a list of names can be taken including, Andrew Wilson, Blake Jorgensen, Laura Miele, Chris </w:t>
      </w:r>
      <w:r w:rsidR="00C05686">
        <w:t>Bruzzo</w:t>
      </w:r>
      <w:r w:rsidR="00EC733A">
        <w:t>. There are further names, however the few are proof of the information freely available to the public</w:t>
      </w:r>
      <w:r w:rsidR="00F5007C">
        <w:t xml:space="preserve">, images are also included. </w:t>
      </w:r>
      <w:r w:rsidR="00CA4511">
        <w:t>An address for their headquarters is also readily available “</w:t>
      </w:r>
      <w:r w:rsidR="00CA4511" w:rsidRPr="00CA4511">
        <w:t>Electronic Arts Inc. 209 Redwood Shores Parkway Redwood City, CA 94065</w:t>
      </w:r>
      <w:r w:rsidR="00CA4511">
        <w:t xml:space="preserve">”, this information could also be used in combination with </w:t>
      </w:r>
      <w:r w:rsidR="00E01849">
        <w:t>other data to start a</w:t>
      </w:r>
      <w:r w:rsidR="00A220CC">
        <w:t>n attack</w:t>
      </w:r>
      <w:r w:rsidR="00893A04">
        <w:t>.</w:t>
      </w:r>
      <w:r w:rsidR="009D61F0">
        <w:t xml:space="preserve"> Another example of the information </w:t>
      </w:r>
      <w:r w:rsidR="0093545E">
        <w:t>freely available, is the short biography of Executive members</w:t>
      </w:r>
      <w:r w:rsidR="00A220CC">
        <w:t xml:space="preserve">, which outlines their previous roles in other </w:t>
      </w:r>
      <w:r w:rsidR="007F4219">
        <w:t xml:space="preserve">businesses. </w:t>
      </w:r>
      <w:r w:rsidR="00252034">
        <w:t xml:space="preserve">Leonard S. Coleman, a director, previously </w:t>
      </w:r>
      <w:r w:rsidR="007F4219">
        <w:t>“</w:t>
      </w:r>
      <w:r w:rsidR="007F4219" w:rsidRPr="007F4219">
        <w:t>President of The National League of Professional Baseball Clubs from 1994 to 1999</w:t>
      </w:r>
      <w:r w:rsidR="007F4219">
        <w:t xml:space="preserve">” </w:t>
      </w:r>
      <w:sdt>
        <w:sdtPr>
          <w:id w:val="703685402"/>
          <w:citation/>
        </w:sdtPr>
        <w:sdtEndPr/>
        <w:sdtContent>
          <w:r w:rsidR="007F4219">
            <w:fldChar w:fldCharType="begin"/>
          </w:r>
          <w:r w:rsidR="007F4219">
            <w:instrText xml:space="preserve"> CITATION Ele21 \l 2057 </w:instrText>
          </w:r>
          <w:r w:rsidR="007F4219">
            <w:fldChar w:fldCharType="separate"/>
          </w:r>
          <w:r w:rsidR="00BB2CD7" w:rsidRPr="00BB2CD7">
            <w:rPr>
              <w:noProof/>
            </w:rPr>
            <w:t>[14]</w:t>
          </w:r>
          <w:r w:rsidR="007F4219">
            <w:fldChar w:fldCharType="end"/>
          </w:r>
        </w:sdtContent>
      </w:sdt>
      <w:r w:rsidR="00786147">
        <w:t xml:space="preserve">. On its own this information might not be of any use, but </w:t>
      </w:r>
      <w:r w:rsidR="00EF43B9">
        <w:t xml:space="preserve">in </w:t>
      </w:r>
      <w:r w:rsidR="00A17D04">
        <w:t>combination with the</w:t>
      </w:r>
      <w:r w:rsidR="00786147">
        <w:t xml:space="preserve"> information </w:t>
      </w:r>
      <w:r w:rsidR="00A17D04">
        <w:t xml:space="preserve">pieced </w:t>
      </w:r>
      <w:r w:rsidR="00786147">
        <w:t xml:space="preserve">together, this could be used </w:t>
      </w:r>
      <w:r w:rsidR="00A02EF9">
        <w:t xml:space="preserve">in methods such as spear-phishing where a targeted attack could </w:t>
      </w:r>
      <w:r w:rsidR="00D46637">
        <w:t>bait users into installing malware of their machine unknowingly.</w:t>
      </w:r>
      <w:r w:rsidR="006B0075">
        <w:t xml:space="preserve"> Another example would be a brute-force attack, where the information gather would </w:t>
      </w:r>
      <w:r w:rsidR="00BE021E">
        <w:t xml:space="preserve">be used as keywords to try and crack the </w:t>
      </w:r>
      <w:r w:rsidR="004F3D33">
        <w:t>user’s</w:t>
      </w:r>
      <w:r w:rsidR="00BE021E">
        <w:t xml:space="preserve"> password.</w:t>
      </w:r>
    </w:p>
    <w:p w14:paraId="28A7D01F" w14:textId="4D6132FE" w:rsidR="00A17D04" w:rsidRDefault="00A17D04" w:rsidP="001C4F7D">
      <w:r>
        <w:t>The below tools offer more advanced techniques for gathering information and starting attacks.</w:t>
      </w:r>
    </w:p>
    <w:p w14:paraId="4E975C5F" w14:textId="538B9E09" w:rsidR="004F3D33" w:rsidRDefault="004F3D33" w:rsidP="004F3D33">
      <w:pPr>
        <w:pStyle w:val="Heading2"/>
      </w:pPr>
      <w:r>
        <w:t>Nessus</w:t>
      </w:r>
    </w:p>
    <w:p w14:paraId="2E3AB43C" w14:textId="5BB9AC3A" w:rsidR="008F58CC" w:rsidRDefault="008F58CC" w:rsidP="00D31E9D">
      <w:r>
        <w:t xml:space="preserve">Nessus is </w:t>
      </w:r>
      <w:r w:rsidR="00DC6AB7">
        <w:t>a vulnerability scanner, provided by the company Tenable</w:t>
      </w:r>
      <w:r w:rsidR="00584449">
        <w:t xml:space="preserve">. </w:t>
      </w:r>
      <w:r w:rsidR="00294A5C">
        <w:t xml:space="preserve">Companies such as G2.com </w:t>
      </w:r>
      <w:sdt>
        <w:sdtPr>
          <w:id w:val="1407572627"/>
          <w:citation/>
        </w:sdtPr>
        <w:sdtEndPr/>
        <w:sdtContent>
          <w:r w:rsidR="00A52E31">
            <w:fldChar w:fldCharType="begin"/>
          </w:r>
          <w:r w:rsidR="00A52E31">
            <w:instrText xml:space="preserve"> CITATION G2c21 \l 2057 </w:instrText>
          </w:r>
          <w:r w:rsidR="00A52E31">
            <w:fldChar w:fldCharType="separate"/>
          </w:r>
          <w:r w:rsidR="00BB2CD7" w:rsidRPr="00BB2CD7">
            <w:rPr>
              <w:noProof/>
            </w:rPr>
            <w:t>[15]</w:t>
          </w:r>
          <w:r w:rsidR="00A52E31">
            <w:fldChar w:fldCharType="end"/>
          </w:r>
        </w:sdtContent>
      </w:sdt>
      <w:r w:rsidR="008D1467">
        <w:t xml:space="preserve"> </w:t>
      </w:r>
      <w:r w:rsidR="00294A5C">
        <w:t>rank it as the best vulnerability scanner available. The product offers</w:t>
      </w:r>
      <w:r w:rsidR="008D1467">
        <w:t xml:space="preserve"> </w:t>
      </w:r>
      <w:r w:rsidR="00F04C94">
        <w:t xml:space="preserve">the most holistic scanning available, with over </w:t>
      </w:r>
      <w:r w:rsidR="00D31E9D">
        <w:t xml:space="preserve">151,000+ Plugins, and </w:t>
      </w:r>
      <w:r w:rsidR="00272FC8">
        <w:t>61,000 common vulnerabilities and exposures</w:t>
      </w:r>
      <w:r w:rsidR="007768CF">
        <w:t>, over twice as many as any competitor.</w:t>
      </w:r>
    </w:p>
    <w:p w14:paraId="7EC1FB1C" w14:textId="5E4945BB" w:rsidR="004160B8" w:rsidRPr="008F58CC" w:rsidRDefault="004160B8" w:rsidP="00D31E9D">
      <w:r>
        <w:t>Vulnerability scanning can be vital to both sides of an</w:t>
      </w:r>
      <w:r w:rsidR="002D7A09">
        <w:t xml:space="preserve"> attack, the </w:t>
      </w:r>
      <w:r w:rsidR="00EA332E">
        <w:t>attack,</w:t>
      </w:r>
      <w:r w:rsidR="002D7A09">
        <w:t xml:space="preserve"> and the defence. </w:t>
      </w:r>
      <w:r w:rsidR="00EA332E">
        <w:t>Firstly,</w:t>
      </w:r>
      <w:r w:rsidR="002D7A09">
        <w:t xml:space="preserve"> potential hackers would run a </w:t>
      </w:r>
      <w:r w:rsidR="00130B2D">
        <w:t>s</w:t>
      </w:r>
      <w:r w:rsidR="002D7A09">
        <w:t xml:space="preserve">can to identify </w:t>
      </w:r>
      <w:r w:rsidR="00EA332E">
        <w:t>which exploits</w:t>
      </w:r>
      <w:r w:rsidR="00130B2D">
        <w:t xml:space="preserve"> they could use to target a system, for example if they noticed that a specific </w:t>
      </w:r>
      <w:r w:rsidR="00B2678D">
        <w:t xml:space="preserve">port </w:t>
      </w:r>
      <w:r w:rsidR="00130B2D">
        <w:t>was</w:t>
      </w:r>
      <w:r w:rsidR="00B2678D">
        <w:t xml:space="preserve"> </w:t>
      </w:r>
      <w:r w:rsidR="00130B2D">
        <w:t>open, or that the firewall</w:t>
      </w:r>
      <w:r w:rsidR="00B2678D">
        <w:t xml:space="preserve"> was misconfigured, this could be a focal point of their attack. On the flip side of this </w:t>
      </w:r>
      <w:r w:rsidR="00D566F8">
        <w:t xml:space="preserve">the cyber security team in an </w:t>
      </w:r>
      <w:r w:rsidR="00EA332E">
        <w:t>organisation</w:t>
      </w:r>
      <w:r w:rsidR="00D566F8">
        <w:t xml:space="preserve"> could also make use of the </w:t>
      </w:r>
      <w:r w:rsidR="00EA332E">
        <w:t>vulnerability scan, to expose any weak points in their infrastructure and</w:t>
      </w:r>
      <w:r w:rsidR="00BA5351">
        <w:t xml:space="preserve"> take action to mitigate and where possible remove any risk. In doing regular scans, potential weak points could be eradicated before any form of attacker was able to make use of it. </w:t>
      </w:r>
    </w:p>
    <w:p w14:paraId="736ED6EE" w14:textId="0C2A52A8" w:rsidR="00700B47" w:rsidRDefault="00B6167B" w:rsidP="00700B47">
      <w:pPr>
        <w:pStyle w:val="Heading2"/>
      </w:pPr>
      <w:bookmarkStart w:id="11" w:name="_Toc61519821"/>
      <w:r>
        <w:t xml:space="preserve">Metagoofil and </w:t>
      </w:r>
      <w:r w:rsidR="00700B47">
        <w:t>Me</w:t>
      </w:r>
      <w:r>
        <w:t>t</w:t>
      </w:r>
      <w:r w:rsidR="00700B47">
        <w:t>a</w:t>
      </w:r>
      <w:r>
        <w:t>s</w:t>
      </w:r>
      <w:r w:rsidR="00700B47">
        <w:t>ploit</w:t>
      </w:r>
      <w:bookmarkEnd w:id="11"/>
      <w:r w:rsidR="00700B47">
        <w:t xml:space="preserve"> </w:t>
      </w:r>
    </w:p>
    <w:p w14:paraId="4EB1AABB" w14:textId="626F8877" w:rsidR="00B6167B" w:rsidRDefault="00A56F65" w:rsidP="00B6167B">
      <w:r>
        <w:t>Firstly,</w:t>
      </w:r>
      <w:r w:rsidR="001C709C">
        <w:t xml:space="preserve"> Metagoofil is a </w:t>
      </w:r>
      <w:r w:rsidR="00476F4C">
        <w:t>tool developed by Christian Martorella</w:t>
      </w:r>
      <w:r w:rsidR="003B4C75">
        <w:t xml:space="preserve"> in the python </w:t>
      </w:r>
      <w:r w:rsidR="00914B98">
        <w:t>language</w:t>
      </w:r>
      <w:r w:rsidR="003B4C75">
        <w:t>. The site for the tool, edge security.com</w:t>
      </w:r>
      <w:r w:rsidR="00BF1494">
        <w:t xml:space="preserve"> </w:t>
      </w:r>
      <w:sdt>
        <w:sdtPr>
          <w:id w:val="951208175"/>
          <w:citation/>
        </w:sdtPr>
        <w:sdtEndPr/>
        <w:sdtContent>
          <w:r w:rsidR="00BF1494">
            <w:fldChar w:fldCharType="begin"/>
          </w:r>
          <w:r w:rsidR="00BF1494">
            <w:instrText xml:space="preserve"> CITATION Edg21 \l 2057 </w:instrText>
          </w:r>
          <w:r w:rsidR="00BF1494">
            <w:fldChar w:fldCharType="separate"/>
          </w:r>
          <w:r w:rsidR="00BB2CD7" w:rsidRPr="00BB2CD7">
            <w:rPr>
              <w:noProof/>
            </w:rPr>
            <w:t>[16]</w:t>
          </w:r>
          <w:r w:rsidR="00BF1494">
            <w:fldChar w:fldCharType="end"/>
          </w:r>
        </w:sdtContent>
      </w:sdt>
      <w:r w:rsidR="00A32D31">
        <w:t>, advises that “</w:t>
      </w:r>
      <w:r w:rsidR="00A32D31" w:rsidRPr="00A32D31">
        <w:t>Metagoofil will perform a search in Google to identify and download the documents to local disk and then will extract the metadata</w:t>
      </w:r>
      <w:r w:rsidR="00A32D31">
        <w:t>”</w:t>
      </w:r>
      <w:r w:rsidR="00BC2454">
        <w:t xml:space="preserve">, with the metadata </w:t>
      </w:r>
      <w:r w:rsidR="00BF1494">
        <w:t>the tool will report back “</w:t>
      </w:r>
      <w:r w:rsidR="00BF1494" w:rsidRPr="00BF1494">
        <w:t xml:space="preserve">usernames, software </w:t>
      </w:r>
      <w:r w:rsidR="00BF1494" w:rsidRPr="00BF1494">
        <w:lastRenderedPageBreak/>
        <w:t>versions and servers or machine names</w:t>
      </w:r>
      <w:r w:rsidR="00BF1494">
        <w:t xml:space="preserve">”. </w:t>
      </w:r>
      <w:r w:rsidR="00F30A84">
        <w:t xml:space="preserve"> Metadata is essentially ‘data about data’.</w:t>
      </w:r>
      <w:r w:rsidR="004C5F30">
        <w:t xml:space="preserve"> </w:t>
      </w:r>
      <w:r w:rsidR="00BA550D">
        <w:t>Of course,</w:t>
      </w:r>
      <w:r w:rsidR="00BF1494">
        <w:t xml:space="preserve"> such information </w:t>
      </w:r>
      <w:r w:rsidR="00AD26AA">
        <w:t xml:space="preserve">would be of great use to criminals </w:t>
      </w:r>
      <w:r w:rsidR="0079262D">
        <w:t>and</w:t>
      </w:r>
      <w:r w:rsidR="00AD26AA">
        <w:t xml:space="preserve"> penetration testers, by obtaining information such as passwords and usernames, this can be used to attempt</w:t>
      </w:r>
      <w:r w:rsidR="0070158E">
        <w:t xml:space="preserve"> to compromise </w:t>
      </w:r>
      <w:r w:rsidR="00645469">
        <w:t>credentials by</w:t>
      </w:r>
      <w:r w:rsidR="003A0A13">
        <w:t xml:space="preserve"> </w:t>
      </w:r>
      <w:r w:rsidR="00A259A9">
        <w:t xml:space="preserve">engaging a </w:t>
      </w:r>
      <w:r w:rsidR="00914B98">
        <w:t>brute force</w:t>
      </w:r>
      <w:r w:rsidR="00A259A9">
        <w:t xml:space="preserve"> attack for example </w:t>
      </w:r>
      <w:r w:rsidR="0070158E">
        <w:t>and connect into a targets network using the compromised credentials.</w:t>
      </w:r>
    </w:p>
    <w:p w14:paraId="69156F8E" w14:textId="5FE5DE34" w:rsidR="00645469" w:rsidRDefault="00862C84" w:rsidP="00B6167B">
      <w:r>
        <w:t>Metasploit</w:t>
      </w:r>
      <w:r w:rsidR="00645469">
        <w:t xml:space="preserve"> is a</w:t>
      </w:r>
      <w:r w:rsidR="00334DDB">
        <w:t>n</w:t>
      </w:r>
      <w:r w:rsidR="00645469">
        <w:t xml:space="preserve"> advanced </w:t>
      </w:r>
      <w:r w:rsidR="0079262D">
        <w:t>open-source</w:t>
      </w:r>
      <w:r w:rsidR="000268B0">
        <w:t xml:space="preserve"> framework</w:t>
      </w:r>
      <w:r w:rsidR="00645469">
        <w:t>, which</w:t>
      </w:r>
      <w:r w:rsidR="000268B0">
        <w:t xml:space="preserve"> provides its users with </w:t>
      </w:r>
      <w:r w:rsidR="00526788">
        <w:t>a</w:t>
      </w:r>
      <w:r w:rsidR="000268B0">
        <w:t xml:space="preserve"> holistic approach </w:t>
      </w:r>
      <w:r w:rsidR="00663C5E">
        <w:t xml:space="preserve">to targeting </w:t>
      </w:r>
      <w:r w:rsidR="0081036C">
        <w:t>systems</w:t>
      </w:r>
      <w:r w:rsidR="00EB15DF">
        <w:t xml:space="preserve">, in the fact that is has </w:t>
      </w:r>
      <w:r w:rsidR="00AE7E95">
        <w:t>functionality</w:t>
      </w:r>
      <w:r w:rsidR="00EB15DF">
        <w:t xml:space="preserve"> to both gain information, as well as </w:t>
      </w:r>
      <w:r w:rsidR="00AE7E95">
        <w:t>instigate attacks</w:t>
      </w:r>
      <w:r w:rsidR="0081036C">
        <w:t>. Metasploit consists of</w:t>
      </w:r>
      <w:r w:rsidR="00645469">
        <w:t xml:space="preserve"> six different modules for </w:t>
      </w:r>
      <w:r w:rsidR="00BA1FCE">
        <w:t xml:space="preserve">different </w:t>
      </w:r>
      <w:r w:rsidR="0081036C">
        <w:t>methods</w:t>
      </w:r>
      <w:r w:rsidR="00BA1FCE">
        <w:t xml:space="preserve"> of attacks, the modules comprise </w:t>
      </w:r>
      <w:r w:rsidR="00A222B4">
        <w:t>of:</w:t>
      </w:r>
      <w:r w:rsidR="00BA1FCE">
        <w:t xml:space="preserve"> </w:t>
      </w:r>
      <w:r w:rsidR="006E3008">
        <w:t>a</w:t>
      </w:r>
      <w:r w:rsidR="00BA1FCE">
        <w:t>uxiliary</w:t>
      </w:r>
      <w:r w:rsidR="006E3008">
        <w:t>, exploits, payloads, encoder, NOPS, and POST.</w:t>
      </w:r>
    </w:p>
    <w:p w14:paraId="236317F2" w14:textId="599914A6" w:rsidR="00FB2C22" w:rsidRDefault="00FB2C22" w:rsidP="00B6167B">
      <w:r>
        <w:t xml:space="preserve">Exploits </w:t>
      </w:r>
      <w:r w:rsidR="006D7248">
        <w:t>–</w:t>
      </w:r>
      <w:r>
        <w:t xml:space="preserve"> </w:t>
      </w:r>
      <w:r w:rsidR="006D7248">
        <w:t xml:space="preserve">exploits are the part of Metasploit which will target very specific </w:t>
      </w:r>
      <w:r w:rsidR="00AE7E95">
        <w:t>vulnerabilities and</w:t>
      </w:r>
      <w:r w:rsidR="00B22FAA">
        <w:t xml:space="preserve"> are categorised by the operating systems which the exploit </w:t>
      </w:r>
      <w:r w:rsidR="00EB15DF">
        <w:t>is identified on.</w:t>
      </w:r>
      <w:r w:rsidR="00AE7E95">
        <w:t xml:space="preserve"> One such example of an exploit which is available, is the Eternal Blue SMBv1 exploit that was previously discussed </w:t>
      </w:r>
      <w:r w:rsidR="000E68FE">
        <w:t>having been used during the WannaCry virus.</w:t>
      </w:r>
    </w:p>
    <w:p w14:paraId="5B9C278C" w14:textId="093973C9" w:rsidR="007B1039" w:rsidRDefault="00230DAC" w:rsidP="00B6167B">
      <w:r>
        <w:t xml:space="preserve">Payloads – payloads are files that remain on the system that </w:t>
      </w:r>
      <w:r w:rsidR="00B20787">
        <w:t>has been targeted by an attack, these scripts/files allow control over the machine after gaining a</w:t>
      </w:r>
      <w:r w:rsidR="00C05686">
        <w:t xml:space="preserve">ccess. </w:t>
      </w:r>
      <w:r w:rsidR="007B1039">
        <w:t xml:space="preserve">Payloads can be further categorised into, singles, stagers &amp; stages.  Singles, </w:t>
      </w:r>
      <w:r w:rsidR="008D4758">
        <w:t xml:space="preserve">as suggested by the title, tend to operate a single function. Stagers </w:t>
      </w:r>
      <w:r w:rsidR="000871D9">
        <w:t xml:space="preserve">can create communicate between the affected system and the attacker. </w:t>
      </w:r>
      <w:r w:rsidR="00FB2C22">
        <w:t>Stages are the most advanced payloads which can allow full control over a system</w:t>
      </w:r>
    </w:p>
    <w:p w14:paraId="7C1B9B97" w14:textId="57108FB7" w:rsidR="00FB2C22" w:rsidRDefault="000E68FE" w:rsidP="00B6167B">
      <w:r>
        <w:t xml:space="preserve">Auxiliary </w:t>
      </w:r>
      <w:r w:rsidR="00CD1F93">
        <w:t xml:space="preserve">– Auxiliary has a </w:t>
      </w:r>
      <w:r w:rsidR="006D4F45">
        <w:t>large, robust</w:t>
      </w:r>
      <w:r w:rsidR="00CD1F93">
        <w:t xml:space="preserve"> array of tools</w:t>
      </w:r>
      <w:r w:rsidR="00480C0C">
        <w:t>. All</w:t>
      </w:r>
      <w:r w:rsidR="00FB06DF">
        <w:t xml:space="preserve"> of which are highlighted in the Metasploit auxiliary directory, displayed below:</w:t>
      </w:r>
    </w:p>
    <w:p w14:paraId="78E1BA3C" w14:textId="6026FD8C" w:rsidR="00FB06DF" w:rsidRDefault="00FB06DF" w:rsidP="00B6167B">
      <w:r>
        <w:rPr>
          <w:noProof/>
          <w:lang w:eastAsia="en-GB"/>
        </w:rPr>
        <w:drawing>
          <wp:inline distT="0" distB="0" distL="0" distR="0" wp14:anchorId="4E132891" wp14:editId="50080EA7">
            <wp:extent cx="5314950" cy="800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14950" cy="800100"/>
                    </a:xfrm>
                    <a:prstGeom prst="rect">
                      <a:avLst/>
                    </a:prstGeom>
                  </pic:spPr>
                </pic:pic>
              </a:graphicData>
            </a:graphic>
          </wp:inline>
        </w:drawing>
      </w:r>
    </w:p>
    <w:p w14:paraId="52D9DEBE" w14:textId="20787E09" w:rsidR="00FB06DF" w:rsidRDefault="00FB06DF" w:rsidP="00B6167B">
      <w:r>
        <w:t xml:space="preserve">Tools </w:t>
      </w:r>
      <w:r w:rsidR="006D4F45">
        <w:t>include</w:t>
      </w:r>
      <w:r>
        <w:t xml:space="preserve"> sniffer, crawler</w:t>
      </w:r>
      <w:r w:rsidR="002102AC">
        <w:t xml:space="preserve">, </w:t>
      </w:r>
      <w:r w:rsidR="006D4F45">
        <w:t>spoof,</w:t>
      </w:r>
      <w:r w:rsidR="002102AC">
        <w:t xml:space="preserve"> and scanner. This </w:t>
      </w:r>
      <w:r w:rsidR="006D4F45">
        <w:t>demonstrates</w:t>
      </w:r>
      <w:r w:rsidR="002102AC">
        <w:t xml:space="preserve"> the wide </w:t>
      </w:r>
      <w:r w:rsidR="006D4F45">
        <w:t>number</w:t>
      </w:r>
      <w:r w:rsidR="002102AC">
        <w:t xml:space="preserve"> of options the auxiliary module offers.</w:t>
      </w:r>
      <w:r w:rsidR="00F10599">
        <w:t xml:space="preserve"> “</w:t>
      </w:r>
      <w:r w:rsidR="00F10599" w:rsidRPr="00F10599">
        <w:t>These are supplementary tools and commands that do not require a payload to run.</w:t>
      </w:r>
      <w:r w:rsidR="00F10599">
        <w:t>” E</w:t>
      </w:r>
      <w:r w:rsidR="00574F92">
        <w:t xml:space="preserve">C Council </w:t>
      </w:r>
      <w:sdt>
        <w:sdtPr>
          <w:id w:val="-2007735188"/>
          <w:citation/>
        </w:sdtPr>
        <w:sdtEndPr/>
        <w:sdtContent>
          <w:r w:rsidR="00574F92">
            <w:fldChar w:fldCharType="begin"/>
          </w:r>
          <w:r w:rsidR="00574F92">
            <w:instrText xml:space="preserve"> CITATION ECC20 \l 2057 </w:instrText>
          </w:r>
          <w:r w:rsidR="00574F92">
            <w:fldChar w:fldCharType="separate"/>
          </w:r>
          <w:r w:rsidR="00BB2CD7" w:rsidRPr="00BB2CD7">
            <w:rPr>
              <w:noProof/>
            </w:rPr>
            <w:t>[17]</w:t>
          </w:r>
          <w:r w:rsidR="00574F92">
            <w:fldChar w:fldCharType="end"/>
          </w:r>
        </w:sdtContent>
      </w:sdt>
      <w:r w:rsidR="00574F92">
        <w:t xml:space="preserve"> advise.</w:t>
      </w:r>
    </w:p>
    <w:p w14:paraId="127BA24B" w14:textId="7D4F08B3" w:rsidR="004C54C0" w:rsidRDefault="004C54C0" w:rsidP="00B6167B">
      <w:r>
        <w:t xml:space="preserve">Encoders – encoders are </w:t>
      </w:r>
      <w:r w:rsidR="005C446B">
        <w:t xml:space="preserve">used to be </w:t>
      </w:r>
      <w:r w:rsidR="00F702EB">
        <w:t>evasive and</w:t>
      </w:r>
      <w:r w:rsidR="005C446B">
        <w:t xml:space="preserve"> get around anti-virus products which might be installed.</w:t>
      </w:r>
    </w:p>
    <w:p w14:paraId="2735C5D0" w14:textId="0D3AA29F" w:rsidR="00045DA5" w:rsidRDefault="00045DA5" w:rsidP="00B6167B">
      <w:r>
        <w:t>NOP – commonly referred to as a no operation, this can cause the CP</w:t>
      </w:r>
      <w:r w:rsidR="00FD3380">
        <w:t>U to take no action for a full clock cycle</w:t>
      </w:r>
      <w:r w:rsidR="00021924">
        <w:t xml:space="preserve">. Exploits contained here, make use of </w:t>
      </w:r>
      <w:r w:rsidR="00180639">
        <w:t>a</w:t>
      </w:r>
      <w:r w:rsidR="00021924">
        <w:t xml:space="preserve"> target the buffer overflow.</w:t>
      </w:r>
      <w:r w:rsidR="00180639">
        <w:t xml:space="preserve"> The buffer overflow is where a hacker sends extra data </w:t>
      </w:r>
      <w:r w:rsidR="001101FE">
        <w:t xml:space="preserve">to a system and </w:t>
      </w:r>
      <w:r w:rsidR="007122B2">
        <w:t>to force t</w:t>
      </w:r>
      <w:r w:rsidR="00637C17">
        <w:t xml:space="preserve">he system to overwrite the memory to a different location, an </w:t>
      </w:r>
      <w:r w:rsidR="00637C17" w:rsidRPr="00637C17">
        <w:t xml:space="preserve">attacker can </w:t>
      </w:r>
      <w:r w:rsidR="00637C17">
        <w:t xml:space="preserve"> then “</w:t>
      </w:r>
      <w:r w:rsidR="00637C17" w:rsidRPr="00637C17">
        <w:t>overwrite a pointer (an object that points to another area in memory) and point it to an exploit payload, to gain control over the program.</w:t>
      </w:r>
      <w:r w:rsidR="00637C17">
        <w:t xml:space="preserve">” Advises Imperva </w:t>
      </w:r>
      <w:sdt>
        <w:sdtPr>
          <w:id w:val="1142003395"/>
          <w:citation/>
        </w:sdtPr>
        <w:sdtEndPr/>
        <w:sdtContent>
          <w:r w:rsidR="00637C17">
            <w:fldChar w:fldCharType="begin"/>
          </w:r>
          <w:r w:rsidR="00637C17">
            <w:instrText xml:space="preserve"> CITATION Imp21 \l 2057 </w:instrText>
          </w:r>
          <w:r w:rsidR="00637C17">
            <w:fldChar w:fldCharType="separate"/>
          </w:r>
          <w:r w:rsidR="00BB2CD7" w:rsidRPr="00BB2CD7">
            <w:rPr>
              <w:noProof/>
            </w:rPr>
            <w:t>[18]</w:t>
          </w:r>
          <w:r w:rsidR="00637C17">
            <w:fldChar w:fldCharType="end"/>
          </w:r>
        </w:sdtContent>
      </w:sdt>
      <w:r w:rsidR="00CE3C99">
        <w:t>.</w:t>
      </w:r>
    </w:p>
    <w:p w14:paraId="0A8C2648" w14:textId="282B8007" w:rsidR="00A80ECD" w:rsidRDefault="00A80ECD" w:rsidP="00B6167B">
      <w:r>
        <w:t>POST – the post module is obviously dedicated to post attacks.</w:t>
      </w:r>
      <w:r w:rsidR="00697087">
        <w:t xml:space="preserve"> POST attacks make use of get and post </w:t>
      </w:r>
      <w:r w:rsidR="0075231E">
        <w:t xml:space="preserve">requests to overrun a web server </w:t>
      </w:r>
      <w:r w:rsidR="00020E22">
        <w:t>by flooding it with</w:t>
      </w:r>
      <w:r w:rsidR="0075231E">
        <w:t xml:space="preserve"> too many requests</w:t>
      </w:r>
      <w:r w:rsidR="00020E22">
        <w:t>, this</w:t>
      </w:r>
      <w:r w:rsidR="0075231E">
        <w:t xml:space="preserve"> can lead to Denial of Service (DOS)</w:t>
      </w:r>
      <w:r w:rsidR="008C1874">
        <w:t xml:space="preserve">. Another </w:t>
      </w:r>
      <w:r w:rsidR="001F31B1">
        <w:t xml:space="preserve">option under the </w:t>
      </w:r>
      <w:r w:rsidR="00B04DFF">
        <w:t xml:space="preserve">post </w:t>
      </w:r>
      <w:r w:rsidR="001F31B1">
        <w:t xml:space="preserve">module is gather, functions within </w:t>
      </w:r>
      <w:r w:rsidR="00B04DFF">
        <w:t>‘</w:t>
      </w:r>
      <w:r w:rsidR="001F31B1">
        <w:t>gather</w:t>
      </w:r>
      <w:r w:rsidR="00B04DFF">
        <w:t>’</w:t>
      </w:r>
      <w:r w:rsidR="001F31B1">
        <w:t xml:space="preserve"> can be used to obtain information</w:t>
      </w:r>
      <w:r w:rsidR="00A32FC0">
        <w:t xml:space="preserve"> such as dns information, subdomains and even windows product keys.</w:t>
      </w:r>
    </w:p>
    <w:p w14:paraId="1DF90C26" w14:textId="4600350A" w:rsidR="006D4F45" w:rsidRDefault="00F10599" w:rsidP="00B6167B">
      <w:r>
        <w:t>So,</w:t>
      </w:r>
      <w:r w:rsidR="006D4F45">
        <w:t xml:space="preserve"> in summary Metasploit can be </w:t>
      </w:r>
      <w:r w:rsidR="004D56B5">
        <w:t xml:space="preserve">compared to a penknife, in the fact that it is a tool will multiple aspects that are specialised to deal with different situations that </w:t>
      </w:r>
      <w:r w:rsidR="00E02BE9">
        <w:t>hackers or penetration testers could be faced with.</w:t>
      </w:r>
    </w:p>
    <w:p w14:paraId="7535BE77" w14:textId="72FA1CD6" w:rsidR="00E02BE9" w:rsidRDefault="00E02BE9" w:rsidP="00E02BE9">
      <w:pPr>
        <w:pStyle w:val="Heading2"/>
      </w:pPr>
      <w:r>
        <w:t xml:space="preserve">Tool </w:t>
      </w:r>
      <w:r w:rsidR="00EB2EEA">
        <w:t>U</w:t>
      </w:r>
      <w:r>
        <w:t>sage</w:t>
      </w:r>
    </w:p>
    <w:p w14:paraId="746DCC97" w14:textId="400B1334" w:rsidR="00E02BE9" w:rsidRDefault="00E02BE9" w:rsidP="00E02BE9">
      <w:r>
        <w:t>Below h</w:t>
      </w:r>
      <w:r w:rsidR="00EB2EEA">
        <w:t>i</w:t>
      </w:r>
      <w:r>
        <w:t xml:space="preserve">ghlights how </w:t>
      </w:r>
      <w:r w:rsidR="00EB2EEA">
        <w:t xml:space="preserve">the </w:t>
      </w:r>
      <w:r>
        <w:t>tools</w:t>
      </w:r>
      <w:r w:rsidR="00EB2EEA">
        <w:t xml:space="preserve"> discussed</w:t>
      </w:r>
      <w:r>
        <w:t xml:space="preserve"> could be used</w:t>
      </w:r>
      <w:r w:rsidR="00EB2EEA">
        <w:t xml:space="preserve"> to a</w:t>
      </w:r>
      <w:r w:rsidR="003B728D">
        <w:t xml:space="preserve"> </w:t>
      </w:r>
      <w:r w:rsidR="00EB2EEA">
        <w:t xml:space="preserve">analyse and </w:t>
      </w:r>
      <w:r w:rsidR="006B40C3">
        <w:t>attack a target.</w:t>
      </w:r>
      <w:r w:rsidR="00523ECD">
        <w:t xml:space="preserve"> </w:t>
      </w:r>
      <w:r w:rsidR="003B728D">
        <w:t xml:space="preserve"> Because </w:t>
      </w:r>
      <w:r w:rsidR="006A0434">
        <w:t>of</w:t>
      </w:r>
      <w:r w:rsidR="003B728D">
        <w:t xml:space="preserve"> the slightly different purpose of the tools, they can </w:t>
      </w:r>
      <w:r w:rsidR="003B6BF0">
        <w:t xml:space="preserve">make for a strong combination for efficiently preparing and carrying out attacks. First the below screenshots </w:t>
      </w:r>
      <w:r w:rsidR="006A0434">
        <w:t xml:space="preserve">illustrate how Nessus could be used to scan a system for any </w:t>
      </w:r>
      <w:r w:rsidR="00E347C9">
        <w:t>vulnerabilities:</w:t>
      </w:r>
    </w:p>
    <w:p w14:paraId="0ECD30F6" w14:textId="66E74ED0" w:rsidR="006A0434" w:rsidRDefault="006A0434" w:rsidP="00E02BE9">
      <w:r>
        <w:rPr>
          <w:noProof/>
          <w:lang w:eastAsia="en-GB"/>
        </w:rPr>
        <w:lastRenderedPageBreak/>
        <w:drawing>
          <wp:anchor distT="0" distB="0" distL="114300" distR="114300" simplePos="0" relativeHeight="251665408" behindDoc="0" locked="0" layoutInCell="1" allowOverlap="1" wp14:anchorId="74E2C6E9" wp14:editId="42A464F5">
            <wp:simplePos x="0" y="0"/>
            <wp:positionH relativeFrom="column">
              <wp:posOffset>0</wp:posOffset>
            </wp:positionH>
            <wp:positionV relativeFrom="paragraph">
              <wp:posOffset>3175</wp:posOffset>
            </wp:positionV>
            <wp:extent cx="4067175" cy="2503804"/>
            <wp:effectExtent l="0" t="0" r="0" b="0"/>
            <wp:wrapSquare wrapText="bothSides"/>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67175" cy="2503804"/>
                    </a:xfrm>
                    <a:prstGeom prst="rect">
                      <a:avLst/>
                    </a:prstGeom>
                  </pic:spPr>
                </pic:pic>
              </a:graphicData>
            </a:graphic>
          </wp:anchor>
        </w:drawing>
      </w:r>
      <w:r w:rsidR="00A712A7">
        <w:t>The image to the left shows how hosts are targeted by naming the custom scan, then imputing the target</w:t>
      </w:r>
      <w:r w:rsidR="00606681">
        <w:t>s in the target fields, in this scenario only the one host is being scanned but multiple systems could be scanned at the same time.</w:t>
      </w:r>
    </w:p>
    <w:p w14:paraId="1DD55236" w14:textId="77777777" w:rsidR="00E347C9" w:rsidRDefault="00606681" w:rsidP="00E347C9">
      <w:pPr>
        <w:rPr>
          <w:noProof/>
        </w:rPr>
      </w:pPr>
      <w:r>
        <w:t xml:space="preserve">The image below then shows an example </w:t>
      </w:r>
      <w:r w:rsidR="00F3026D">
        <w:t>of a vulnerability which has been highlighted by the system</w:t>
      </w:r>
      <w:r w:rsidR="0063161F">
        <w:t>, where Google Chrome has an older version installed. Knowing this a hacker could use other tools to make use of the exploit and gain access to a system.</w:t>
      </w:r>
    </w:p>
    <w:p w14:paraId="34AA8801" w14:textId="77777777" w:rsidR="00F122D4" w:rsidRDefault="00606681" w:rsidP="00E347C9">
      <w:pPr>
        <w:rPr>
          <w:noProof/>
        </w:rPr>
      </w:pPr>
      <w:r>
        <w:rPr>
          <w:noProof/>
          <w:lang w:eastAsia="en-GB"/>
        </w:rPr>
        <w:drawing>
          <wp:anchor distT="0" distB="0" distL="114300" distR="114300" simplePos="0" relativeHeight="251666432" behindDoc="0" locked="0" layoutInCell="1" allowOverlap="1" wp14:anchorId="1DC9530F" wp14:editId="6019EEEE">
            <wp:simplePos x="0" y="0"/>
            <wp:positionH relativeFrom="column">
              <wp:posOffset>0</wp:posOffset>
            </wp:positionH>
            <wp:positionV relativeFrom="paragraph">
              <wp:posOffset>212725</wp:posOffset>
            </wp:positionV>
            <wp:extent cx="6645910" cy="1323975"/>
            <wp:effectExtent l="0" t="0" r="2540" b="9525"/>
            <wp:wrapSquare wrapText="bothSides"/>
            <wp:docPr id="6" name="Picture 6"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Teams&#10;&#10;Description automatically generated"/>
                    <pic:cNvPicPr/>
                  </pic:nvPicPr>
                  <pic:blipFill rotWithShape="1">
                    <a:blip r:embed="rId14">
                      <a:extLst>
                        <a:ext uri="{28A0092B-C50C-407E-A947-70E740481C1C}">
                          <a14:useLocalDpi xmlns:a14="http://schemas.microsoft.com/office/drawing/2010/main" val="0"/>
                        </a:ext>
                      </a:extLst>
                    </a:blip>
                    <a:srcRect b="24675"/>
                    <a:stretch/>
                  </pic:blipFill>
                  <pic:spPr bwMode="auto">
                    <a:xfrm>
                      <a:off x="0" y="0"/>
                      <a:ext cx="6645910" cy="13239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bookmarkStart w:id="12" w:name="_Toc61519822"/>
    </w:p>
    <w:p w14:paraId="2397BF95" w14:textId="0377FD1F" w:rsidR="00E7205C" w:rsidRDefault="0036388F" w:rsidP="00E347C9">
      <w:r>
        <w:t xml:space="preserve">Metasploit also has method for gaining information from target systems, one example below shows </w:t>
      </w:r>
      <w:r w:rsidR="009A2D75">
        <w:t>how to</w:t>
      </w:r>
      <w:r w:rsidR="00E7205C">
        <w:t xml:space="preserve"> scan for any ports that are open:</w:t>
      </w:r>
    </w:p>
    <w:p w14:paraId="27F6547F" w14:textId="59734072" w:rsidR="000F4677" w:rsidRDefault="000F4677" w:rsidP="00E347C9">
      <w:r>
        <w:rPr>
          <w:noProof/>
          <w:lang w:eastAsia="en-GB"/>
        </w:rPr>
        <w:drawing>
          <wp:inline distT="0" distB="0" distL="0" distR="0" wp14:anchorId="6C43D185" wp14:editId="00C9D168">
            <wp:extent cx="4752975" cy="22098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52975" cy="2209800"/>
                    </a:xfrm>
                    <a:prstGeom prst="rect">
                      <a:avLst/>
                    </a:prstGeom>
                  </pic:spPr>
                </pic:pic>
              </a:graphicData>
            </a:graphic>
          </wp:inline>
        </w:drawing>
      </w:r>
    </w:p>
    <w:p w14:paraId="357C4210" w14:textId="035C894F" w:rsidR="000F4677" w:rsidRDefault="009A2D75" w:rsidP="00E347C9">
      <w:r>
        <w:t xml:space="preserve">The Metasploit system uses a backend </w:t>
      </w:r>
      <w:r w:rsidR="00103F41" w:rsidRPr="00103F41">
        <w:t>postgresql</w:t>
      </w:r>
      <w:r w:rsidR="00103F41">
        <w:t xml:space="preserve"> database, variables such as the above RHOSTS are they changed to modify settings to run. </w:t>
      </w:r>
      <w:r w:rsidR="00324E94">
        <w:t>The above illustration highlights that ports 7,9,13,17,19,135,139,445 are all open . This could be used to lau</w:t>
      </w:r>
      <w:r w:rsidR="00A00445">
        <w:t xml:space="preserve">nch an attack via the open ports.  One of the ports is 445, this is used for the SMB protocol, therefore an SMB exploit might be used by the attacker, like below. </w:t>
      </w:r>
    </w:p>
    <w:p w14:paraId="3D348AC6" w14:textId="77777777" w:rsidR="00A14491" w:rsidRDefault="00A14491" w:rsidP="00E347C9">
      <w:pPr>
        <w:rPr>
          <w:noProof/>
        </w:rPr>
      </w:pPr>
    </w:p>
    <w:p w14:paraId="09196AA5" w14:textId="77777777" w:rsidR="00E347C9" w:rsidRDefault="00E347C9" w:rsidP="0033164B">
      <w:pPr>
        <w:pStyle w:val="Heading1"/>
      </w:pPr>
    </w:p>
    <w:p w14:paraId="78245580" w14:textId="1082E860" w:rsidR="00F156A0" w:rsidRDefault="00F156A0" w:rsidP="0033164B">
      <w:pPr>
        <w:pStyle w:val="Heading1"/>
      </w:pPr>
      <w:r>
        <w:t>Ch</w:t>
      </w:r>
      <w:r w:rsidR="0024097C">
        <w:t>e</w:t>
      </w:r>
      <w:r>
        <w:t>-s</w:t>
      </w:r>
      <w:r w:rsidR="0024097C">
        <w:t>i Security Recommendations and</w:t>
      </w:r>
      <w:r w:rsidR="003B73F9">
        <w:t xml:space="preserve"> Implementation</w:t>
      </w:r>
      <w:bookmarkEnd w:id="12"/>
    </w:p>
    <w:p w14:paraId="5D415E91" w14:textId="77777777" w:rsidR="00FE3AAA" w:rsidRDefault="00FE3AAA" w:rsidP="00FE3AAA">
      <w:pPr>
        <w:pStyle w:val="ListParagraph"/>
      </w:pPr>
    </w:p>
    <w:p w14:paraId="4BE70A11" w14:textId="41D04BE4" w:rsidR="00FE3AAA" w:rsidRDefault="00FE3AAA" w:rsidP="00FE3AAA">
      <w:pPr>
        <w:pStyle w:val="ListParagraph"/>
        <w:ind w:left="360"/>
        <w:jc w:val="both"/>
      </w:pPr>
      <w:r>
        <w:t>The following recommendations have been advised, in response to research and general recommended practices for securing networks.</w:t>
      </w:r>
    </w:p>
    <w:p w14:paraId="6EFC4B88" w14:textId="5FEA9B36" w:rsidR="00972BFD" w:rsidRDefault="00972BFD" w:rsidP="00FE3AAA">
      <w:pPr>
        <w:pStyle w:val="ListParagraph"/>
        <w:ind w:left="360"/>
        <w:jc w:val="both"/>
      </w:pPr>
    </w:p>
    <w:p w14:paraId="46515BBB" w14:textId="7B381715" w:rsidR="00972BFD" w:rsidRDefault="00A92350" w:rsidP="00FE3AAA">
      <w:pPr>
        <w:pStyle w:val="ListParagraph"/>
        <w:ind w:left="360"/>
        <w:jc w:val="both"/>
      </w:pPr>
      <w:ins w:id="13" w:author="Nitheesh Kaliyamurthy" w:date="2021-02-09T21:11:00Z">
        <w:r>
          <w:rPr>
            <w:noProof/>
            <w:lang w:eastAsia="en-GB"/>
          </w:rPr>
          <w:lastRenderedPageBreak/>
          <mc:AlternateContent>
            <mc:Choice Requires="wpi">
              <w:drawing>
                <wp:anchor distT="0" distB="0" distL="114300" distR="114300" simplePos="0" relativeHeight="251669504" behindDoc="0" locked="0" layoutInCell="1" allowOverlap="1" wp14:anchorId="31DA7C7D" wp14:editId="3D88B465">
                  <wp:simplePos x="0" y="0"/>
                  <wp:positionH relativeFrom="column">
                    <wp:posOffset>606778</wp:posOffset>
                  </wp:positionH>
                  <wp:positionV relativeFrom="paragraph">
                    <wp:posOffset>166266</wp:posOffset>
                  </wp:positionV>
                  <wp:extent cx="1050840" cy="53280"/>
                  <wp:effectExtent l="57150" t="57150" r="54610" b="80645"/>
                  <wp:wrapNone/>
                  <wp:docPr id="10" name="Ink 10"/>
                  <wp:cNvGraphicFramePr/>
                  <a:graphic xmlns:a="http://schemas.openxmlformats.org/drawingml/2006/main">
                    <a:graphicData uri="http://schemas.microsoft.com/office/word/2010/wordprocessingInk">
                      <w14:contentPart bwMode="auto" r:id="rId16">
                        <w14:nvContentPartPr>
                          <w14:cNvContentPartPr/>
                        </w14:nvContentPartPr>
                        <w14:xfrm>
                          <a:off x="0" y="0"/>
                          <a:ext cx="1050840" cy="53280"/>
                        </w14:xfrm>
                      </w14:contentPart>
                    </a:graphicData>
                  </a:graphic>
                </wp:anchor>
              </w:drawing>
            </mc:Choice>
            <mc:Fallback>
              <w:pict>
                <v:shape w14:anchorId="786E7E7F" id="Ink 10" o:spid="_x0000_s1026" type="#_x0000_t75" style="position:absolute;margin-left:45.9pt;margin-top:11.15pt;width:86.6pt;height:8.1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">
                  <v:imagedata r:id="rId17" o:title=""/>
                </v:shape>
              </w:pict>
            </mc:Fallback>
          </mc:AlternateContent>
        </w:r>
      </w:ins>
      <w:r w:rsidR="00972BFD">
        <w:t xml:space="preserve">Disable unused ports – this should be completed </w:t>
      </w:r>
      <w:r w:rsidR="00C348B7">
        <w:t xml:space="preserve">to ensure that </w:t>
      </w:r>
      <w:r w:rsidR="00BB2CD7">
        <w:t>hackers</w:t>
      </w:r>
      <w:r w:rsidR="00C348B7">
        <w:t xml:space="preserve"> cant physically gain access to the network by plugging in a sniffing device into a port that is in a blind spot and not used. The below example if from </w:t>
      </w:r>
      <w:r w:rsidR="00C43A40">
        <w:t>a switch configuration: highlighting that only the ports in use 1, 2 and 3 are in use</w:t>
      </w:r>
      <w:r w:rsidR="00027F07">
        <w:t>,</w:t>
      </w:r>
      <w:r w:rsidR="00C43A40">
        <w:t xml:space="preserve"> 4 and beyond has been disabled </w:t>
      </w:r>
      <w:r w:rsidR="00027F07">
        <w:t>(only port 4 is shown as an example.</w:t>
      </w:r>
    </w:p>
    <w:p w14:paraId="4AA94218" w14:textId="5A596D28" w:rsidR="00C43A40" w:rsidRDefault="00C43A40" w:rsidP="00FE3AAA">
      <w:pPr>
        <w:pStyle w:val="ListParagraph"/>
        <w:ind w:left="360"/>
        <w:jc w:val="both"/>
      </w:pPr>
    </w:p>
    <w:p w14:paraId="0CE96887" w14:textId="77777777" w:rsidR="00C43A40" w:rsidRDefault="00C43A40" w:rsidP="00C43A40">
      <w:pPr>
        <w:pStyle w:val="NormalWeb"/>
        <w:spacing w:before="0" w:beforeAutospacing="0" w:after="0" w:afterAutospacing="0"/>
      </w:pPr>
      <w:r>
        <w:t xml:space="preserve">Interface IP-Address OK? Method Status Protocol </w:t>
      </w:r>
    </w:p>
    <w:p w14:paraId="715BC1C1" w14:textId="77777777" w:rsidR="00C43A40" w:rsidRDefault="00C43A40" w:rsidP="00C43A40">
      <w:pPr>
        <w:pStyle w:val="NormalWeb"/>
        <w:spacing w:before="0" w:beforeAutospacing="0" w:after="0" w:afterAutospacing="0"/>
      </w:pPr>
      <w:r>
        <w:t xml:space="preserve">FastEthernet0/1 unassigned YES manual up up </w:t>
      </w:r>
    </w:p>
    <w:p w14:paraId="68250A96" w14:textId="77777777" w:rsidR="00C43A40" w:rsidRDefault="00C43A40" w:rsidP="00C43A40">
      <w:pPr>
        <w:pStyle w:val="NormalWeb"/>
        <w:spacing w:before="0" w:beforeAutospacing="0" w:after="0" w:afterAutospacing="0"/>
      </w:pPr>
      <w:r>
        <w:t xml:space="preserve">FastEthernet0/2 unassigned YES manual up up </w:t>
      </w:r>
    </w:p>
    <w:p w14:paraId="701417E5" w14:textId="77777777" w:rsidR="00C43A40" w:rsidRDefault="00C43A40" w:rsidP="00C43A40">
      <w:pPr>
        <w:pStyle w:val="NormalWeb"/>
        <w:spacing w:before="0" w:beforeAutospacing="0" w:after="0" w:afterAutospacing="0"/>
      </w:pPr>
      <w:r>
        <w:t xml:space="preserve">FastEthernet0/3 unassigned YES manual up up </w:t>
      </w:r>
    </w:p>
    <w:p w14:paraId="33BD7A96" w14:textId="56EAD9C8" w:rsidR="00C43A40" w:rsidRDefault="00C43A40" w:rsidP="00C43A40">
      <w:pPr>
        <w:jc w:val="both"/>
      </w:pPr>
      <w:r>
        <w:t>FastEthernet0/4 unassigned YES manual administratively down down</w:t>
      </w:r>
    </w:p>
    <w:p w14:paraId="0AB1BFB3" w14:textId="003A1F09" w:rsidR="00E15DFF" w:rsidRDefault="00A92350" w:rsidP="00C43A40">
      <w:pPr>
        <w:jc w:val="both"/>
      </w:pPr>
      <w:ins w:id="14" w:author="Nitheesh Kaliyamurthy" w:date="2021-02-09T21:11:00Z">
        <w:r>
          <w:rPr>
            <w:noProof/>
            <w:lang w:eastAsia="en-GB"/>
          </w:rPr>
          <mc:AlternateContent>
            <mc:Choice Requires="wpi">
              <w:drawing>
                <wp:anchor distT="0" distB="0" distL="114300" distR="114300" simplePos="0" relativeHeight="251670528" behindDoc="0" locked="0" layoutInCell="1" allowOverlap="1" wp14:anchorId="50C546E7" wp14:editId="5A8C6819">
                  <wp:simplePos x="0" y="0"/>
                  <wp:positionH relativeFrom="column">
                    <wp:posOffset>154618</wp:posOffset>
                  </wp:positionH>
                  <wp:positionV relativeFrom="paragraph">
                    <wp:posOffset>216307</wp:posOffset>
                  </wp:positionV>
                  <wp:extent cx="1115280" cy="30960"/>
                  <wp:effectExtent l="0" t="57150" r="85090" b="83820"/>
                  <wp:wrapNone/>
                  <wp:docPr id="11" name="Ink 11"/>
                  <wp:cNvGraphicFramePr/>
                  <a:graphic xmlns:a="http://schemas.openxmlformats.org/drawingml/2006/main">
                    <a:graphicData uri="http://schemas.microsoft.com/office/word/2010/wordprocessingInk">
                      <w14:contentPart bwMode="auto" r:id="rId18">
                        <w14:nvContentPartPr>
                          <w14:cNvContentPartPr/>
                        </w14:nvContentPartPr>
                        <w14:xfrm>
                          <a:off x="0" y="0"/>
                          <a:ext cx="1115280" cy="30960"/>
                        </w14:xfrm>
                      </w14:contentPart>
                    </a:graphicData>
                  </a:graphic>
                </wp:anchor>
              </w:drawing>
            </mc:Choice>
            <mc:Fallback>
              <w:pict>
                <v:shape w14:anchorId="35539B6E" id="Ink 11" o:spid="_x0000_s1026" type="#_x0000_t75" style="position:absolute;margin-left:10.25pt;margin-top:15.15pt;width:91.6pt;height:6.3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">
                  <v:imagedata r:id="rId19" o:title=""/>
                </v:shape>
              </w:pict>
            </mc:Fallback>
          </mc:AlternateContent>
        </w:r>
      </w:ins>
      <w:r w:rsidR="00E15DFF">
        <w:t xml:space="preserve">DHCP Snooping – this can be enabled </w:t>
      </w:r>
      <w:r w:rsidR="00761F34">
        <w:t xml:space="preserve">using the command “ip dhcp snooping”, on any device layer 2 and above. This will help to prevent any rouge systems gaining access and exploiting the network via </w:t>
      </w:r>
      <w:r w:rsidR="004442FA">
        <w:t>a secondary DHCP issuing device being placed in the network.</w:t>
      </w:r>
    </w:p>
    <w:p w14:paraId="007EEB4D" w14:textId="2898E857" w:rsidR="004442FA" w:rsidRDefault="004442FA" w:rsidP="00C43A40">
      <w:pPr>
        <w:jc w:val="both"/>
      </w:pPr>
      <w:r>
        <w:t xml:space="preserve">Another system which can provide a holistic view to the network, is </w:t>
      </w:r>
      <w:r w:rsidR="004E5A8C">
        <w:t>NetFlow</w:t>
      </w:r>
      <w:r>
        <w:t xml:space="preserve">. Netflow is a cisco based protocol to be enabled on </w:t>
      </w:r>
      <w:r w:rsidR="00173028">
        <w:t>devices and consists of four main components, the first</w:t>
      </w:r>
      <w:r w:rsidR="000A2A6D">
        <w:t xml:space="preserve"> is the flow record. The flow record contains</w:t>
      </w:r>
      <w:r w:rsidR="00CF5D5B">
        <w:t xml:space="preserve"> what information will be collected from </w:t>
      </w:r>
      <w:r w:rsidR="00A763CB">
        <w:t>packets</w:t>
      </w:r>
      <w:r w:rsidR="00CF5D5B">
        <w:t xml:space="preserve"> of data that are travelling across the network, such as source and destination I</w:t>
      </w:r>
      <w:r w:rsidR="002A59CF">
        <w:t>p</w:t>
      </w:r>
      <w:r w:rsidR="00CF5D5B">
        <w:t>s</w:t>
      </w:r>
      <w:r w:rsidR="002A59CF">
        <w:t xml:space="preserve">. Next the flow exporter will be used to export the system to a destination server that can handle the flow records and </w:t>
      </w:r>
      <w:r w:rsidR="00A763CB">
        <w:t xml:space="preserve">present the data to technicians who can analyse and use the software to notice trends as well an </w:t>
      </w:r>
      <w:r w:rsidR="001F01B1">
        <w:t>anomaly</w:t>
      </w:r>
      <w:r w:rsidR="00A763CB">
        <w:t xml:space="preserve"> which could suggest unauthorised access.  The flow monitor will </w:t>
      </w:r>
      <w:r w:rsidR="001F01B1">
        <w:t xml:space="preserve">be configured to look for regular flow records. The flows will then need to be assigned to interfaces to be monitored. </w:t>
      </w:r>
    </w:p>
    <w:p w14:paraId="3AFE7BC3" w14:textId="3EBB1330" w:rsidR="002B0A66" w:rsidRDefault="001F01B1" w:rsidP="002B0A66">
      <w:pPr>
        <w:jc w:val="both"/>
      </w:pPr>
      <w:r>
        <w:t>As pointing out by the SolarWinds attack that was discussed earlier, security of the network is vital</w:t>
      </w:r>
      <w:r w:rsidR="005F6626">
        <w:t xml:space="preserve">. </w:t>
      </w:r>
      <w:r w:rsidR="006D6E0F">
        <w:t xml:space="preserve">For this </w:t>
      </w:r>
      <w:r w:rsidR="004E5A8C">
        <w:t>reason,</w:t>
      </w:r>
      <w:r w:rsidR="006D6E0F">
        <w:t xml:space="preserve"> strong next generation firewalls should be in place to filter traffic and only allow trusted </w:t>
      </w:r>
      <w:r w:rsidR="00DB09F4">
        <w:t>systems access to trusted resources. Next generation firewalls provide extra functionality too</w:t>
      </w:r>
      <w:r w:rsidR="009B6763">
        <w:t xml:space="preserve">, as well as general port blocking and </w:t>
      </w:r>
      <w:r w:rsidR="00B9103C">
        <w:t>ip white</w:t>
      </w:r>
      <w:r w:rsidR="004E5A8C">
        <w:t>listing</w:t>
      </w:r>
      <w:r w:rsidR="00B9103C">
        <w:t xml:space="preserve"> and </w:t>
      </w:r>
      <w:r w:rsidR="004E5A8C">
        <w:t>blacklisting</w:t>
      </w:r>
      <w:r w:rsidR="00B9103C">
        <w:t xml:space="preserve">. Such functionality </w:t>
      </w:r>
      <w:r w:rsidR="00DB0C55">
        <w:t>includes advanced awareness for recognised attack such as distributed denial of service</w:t>
      </w:r>
      <w:r w:rsidR="007B3AE7">
        <w:t xml:space="preserve">. The firewall would be used at the root of the network, being configured to support a DMZ infrastructure too. To do this there would be different interfaces assigned values of inside, outside and DMZ. The outside network would be the internet provider, this would be assigned the lowest security value of the firewall of 0. The DMZ would then be assigned a value of 50, and the </w:t>
      </w:r>
      <w:r w:rsidR="007610BE">
        <w:t xml:space="preserve">inside network would be assigned a </w:t>
      </w:r>
      <w:r w:rsidR="004E5A8C">
        <w:t>value</w:t>
      </w:r>
      <w:r w:rsidR="007610BE">
        <w:t xml:space="preserve"> of 100. This is the recommend setup from cisco</w:t>
      </w:r>
      <w:r w:rsidR="003A4B90">
        <w:t xml:space="preserve"> </w:t>
      </w:r>
      <w:sdt>
        <w:sdtPr>
          <w:id w:val="1050646867"/>
          <w:citation/>
        </w:sdtPr>
        <w:sdtEndPr/>
        <w:sdtContent>
          <w:r w:rsidR="003A4B90">
            <w:fldChar w:fldCharType="begin"/>
          </w:r>
          <w:r w:rsidR="003A4B90">
            <w:instrText xml:space="preserve"> CITATION Cis16 \l 2057 </w:instrText>
          </w:r>
          <w:r w:rsidR="003A4B90">
            <w:fldChar w:fldCharType="separate"/>
          </w:r>
          <w:r w:rsidR="00BB2CD7" w:rsidRPr="00BB2CD7">
            <w:rPr>
              <w:noProof/>
            </w:rPr>
            <w:t>[19]</w:t>
          </w:r>
          <w:r w:rsidR="003A4B90">
            <w:fldChar w:fldCharType="end"/>
          </w:r>
        </w:sdtContent>
      </w:sdt>
      <w:r w:rsidR="002B0A66">
        <w:t xml:space="preserve">. </w:t>
      </w:r>
      <w:r w:rsidR="00F863AC">
        <w:t xml:space="preserve"> The security levels </w:t>
      </w:r>
      <w:r w:rsidR="00773B17">
        <w:t xml:space="preserve">do not allow zones with a lowers security level to communicate with higher level </w:t>
      </w:r>
      <w:r w:rsidR="00C8299C">
        <w:t>zones unless</w:t>
      </w:r>
      <w:r w:rsidR="00773B17">
        <w:t xml:space="preserve"> a specific rule is put onto the access control list to allow this.</w:t>
      </w:r>
    </w:p>
    <w:p w14:paraId="776FFDA1" w14:textId="2B4F9834" w:rsidR="00F863AC" w:rsidRDefault="00A92350" w:rsidP="002B0A66">
      <w:pPr>
        <w:jc w:val="both"/>
      </w:pPr>
      <w:ins w:id="15" w:author="Nitheesh Kaliyamurthy" w:date="2021-02-09T21:11:00Z">
        <w:r>
          <w:rPr>
            <w:noProof/>
            <w:lang w:eastAsia="en-GB"/>
          </w:rPr>
          <mc:AlternateContent>
            <mc:Choice Requires="wpi">
              <w:drawing>
                <wp:anchor distT="0" distB="0" distL="114300" distR="114300" simplePos="0" relativeHeight="251672576" behindDoc="0" locked="0" layoutInCell="1" allowOverlap="1" wp14:anchorId="278ED490" wp14:editId="112A0D26">
                  <wp:simplePos x="0" y="0"/>
                  <wp:positionH relativeFrom="column">
                    <wp:posOffset>2180698</wp:posOffset>
                  </wp:positionH>
                  <wp:positionV relativeFrom="paragraph">
                    <wp:posOffset>1088582</wp:posOffset>
                  </wp:positionV>
                  <wp:extent cx="455760" cy="257040"/>
                  <wp:effectExtent l="57150" t="57150" r="78105" b="86360"/>
                  <wp:wrapNone/>
                  <wp:docPr id="13" name="Ink 13"/>
                  <wp:cNvGraphicFramePr/>
                  <a:graphic xmlns:a="http://schemas.openxmlformats.org/drawingml/2006/main">
                    <a:graphicData uri="http://schemas.microsoft.com/office/word/2010/wordprocessingInk">
                      <w14:contentPart bwMode="auto" r:id="rId20">
                        <w14:nvContentPartPr>
                          <w14:cNvContentPartPr/>
                        </w14:nvContentPartPr>
                        <w14:xfrm>
                          <a:off x="0" y="0"/>
                          <a:ext cx="455760" cy="257040"/>
                        </w14:xfrm>
                      </w14:contentPart>
                    </a:graphicData>
                  </a:graphic>
                </wp:anchor>
              </w:drawing>
            </mc:Choice>
            <mc:Fallback>
              <w:pict>
                <v:shape w14:anchorId="58A55BBA" id="Ink 13" o:spid="_x0000_s1026" type="#_x0000_t75" style="position:absolute;margin-left:169.8pt;margin-top:83.8pt;width:39.75pt;height:24.1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">
                  <v:imagedata r:id="rId21" o:title=""/>
                </v:shape>
              </w:pict>
            </mc:Fallback>
          </mc:AlternateContent>
        </w:r>
        <w:r>
          <w:rPr>
            <w:noProof/>
            <w:lang w:eastAsia="en-GB"/>
          </w:rPr>
          <mc:AlternateContent>
            <mc:Choice Requires="wpi">
              <w:drawing>
                <wp:anchor distT="0" distB="0" distL="114300" distR="114300" simplePos="0" relativeHeight="251671552" behindDoc="0" locked="0" layoutInCell="1" allowOverlap="1" wp14:anchorId="4DB61E13" wp14:editId="02E779F8">
                  <wp:simplePos x="0" y="0"/>
                  <wp:positionH relativeFrom="column">
                    <wp:posOffset>1347658</wp:posOffset>
                  </wp:positionH>
                  <wp:positionV relativeFrom="paragraph">
                    <wp:posOffset>724982</wp:posOffset>
                  </wp:positionV>
                  <wp:extent cx="610560" cy="697320"/>
                  <wp:effectExtent l="57150" t="57150" r="75565" b="83820"/>
                  <wp:wrapNone/>
                  <wp:docPr id="12" name="Ink 12"/>
                  <wp:cNvGraphicFramePr/>
                  <a:graphic xmlns:a="http://schemas.openxmlformats.org/drawingml/2006/main">
                    <a:graphicData uri="http://schemas.microsoft.com/office/word/2010/wordprocessingInk">
                      <w14:contentPart bwMode="auto" r:id="rId22">
                        <w14:nvContentPartPr>
                          <w14:cNvContentPartPr/>
                        </w14:nvContentPartPr>
                        <w14:xfrm>
                          <a:off x="0" y="0"/>
                          <a:ext cx="610560" cy="697320"/>
                        </w14:xfrm>
                      </w14:contentPart>
                    </a:graphicData>
                  </a:graphic>
                </wp:anchor>
              </w:drawing>
            </mc:Choice>
            <mc:Fallback>
              <w:pict>
                <v:shape w14:anchorId="27BF87D7" id="Ink 12" o:spid="_x0000_s1026" type="#_x0000_t75" style="position:absolute;margin-left:104.2pt;margin-top:55.2pt;width:51.9pt;height:58.7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">
                  <v:imagedata r:id="rId23" o:title=""/>
                </v:shape>
              </w:pict>
            </mc:Fallback>
          </mc:AlternateContent>
        </w:r>
      </w:ins>
      <w:r w:rsidR="00F863AC">
        <w:rPr>
          <w:noProof/>
          <w:lang w:eastAsia="en-GB"/>
        </w:rPr>
        <w:drawing>
          <wp:inline distT="0" distB="0" distL="0" distR="0" wp14:anchorId="75EB8D0B" wp14:editId="0A9D1D8C">
            <wp:extent cx="6645910" cy="2854960"/>
            <wp:effectExtent l="0" t="0" r="254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645910" cy="2854960"/>
                    </a:xfrm>
                    <a:prstGeom prst="rect">
                      <a:avLst/>
                    </a:prstGeom>
                  </pic:spPr>
                </pic:pic>
              </a:graphicData>
            </a:graphic>
          </wp:inline>
        </w:drawing>
      </w:r>
    </w:p>
    <w:p w14:paraId="59E79B08" w14:textId="656FCCAC" w:rsidR="002B0A66" w:rsidRDefault="00A92350" w:rsidP="002B0A66">
      <w:pPr>
        <w:jc w:val="both"/>
      </w:pPr>
      <w:ins w:id="16" w:author="Nitheesh Kaliyamurthy" w:date="2021-02-09T21:11:00Z">
        <w:r>
          <w:rPr>
            <w:noProof/>
            <w:lang w:eastAsia="en-GB"/>
          </w:rPr>
          <mc:AlternateContent>
            <mc:Choice Requires="wpi">
              <w:drawing>
                <wp:anchor distT="0" distB="0" distL="114300" distR="114300" simplePos="0" relativeHeight="251673600" behindDoc="0" locked="0" layoutInCell="1" allowOverlap="1" wp14:anchorId="0D0BD56E" wp14:editId="28084813">
                  <wp:simplePos x="0" y="0"/>
                  <wp:positionH relativeFrom="column">
                    <wp:posOffset>2694058</wp:posOffset>
                  </wp:positionH>
                  <wp:positionV relativeFrom="paragraph">
                    <wp:posOffset>747082</wp:posOffset>
                  </wp:positionV>
                  <wp:extent cx="533880" cy="58320"/>
                  <wp:effectExtent l="57150" t="57150" r="76200" b="75565"/>
                  <wp:wrapNone/>
                  <wp:docPr id="14" name="Ink 14"/>
                  <wp:cNvGraphicFramePr/>
                  <a:graphic xmlns:a="http://schemas.openxmlformats.org/drawingml/2006/main">
                    <a:graphicData uri="http://schemas.microsoft.com/office/word/2010/wordprocessingInk">
                      <w14:contentPart bwMode="auto" r:id="rId25">
                        <w14:nvContentPartPr>
                          <w14:cNvContentPartPr/>
                        </w14:nvContentPartPr>
                        <w14:xfrm>
                          <a:off x="0" y="0"/>
                          <a:ext cx="533880" cy="58320"/>
                        </w14:xfrm>
                      </w14:contentPart>
                    </a:graphicData>
                  </a:graphic>
                </wp:anchor>
              </w:drawing>
            </mc:Choice>
            <mc:Fallback>
              <w:pict>
                <v:shape w14:anchorId="67881808" id="Ink 14" o:spid="_x0000_s1026" type="#_x0000_t75" style="position:absolute;margin-left:210.25pt;margin-top:56.95pt;width:45.9pt;height:8.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">
                  <v:imagedata r:id="rId26" o:title=""/>
                </v:shape>
              </w:pict>
            </mc:Fallback>
          </mc:AlternateContent>
        </w:r>
      </w:ins>
      <w:r w:rsidR="002B0A66">
        <w:t xml:space="preserve">Another networking aspect to be introduced would be </w:t>
      </w:r>
      <w:r w:rsidR="00773B17">
        <w:t xml:space="preserve">Vlans. Virtual lans could sub divide the network to allow greater control over </w:t>
      </w:r>
      <w:r w:rsidR="00726838">
        <w:t>what users could access what resources. For example, there would be a management vlan, this would be the only vlan able to access switches v</w:t>
      </w:r>
      <w:r w:rsidR="00BC1164">
        <w:t>ia</w:t>
      </w:r>
      <w:r w:rsidR="00726838">
        <w:t xml:space="preserve"> SSH. Another vlan would be the web team, the web team vlan would be the only vlan able to access the </w:t>
      </w:r>
      <w:r w:rsidR="00C8299C">
        <w:t>web</w:t>
      </w:r>
      <w:r w:rsidR="00726838">
        <w:t xml:space="preserve"> server in the DMZ. The file servers would sit on the internal network and only be </w:t>
      </w:r>
      <w:r w:rsidR="00726838">
        <w:lastRenderedPageBreak/>
        <w:t>allowed access</w:t>
      </w:r>
      <w:r w:rsidR="00C8299C">
        <w:t xml:space="preserve"> by the general vlan as nobody external would require access. </w:t>
      </w:r>
      <w:r w:rsidR="00BC1164">
        <w:t>Also,</w:t>
      </w:r>
      <w:r w:rsidR="00C8299C">
        <w:t xml:space="preserve"> all ports would be moved from the standard vlan, as hackers could target vlan 1. </w:t>
      </w:r>
      <w:r w:rsidR="00BC30B6">
        <w:t xml:space="preserve"> </w:t>
      </w:r>
    </w:p>
    <w:p w14:paraId="01D17B04" w14:textId="582AF8F2" w:rsidR="00864D74" w:rsidRDefault="00864D74" w:rsidP="002B0A66">
      <w:pPr>
        <w:jc w:val="both"/>
      </w:pPr>
      <w:r>
        <w:t xml:space="preserve">Following on from Vlans is the proxy, a </w:t>
      </w:r>
      <w:r w:rsidR="00DC3CF6">
        <w:t>proxy</w:t>
      </w:r>
      <w:r>
        <w:t xml:space="preserve"> solution such as zscaler could be put in place to monitor internet traffic. This could also mean </w:t>
      </w:r>
      <w:r w:rsidR="00BB2CD7">
        <w:t>Vlans</w:t>
      </w:r>
      <w:r w:rsidR="00DC3CF6">
        <w:t xml:space="preserve"> would not need direct access to the internet, and further mitigate risk.</w:t>
      </w:r>
    </w:p>
    <w:p w14:paraId="2EE3A3E3" w14:textId="1253003B" w:rsidR="00C8299C" w:rsidRDefault="00C8299C" w:rsidP="002B0A66">
      <w:pPr>
        <w:jc w:val="both"/>
      </w:pPr>
      <w:r>
        <w:t xml:space="preserve">Nessus, the use of Nessus has been highlighted </w:t>
      </w:r>
      <w:r w:rsidR="00E32E7C">
        <w:t xml:space="preserve">as a useful tool to attack. </w:t>
      </w:r>
      <w:r w:rsidR="00BC1164">
        <w:t>However,</w:t>
      </w:r>
      <w:r w:rsidR="00E32E7C">
        <w:t xml:space="preserve"> if the business implemented Nessus, it would be a useful to tool to patch any vulnerabilities before they became threats.</w:t>
      </w:r>
    </w:p>
    <w:p w14:paraId="44866D00" w14:textId="70BDF2E5" w:rsidR="00E32E7C" w:rsidRDefault="00A92350" w:rsidP="002B0A66">
      <w:pPr>
        <w:jc w:val="both"/>
      </w:pPr>
      <w:ins w:id="17" w:author="Nitheesh Kaliyamurthy" w:date="2021-02-09T21:11:00Z">
        <w:r>
          <w:rPr>
            <w:noProof/>
            <w:lang w:eastAsia="en-GB"/>
          </w:rPr>
          <mc:AlternateContent>
            <mc:Choice Requires="wpi">
              <w:drawing>
                <wp:anchor distT="0" distB="0" distL="114300" distR="114300" simplePos="0" relativeHeight="251674624" behindDoc="0" locked="0" layoutInCell="1" allowOverlap="1" wp14:anchorId="421C2477" wp14:editId="23715072">
                  <wp:simplePos x="0" y="0"/>
                  <wp:positionH relativeFrom="column">
                    <wp:posOffset>1106458</wp:posOffset>
                  </wp:positionH>
                  <wp:positionV relativeFrom="paragraph">
                    <wp:posOffset>197073</wp:posOffset>
                  </wp:positionV>
                  <wp:extent cx="1128960" cy="64800"/>
                  <wp:effectExtent l="38100" t="57150" r="71755" b="87630"/>
                  <wp:wrapNone/>
                  <wp:docPr id="15" name="Ink 15"/>
                  <wp:cNvGraphicFramePr/>
                  <a:graphic xmlns:a="http://schemas.openxmlformats.org/drawingml/2006/main">
                    <a:graphicData uri="http://schemas.microsoft.com/office/word/2010/wordprocessingInk">
                      <w14:contentPart bwMode="auto" r:id="rId27">
                        <w14:nvContentPartPr>
                          <w14:cNvContentPartPr/>
                        </w14:nvContentPartPr>
                        <w14:xfrm>
                          <a:off x="0" y="0"/>
                          <a:ext cx="1128960" cy="64800"/>
                        </w14:xfrm>
                      </w14:contentPart>
                    </a:graphicData>
                  </a:graphic>
                </wp:anchor>
              </w:drawing>
            </mc:Choice>
            <mc:Fallback>
              <w:pict>
                <v:shape w14:anchorId="1C041682" id="Ink 15" o:spid="_x0000_s1026" type="#_x0000_t75" style="position:absolute;margin-left:85.2pt;margin-top:13.6pt;width:92.75pt;height:8.9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">
                  <v:imagedata r:id="rId28" o:title=""/>
                </v:shape>
              </w:pict>
            </mc:Fallback>
          </mc:AlternateContent>
        </w:r>
      </w:ins>
      <w:r w:rsidR="00E32E7C">
        <w:t xml:space="preserve">A software compliance </w:t>
      </w:r>
      <w:r w:rsidR="00BC1164">
        <w:t xml:space="preserve">procedure should be developed which incorporates the use of System Centre Configuration manger (SCCM). SCCM </w:t>
      </w:r>
      <w:r w:rsidR="00866049">
        <w:t xml:space="preserve">is a centrally managed solution for ensuring that machines are patched regularly, this means that machines would have automatic </w:t>
      </w:r>
      <w:r w:rsidR="00EE3D5A">
        <w:t>patches</w:t>
      </w:r>
      <w:r w:rsidR="00866049">
        <w:t xml:space="preserve"> deployed from a central server, with dates set for when they must be </w:t>
      </w:r>
      <w:r w:rsidR="00EE3D5A">
        <w:t>installed</w:t>
      </w:r>
      <w:r w:rsidR="00866049">
        <w:t xml:space="preserve">. This would prevent software versions being outdated </w:t>
      </w:r>
      <w:r w:rsidR="00EE3D5A">
        <w:t xml:space="preserve">and mitigate the risk presented by outdated software. As well as patches SCCM can deploy OS upgrades to, which could prevent </w:t>
      </w:r>
      <w:r w:rsidR="00E17E20">
        <w:t xml:space="preserve">issues such as the NHS WannaCry attack, due to the fact software would be up to date. </w:t>
      </w:r>
    </w:p>
    <w:p w14:paraId="764C07D8" w14:textId="524D0845" w:rsidR="001D52D6" w:rsidRDefault="00E17E20" w:rsidP="002B0A66">
      <w:pPr>
        <w:jc w:val="both"/>
      </w:pPr>
      <w:r>
        <w:t xml:space="preserve">Host based firewalls should also be setup as part </w:t>
      </w:r>
      <w:r w:rsidR="00BB2CD7">
        <w:t>of</w:t>
      </w:r>
      <w:r>
        <w:t xml:space="preserve"> the process for imaging machines, this </w:t>
      </w:r>
      <w:r w:rsidR="001D52D6">
        <w:t>could block unneeded outbound ports that could be used by a hacker to communicate with their command-and-control centre.</w:t>
      </w:r>
    </w:p>
    <w:p w14:paraId="4A5E3C01" w14:textId="397FEF89" w:rsidR="001D52D6" w:rsidRDefault="001D52D6" w:rsidP="002B0A66">
      <w:pPr>
        <w:jc w:val="both"/>
      </w:pPr>
      <w:r>
        <w:t>A VPN solution to be implemented for users who are working from home, this created a secure tunnel network. And can prevent main in the middle attacks where data is intercepted while in transit.</w:t>
      </w:r>
    </w:p>
    <w:p w14:paraId="6630731F" w14:textId="7B2E5E8E" w:rsidR="004958DC" w:rsidRPr="004958DC" w:rsidRDefault="001D52D6" w:rsidP="00DC3CF6">
      <w:pPr>
        <w:jc w:val="both"/>
      </w:pPr>
      <w:r>
        <w:t xml:space="preserve">A robust back up strategy should also be in place, this </w:t>
      </w:r>
      <w:r w:rsidR="00BC30B6">
        <w:t>will help against ransomware attacks as if regular backups are stored in disks not connected to the network it could mean that if a file share is purged by ransomware, offline copies could be restored to not lose all data.</w:t>
      </w:r>
    </w:p>
    <w:p w14:paraId="18F4B15F" w14:textId="048186FD" w:rsidR="0033164B" w:rsidRDefault="0033164B" w:rsidP="0033164B">
      <w:pPr>
        <w:pStyle w:val="Heading1"/>
      </w:pPr>
      <w:bookmarkStart w:id="18" w:name="_Toc61519823"/>
      <w:r>
        <w:t>Conclusions</w:t>
      </w:r>
      <w:bookmarkEnd w:id="18"/>
    </w:p>
    <w:p w14:paraId="3846BF1E" w14:textId="3CEE6DDD" w:rsidR="003A38B2" w:rsidRDefault="003A38B2" w:rsidP="003A38B2">
      <w:r>
        <w:t>To conclude, as was indicated by</w:t>
      </w:r>
      <w:r w:rsidR="000B142E">
        <w:t xml:space="preserve"> research into the two recent </w:t>
      </w:r>
      <w:r w:rsidR="00FA5C37">
        <w:t>cyber-attacks</w:t>
      </w:r>
      <w:r w:rsidR="000B142E">
        <w:t xml:space="preserve">, even the largest IT infrastructures in the world are not </w:t>
      </w:r>
      <w:r w:rsidR="00FA5C37">
        <w:t xml:space="preserve">impenetrable with companies such as Microsoft being affected by the Solorigate incident </w:t>
      </w:r>
      <w:r w:rsidR="00C90CFA">
        <w:t>as recent as December</w:t>
      </w:r>
      <w:r w:rsidR="00EB747C">
        <w:t>,</w:t>
      </w:r>
      <w:r w:rsidR="00C90CFA">
        <w:t xml:space="preserve"> just last month, in 2020. This shows that attack methods will always </w:t>
      </w:r>
      <w:r w:rsidR="00994ED5">
        <w:t xml:space="preserve">become more sophisticated and </w:t>
      </w:r>
      <w:r w:rsidR="00D42C32">
        <w:t>advanced,</w:t>
      </w:r>
      <w:r w:rsidR="00C90CFA">
        <w:t xml:space="preserve"> along with the technology that is developed to prevent such attacks</w:t>
      </w:r>
      <w:r w:rsidR="00994ED5">
        <w:t>.</w:t>
      </w:r>
      <w:r w:rsidR="000D78D3">
        <w:t xml:space="preserve"> The responsibility of cyber professionals, and even just users of computer </w:t>
      </w:r>
      <w:r w:rsidR="003C73D2">
        <w:t>equipment is</w:t>
      </w:r>
      <w:r w:rsidR="003542FC">
        <w:t xml:space="preserve"> becoming more and more essential to mitigate the risks </w:t>
      </w:r>
      <w:r w:rsidR="00E375DB">
        <w:t xml:space="preserve">that can be presented by cybercriminals </w:t>
      </w:r>
      <w:r w:rsidR="00161775">
        <w:t xml:space="preserve">attempting to hack into businesses for reasons such as cyberespionage, and finical gain. </w:t>
      </w:r>
    </w:p>
    <w:bookmarkStart w:id="19" w:name="_Toc61519824" w:displacedByCustomXml="next"/>
    <w:sdt>
      <w:sdtPr>
        <w:rPr>
          <w:rFonts w:asciiTheme="minorHAnsi" w:eastAsiaTheme="minorHAnsi" w:hAnsiTheme="minorHAnsi" w:cstheme="minorBidi"/>
          <w:color w:val="auto"/>
          <w:sz w:val="22"/>
          <w:szCs w:val="22"/>
        </w:rPr>
        <w:id w:val="333196764"/>
        <w:docPartObj>
          <w:docPartGallery w:val="Bibliographies"/>
          <w:docPartUnique/>
        </w:docPartObj>
      </w:sdtPr>
      <w:sdtEndPr/>
      <w:sdtContent>
        <w:p w14:paraId="041777CB" w14:textId="129AF29A" w:rsidR="0033164B" w:rsidRDefault="0033164B">
          <w:pPr>
            <w:pStyle w:val="Heading1"/>
          </w:pPr>
          <w:r>
            <w:t>References</w:t>
          </w:r>
          <w:bookmarkEnd w:id="19"/>
        </w:p>
        <w:sdt>
          <w:sdtPr>
            <w:id w:val="-573587230"/>
            <w:bibliography/>
          </w:sdtPr>
          <w:sdtEndPr/>
          <w:sdtContent>
            <w:p w14:paraId="10022C6F" w14:textId="77777777" w:rsidR="00BB2CD7" w:rsidRDefault="0033164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10033"/>
              </w:tblGrid>
              <w:tr w:rsidR="00BB2CD7" w14:paraId="042D3844" w14:textId="77777777">
                <w:trPr>
                  <w:divId w:val="1997999793"/>
                  <w:tblCellSpacing w:w="15" w:type="dxa"/>
                </w:trPr>
                <w:tc>
                  <w:tcPr>
                    <w:tcW w:w="50" w:type="pct"/>
                    <w:hideMark/>
                  </w:tcPr>
                  <w:p w14:paraId="15A0CBF7" w14:textId="456A09AE" w:rsidR="00BB2CD7" w:rsidRDefault="00BB2CD7">
                    <w:pPr>
                      <w:pStyle w:val="Bibliography"/>
                      <w:rPr>
                        <w:noProof/>
                        <w:sz w:val="24"/>
                        <w:szCs w:val="24"/>
                      </w:rPr>
                    </w:pPr>
                    <w:r>
                      <w:rPr>
                        <w:noProof/>
                      </w:rPr>
                      <w:t xml:space="preserve">[1] </w:t>
                    </w:r>
                  </w:p>
                </w:tc>
                <w:tc>
                  <w:tcPr>
                    <w:tcW w:w="0" w:type="auto"/>
                    <w:hideMark/>
                  </w:tcPr>
                  <w:p w14:paraId="54BD7B3A" w14:textId="77777777" w:rsidR="00BB2CD7" w:rsidRDefault="00BB2CD7">
                    <w:pPr>
                      <w:pStyle w:val="Bibliography"/>
                      <w:rPr>
                        <w:noProof/>
                      </w:rPr>
                    </w:pPr>
                    <w:r>
                      <w:rPr>
                        <w:noProof/>
                      </w:rPr>
                      <w:t>NCSC, “how cyber attacks work,” NCSC, 23 June 2016. [Online]. Available: https://www.ncsc.gov.uk/information/how-cyber-attacks-work. [Accessed 15 January 2021].</w:t>
                    </w:r>
                  </w:p>
                </w:tc>
              </w:tr>
              <w:tr w:rsidR="00BB2CD7" w14:paraId="1EC980B1" w14:textId="77777777">
                <w:trPr>
                  <w:divId w:val="1997999793"/>
                  <w:tblCellSpacing w:w="15" w:type="dxa"/>
                </w:trPr>
                <w:tc>
                  <w:tcPr>
                    <w:tcW w:w="50" w:type="pct"/>
                    <w:hideMark/>
                  </w:tcPr>
                  <w:p w14:paraId="55D43429" w14:textId="77777777" w:rsidR="00BB2CD7" w:rsidRDefault="00BB2CD7">
                    <w:pPr>
                      <w:pStyle w:val="Bibliography"/>
                      <w:rPr>
                        <w:noProof/>
                      </w:rPr>
                    </w:pPr>
                    <w:r>
                      <w:rPr>
                        <w:noProof/>
                      </w:rPr>
                      <w:t xml:space="preserve">[2] </w:t>
                    </w:r>
                  </w:p>
                </w:tc>
                <w:tc>
                  <w:tcPr>
                    <w:tcW w:w="0" w:type="auto"/>
                    <w:hideMark/>
                  </w:tcPr>
                  <w:p w14:paraId="48E1F038" w14:textId="77777777" w:rsidR="00BB2CD7" w:rsidRDefault="00BB2CD7">
                    <w:pPr>
                      <w:pStyle w:val="Bibliography"/>
                      <w:rPr>
                        <w:noProof/>
                      </w:rPr>
                    </w:pPr>
                    <w:r>
                      <w:rPr>
                        <w:noProof/>
                      </w:rPr>
                      <w:t xml:space="preserve">B. Owens, “How hospitals can protectr themsleves from cyber attack,” </w:t>
                    </w:r>
                    <w:r>
                      <w:rPr>
                        <w:i/>
                        <w:iCs/>
                        <w:noProof/>
                      </w:rPr>
                      <w:t xml:space="preserve">Canadian Medical Association journal (CMAJ, </w:t>
                    </w:r>
                    <w:r>
                      <w:rPr>
                        <w:noProof/>
                      </w:rPr>
                      <w:t xml:space="preserve">vol. 192, no. 4, pp. 101 - 102, 2020. </w:t>
                    </w:r>
                  </w:p>
                </w:tc>
              </w:tr>
              <w:tr w:rsidR="00BB2CD7" w14:paraId="018F7C9B" w14:textId="77777777">
                <w:trPr>
                  <w:divId w:val="1997999793"/>
                  <w:tblCellSpacing w:w="15" w:type="dxa"/>
                </w:trPr>
                <w:tc>
                  <w:tcPr>
                    <w:tcW w:w="50" w:type="pct"/>
                    <w:hideMark/>
                  </w:tcPr>
                  <w:p w14:paraId="335AD2CE" w14:textId="77777777" w:rsidR="00BB2CD7" w:rsidRDefault="00BB2CD7">
                    <w:pPr>
                      <w:pStyle w:val="Bibliography"/>
                      <w:rPr>
                        <w:noProof/>
                      </w:rPr>
                    </w:pPr>
                    <w:r>
                      <w:rPr>
                        <w:noProof/>
                      </w:rPr>
                      <w:t xml:space="preserve">[3] </w:t>
                    </w:r>
                  </w:p>
                </w:tc>
                <w:tc>
                  <w:tcPr>
                    <w:tcW w:w="0" w:type="auto"/>
                    <w:hideMark/>
                  </w:tcPr>
                  <w:p w14:paraId="3E55EDC5" w14:textId="77777777" w:rsidR="00BB2CD7" w:rsidRDefault="00BB2CD7">
                    <w:pPr>
                      <w:pStyle w:val="Bibliography"/>
                      <w:rPr>
                        <w:noProof/>
                      </w:rPr>
                    </w:pPr>
                    <w:r>
                      <w:rPr>
                        <w:noProof/>
                      </w:rPr>
                      <w:t>SolarWinds, “SolarWinds: We Make IT Look Easy,” SolarWinds, 2021. [Online]. Available: https://www.solarwinds.com/company/home. [Accessed 9th January 2021].</w:t>
                    </w:r>
                  </w:p>
                </w:tc>
              </w:tr>
              <w:tr w:rsidR="00BB2CD7" w14:paraId="4A756C9A" w14:textId="77777777">
                <w:trPr>
                  <w:divId w:val="1997999793"/>
                  <w:tblCellSpacing w:w="15" w:type="dxa"/>
                </w:trPr>
                <w:tc>
                  <w:tcPr>
                    <w:tcW w:w="50" w:type="pct"/>
                    <w:hideMark/>
                  </w:tcPr>
                  <w:p w14:paraId="78ABF835" w14:textId="77777777" w:rsidR="00BB2CD7" w:rsidRDefault="00BB2CD7">
                    <w:pPr>
                      <w:pStyle w:val="Bibliography"/>
                      <w:rPr>
                        <w:noProof/>
                      </w:rPr>
                    </w:pPr>
                    <w:r>
                      <w:rPr>
                        <w:noProof/>
                      </w:rPr>
                      <w:t xml:space="preserve">[4] </w:t>
                    </w:r>
                  </w:p>
                </w:tc>
                <w:tc>
                  <w:tcPr>
                    <w:tcW w:w="0" w:type="auto"/>
                    <w:hideMark/>
                  </w:tcPr>
                  <w:p w14:paraId="785E0868" w14:textId="77777777" w:rsidR="00BB2CD7" w:rsidRDefault="00BB2CD7">
                    <w:pPr>
                      <w:pStyle w:val="Bibliography"/>
                      <w:rPr>
                        <w:noProof/>
                      </w:rPr>
                    </w:pPr>
                    <w:r>
                      <w:rPr>
                        <w:noProof/>
                      </w:rPr>
                      <w:t>L. H. Corinne Reichert, “Russia blamed for SolarWinds hack in joint FBI, NSA and CISA statement,” CNET, 5th January 2021. [Online]. Available: https://www.cnet.com/news/fbi-nsa-and-cisa-say-solarwinds-hack-was-likely-of-russian-origin/. [Accessed 11 January 2021].</w:t>
                    </w:r>
                  </w:p>
                </w:tc>
              </w:tr>
              <w:tr w:rsidR="00BB2CD7" w14:paraId="2CB74C5F" w14:textId="77777777">
                <w:trPr>
                  <w:divId w:val="1997999793"/>
                  <w:tblCellSpacing w:w="15" w:type="dxa"/>
                </w:trPr>
                <w:tc>
                  <w:tcPr>
                    <w:tcW w:w="50" w:type="pct"/>
                    <w:hideMark/>
                  </w:tcPr>
                  <w:p w14:paraId="15D41C4D" w14:textId="77777777" w:rsidR="00BB2CD7" w:rsidRDefault="00BB2CD7">
                    <w:pPr>
                      <w:pStyle w:val="Bibliography"/>
                      <w:rPr>
                        <w:noProof/>
                      </w:rPr>
                    </w:pPr>
                    <w:r>
                      <w:rPr>
                        <w:noProof/>
                      </w:rPr>
                      <w:t xml:space="preserve">[5] </w:t>
                    </w:r>
                  </w:p>
                </w:tc>
                <w:tc>
                  <w:tcPr>
                    <w:tcW w:w="0" w:type="auto"/>
                    <w:hideMark/>
                  </w:tcPr>
                  <w:p w14:paraId="054E6CF9" w14:textId="77777777" w:rsidR="00BB2CD7" w:rsidRDefault="00BB2CD7">
                    <w:pPr>
                      <w:pStyle w:val="Bibliography"/>
                      <w:rPr>
                        <w:noProof/>
                      </w:rPr>
                    </w:pPr>
                    <w:r>
                      <w:rPr>
                        <w:noProof/>
                      </w:rPr>
                      <w:t xml:space="preserve">R. M. a. D. V. Kevin Poulsen, “The Wall Street Journal,” </w:t>
                    </w:r>
                    <w:r>
                      <w:rPr>
                        <w:i/>
                        <w:iCs/>
                        <w:noProof/>
                      </w:rPr>
                      <w:t xml:space="preserve">Sweeping Hack Targeted Tech, Accounting Firms Across U.S., </w:t>
                    </w:r>
                    <w:r>
                      <w:rPr>
                        <w:noProof/>
                      </w:rPr>
                      <w:t xml:space="preserve">22 December 2020. </w:t>
                    </w:r>
                  </w:p>
                </w:tc>
              </w:tr>
              <w:tr w:rsidR="00BB2CD7" w14:paraId="692D34ED" w14:textId="77777777">
                <w:trPr>
                  <w:divId w:val="1997999793"/>
                  <w:tblCellSpacing w:w="15" w:type="dxa"/>
                </w:trPr>
                <w:tc>
                  <w:tcPr>
                    <w:tcW w:w="50" w:type="pct"/>
                    <w:hideMark/>
                  </w:tcPr>
                  <w:p w14:paraId="0EF9B008" w14:textId="77777777" w:rsidR="00BB2CD7" w:rsidRDefault="00BB2CD7">
                    <w:pPr>
                      <w:pStyle w:val="Bibliography"/>
                      <w:rPr>
                        <w:noProof/>
                      </w:rPr>
                    </w:pPr>
                    <w:r>
                      <w:rPr>
                        <w:noProof/>
                      </w:rPr>
                      <w:t xml:space="preserve">[6] </w:t>
                    </w:r>
                  </w:p>
                </w:tc>
                <w:tc>
                  <w:tcPr>
                    <w:tcW w:w="0" w:type="auto"/>
                    <w:hideMark/>
                  </w:tcPr>
                  <w:p w14:paraId="1BE2DC61" w14:textId="77777777" w:rsidR="00BB2CD7" w:rsidRDefault="00BB2CD7">
                    <w:pPr>
                      <w:pStyle w:val="Bibliography"/>
                      <w:rPr>
                        <w:noProof/>
                      </w:rPr>
                    </w:pPr>
                    <w:r>
                      <w:rPr>
                        <w:noProof/>
                      </w:rPr>
                      <w:t xml:space="preserve">M. P. H. S. A. a. M. M. Ohm, “Backstabber's Knife Collection: A Review of Open Source Software Supply Chain Attacks,” </w:t>
                    </w:r>
                    <w:r>
                      <w:rPr>
                        <w:i/>
                        <w:iCs/>
                        <w:noProof/>
                      </w:rPr>
                      <w:t xml:space="preserve">Cryptography and Security, </w:t>
                    </w:r>
                    <w:r>
                      <w:rPr>
                        <w:noProof/>
                      </w:rPr>
                      <w:t xml:space="preserve">19 May 2020. </w:t>
                    </w:r>
                  </w:p>
                </w:tc>
              </w:tr>
              <w:tr w:rsidR="00BB2CD7" w14:paraId="684A1039" w14:textId="77777777">
                <w:trPr>
                  <w:divId w:val="1997999793"/>
                  <w:tblCellSpacing w:w="15" w:type="dxa"/>
                </w:trPr>
                <w:tc>
                  <w:tcPr>
                    <w:tcW w:w="50" w:type="pct"/>
                    <w:hideMark/>
                  </w:tcPr>
                  <w:p w14:paraId="06545113" w14:textId="77777777" w:rsidR="00BB2CD7" w:rsidRDefault="00BB2CD7">
                    <w:pPr>
                      <w:pStyle w:val="Bibliography"/>
                      <w:rPr>
                        <w:noProof/>
                      </w:rPr>
                    </w:pPr>
                    <w:r>
                      <w:rPr>
                        <w:noProof/>
                      </w:rPr>
                      <w:lastRenderedPageBreak/>
                      <w:t xml:space="preserve">[7] </w:t>
                    </w:r>
                  </w:p>
                </w:tc>
                <w:tc>
                  <w:tcPr>
                    <w:tcW w:w="0" w:type="auto"/>
                    <w:hideMark/>
                  </w:tcPr>
                  <w:p w14:paraId="6BB70BBC" w14:textId="77777777" w:rsidR="00BB2CD7" w:rsidRDefault="00BB2CD7">
                    <w:pPr>
                      <w:pStyle w:val="Bibliography"/>
                      <w:rPr>
                        <w:noProof/>
                      </w:rPr>
                    </w:pPr>
                    <w:r>
                      <w:rPr>
                        <w:noProof/>
                      </w:rPr>
                      <w:t xml:space="preserve">T. W. Post, “How the U.S. government can protect itself from the next big hack.,” </w:t>
                    </w:r>
                    <w:r>
                      <w:rPr>
                        <w:i/>
                        <w:iCs/>
                        <w:noProof/>
                      </w:rPr>
                      <w:t xml:space="preserve">D.C: WP Company LLC d/b/a , </w:t>
                    </w:r>
                    <w:r>
                      <w:rPr>
                        <w:noProof/>
                      </w:rPr>
                      <w:t xml:space="preserve">2021. </w:t>
                    </w:r>
                  </w:p>
                </w:tc>
              </w:tr>
              <w:tr w:rsidR="00BB2CD7" w14:paraId="69E07555" w14:textId="77777777">
                <w:trPr>
                  <w:divId w:val="1997999793"/>
                  <w:tblCellSpacing w:w="15" w:type="dxa"/>
                </w:trPr>
                <w:tc>
                  <w:tcPr>
                    <w:tcW w:w="50" w:type="pct"/>
                    <w:hideMark/>
                  </w:tcPr>
                  <w:p w14:paraId="7C5D4E51" w14:textId="77777777" w:rsidR="00BB2CD7" w:rsidRDefault="00BB2CD7">
                    <w:pPr>
                      <w:pStyle w:val="Bibliography"/>
                      <w:rPr>
                        <w:noProof/>
                      </w:rPr>
                    </w:pPr>
                    <w:r>
                      <w:rPr>
                        <w:noProof/>
                      </w:rPr>
                      <w:t xml:space="preserve">[8] </w:t>
                    </w:r>
                  </w:p>
                </w:tc>
                <w:tc>
                  <w:tcPr>
                    <w:tcW w:w="0" w:type="auto"/>
                    <w:hideMark/>
                  </w:tcPr>
                  <w:p w14:paraId="2292840C" w14:textId="77777777" w:rsidR="00BB2CD7" w:rsidRDefault="00BB2CD7">
                    <w:pPr>
                      <w:pStyle w:val="Bibliography"/>
                      <w:rPr>
                        <w:noProof/>
                      </w:rPr>
                    </w:pPr>
                    <w:r>
                      <w:rPr>
                        <w:noProof/>
                      </w:rPr>
                      <w:t>National Security Agency, “NSA Cybersecurity Advisory: Malicious Actors Abuse Authentication Mechanisms to Access Cloud Resources,” 17 December 2020. [Online]. Available: https://www.nsa.gov/News-Features/Feature-Stories/Article-View/Article/2451159/nsa-cybersecurity-advisory-malicious-actors-abuse-authentication-mechanisms-to/#pop4744190. [Accessed 11 January 2021].</w:t>
                    </w:r>
                  </w:p>
                </w:tc>
              </w:tr>
              <w:tr w:rsidR="00BB2CD7" w14:paraId="0566F2D7" w14:textId="77777777">
                <w:trPr>
                  <w:divId w:val="1997999793"/>
                  <w:tblCellSpacing w:w="15" w:type="dxa"/>
                </w:trPr>
                <w:tc>
                  <w:tcPr>
                    <w:tcW w:w="50" w:type="pct"/>
                    <w:hideMark/>
                  </w:tcPr>
                  <w:p w14:paraId="630227D3" w14:textId="77777777" w:rsidR="00BB2CD7" w:rsidRDefault="00BB2CD7">
                    <w:pPr>
                      <w:pStyle w:val="Bibliography"/>
                      <w:rPr>
                        <w:noProof/>
                      </w:rPr>
                    </w:pPr>
                    <w:r>
                      <w:rPr>
                        <w:noProof/>
                      </w:rPr>
                      <w:t xml:space="preserve">[9] </w:t>
                    </w:r>
                  </w:p>
                </w:tc>
                <w:tc>
                  <w:tcPr>
                    <w:tcW w:w="0" w:type="auto"/>
                    <w:hideMark/>
                  </w:tcPr>
                  <w:p w14:paraId="64BEC3B5" w14:textId="77777777" w:rsidR="00BB2CD7" w:rsidRDefault="00BB2CD7">
                    <w:pPr>
                      <w:pStyle w:val="Bibliography"/>
                      <w:rPr>
                        <w:noProof/>
                      </w:rPr>
                    </w:pPr>
                    <w:r>
                      <w:rPr>
                        <w:noProof/>
                      </w:rPr>
                      <w:t xml:space="preserve">J. H. Ehrenfeld, “WannaCry, Cybersecurity and Health Information Technology: A Time to Act,” </w:t>
                    </w:r>
                    <w:r>
                      <w:rPr>
                        <w:i/>
                        <w:iCs/>
                        <w:noProof/>
                      </w:rPr>
                      <w:t xml:space="preserve">Journal of medical systems, </w:t>
                    </w:r>
                    <w:r>
                      <w:rPr>
                        <w:noProof/>
                      </w:rPr>
                      <w:t xml:space="preserve">vol. 41, no. 7, p. 1, 2017. </w:t>
                    </w:r>
                  </w:p>
                </w:tc>
              </w:tr>
              <w:tr w:rsidR="00BB2CD7" w14:paraId="34A93B3C" w14:textId="77777777">
                <w:trPr>
                  <w:divId w:val="1997999793"/>
                  <w:tblCellSpacing w:w="15" w:type="dxa"/>
                </w:trPr>
                <w:tc>
                  <w:tcPr>
                    <w:tcW w:w="50" w:type="pct"/>
                    <w:hideMark/>
                  </w:tcPr>
                  <w:p w14:paraId="597ECDCA" w14:textId="77777777" w:rsidR="00BB2CD7" w:rsidRDefault="00BB2CD7">
                    <w:pPr>
                      <w:pStyle w:val="Bibliography"/>
                      <w:rPr>
                        <w:noProof/>
                      </w:rPr>
                    </w:pPr>
                    <w:r>
                      <w:rPr>
                        <w:noProof/>
                      </w:rPr>
                      <w:t xml:space="preserve">[10] </w:t>
                    </w:r>
                  </w:p>
                </w:tc>
                <w:tc>
                  <w:tcPr>
                    <w:tcW w:w="0" w:type="auto"/>
                    <w:hideMark/>
                  </w:tcPr>
                  <w:p w14:paraId="70A9943F" w14:textId="77777777" w:rsidR="00BB2CD7" w:rsidRDefault="00BB2CD7">
                    <w:pPr>
                      <w:pStyle w:val="Bibliography"/>
                      <w:rPr>
                        <w:noProof/>
                      </w:rPr>
                    </w:pPr>
                    <w:r>
                      <w:rPr>
                        <w:noProof/>
                      </w:rPr>
                      <w:t>M. S. a. P. M. Sheera Frenkel, “Mystery of Motive for a Ransomware Attack: Money, Mayhem or a Message?,” The New York Times, 28 June 2017. [Online]. Available: https://www.nytimes.com/2017/06/28/business/ramsonware-hackers-cybersecurity-petya-impact.html. [Accessed 13 January 2021].</w:t>
                    </w:r>
                  </w:p>
                </w:tc>
              </w:tr>
              <w:tr w:rsidR="00BB2CD7" w14:paraId="61A25791" w14:textId="77777777">
                <w:trPr>
                  <w:divId w:val="1997999793"/>
                  <w:tblCellSpacing w:w="15" w:type="dxa"/>
                </w:trPr>
                <w:tc>
                  <w:tcPr>
                    <w:tcW w:w="50" w:type="pct"/>
                    <w:hideMark/>
                  </w:tcPr>
                  <w:p w14:paraId="5B523A7F" w14:textId="77777777" w:rsidR="00BB2CD7" w:rsidRDefault="00BB2CD7">
                    <w:pPr>
                      <w:pStyle w:val="Bibliography"/>
                      <w:rPr>
                        <w:noProof/>
                      </w:rPr>
                    </w:pPr>
                    <w:r>
                      <w:rPr>
                        <w:noProof/>
                      </w:rPr>
                      <w:t xml:space="preserve">[11] </w:t>
                    </w:r>
                  </w:p>
                </w:tc>
                <w:tc>
                  <w:tcPr>
                    <w:tcW w:w="0" w:type="auto"/>
                    <w:hideMark/>
                  </w:tcPr>
                  <w:p w14:paraId="7C9B01D6" w14:textId="77777777" w:rsidR="00BB2CD7" w:rsidRDefault="00BB2CD7">
                    <w:pPr>
                      <w:pStyle w:val="Bibliography"/>
                      <w:rPr>
                        <w:noProof/>
                      </w:rPr>
                    </w:pPr>
                    <w:r>
                      <w:rPr>
                        <w:noProof/>
                      </w:rPr>
                      <w:t>Microsoft, “End of Windows Xp Support,” Microsoft, 12 January 2021. [Online]. Available: https://www.microsoft.com/en-gb/microsoft-365/windows/end-of-windows-xp-support. [Accessed 12 January 2021].</w:t>
                    </w:r>
                  </w:p>
                </w:tc>
              </w:tr>
              <w:tr w:rsidR="00BB2CD7" w14:paraId="57C120F4" w14:textId="77777777">
                <w:trPr>
                  <w:divId w:val="1997999793"/>
                  <w:tblCellSpacing w:w="15" w:type="dxa"/>
                </w:trPr>
                <w:tc>
                  <w:tcPr>
                    <w:tcW w:w="50" w:type="pct"/>
                    <w:hideMark/>
                  </w:tcPr>
                  <w:p w14:paraId="2C063403" w14:textId="77777777" w:rsidR="00BB2CD7" w:rsidRDefault="00BB2CD7">
                    <w:pPr>
                      <w:pStyle w:val="Bibliography"/>
                      <w:rPr>
                        <w:noProof/>
                      </w:rPr>
                    </w:pPr>
                    <w:r>
                      <w:rPr>
                        <w:noProof/>
                      </w:rPr>
                      <w:t xml:space="preserve">[12] </w:t>
                    </w:r>
                  </w:p>
                </w:tc>
                <w:tc>
                  <w:tcPr>
                    <w:tcW w:w="0" w:type="auto"/>
                    <w:hideMark/>
                  </w:tcPr>
                  <w:p w14:paraId="050624DF" w14:textId="77777777" w:rsidR="00BB2CD7" w:rsidRDefault="00BB2CD7">
                    <w:pPr>
                      <w:pStyle w:val="Bibliography"/>
                      <w:rPr>
                        <w:noProof/>
                      </w:rPr>
                    </w:pPr>
                    <w:r>
                      <w:rPr>
                        <w:noProof/>
                      </w:rPr>
                      <w:t>C. Raiu, “#WannaCry infection distribution by the Windows version. Worst hit - Windows 7 x64. The Windows XP count is insignificant,” 19 May 2017. [Online]. Available: https://twitter.com/craiu/status/865562842149392384?s=20. [Accessed 12 January 2021].</w:t>
                    </w:r>
                  </w:p>
                </w:tc>
              </w:tr>
              <w:tr w:rsidR="00BB2CD7" w14:paraId="71AA9097" w14:textId="77777777">
                <w:trPr>
                  <w:divId w:val="1997999793"/>
                  <w:tblCellSpacing w:w="15" w:type="dxa"/>
                </w:trPr>
                <w:tc>
                  <w:tcPr>
                    <w:tcW w:w="50" w:type="pct"/>
                    <w:hideMark/>
                  </w:tcPr>
                  <w:p w14:paraId="271A1559" w14:textId="77777777" w:rsidR="00BB2CD7" w:rsidRDefault="00BB2CD7">
                    <w:pPr>
                      <w:pStyle w:val="Bibliography"/>
                      <w:rPr>
                        <w:noProof/>
                      </w:rPr>
                    </w:pPr>
                    <w:r>
                      <w:rPr>
                        <w:noProof/>
                      </w:rPr>
                      <w:t xml:space="preserve">[13] </w:t>
                    </w:r>
                  </w:p>
                </w:tc>
                <w:tc>
                  <w:tcPr>
                    <w:tcW w:w="0" w:type="auto"/>
                    <w:hideMark/>
                  </w:tcPr>
                  <w:p w14:paraId="2EB1AF9B" w14:textId="77777777" w:rsidR="00BB2CD7" w:rsidRDefault="00BB2CD7">
                    <w:pPr>
                      <w:pStyle w:val="Bibliography"/>
                      <w:rPr>
                        <w:noProof/>
                      </w:rPr>
                    </w:pPr>
                    <w:r>
                      <w:rPr>
                        <w:noProof/>
                      </w:rPr>
                      <w:t>Microsoft, “Microsoft Security Bulletin MS17-010 - Critical,” 14 March 2017. [Online]. Available: https://docs.microsoft.com/en-us/security-updates/securitybulletins/2017/ms17-010#vulnerability-information. [Accessed 12 January 2021].</w:t>
                    </w:r>
                  </w:p>
                </w:tc>
              </w:tr>
              <w:tr w:rsidR="00BB2CD7" w14:paraId="0CB2C22F" w14:textId="77777777">
                <w:trPr>
                  <w:divId w:val="1997999793"/>
                  <w:tblCellSpacing w:w="15" w:type="dxa"/>
                </w:trPr>
                <w:tc>
                  <w:tcPr>
                    <w:tcW w:w="50" w:type="pct"/>
                    <w:hideMark/>
                  </w:tcPr>
                  <w:p w14:paraId="3779F568" w14:textId="77777777" w:rsidR="00BB2CD7" w:rsidRDefault="00BB2CD7">
                    <w:pPr>
                      <w:pStyle w:val="Bibliography"/>
                      <w:rPr>
                        <w:noProof/>
                      </w:rPr>
                    </w:pPr>
                    <w:r>
                      <w:rPr>
                        <w:noProof/>
                      </w:rPr>
                      <w:t xml:space="preserve">[14] </w:t>
                    </w:r>
                  </w:p>
                </w:tc>
                <w:tc>
                  <w:tcPr>
                    <w:tcW w:w="0" w:type="auto"/>
                    <w:hideMark/>
                  </w:tcPr>
                  <w:p w14:paraId="5CC856B2" w14:textId="77777777" w:rsidR="00BB2CD7" w:rsidRDefault="00BB2CD7">
                    <w:pPr>
                      <w:pStyle w:val="Bibliography"/>
                      <w:rPr>
                        <w:noProof/>
                      </w:rPr>
                    </w:pPr>
                    <w:r>
                      <w:rPr>
                        <w:noProof/>
                      </w:rPr>
                      <w:t>Electronic Arts, “About Us,” Electronic Arts, 2021. [Online]. Available: https://www.ea.com/about. [Accessed 14 January 2021].</w:t>
                    </w:r>
                  </w:p>
                </w:tc>
              </w:tr>
              <w:tr w:rsidR="00BB2CD7" w14:paraId="5B4523D5" w14:textId="77777777">
                <w:trPr>
                  <w:divId w:val="1997999793"/>
                  <w:tblCellSpacing w:w="15" w:type="dxa"/>
                </w:trPr>
                <w:tc>
                  <w:tcPr>
                    <w:tcW w:w="50" w:type="pct"/>
                    <w:hideMark/>
                  </w:tcPr>
                  <w:p w14:paraId="40D03E8B" w14:textId="77777777" w:rsidR="00BB2CD7" w:rsidRDefault="00BB2CD7">
                    <w:pPr>
                      <w:pStyle w:val="Bibliography"/>
                      <w:rPr>
                        <w:noProof/>
                      </w:rPr>
                    </w:pPr>
                    <w:r>
                      <w:rPr>
                        <w:noProof/>
                      </w:rPr>
                      <w:t xml:space="preserve">[15] </w:t>
                    </w:r>
                  </w:p>
                </w:tc>
                <w:tc>
                  <w:tcPr>
                    <w:tcW w:w="0" w:type="auto"/>
                    <w:hideMark/>
                  </w:tcPr>
                  <w:p w14:paraId="0FFC408D" w14:textId="77777777" w:rsidR="00BB2CD7" w:rsidRDefault="00BB2CD7">
                    <w:pPr>
                      <w:pStyle w:val="Bibliography"/>
                      <w:rPr>
                        <w:noProof/>
                      </w:rPr>
                    </w:pPr>
                    <w:r>
                      <w:rPr>
                        <w:noProof/>
                      </w:rPr>
                      <w:t>G2.com, “https://www.g2.com/categories/vulnerability-scanner?tab=highest_rated,” G2.com, 2021. [Online]. Available: https://www.g2.com/categories/vulnerability-scanner?tab=highest_rated. [Accessed 15 January 2021].</w:t>
                    </w:r>
                  </w:p>
                </w:tc>
              </w:tr>
              <w:tr w:rsidR="00BB2CD7" w14:paraId="2472C40F" w14:textId="77777777">
                <w:trPr>
                  <w:divId w:val="1997999793"/>
                  <w:tblCellSpacing w:w="15" w:type="dxa"/>
                </w:trPr>
                <w:tc>
                  <w:tcPr>
                    <w:tcW w:w="50" w:type="pct"/>
                    <w:hideMark/>
                  </w:tcPr>
                  <w:p w14:paraId="067C8E94" w14:textId="77777777" w:rsidR="00BB2CD7" w:rsidRDefault="00BB2CD7">
                    <w:pPr>
                      <w:pStyle w:val="Bibliography"/>
                      <w:rPr>
                        <w:noProof/>
                      </w:rPr>
                    </w:pPr>
                    <w:r>
                      <w:rPr>
                        <w:noProof/>
                      </w:rPr>
                      <w:t xml:space="preserve">[16] </w:t>
                    </w:r>
                  </w:p>
                </w:tc>
                <w:tc>
                  <w:tcPr>
                    <w:tcW w:w="0" w:type="auto"/>
                    <w:hideMark/>
                  </w:tcPr>
                  <w:p w14:paraId="73768254" w14:textId="77777777" w:rsidR="00BB2CD7" w:rsidRDefault="00BB2CD7">
                    <w:pPr>
                      <w:pStyle w:val="Bibliography"/>
                      <w:rPr>
                        <w:noProof/>
                      </w:rPr>
                    </w:pPr>
                    <w:r>
                      <w:rPr>
                        <w:noProof/>
                      </w:rPr>
                      <w:t>Edge-security group, “Edge-security group - Metagoofil,” Edge Security, 14 January 2021. [Online]. Available: http://www.edge-security.com/metagoofil.php. [Accessed 14 January 2021].</w:t>
                    </w:r>
                  </w:p>
                </w:tc>
              </w:tr>
              <w:tr w:rsidR="00BB2CD7" w14:paraId="164EF0B6" w14:textId="77777777">
                <w:trPr>
                  <w:divId w:val="1997999793"/>
                  <w:tblCellSpacing w:w="15" w:type="dxa"/>
                </w:trPr>
                <w:tc>
                  <w:tcPr>
                    <w:tcW w:w="50" w:type="pct"/>
                    <w:hideMark/>
                  </w:tcPr>
                  <w:p w14:paraId="61D82A85" w14:textId="77777777" w:rsidR="00BB2CD7" w:rsidRDefault="00BB2CD7">
                    <w:pPr>
                      <w:pStyle w:val="Bibliography"/>
                      <w:rPr>
                        <w:noProof/>
                      </w:rPr>
                    </w:pPr>
                    <w:r>
                      <w:rPr>
                        <w:noProof/>
                      </w:rPr>
                      <w:t xml:space="preserve">[17] </w:t>
                    </w:r>
                  </w:p>
                </w:tc>
                <w:tc>
                  <w:tcPr>
                    <w:tcW w:w="0" w:type="auto"/>
                    <w:hideMark/>
                  </w:tcPr>
                  <w:p w14:paraId="3CE41D90" w14:textId="77777777" w:rsidR="00BB2CD7" w:rsidRDefault="00BB2CD7">
                    <w:pPr>
                      <w:pStyle w:val="Bibliography"/>
                      <w:rPr>
                        <w:noProof/>
                      </w:rPr>
                    </w:pPr>
                    <w:r>
                      <w:rPr>
                        <w:noProof/>
                      </w:rPr>
                      <w:t>ECCouncil, “WHAT IS METASPLOIT AND HOW IS IT USED IN PENETRATION TESTING?,” ECCouncil, 22 August 2020. [Online]. Available: https://blog.eccouncil.org/what-is-metasploit-and-how-is-it-used-in-penetration-testing/. [Accessed 15 January 2021].</w:t>
                    </w:r>
                  </w:p>
                </w:tc>
              </w:tr>
              <w:tr w:rsidR="00BB2CD7" w14:paraId="645095FF" w14:textId="77777777">
                <w:trPr>
                  <w:divId w:val="1997999793"/>
                  <w:tblCellSpacing w:w="15" w:type="dxa"/>
                </w:trPr>
                <w:tc>
                  <w:tcPr>
                    <w:tcW w:w="50" w:type="pct"/>
                    <w:hideMark/>
                  </w:tcPr>
                  <w:p w14:paraId="6D752FF6" w14:textId="77777777" w:rsidR="00BB2CD7" w:rsidRDefault="00BB2CD7">
                    <w:pPr>
                      <w:pStyle w:val="Bibliography"/>
                      <w:rPr>
                        <w:noProof/>
                      </w:rPr>
                    </w:pPr>
                    <w:r>
                      <w:rPr>
                        <w:noProof/>
                      </w:rPr>
                      <w:t xml:space="preserve">[18] </w:t>
                    </w:r>
                  </w:p>
                </w:tc>
                <w:tc>
                  <w:tcPr>
                    <w:tcW w:w="0" w:type="auto"/>
                    <w:hideMark/>
                  </w:tcPr>
                  <w:p w14:paraId="43BDD2E6" w14:textId="77777777" w:rsidR="00BB2CD7" w:rsidRDefault="00BB2CD7">
                    <w:pPr>
                      <w:pStyle w:val="Bibliography"/>
                      <w:rPr>
                        <w:noProof/>
                      </w:rPr>
                    </w:pPr>
                    <w:r>
                      <w:rPr>
                        <w:noProof/>
                      </w:rPr>
                      <w:t>Imperva, “Buffer Overflow Attack,” Imperva, 14 January 2021. [Online]. Available: https://www.imperva.com/learn/application-security/buffer-overflow/. [Accessed 14 January 2021].</w:t>
                    </w:r>
                  </w:p>
                </w:tc>
              </w:tr>
              <w:tr w:rsidR="00BB2CD7" w14:paraId="27EF9DFA" w14:textId="77777777">
                <w:trPr>
                  <w:divId w:val="1997999793"/>
                  <w:tblCellSpacing w:w="15" w:type="dxa"/>
                </w:trPr>
                <w:tc>
                  <w:tcPr>
                    <w:tcW w:w="50" w:type="pct"/>
                    <w:hideMark/>
                  </w:tcPr>
                  <w:p w14:paraId="02974CAE" w14:textId="77777777" w:rsidR="00BB2CD7" w:rsidRDefault="00BB2CD7">
                    <w:pPr>
                      <w:pStyle w:val="Bibliography"/>
                      <w:rPr>
                        <w:noProof/>
                      </w:rPr>
                    </w:pPr>
                    <w:r>
                      <w:rPr>
                        <w:noProof/>
                      </w:rPr>
                      <w:t xml:space="preserve">[19] </w:t>
                    </w:r>
                  </w:p>
                </w:tc>
                <w:tc>
                  <w:tcPr>
                    <w:tcW w:w="0" w:type="auto"/>
                    <w:hideMark/>
                  </w:tcPr>
                  <w:p w14:paraId="0165580D" w14:textId="77777777" w:rsidR="00BB2CD7" w:rsidRDefault="00BB2CD7">
                    <w:pPr>
                      <w:pStyle w:val="Bibliography"/>
                      <w:rPr>
                        <w:noProof/>
                      </w:rPr>
                    </w:pPr>
                    <w:r>
                      <w:rPr>
                        <w:noProof/>
                      </w:rPr>
                      <w:t>Cisco, “Basic ASA NAT Configuration: Web Server in the DMZ in ASA Version 8.3 and Later,” Cisco, 30 June 2016. [Online]. Available: https://www.cisco.com/c/en/us/support/docs/security/asa-5500-x-series-next-generation-firewalls/115904-asa-config-dmz-00.html. [Accessed 15 January 2021].</w:t>
                    </w:r>
                  </w:p>
                </w:tc>
              </w:tr>
            </w:tbl>
            <w:p w14:paraId="2E8C5396" w14:textId="77777777" w:rsidR="00BB2CD7" w:rsidRDefault="00BB2CD7">
              <w:pPr>
                <w:divId w:val="1997999793"/>
                <w:rPr>
                  <w:rFonts w:eastAsia="Times New Roman"/>
                  <w:noProof/>
                </w:rPr>
              </w:pPr>
            </w:p>
            <w:p w14:paraId="135B5AAD" w14:textId="31FE84FD" w:rsidR="0033164B" w:rsidRDefault="0033164B">
              <w:r>
                <w:rPr>
                  <w:b/>
                  <w:bCs/>
                  <w:noProof/>
                </w:rPr>
                <w:fldChar w:fldCharType="end"/>
              </w:r>
            </w:p>
          </w:sdtContent>
        </w:sdt>
      </w:sdtContent>
    </w:sdt>
    <w:p w14:paraId="126B36AB" w14:textId="77777777" w:rsidR="0033164B" w:rsidRPr="0033164B" w:rsidRDefault="0033164B" w:rsidP="0033164B">
      <w:pPr>
        <w:pStyle w:val="Heading1"/>
      </w:pPr>
    </w:p>
    <w:sectPr w:rsidR="0033164B" w:rsidRPr="0033164B" w:rsidSect="0051180F">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Poppins">
    <w:altName w:val="Cambria"/>
    <w:panose1 w:val="00000000000000000000"/>
    <w:charset w:val="00"/>
    <w:family w:val="roman"/>
    <w:notTrueType/>
    <w:pitch w:val="default"/>
  </w:font>
  <w:font w:name="Source Sans Pro">
    <w:altName w:val="Cambria Math"/>
    <w:charset w:val="00"/>
    <w:family w:val="swiss"/>
    <w:pitch w:val="variable"/>
    <w:sig w:usb0="00000001"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DA7FA8"/>
    <w:multiLevelType w:val="hybridMultilevel"/>
    <w:tmpl w:val="9C32D91A"/>
    <w:lvl w:ilvl="0" w:tplc="C624DC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194C48"/>
    <w:multiLevelType w:val="multilevel"/>
    <w:tmpl w:val="61F8D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3C25"/>
    <w:rsid w:val="00020E22"/>
    <w:rsid w:val="00020FD1"/>
    <w:rsid w:val="00021924"/>
    <w:rsid w:val="00025A09"/>
    <w:rsid w:val="000268B0"/>
    <w:rsid w:val="00027F07"/>
    <w:rsid w:val="000339C1"/>
    <w:rsid w:val="00034A23"/>
    <w:rsid w:val="00045DA5"/>
    <w:rsid w:val="0005247D"/>
    <w:rsid w:val="00052887"/>
    <w:rsid w:val="000539C2"/>
    <w:rsid w:val="00054280"/>
    <w:rsid w:val="00070F9C"/>
    <w:rsid w:val="00076465"/>
    <w:rsid w:val="000871D9"/>
    <w:rsid w:val="00092212"/>
    <w:rsid w:val="00092F23"/>
    <w:rsid w:val="00096F0C"/>
    <w:rsid w:val="000A2A6D"/>
    <w:rsid w:val="000A31A1"/>
    <w:rsid w:val="000A75A5"/>
    <w:rsid w:val="000B12D7"/>
    <w:rsid w:val="000B142E"/>
    <w:rsid w:val="000B1AC3"/>
    <w:rsid w:val="000C001B"/>
    <w:rsid w:val="000C5B40"/>
    <w:rsid w:val="000D216A"/>
    <w:rsid w:val="000D78D3"/>
    <w:rsid w:val="000E55F4"/>
    <w:rsid w:val="000E5956"/>
    <w:rsid w:val="000E68FE"/>
    <w:rsid w:val="000F4677"/>
    <w:rsid w:val="00103F41"/>
    <w:rsid w:val="001101FE"/>
    <w:rsid w:val="00123628"/>
    <w:rsid w:val="00130B2D"/>
    <w:rsid w:val="0013551E"/>
    <w:rsid w:val="00140119"/>
    <w:rsid w:val="00140525"/>
    <w:rsid w:val="001429C8"/>
    <w:rsid w:val="00143486"/>
    <w:rsid w:val="00145BDE"/>
    <w:rsid w:val="001515C6"/>
    <w:rsid w:val="00153C25"/>
    <w:rsid w:val="00161775"/>
    <w:rsid w:val="00167103"/>
    <w:rsid w:val="00173028"/>
    <w:rsid w:val="0017524C"/>
    <w:rsid w:val="00180639"/>
    <w:rsid w:val="001807FF"/>
    <w:rsid w:val="00185414"/>
    <w:rsid w:val="00187D58"/>
    <w:rsid w:val="001A13C1"/>
    <w:rsid w:val="001A31CF"/>
    <w:rsid w:val="001A38A4"/>
    <w:rsid w:val="001A47B4"/>
    <w:rsid w:val="001A5618"/>
    <w:rsid w:val="001A628A"/>
    <w:rsid w:val="001C29A1"/>
    <w:rsid w:val="001C3ECA"/>
    <w:rsid w:val="001C4F7D"/>
    <w:rsid w:val="001C709C"/>
    <w:rsid w:val="001C7398"/>
    <w:rsid w:val="001D52D6"/>
    <w:rsid w:val="001D5CDC"/>
    <w:rsid w:val="001E496D"/>
    <w:rsid w:val="001E4A4F"/>
    <w:rsid w:val="001E6BE8"/>
    <w:rsid w:val="001E6DAC"/>
    <w:rsid w:val="001F01B1"/>
    <w:rsid w:val="001F31B1"/>
    <w:rsid w:val="002102AC"/>
    <w:rsid w:val="00210864"/>
    <w:rsid w:val="0022413D"/>
    <w:rsid w:val="0022453B"/>
    <w:rsid w:val="00230DAC"/>
    <w:rsid w:val="0023293E"/>
    <w:rsid w:val="002340C1"/>
    <w:rsid w:val="00236D85"/>
    <w:rsid w:val="0024097C"/>
    <w:rsid w:val="002414D5"/>
    <w:rsid w:val="00244AE0"/>
    <w:rsid w:val="0024796F"/>
    <w:rsid w:val="00250DA5"/>
    <w:rsid w:val="00252034"/>
    <w:rsid w:val="002535A2"/>
    <w:rsid w:val="002541D5"/>
    <w:rsid w:val="002645C6"/>
    <w:rsid w:val="00264DFB"/>
    <w:rsid w:val="00272FC8"/>
    <w:rsid w:val="002740E2"/>
    <w:rsid w:val="0028386A"/>
    <w:rsid w:val="00294A5C"/>
    <w:rsid w:val="002A4890"/>
    <w:rsid w:val="002A59CF"/>
    <w:rsid w:val="002B0A66"/>
    <w:rsid w:val="002C0AE5"/>
    <w:rsid w:val="002C225B"/>
    <w:rsid w:val="002D0539"/>
    <w:rsid w:val="002D321F"/>
    <w:rsid w:val="002D71C3"/>
    <w:rsid w:val="002D7A09"/>
    <w:rsid w:val="002E0CEF"/>
    <w:rsid w:val="002E7A39"/>
    <w:rsid w:val="002E7BEE"/>
    <w:rsid w:val="002F0767"/>
    <w:rsid w:val="002F2527"/>
    <w:rsid w:val="002F32A1"/>
    <w:rsid w:val="002F38ED"/>
    <w:rsid w:val="002F480B"/>
    <w:rsid w:val="003001E0"/>
    <w:rsid w:val="0030595E"/>
    <w:rsid w:val="00314FA3"/>
    <w:rsid w:val="00316D43"/>
    <w:rsid w:val="0032391A"/>
    <w:rsid w:val="00324E94"/>
    <w:rsid w:val="003304EE"/>
    <w:rsid w:val="0033164B"/>
    <w:rsid w:val="0033487D"/>
    <w:rsid w:val="00334DDB"/>
    <w:rsid w:val="00350CC3"/>
    <w:rsid w:val="003542FC"/>
    <w:rsid w:val="0036388F"/>
    <w:rsid w:val="003A0A13"/>
    <w:rsid w:val="003A0DA3"/>
    <w:rsid w:val="003A2107"/>
    <w:rsid w:val="003A38B2"/>
    <w:rsid w:val="003A46D2"/>
    <w:rsid w:val="003A4B90"/>
    <w:rsid w:val="003B4C75"/>
    <w:rsid w:val="003B6BF0"/>
    <w:rsid w:val="003B70E3"/>
    <w:rsid w:val="003B728D"/>
    <w:rsid w:val="003B73F9"/>
    <w:rsid w:val="003C2C26"/>
    <w:rsid w:val="003C73D2"/>
    <w:rsid w:val="003D79C5"/>
    <w:rsid w:val="003E2017"/>
    <w:rsid w:val="003F13AF"/>
    <w:rsid w:val="003F3925"/>
    <w:rsid w:val="003F63F4"/>
    <w:rsid w:val="003F766B"/>
    <w:rsid w:val="00400687"/>
    <w:rsid w:val="00404712"/>
    <w:rsid w:val="004056D7"/>
    <w:rsid w:val="004123C2"/>
    <w:rsid w:val="004160B8"/>
    <w:rsid w:val="00421E4F"/>
    <w:rsid w:val="00423C46"/>
    <w:rsid w:val="0043026E"/>
    <w:rsid w:val="00430BA9"/>
    <w:rsid w:val="00430D96"/>
    <w:rsid w:val="004326B3"/>
    <w:rsid w:val="004418AA"/>
    <w:rsid w:val="004442FA"/>
    <w:rsid w:val="00451A6F"/>
    <w:rsid w:val="00476729"/>
    <w:rsid w:val="00476F4C"/>
    <w:rsid w:val="00480C0C"/>
    <w:rsid w:val="00481AED"/>
    <w:rsid w:val="00487497"/>
    <w:rsid w:val="004928DA"/>
    <w:rsid w:val="004958DC"/>
    <w:rsid w:val="004B2B5D"/>
    <w:rsid w:val="004C54C0"/>
    <w:rsid w:val="004C5F30"/>
    <w:rsid w:val="004D4B57"/>
    <w:rsid w:val="004D56B5"/>
    <w:rsid w:val="004D7051"/>
    <w:rsid w:val="004D7A19"/>
    <w:rsid w:val="004E085C"/>
    <w:rsid w:val="004E5A8C"/>
    <w:rsid w:val="004F3D33"/>
    <w:rsid w:val="004F6400"/>
    <w:rsid w:val="00504612"/>
    <w:rsid w:val="0051180F"/>
    <w:rsid w:val="00511B5A"/>
    <w:rsid w:val="0051257D"/>
    <w:rsid w:val="005155F9"/>
    <w:rsid w:val="00523ECD"/>
    <w:rsid w:val="00526788"/>
    <w:rsid w:val="00530A60"/>
    <w:rsid w:val="00544FF7"/>
    <w:rsid w:val="005538FF"/>
    <w:rsid w:val="00554720"/>
    <w:rsid w:val="00554AFE"/>
    <w:rsid w:val="0056420B"/>
    <w:rsid w:val="00570C72"/>
    <w:rsid w:val="00574F92"/>
    <w:rsid w:val="00584449"/>
    <w:rsid w:val="00592A38"/>
    <w:rsid w:val="00593AEF"/>
    <w:rsid w:val="005B0627"/>
    <w:rsid w:val="005B6346"/>
    <w:rsid w:val="005C446B"/>
    <w:rsid w:val="005D1578"/>
    <w:rsid w:val="005D2AC8"/>
    <w:rsid w:val="005D5CE5"/>
    <w:rsid w:val="005D6879"/>
    <w:rsid w:val="005E38E4"/>
    <w:rsid w:val="005E74A6"/>
    <w:rsid w:val="005E791D"/>
    <w:rsid w:val="005F339C"/>
    <w:rsid w:val="005F5992"/>
    <w:rsid w:val="005F6626"/>
    <w:rsid w:val="005F6B3E"/>
    <w:rsid w:val="00600C4C"/>
    <w:rsid w:val="00606681"/>
    <w:rsid w:val="00606691"/>
    <w:rsid w:val="00623898"/>
    <w:rsid w:val="0063161F"/>
    <w:rsid w:val="00637C17"/>
    <w:rsid w:val="00645469"/>
    <w:rsid w:val="006456BA"/>
    <w:rsid w:val="006526A0"/>
    <w:rsid w:val="00653AA2"/>
    <w:rsid w:val="00653D4D"/>
    <w:rsid w:val="00663C5E"/>
    <w:rsid w:val="00664F46"/>
    <w:rsid w:val="006657CE"/>
    <w:rsid w:val="00665E36"/>
    <w:rsid w:val="00666AD6"/>
    <w:rsid w:val="00682F60"/>
    <w:rsid w:val="0069221F"/>
    <w:rsid w:val="00696E3C"/>
    <w:rsid w:val="00697087"/>
    <w:rsid w:val="006A0434"/>
    <w:rsid w:val="006A4AC7"/>
    <w:rsid w:val="006B0075"/>
    <w:rsid w:val="006B40C3"/>
    <w:rsid w:val="006B6887"/>
    <w:rsid w:val="006C382E"/>
    <w:rsid w:val="006D4F45"/>
    <w:rsid w:val="006D60C8"/>
    <w:rsid w:val="006D6E0F"/>
    <w:rsid w:val="006D7248"/>
    <w:rsid w:val="006E2A6A"/>
    <w:rsid w:val="006E3008"/>
    <w:rsid w:val="006F320B"/>
    <w:rsid w:val="006F3C89"/>
    <w:rsid w:val="00700B47"/>
    <w:rsid w:val="0070158E"/>
    <w:rsid w:val="00705DBD"/>
    <w:rsid w:val="007122B2"/>
    <w:rsid w:val="00715742"/>
    <w:rsid w:val="0072002C"/>
    <w:rsid w:val="00725522"/>
    <w:rsid w:val="00725E39"/>
    <w:rsid w:val="00726838"/>
    <w:rsid w:val="0073107D"/>
    <w:rsid w:val="0073462E"/>
    <w:rsid w:val="00735322"/>
    <w:rsid w:val="00736D0B"/>
    <w:rsid w:val="007413E7"/>
    <w:rsid w:val="00747508"/>
    <w:rsid w:val="007478A5"/>
    <w:rsid w:val="00747AAA"/>
    <w:rsid w:val="00752198"/>
    <w:rsid w:val="0075231E"/>
    <w:rsid w:val="007527F9"/>
    <w:rsid w:val="0075392F"/>
    <w:rsid w:val="007610BE"/>
    <w:rsid w:val="00761F34"/>
    <w:rsid w:val="00763BFD"/>
    <w:rsid w:val="00772E26"/>
    <w:rsid w:val="00773B17"/>
    <w:rsid w:val="007756BA"/>
    <w:rsid w:val="007768CF"/>
    <w:rsid w:val="00786147"/>
    <w:rsid w:val="0078701A"/>
    <w:rsid w:val="0079262D"/>
    <w:rsid w:val="00795F55"/>
    <w:rsid w:val="007A24BE"/>
    <w:rsid w:val="007A32CB"/>
    <w:rsid w:val="007B1039"/>
    <w:rsid w:val="007B26A8"/>
    <w:rsid w:val="007B3AE7"/>
    <w:rsid w:val="007C2270"/>
    <w:rsid w:val="007C2E37"/>
    <w:rsid w:val="007D6263"/>
    <w:rsid w:val="007E3807"/>
    <w:rsid w:val="007F4219"/>
    <w:rsid w:val="0080455F"/>
    <w:rsid w:val="0080738D"/>
    <w:rsid w:val="0081036C"/>
    <w:rsid w:val="00812CED"/>
    <w:rsid w:val="008169A9"/>
    <w:rsid w:val="00822B8F"/>
    <w:rsid w:val="00823933"/>
    <w:rsid w:val="00834999"/>
    <w:rsid w:val="008350E0"/>
    <w:rsid w:val="00841075"/>
    <w:rsid w:val="00856B12"/>
    <w:rsid w:val="008624D8"/>
    <w:rsid w:val="00862C84"/>
    <w:rsid w:val="00864D74"/>
    <w:rsid w:val="00866049"/>
    <w:rsid w:val="00866E3B"/>
    <w:rsid w:val="00871A9D"/>
    <w:rsid w:val="00871BC4"/>
    <w:rsid w:val="00874D01"/>
    <w:rsid w:val="00877E7E"/>
    <w:rsid w:val="00880514"/>
    <w:rsid w:val="00885EBA"/>
    <w:rsid w:val="00893A04"/>
    <w:rsid w:val="0089509D"/>
    <w:rsid w:val="008954CC"/>
    <w:rsid w:val="008A1F7E"/>
    <w:rsid w:val="008A2BBC"/>
    <w:rsid w:val="008A34B3"/>
    <w:rsid w:val="008A4C22"/>
    <w:rsid w:val="008C1874"/>
    <w:rsid w:val="008C1F02"/>
    <w:rsid w:val="008D1467"/>
    <w:rsid w:val="008D3828"/>
    <w:rsid w:val="008D4758"/>
    <w:rsid w:val="008D5A85"/>
    <w:rsid w:val="008D640E"/>
    <w:rsid w:val="008E3B5E"/>
    <w:rsid w:val="008E68E0"/>
    <w:rsid w:val="008E7864"/>
    <w:rsid w:val="008F05DD"/>
    <w:rsid w:val="008F2C03"/>
    <w:rsid w:val="008F439A"/>
    <w:rsid w:val="008F58CC"/>
    <w:rsid w:val="00902038"/>
    <w:rsid w:val="00914B98"/>
    <w:rsid w:val="00930D18"/>
    <w:rsid w:val="009311D2"/>
    <w:rsid w:val="0093545E"/>
    <w:rsid w:val="00950595"/>
    <w:rsid w:val="0095280E"/>
    <w:rsid w:val="0096002A"/>
    <w:rsid w:val="009636C2"/>
    <w:rsid w:val="00964B3F"/>
    <w:rsid w:val="00967D2E"/>
    <w:rsid w:val="00971F78"/>
    <w:rsid w:val="00972BFD"/>
    <w:rsid w:val="009811BB"/>
    <w:rsid w:val="0098677C"/>
    <w:rsid w:val="009906D8"/>
    <w:rsid w:val="00994ED5"/>
    <w:rsid w:val="00995DF7"/>
    <w:rsid w:val="00997941"/>
    <w:rsid w:val="009A2D75"/>
    <w:rsid w:val="009B26A1"/>
    <w:rsid w:val="009B6763"/>
    <w:rsid w:val="009B6F86"/>
    <w:rsid w:val="009C528A"/>
    <w:rsid w:val="009C7C11"/>
    <w:rsid w:val="009D1A2B"/>
    <w:rsid w:val="009D61F0"/>
    <w:rsid w:val="009D696C"/>
    <w:rsid w:val="009E0364"/>
    <w:rsid w:val="009F6188"/>
    <w:rsid w:val="00A00445"/>
    <w:rsid w:val="00A013CE"/>
    <w:rsid w:val="00A02EF9"/>
    <w:rsid w:val="00A05486"/>
    <w:rsid w:val="00A07521"/>
    <w:rsid w:val="00A11EFB"/>
    <w:rsid w:val="00A14491"/>
    <w:rsid w:val="00A1593C"/>
    <w:rsid w:val="00A17D04"/>
    <w:rsid w:val="00A20ED2"/>
    <w:rsid w:val="00A220CC"/>
    <w:rsid w:val="00A222B4"/>
    <w:rsid w:val="00A24173"/>
    <w:rsid w:val="00A25194"/>
    <w:rsid w:val="00A259A9"/>
    <w:rsid w:val="00A3173C"/>
    <w:rsid w:val="00A32D31"/>
    <w:rsid w:val="00A32FC0"/>
    <w:rsid w:val="00A37561"/>
    <w:rsid w:val="00A4138F"/>
    <w:rsid w:val="00A5181B"/>
    <w:rsid w:val="00A52DA6"/>
    <w:rsid w:val="00A52E31"/>
    <w:rsid w:val="00A56158"/>
    <w:rsid w:val="00A56F65"/>
    <w:rsid w:val="00A57B6A"/>
    <w:rsid w:val="00A712A7"/>
    <w:rsid w:val="00A7435D"/>
    <w:rsid w:val="00A763CB"/>
    <w:rsid w:val="00A7794B"/>
    <w:rsid w:val="00A80ECD"/>
    <w:rsid w:val="00A8267E"/>
    <w:rsid w:val="00A84F62"/>
    <w:rsid w:val="00A91B2B"/>
    <w:rsid w:val="00A92350"/>
    <w:rsid w:val="00AA09B4"/>
    <w:rsid w:val="00AB0FBC"/>
    <w:rsid w:val="00AB27B5"/>
    <w:rsid w:val="00AB5464"/>
    <w:rsid w:val="00AC1E84"/>
    <w:rsid w:val="00AC4A54"/>
    <w:rsid w:val="00AD26AA"/>
    <w:rsid w:val="00AE7E95"/>
    <w:rsid w:val="00AF115F"/>
    <w:rsid w:val="00AF45B1"/>
    <w:rsid w:val="00AF53D6"/>
    <w:rsid w:val="00AF5A45"/>
    <w:rsid w:val="00B04B9E"/>
    <w:rsid w:val="00B04DFF"/>
    <w:rsid w:val="00B058EB"/>
    <w:rsid w:val="00B127F8"/>
    <w:rsid w:val="00B20787"/>
    <w:rsid w:val="00B229FE"/>
    <w:rsid w:val="00B22FAA"/>
    <w:rsid w:val="00B26527"/>
    <w:rsid w:val="00B2678D"/>
    <w:rsid w:val="00B32593"/>
    <w:rsid w:val="00B35901"/>
    <w:rsid w:val="00B36A4E"/>
    <w:rsid w:val="00B43E45"/>
    <w:rsid w:val="00B4572C"/>
    <w:rsid w:val="00B51972"/>
    <w:rsid w:val="00B557EA"/>
    <w:rsid w:val="00B6167B"/>
    <w:rsid w:val="00B731D6"/>
    <w:rsid w:val="00B76EB9"/>
    <w:rsid w:val="00B835BC"/>
    <w:rsid w:val="00B9103C"/>
    <w:rsid w:val="00B92425"/>
    <w:rsid w:val="00B95BF5"/>
    <w:rsid w:val="00B97CCC"/>
    <w:rsid w:val="00BA1FCE"/>
    <w:rsid w:val="00BA2759"/>
    <w:rsid w:val="00BA4641"/>
    <w:rsid w:val="00BA5351"/>
    <w:rsid w:val="00BA550D"/>
    <w:rsid w:val="00BA6476"/>
    <w:rsid w:val="00BB20FB"/>
    <w:rsid w:val="00BB2CD7"/>
    <w:rsid w:val="00BB3345"/>
    <w:rsid w:val="00BB5E0F"/>
    <w:rsid w:val="00BC1164"/>
    <w:rsid w:val="00BC2454"/>
    <w:rsid w:val="00BC30B6"/>
    <w:rsid w:val="00BC73A6"/>
    <w:rsid w:val="00BC7515"/>
    <w:rsid w:val="00BC7EE7"/>
    <w:rsid w:val="00BD06FB"/>
    <w:rsid w:val="00BD34A8"/>
    <w:rsid w:val="00BD6C85"/>
    <w:rsid w:val="00BD756C"/>
    <w:rsid w:val="00BE021E"/>
    <w:rsid w:val="00BE41C8"/>
    <w:rsid w:val="00BE6D54"/>
    <w:rsid w:val="00BE74F3"/>
    <w:rsid w:val="00BF1494"/>
    <w:rsid w:val="00BF66F3"/>
    <w:rsid w:val="00C028AA"/>
    <w:rsid w:val="00C047CF"/>
    <w:rsid w:val="00C05686"/>
    <w:rsid w:val="00C07D8C"/>
    <w:rsid w:val="00C148D8"/>
    <w:rsid w:val="00C14D9C"/>
    <w:rsid w:val="00C165FE"/>
    <w:rsid w:val="00C25FFE"/>
    <w:rsid w:val="00C348B7"/>
    <w:rsid w:val="00C3647D"/>
    <w:rsid w:val="00C42600"/>
    <w:rsid w:val="00C42E33"/>
    <w:rsid w:val="00C43A40"/>
    <w:rsid w:val="00C446A3"/>
    <w:rsid w:val="00C6637C"/>
    <w:rsid w:val="00C8299C"/>
    <w:rsid w:val="00C866C7"/>
    <w:rsid w:val="00C87FC7"/>
    <w:rsid w:val="00C909CB"/>
    <w:rsid w:val="00C90CFA"/>
    <w:rsid w:val="00CA2F59"/>
    <w:rsid w:val="00CA4511"/>
    <w:rsid w:val="00CB7CAE"/>
    <w:rsid w:val="00CC5EBB"/>
    <w:rsid w:val="00CD0D09"/>
    <w:rsid w:val="00CD1F93"/>
    <w:rsid w:val="00CD55FC"/>
    <w:rsid w:val="00CE05BA"/>
    <w:rsid w:val="00CE3C99"/>
    <w:rsid w:val="00CF5D5B"/>
    <w:rsid w:val="00CF77F5"/>
    <w:rsid w:val="00D01081"/>
    <w:rsid w:val="00D0450D"/>
    <w:rsid w:val="00D06F52"/>
    <w:rsid w:val="00D214C5"/>
    <w:rsid w:val="00D30E27"/>
    <w:rsid w:val="00D31E9D"/>
    <w:rsid w:val="00D37850"/>
    <w:rsid w:val="00D421F2"/>
    <w:rsid w:val="00D42C32"/>
    <w:rsid w:val="00D42E21"/>
    <w:rsid w:val="00D4424A"/>
    <w:rsid w:val="00D46637"/>
    <w:rsid w:val="00D5660E"/>
    <w:rsid w:val="00D566F8"/>
    <w:rsid w:val="00D708BD"/>
    <w:rsid w:val="00D710E8"/>
    <w:rsid w:val="00D821C9"/>
    <w:rsid w:val="00D942C2"/>
    <w:rsid w:val="00D961E1"/>
    <w:rsid w:val="00DB09F4"/>
    <w:rsid w:val="00DB0C55"/>
    <w:rsid w:val="00DB0EC0"/>
    <w:rsid w:val="00DB7C05"/>
    <w:rsid w:val="00DC3CF6"/>
    <w:rsid w:val="00DC6AB7"/>
    <w:rsid w:val="00DC7F60"/>
    <w:rsid w:val="00DD4202"/>
    <w:rsid w:val="00DF5330"/>
    <w:rsid w:val="00E01849"/>
    <w:rsid w:val="00E02BE9"/>
    <w:rsid w:val="00E121AE"/>
    <w:rsid w:val="00E15DFF"/>
    <w:rsid w:val="00E17E20"/>
    <w:rsid w:val="00E22103"/>
    <w:rsid w:val="00E32E7C"/>
    <w:rsid w:val="00E347C9"/>
    <w:rsid w:val="00E375DB"/>
    <w:rsid w:val="00E40E20"/>
    <w:rsid w:val="00E56B9B"/>
    <w:rsid w:val="00E6656D"/>
    <w:rsid w:val="00E71F36"/>
    <w:rsid w:val="00E7205C"/>
    <w:rsid w:val="00E72349"/>
    <w:rsid w:val="00E760B2"/>
    <w:rsid w:val="00E80687"/>
    <w:rsid w:val="00E84DD4"/>
    <w:rsid w:val="00E877F1"/>
    <w:rsid w:val="00E91E7F"/>
    <w:rsid w:val="00E94BE7"/>
    <w:rsid w:val="00EA0779"/>
    <w:rsid w:val="00EA332E"/>
    <w:rsid w:val="00EA4B1A"/>
    <w:rsid w:val="00EB15DF"/>
    <w:rsid w:val="00EB291D"/>
    <w:rsid w:val="00EB2EEA"/>
    <w:rsid w:val="00EB37B9"/>
    <w:rsid w:val="00EB5DEB"/>
    <w:rsid w:val="00EB747C"/>
    <w:rsid w:val="00EC02A0"/>
    <w:rsid w:val="00EC3AA6"/>
    <w:rsid w:val="00EC733A"/>
    <w:rsid w:val="00ED369E"/>
    <w:rsid w:val="00ED3A87"/>
    <w:rsid w:val="00ED5F53"/>
    <w:rsid w:val="00ED6CB8"/>
    <w:rsid w:val="00EE3D5A"/>
    <w:rsid w:val="00EE7EB4"/>
    <w:rsid w:val="00EE7F71"/>
    <w:rsid w:val="00EF1002"/>
    <w:rsid w:val="00EF43B9"/>
    <w:rsid w:val="00F01B44"/>
    <w:rsid w:val="00F04C94"/>
    <w:rsid w:val="00F06A03"/>
    <w:rsid w:val="00F10599"/>
    <w:rsid w:val="00F122D4"/>
    <w:rsid w:val="00F13AE5"/>
    <w:rsid w:val="00F156A0"/>
    <w:rsid w:val="00F23DC5"/>
    <w:rsid w:val="00F2515C"/>
    <w:rsid w:val="00F26E3C"/>
    <w:rsid w:val="00F3026D"/>
    <w:rsid w:val="00F30A84"/>
    <w:rsid w:val="00F30C4A"/>
    <w:rsid w:val="00F332B7"/>
    <w:rsid w:val="00F44365"/>
    <w:rsid w:val="00F5007C"/>
    <w:rsid w:val="00F50D34"/>
    <w:rsid w:val="00F51155"/>
    <w:rsid w:val="00F55AF6"/>
    <w:rsid w:val="00F61262"/>
    <w:rsid w:val="00F6134F"/>
    <w:rsid w:val="00F6789E"/>
    <w:rsid w:val="00F702EB"/>
    <w:rsid w:val="00F73146"/>
    <w:rsid w:val="00F74961"/>
    <w:rsid w:val="00F80CA6"/>
    <w:rsid w:val="00F863AC"/>
    <w:rsid w:val="00FA2D27"/>
    <w:rsid w:val="00FA45D3"/>
    <w:rsid w:val="00FA5C37"/>
    <w:rsid w:val="00FA7974"/>
    <w:rsid w:val="00FB06DF"/>
    <w:rsid w:val="00FB2C22"/>
    <w:rsid w:val="00FB2F97"/>
    <w:rsid w:val="00FB33FE"/>
    <w:rsid w:val="00FB4575"/>
    <w:rsid w:val="00FC3238"/>
    <w:rsid w:val="00FC6ED1"/>
    <w:rsid w:val="00FD3380"/>
    <w:rsid w:val="00FD4511"/>
    <w:rsid w:val="00FE0880"/>
    <w:rsid w:val="00FE0D6E"/>
    <w:rsid w:val="00FE23E9"/>
    <w:rsid w:val="00FE3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61F63"/>
  <w15:chartTrackingRefBased/>
  <w15:docId w15:val="{4E1C4CA9-E902-4C82-885D-B27ADB5FDF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33FE"/>
  </w:style>
  <w:style w:type="paragraph" w:styleId="Heading1">
    <w:name w:val="heading 1"/>
    <w:basedOn w:val="Normal"/>
    <w:next w:val="Normal"/>
    <w:link w:val="Heading1Char"/>
    <w:uiPriority w:val="9"/>
    <w:qFormat/>
    <w:rsid w:val="00153C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3C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26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A32C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3C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3C25"/>
    <w:rPr>
      <w:rFonts w:eastAsiaTheme="minorEastAsia"/>
      <w:lang w:val="en-US"/>
    </w:rPr>
  </w:style>
  <w:style w:type="character" w:customStyle="1" w:styleId="Heading1Char">
    <w:name w:val="Heading 1 Char"/>
    <w:basedOn w:val="DefaultParagraphFont"/>
    <w:link w:val="Heading1"/>
    <w:uiPriority w:val="9"/>
    <w:rsid w:val="00153C2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3C25"/>
    <w:pPr>
      <w:outlineLvl w:val="9"/>
    </w:pPr>
    <w:rPr>
      <w:lang w:val="en-US"/>
    </w:rPr>
  </w:style>
  <w:style w:type="character" w:customStyle="1" w:styleId="Heading2Char">
    <w:name w:val="Heading 2 Char"/>
    <w:basedOn w:val="DefaultParagraphFont"/>
    <w:link w:val="Heading2"/>
    <w:uiPriority w:val="9"/>
    <w:rsid w:val="00153C2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30D18"/>
    <w:pPr>
      <w:ind w:left="720"/>
      <w:contextualSpacing/>
    </w:pPr>
  </w:style>
  <w:style w:type="paragraph" w:styleId="TOC1">
    <w:name w:val="toc 1"/>
    <w:basedOn w:val="Normal"/>
    <w:next w:val="Normal"/>
    <w:autoRedefine/>
    <w:uiPriority w:val="39"/>
    <w:unhideWhenUsed/>
    <w:rsid w:val="00316D43"/>
    <w:pPr>
      <w:spacing w:after="100"/>
    </w:pPr>
  </w:style>
  <w:style w:type="paragraph" w:styleId="TOC2">
    <w:name w:val="toc 2"/>
    <w:basedOn w:val="Normal"/>
    <w:next w:val="Normal"/>
    <w:autoRedefine/>
    <w:uiPriority w:val="39"/>
    <w:unhideWhenUsed/>
    <w:rsid w:val="00316D43"/>
    <w:pPr>
      <w:spacing w:after="100"/>
      <w:ind w:left="220"/>
    </w:pPr>
  </w:style>
  <w:style w:type="character" w:styleId="Hyperlink">
    <w:name w:val="Hyperlink"/>
    <w:basedOn w:val="DefaultParagraphFont"/>
    <w:uiPriority w:val="99"/>
    <w:unhideWhenUsed/>
    <w:rsid w:val="00316D43"/>
    <w:rPr>
      <w:color w:val="0563C1" w:themeColor="hyperlink"/>
      <w:u w:val="single"/>
    </w:rPr>
  </w:style>
  <w:style w:type="paragraph" w:styleId="Bibliography">
    <w:name w:val="Bibliography"/>
    <w:basedOn w:val="Normal"/>
    <w:next w:val="Normal"/>
    <w:uiPriority w:val="37"/>
    <w:unhideWhenUsed/>
    <w:rsid w:val="00FB2F97"/>
  </w:style>
  <w:style w:type="character" w:customStyle="1" w:styleId="Heading3Char">
    <w:name w:val="Heading 3 Char"/>
    <w:basedOn w:val="DefaultParagraphFont"/>
    <w:link w:val="Heading3"/>
    <w:uiPriority w:val="9"/>
    <w:rsid w:val="00A8267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A32CB"/>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8624D8"/>
    <w:pPr>
      <w:spacing w:after="100"/>
      <w:ind w:left="440"/>
    </w:pPr>
  </w:style>
  <w:style w:type="paragraph" w:styleId="Caption">
    <w:name w:val="caption"/>
    <w:basedOn w:val="Normal"/>
    <w:next w:val="Normal"/>
    <w:uiPriority w:val="35"/>
    <w:unhideWhenUsed/>
    <w:qFormat/>
    <w:rsid w:val="006E2A6A"/>
    <w:pPr>
      <w:spacing w:after="200" w:line="240" w:lineRule="auto"/>
    </w:pPr>
    <w:rPr>
      <w:i/>
      <w:iCs/>
      <w:color w:val="44546A" w:themeColor="text2"/>
      <w:sz w:val="18"/>
      <w:szCs w:val="18"/>
    </w:rPr>
  </w:style>
  <w:style w:type="character" w:styleId="Strong">
    <w:name w:val="Strong"/>
    <w:basedOn w:val="DefaultParagraphFont"/>
    <w:uiPriority w:val="22"/>
    <w:qFormat/>
    <w:rsid w:val="0032391A"/>
    <w:rPr>
      <w:b/>
      <w:bCs/>
    </w:rPr>
  </w:style>
  <w:style w:type="paragraph" w:styleId="NormalWeb">
    <w:name w:val="Normal (Web)"/>
    <w:basedOn w:val="Normal"/>
    <w:uiPriority w:val="99"/>
    <w:semiHidden/>
    <w:unhideWhenUsed/>
    <w:rsid w:val="00C43A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4E5A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E5A8C"/>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88586">
      <w:bodyDiv w:val="1"/>
      <w:marLeft w:val="0"/>
      <w:marRight w:val="0"/>
      <w:marTop w:val="0"/>
      <w:marBottom w:val="0"/>
      <w:divBdr>
        <w:top w:val="none" w:sz="0" w:space="0" w:color="auto"/>
        <w:left w:val="none" w:sz="0" w:space="0" w:color="auto"/>
        <w:bottom w:val="none" w:sz="0" w:space="0" w:color="auto"/>
        <w:right w:val="none" w:sz="0" w:space="0" w:color="auto"/>
      </w:divBdr>
    </w:div>
    <w:div w:id="14549087">
      <w:bodyDiv w:val="1"/>
      <w:marLeft w:val="0"/>
      <w:marRight w:val="0"/>
      <w:marTop w:val="0"/>
      <w:marBottom w:val="0"/>
      <w:divBdr>
        <w:top w:val="none" w:sz="0" w:space="0" w:color="auto"/>
        <w:left w:val="none" w:sz="0" w:space="0" w:color="auto"/>
        <w:bottom w:val="none" w:sz="0" w:space="0" w:color="auto"/>
        <w:right w:val="none" w:sz="0" w:space="0" w:color="auto"/>
      </w:divBdr>
    </w:div>
    <w:div w:id="19160636">
      <w:bodyDiv w:val="1"/>
      <w:marLeft w:val="0"/>
      <w:marRight w:val="0"/>
      <w:marTop w:val="0"/>
      <w:marBottom w:val="0"/>
      <w:divBdr>
        <w:top w:val="none" w:sz="0" w:space="0" w:color="auto"/>
        <w:left w:val="none" w:sz="0" w:space="0" w:color="auto"/>
        <w:bottom w:val="none" w:sz="0" w:space="0" w:color="auto"/>
        <w:right w:val="none" w:sz="0" w:space="0" w:color="auto"/>
      </w:divBdr>
    </w:div>
    <w:div w:id="27226331">
      <w:bodyDiv w:val="1"/>
      <w:marLeft w:val="0"/>
      <w:marRight w:val="0"/>
      <w:marTop w:val="0"/>
      <w:marBottom w:val="0"/>
      <w:divBdr>
        <w:top w:val="none" w:sz="0" w:space="0" w:color="auto"/>
        <w:left w:val="none" w:sz="0" w:space="0" w:color="auto"/>
        <w:bottom w:val="none" w:sz="0" w:space="0" w:color="auto"/>
        <w:right w:val="none" w:sz="0" w:space="0" w:color="auto"/>
      </w:divBdr>
    </w:div>
    <w:div w:id="57634100">
      <w:bodyDiv w:val="1"/>
      <w:marLeft w:val="0"/>
      <w:marRight w:val="0"/>
      <w:marTop w:val="0"/>
      <w:marBottom w:val="0"/>
      <w:divBdr>
        <w:top w:val="none" w:sz="0" w:space="0" w:color="auto"/>
        <w:left w:val="none" w:sz="0" w:space="0" w:color="auto"/>
        <w:bottom w:val="none" w:sz="0" w:space="0" w:color="auto"/>
        <w:right w:val="none" w:sz="0" w:space="0" w:color="auto"/>
      </w:divBdr>
    </w:div>
    <w:div w:id="57945409">
      <w:bodyDiv w:val="1"/>
      <w:marLeft w:val="0"/>
      <w:marRight w:val="0"/>
      <w:marTop w:val="0"/>
      <w:marBottom w:val="0"/>
      <w:divBdr>
        <w:top w:val="none" w:sz="0" w:space="0" w:color="auto"/>
        <w:left w:val="none" w:sz="0" w:space="0" w:color="auto"/>
        <w:bottom w:val="none" w:sz="0" w:space="0" w:color="auto"/>
        <w:right w:val="none" w:sz="0" w:space="0" w:color="auto"/>
      </w:divBdr>
    </w:div>
    <w:div w:id="63378012">
      <w:bodyDiv w:val="1"/>
      <w:marLeft w:val="0"/>
      <w:marRight w:val="0"/>
      <w:marTop w:val="0"/>
      <w:marBottom w:val="0"/>
      <w:divBdr>
        <w:top w:val="none" w:sz="0" w:space="0" w:color="auto"/>
        <w:left w:val="none" w:sz="0" w:space="0" w:color="auto"/>
        <w:bottom w:val="none" w:sz="0" w:space="0" w:color="auto"/>
        <w:right w:val="none" w:sz="0" w:space="0" w:color="auto"/>
      </w:divBdr>
    </w:div>
    <w:div w:id="67852152">
      <w:bodyDiv w:val="1"/>
      <w:marLeft w:val="0"/>
      <w:marRight w:val="0"/>
      <w:marTop w:val="0"/>
      <w:marBottom w:val="0"/>
      <w:divBdr>
        <w:top w:val="none" w:sz="0" w:space="0" w:color="auto"/>
        <w:left w:val="none" w:sz="0" w:space="0" w:color="auto"/>
        <w:bottom w:val="none" w:sz="0" w:space="0" w:color="auto"/>
        <w:right w:val="none" w:sz="0" w:space="0" w:color="auto"/>
      </w:divBdr>
    </w:div>
    <w:div w:id="86385816">
      <w:bodyDiv w:val="1"/>
      <w:marLeft w:val="0"/>
      <w:marRight w:val="0"/>
      <w:marTop w:val="0"/>
      <w:marBottom w:val="0"/>
      <w:divBdr>
        <w:top w:val="none" w:sz="0" w:space="0" w:color="auto"/>
        <w:left w:val="none" w:sz="0" w:space="0" w:color="auto"/>
        <w:bottom w:val="none" w:sz="0" w:space="0" w:color="auto"/>
        <w:right w:val="none" w:sz="0" w:space="0" w:color="auto"/>
      </w:divBdr>
    </w:div>
    <w:div w:id="87973198">
      <w:bodyDiv w:val="1"/>
      <w:marLeft w:val="0"/>
      <w:marRight w:val="0"/>
      <w:marTop w:val="0"/>
      <w:marBottom w:val="0"/>
      <w:divBdr>
        <w:top w:val="none" w:sz="0" w:space="0" w:color="auto"/>
        <w:left w:val="none" w:sz="0" w:space="0" w:color="auto"/>
        <w:bottom w:val="none" w:sz="0" w:space="0" w:color="auto"/>
        <w:right w:val="none" w:sz="0" w:space="0" w:color="auto"/>
      </w:divBdr>
    </w:div>
    <w:div w:id="92752897">
      <w:bodyDiv w:val="1"/>
      <w:marLeft w:val="0"/>
      <w:marRight w:val="0"/>
      <w:marTop w:val="0"/>
      <w:marBottom w:val="0"/>
      <w:divBdr>
        <w:top w:val="none" w:sz="0" w:space="0" w:color="auto"/>
        <w:left w:val="none" w:sz="0" w:space="0" w:color="auto"/>
        <w:bottom w:val="none" w:sz="0" w:space="0" w:color="auto"/>
        <w:right w:val="none" w:sz="0" w:space="0" w:color="auto"/>
      </w:divBdr>
    </w:div>
    <w:div w:id="104084996">
      <w:bodyDiv w:val="1"/>
      <w:marLeft w:val="0"/>
      <w:marRight w:val="0"/>
      <w:marTop w:val="0"/>
      <w:marBottom w:val="0"/>
      <w:divBdr>
        <w:top w:val="none" w:sz="0" w:space="0" w:color="auto"/>
        <w:left w:val="none" w:sz="0" w:space="0" w:color="auto"/>
        <w:bottom w:val="none" w:sz="0" w:space="0" w:color="auto"/>
        <w:right w:val="none" w:sz="0" w:space="0" w:color="auto"/>
      </w:divBdr>
    </w:div>
    <w:div w:id="127742889">
      <w:bodyDiv w:val="1"/>
      <w:marLeft w:val="0"/>
      <w:marRight w:val="0"/>
      <w:marTop w:val="0"/>
      <w:marBottom w:val="0"/>
      <w:divBdr>
        <w:top w:val="none" w:sz="0" w:space="0" w:color="auto"/>
        <w:left w:val="none" w:sz="0" w:space="0" w:color="auto"/>
        <w:bottom w:val="none" w:sz="0" w:space="0" w:color="auto"/>
        <w:right w:val="none" w:sz="0" w:space="0" w:color="auto"/>
      </w:divBdr>
    </w:div>
    <w:div w:id="145055097">
      <w:bodyDiv w:val="1"/>
      <w:marLeft w:val="0"/>
      <w:marRight w:val="0"/>
      <w:marTop w:val="0"/>
      <w:marBottom w:val="0"/>
      <w:divBdr>
        <w:top w:val="none" w:sz="0" w:space="0" w:color="auto"/>
        <w:left w:val="none" w:sz="0" w:space="0" w:color="auto"/>
        <w:bottom w:val="none" w:sz="0" w:space="0" w:color="auto"/>
        <w:right w:val="none" w:sz="0" w:space="0" w:color="auto"/>
      </w:divBdr>
    </w:div>
    <w:div w:id="145098855">
      <w:bodyDiv w:val="1"/>
      <w:marLeft w:val="0"/>
      <w:marRight w:val="0"/>
      <w:marTop w:val="0"/>
      <w:marBottom w:val="0"/>
      <w:divBdr>
        <w:top w:val="none" w:sz="0" w:space="0" w:color="auto"/>
        <w:left w:val="none" w:sz="0" w:space="0" w:color="auto"/>
        <w:bottom w:val="none" w:sz="0" w:space="0" w:color="auto"/>
        <w:right w:val="none" w:sz="0" w:space="0" w:color="auto"/>
      </w:divBdr>
    </w:div>
    <w:div w:id="152331546">
      <w:bodyDiv w:val="1"/>
      <w:marLeft w:val="0"/>
      <w:marRight w:val="0"/>
      <w:marTop w:val="0"/>
      <w:marBottom w:val="0"/>
      <w:divBdr>
        <w:top w:val="none" w:sz="0" w:space="0" w:color="auto"/>
        <w:left w:val="none" w:sz="0" w:space="0" w:color="auto"/>
        <w:bottom w:val="none" w:sz="0" w:space="0" w:color="auto"/>
        <w:right w:val="none" w:sz="0" w:space="0" w:color="auto"/>
      </w:divBdr>
    </w:div>
    <w:div w:id="152766878">
      <w:bodyDiv w:val="1"/>
      <w:marLeft w:val="0"/>
      <w:marRight w:val="0"/>
      <w:marTop w:val="0"/>
      <w:marBottom w:val="0"/>
      <w:divBdr>
        <w:top w:val="none" w:sz="0" w:space="0" w:color="auto"/>
        <w:left w:val="none" w:sz="0" w:space="0" w:color="auto"/>
        <w:bottom w:val="none" w:sz="0" w:space="0" w:color="auto"/>
        <w:right w:val="none" w:sz="0" w:space="0" w:color="auto"/>
      </w:divBdr>
    </w:div>
    <w:div w:id="155153861">
      <w:bodyDiv w:val="1"/>
      <w:marLeft w:val="0"/>
      <w:marRight w:val="0"/>
      <w:marTop w:val="0"/>
      <w:marBottom w:val="0"/>
      <w:divBdr>
        <w:top w:val="none" w:sz="0" w:space="0" w:color="auto"/>
        <w:left w:val="none" w:sz="0" w:space="0" w:color="auto"/>
        <w:bottom w:val="none" w:sz="0" w:space="0" w:color="auto"/>
        <w:right w:val="none" w:sz="0" w:space="0" w:color="auto"/>
      </w:divBdr>
    </w:div>
    <w:div w:id="159005602">
      <w:bodyDiv w:val="1"/>
      <w:marLeft w:val="0"/>
      <w:marRight w:val="0"/>
      <w:marTop w:val="0"/>
      <w:marBottom w:val="0"/>
      <w:divBdr>
        <w:top w:val="none" w:sz="0" w:space="0" w:color="auto"/>
        <w:left w:val="none" w:sz="0" w:space="0" w:color="auto"/>
        <w:bottom w:val="none" w:sz="0" w:space="0" w:color="auto"/>
        <w:right w:val="none" w:sz="0" w:space="0" w:color="auto"/>
      </w:divBdr>
    </w:div>
    <w:div w:id="208108676">
      <w:bodyDiv w:val="1"/>
      <w:marLeft w:val="0"/>
      <w:marRight w:val="0"/>
      <w:marTop w:val="0"/>
      <w:marBottom w:val="0"/>
      <w:divBdr>
        <w:top w:val="none" w:sz="0" w:space="0" w:color="auto"/>
        <w:left w:val="none" w:sz="0" w:space="0" w:color="auto"/>
        <w:bottom w:val="none" w:sz="0" w:space="0" w:color="auto"/>
        <w:right w:val="none" w:sz="0" w:space="0" w:color="auto"/>
      </w:divBdr>
    </w:div>
    <w:div w:id="233008959">
      <w:bodyDiv w:val="1"/>
      <w:marLeft w:val="0"/>
      <w:marRight w:val="0"/>
      <w:marTop w:val="0"/>
      <w:marBottom w:val="0"/>
      <w:divBdr>
        <w:top w:val="none" w:sz="0" w:space="0" w:color="auto"/>
        <w:left w:val="none" w:sz="0" w:space="0" w:color="auto"/>
        <w:bottom w:val="none" w:sz="0" w:space="0" w:color="auto"/>
        <w:right w:val="none" w:sz="0" w:space="0" w:color="auto"/>
      </w:divBdr>
    </w:div>
    <w:div w:id="248391614">
      <w:bodyDiv w:val="1"/>
      <w:marLeft w:val="0"/>
      <w:marRight w:val="0"/>
      <w:marTop w:val="0"/>
      <w:marBottom w:val="0"/>
      <w:divBdr>
        <w:top w:val="none" w:sz="0" w:space="0" w:color="auto"/>
        <w:left w:val="none" w:sz="0" w:space="0" w:color="auto"/>
        <w:bottom w:val="none" w:sz="0" w:space="0" w:color="auto"/>
        <w:right w:val="none" w:sz="0" w:space="0" w:color="auto"/>
      </w:divBdr>
    </w:div>
    <w:div w:id="269706798">
      <w:bodyDiv w:val="1"/>
      <w:marLeft w:val="0"/>
      <w:marRight w:val="0"/>
      <w:marTop w:val="0"/>
      <w:marBottom w:val="0"/>
      <w:divBdr>
        <w:top w:val="none" w:sz="0" w:space="0" w:color="auto"/>
        <w:left w:val="none" w:sz="0" w:space="0" w:color="auto"/>
        <w:bottom w:val="none" w:sz="0" w:space="0" w:color="auto"/>
        <w:right w:val="none" w:sz="0" w:space="0" w:color="auto"/>
      </w:divBdr>
    </w:div>
    <w:div w:id="269746373">
      <w:bodyDiv w:val="1"/>
      <w:marLeft w:val="0"/>
      <w:marRight w:val="0"/>
      <w:marTop w:val="0"/>
      <w:marBottom w:val="0"/>
      <w:divBdr>
        <w:top w:val="none" w:sz="0" w:space="0" w:color="auto"/>
        <w:left w:val="none" w:sz="0" w:space="0" w:color="auto"/>
        <w:bottom w:val="none" w:sz="0" w:space="0" w:color="auto"/>
        <w:right w:val="none" w:sz="0" w:space="0" w:color="auto"/>
      </w:divBdr>
    </w:div>
    <w:div w:id="284000105">
      <w:bodyDiv w:val="1"/>
      <w:marLeft w:val="0"/>
      <w:marRight w:val="0"/>
      <w:marTop w:val="0"/>
      <w:marBottom w:val="0"/>
      <w:divBdr>
        <w:top w:val="none" w:sz="0" w:space="0" w:color="auto"/>
        <w:left w:val="none" w:sz="0" w:space="0" w:color="auto"/>
        <w:bottom w:val="none" w:sz="0" w:space="0" w:color="auto"/>
        <w:right w:val="none" w:sz="0" w:space="0" w:color="auto"/>
      </w:divBdr>
    </w:div>
    <w:div w:id="304356583">
      <w:bodyDiv w:val="1"/>
      <w:marLeft w:val="0"/>
      <w:marRight w:val="0"/>
      <w:marTop w:val="0"/>
      <w:marBottom w:val="0"/>
      <w:divBdr>
        <w:top w:val="none" w:sz="0" w:space="0" w:color="auto"/>
        <w:left w:val="none" w:sz="0" w:space="0" w:color="auto"/>
        <w:bottom w:val="none" w:sz="0" w:space="0" w:color="auto"/>
        <w:right w:val="none" w:sz="0" w:space="0" w:color="auto"/>
      </w:divBdr>
    </w:div>
    <w:div w:id="346910143">
      <w:bodyDiv w:val="1"/>
      <w:marLeft w:val="0"/>
      <w:marRight w:val="0"/>
      <w:marTop w:val="0"/>
      <w:marBottom w:val="0"/>
      <w:divBdr>
        <w:top w:val="none" w:sz="0" w:space="0" w:color="auto"/>
        <w:left w:val="none" w:sz="0" w:space="0" w:color="auto"/>
        <w:bottom w:val="none" w:sz="0" w:space="0" w:color="auto"/>
        <w:right w:val="none" w:sz="0" w:space="0" w:color="auto"/>
      </w:divBdr>
    </w:div>
    <w:div w:id="347489237">
      <w:bodyDiv w:val="1"/>
      <w:marLeft w:val="0"/>
      <w:marRight w:val="0"/>
      <w:marTop w:val="0"/>
      <w:marBottom w:val="0"/>
      <w:divBdr>
        <w:top w:val="none" w:sz="0" w:space="0" w:color="auto"/>
        <w:left w:val="none" w:sz="0" w:space="0" w:color="auto"/>
        <w:bottom w:val="none" w:sz="0" w:space="0" w:color="auto"/>
        <w:right w:val="none" w:sz="0" w:space="0" w:color="auto"/>
      </w:divBdr>
    </w:div>
    <w:div w:id="357435050">
      <w:bodyDiv w:val="1"/>
      <w:marLeft w:val="0"/>
      <w:marRight w:val="0"/>
      <w:marTop w:val="0"/>
      <w:marBottom w:val="0"/>
      <w:divBdr>
        <w:top w:val="none" w:sz="0" w:space="0" w:color="auto"/>
        <w:left w:val="none" w:sz="0" w:space="0" w:color="auto"/>
        <w:bottom w:val="none" w:sz="0" w:space="0" w:color="auto"/>
        <w:right w:val="none" w:sz="0" w:space="0" w:color="auto"/>
      </w:divBdr>
    </w:div>
    <w:div w:id="359087863">
      <w:bodyDiv w:val="1"/>
      <w:marLeft w:val="0"/>
      <w:marRight w:val="0"/>
      <w:marTop w:val="0"/>
      <w:marBottom w:val="0"/>
      <w:divBdr>
        <w:top w:val="none" w:sz="0" w:space="0" w:color="auto"/>
        <w:left w:val="none" w:sz="0" w:space="0" w:color="auto"/>
        <w:bottom w:val="none" w:sz="0" w:space="0" w:color="auto"/>
        <w:right w:val="none" w:sz="0" w:space="0" w:color="auto"/>
      </w:divBdr>
    </w:div>
    <w:div w:id="385568516">
      <w:bodyDiv w:val="1"/>
      <w:marLeft w:val="0"/>
      <w:marRight w:val="0"/>
      <w:marTop w:val="0"/>
      <w:marBottom w:val="0"/>
      <w:divBdr>
        <w:top w:val="none" w:sz="0" w:space="0" w:color="auto"/>
        <w:left w:val="none" w:sz="0" w:space="0" w:color="auto"/>
        <w:bottom w:val="none" w:sz="0" w:space="0" w:color="auto"/>
        <w:right w:val="none" w:sz="0" w:space="0" w:color="auto"/>
      </w:divBdr>
    </w:div>
    <w:div w:id="388649093">
      <w:bodyDiv w:val="1"/>
      <w:marLeft w:val="0"/>
      <w:marRight w:val="0"/>
      <w:marTop w:val="0"/>
      <w:marBottom w:val="0"/>
      <w:divBdr>
        <w:top w:val="none" w:sz="0" w:space="0" w:color="auto"/>
        <w:left w:val="none" w:sz="0" w:space="0" w:color="auto"/>
        <w:bottom w:val="none" w:sz="0" w:space="0" w:color="auto"/>
        <w:right w:val="none" w:sz="0" w:space="0" w:color="auto"/>
      </w:divBdr>
    </w:div>
    <w:div w:id="411049210">
      <w:bodyDiv w:val="1"/>
      <w:marLeft w:val="0"/>
      <w:marRight w:val="0"/>
      <w:marTop w:val="0"/>
      <w:marBottom w:val="0"/>
      <w:divBdr>
        <w:top w:val="none" w:sz="0" w:space="0" w:color="auto"/>
        <w:left w:val="none" w:sz="0" w:space="0" w:color="auto"/>
        <w:bottom w:val="none" w:sz="0" w:space="0" w:color="auto"/>
        <w:right w:val="none" w:sz="0" w:space="0" w:color="auto"/>
      </w:divBdr>
    </w:div>
    <w:div w:id="442114197">
      <w:bodyDiv w:val="1"/>
      <w:marLeft w:val="0"/>
      <w:marRight w:val="0"/>
      <w:marTop w:val="0"/>
      <w:marBottom w:val="0"/>
      <w:divBdr>
        <w:top w:val="none" w:sz="0" w:space="0" w:color="auto"/>
        <w:left w:val="none" w:sz="0" w:space="0" w:color="auto"/>
        <w:bottom w:val="none" w:sz="0" w:space="0" w:color="auto"/>
        <w:right w:val="none" w:sz="0" w:space="0" w:color="auto"/>
      </w:divBdr>
    </w:div>
    <w:div w:id="456607943">
      <w:bodyDiv w:val="1"/>
      <w:marLeft w:val="0"/>
      <w:marRight w:val="0"/>
      <w:marTop w:val="0"/>
      <w:marBottom w:val="0"/>
      <w:divBdr>
        <w:top w:val="none" w:sz="0" w:space="0" w:color="auto"/>
        <w:left w:val="none" w:sz="0" w:space="0" w:color="auto"/>
        <w:bottom w:val="none" w:sz="0" w:space="0" w:color="auto"/>
        <w:right w:val="none" w:sz="0" w:space="0" w:color="auto"/>
      </w:divBdr>
    </w:div>
    <w:div w:id="478304965">
      <w:bodyDiv w:val="1"/>
      <w:marLeft w:val="0"/>
      <w:marRight w:val="0"/>
      <w:marTop w:val="0"/>
      <w:marBottom w:val="0"/>
      <w:divBdr>
        <w:top w:val="none" w:sz="0" w:space="0" w:color="auto"/>
        <w:left w:val="none" w:sz="0" w:space="0" w:color="auto"/>
        <w:bottom w:val="none" w:sz="0" w:space="0" w:color="auto"/>
        <w:right w:val="none" w:sz="0" w:space="0" w:color="auto"/>
      </w:divBdr>
    </w:div>
    <w:div w:id="479810578">
      <w:bodyDiv w:val="1"/>
      <w:marLeft w:val="0"/>
      <w:marRight w:val="0"/>
      <w:marTop w:val="0"/>
      <w:marBottom w:val="0"/>
      <w:divBdr>
        <w:top w:val="none" w:sz="0" w:space="0" w:color="auto"/>
        <w:left w:val="none" w:sz="0" w:space="0" w:color="auto"/>
        <w:bottom w:val="none" w:sz="0" w:space="0" w:color="auto"/>
        <w:right w:val="none" w:sz="0" w:space="0" w:color="auto"/>
      </w:divBdr>
    </w:div>
    <w:div w:id="487020782">
      <w:bodyDiv w:val="1"/>
      <w:marLeft w:val="0"/>
      <w:marRight w:val="0"/>
      <w:marTop w:val="0"/>
      <w:marBottom w:val="0"/>
      <w:divBdr>
        <w:top w:val="none" w:sz="0" w:space="0" w:color="auto"/>
        <w:left w:val="none" w:sz="0" w:space="0" w:color="auto"/>
        <w:bottom w:val="none" w:sz="0" w:space="0" w:color="auto"/>
        <w:right w:val="none" w:sz="0" w:space="0" w:color="auto"/>
      </w:divBdr>
    </w:div>
    <w:div w:id="505362293">
      <w:bodyDiv w:val="1"/>
      <w:marLeft w:val="0"/>
      <w:marRight w:val="0"/>
      <w:marTop w:val="0"/>
      <w:marBottom w:val="0"/>
      <w:divBdr>
        <w:top w:val="none" w:sz="0" w:space="0" w:color="auto"/>
        <w:left w:val="none" w:sz="0" w:space="0" w:color="auto"/>
        <w:bottom w:val="none" w:sz="0" w:space="0" w:color="auto"/>
        <w:right w:val="none" w:sz="0" w:space="0" w:color="auto"/>
      </w:divBdr>
    </w:div>
    <w:div w:id="537157360">
      <w:bodyDiv w:val="1"/>
      <w:marLeft w:val="0"/>
      <w:marRight w:val="0"/>
      <w:marTop w:val="0"/>
      <w:marBottom w:val="0"/>
      <w:divBdr>
        <w:top w:val="none" w:sz="0" w:space="0" w:color="auto"/>
        <w:left w:val="none" w:sz="0" w:space="0" w:color="auto"/>
        <w:bottom w:val="none" w:sz="0" w:space="0" w:color="auto"/>
        <w:right w:val="none" w:sz="0" w:space="0" w:color="auto"/>
      </w:divBdr>
    </w:div>
    <w:div w:id="550193339">
      <w:bodyDiv w:val="1"/>
      <w:marLeft w:val="0"/>
      <w:marRight w:val="0"/>
      <w:marTop w:val="0"/>
      <w:marBottom w:val="0"/>
      <w:divBdr>
        <w:top w:val="none" w:sz="0" w:space="0" w:color="auto"/>
        <w:left w:val="none" w:sz="0" w:space="0" w:color="auto"/>
        <w:bottom w:val="none" w:sz="0" w:space="0" w:color="auto"/>
        <w:right w:val="none" w:sz="0" w:space="0" w:color="auto"/>
      </w:divBdr>
    </w:div>
    <w:div w:id="601381288">
      <w:bodyDiv w:val="1"/>
      <w:marLeft w:val="0"/>
      <w:marRight w:val="0"/>
      <w:marTop w:val="0"/>
      <w:marBottom w:val="0"/>
      <w:divBdr>
        <w:top w:val="none" w:sz="0" w:space="0" w:color="auto"/>
        <w:left w:val="none" w:sz="0" w:space="0" w:color="auto"/>
        <w:bottom w:val="none" w:sz="0" w:space="0" w:color="auto"/>
        <w:right w:val="none" w:sz="0" w:space="0" w:color="auto"/>
      </w:divBdr>
    </w:div>
    <w:div w:id="612782607">
      <w:bodyDiv w:val="1"/>
      <w:marLeft w:val="0"/>
      <w:marRight w:val="0"/>
      <w:marTop w:val="0"/>
      <w:marBottom w:val="0"/>
      <w:divBdr>
        <w:top w:val="none" w:sz="0" w:space="0" w:color="auto"/>
        <w:left w:val="none" w:sz="0" w:space="0" w:color="auto"/>
        <w:bottom w:val="none" w:sz="0" w:space="0" w:color="auto"/>
        <w:right w:val="none" w:sz="0" w:space="0" w:color="auto"/>
      </w:divBdr>
    </w:div>
    <w:div w:id="620261236">
      <w:bodyDiv w:val="1"/>
      <w:marLeft w:val="0"/>
      <w:marRight w:val="0"/>
      <w:marTop w:val="0"/>
      <w:marBottom w:val="0"/>
      <w:divBdr>
        <w:top w:val="none" w:sz="0" w:space="0" w:color="auto"/>
        <w:left w:val="none" w:sz="0" w:space="0" w:color="auto"/>
        <w:bottom w:val="none" w:sz="0" w:space="0" w:color="auto"/>
        <w:right w:val="none" w:sz="0" w:space="0" w:color="auto"/>
      </w:divBdr>
    </w:div>
    <w:div w:id="682439487">
      <w:bodyDiv w:val="1"/>
      <w:marLeft w:val="0"/>
      <w:marRight w:val="0"/>
      <w:marTop w:val="0"/>
      <w:marBottom w:val="0"/>
      <w:divBdr>
        <w:top w:val="none" w:sz="0" w:space="0" w:color="auto"/>
        <w:left w:val="none" w:sz="0" w:space="0" w:color="auto"/>
        <w:bottom w:val="none" w:sz="0" w:space="0" w:color="auto"/>
        <w:right w:val="none" w:sz="0" w:space="0" w:color="auto"/>
      </w:divBdr>
    </w:div>
    <w:div w:id="722406316">
      <w:bodyDiv w:val="1"/>
      <w:marLeft w:val="0"/>
      <w:marRight w:val="0"/>
      <w:marTop w:val="0"/>
      <w:marBottom w:val="0"/>
      <w:divBdr>
        <w:top w:val="none" w:sz="0" w:space="0" w:color="auto"/>
        <w:left w:val="none" w:sz="0" w:space="0" w:color="auto"/>
        <w:bottom w:val="none" w:sz="0" w:space="0" w:color="auto"/>
        <w:right w:val="none" w:sz="0" w:space="0" w:color="auto"/>
      </w:divBdr>
    </w:div>
    <w:div w:id="785661304">
      <w:bodyDiv w:val="1"/>
      <w:marLeft w:val="0"/>
      <w:marRight w:val="0"/>
      <w:marTop w:val="0"/>
      <w:marBottom w:val="0"/>
      <w:divBdr>
        <w:top w:val="none" w:sz="0" w:space="0" w:color="auto"/>
        <w:left w:val="none" w:sz="0" w:space="0" w:color="auto"/>
        <w:bottom w:val="none" w:sz="0" w:space="0" w:color="auto"/>
        <w:right w:val="none" w:sz="0" w:space="0" w:color="auto"/>
      </w:divBdr>
    </w:div>
    <w:div w:id="786236774">
      <w:bodyDiv w:val="1"/>
      <w:marLeft w:val="0"/>
      <w:marRight w:val="0"/>
      <w:marTop w:val="0"/>
      <w:marBottom w:val="0"/>
      <w:divBdr>
        <w:top w:val="none" w:sz="0" w:space="0" w:color="auto"/>
        <w:left w:val="none" w:sz="0" w:space="0" w:color="auto"/>
        <w:bottom w:val="none" w:sz="0" w:space="0" w:color="auto"/>
        <w:right w:val="none" w:sz="0" w:space="0" w:color="auto"/>
      </w:divBdr>
    </w:div>
    <w:div w:id="836308517">
      <w:bodyDiv w:val="1"/>
      <w:marLeft w:val="0"/>
      <w:marRight w:val="0"/>
      <w:marTop w:val="0"/>
      <w:marBottom w:val="0"/>
      <w:divBdr>
        <w:top w:val="none" w:sz="0" w:space="0" w:color="auto"/>
        <w:left w:val="none" w:sz="0" w:space="0" w:color="auto"/>
        <w:bottom w:val="none" w:sz="0" w:space="0" w:color="auto"/>
        <w:right w:val="none" w:sz="0" w:space="0" w:color="auto"/>
      </w:divBdr>
    </w:div>
    <w:div w:id="843783466">
      <w:bodyDiv w:val="1"/>
      <w:marLeft w:val="0"/>
      <w:marRight w:val="0"/>
      <w:marTop w:val="0"/>
      <w:marBottom w:val="0"/>
      <w:divBdr>
        <w:top w:val="none" w:sz="0" w:space="0" w:color="auto"/>
        <w:left w:val="none" w:sz="0" w:space="0" w:color="auto"/>
        <w:bottom w:val="none" w:sz="0" w:space="0" w:color="auto"/>
        <w:right w:val="none" w:sz="0" w:space="0" w:color="auto"/>
      </w:divBdr>
    </w:div>
    <w:div w:id="844981040">
      <w:bodyDiv w:val="1"/>
      <w:marLeft w:val="0"/>
      <w:marRight w:val="0"/>
      <w:marTop w:val="0"/>
      <w:marBottom w:val="0"/>
      <w:divBdr>
        <w:top w:val="none" w:sz="0" w:space="0" w:color="auto"/>
        <w:left w:val="none" w:sz="0" w:space="0" w:color="auto"/>
        <w:bottom w:val="none" w:sz="0" w:space="0" w:color="auto"/>
        <w:right w:val="none" w:sz="0" w:space="0" w:color="auto"/>
      </w:divBdr>
    </w:div>
    <w:div w:id="867988080">
      <w:bodyDiv w:val="1"/>
      <w:marLeft w:val="0"/>
      <w:marRight w:val="0"/>
      <w:marTop w:val="0"/>
      <w:marBottom w:val="0"/>
      <w:divBdr>
        <w:top w:val="none" w:sz="0" w:space="0" w:color="auto"/>
        <w:left w:val="none" w:sz="0" w:space="0" w:color="auto"/>
        <w:bottom w:val="none" w:sz="0" w:space="0" w:color="auto"/>
        <w:right w:val="none" w:sz="0" w:space="0" w:color="auto"/>
      </w:divBdr>
    </w:div>
    <w:div w:id="886994695">
      <w:bodyDiv w:val="1"/>
      <w:marLeft w:val="0"/>
      <w:marRight w:val="0"/>
      <w:marTop w:val="0"/>
      <w:marBottom w:val="0"/>
      <w:divBdr>
        <w:top w:val="none" w:sz="0" w:space="0" w:color="auto"/>
        <w:left w:val="none" w:sz="0" w:space="0" w:color="auto"/>
        <w:bottom w:val="none" w:sz="0" w:space="0" w:color="auto"/>
        <w:right w:val="none" w:sz="0" w:space="0" w:color="auto"/>
      </w:divBdr>
    </w:div>
    <w:div w:id="895123014">
      <w:bodyDiv w:val="1"/>
      <w:marLeft w:val="0"/>
      <w:marRight w:val="0"/>
      <w:marTop w:val="0"/>
      <w:marBottom w:val="0"/>
      <w:divBdr>
        <w:top w:val="none" w:sz="0" w:space="0" w:color="auto"/>
        <w:left w:val="none" w:sz="0" w:space="0" w:color="auto"/>
        <w:bottom w:val="none" w:sz="0" w:space="0" w:color="auto"/>
        <w:right w:val="none" w:sz="0" w:space="0" w:color="auto"/>
      </w:divBdr>
    </w:div>
    <w:div w:id="910506742">
      <w:bodyDiv w:val="1"/>
      <w:marLeft w:val="0"/>
      <w:marRight w:val="0"/>
      <w:marTop w:val="0"/>
      <w:marBottom w:val="0"/>
      <w:divBdr>
        <w:top w:val="none" w:sz="0" w:space="0" w:color="auto"/>
        <w:left w:val="none" w:sz="0" w:space="0" w:color="auto"/>
        <w:bottom w:val="none" w:sz="0" w:space="0" w:color="auto"/>
        <w:right w:val="none" w:sz="0" w:space="0" w:color="auto"/>
      </w:divBdr>
    </w:div>
    <w:div w:id="944576548">
      <w:bodyDiv w:val="1"/>
      <w:marLeft w:val="0"/>
      <w:marRight w:val="0"/>
      <w:marTop w:val="0"/>
      <w:marBottom w:val="0"/>
      <w:divBdr>
        <w:top w:val="none" w:sz="0" w:space="0" w:color="auto"/>
        <w:left w:val="none" w:sz="0" w:space="0" w:color="auto"/>
        <w:bottom w:val="none" w:sz="0" w:space="0" w:color="auto"/>
        <w:right w:val="none" w:sz="0" w:space="0" w:color="auto"/>
      </w:divBdr>
    </w:div>
    <w:div w:id="951009523">
      <w:bodyDiv w:val="1"/>
      <w:marLeft w:val="0"/>
      <w:marRight w:val="0"/>
      <w:marTop w:val="0"/>
      <w:marBottom w:val="0"/>
      <w:divBdr>
        <w:top w:val="none" w:sz="0" w:space="0" w:color="auto"/>
        <w:left w:val="none" w:sz="0" w:space="0" w:color="auto"/>
        <w:bottom w:val="none" w:sz="0" w:space="0" w:color="auto"/>
        <w:right w:val="none" w:sz="0" w:space="0" w:color="auto"/>
      </w:divBdr>
    </w:div>
    <w:div w:id="962686047">
      <w:bodyDiv w:val="1"/>
      <w:marLeft w:val="0"/>
      <w:marRight w:val="0"/>
      <w:marTop w:val="0"/>
      <w:marBottom w:val="0"/>
      <w:divBdr>
        <w:top w:val="none" w:sz="0" w:space="0" w:color="auto"/>
        <w:left w:val="none" w:sz="0" w:space="0" w:color="auto"/>
        <w:bottom w:val="none" w:sz="0" w:space="0" w:color="auto"/>
        <w:right w:val="none" w:sz="0" w:space="0" w:color="auto"/>
      </w:divBdr>
    </w:div>
    <w:div w:id="984578403">
      <w:bodyDiv w:val="1"/>
      <w:marLeft w:val="0"/>
      <w:marRight w:val="0"/>
      <w:marTop w:val="0"/>
      <w:marBottom w:val="0"/>
      <w:divBdr>
        <w:top w:val="none" w:sz="0" w:space="0" w:color="auto"/>
        <w:left w:val="none" w:sz="0" w:space="0" w:color="auto"/>
        <w:bottom w:val="none" w:sz="0" w:space="0" w:color="auto"/>
        <w:right w:val="none" w:sz="0" w:space="0" w:color="auto"/>
      </w:divBdr>
    </w:div>
    <w:div w:id="1015419377">
      <w:bodyDiv w:val="1"/>
      <w:marLeft w:val="0"/>
      <w:marRight w:val="0"/>
      <w:marTop w:val="0"/>
      <w:marBottom w:val="0"/>
      <w:divBdr>
        <w:top w:val="none" w:sz="0" w:space="0" w:color="auto"/>
        <w:left w:val="none" w:sz="0" w:space="0" w:color="auto"/>
        <w:bottom w:val="none" w:sz="0" w:space="0" w:color="auto"/>
        <w:right w:val="none" w:sz="0" w:space="0" w:color="auto"/>
      </w:divBdr>
    </w:div>
    <w:div w:id="1020472932">
      <w:bodyDiv w:val="1"/>
      <w:marLeft w:val="0"/>
      <w:marRight w:val="0"/>
      <w:marTop w:val="0"/>
      <w:marBottom w:val="0"/>
      <w:divBdr>
        <w:top w:val="none" w:sz="0" w:space="0" w:color="auto"/>
        <w:left w:val="none" w:sz="0" w:space="0" w:color="auto"/>
        <w:bottom w:val="none" w:sz="0" w:space="0" w:color="auto"/>
        <w:right w:val="none" w:sz="0" w:space="0" w:color="auto"/>
      </w:divBdr>
    </w:div>
    <w:div w:id="1020621087">
      <w:bodyDiv w:val="1"/>
      <w:marLeft w:val="0"/>
      <w:marRight w:val="0"/>
      <w:marTop w:val="0"/>
      <w:marBottom w:val="0"/>
      <w:divBdr>
        <w:top w:val="none" w:sz="0" w:space="0" w:color="auto"/>
        <w:left w:val="none" w:sz="0" w:space="0" w:color="auto"/>
        <w:bottom w:val="none" w:sz="0" w:space="0" w:color="auto"/>
        <w:right w:val="none" w:sz="0" w:space="0" w:color="auto"/>
      </w:divBdr>
    </w:div>
    <w:div w:id="1031808972">
      <w:bodyDiv w:val="1"/>
      <w:marLeft w:val="0"/>
      <w:marRight w:val="0"/>
      <w:marTop w:val="0"/>
      <w:marBottom w:val="0"/>
      <w:divBdr>
        <w:top w:val="none" w:sz="0" w:space="0" w:color="auto"/>
        <w:left w:val="none" w:sz="0" w:space="0" w:color="auto"/>
        <w:bottom w:val="none" w:sz="0" w:space="0" w:color="auto"/>
        <w:right w:val="none" w:sz="0" w:space="0" w:color="auto"/>
      </w:divBdr>
    </w:div>
    <w:div w:id="1064763967">
      <w:bodyDiv w:val="1"/>
      <w:marLeft w:val="0"/>
      <w:marRight w:val="0"/>
      <w:marTop w:val="0"/>
      <w:marBottom w:val="0"/>
      <w:divBdr>
        <w:top w:val="none" w:sz="0" w:space="0" w:color="auto"/>
        <w:left w:val="none" w:sz="0" w:space="0" w:color="auto"/>
        <w:bottom w:val="none" w:sz="0" w:space="0" w:color="auto"/>
        <w:right w:val="none" w:sz="0" w:space="0" w:color="auto"/>
      </w:divBdr>
    </w:div>
    <w:div w:id="1082607472">
      <w:bodyDiv w:val="1"/>
      <w:marLeft w:val="0"/>
      <w:marRight w:val="0"/>
      <w:marTop w:val="0"/>
      <w:marBottom w:val="0"/>
      <w:divBdr>
        <w:top w:val="none" w:sz="0" w:space="0" w:color="auto"/>
        <w:left w:val="none" w:sz="0" w:space="0" w:color="auto"/>
        <w:bottom w:val="none" w:sz="0" w:space="0" w:color="auto"/>
        <w:right w:val="none" w:sz="0" w:space="0" w:color="auto"/>
      </w:divBdr>
    </w:div>
    <w:div w:id="1097794937">
      <w:bodyDiv w:val="1"/>
      <w:marLeft w:val="0"/>
      <w:marRight w:val="0"/>
      <w:marTop w:val="0"/>
      <w:marBottom w:val="0"/>
      <w:divBdr>
        <w:top w:val="none" w:sz="0" w:space="0" w:color="auto"/>
        <w:left w:val="none" w:sz="0" w:space="0" w:color="auto"/>
        <w:bottom w:val="none" w:sz="0" w:space="0" w:color="auto"/>
        <w:right w:val="none" w:sz="0" w:space="0" w:color="auto"/>
      </w:divBdr>
    </w:div>
    <w:div w:id="1098328763">
      <w:bodyDiv w:val="1"/>
      <w:marLeft w:val="0"/>
      <w:marRight w:val="0"/>
      <w:marTop w:val="0"/>
      <w:marBottom w:val="0"/>
      <w:divBdr>
        <w:top w:val="none" w:sz="0" w:space="0" w:color="auto"/>
        <w:left w:val="none" w:sz="0" w:space="0" w:color="auto"/>
        <w:bottom w:val="none" w:sz="0" w:space="0" w:color="auto"/>
        <w:right w:val="none" w:sz="0" w:space="0" w:color="auto"/>
      </w:divBdr>
    </w:div>
    <w:div w:id="1114598795">
      <w:bodyDiv w:val="1"/>
      <w:marLeft w:val="0"/>
      <w:marRight w:val="0"/>
      <w:marTop w:val="0"/>
      <w:marBottom w:val="0"/>
      <w:divBdr>
        <w:top w:val="none" w:sz="0" w:space="0" w:color="auto"/>
        <w:left w:val="none" w:sz="0" w:space="0" w:color="auto"/>
        <w:bottom w:val="none" w:sz="0" w:space="0" w:color="auto"/>
        <w:right w:val="none" w:sz="0" w:space="0" w:color="auto"/>
      </w:divBdr>
    </w:div>
    <w:div w:id="1118912206">
      <w:bodyDiv w:val="1"/>
      <w:marLeft w:val="0"/>
      <w:marRight w:val="0"/>
      <w:marTop w:val="0"/>
      <w:marBottom w:val="0"/>
      <w:divBdr>
        <w:top w:val="none" w:sz="0" w:space="0" w:color="auto"/>
        <w:left w:val="none" w:sz="0" w:space="0" w:color="auto"/>
        <w:bottom w:val="none" w:sz="0" w:space="0" w:color="auto"/>
        <w:right w:val="none" w:sz="0" w:space="0" w:color="auto"/>
      </w:divBdr>
    </w:div>
    <w:div w:id="1137336327">
      <w:bodyDiv w:val="1"/>
      <w:marLeft w:val="0"/>
      <w:marRight w:val="0"/>
      <w:marTop w:val="0"/>
      <w:marBottom w:val="0"/>
      <w:divBdr>
        <w:top w:val="none" w:sz="0" w:space="0" w:color="auto"/>
        <w:left w:val="none" w:sz="0" w:space="0" w:color="auto"/>
        <w:bottom w:val="none" w:sz="0" w:space="0" w:color="auto"/>
        <w:right w:val="none" w:sz="0" w:space="0" w:color="auto"/>
      </w:divBdr>
    </w:div>
    <w:div w:id="1186797280">
      <w:bodyDiv w:val="1"/>
      <w:marLeft w:val="0"/>
      <w:marRight w:val="0"/>
      <w:marTop w:val="0"/>
      <w:marBottom w:val="0"/>
      <w:divBdr>
        <w:top w:val="none" w:sz="0" w:space="0" w:color="auto"/>
        <w:left w:val="none" w:sz="0" w:space="0" w:color="auto"/>
        <w:bottom w:val="none" w:sz="0" w:space="0" w:color="auto"/>
        <w:right w:val="none" w:sz="0" w:space="0" w:color="auto"/>
      </w:divBdr>
    </w:div>
    <w:div w:id="1205098319">
      <w:bodyDiv w:val="1"/>
      <w:marLeft w:val="0"/>
      <w:marRight w:val="0"/>
      <w:marTop w:val="0"/>
      <w:marBottom w:val="0"/>
      <w:divBdr>
        <w:top w:val="none" w:sz="0" w:space="0" w:color="auto"/>
        <w:left w:val="none" w:sz="0" w:space="0" w:color="auto"/>
        <w:bottom w:val="none" w:sz="0" w:space="0" w:color="auto"/>
        <w:right w:val="none" w:sz="0" w:space="0" w:color="auto"/>
      </w:divBdr>
    </w:div>
    <w:div w:id="1235510419">
      <w:bodyDiv w:val="1"/>
      <w:marLeft w:val="0"/>
      <w:marRight w:val="0"/>
      <w:marTop w:val="0"/>
      <w:marBottom w:val="0"/>
      <w:divBdr>
        <w:top w:val="none" w:sz="0" w:space="0" w:color="auto"/>
        <w:left w:val="none" w:sz="0" w:space="0" w:color="auto"/>
        <w:bottom w:val="none" w:sz="0" w:space="0" w:color="auto"/>
        <w:right w:val="none" w:sz="0" w:space="0" w:color="auto"/>
      </w:divBdr>
    </w:div>
    <w:div w:id="1276792700">
      <w:bodyDiv w:val="1"/>
      <w:marLeft w:val="0"/>
      <w:marRight w:val="0"/>
      <w:marTop w:val="0"/>
      <w:marBottom w:val="0"/>
      <w:divBdr>
        <w:top w:val="none" w:sz="0" w:space="0" w:color="auto"/>
        <w:left w:val="none" w:sz="0" w:space="0" w:color="auto"/>
        <w:bottom w:val="none" w:sz="0" w:space="0" w:color="auto"/>
        <w:right w:val="none" w:sz="0" w:space="0" w:color="auto"/>
      </w:divBdr>
    </w:div>
    <w:div w:id="1286230978">
      <w:bodyDiv w:val="1"/>
      <w:marLeft w:val="0"/>
      <w:marRight w:val="0"/>
      <w:marTop w:val="0"/>
      <w:marBottom w:val="0"/>
      <w:divBdr>
        <w:top w:val="none" w:sz="0" w:space="0" w:color="auto"/>
        <w:left w:val="none" w:sz="0" w:space="0" w:color="auto"/>
        <w:bottom w:val="none" w:sz="0" w:space="0" w:color="auto"/>
        <w:right w:val="none" w:sz="0" w:space="0" w:color="auto"/>
      </w:divBdr>
    </w:div>
    <w:div w:id="1304313195">
      <w:bodyDiv w:val="1"/>
      <w:marLeft w:val="0"/>
      <w:marRight w:val="0"/>
      <w:marTop w:val="0"/>
      <w:marBottom w:val="0"/>
      <w:divBdr>
        <w:top w:val="none" w:sz="0" w:space="0" w:color="auto"/>
        <w:left w:val="none" w:sz="0" w:space="0" w:color="auto"/>
        <w:bottom w:val="none" w:sz="0" w:space="0" w:color="auto"/>
        <w:right w:val="none" w:sz="0" w:space="0" w:color="auto"/>
      </w:divBdr>
    </w:div>
    <w:div w:id="1322857320">
      <w:bodyDiv w:val="1"/>
      <w:marLeft w:val="0"/>
      <w:marRight w:val="0"/>
      <w:marTop w:val="0"/>
      <w:marBottom w:val="0"/>
      <w:divBdr>
        <w:top w:val="none" w:sz="0" w:space="0" w:color="auto"/>
        <w:left w:val="none" w:sz="0" w:space="0" w:color="auto"/>
        <w:bottom w:val="none" w:sz="0" w:space="0" w:color="auto"/>
        <w:right w:val="none" w:sz="0" w:space="0" w:color="auto"/>
      </w:divBdr>
    </w:div>
    <w:div w:id="1330014509">
      <w:bodyDiv w:val="1"/>
      <w:marLeft w:val="0"/>
      <w:marRight w:val="0"/>
      <w:marTop w:val="0"/>
      <w:marBottom w:val="0"/>
      <w:divBdr>
        <w:top w:val="none" w:sz="0" w:space="0" w:color="auto"/>
        <w:left w:val="none" w:sz="0" w:space="0" w:color="auto"/>
        <w:bottom w:val="none" w:sz="0" w:space="0" w:color="auto"/>
        <w:right w:val="none" w:sz="0" w:space="0" w:color="auto"/>
      </w:divBdr>
    </w:div>
    <w:div w:id="1345673084">
      <w:bodyDiv w:val="1"/>
      <w:marLeft w:val="0"/>
      <w:marRight w:val="0"/>
      <w:marTop w:val="0"/>
      <w:marBottom w:val="0"/>
      <w:divBdr>
        <w:top w:val="none" w:sz="0" w:space="0" w:color="auto"/>
        <w:left w:val="none" w:sz="0" w:space="0" w:color="auto"/>
        <w:bottom w:val="none" w:sz="0" w:space="0" w:color="auto"/>
        <w:right w:val="none" w:sz="0" w:space="0" w:color="auto"/>
      </w:divBdr>
    </w:div>
    <w:div w:id="1349722253">
      <w:bodyDiv w:val="1"/>
      <w:marLeft w:val="0"/>
      <w:marRight w:val="0"/>
      <w:marTop w:val="0"/>
      <w:marBottom w:val="0"/>
      <w:divBdr>
        <w:top w:val="none" w:sz="0" w:space="0" w:color="auto"/>
        <w:left w:val="none" w:sz="0" w:space="0" w:color="auto"/>
        <w:bottom w:val="none" w:sz="0" w:space="0" w:color="auto"/>
        <w:right w:val="none" w:sz="0" w:space="0" w:color="auto"/>
      </w:divBdr>
    </w:div>
    <w:div w:id="1362433697">
      <w:bodyDiv w:val="1"/>
      <w:marLeft w:val="0"/>
      <w:marRight w:val="0"/>
      <w:marTop w:val="0"/>
      <w:marBottom w:val="0"/>
      <w:divBdr>
        <w:top w:val="none" w:sz="0" w:space="0" w:color="auto"/>
        <w:left w:val="none" w:sz="0" w:space="0" w:color="auto"/>
        <w:bottom w:val="none" w:sz="0" w:space="0" w:color="auto"/>
        <w:right w:val="none" w:sz="0" w:space="0" w:color="auto"/>
      </w:divBdr>
    </w:div>
    <w:div w:id="1372606469">
      <w:bodyDiv w:val="1"/>
      <w:marLeft w:val="0"/>
      <w:marRight w:val="0"/>
      <w:marTop w:val="0"/>
      <w:marBottom w:val="0"/>
      <w:divBdr>
        <w:top w:val="none" w:sz="0" w:space="0" w:color="auto"/>
        <w:left w:val="none" w:sz="0" w:space="0" w:color="auto"/>
        <w:bottom w:val="none" w:sz="0" w:space="0" w:color="auto"/>
        <w:right w:val="none" w:sz="0" w:space="0" w:color="auto"/>
      </w:divBdr>
    </w:div>
    <w:div w:id="1385955941">
      <w:bodyDiv w:val="1"/>
      <w:marLeft w:val="0"/>
      <w:marRight w:val="0"/>
      <w:marTop w:val="0"/>
      <w:marBottom w:val="0"/>
      <w:divBdr>
        <w:top w:val="none" w:sz="0" w:space="0" w:color="auto"/>
        <w:left w:val="none" w:sz="0" w:space="0" w:color="auto"/>
        <w:bottom w:val="none" w:sz="0" w:space="0" w:color="auto"/>
        <w:right w:val="none" w:sz="0" w:space="0" w:color="auto"/>
      </w:divBdr>
    </w:div>
    <w:div w:id="1391071235">
      <w:bodyDiv w:val="1"/>
      <w:marLeft w:val="0"/>
      <w:marRight w:val="0"/>
      <w:marTop w:val="0"/>
      <w:marBottom w:val="0"/>
      <w:divBdr>
        <w:top w:val="none" w:sz="0" w:space="0" w:color="auto"/>
        <w:left w:val="none" w:sz="0" w:space="0" w:color="auto"/>
        <w:bottom w:val="none" w:sz="0" w:space="0" w:color="auto"/>
        <w:right w:val="none" w:sz="0" w:space="0" w:color="auto"/>
      </w:divBdr>
    </w:div>
    <w:div w:id="1395739914">
      <w:bodyDiv w:val="1"/>
      <w:marLeft w:val="0"/>
      <w:marRight w:val="0"/>
      <w:marTop w:val="0"/>
      <w:marBottom w:val="0"/>
      <w:divBdr>
        <w:top w:val="none" w:sz="0" w:space="0" w:color="auto"/>
        <w:left w:val="none" w:sz="0" w:space="0" w:color="auto"/>
        <w:bottom w:val="none" w:sz="0" w:space="0" w:color="auto"/>
        <w:right w:val="none" w:sz="0" w:space="0" w:color="auto"/>
      </w:divBdr>
    </w:div>
    <w:div w:id="1404447039">
      <w:bodyDiv w:val="1"/>
      <w:marLeft w:val="0"/>
      <w:marRight w:val="0"/>
      <w:marTop w:val="0"/>
      <w:marBottom w:val="0"/>
      <w:divBdr>
        <w:top w:val="none" w:sz="0" w:space="0" w:color="auto"/>
        <w:left w:val="none" w:sz="0" w:space="0" w:color="auto"/>
        <w:bottom w:val="none" w:sz="0" w:space="0" w:color="auto"/>
        <w:right w:val="none" w:sz="0" w:space="0" w:color="auto"/>
      </w:divBdr>
    </w:div>
    <w:div w:id="1405298306">
      <w:bodyDiv w:val="1"/>
      <w:marLeft w:val="0"/>
      <w:marRight w:val="0"/>
      <w:marTop w:val="0"/>
      <w:marBottom w:val="0"/>
      <w:divBdr>
        <w:top w:val="none" w:sz="0" w:space="0" w:color="auto"/>
        <w:left w:val="none" w:sz="0" w:space="0" w:color="auto"/>
        <w:bottom w:val="none" w:sz="0" w:space="0" w:color="auto"/>
        <w:right w:val="none" w:sz="0" w:space="0" w:color="auto"/>
      </w:divBdr>
    </w:div>
    <w:div w:id="1419787507">
      <w:bodyDiv w:val="1"/>
      <w:marLeft w:val="0"/>
      <w:marRight w:val="0"/>
      <w:marTop w:val="0"/>
      <w:marBottom w:val="0"/>
      <w:divBdr>
        <w:top w:val="none" w:sz="0" w:space="0" w:color="auto"/>
        <w:left w:val="none" w:sz="0" w:space="0" w:color="auto"/>
        <w:bottom w:val="none" w:sz="0" w:space="0" w:color="auto"/>
        <w:right w:val="none" w:sz="0" w:space="0" w:color="auto"/>
      </w:divBdr>
    </w:div>
    <w:div w:id="1438326960">
      <w:bodyDiv w:val="1"/>
      <w:marLeft w:val="0"/>
      <w:marRight w:val="0"/>
      <w:marTop w:val="0"/>
      <w:marBottom w:val="0"/>
      <w:divBdr>
        <w:top w:val="none" w:sz="0" w:space="0" w:color="auto"/>
        <w:left w:val="none" w:sz="0" w:space="0" w:color="auto"/>
        <w:bottom w:val="none" w:sz="0" w:space="0" w:color="auto"/>
        <w:right w:val="none" w:sz="0" w:space="0" w:color="auto"/>
      </w:divBdr>
    </w:div>
    <w:div w:id="1444032565">
      <w:bodyDiv w:val="1"/>
      <w:marLeft w:val="0"/>
      <w:marRight w:val="0"/>
      <w:marTop w:val="0"/>
      <w:marBottom w:val="0"/>
      <w:divBdr>
        <w:top w:val="none" w:sz="0" w:space="0" w:color="auto"/>
        <w:left w:val="none" w:sz="0" w:space="0" w:color="auto"/>
        <w:bottom w:val="none" w:sz="0" w:space="0" w:color="auto"/>
        <w:right w:val="none" w:sz="0" w:space="0" w:color="auto"/>
      </w:divBdr>
    </w:div>
    <w:div w:id="1452286105">
      <w:bodyDiv w:val="1"/>
      <w:marLeft w:val="0"/>
      <w:marRight w:val="0"/>
      <w:marTop w:val="0"/>
      <w:marBottom w:val="0"/>
      <w:divBdr>
        <w:top w:val="none" w:sz="0" w:space="0" w:color="auto"/>
        <w:left w:val="none" w:sz="0" w:space="0" w:color="auto"/>
        <w:bottom w:val="none" w:sz="0" w:space="0" w:color="auto"/>
        <w:right w:val="none" w:sz="0" w:space="0" w:color="auto"/>
      </w:divBdr>
    </w:div>
    <w:div w:id="1470321959">
      <w:bodyDiv w:val="1"/>
      <w:marLeft w:val="0"/>
      <w:marRight w:val="0"/>
      <w:marTop w:val="0"/>
      <w:marBottom w:val="0"/>
      <w:divBdr>
        <w:top w:val="none" w:sz="0" w:space="0" w:color="auto"/>
        <w:left w:val="none" w:sz="0" w:space="0" w:color="auto"/>
        <w:bottom w:val="none" w:sz="0" w:space="0" w:color="auto"/>
        <w:right w:val="none" w:sz="0" w:space="0" w:color="auto"/>
      </w:divBdr>
    </w:div>
    <w:div w:id="1470712141">
      <w:bodyDiv w:val="1"/>
      <w:marLeft w:val="0"/>
      <w:marRight w:val="0"/>
      <w:marTop w:val="0"/>
      <w:marBottom w:val="0"/>
      <w:divBdr>
        <w:top w:val="none" w:sz="0" w:space="0" w:color="auto"/>
        <w:left w:val="none" w:sz="0" w:space="0" w:color="auto"/>
        <w:bottom w:val="none" w:sz="0" w:space="0" w:color="auto"/>
        <w:right w:val="none" w:sz="0" w:space="0" w:color="auto"/>
      </w:divBdr>
    </w:div>
    <w:div w:id="1472869605">
      <w:bodyDiv w:val="1"/>
      <w:marLeft w:val="0"/>
      <w:marRight w:val="0"/>
      <w:marTop w:val="0"/>
      <w:marBottom w:val="0"/>
      <w:divBdr>
        <w:top w:val="none" w:sz="0" w:space="0" w:color="auto"/>
        <w:left w:val="none" w:sz="0" w:space="0" w:color="auto"/>
        <w:bottom w:val="none" w:sz="0" w:space="0" w:color="auto"/>
        <w:right w:val="none" w:sz="0" w:space="0" w:color="auto"/>
      </w:divBdr>
    </w:div>
    <w:div w:id="1475174966">
      <w:bodyDiv w:val="1"/>
      <w:marLeft w:val="0"/>
      <w:marRight w:val="0"/>
      <w:marTop w:val="0"/>
      <w:marBottom w:val="0"/>
      <w:divBdr>
        <w:top w:val="none" w:sz="0" w:space="0" w:color="auto"/>
        <w:left w:val="none" w:sz="0" w:space="0" w:color="auto"/>
        <w:bottom w:val="none" w:sz="0" w:space="0" w:color="auto"/>
        <w:right w:val="none" w:sz="0" w:space="0" w:color="auto"/>
      </w:divBdr>
    </w:div>
    <w:div w:id="1477642410">
      <w:bodyDiv w:val="1"/>
      <w:marLeft w:val="0"/>
      <w:marRight w:val="0"/>
      <w:marTop w:val="0"/>
      <w:marBottom w:val="0"/>
      <w:divBdr>
        <w:top w:val="none" w:sz="0" w:space="0" w:color="auto"/>
        <w:left w:val="none" w:sz="0" w:space="0" w:color="auto"/>
        <w:bottom w:val="none" w:sz="0" w:space="0" w:color="auto"/>
        <w:right w:val="none" w:sz="0" w:space="0" w:color="auto"/>
      </w:divBdr>
    </w:div>
    <w:div w:id="1485006390">
      <w:bodyDiv w:val="1"/>
      <w:marLeft w:val="0"/>
      <w:marRight w:val="0"/>
      <w:marTop w:val="0"/>
      <w:marBottom w:val="0"/>
      <w:divBdr>
        <w:top w:val="none" w:sz="0" w:space="0" w:color="auto"/>
        <w:left w:val="none" w:sz="0" w:space="0" w:color="auto"/>
        <w:bottom w:val="none" w:sz="0" w:space="0" w:color="auto"/>
        <w:right w:val="none" w:sz="0" w:space="0" w:color="auto"/>
      </w:divBdr>
    </w:div>
    <w:div w:id="1491943321">
      <w:bodyDiv w:val="1"/>
      <w:marLeft w:val="0"/>
      <w:marRight w:val="0"/>
      <w:marTop w:val="0"/>
      <w:marBottom w:val="0"/>
      <w:divBdr>
        <w:top w:val="none" w:sz="0" w:space="0" w:color="auto"/>
        <w:left w:val="none" w:sz="0" w:space="0" w:color="auto"/>
        <w:bottom w:val="none" w:sz="0" w:space="0" w:color="auto"/>
        <w:right w:val="none" w:sz="0" w:space="0" w:color="auto"/>
      </w:divBdr>
    </w:div>
    <w:div w:id="1496796472">
      <w:bodyDiv w:val="1"/>
      <w:marLeft w:val="0"/>
      <w:marRight w:val="0"/>
      <w:marTop w:val="0"/>
      <w:marBottom w:val="0"/>
      <w:divBdr>
        <w:top w:val="none" w:sz="0" w:space="0" w:color="auto"/>
        <w:left w:val="none" w:sz="0" w:space="0" w:color="auto"/>
        <w:bottom w:val="none" w:sz="0" w:space="0" w:color="auto"/>
        <w:right w:val="none" w:sz="0" w:space="0" w:color="auto"/>
      </w:divBdr>
    </w:div>
    <w:div w:id="1513373313">
      <w:bodyDiv w:val="1"/>
      <w:marLeft w:val="0"/>
      <w:marRight w:val="0"/>
      <w:marTop w:val="0"/>
      <w:marBottom w:val="0"/>
      <w:divBdr>
        <w:top w:val="none" w:sz="0" w:space="0" w:color="auto"/>
        <w:left w:val="none" w:sz="0" w:space="0" w:color="auto"/>
        <w:bottom w:val="none" w:sz="0" w:space="0" w:color="auto"/>
        <w:right w:val="none" w:sz="0" w:space="0" w:color="auto"/>
      </w:divBdr>
    </w:div>
    <w:div w:id="1513641354">
      <w:bodyDiv w:val="1"/>
      <w:marLeft w:val="0"/>
      <w:marRight w:val="0"/>
      <w:marTop w:val="0"/>
      <w:marBottom w:val="0"/>
      <w:divBdr>
        <w:top w:val="none" w:sz="0" w:space="0" w:color="auto"/>
        <w:left w:val="none" w:sz="0" w:space="0" w:color="auto"/>
        <w:bottom w:val="none" w:sz="0" w:space="0" w:color="auto"/>
        <w:right w:val="none" w:sz="0" w:space="0" w:color="auto"/>
      </w:divBdr>
    </w:div>
    <w:div w:id="1515413855">
      <w:bodyDiv w:val="1"/>
      <w:marLeft w:val="0"/>
      <w:marRight w:val="0"/>
      <w:marTop w:val="0"/>
      <w:marBottom w:val="0"/>
      <w:divBdr>
        <w:top w:val="none" w:sz="0" w:space="0" w:color="auto"/>
        <w:left w:val="none" w:sz="0" w:space="0" w:color="auto"/>
        <w:bottom w:val="none" w:sz="0" w:space="0" w:color="auto"/>
        <w:right w:val="none" w:sz="0" w:space="0" w:color="auto"/>
      </w:divBdr>
    </w:div>
    <w:div w:id="1520267206">
      <w:bodyDiv w:val="1"/>
      <w:marLeft w:val="0"/>
      <w:marRight w:val="0"/>
      <w:marTop w:val="0"/>
      <w:marBottom w:val="0"/>
      <w:divBdr>
        <w:top w:val="none" w:sz="0" w:space="0" w:color="auto"/>
        <w:left w:val="none" w:sz="0" w:space="0" w:color="auto"/>
        <w:bottom w:val="none" w:sz="0" w:space="0" w:color="auto"/>
        <w:right w:val="none" w:sz="0" w:space="0" w:color="auto"/>
      </w:divBdr>
    </w:div>
    <w:div w:id="1551913641">
      <w:bodyDiv w:val="1"/>
      <w:marLeft w:val="0"/>
      <w:marRight w:val="0"/>
      <w:marTop w:val="0"/>
      <w:marBottom w:val="0"/>
      <w:divBdr>
        <w:top w:val="none" w:sz="0" w:space="0" w:color="auto"/>
        <w:left w:val="none" w:sz="0" w:space="0" w:color="auto"/>
        <w:bottom w:val="none" w:sz="0" w:space="0" w:color="auto"/>
        <w:right w:val="none" w:sz="0" w:space="0" w:color="auto"/>
      </w:divBdr>
    </w:div>
    <w:div w:id="1555779015">
      <w:bodyDiv w:val="1"/>
      <w:marLeft w:val="0"/>
      <w:marRight w:val="0"/>
      <w:marTop w:val="0"/>
      <w:marBottom w:val="0"/>
      <w:divBdr>
        <w:top w:val="none" w:sz="0" w:space="0" w:color="auto"/>
        <w:left w:val="none" w:sz="0" w:space="0" w:color="auto"/>
        <w:bottom w:val="none" w:sz="0" w:space="0" w:color="auto"/>
        <w:right w:val="none" w:sz="0" w:space="0" w:color="auto"/>
      </w:divBdr>
    </w:div>
    <w:div w:id="1562525227">
      <w:bodyDiv w:val="1"/>
      <w:marLeft w:val="0"/>
      <w:marRight w:val="0"/>
      <w:marTop w:val="0"/>
      <w:marBottom w:val="0"/>
      <w:divBdr>
        <w:top w:val="none" w:sz="0" w:space="0" w:color="auto"/>
        <w:left w:val="none" w:sz="0" w:space="0" w:color="auto"/>
        <w:bottom w:val="none" w:sz="0" w:space="0" w:color="auto"/>
        <w:right w:val="none" w:sz="0" w:space="0" w:color="auto"/>
      </w:divBdr>
    </w:div>
    <w:div w:id="1622952584">
      <w:bodyDiv w:val="1"/>
      <w:marLeft w:val="0"/>
      <w:marRight w:val="0"/>
      <w:marTop w:val="0"/>
      <w:marBottom w:val="0"/>
      <w:divBdr>
        <w:top w:val="none" w:sz="0" w:space="0" w:color="auto"/>
        <w:left w:val="none" w:sz="0" w:space="0" w:color="auto"/>
        <w:bottom w:val="none" w:sz="0" w:space="0" w:color="auto"/>
        <w:right w:val="none" w:sz="0" w:space="0" w:color="auto"/>
      </w:divBdr>
    </w:div>
    <w:div w:id="1627203138">
      <w:bodyDiv w:val="1"/>
      <w:marLeft w:val="0"/>
      <w:marRight w:val="0"/>
      <w:marTop w:val="0"/>
      <w:marBottom w:val="0"/>
      <w:divBdr>
        <w:top w:val="none" w:sz="0" w:space="0" w:color="auto"/>
        <w:left w:val="none" w:sz="0" w:space="0" w:color="auto"/>
        <w:bottom w:val="none" w:sz="0" w:space="0" w:color="auto"/>
        <w:right w:val="none" w:sz="0" w:space="0" w:color="auto"/>
      </w:divBdr>
    </w:div>
    <w:div w:id="1642416595">
      <w:bodyDiv w:val="1"/>
      <w:marLeft w:val="0"/>
      <w:marRight w:val="0"/>
      <w:marTop w:val="0"/>
      <w:marBottom w:val="0"/>
      <w:divBdr>
        <w:top w:val="none" w:sz="0" w:space="0" w:color="auto"/>
        <w:left w:val="none" w:sz="0" w:space="0" w:color="auto"/>
        <w:bottom w:val="none" w:sz="0" w:space="0" w:color="auto"/>
        <w:right w:val="none" w:sz="0" w:space="0" w:color="auto"/>
      </w:divBdr>
    </w:div>
    <w:div w:id="1655524124">
      <w:bodyDiv w:val="1"/>
      <w:marLeft w:val="0"/>
      <w:marRight w:val="0"/>
      <w:marTop w:val="0"/>
      <w:marBottom w:val="0"/>
      <w:divBdr>
        <w:top w:val="none" w:sz="0" w:space="0" w:color="auto"/>
        <w:left w:val="none" w:sz="0" w:space="0" w:color="auto"/>
        <w:bottom w:val="none" w:sz="0" w:space="0" w:color="auto"/>
        <w:right w:val="none" w:sz="0" w:space="0" w:color="auto"/>
      </w:divBdr>
    </w:div>
    <w:div w:id="1673485849">
      <w:bodyDiv w:val="1"/>
      <w:marLeft w:val="0"/>
      <w:marRight w:val="0"/>
      <w:marTop w:val="0"/>
      <w:marBottom w:val="0"/>
      <w:divBdr>
        <w:top w:val="none" w:sz="0" w:space="0" w:color="auto"/>
        <w:left w:val="none" w:sz="0" w:space="0" w:color="auto"/>
        <w:bottom w:val="none" w:sz="0" w:space="0" w:color="auto"/>
        <w:right w:val="none" w:sz="0" w:space="0" w:color="auto"/>
      </w:divBdr>
    </w:div>
    <w:div w:id="1692418827">
      <w:bodyDiv w:val="1"/>
      <w:marLeft w:val="0"/>
      <w:marRight w:val="0"/>
      <w:marTop w:val="0"/>
      <w:marBottom w:val="0"/>
      <w:divBdr>
        <w:top w:val="none" w:sz="0" w:space="0" w:color="auto"/>
        <w:left w:val="none" w:sz="0" w:space="0" w:color="auto"/>
        <w:bottom w:val="none" w:sz="0" w:space="0" w:color="auto"/>
        <w:right w:val="none" w:sz="0" w:space="0" w:color="auto"/>
      </w:divBdr>
    </w:div>
    <w:div w:id="1700812158">
      <w:bodyDiv w:val="1"/>
      <w:marLeft w:val="0"/>
      <w:marRight w:val="0"/>
      <w:marTop w:val="0"/>
      <w:marBottom w:val="0"/>
      <w:divBdr>
        <w:top w:val="none" w:sz="0" w:space="0" w:color="auto"/>
        <w:left w:val="none" w:sz="0" w:space="0" w:color="auto"/>
        <w:bottom w:val="none" w:sz="0" w:space="0" w:color="auto"/>
        <w:right w:val="none" w:sz="0" w:space="0" w:color="auto"/>
      </w:divBdr>
    </w:div>
    <w:div w:id="1727298402">
      <w:bodyDiv w:val="1"/>
      <w:marLeft w:val="0"/>
      <w:marRight w:val="0"/>
      <w:marTop w:val="0"/>
      <w:marBottom w:val="0"/>
      <w:divBdr>
        <w:top w:val="none" w:sz="0" w:space="0" w:color="auto"/>
        <w:left w:val="none" w:sz="0" w:space="0" w:color="auto"/>
        <w:bottom w:val="none" w:sz="0" w:space="0" w:color="auto"/>
        <w:right w:val="none" w:sz="0" w:space="0" w:color="auto"/>
      </w:divBdr>
    </w:div>
    <w:div w:id="1740056510">
      <w:bodyDiv w:val="1"/>
      <w:marLeft w:val="0"/>
      <w:marRight w:val="0"/>
      <w:marTop w:val="0"/>
      <w:marBottom w:val="0"/>
      <w:divBdr>
        <w:top w:val="none" w:sz="0" w:space="0" w:color="auto"/>
        <w:left w:val="none" w:sz="0" w:space="0" w:color="auto"/>
        <w:bottom w:val="none" w:sz="0" w:space="0" w:color="auto"/>
        <w:right w:val="none" w:sz="0" w:space="0" w:color="auto"/>
      </w:divBdr>
    </w:div>
    <w:div w:id="1760176507">
      <w:bodyDiv w:val="1"/>
      <w:marLeft w:val="0"/>
      <w:marRight w:val="0"/>
      <w:marTop w:val="0"/>
      <w:marBottom w:val="0"/>
      <w:divBdr>
        <w:top w:val="none" w:sz="0" w:space="0" w:color="auto"/>
        <w:left w:val="none" w:sz="0" w:space="0" w:color="auto"/>
        <w:bottom w:val="none" w:sz="0" w:space="0" w:color="auto"/>
        <w:right w:val="none" w:sz="0" w:space="0" w:color="auto"/>
      </w:divBdr>
    </w:div>
    <w:div w:id="1779715260">
      <w:bodyDiv w:val="1"/>
      <w:marLeft w:val="0"/>
      <w:marRight w:val="0"/>
      <w:marTop w:val="0"/>
      <w:marBottom w:val="0"/>
      <w:divBdr>
        <w:top w:val="none" w:sz="0" w:space="0" w:color="auto"/>
        <w:left w:val="none" w:sz="0" w:space="0" w:color="auto"/>
        <w:bottom w:val="none" w:sz="0" w:space="0" w:color="auto"/>
        <w:right w:val="none" w:sz="0" w:space="0" w:color="auto"/>
      </w:divBdr>
    </w:div>
    <w:div w:id="1779788752">
      <w:bodyDiv w:val="1"/>
      <w:marLeft w:val="0"/>
      <w:marRight w:val="0"/>
      <w:marTop w:val="0"/>
      <w:marBottom w:val="0"/>
      <w:divBdr>
        <w:top w:val="none" w:sz="0" w:space="0" w:color="auto"/>
        <w:left w:val="none" w:sz="0" w:space="0" w:color="auto"/>
        <w:bottom w:val="none" w:sz="0" w:space="0" w:color="auto"/>
        <w:right w:val="none" w:sz="0" w:space="0" w:color="auto"/>
      </w:divBdr>
    </w:div>
    <w:div w:id="1784303891">
      <w:bodyDiv w:val="1"/>
      <w:marLeft w:val="0"/>
      <w:marRight w:val="0"/>
      <w:marTop w:val="0"/>
      <w:marBottom w:val="0"/>
      <w:divBdr>
        <w:top w:val="none" w:sz="0" w:space="0" w:color="auto"/>
        <w:left w:val="none" w:sz="0" w:space="0" w:color="auto"/>
        <w:bottom w:val="none" w:sz="0" w:space="0" w:color="auto"/>
        <w:right w:val="none" w:sz="0" w:space="0" w:color="auto"/>
      </w:divBdr>
    </w:div>
    <w:div w:id="1864709644">
      <w:bodyDiv w:val="1"/>
      <w:marLeft w:val="0"/>
      <w:marRight w:val="0"/>
      <w:marTop w:val="0"/>
      <w:marBottom w:val="0"/>
      <w:divBdr>
        <w:top w:val="none" w:sz="0" w:space="0" w:color="auto"/>
        <w:left w:val="none" w:sz="0" w:space="0" w:color="auto"/>
        <w:bottom w:val="none" w:sz="0" w:space="0" w:color="auto"/>
        <w:right w:val="none" w:sz="0" w:space="0" w:color="auto"/>
      </w:divBdr>
    </w:div>
    <w:div w:id="1864898746">
      <w:bodyDiv w:val="1"/>
      <w:marLeft w:val="0"/>
      <w:marRight w:val="0"/>
      <w:marTop w:val="0"/>
      <w:marBottom w:val="0"/>
      <w:divBdr>
        <w:top w:val="none" w:sz="0" w:space="0" w:color="auto"/>
        <w:left w:val="none" w:sz="0" w:space="0" w:color="auto"/>
        <w:bottom w:val="none" w:sz="0" w:space="0" w:color="auto"/>
        <w:right w:val="none" w:sz="0" w:space="0" w:color="auto"/>
      </w:divBdr>
    </w:div>
    <w:div w:id="1911190780">
      <w:bodyDiv w:val="1"/>
      <w:marLeft w:val="0"/>
      <w:marRight w:val="0"/>
      <w:marTop w:val="0"/>
      <w:marBottom w:val="0"/>
      <w:divBdr>
        <w:top w:val="none" w:sz="0" w:space="0" w:color="auto"/>
        <w:left w:val="none" w:sz="0" w:space="0" w:color="auto"/>
        <w:bottom w:val="none" w:sz="0" w:space="0" w:color="auto"/>
        <w:right w:val="none" w:sz="0" w:space="0" w:color="auto"/>
      </w:divBdr>
    </w:div>
    <w:div w:id="1923568348">
      <w:bodyDiv w:val="1"/>
      <w:marLeft w:val="0"/>
      <w:marRight w:val="0"/>
      <w:marTop w:val="0"/>
      <w:marBottom w:val="0"/>
      <w:divBdr>
        <w:top w:val="none" w:sz="0" w:space="0" w:color="auto"/>
        <w:left w:val="none" w:sz="0" w:space="0" w:color="auto"/>
        <w:bottom w:val="none" w:sz="0" w:space="0" w:color="auto"/>
        <w:right w:val="none" w:sz="0" w:space="0" w:color="auto"/>
      </w:divBdr>
    </w:div>
    <w:div w:id="1930964746">
      <w:bodyDiv w:val="1"/>
      <w:marLeft w:val="0"/>
      <w:marRight w:val="0"/>
      <w:marTop w:val="0"/>
      <w:marBottom w:val="0"/>
      <w:divBdr>
        <w:top w:val="none" w:sz="0" w:space="0" w:color="auto"/>
        <w:left w:val="none" w:sz="0" w:space="0" w:color="auto"/>
        <w:bottom w:val="none" w:sz="0" w:space="0" w:color="auto"/>
        <w:right w:val="none" w:sz="0" w:space="0" w:color="auto"/>
      </w:divBdr>
    </w:div>
    <w:div w:id="1931693025">
      <w:bodyDiv w:val="1"/>
      <w:marLeft w:val="0"/>
      <w:marRight w:val="0"/>
      <w:marTop w:val="0"/>
      <w:marBottom w:val="0"/>
      <w:divBdr>
        <w:top w:val="none" w:sz="0" w:space="0" w:color="auto"/>
        <w:left w:val="none" w:sz="0" w:space="0" w:color="auto"/>
        <w:bottom w:val="none" w:sz="0" w:space="0" w:color="auto"/>
        <w:right w:val="none" w:sz="0" w:space="0" w:color="auto"/>
      </w:divBdr>
    </w:div>
    <w:div w:id="1945112161">
      <w:bodyDiv w:val="1"/>
      <w:marLeft w:val="0"/>
      <w:marRight w:val="0"/>
      <w:marTop w:val="0"/>
      <w:marBottom w:val="0"/>
      <w:divBdr>
        <w:top w:val="none" w:sz="0" w:space="0" w:color="auto"/>
        <w:left w:val="none" w:sz="0" w:space="0" w:color="auto"/>
        <w:bottom w:val="none" w:sz="0" w:space="0" w:color="auto"/>
        <w:right w:val="none" w:sz="0" w:space="0" w:color="auto"/>
      </w:divBdr>
    </w:div>
    <w:div w:id="1979871985">
      <w:bodyDiv w:val="1"/>
      <w:marLeft w:val="0"/>
      <w:marRight w:val="0"/>
      <w:marTop w:val="0"/>
      <w:marBottom w:val="0"/>
      <w:divBdr>
        <w:top w:val="none" w:sz="0" w:space="0" w:color="auto"/>
        <w:left w:val="none" w:sz="0" w:space="0" w:color="auto"/>
        <w:bottom w:val="none" w:sz="0" w:space="0" w:color="auto"/>
        <w:right w:val="none" w:sz="0" w:space="0" w:color="auto"/>
      </w:divBdr>
    </w:div>
    <w:div w:id="1987199013">
      <w:bodyDiv w:val="1"/>
      <w:marLeft w:val="0"/>
      <w:marRight w:val="0"/>
      <w:marTop w:val="0"/>
      <w:marBottom w:val="0"/>
      <w:divBdr>
        <w:top w:val="none" w:sz="0" w:space="0" w:color="auto"/>
        <w:left w:val="none" w:sz="0" w:space="0" w:color="auto"/>
        <w:bottom w:val="none" w:sz="0" w:space="0" w:color="auto"/>
        <w:right w:val="none" w:sz="0" w:space="0" w:color="auto"/>
      </w:divBdr>
    </w:div>
    <w:div w:id="1993362625">
      <w:bodyDiv w:val="1"/>
      <w:marLeft w:val="0"/>
      <w:marRight w:val="0"/>
      <w:marTop w:val="0"/>
      <w:marBottom w:val="0"/>
      <w:divBdr>
        <w:top w:val="none" w:sz="0" w:space="0" w:color="auto"/>
        <w:left w:val="none" w:sz="0" w:space="0" w:color="auto"/>
        <w:bottom w:val="none" w:sz="0" w:space="0" w:color="auto"/>
        <w:right w:val="none" w:sz="0" w:space="0" w:color="auto"/>
      </w:divBdr>
    </w:div>
    <w:div w:id="1997999793">
      <w:bodyDiv w:val="1"/>
      <w:marLeft w:val="0"/>
      <w:marRight w:val="0"/>
      <w:marTop w:val="0"/>
      <w:marBottom w:val="0"/>
      <w:divBdr>
        <w:top w:val="none" w:sz="0" w:space="0" w:color="auto"/>
        <w:left w:val="none" w:sz="0" w:space="0" w:color="auto"/>
        <w:bottom w:val="none" w:sz="0" w:space="0" w:color="auto"/>
        <w:right w:val="none" w:sz="0" w:space="0" w:color="auto"/>
      </w:divBdr>
    </w:div>
    <w:div w:id="2011247953">
      <w:bodyDiv w:val="1"/>
      <w:marLeft w:val="0"/>
      <w:marRight w:val="0"/>
      <w:marTop w:val="0"/>
      <w:marBottom w:val="0"/>
      <w:divBdr>
        <w:top w:val="none" w:sz="0" w:space="0" w:color="auto"/>
        <w:left w:val="none" w:sz="0" w:space="0" w:color="auto"/>
        <w:bottom w:val="none" w:sz="0" w:space="0" w:color="auto"/>
        <w:right w:val="none" w:sz="0" w:space="0" w:color="auto"/>
      </w:divBdr>
    </w:div>
    <w:div w:id="2011637815">
      <w:bodyDiv w:val="1"/>
      <w:marLeft w:val="0"/>
      <w:marRight w:val="0"/>
      <w:marTop w:val="0"/>
      <w:marBottom w:val="0"/>
      <w:divBdr>
        <w:top w:val="none" w:sz="0" w:space="0" w:color="auto"/>
        <w:left w:val="none" w:sz="0" w:space="0" w:color="auto"/>
        <w:bottom w:val="none" w:sz="0" w:space="0" w:color="auto"/>
        <w:right w:val="none" w:sz="0" w:space="0" w:color="auto"/>
      </w:divBdr>
    </w:div>
    <w:div w:id="2025934075">
      <w:bodyDiv w:val="1"/>
      <w:marLeft w:val="0"/>
      <w:marRight w:val="0"/>
      <w:marTop w:val="0"/>
      <w:marBottom w:val="0"/>
      <w:divBdr>
        <w:top w:val="none" w:sz="0" w:space="0" w:color="auto"/>
        <w:left w:val="none" w:sz="0" w:space="0" w:color="auto"/>
        <w:bottom w:val="none" w:sz="0" w:space="0" w:color="auto"/>
        <w:right w:val="none" w:sz="0" w:space="0" w:color="auto"/>
      </w:divBdr>
    </w:div>
    <w:div w:id="2036343068">
      <w:bodyDiv w:val="1"/>
      <w:marLeft w:val="0"/>
      <w:marRight w:val="0"/>
      <w:marTop w:val="0"/>
      <w:marBottom w:val="0"/>
      <w:divBdr>
        <w:top w:val="none" w:sz="0" w:space="0" w:color="auto"/>
        <w:left w:val="none" w:sz="0" w:space="0" w:color="auto"/>
        <w:bottom w:val="none" w:sz="0" w:space="0" w:color="auto"/>
        <w:right w:val="none" w:sz="0" w:space="0" w:color="auto"/>
      </w:divBdr>
    </w:div>
    <w:div w:id="2044860376">
      <w:bodyDiv w:val="1"/>
      <w:marLeft w:val="0"/>
      <w:marRight w:val="0"/>
      <w:marTop w:val="0"/>
      <w:marBottom w:val="0"/>
      <w:divBdr>
        <w:top w:val="none" w:sz="0" w:space="0" w:color="auto"/>
        <w:left w:val="none" w:sz="0" w:space="0" w:color="auto"/>
        <w:bottom w:val="none" w:sz="0" w:space="0" w:color="auto"/>
        <w:right w:val="none" w:sz="0" w:space="0" w:color="auto"/>
      </w:divBdr>
    </w:div>
    <w:div w:id="2045323365">
      <w:bodyDiv w:val="1"/>
      <w:marLeft w:val="0"/>
      <w:marRight w:val="0"/>
      <w:marTop w:val="0"/>
      <w:marBottom w:val="0"/>
      <w:divBdr>
        <w:top w:val="none" w:sz="0" w:space="0" w:color="auto"/>
        <w:left w:val="none" w:sz="0" w:space="0" w:color="auto"/>
        <w:bottom w:val="none" w:sz="0" w:space="0" w:color="auto"/>
        <w:right w:val="none" w:sz="0" w:space="0" w:color="auto"/>
      </w:divBdr>
    </w:div>
    <w:div w:id="2046127441">
      <w:bodyDiv w:val="1"/>
      <w:marLeft w:val="0"/>
      <w:marRight w:val="0"/>
      <w:marTop w:val="0"/>
      <w:marBottom w:val="0"/>
      <w:divBdr>
        <w:top w:val="none" w:sz="0" w:space="0" w:color="auto"/>
        <w:left w:val="none" w:sz="0" w:space="0" w:color="auto"/>
        <w:bottom w:val="none" w:sz="0" w:space="0" w:color="auto"/>
        <w:right w:val="none" w:sz="0" w:space="0" w:color="auto"/>
      </w:divBdr>
    </w:div>
    <w:div w:id="2046296702">
      <w:bodyDiv w:val="1"/>
      <w:marLeft w:val="0"/>
      <w:marRight w:val="0"/>
      <w:marTop w:val="0"/>
      <w:marBottom w:val="0"/>
      <w:divBdr>
        <w:top w:val="none" w:sz="0" w:space="0" w:color="auto"/>
        <w:left w:val="none" w:sz="0" w:space="0" w:color="auto"/>
        <w:bottom w:val="none" w:sz="0" w:space="0" w:color="auto"/>
        <w:right w:val="none" w:sz="0" w:space="0" w:color="auto"/>
      </w:divBdr>
    </w:div>
    <w:div w:id="2114282784">
      <w:bodyDiv w:val="1"/>
      <w:marLeft w:val="0"/>
      <w:marRight w:val="0"/>
      <w:marTop w:val="0"/>
      <w:marBottom w:val="0"/>
      <w:divBdr>
        <w:top w:val="none" w:sz="0" w:space="0" w:color="auto"/>
        <w:left w:val="none" w:sz="0" w:space="0" w:color="auto"/>
        <w:bottom w:val="none" w:sz="0" w:space="0" w:color="auto"/>
        <w:right w:val="none" w:sz="0" w:space="0" w:color="auto"/>
      </w:divBdr>
    </w:div>
    <w:div w:id="2116712086">
      <w:bodyDiv w:val="1"/>
      <w:marLeft w:val="0"/>
      <w:marRight w:val="0"/>
      <w:marTop w:val="0"/>
      <w:marBottom w:val="0"/>
      <w:divBdr>
        <w:top w:val="none" w:sz="0" w:space="0" w:color="auto"/>
        <w:left w:val="none" w:sz="0" w:space="0" w:color="auto"/>
        <w:bottom w:val="none" w:sz="0" w:space="0" w:color="auto"/>
        <w:right w:val="none" w:sz="0" w:space="0" w:color="auto"/>
      </w:divBdr>
    </w:div>
    <w:div w:id="2124684978">
      <w:bodyDiv w:val="1"/>
      <w:marLeft w:val="0"/>
      <w:marRight w:val="0"/>
      <w:marTop w:val="0"/>
      <w:marBottom w:val="0"/>
      <w:divBdr>
        <w:top w:val="none" w:sz="0" w:space="0" w:color="auto"/>
        <w:left w:val="none" w:sz="0" w:space="0" w:color="auto"/>
        <w:bottom w:val="none" w:sz="0" w:space="0" w:color="auto"/>
        <w:right w:val="none" w:sz="0" w:space="0" w:color="auto"/>
      </w:divBdr>
    </w:div>
    <w:div w:id="2126536497">
      <w:bodyDiv w:val="1"/>
      <w:marLeft w:val="0"/>
      <w:marRight w:val="0"/>
      <w:marTop w:val="0"/>
      <w:marBottom w:val="0"/>
      <w:divBdr>
        <w:top w:val="none" w:sz="0" w:space="0" w:color="auto"/>
        <w:left w:val="none" w:sz="0" w:space="0" w:color="auto"/>
        <w:bottom w:val="none" w:sz="0" w:space="0" w:color="auto"/>
        <w:right w:val="none" w:sz="0" w:space="0" w:color="auto"/>
      </w:divBdr>
    </w:div>
    <w:div w:id="2129884476">
      <w:bodyDiv w:val="1"/>
      <w:marLeft w:val="0"/>
      <w:marRight w:val="0"/>
      <w:marTop w:val="0"/>
      <w:marBottom w:val="0"/>
      <w:divBdr>
        <w:top w:val="none" w:sz="0" w:space="0" w:color="auto"/>
        <w:left w:val="none" w:sz="0" w:space="0" w:color="auto"/>
        <w:bottom w:val="none" w:sz="0" w:space="0" w:color="auto"/>
        <w:right w:val="none" w:sz="0" w:space="0" w:color="auto"/>
      </w:divBdr>
    </w:div>
    <w:div w:id="2135052980">
      <w:bodyDiv w:val="1"/>
      <w:marLeft w:val="0"/>
      <w:marRight w:val="0"/>
      <w:marTop w:val="0"/>
      <w:marBottom w:val="0"/>
      <w:divBdr>
        <w:top w:val="none" w:sz="0" w:space="0" w:color="auto"/>
        <w:left w:val="none" w:sz="0" w:space="0" w:color="auto"/>
        <w:bottom w:val="none" w:sz="0" w:space="0" w:color="auto"/>
        <w:right w:val="none" w:sz="0" w:space="0" w:color="auto"/>
      </w:divBdr>
    </w:div>
    <w:div w:id="2144997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18" Type="http://schemas.openxmlformats.org/officeDocument/2006/relationships/customXml" Target="ink/ink4.xml"/><Relationship Id="rId26" Type="http://schemas.openxmlformats.org/officeDocument/2006/relationships/image" Target="media/image13.emf"/><Relationship Id="rId3" Type="http://schemas.openxmlformats.org/officeDocument/2006/relationships/numbering" Target="numbering.xml"/><Relationship Id="rId21" Type="http://schemas.openxmlformats.org/officeDocument/2006/relationships/image" Target="media/image10.emf"/><Relationship Id="rId7" Type="http://schemas.openxmlformats.org/officeDocument/2006/relationships/customXml" Target="ink/ink1.xml"/><Relationship Id="rId12" Type="http://schemas.openxmlformats.org/officeDocument/2006/relationships/image" Target="media/image4.png"/><Relationship Id="rId17" Type="http://schemas.openxmlformats.org/officeDocument/2006/relationships/image" Target="media/image8.emf"/><Relationship Id="rId25" Type="http://schemas.openxmlformats.org/officeDocument/2006/relationships/customXml" Target="ink/ink7.xml"/><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customXml" Target="ink/ink5.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1.emf"/><Relationship Id="rId28" Type="http://schemas.openxmlformats.org/officeDocument/2006/relationships/image" Target="media/image14.emf"/><Relationship Id="rId10" Type="http://schemas.openxmlformats.org/officeDocument/2006/relationships/customXml" Target="ink/ink2.xml"/><Relationship Id="rId19" Type="http://schemas.openxmlformats.org/officeDocument/2006/relationships/image" Target="media/image9.emf"/><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2.jpg"/><Relationship Id="rId14" Type="http://schemas.openxmlformats.org/officeDocument/2006/relationships/image" Target="media/image6.png"/><Relationship Id="rId22" Type="http://schemas.openxmlformats.org/officeDocument/2006/relationships/customXml" Target="ink/ink6.xml"/><Relationship Id="rId27" Type="http://schemas.openxmlformats.org/officeDocument/2006/relationships/customXml" Target="ink/ink8.xml"/><Relationship Id="rId30" Type="http://schemas.microsoft.com/office/2011/relationships/people" Target="people.xml"/></Relationships>
</file>

<file path=word/ink/ink1.xml><?xml version="1.0" encoding="utf-8"?>
<inkml:ink xmlns:inkml="http://www.w3.org/2003/InkML">
  <inkml:definitions>
    <inkml:context xml:id="ctx0">
      <inkml:inkSource xml:id="inkSrc0">
        <inkml:traceFormat>
          <inkml:channel name="X" type="integer" max="3000" units="cm"/>
          <inkml:channel name="Y" type="integer" max="2000" units="cm"/>
          <inkml:channel name="T" type="integer" max="2.14748E9" units="dev"/>
        </inkml:traceFormat>
        <inkml:channelProperties>
          <inkml:channelProperty channel="X" name="resolution" value="105.26316" units="1/cm"/>
          <inkml:channelProperty channel="Y" name="resolution" value="105.26316" units="1/cm"/>
          <inkml:channelProperty channel="T" name="resolution" value="1" units="1/dev"/>
        </inkml:channelProperties>
      </inkml:inkSource>
      <inkml:timestamp xml:id="ts0" timeString="2021-02-09T21:09:25.362"/>
    </inkml:context>
    <inkml:brush xml:id="br0">
      <inkml:brushProperty name="width" value="0.13333" units="cm"/>
      <inkml:brushProperty name="height" value="0.13333" units="cm"/>
      <inkml:brushProperty name="color" value="#ED1C24"/>
      <inkml:brushProperty name="fitToCurve" value="1"/>
    </inkml:brush>
  </inkml:definitions>
  <inkml:trace contextRef="#ctx0" brushRef="#br0">0 0 0,'38'0'78,"19"0"-78,56 0 16,85 0-16,76 0 16,-19 0-16,47 0 15,-28 9-15,0-9 16,37 19-16,-37-19 15,38 0-15,-38 19 16,0-19-16,-29 0 16,10 28-16,-28-28 15,-1 19-15,-75-19 16,0 19-16,-47-19 16,-28 0-16,-29 0 15,-9 0 1,-10 0-16</inkml:trace>
</inkml:ink>
</file>

<file path=word/ink/ink2.xml><?xml version="1.0" encoding="utf-8"?>
<inkml:ink xmlns:inkml="http://www.w3.org/2003/InkML">
  <inkml:definitions>
    <inkml:context xml:id="ctx0">
      <inkml:inkSource xml:id="inkSrc0">
        <inkml:traceFormat>
          <inkml:channel name="X" type="integer" max="3000" units="cm"/>
          <inkml:channel name="Y" type="integer" max="2000" units="cm"/>
          <inkml:channel name="T" type="integer" max="2.14748E9" units="dev"/>
        </inkml:traceFormat>
        <inkml:channelProperties>
          <inkml:channelProperty channel="X" name="resolution" value="105.26316" units="1/cm"/>
          <inkml:channelProperty channel="Y" name="resolution" value="105.26316" units="1/cm"/>
          <inkml:channelProperty channel="T" name="resolution" value="1" units="1/dev"/>
        </inkml:channelProperties>
      </inkml:inkSource>
      <inkml:timestamp xml:id="ts0" timeString="2021-02-09T21:10:11.688"/>
    </inkml:context>
    <inkml:brush xml:id="br0">
      <inkml:brushProperty name="width" value="0.13333" units="cm"/>
      <inkml:brushProperty name="height" value="0.13333" units="cm"/>
      <inkml:brushProperty name="color" value="#ED1C24"/>
      <inkml:brushProperty name="fitToCurve" value="1"/>
    </inkml:brush>
  </inkml:definitions>
  <inkml:trace contextRef="#ctx0" brushRef="#br0">0 0 0,'28'0'31,"48"0"-15,311 28-1,-189-28-15,28 19 16,29 0-16,19 0 16,38 9-16,-20 9 15,29-8-15,10-11 16,-48 29-1,-9-28-15,9 9 0,-57-9 16,-46 0-16,-10-19 16,-66 0-16,-29 0 15,10 0-15,-47 0 16,0 0-16,9-10 16,-38 10-1,10-9-15,-9 9 0,8-9 31,-8 9-15,-1-10 0</inkml:trace>
</inkml:ink>
</file>

<file path=word/ink/ink3.xml><?xml version="1.0" encoding="utf-8"?>
<inkml:ink xmlns:inkml="http://www.w3.org/2003/InkML">
  <inkml:definitions>
    <inkml:context xml:id="ctx0">
      <inkml:inkSource xml:id="inkSrc0">
        <inkml:traceFormat>
          <inkml:channel name="X" type="integer" max="3000" units="cm"/>
          <inkml:channel name="Y" type="integer" max="2000" units="cm"/>
          <inkml:channel name="T" type="integer" max="2.14748E9" units="dev"/>
        </inkml:traceFormat>
        <inkml:channelProperties>
          <inkml:channelProperty channel="X" name="resolution" value="105.26316" units="1/cm"/>
          <inkml:channelProperty channel="Y" name="resolution" value="105.26316" units="1/cm"/>
          <inkml:channelProperty channel="T" name="resolution" value="1" units="1/dev"/>
        </inkml:channelProperties>
      </inkml:inkSource>
      <inkml:timestamp xml:id="ts0" timeString="2021-02-09T21:11:22.204"/>
    </inkml:context>
    <inkml:brush xml:id="br0">
      <inkml:brushProperty name="width" value="0.13333" units="cm"/>
      <inkml:brushProperty name="height" value="0.13333" units="cm"/>
      <inkml:brushProperty name="color" value="#ED1C24"/>
      <inkml:brushProperty name="fitToCurve" value="1"/>
    </inkml:brush>
  </inkml:definitions>
  <inkml:trace contextRef="#ctx0" brushRef="#br0">0 143 0,'75'-9'47,"10"-28"-32,19 19-15,28 0 16,19-1-16,29 1 16,27 18-16,38 0 15,-37-19 1,490 19-1,-547 0-15,0 0 16,-19 10-16,-37-10 16,-10 0-16,-10 18 15,-18-18-15,-29 0 16,10 0-16,-29 0 16,1 0-16</inkml:trace>
</inkml:ink>
</file>

<file path=word/ink/ink4.xml><?xml version="1.0" encoding="utf-8"?>
<inkml:ink xmlns:inkml="http://www.w3.org/2003/InkML">
  <inkml:definitions>
    <inkml:context xml:id="ctx0">
      <inkml:inkSource xml:id="inkSrc0">
        <inkml:traceFormat>
          <inkml:channel name="X" type="integer" max="3000" units="cm"/>
          <inkml:channel name="Y" type="integer" max="2000" units="cm"/>
          <inkml:channel name="T" type="integer" max="2.14748E9" units="dev"/>
        </inkml:traceFormat>
        <inkml:channelProperties>
          <inkml:channelProperty channel="X" name="resolution" value="105.26316" units="1/cm"/>
          <inkml:channelProperty channel="Y" name="resolution" value="105.26316" units="1/cm"/>
          <inkml:channelProperty channel="T" name="resolution" value="1" units="1/dev"/>
        </inkml:channelProperties>
      </inkml:inkSource>
      <inkml:timestamp xml:id="ts0" timeString="2021-02-09T21:11:27.705"/>
    </inkml:context>
    <inkml:brush xml:id="br0">
      <inkml:brushProperty name="width" value="0.13333" units="cm"/>
      <inkml:brushProperty name="height" value="0.13333" units="cm"/>
      <inkml:brushProperty name="color" value="#ED1C24"/>
      <inkml:brushProperty name="fitToCurve" value="1"/>
    </inkml:brush>
  </inkml:definitions>
  <inkml:trace contextRef="#ctx0" brushRef="#br0">0 47 0,'434'-28'31,"-311"28"-16,812-28 17,-360 46-32,-320 1 15,-28 0-15,-29-1 16,-47-18-16,-38 19 16,-75-19-16,-19 0 15,-10 0 1,10 0-16</inkml:trace>
</inkml:ink>
</file>

<file path=word/ink/ink5.xml><?xml version="1.0" encoding="utf-8"?>
<inkml:ink xmlns:inkml="http://www.w3.org/2003/InkML">
  <inkml:definitions>
    <inkml:context xml:id="ctx0">
      <inkml:inkSource xml:id="inkSrc0">
        <inkml:traceFormat>
          <inkml:channel name="X" type="integer" max="3000" units="cm"/>
          <inkml:channel name="Y" type="integer" max="2000" units="cm"/>
          <inkml:channel name="T" type="integer" max="2.14748E9" units="dev"/>
        </inkml:traceFormat>
        <inkml:channelProperties>
          <inkml:channelProperty channel="X" name="resolution" value="105.26316" units="1/cm"/>
          <inkml:channelProperty channel="Y" name="resolution" value="105.26316" units="1/cm"/>
          <inkml:channelProperty channel="T" name="resolution" value="1" units="1/dev"/>
        </inkml:channelProperties>
      </inkml:inkSource>
      <inkml:timestamp xml:id="ts0" timeString="2021-02-09T21:11:42.754"/>
    </inkml:context>
    <inkml:brush xml:id="br0">
      <inkml:brushProperty name="width" value="0.13333" units="cm"/>
      <inkml:brushProperty name="height" value="0.13333" units="cm"/>
      <inkml:brushProperty name="color" value="#ED1C24"/>
      <inkml:brushProperty name="fitToCurve" value="1"/>
    </inkml:brush>
  </inkml:definitions>
  <inkml:trace contextRef="#ctx0" brushRef="#br0">0 264 0,'56'273'47,"-37"-225"-31,-9-11-16,65 48 62,-47-85-46,-18 0-16,18 0 15,29-19-15,9-9 16,-10-10-16,11-9 16,-1 19-16,18-29 15,-17-9-15,27-9 16,-9 28-16,-10-19 16,-9 9-16,-9 10 15,-10 19 1,29-38-1,-48 56 1,10-18 15,-29 28-15</inkml:trace>
</inkml:ink>
</file>

<file path=word/ink/ink6.xml><?xml version="1.0" encoding="utf-8"?>
<inkml:ink xmlns:inkml="http://www.w3.org/2003/InkML">
  <inkml:definitions>
    <inkml:context xml:id="ctx0">
      <inkml:inkSource xml:id="inkSrc0">
        <inkml:traceFormat>
          <inkml:channel name="X" type="integer" max="3000" units="cm"/>
          <inkml:channel name="Y" type="integer" max="2000" units="cm"/>
          <inkml:channel name="T" type="integer" max="2.14748E9" units="dev"/>
        </inkml:traceFormat>
        <inkml:channelProperties>
          <inkml:channelProperty channel="X" name="resolution" value="105.26316" units="1/cm"/>
          <inkml:channelProperty channel="Y" name="resolution" value="105.26316" units="1/cm"/>
          <inkml:channelProperty channel="T" name="resolution" value="1" units="1/dev"/>
        </inkml:channelProperties>
      </inkml:inkSource>
      <inkml:timestamp xml:id="ts0" timeString="2021-02-09T21:11:41.676"/>
    </inkml:context>
    <inkml:brush xml:id="br0">
      <inkml:brushProperty name="width" value="0.13333" units="cm"/>
      <inkml:brushProperty name="height" value="0.13333" units="cm"/>
      <inkml:brushProperty name="color" value="#ED1C24"/>
      <inkml:brushProperty name="fitToCurve" value="1"/>
    </inkml:brush>
  </inkml:definitions>
  <inkml:trace contextRef="#ctx0" brushRef="#br0">935 207 0,'-255'-56'47,"142"46"-47,481 76 15,-783-132-15,358 66 0,19 0 16,1 0-16,-11 19 16,11 10-16,-1-20 15,-9 19-15,9 1 16,9-1-16,1 0 15,9 10-15,-9 9 16,0-9-16,18 19 16,-9-1-16,10 10 15,9 38-15,0-28 16,0-1-16,9 29 16,29 28-16,0-18 15,9-1-15,10-9 16,-1 9-16,10-47 15,76 76 17,47-29-1,113-47 0,19-170 0,-189-9-15,-37 0 0,-20 28-1,-9-76 1,-47 48 15,10 0-15,-29-29-1,0 29-15,0 56 16,0 1-16,0 18 0,0 0 16,-19 10-16,9-1 15,-9-8-15,0 8 16,1 1-16,-11 9 16,-8-9-16,8-1 15,1 1 1,-29 0-16,10-1 15,9 1 1,-28-10-16,-142-56 31,114 37-31,-95-28 16,123 57 0,-57-19-1</inkml:trace>
</inkml:ink>
</file>

<file path=word/ink/ink7.xml><?xml version="1.0" encoding="utf-8"?>
<inkml:ink xmlns:inkml="http://www.w3.org/2003/InkML">
  <inkml:definitions>
    <inkml:context xml:id="ctx0">
      <inkml:inkSource xml:id="inkSrc0">
        <inkml:traceFormat>
          <inkml:channel name="X" type="integer" max="3000" units="cm"/>
          <inkml:channel name="Y" type="integer" max="2000" units="cm"/>
          <inkml:channel name="T" type="integer" max="2.14748E9" units="dev"/>
        </inkml:traceFormat>
        <inkml:channelProperties>
          <inkml:channelProperty channel="X" name="resolution" value="105.26316" units="1/cm"/>
          <inkml:channelProperty channel="Y" name="resolution" value="105.26316" units="1/cm"/>
          <inkml:channelProperty channel="T" name="resolution" value="1" units="1/dev"/>
        </inkml:channelProperties>
      </inkml:inkSource>
      <inkml:timestamp xml:id="ts0" timeString="2021-02-09T21:11:47.671"/>
    </inkml:context>
    <inkml:brush xml:id="br0">
      <inkml:brushProperty name="width" value="0.13333" units="cm"/>
      <inkml:brushProperty name="height" value="0.13333" units="cm"/>
      <inkml:brushProperty name="color" value="#ED1C24"/>
      <inkml:brushProperty name="fitToCurve" value="1"/>
    </inkml:brush>
  </inkml:definitions>
  <inkml:trace contextRef="#ctx0" brushRef="#br0">0 160 0,'18'0'47,"39"-10"-32,-10 10-15,29 0 16,-1-18-16,57-1 16,48-19-16,-29 38 15,28-18 1,-28-1-16,-38 0 0,-37 19 15,-20 0 1,-18 0 0,28-19-1,-38 19-15,-18 0 0,-1 0 16,1 0-16,-1 0 31</inkml:trace>
</inkml:ink>
</file>

<file path=word/ink/ink8.xml><?xml version="1.0" encoding="utf-8"?>
<inkml:ink xmlns:inkml="http://www.w3.org/2003/InkML">
  <inkml:definitions>
    <inkml:context xml:id="ctx0">
      <inkml:inkSource xml:id="inkSrc0">
        <inkml:traceFormat>
          <inkml:channel name="X" type="integer" max="3000" units="cm"/>
          <inkml:channel name="Y" type="integer" max="2000" units="cm"/>
          <inkml:channel name="T" type="integer" max="2.14748E9" units="dev"/>
        </inkml:traceFormat>
        <inkml:channelProperties>
          <inkml:channelProperty channel="X" name="resolution" value="105.26316" units="1/cm"/>
          <inkml:channelProperty channel="Y" name="resolution" value="105.26316" units="1/cm"/>
          <inkml:channelProperty channel="T" name="resolution" value="1" units="1/dev"/>
        </inkml:channelProperties>
      </inkml:inkSource>
      <inkml:timestamp xml:id="ts0" timeString="2021-02-09T21:11:51.843"/>
    </inkml:context>
    <inkml:brush xml:id="br0">
      <inkml:brushProperty name="width" value="0.13333" units="cm"/>
      <inkml:brushProperty name="height" value="0.13333" units="cm"/>
      <inkml:brushProperty name="color" value="#ED1C24"/>
      <inkml:brushProperty name="fitToCurve" value="1"/>
    </inkml:brush>
  </inkml:definitions>
  <inkml:trace contextRef="#ctx0" brushRef="#br0">0 0 0,'160'0'47,"39"0"-31,-20 19-16,47 9 0,57-9 15,-37 0-15,27 0 16,-18 9-16,-28-9 16,-1-19-16,-75 19 15,0-19-15,-47 0 16,-19 9-16,-29-9 16,-18 0-16,-9 0 15,-11 0 1,11 0-1,-20 0-15,29 0 0,-19 0 16,9 0-16,-9 0 16,0 0-16,-10 0 15,1 0-15,9 0 16,-10 0 0,10 0-1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Bri20</b:Tag>
    <b:SourceType>JournalArticle</b:SourceType>
    <b:Guid>{74355F1F-3791-4ECD-9F0D-10A6B8AA98C6}</b:Guid>
    <b:Title>How hospitals can protectr themsleves from cyber attack</b:Title>
    <b:Year>2020</b:Year>
    <b:Author>
      <b:Author>
        <b:NameList>
          <b:Person>
            <b:Last>Owens</b:Last>
            <b:First>Brian</b:First>
          </b:Person>
        </b:NameList>
      </b:Author>
    </b:Author>
    <b:JournalName>Canadian Medical Association journal (CMAJ</b:JournalName>
    <b:Pages>101 - 102</b:Pages>
    <b:Volume>192</b:Volume>
    <b:Issue>4</b:Issue>
    <b:RefOrder>2</b:RefOrder>
  </b:Source>
  <b:Source>
    <b:Tag>Sol21</b:Tag>
    <b:SourceType>InternetSite</b:SourceType>
    <b:Guid>{AB1D4433-CF88-4112-B562-BD090D43635D}</b:Guid>
    <b:Title>SolarWinds: We Make IT Look Easy</b:Title>
    <b:Year>2021</b:Year>
    <b:Author>
      <b:Author>
        <b:Corporate>SolarWinds</b:Corporate>
      </b:Author>
    </b:Author>
    <b:ProductionCompany>SolarWinds</b:ProductionCompany>
    <b:YearAccessed>2021</b:YearAccessed>
    <b:MonthAccessed>January</b:MonthAccessed>
    <b:DayAccessed>9th</b:DayAccessed>
    <b:URL>https://www.solarwinds.com/company/home</b:URL>
    <b:RefOrder>3</b:RefOrder>
  </b:Source>
  <b:Source>
    <b:Tag>Ohm20</b:Tag>
    <b:SourceType>ArticleInAPeriodical</b:SourceType>
    <b:Guid>{D1B04B0B-70CF-41EF-92CE-FE2E58761470}</b:Guid>
    <b:Title>Backstabber's Knife Collection: A Review of Open Source Software Supply Chain Attacks</b:Title>
    <b:Year>2020</b:Year>
    <b:Month>May</b:Month>
    <b:Day>19</b:Day>
    <b:PeriodicalTitle>Cryptography and Security</b:PeriodicalTitle>
    <b:JournalName>Cornell University</b:JournalName>
    <b:Author>
      <b:Author>
        <b:NameList>
          <b:Person>
            <b:Last>Ohm</b:Last>
            <b:First>Marc,</b:First>
            <b:Middle>Plate, Henrik, Sykosch, Arnold, and Meier, Michael</b:Middle>
          </b:Person>
        </b:NameList>
      </b:Author>
    </b:Author>
    <b:RefOrder>6</b:RefOrder>
  </b:Source>
  <b:Source>
    <b:Tag>Cor21</b:Tag>
    <b:SourceType>InternetSite</b:SourceType>
    <b:Guid>{FB9FC3E9-4F0E-4646-9CE4-80A0B1C4CE8E}</b:Guid>
    <b:Title>Russia blamed for SolarWinds hack in joint FBI, NSA and CISA statement</b:Title>
    <b:Year>2021</b:Year>
    <b:Month>January</b:Month>
    <b:Day>5th</b:Day>
    <b:Author>
      <b:Author>
        <b:NameList>
          <b:Person>
            <b:Last>Corinne Reichert</b:Last>
            <b:First>Laura</b:First>
            <b:Middle>Hautala</b:Middle>
          </b:Person>
        </b:NameList>
      </b:Author>
    </b:Author>
    <b:ProductionCompany>CNET</b:ProductionCompany>
    <b:YearAccessed>2021</b:YearAccessed>
    <b:MonthAccessed>January</b:MonthAccessed>
    <b:DayAccessed>11</b:DayAccessed>
    <b:URL>https://www.cnet.com/news/fbi-nsa-and-cisa-say-solarwinds-hack-was-likely-of-russian-origin/</b:URL>
    <b:RefOrder>4</b:RefOrder>
  </b:Source>
  <b:Source>
    <b:Tag>Kev20</b:Tag>
    <b:SourceType>ArticleInAPeriodical</b:SourceType>
    <b:Guid>{CB7A1B14-7DAB-4273-BA00-7F37BA1890CB}</b:Guid>
    <b:Title>The Wall Street Journal</b:Title>
    <b:Year>2020</b:Year>
    <b:Month>December</b:Month>
    <b:Day>22</b:Day>
    <b:Author>
      <b:Author>
        <b:NameList>
          <b:Person>
            <b:Last>Kevin Poulsen</b:Last>
            <b:First>Robert</b:First>
            <b:Middle>McMillan and Dustin Volz</b:Middle>
          </b:Person>
        </b:NameList>
      </b:Author>
    </b:Author>
    <b:PeriodicalTitle>Sweeping Hack Targeted Tech, Accounting Firms Across U.S.</b:PeriodicalTitle>
    <b:RefOrder>5</b:RefOrder>
  </b:Source>
  <b:Source>
    <b:Tag>The21</b:Tag>
    <b:SourceType>JournalArticle</b:SourceType>
    <b:Guid>{70A5EF5C-34EE-4D76-9255-401B03AE5B25}</b:Guid>
    <b:Title>How the U.S. government can protect itself from the next big hack.</b:Title>
    <b:Year>2021</b:Year>
    <b:ProductionCompany>The Washington Post</b:ProductionCompany>
    <b:JournalName>D.C: WP Company LLC d/b/a </b:JournalName>
    <b:Author>
      <b:Author>
        <b:NameList>
          <b:Person>
            <b:Last>Post</b:Last>
            <b:First>The</b:First>
            <b:Middle>Washington</b:Middle>
          </b:Person>
        </b:NameList>
      </b:Author>
    </b:Author>
    <b:RefOrder>7</b:RefOrder>
  </b:Source>
  <b:Source>
    <b:Tag>Nat201</b:Tag>
    <b:SourceType>DocumentFromInternetSite</b:SourceType>
    <b:Guid>{A5F7E213-3663-4D2C-8610-7DD71E23BF97}</b:Guid>
    <b:Title>NSA Cybersecurity Advisory: Malicious Actors Abuse Authentication Mechanisms to Access Cloud Resources</b:Title>
    <b:Year>2020</b:Year>
    <b:Author>
      <b:Author>
        <b:Corporate>National Security Agency</b:Corporate>
      </b:Author>
    </b:Author>
    <b:Month>December</b:Month>
    <b:Day>17</b:Day>
    <b:YearAccessed>2021</b:YearAccessed>
    <b:MonthAccessed>January</b:MonthAccessed>
    <b:DayAccessed>11</b:DayAccessed>
    <b:URL>https://www.nsa.gov/News-Features/Feature-Stories/Article-View/Article/2451159/nsa-cybersecurity-advisory-malicious-actors-abuse-authentication-mechanisms-to/#pop4744190</b:URL>
    <b:RefOrder>8</b:RefOrder>
  </b:Source>
  <b:Source>
    <b:Tag>Ehr17</b:Tag>
    <b:SourceType>JournalArticle</b:SourceType>
    <b:Guid>{73023159-1E38-4932-87DB-0EFACBED259A}</b:Guid>
    <b:Author>
      <b:Author>
        <b:NameList>
          <b:Person>
            <b:Last>Ehrenfeld</b:Last>
            <b:First>J.</b:First>
            <b:Middle>H.</b:Middle>
          </b:Person>
        </b:NameList>
      </b:Author>
    </b:Author>
    <b:Title>WannaCry, Cybersecurity and Health Information Technology: A Time to Act</b:Title>
    <b:Year>2017</b:Year>
    <b:Pages>1</b:Pages>
    <b:JournalName>Journal of medical systems</b:JournalName>
    <b:Volume>41</b:Volume>
    <b:Issue>7</b:Issue>
    <b:RefOrder>9</b:RefOrder>
  </b:Source>
  <b:Source>
    <b:Tag>Mic21</b:Tag>
    <b:SourceType>InternetSite</b:SourceType>
    <b:Guid>{1E6DCEAA-C578-4ACE-9CFE-A5B523C6A952}</b:Guid>
    <b:Author>
      <b:Author>
        <b:Corporate>Microsoft</b:Corporate>
      </b:Author>
    </b:Author>
    <b:Title>End of Windows Xp Support</b:Title>
    <b:Year>2021</b:Year>
    <b:ProductionCompany>Microsoft</b:ProductionCompany>
    <b:Month>January</b:Month>
    <b:Day>12</b:Day>
    <b:YearAccessed>2021</b:YearAccessed>
    <b:MonthAccessed>January</b:MonthAccessed>
    <b:DayAccessed>12</b:DayAccessed>
    <b:URL>https://www.microsoft.com/en-gb/microsoft-365/windows/end-of-windows-xp-support</b:URL>
    <b:RefOrder>11</b:RefOrder>
  </b:Source>
  <b:Source>
    <b:Tag>Cos17</b:Tag>
    <b:SourceType>DocumentFromInternetSite</b:SourceType>
    <b:Guid>{1F445771-36E0-46FF-B2FB-6767650A0DB2}</b:Guid>
    <b:Title>#WannaCry infection distribution by the Windows version. Worst hit - Windows 7 x64. The Windows XP count is insignificant</b:Title>
    <b:Year>2017</b:Year>
    <b:Month>May</b:Month>
    <b:Day>19</b:Day>
    <b:YearAccessed>2021</b:YearAccessed>
    <b:MonthAccessed>January</b:MonthAccessed>
    <b:DayAccessed>12</b:DayAccessed>
    <b:URL>https://twitter.com/craiu/status/865562842149392384?s=20</b:URL>
    <b:Author>
      <b:Author>
        <b:NameList>
          <b:Person>
            <b:Last>Raiu</b:Last>
            <b:First>Costin</b:First>
          </b:Person>
        </b:NameList>
      </b:Author>
    </b:Author>
    <b:RefOrder>12</b:RefOrder>
  </b:Source>
  <b:Source>
    <b:Tag>Mic17</b:Tag>
    <b:SourceType>DocumentFromInternetSite</b:SourceType>
    <b:Guid>{CEFDE790-8477-4E03-8653-B539807E766B}</b:Guid>
    <b:Author>
      <b:Author>
        <b:Corporate>Microsoft</b:Corporate>
      </b:Author>
    </b:Author>
    <b:Title>Microsoft Security Bulletin MS17-010 - Critical</b:Title>
    <b:Year>2017</b:Year>
    <b:Month>March</b:Month>
    <b:Day>14</b:Day>
    <b:YearAccessed>2021</b:YearAccessed>
    <b:MonthAccessed>January</b:MonthAccessed>
    <b:DayAccessed>12</b:DayAccessed>
    <b:URL>https://docs.microsoft.com/en-us/security-updates/securitybulletins/2017/ms17-010#vulnerability-information</b:URL>
    <b:RefOrder>13</b:RefOrder>
  </b:Source>
  <b:Source>
    <b:Tag>She17</b:Tag>
    <b:SourceType>InternetSite</b:SourceType>
    <b:Guid>{1BE6C7DC-4C2E-49CE-9FCC-C76C8FBA6D5D}</b:Guid>
    <b:Title>Mystery of Motive for a Ransomware Attack: Money, Mayhem or a Message?</b:Title>
    <b:Year>2017</b:Year>
    <b:Month>June</b:Month>
    <b:Day>28</b:Day>
    <b:YearAccessed>2021</b:YearAccessed>
    <b:MonthAccessed>January</b:MonthAccessed>
    <b:DayAccessed>13</b:DayAccessed>
    <b:URL>https://www.nytimes.com/2017/06/28/business/ramsonware-hackers-cybersecurity-petya-impact.html</b:URL>
    <b:Author>
      <b:Author>
        <b:NameList>
          <b:Person>
            <b:Last>Sheera Frenkel</b:Last>
            <b:First>Mark</b:First>
            <b:Middle>Scott and Paul Mozur</b:Middle>
          </b:Person>
        </b:NameList>
      </b:Author>
    </b:Author>
    <b:ProductionCompany>The New York Times</b:ProductionCompany>
    <b:RefOrder>10</b:RefOrder>
  </b:Source>
  <b:Source>
    <b:Tag>Edg21</b:Tag>
    <b:SourceType>InternetSite</b:SourceType>
    <b:Guid>{67F594B1-62A3-4541-B93E-75AF9D8B3FB1}</b:Guid>
    <b:Author>
      <b:Author>
        <b:Corporate>Edge-security group</b:Corporate>
      </b:Author>
    </b:Author>
    <b:Title>Edge-security group - Metagoofil</b:Title>
    <b:ProductionCompany>Edge Security</b:ProductionCompany>
    <b:Year>2021</b:Year>
    <b:Month>January</b:Month>
    <b:Day>14</b:Day>
    <b:YearAccessed>2021</b:YearAccessed>
    <b:MonthAccessed>January</b:MonthAccessed>
    <b:DayAccessed>14</b:DayAccessed>
    <b:URL>http://www.edge-security.com/metagoofil.php</b:URL>
    <b:RefOrder>16</b:RefOrder>
  </b:Source>
  <b:Source>
    <b:Tag>Ele21</b:Tag>
    <b:SourceType>InternetSite</b:SourceType>
    <b:Guid>{FCCE57AA-1A33-4D0C-A8DE-00D79C3AF348}</b:Guid>
    <b:Author>
      <b:Author>
        <b:Corporate>Electronic Arts</b:Corporate>
      </b:Author>
    </b:Author>
    <b:Title>About Us</b:Title>
    <b:ProductionCompany>Electronic Arts</b:ProductionCompany>
    <b:Year>2021</b:Year>
    <b:YearAccessed>2021</b:YearAccessed>
    <b:MonthAccessed>January</b:MonthAccessed>
    <b:DayAccessed>14</b:DayAccessed>
    <b:URL>https://www.ea.com/about</b:URL>
    <b:RefOrder>14</b:RefOrder>
  </b:Source>
  <b:Source>
    <b:Tag>Imp21</b:Tag>
    <b:SourceType>InternetSite</b:SourceType>
    <b:Guid>{05643EAE-CB16-4432-8F63-77B353972304}</b:Guid>
    <b:Author>
      <b:Author>
        <b:Corporate>Imperva</b:Corporate>
      </b:Author>
    </b:Author>
    <b:Title>Buffer Overflow Attack</b:Title>
    <b:ProductionCompany>Imperva</b:ProductionCompany>
    <b:Year>2021</b:Year>
    <b:Month>January</b:Month>
    <b:Day>14</b:Day>
    <b:YearAccessed>2021</b:YearAccessed>
    <b:MonthAccessed>January</b:MonthAccessed>
    <b:DayAccessed>14</b:DayAccessed>
    <b:URL>https://www.imperva.com/learn/application-security/buffer-overflow/</b:URL>
    <b:RefOrder>18</b:RefOrder>
  </b:Source>
  <b:Source>
    <b:Tag>G2c21</b:Tag>
    <b:SourceType>InternetSite</b:SourceType>
    <b:Guid>{B36973EB-6AE7-4EC3-90F0-60A77308A296}</b:Guid>
    <b:Author>
      <b:Author>
        <b:Corporate>G2.com</b:Corporate>
      </b:Author>
    </b:Author>
    <b:Title>https://www.g2.com/categories/vulnerability-scanner?tab=highest_rated</b:Title>
    <b:ProductionCompany>G2.com</b:ProductionCompany>
    <b:Year>2021</b:Year>
    <b:YearAccessed>2021</b:YearAccessed>
    <b:MonthAccessed>January</b:MonthAccessed>
    <b:DayAccessed>15</b:DayAccessed>
    <b:URL>https://www.g2.com/categories/vulnerability-scanner?tab=highest_rated</b:URL>
    <b:RefOrder>15</b:RefOrder>
  </b:Source>
  <b:Source>
    <b:Tag>ECC20</b:Tag>
    <b:SourceType>InternetSite</b:SourceType>
    <b:Guid>{F1AEF9E5-904E-4263-9D21-797631E7FC5C}</b:Guid>
    <b:Author>
      <b:Author>
        <b:Corporate>ECCouncil</b:Corporate>
      </b:Author>
    </b:Author>
    <b:Title>WHAT IS METASPLOIT AND HOW IS IT USED IN PENETRATION TESTING?</b:Title>
    <b:ProductionCompany>ECCouncil</b:ProductionCompany>
    <b:Year>2020</b:Year>
    <b:Month>August</b:Month>
    <b:Day>22</b:Day>
    <b:YearAccessed>2021</b:YearAccessed>
    <b:MonthAccessed>January</b:MonthAccessed>
    <b:DayAccessed>15</b:DayAccessed>
    <b:URL>https://blog.eccouncil.org/what-is-metasploit-and-how-is-it-used-in-penetration-testing/</b:URL>
    <b:RefOrder>17</b:RefOrder>
  </b:Source>
  <b:Source>
    <b:Tag>NCS16</b:Tag>
    <b:SourceType>InternetSite</b:SourceType>
    <b:Guid>{6F611D97-A53B-45C6-A87C-C5D305D2FD73}</b:Guid>
    <b:Author>
      <b:Author>
        <b:Corporate>NCSC</b:Corporate>
      </b:Author>
    </b:Author>
    <b:Title>how cyber attacks work</b:Title>
    <b:ProductionCompany>NCSC</b:ProductionCompany>
    <b:Year>2016</b:Year>
    <b:Month>June</b:Month>
    <b:Day>23</b:Day>
    <b:YearAccessed>2021</b:YearAccessed>
    <b:MonthAccessed>January</b:MonthAccessed>
    <b:DayAccessed>15</b:DayAccessed>
    <b:URL>https://www.ncsc.gov.uk/information/how-cyber-attacks-work</b:URL>
    <b:RefOrder>1</b:RefOrder>
  </b:Source>
  <b:Source>
    <b:Tag>Cis16</b:Tag>
    <b:SourceType>InternetSite</b:SourceType>
    <b:Guid>{53752827-0E11-4E1A-9B21-C84A9EF30C23}</b:Guid>
    <b:Author>
      <b:Author>
        <b:Corporate>Cisco</b:Corporate>
      </b:Author>
    </b:Author>
    <b:Title>Basic ASA NAT Configuration: Web Server in the DMZ in ASA Version 8.3 and Later</b:Title>
    <b:ProductionCompany>Cisco</b:ProductionCompany>
    <b:Year>2016</b:Year>
    <b:Month>June</b:Month>
    <b:Day>30</b:Day>
    <b:YearAccessed>2021</b:YearAccessed>
    <b:MonthAccessed>January</b:MonthAccessed>
    <b:DayAccessed>15</b:DayAccessed>
    <b:URL>https://www.cisco.com/c/en/us/support/docs/security/asa-5500-x-series-next-generation-firewalls/115904-asa-config-dmz-00.html</b:URL>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9CDE91-B739-482B-BC36-DEF15D87D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3333</TotalTime>
  <Pages>11</Pages>
  <Words>5156</Words>
  <Characters>29393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Cyber Attack Analysis and Prevention</vt:lpstr>
    </vt:vector>
  </TitlesOfParts>
  <Company/>
  <LinksUpToDate>false</LinksUpToDate>
  <CharactersWithSpaces>34481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 Attack Analysis and Prevention</dc:title>
  <dc:subject>Advanced CyberSecurity [ACCB6000]</dc:subject>
  <dc:creator>Lloyd Willis</dc:creator>
  <cp:keywords/>
  <dc:description/>
  <cp:lastModifiedBy>Nitheesh Kaliyamurthy</cp:lastModifiedBy>
  <cp:revision>593</cp:revision>
  <dcterms:created xsi:type="dcterms:W3CDTF">2021-01-04T21:57:00Z</dcterms:created>
  <dcterms:modified xsi:type="dcterms:W3CDTF">2021-02-09T21:24:00Z</dcterms:modified>
</cp:coreProperties>
</file>