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7623487" w:rsidP="264045A0" w:rsidRDefault="67623487" w14:paraId="67BC9C2A" w14:textId="291AD407">
      <w:pPr>
        <w:spacing w:line="360" w:lineRule="auto"/>
        <w:jc w:val="both"/>
        <w:rPr>
          <w:rFonts w:ascii="Arial" w:hAnsi="Arial" w:eastAsia="Arial" w:cs="Arial"/>
          <w:sz w:val="40"/>
          <w:szCs w:val="40"/>
        </w:rPr>
      </w:pPr>
      <w:bookmarkStart w:name="_Int_nf8ocbqY" w:id="1234606424"/>
      <w:r w:rsidRPr="264045A0" w:rsidR="67623487">
        <w:rPr>
          <w:rFonts w:ascii="Arial" w:hAnsi="Arial" w:eastAsia="Arial" w:cs="Arial"/>
          <w:sz w:val="40"/>
          <w:szCs w:val="40"/>
        </w:rPr>
        <w:t>(Task 1)</w:t>
      </w:r>
      <w:bookmarkEnd w:id="1234606424"/>
    </w:p>
    <w:p w:rsidR="67623487" w:rsidP="264045A0" w:rsidRDefault="67623487" w14:paraId="49DCA0A2" w14:textId="1B5EDAD0">
      <w:pPr>
        <w:spacing w:line="360" w:lineRule="auto"/>
        <w:jc w:val="both"/>
        <w:rPr>
          <w:rFonts w:ascii="Arial" w:hAnsi="Arial" w:eastAsia="Arial" w:cs="Arial"/>
          <w:sz w:val="40"/>
          <w:szCs w:val="40"/>
          <w:u w:val="single"/>
        </w:rPr>
      </w:pPr>
      <w:bookmarkStart w:name="_Int_Hn9p6Shl" w:id="1492332194"/>
      <w:r w:rsidRPr="264045A0" w:rsidR="67623487">
        <w:rPr>
          <w:rFonts w:ascii="Arial" w:hAnsi="Arial" w:eastAsia="Arial" w:cs="Arial"/>
          <w:sz w:val="40"/>
          <w:szCs w:val="40"/>
          <w:u w:val="single"/>
        </w:rPr>
        <w:t xml:space="preserve">Blog </w:t>
      </w:r>
      <w:bookmarkEnd w:id="1492332194"/>
    </w:p>
    <w:p w:rsidR="29B41DBA" w:rsidP="34FC6DB6" w:rsidRDefault="29B41DBA" w14:paraId="4755B559" w14:textId="6C639B63">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4FC6DB6" w:rsidR="29B41DBA">
        <w:rPr>
          <w:rFonts w:ascii="Arial" w:hAnsi="Arial" w:eastAsia="Arial" w:cs="Arial"/>
          <w:sz w:val="40"/>
          <w:szCs w:val="40"/>
          <w:u w:val="none"/>
        </w:rPr>
        <w:t xml:space="preserve">Title: </w:t>
      </w:r>
      <w:r w:rsidRPr="34FC6DB6" w:rsidR="2D375825">
        <w:rPr>
          <w:rFonts w:ascii="Arial" w:hAnsi="Arial" w:eastAsia="Arial" w:cs="Arial"/>
          <w:noProof w:val="0"/>
          <w:sz w:val="40"/>
          <w:szCs w:val="40"/>
          <w:lang w:val="en-US"/>
        </w:rPr>
        <w:t>Utilizing</w:t>
      </w:r>
      <w:r w:rsidRPr="34FC6DB6" w:rsidR="2D375825">
        <w:rPr>
          <w:rFonts w:ascii="Arial" w:hAnsi="Arial" w:eastAsia="Arial" w:cs="Arial"/>
          <w:noProof w:val="0"/>
          <w:sz w:val="40"/>
          <w:szCs w:val="40"/>
          <w:lang w:val="en-US"/>
        </w:rPr>
        <w:t xml:space="preserve"> Virtual Reality for the Promotion of Mental Health Post-COVID</w:t>
      </w:r>
    </w:p>
    <w:p w:rsidR="29B41DBA" w:rsidP="34FC6DB6" w:rsidRDefault="29B41DBA" w14:paraId="0202CBF0" w14:textId="4E1BE9AB">
      <w:pPr>
        <w:pStyle w:val="Heading1"/>
        <w:rPr>
          <w:rFonts w:ascii="Arial" w:hAnsi="Arial" w:eastAsia="Arial" w:cs="Arial"/>
          <w:noProof w:val="0"/>
          <w:sz w:val="24"/>
          <w:szCs w:val="24"/>
          <w:u w:val="single"/>
          <w:lang w:val="en-US"/>
        </w:rPr>
      </w:pPr>
      <w:r w:rsidRPr="34FC6DB6" w:rsidR="09D57BC7">
        <w:rPr>
          <w:rFonts w:ascii="Arial" w:hAnsi="Arial" w:eastAsia="Arial" w:cs="Arial"/>
          <w:noProof w:val="0"/>
          <w:sz w:val="24"/>
          <w:szCs w:val="24"/>
          <w:lang w:val="en-US"/>
        </w:rPr>
        <w:t>Introduction:</w:t>
      </w:r>
    </w:p>
    <w:p w:rsidR="29B41DBA" w:rsidP="34FC6DB6" w:rsidRDefault="29B41DBA" w14:paraId="5FFDBA77" w14:textId="5FE15A18">
      <w:pPr>
        <w:pStyle w:val="Normal"/>
        <w:spacing w:after="160" w:line="279" w:lineRule="auto"/>
        <w:rPr>
          <w:rFonts w:ascii="Arial" w:hAnsi="Arial" w:eastAsia="Arial" w:cs="Arial"/>
          <w:noProof w:val="0"/>
          <w:sz w:val="24"/>
          <w:szCs w:val="24"/>
          <w:lang w:val="en-US"/>
        </w:rPr>
      </w:pPr>
      <w:r w:rsidRPr="34FC6DB6" w:rsidR="09D57BC7">
        <w:rPr>
          <w:rFonts w:ascii="Arial" w:hAnsi="Arial" w:eastAsia="Arial" w:cs="Arial"/>
          <w:noProof w:val="0"/>
          <w:sz w:val="24"/>
          <w:szCs w:val="24"/>
          <w:lang w:val="en-US"/>
        </w:rPr>
        <w:t xml:space="preserve">The COVID-19 epidemic has highlighted a worrying issue that goes beyond the physical realm: the impact on mental health. Forced solitude, anxiety, uncertainty, and economic instability have resulted in an increase in mental health illnesses worldwide. According to the World Health Organization (WHO), depression and anxiety affect approximately 260 million people globally, making it one of the top causes of disability. </w:t>
      </w:r>
      <w:r w:rsidRPr="34FC6DB6" w:rsidR="09D57BC7">
        <w:rPr>
          <w:rFonts w:ascii="Arial" w:hAnsi="Arial" w:eastAsia="Arial" w:cs="Arial"/>
          <w:noProof w:val="0"/>
          <w:sz w:val="24"/>
          <w:szCs w:val="24"/>
          <w:lang w:val="en-US"/>
        </w:rPr>
        <w:t xml:space="preserve">In this disaster's aftermath, novel approaches are </w:t>
      </w:r>
      <w:r w:rsidRPr="34FC6DB6" w:rsidR="09D57BC7">
        <w:rPr>
          <w:rFonts w:ascii="Arial" w:hAnsi="Arial" w:eastAsia="Arial" w:cs="Arial"/>
          <w:noProof w:val="0"/>
          <w:sz w:val="24"/>
          <w:szCs w:val="24"/>
          <w:lang w:val="en-US"/>
        </w:rPr>
        <w:t>required</w:t>
      </w:r>
      <w:r w:rsidRPr="34FC6DB6" w:rsidR="09D57BC7">
        <w:rPr>
          <w:rFonts w:ascii="Arial" w:hAnsi="Arial" w:eastAsia="Arial" w:cs="Arial"/>
          <w:noProof w:val="0"/>
          <w:sz w:val="24"/>
          <w:szCs w:val="24"/>
          <w:lang w:val="en-US"/>
        </w:rPr>
        <w:t xml:space="preserve"> to successfully treat mental health problems.</w:t>
      </w:r>
      <w:r w:rsidRPr="34FC6DB6" w:rsidR="09D57BC7">
        <w:rPr>
          <w:rFonts w:ascii="Arial" w:hAnsi="Arial" w:eastAsia="Arial" w:cs="Arial"/>
          <w:noProof w:val="0"/>
          <w:sz w:val="24"/>
          <w:szCs w:val="24"/>
          <w:lang w:val="en-US"/>
        </w:rPr>
        <w:t xml:space="preserve"> One such approach gaining popularity is the usage of Virtual Reality (VR) technology.</w:t>
      </w:r>
    </w:p>
    <w:p w:rsidR="29B41DBA" w:rsidP="34FC6DB6" w:rsidRDefault="29B41DBA" w14:paraId="4C26DD0C" w14:textId="09A8A538">
      <w:pPr>
        <w:spacing w:line="360" w:lineRule="auto"/>
        <w:rPr/>
      </w:pPr>
      <w:r w:rsidRPr="34FC6DB6" w:rsidR="2C8F30C3">
        <w:rPr>
          <w:rFonts w:ascii="Arial" w:hAnsi="Arial" w:eastAsia="Arial" w:cs="Arial"/>
          <w:noProof w:val="0"/>
          <w:sz w:val="24"/>
          <w:szCs w:val="24"/>
          <w:lang w:val="en-US"/>
        </w:rPr>
        <w:t>Utilization of Virtual Reality in Mental Health Promotion:</w:t>
      </w:r>
    </w:p>
    <w:p w:rsidR="29B41DBA" w:rsidP="34FC6DB6" w:rsidRDefault="29B41DBA" w14:paraId="337B0BDE" w14:textId="329D5868">
      <w:pPr>
        <w:pStyle w:val="Normal"/>
        <w:spacing w:after="160" w:line="279" w:lineRule="auto"/>
        <w:rPr>
          <w:rFonts w:ascii="Arial" w:hAnsi="Arial" w:eastAsia="Arial" w:cs="Arial"/>
          <w:noProof w:val="0"/>
          <w:sz w:val="24"/>
          <w:szCs w:val="24"/>
          <w:lang w:val="en-US"/>
        </w:rPr>
      </w:pPr>
      <w:r w:rsidRPr="34FC6DB6" w:rsidR="2C8F30C3">
        <w:rPr>
          <w:rFonts w:ascii="Arial" w:hAnsi="Arial" w:eastAsia="Arial" w:cs="Arial"/>
          <w:noProof w:val="0"/>
          <w:sz w:val="24"/>
          <w:szCs w:val="24"/>
          <w:lang w:val="en-US"/>
        </w:rPr>
        <w:t>Virtual Reality may be used to promote mental health by immersing users in a virtual world, allowing for interaction and experience of a different reality. VR promotes mental health in a unique way by generating immersive settings favorable to treatment and stress reduction. Therapeutic VR applications include phobia exposure treatment</w:t>
      </w:r>
      <w:r w:rsidRPr="34FC6DB6" w:rsidR="78D8068E">
        <w:rPr>
          <w:rFonts w:ascii="Arial" w:hAnsi="Arial" w:eastAsia="Arial" w:cs="Arial"/>
          <w:noProof w:val="0"/>
          <w:sz w:val="24"/>
          <w:szCs w:val="24"/>
          <w:lang w:val="en-US"/>
        </w:rPr>
        <w:t xml:space="preserve"> such as </w:t>
      </w:r>
      <w:r w:rsidRPr="34FC6DB6" w:rsidR="3116555C">
        <w:rPr>
          <w:rFonts w:ascii="Arial" w:hAnsi="Arial" w:eastAsia="Arial" w:cs="Arial"/>
          <w:noProof w:val="0"/>
          <w:sz w:val="24"/>
          <w:szCs w:val="24"/>
          <w:lang w:val="en-US"/>
        </w:rPr>
        <w:t>digital mental health escape rooms</w:t>
      </w:r>
      <w:r w:rsidRPr="34FC6DB6" w:rsidR="2C8F30C3">
        <w:rPr>
          <w:rFonts w:ascii="Arial" w:hAnsi="Arial" w:eastAsia="Arial" w:cs="Arial"/>
          <w:noProof w:val="0"/>
          <w:sz w:val="24"/>
          <w:szCs w:val="24"/>
          <w:lang w:val="en-US"/>
        </w:rPr>
        <w:t xml:space="preserve"> and mindfulness and relaxation sessions.</w:t>
      </w:r>
    </w:p>
    <w:p w:rsidR="29B41DBA" w:rsidP="34FC6DB6" w:rsidRDefault="29B41DBA" w14:paraId="6DB47962" w14:textId="30717EEE">
      <w:pPr>
        <w:pStyle w:val="Normal"/>
        <w:spacing w:after="160" w:line="279" w:lineRule="auto"/>
        <w:rPr/>
      </w:pPr>
      <w:r w:rsidRPr="34FC6DB6" w:rsidR="23184C3A">
        <w:rPr>
          <w:rFonts w:ascii="Arial" w:hAnsi="Arial" w:eastAsia="Arial" w:cs="Arial"/>
          <w:noProof w:val="0"/>
          <w:sz w:val="24"/>
          <w:szCs w:val="24"/>
          <w:lang w:val="en-US"/>
        </w:rPr>
        <w:t xml:space="preserve">Numerous research studies </w:t>
      </w:r>
      <w:r w:rsidRPr="34FC6DB6" w:rsidR="23184C3A">
        <w:rPr>
          <w:rFonts w:ascii="Arial" w:hAnsi="Arial" w:eastAsia="Arial" w:cs="Arial"/>
          <w:noProof w:val="0"/>
          <w:sz w:val="24"/>
          <w:szCs w:val="24"/>
          <w:lang w:val="en-US"/>
        </w:rPr>
        <w:t>have</w:t>
      </w:r>
      <w:r w:rsidRPr="34FC6DB6" w:rsidR="23184C3A">
        <w:rPr>
          <w:rFonts w:ascii="Arial" w:hAnsi="Arial" w:eastAsia="Arial" w:cs="Arial"/>
          <w:noProof w:val="0"/>
          <w:sz w:val="24"/>
          <w:szCs w:val="24"/>
          <w:lang w:val="en-US"/>
        </w:rPr>
        <w:t xml:space="preserve"> shown that virtual reality can promote mental wellness. For example, a study published in the Journal of Medical Internet Research discovered that VR-based therapies dramatically decreased anxiety and depression symptoms among participants. Another study published in the Journal of Clinical Psychology found that VR exposure treatment was beneficial for treating post-traumatic stress disorder (PTSD). In addition, VR has been effectively </w:t>
      </w:r>
      <w:r w:rsidRPr="34FC6DB6" w:rsidR="23184C3A">
        <w:rPr>
          <w:rFonts w:ascii="Arial" w:hAnsi="Arial" w:eastAsia="Arial" w:cs="Arial"/>
          <w:noProof w:val="0"/>
          <w:sz w:val="24"/>
          <w:szCs w:val="24"/>
          <w:lang w:val="en-US"/>
        </w:rPr>
        <w:t>utilized</w:t>
      </w:r>
      <w:r w:rsidRPr="34FC6DB6" w:rsidR="23184C3A">
        <w:rPr>
          <w:rFonts w:ascii="Arial" w:hAnsi="Arial" w:eastAsia="Arial" w:cs="Arial"/>
          <w:noProof w:val="0"/>
          <w:sz w:val="24"/>
          <w:szCs w:val="24"/>
          <w:lang w:val="en-US"/>
        </w:rPr>
        <w:t xml:space="preserve"> to reduce pain and promote well-being in patients undergoing medical operations.</w:t>
      </w:r>
    </w:p>
    <w:p w:rsidR="29B41DBA" w:rsidP="34FC6DB6" w:rsidRDefault="29B41DBA" w14:paraId="6CF0092B" w14:textId="26066EBA">
      <w:pPr>
        <w:spacing w:line="360" w:lineRule="auto"/>
        <w:rPr/>
      </w:pPr>
    </w:p>
    <w:p w:rsidR="29B41DBA" w:rsidP="34FC6DB6" w:rsidRDefault="29B41DBA" w14:paraId="48F7F6BD" w14:textId="28EB95FE">
      <w:pPr>
        <w:pStyle w:val="Heading1"/>
        <w:rPr>
          <w:rFonts w:ascii="Arial" w:hAnsi="Arial" w:eastAsia="Arial" w:cs="Arial"/>
          <w:color w:val="0F4761" w:themeColor="accent1" w:themeTint="FF" w:themeShade="BF"/>
        </w:rPr>
      </w:pPr>
      <w:r w:rsidR="399D609B">
        <w:rPr/>
        <w:t>Impacts</w:t>
      </w:r>
    </w:p>
    <w:p w:rsidR="29B41DBA" w:rsidP="34FC6DB6" w:rsidRDefault="29B41DBA" w14:paraId="1C8BB455" w14:textId="37AEF0E8">
      <w:pPr>
        <w:pStyle w:val="Normal"/>
        <w:spacing w:after="160" w:line="279" w:lineRule="auto"/>
        <w:rPr/>
      </w:pPr>
      <w:r w:rsidRPr="34FC6DB6" w:rsidR="399D609B">
        <w:rPr>
          <w:rFonts w:ascii="Arial" w:hAnsi="Arial" w:eastAsia="Arial" w:cs="Arial"/>
          <w:noProof w:val="0"/>
          <w:sz w:val="24"/>
          <w:szCs w:val="24"/>
          <w:lang w:val="en-US"/>
        </w:rPr>
        <w:t xml:space="preserve">The benefits of adopting VR in mental health promotion include creating regulated and immersive settings, tailoring interventions to individual requirements, and providing a safe location for exposure therapy. Furthermore, VR is accessible and can be </w:t>
      </w:r>
      <w:r w:rsidRPr="34FC6DB6" w:rsidR="399D609B">
        <w:rPr>
          <w:rFonts w:ascii="Arial" w:hAnsi="Arial" w:eastAsia="Arial" w:cs="Arial"/>
          <w:noProof w:val="0"/>
          <w:sz w:val="24"/>
          <w:szCs w:val="24"/>
          <w:lang w:val="en-US"/>
        </w:rPr>
        <w:t>utilized</w:t>
      </w:r>
      <w:r w:rsidRPr="34FC6DB6" w:rsidR="399D609B">
        <w:rPr>
          <w:rFonts w:ascii="Arial" w:hAnsi="Arial" w:eastAsia="Arial" w:cs="Arial"/>
          <w:noProof w:val="0"/>
          <w:sz w:val="24"/>
          <w:szCs w:val="24"/>
          <w:lang w:val="en-US"/>
        </w:rPr>
        <w:t xml:space="preserve"> remotely, making it ideal for people who may have difficulty accessing traditional treatment. However, there are certain drawbacks to consider, such as the cost of VR equipment, the possibility of side effects including motion nausea, and the necessity for specific training for therapists.</w:t>
      </w:r>
    </w:p>
    <w:p w:rsidR="29B41DBA" w:rsidP="34FC6DB6" w:rsidRDefault="29B41DBA" w14:paraId="489506A9" w14:textId="47DFC111">
      <w:pPr>
        <w:pStyle w:val="Heading1"/>
        <w:rPr>
          <w:rFonts w:ascii="Arial" w:hAnsi="Arial" w:eastAsia="Arial" w:cs="Arial"/>
          <w:noProof w:val="0"/>
          <w:color w:val="0F4761" w:themeColor="accent1" w:themeTint="FF" w:themeShade="BF"/>
          <w:sz w:val="24"/>
          <w:szCs w:val="24"/>
          <w:lang w:val="en-US"/>
        </w:rPr>
      </w:pPr>
      <w:r w:rsidRPr="34FC6DB6" w:rsidR="4E5A7EBE">
        <w:rPr>
          <w:noProof w:val="0"/>
          <w:lang w:val="en-US"/>
        </w:rPr>
        <w:t>Addressing Shortfalls:</w:t>
      </w:r>
    </w:p>
    <w:p w:rsidR="29B41DBA" w:rsidP="34FC6DB6" w:rsidRDefault="29B41DBA" w14:paraId="48245D22" w14:textId="3A2868F0">
      <w:pPr>
        <w:pStyle w:val="Normal"/>
        <w:spacing w:after="160" w:line="279" w:lineRule="auto"/>
        <w:rPr/>
      </w:pPr>
      <w:r w:rsidRPr="34FC6DB6" w:rsidR="4E5A7EBE">
        <w:rPr>
          <w:rFonts w:ascii="Arial" w:hAnsi="Arial" w:eastAsia="Arial" w:cs="Arial"/>
          <w:noProof w:val="0"/>
          <w:sz w:val="24"/>
          <w:szCs w:val="24"/>
          <w:lang w:val="en-US"/>
        </w:rPr>
        <w:t xml:space="preserve">To solve the limitations of VR in mental health promotion, </w:t>
      </w:r>
      <w:r w:rsidRPr="34FC6DB6" w:rsidR="4E5A7EBE">
        <w:rPr>
          <w:rFonts w:ascii="Arial" w:hAnsi="Arial" w:eastAsia="Arial" w:cs="Arial"/>
          <w:noProof w:val="0"/>
          <w:sz w:val="24"/>
          <w:szCs w:val="24"/>
          <w:lang w:val="en-US"/>
        </w:rPr>
        <w:t>numerous</w:t>
      </w:r>
      <w:r w:rsidRPr="34FC6DB6" w:rsidR="4E5A7EBE">
        <w:rPr>
          <w:rFonts w:ascii="Arial" w:hAnsi="Arial" w:eastAsia="Arial" w:cs="Arial"/>
          <w:noProof w:val="0"/>
          <w:sz w:val="24"/>
          <w:szCs w:val="24"/>
          <w:lang w:val="en-US"/>
        </w:rPr>
        <w:t xml:space="preserve"> solutions may be adopted. First, efforts should be made to minimize the cost of VR equipment through subsidies or collaborations with manufacturers. Additionally, research into motion sickness prevention and user comfort should be prioritized. Therapist training programs should be increased to guarantee </w:t>
      </w:r>
      <w:r w:rsidRPr="34FC6DB6" w:rsidR="4E5A7EBE">
        <w:rPr>
          <w:rFonts w:ascii="Arial" w:hAnsi="Arial" w:eastAsia="Arial" w:cs="Arial"/>
          <w:noProof w:val="0"/>
          <w:sz w:val="24"/>
          <w:szCs w:val="24"/>
          <w:lang w:val="en-US"/>
        </w:rPr>
        <w:t>expertise</w:t>
      </w:r>
      <w:r w:rsidRPr="34FC6DB6" w:rsidR="4E5A7EBE">
        <w:rPr>
          <w:rFonts w:ascii="Arial" w:hAnsi="Arial" w:eastAsia="Arial" w:cs="Arial"/>
          <w:noProof w:val="0"/>
          <w:sz w:val="24"/>
          <w:szCs w:val="24"/>
          <w:lang w:val="en-US"/>
        </w:rPr>
        <w:t xml:space="preserve"> in the use of virtual reality for mental health therapies. Furthermore, incorporating VR into current healthcare systems and insurance coverage would provide </w:t>
      </w:r>
      <w:r w:rsidRPr="34FC6DB6" w:rsidR="0FB5998D">
        <w:rPr>
          <w:rFonts w:ascii="Arial" w:hAnsi="Arial" w:eastAsia="Arial" w:cs="Arial"/>
          <w:noProof w:val="0"/>
          <w:sz w:val="24"/>
          <w:szCs w:val="24"/>
          <w:lang w:val="en-US"/>
        </w:rPr>
        <w:t>access</w:t>
      </w:r>
      <w:r w:rsidRPr="34FC6DB6" w:rsidR="4E5A7EBE">
        <w:rPr>
          <w:rFonts w:ascii="Arial" w:hAnsi="Arial" w:eastAsia="Arial" w:cs="Arial"/>
          <w:noProof w:val="0"/>
          <w:sz w:val="24"/>
          <w:szCs w:val="24"/>
          <w:lang w:val="en-US"/>
        </w:rPr>
        <w:t xml:space="preserve"> to a larger audience.</w:t>
      </w:r>
    </w:p>
    <w:p w:rsidR="29B41DBA" w:rsidP="34FC6DB6" w:rsidRDefault="29B41DBA" w14:paraId="3E5872E7" w14:textId="2A0DC22C">
      <w:pPr>
        <w:shd w:val="clear" w:color="auto" w:fill="FFFFFF" w:themeFill="background1"/>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9B41DBA" w:rsidP="264045A0" w:rsidRDefault="29B41DBA" w14:paraId="0E6012E3" w14:textId="366A33FC">
      <w:pPr>
        <w:pStyle w:val="Normal"/>
        <w:spacing w:line="360" w:lineRule="auto"/>
        <w:jc w:val="both"/>
        <w:rPr>
          <w:rFonts w:ascii="Arial" w:hAnsi="Arial" w:eastAsia="Arial" w:cs="Arial"/>
          <w:sz w:val="40"/>
          <w:szCs w:val="40"/>
          <w:u w:val="none"/>
        </w:rPr>
      </w:pPr>
    </w:p>
    <w:p w:rsidR="34FC6DB6" w:rsidP="34FC6DB6" w:rsidRDefault="34FC6DB6" w14:paraId="20297E58" w14:textId="4BACA112">
      <w:pPr>
        <w:pStyle w:val="Normal"/>
        <w:spacing w:line="360" w:lineRule="auto"/>
        <w:jc w:val="both"/>
        <w:rPr>
          <w:rFonts w:ascii="Arial" w:hAnsi="Arial" w:eastAsia="Arial" w:cs="Arial"/>
          <w:sz w:val="40"/>
          <w:szCs w:val="40"/>
          <w:u w:val="none"/>
        </w:rPr>
      </w:pPr>
    </w:p>
    <w:p w:rsidR="34FC6DB6" w:rsidP="34FC6DB6" w:rsidRDefault="34FC6DB6" w14:paraId="61C8972F" w14:textId="429F2643">
      <w:pPr>
        <w:pStyle w:val="Normal"/>
        <w:spacing w:line="360" w:lineRule="auto"/>
        <w:jc w:val="both"/>
        <w:rPr>
          <w:rFonts w:ascii="Arial" w:hAnsi="Arial" w:eastAsia="Arial" w:cs="Arial"/>
          <w:sz w:val="40"/>
          <w:szCs w:val="40"/>
          <w:u w:val="none"/>
        </w:rPr>
      </w:pPr>
    </w:p>
    <w:p w:rsidR="34FC6DB6" w:rsidP="34FC6DB6" w:rsidRDefault="34FC6DB6" w14:paraId="5CDF53B5" w14:textId="5AC19B5A">
      <w:pPr>
        <w:pStyle w:val="Normal"/>
        <w:spacing w:line="360" w:lineRule="auto"/>
        <w:jc w:val="both"/>
        <w:rPr>
          <w:rFonts w:ascii="Arial" w:hAnsi="Arial" w:eastAsia="Arial" w:cs="Arial"/>
          <w:sz w:val="40"/>
          <w:szCs w:val="40"/>
          <w:u w:val="none"/>
        </w:rPr>
      </w:pPr>
    </w:p>
    <w:p w:rsidR="34FC6DB6" w:rsidP="34FC6DB6" w:rsidRDefault="34FC6DB6" w14:paraId="04F08CC9" w14:textId="2DB949E0">
      <w:pPr>
        <w:pStyle w:val="Normal"/>
        <w:spacing w:line="360" w:lineRule="auto"/>
        <w:jc w:val="both"/>
        <w:rPr>
          <w:rFonts w:ascii="Arial" w:hAnsi="Arial" w:eastAsia="Arial" w:cs="Arial"/>
          <w:sz w:val="40"/>
          <w:szCs w:val="40"/>
          <w:u w:val="none"/>
        </w:rPr>
      </w:pPr>
    </w:p>
    <w:p w:rsidR="34FC6DB6" w:rsidP="34FC6DB6" w:rsidRDefault="34FC6DB6" w14:paraId="122B8C69" w14:textId="1637A2A3">
      <w:pPr>
        <w:pStyle w:val="Normal"/>
        <w:spacing w:line="360" w:lineRule="auto"/>
        <w:jc w:val="both"/>
        <w:rPr>
          <w:rFonts w:ascii="Arial" w:hAnsi="Arial" w:eastAsia="Arial" w:cs="Arial"/>
          <w:sz w:val="40"/>
          <w:szCs w:val="40"/>
          <w:u w:val="none"/>
        </w:rPr>
      </w:pPr>
    </w:p>
    <w:p w:rsidR="572FF7E6" w:rsidP="34FC6DB6" w:rsidRDefault="572FF7E6" w14:paraId="57FF401C" w14:textId="5FC7C086">
      <w:pPr>
        <w:pStyle w:val="Normal"/>
        <w:spacing w:line="360" w:lineRule="auto"/>
        <w:jc w:val="both"/>
        <w:rPr>
          <w:rFonts w:ascii="Arial" w:hAnsi="Arial" w:eastAsia="Arial" w:cs="Arial"/>
          <w:sz w:val="40"/>
          <w:szCs w:val="40"/>
          <w:u w:val="none"/>
        </w:rPr>
      </w:pPr>
      <w:r w:rsidRPr="34FC6DB6" w:rsidR="572FF7E6">
        <w:rPr>
          <w:rFonts w:ascii="Arial" w:hAnsi="Arial" w:eastAsia="Arial" w:cs="Arial"/>
          <w:sz w:val="40"/>
          <w:szCs w:val="40"/>
          <w:u w:val="none"/>
        </w:rPr>
        <w:t xml:space="preserve">Task 2 </w:t>
      </w:r>
    </w:p>
    <w:p w:rsidR="572FF7E6" w:rsidP="34FC6DB6" w:rsidRDefault="572FF7E6" w14:paraId="388DD58A" w14:textId="4FBEB60E">
      <w:pPr>
        <w:pStyle w:val="Normal"/>
        <w:spacing w:line="360" w:lineRule="auto"/>
        <w:jc w:val="both"/>
        <w:rPr>
          <w:rFonts w:ascii="Arial" w:hAnsi="Arial" w:eastAsia="Arial" w:cs="Arial"/>
          <w:sz w:val="40"/>
          <w:szCs w:val="40"/>
          <w:u w:val="none"/>
        </w:rPr>
      </w:pPr>
      <w:r w:rsidRPr="34FC6DB6" w:rsidR="572FF7E6">
        <w:rPr>
          <w:rFonts w:ascii="Arial" w:hAnsi="Arial" w:eastAsia="Arial" w:cs="Arial"/>
          <w:sz w:val="40"/>
          <w:szCs w:val="40"/>
          <w:u w:val="none"/>
        </w:rPr>
        <w:t xml:space="preserve">Blog </w:t>
      </w:r>
    </w:p>
    <w:p w:rsidR="572FF7E6" w:rsidP="34FC6DB6" w:rsidRDefault="572FF7E6" w14:paraId="108EF0FD" w14:textId="286706FC">
      <w:pPr>
        <w:pStyle w:val="Normal"/>
        <w:spacing w:line="360" w:lineRule="auto"/>
        <w:jc w:val="both"/>
        <w:rPr>
          <w:rFonts w:ascii="Arial" w:hAnsi="Arial" w:eastAsia="Arial" w:cs="Arial"/>
          <w:sz w:val="40"/>
          <w:szCs w:val="40"/>
          <w:u w:val="none"/>
        </w:rPr>
      </w:pPr>
      <w:r w:rsidRPr="34FC6DB6" w:rsidR="572FF7E6">
        <w:rPr>
          <w:rFonts w:ascii="Arial" w:hAnsi="Arial" w:eastAsia="Arial" w:cs="Arial"/>
          <w:sz w:val="40"/>
          <w:szCs w:val="40"/>
          <w:u w:val="none"/>
        </w:rPr>
        <w:t>Title</w:t>
      </w:r>
      <w:r w:rsidRPr="34FC6DB6" w:rsidR="572FF7E6">
        <w:rPr>
          <w:rFonts w:ascii="Arial" w:hAnsi="Arial" w:eastAsia="Arial" w:cs="Arial"/>
          <w:sz w:val="40"/>
          <w:szCs w:val="40"/>
          <w:u w:val="none"/>
        </w:rPr>
        <w:t>:</w:t>
      </w:r>
      <w:r w:rsidRPr="34FC6DB6" w:rsidR="1E70F482">
        <w:rPr>
          <w:rFonts w:ascii="Arial" w:hAnsi="Arial" w:eastAsia="Arial" w:cs="Arial"/>
          <w:sz w:val="40"/>
          <w:szCs w:val="40"/>
          <w:u w:val="none"/>
        </w:rPr>
        <w:t xml:space="preserve"> </w:t>
      </w:r>
      <w:r w:rsidRPr="34FC6DB6" w:rsidR="1E70F482">
        <w:rPr>
          <w:rFonts w:ascii="Arial" w:hAnsi="Arial" w:eastAsia="Arial" w:cs="Arial"/>
          <w:sz w:val="40"/>
          <w:szCs w:val="40"/>
          <w:u w:val="none"/>
        </w:rPr>
        <w:t xml:space="preserve">Fitness Trackers and Augmented Reality: A Digital Solution for Obesity </w:t>
      </w:r>
      <w:r w:rsidRPr="34FC6DB6" w:rsidR="0A0C61C1">
        <w:rPr>
          <w:rFonts w:ascii="Arial" w:hAnsi="Arial" w:eastAsia="Arial" w:cs="Arial"/>
          <w:sz w:val="40"/>
          <w:szCs w:val="40"/>
          <w:u w:val="none"/>
        </w:rPr>
        <w:t>and</w:t>
      </w:r>
      <w:r w:rsidRPr="34FC6DB6" w:rsidR="1E70F482">
        <w:rPr>
          <w:rFonts w:ascii="Arial" w:hAnsi="Arial" w:eastAsia="Arial" w:cs="Arial"/>
          <w:sz w:val="40"/>
          <w:szCs w:val="40"/>
          <w:u w:val="none"/>
        </w:rPr>
        <w:t xml:space="preserve"> Sedentary Lifestyles</w:t>
      </w:r>
      <w:r w:rsidRPr="34FC6DB6" w:rsidR="72F42BB3">
        <w:rPr>
          <w:rFonts w:ascii="Arial" w:hAnsi="Arial" w:eastAsia="Arial" w:cs="Arial"/>
          <w:sz w:val="40"/>
          <w:szCs w:val="40"/>
          <w:u w:val="none"/>
        </w:rPr>
        <w:t>.</w:t>
      </w:r>
    </w:p>
    <w:p w:rsidR="34FC6DB6" w:rsidP="34FC6DB6" w:rsidRDefault="34FC6DB6" w14:paraId="155D65E4" w14:textId="2B652D36">
      <w:pPr>
        <w:pStyle w:val="Normal"/>
        <w:spacing w:line="360" w:lineRule="auto"/>
        <w:jc w:val="both"/>
        <w:rPr>
          <w:rFonts w:ascii="Arial" w:hAnsi="Arial" w:eastAsia="Arial" w:cs="Arial"/>
          <w:sz w:val="40"/>
          <w:szCs w:val="40"/>
          <w:u w:val="none"/>
        </w:rPr>
      </w:pPr>
    </w:p>
    <w:p w:rsidR="15542881" w:rsidP="34FC6DB6" w:rsidRDefault="15542881" w14:paraId="0FEDB9E3" w14:textId="7DB56FC7">
      <w:pPr>
        <w:pStyle w:val="Normal"/>
        <w:spacing w:line="360" w:lineRule="auto"/>
        <w:jc w:val="both"/>
        <w:rPr>
          <w:rFonts w:ascii="Arial" w:hAnsi="Arial" w:eastAsia="Arial" w:cs="Arial"/>
          <w:b w:val="1"/>
          <w:bCs w:val="1"/>
          <w:sz w:val="40"/>
          <w:szCs w:val="40"/>
          <w:u w:val="none"/>
        </w:rPr>
      </w:pPr>
      <w:r w:rsidRPr="34FC6DB6" w:rsidR="15542881">
        <w:rPr>
          <w:rFonts w:ascii="Arial" w:hAnsi="Arial" w:eastAsia="Arial" w:cs="Arial"/>
          <w:b w:val="1"/>
          <w:bCs w:val="1"/>
          <w:i w:val="0"/>
          <w:iCs w:val="0"/>
          <w:sz w:val="40"/>
          <w:szCs w:val="40"/>
          <w:u w:val="none"/>
        </w:rPr>
        <w:t>Introduction:</w:t>
      </w:r>
    </w:p>
    <w:p w:rsidR="76C3985B" w:rsidP="34FC6DB6" w:rsidRDefault="76C3985B" w14:paraId="2F6AEEFC" w14:textId="0C939687">
      <w:pPr>
        <w:pStyle w:val="Normal"/>
        <w:spacing w:line="360" w:lineRule="auto"/>
        <w:jc w:val="both"/>
        <w:rPr>
          <w:rFonts w:ascii="Arial" w:hAnsi="Arial" w:eastAsia="Arial" w:cs="Arial"/>
          <w:noProof w:val="0"/>
          <w:sz w:val="24"/>
          <w:szCs w:val="24"/>
          <w:lang w:val="en-US"/>
        </w:rPr>
      </w:pPr>
      <w:r w:rsidRPr="34FC6DB6" w:rsidR="76C3985B">
        <w:rPr>
          <w:rFonts w:ascii="Arial" w:hAnsi="Arial" w:eastAsia="Arial" w:cs="Arial"/>
          <w:noProof w:val="0"/>
          <w:sz w:val="24"/>
          <w:szCs w:val="24"/>
          <w:lang w:val="en-US"/>
        </w:rPr>
        <w:t xml:space="preserve">Sedentary lifestyles and obesity have arisen as major public health issues in today's technology era. Sedentary behavior, defined as prolonged periods of sitting or inactivity, has been linked to various health hazards, including obesity, cardiovascular disease, and mental health issues. According to the World Health Organization (WHO), physical inactivity is the fourth biggest risk factor for worldwide mortality, accounting for around 3.2 million deaths per year. These miserable findings highlight the critical need for novel ways to increase physical activity and </w:t>
      </w:r>
      <w:r w:rsidRPr="34FC6DB6" w:rsidR="76C3985B">
        <w:rPr>
          <w:rFonts w:ascii="Arial" w:hAnsi="Arial" w:eastAsia="Arial" w:cs="Arial"/>
          <w:noProof w:val="0"/>
          <w:sz w:val="24"/>
          <w:szCs w:val="24"/>
          <w:lang w:val="en-US"/>
        </w:rPr>
        <w:t>combat</w:t>
      </w:r>
      <w:r w:rsidRPr="34FC6DB6" w:rsidR="76C3985B">
        <w:rPr>
          <w:rFonts w:ascii="Arial" w:hAnsi="Arial" w:eastAsia="Arial" w:cs="Arial"/>
          <w:noProof w:val="0"/>
          <w:sz w:val="24"/>
          <w:szCs w:val="24"/>
          <w:lang w:val="en-US"/>
        </w:rPr>
        <w:t xml:space="preserve"> inactive lifestyles.</w:t>
      </w:r>
    </w:p>
    <w:p w:rsidR="62CE879A" w:rsidP="34FC6DB6" w:rsidRDefault="62CE879A" w14:paraId="7862FDCE" w14:textId="64307AB9">
      <w:pPr>
        <w:pStyle w:val="Normal"/>
        <w:spacing w:line="360" w:lineRule="auto"/>
        <w:jc w:val="both"/>
        <w:rPr/>
      </w:pPr>
      <w:r w:rsidRPr="34FC6DB6" w:rsidR="62CE879A">
        <w:rPr>
          <w:rFonts w:ascii="Arial" w:hAnsi="Arial" w:eastAsia="Arial" w:cs="Arial"/>
          <w:noProof w:val="0"/>
          <w:sz w:val="24"/>
          <w:szCs w:val="24"/>
          <w:lang w:val="en-US"/>
        </w:rPr>
        <w:t xml:space="preserve">One potential approach at the forefront of digital health promotion is the integration of augmented reality (AR) with fitness trackers. AR technology overlays digital material onto the actual environment, resulting in immersive and engaging experiences, whilst fitness trackers detect physical activity and offer individualized feedback. By integrating these technologies, people may </w:t>
      </w:r>
      <w:r w:rsidRPr="34FC6DB6" w:rsidR="62CE879A">
        <w:rPr>
          <w:rFonts w:ascii="Arial" w:hAnsi="Arial" w:eastAsia="Arial" w:cs="Arial"/>
          <w:noProof w:val="0"/>
          <w:sz w:val="24"/>
          <w:szCs w:val="24"/>
          <w:lang w:val="en-US"/>
        </w:rPr>
        <w:t>participate</w:t>
      </w:r>
      <w:r w:rsidRPr="34FC6DB6" w:rsidR="62CE879A">
        <w:rPr>
          <w:rFonts w:ascii="Arial" w:hAnsi="Arial" w:eastAsia="Arial" w:cs="Arial"/>
          <w:noProof w:val="0"/>
          <w:sz w:val="24"/>
          <w:szCs w:val="24"/>
          <w:lang w:val="en-US"/>
        </w:rPr>
        <w:t xml:space="preserve"> in interesting and compelling fitness experiences that promote exercise and counteract sedentary behavior.</w:t>
      </w:r>
    </w:p>
    <w:p w:rsidR="741AB40D" w:rsidP="34FC6DB6" w:rsidRDefault="741AB40D" w14:paraId="79F13320" w14:textId="0F88AC06">
      <w:pPr>
        <w:pStyle w:val="Normal"/>
        <w:spacing w:line="360" w:lineRule="auto"/>
        <w:jc w:val="both"/>
        <w:rPr>
          <w:rFonts w:ascii="Arial" w:hAnsi="Arial" w:eastAsia="Arial" w:cs="Arial"/>
          <w:noProof w:val="0"/>
          <w:sz w:val="24"/>
          <w:szCs w:val="24"/>
          <w:lang w:val="en-US"/>
        </w:rPr>
      </w:pPr>
      <w:r w:rsidRPr="34FC6DB6" w:rsidR="741AB40D">
        <w:rPr>
          <w:rFonts w:ascii="Arial" w:hAnsi="Arial" w:eastAsia="Arial" w:cs="Arial"/>
          <w:noProof w:val="0"/>
          <w:sz w:val="24"/>
          <w:szCs w:val="24"/>
          <w:lang w:val="en-US"/>
        </w:rPr>
        <w:t xml:space="preserve">AR technology is changing the way people workout by making it more engaging and immersive. AR-enhanced applications and games allow users to </w:t>
      </w:r>
      <w:r w:rsidRPr="34FC6DB6" w:rsidR="741AB40D">
        <w:rPr>
          <w:rFonts w:ascii="Arial" w:hAnsi="Arial" w:eastAsia="Arial" w:cs="Arial"/>
          <w:noProof w:val="0"/>
          <w:sz w:val="24"/>
          <w:szCs w:val="24"/>
          <w:lang w:val="en-US"/>
        </w:rPr>
        <w:t>participate</w:t>
      </w:r>
      <w:r w:rsidRPr="34FC6DB6" w:rsidR="741AB40D">
        <w:rPr>
          <w:rFonts w:ascii="Arial" w:hAnsi="Arial" w:eastAsia="Arial" w:cs="Arial"/>
          <w:noProof w:val="0"/>
          <w:sz w:val="24"/>
          <w:szCs w:val="24"/>
          <w:lang w:val="en-US"/>
        </w:rPr>
        <w:t xml:space="preserve"> in virtual exercises, guided tours, and fitness challenges, making exercise more pleasurable and rewarding. AR-enabled games, such as Pokémon GO, allow players to explore their surroundings and </w:t>
      </w:r>
      <w:r w:rsidRPr="34FC6DB6" w:rsidR="741AB40D">
        <w:rPr>
          <w:rFonts w:ascii="Arial" w:hAnsi="Arial" w:eastAsia="Arial" w:cs="Arial"/>
          <w:noProof w:val="0"/>
          <w:sz w:val="24"/>
          <w:szCs w:val="24"/>
          <w:lang w:val="en-US"/>
        </w:rPr>
        <w:t>participate</w:t>
      </w:r>
      <w:r w:rsidRPr="34FC6DB6" w:rsidR="741AB40D">
        <w:rPr>
          <w:rFonts w:ascii="Arial" w:hAnsi="Arial" w:eastAsia="Arial" w:cs="Arial"/>
          <w:noProof w:val="0"/>
          <w:sz w:val="24"/>
          <w:szCs w:val="24"/>
          <w:lang w:val="en-US"/>
        </w:rPr>
        <w:t xml:space="preserve"> in physical activity while engaging with virtual animals. Gamified exercise treatments, such as those provided by AR technology, have been </w:t>
      </w:r>
      <w:r w:rsidRPr="34FC6DB6" w:rsidR="741AB40D">
        <w:rPr>
          <w:rFonts w:ascii="Arial" w:hAnsi="Arial" w:eastAsia="Arial" w:cs="Arial"/>
          <w:noProof w:val="0"/>
          <w:sz w:val="24"/>
          <w:szCs w:val="24"/>
          <w:lang w:val="en-US"/>
        </w:rPr>
        <w:t>demonstrated</w:t>
      </w:r>
      <w:r w:rsidRPr="34FC6DB6" w:rsidR="741AB40D">
        <w:rPr>
          <w:rFonts w:ascii="Arial" w:hAnsi="Arial" w:eastAsia="Arial" w:cs="Arial"/>
          <w:noProof w:val="0"/>
          <w:sz w:val="24"/>
          <w:szCs w:val="24"/>
          <w:lang w:val="en-US"/>
        </w:rPr>
        <w:t xml:space="preserve"> in studies to boost physical activity levels and fitness program adherence. By integrating AR and fitness trackers people will be able to track their physical </w:t>
      </w:r>
      <w:r w:rsidRPr="34FC6DB6" w:rsidR="741AB40D">
        <w:rPr>
          <w:rFonts w:ascii="Arial" w:hAnsi="Arial" w:eastAsia="Arial" w:cs="Arial"/>
          <w:noProof w:val="0"/>
          <w:sz w:val="24"/>
          <w:szCs w:val="24"/>
          <w:lang w:val="en-US"/>
        </w:rPr>
        <w:t>activity and</w:t>
      </w:r>
      <w:r w:rsidRPr="34FC6DB6" w:rsidR="741AB40D">
        <w:rPr>
          <w:rFonts w:ascii="Arial" w:hAnsi="Arial" w:eastAsia="Arial" w:cs="Arial"/>
          <w:noProof w:val="0"/>
          <w:sz w:val="24"/>
          <w:szCs w:val="24"/>
          <w:lang w:val="en-US"/>
        </w:rPr>
        <w:t xml:space="preserve"> can manage their lifestyle according to integrated technology.</w:t>
      </w:r>
    </w:p>
    <w:p w:rsidR="4C71959B" w:rsidP="34FC6DB6" w:rsidRDefault="4C71959B" w14:paraId="00948E86" w14:textId="23861B58">
      <w:pPr>
        <w:pStyle w:val="Normal"/>
        <w:spacing w:line="360" w:lineRule="auto"/>
        <w:jc w:val="both"/>
        <w:rPr>
          <w:rFonts w:ascii="Arial" w:hAnsi="Arial" w:eastAsia="Arial" w:cs="Arial"/>
          <w:noProof w:val="0"/>
          <w:sz w:val="24"/>
          <w:szCs w:val="24"/>
          <w:lang w:val="en-US"/>
        </w:rPr>
      </w:pPr>
      <w:r w:rsidRPr="34FC6DB6" w:rsidR="4C71959B">
        <w:rPr>
          <w:rFonts w:ascii="Arial" w:hAnsi="Arial" w:eastAsia="Arial" w:cs="Arial"/>
          <w:noProof w:val="0"/>
          <w:sz w:val="24"/>
          <w:szCs w:val="24"/>
          <w:lang w:val="en-US"/>
        </w:rPr>
        <w:t xml:space="preserve">Fitness trackers complement augmented reality technology by giving real-time feedback and progress monitoring, allowing users to </w:t>
      </w:r>
      <w:r w:rsidRPr="34FC6DB6" w:rsidR="4C71959B">
        <w:rPr>
          <w:rFonts w:ascii="Arial" w:hAnsi="Arial" w:eastAsia="Arial" w:cs="Arial"/>
          <w:noProof w:val="0"/>
          <w:sz w:val="24"/>
          <w:szCs w:val="24"/>
          <w:lang w:val="en-US"/>
        </w:rPr>
        <w:t>monitor</w:t>
      </w:r>
      <w:r w:rsidRPr="34FC6DB6" w:rsidR="4C71959B">
        <w:rPr>
          <w:rFonts w:ascii="Arial" w:hAnsi="Arial" w:eastAsia="Arial" w:cs="Arial"/>
          <w:noProof w:val="0"/>
          <w:sz w:val="24"/>
          <w:szCs w:val="24"/>
          <w:lang w:val="en-US"/>
        </w:rPr>
        <w:t xml:space="preserve"> their activity levels and create attainable </w:t>
      </w:r>
      <w:r w:rsidRPr="34FC6DB6" w:rsidR="4C71959B">
        <w:rPr>
          <w:rFonts w:ascii="Arial" w:hAnsi="Arial" w:eastAsia="Arial" w:cs="Arial"/>
          <w:noProof w:val="0"/>
          <w:sz w:val="24"/>
          <w:szCs w:val="24"/>
          <w:lang w:val="en-US"/>
        </w:rPr>
        <w:t>objectives</w:t>
      </w:r>
      <w:r w:rsidRPr="34FC6DB6" w:rsidR="4C71959B">
        <w:rPr>
          <w:rFonts w:ascii="Arial" w:hAnsi="Arial" w:eastAsia="Arial" w:cs="Arial"/>
          <w:noProof w:val="0"/>
          <w:sz w:val="24"/>
          <w:szCs w:val="24"/>
          <w:lang w:val="en-US"/>
        </w:rPr>
        <w:t>. These wearable gadgets employ sensors to record variables such as steps done, calories burnt, and heart rate, allowing users to track their progress and change their behavior as needed. According to studies, using fitness trackers leads to increased physical activity, better weight control, and better overall health results.</w:t>
      </w:r>
      <w:r>
        <w:tab/>
      </w:r>
    </w:p>
    <w:p w:rsidR="00DCFDA5" w:rsidP="34FC6DB6" w:rsidRDefault="00DCFDA5" w14:paraId="6B6AC775" w14:textId="5304FB84">
      <w:pPr>
        <w:pStyle w:val="Normal"/>
        <w:spacing w:line="360" w:lineRule="auto"/>
        <w:jc w:val="both"/>
        <w:rPr>
          <w:rFonts w:ascii="Arial" w:hAnsi="Arial" w:eastAsia="Arial" w:cs="Arial"/>
          <w:noProof w:val="0"/>
          <w:sz w:val="24"/>
          <w:szCs w:val="24"/>
          <w:lang w:val="en-US"/>
        </w:rPr>
      </w:pPr>
      <w:r w:rsidRPr="34FC6DB6" w:rsidR="00DCFDA5">
        <w:rPr>
          <w:rFonts w:ascii="Arial" w:hAnsi="Arial" w:eastAsia="Arial" w:cs="Arial"/>
          <w:noProof w:val="0"/>
          <w:sz w:val="24"/>
          <w:szCs w:val="24"/>
          <w:lang w:val="en-US"/>
        </w:rPr>
        <w:t xml:space="preserve">Wearable technology is transforming the area of tele-exercise by allowing users to continuously check their health and performance while exercising. As </w:t>
      </w:r>
      <w:r w:rsidRPr="34FC6DB6" w:rsidR="00DCFDA5">
        <w:rPr>
          <w:rFonts w:ascii="Arial" w:hAnsi="Arial" w:eastAsia="Arial" w:cs="Arial"/>
          <w:noProof w:val="0"/>
          <w:sz w:val="24"/>
          <w:szCs w:val="24"/>
          <w:lang w:val="en-US"/>
        </w:rPr>
        <w:t>stated</w:t>
      </w:r>
      <w:r w:rsidRPr="34FC6DB6" w:rsidR="00DCFDA5">
        <w:rPr>
          <w:rFonts w:ascii="Arial" w:hAnsi="Arial" w:eastAsia="Arial" w:cs="Arial"/>
          <w:noProof w:val="0"/>
          <w:sz w:val="24"/>
          <w:szCs w:val="24"/>
          <w:lang w:val="en-US"/>
        </w:rPr>
        <w:t xml:space="preserve"> in the IoT section, gadgets such as smartwatches, fitness wristbands, and smart clothes may gather various data, including heart rate, oxygen consumption, posture, and sleep quality. This data may be examined and used to give individualized feedback and suggestions, therefore increasing workout efficacy and the user's overall health.</w:t>
      </w:r>
      <w:r>
        <w:tab/>
      </w:r>
    </w:p>
    <w:p w:rsidR="03F25D4E" w:rsidP="34FC6DB6" w:rsidRDefault="03F25D4E" w14:paraId="4A079CF2" w14:textId="14F4516D">
      <w:pPr>
        <w:pStyle w:val="Normal"/>
        <w:spacing w:line="360" w:lineRule="auto"/>
        <w:jc w:val="both"/>
        <w:rPr>
          <w:rFonts w:ascii="Arial" w:hAnsi="Arial" w:eastAsia="Arial" w:cs="Arial"/>
          <w:noProof w:val="0"/>
          <w:sz w:val="24"/>
          <w:szCs w:val="24"/>
          <w:lang w:val="en-US"/>
        </w:rPr>
      </w:pPr>
      <w:r w:rsidRPr="34FC6DB6" w:rsidR="03F25D4E">
        <w:rPr>
          <w:rFonts w:ascii="Arial" w:hAnsi="Arial" w:eastAsia="Arial" w:cs="Arial"/>
          <w:noProof w:val="0"/>
          <w:sz w:val="24"/>
          <w:szCs w:val="24"/>
          <w:lang w:val="en-US"/>
        </w:rPr>
        <w:t xml:space="preserve">However, despite these benefits, using AR and fitness trackers </w:t>
      </w:r>
      <w:r w:rsidRPr="34FC6DB6" w:rsidR="55EC4DC6">
        <w:rPr>
          <w:rFonts w:ascii="Arial" w:hAnsi="Arial" w:eastAsia="Arial" w:cs="Arial"/>
          <w:noProof w:val="0"/>
          <w:sz w:val="24"/>
          <w:szCs w:val="24"/>
          <w:lang w:val="en-US"/>
        </w:rPr>
        <w:t>in</w:t>
      </w:r>
      <w:r w:rsidRPr="34FC6DB6" w:rsidR="03F25D4E">
        <w:rPr>
          <w:rFonts w:ascii="Arial" w:hAnsi="Arial" w:eastAsia="Arial" w:cs="Arial"/>
          <w:noProof w:val="0"/>
          <w:sz w:val="24"/>
          <w:szCs w:val="24"/>
          <w:lang w:val="en-US"/>
        </w:rPr>
        <w:t xml:space="preserve"> health promotion has challenges and limitations. One constraint is accessibility and affordability, as these technologies may </w:t>
      </w:r>
      <w:r w:rsidRPr="34FC6DB6" w:rsidR="03F25D4E">
        <w:rPr>
          <w:rFonts w:ascii="Arial" w:hAnsi="Arial" w:eastAsia="Arial" w:cs="Arial"/>
          <w:noProof w:val="0"/>
          <w:sz w:val="24"/>
          <w:szCs w:val="24"/>
          <w:lang w:val="en-US"/>
        </w:rPr>
        <w:t>necessitate</w:t>
      </w:r>
      <w:r w:rsidRPr="34FC6DB6" w:rsidR="03F25D4E">
        <w:rPr>
          <w:rFonts w:ascii="Arial" w:hAnsi="Arial" w:eastAsia="Arial" w:cs="Arial"/>
          <w:noProof w:val="0"/>
          <w:sz w:val="24"/>
          <w:szCs w:val="24"/>
          <w:lang w:val="en-US"/>
        </w:rPr>
        <w:t xml:space="preserve"> significant hardware and software expenditures. Concerns like privacy, data security, and possible technological addiction must also be addressed to guarantee that these technologies are used ethically and responsibly</w:t>
      </w:r>
      <w:r w:rsidRPr="34FC6DB6" w:rsidR="6CD9B3C9">
        <w:rPr>
          <w:rFonts w:ascii="Arial" w:hAnsi="Arial" w:eastAsia="Arial" w:cs="Arial"/>
          <w:noProof w:val="0"/>
          <w:sz w:val="24"/>
          <w:szCs w:val="24"/>
          <w:lang w:val="en-US"/>
        </w:rPr>
        <w:t>.</w:t>
      </w:r>
    </w:p>
    <w:p w:rsidR="29266EE1" w:rsidP="34FC6DB6" w:rsidRDefault="29266EE1" w14:paraId="73E27BC9" w14:textId="12DE0C80">
      <w:pPr>
        <w:pStyle w:val="Normal"/>
        <w:spacing w:line="360" w:lineRule="auto"/>
        <w:jc w:val="both"/>
        <w:rPr/>
      </w:pPr>
      <w:r w:rsidRPr="34FC6DB6" w:rsidR="29266EE1">
        <w:rPr>
          <w:rFonts w:ascii="Arial" w:hAnsi="Arial" w:eastAsia="Arial" w:cs="Arial"/>
          <w:noProof w:val="0"/>
          <w:sz w:val="24"/>
          <w:szCs w:val="24"/>
          <w:lang w:val="en-US"/>
        </w:rPr>
        <w:t>To address these issues, politicians, healthcare practitioners, and technology companies must work together to provide equal access to AR and fitness tracker technologies. Subsidies, incentives, and public-private partnerships can help make these instruments more inexpensive and accessible to marginalized people. Furthermore, rigorous policies and standards should be implemented to protect user privacy and data security while encouraging responsible technology usage.</w:t>
      </w:r>
    </w:p>
    <w:p w:rsidR="3F3F3EA5" w:rsidP="34FC6DB6" w:rsidRDefault="3F3F3EA5" w14:paraId="7C53A00B" w14:textId="669C55A0">
      <w:pPr>
        <w:pStyle w:val="Normal"/>
        <w:spacing w:line="360" w:lineRule="auto"/>
        <w:jc w:val="both"/>
        <w:rPr/>
      </w:pPr>
      <w:r w:rsidRPr="34FC6DB6" w:rsidR="3F3F3EA5">
        <w:rPr>
          <w:rFonts w:ascii="Arial" w:hAnsi="Arial" w:eastAsia="Arial" w:cs="Arial"/>
          <w:noProof w:val="0"/>
          <w:sz w:val="24"/>
          <w:szCs w:val="24"/>
          <w:lang w:val="en-US"/>
        </w:rPr>
        <w:t xml:space="preserve">To summarize, the combination of augmented reality with fitness trackers is a novel and inventive digital approach for encouraging physical activity while combatting sedentary lives and obesity. Individuals may </w:t>
      </w:r>
      <w:r w:rsidRPr="34FC6DB6" w:rsidR="3F3F3EA5">
        <w:rPr>
          <w:rFonts w:ascii="Arial" w:hAnsi="Arial" w:eastAsia="Arial" w:cs="Arial"/>
          <w:noProof w:val="0"/>
          <w:sz w:val="24"/>
          <w:szCs w:val="24"/>
          <w:lang w:val="en-US"/>
        </w:rPr>
        <w:t>participate</w:t>
      </w:r>
      <w:r w:rsidRPr="34FC6DB6" w:rsidR="3F3F3EA5">
        <w:rPr>
          <w:rFonts w:ascii="Arial" w:hAnsi="Arial" w:eastAsia="Arial" w:cs="Arial"/>
          <w:noProof w:val="0"/>
          <w:sz w:val="24"/>
          <w:szCs w:val="24"/>
          <w:lang w:val="en-US"/>
        </w:rPr>
        <w:t xml:space="preserve"> in engaging and inspiring exercise experiences suited to their requirements by using the immersive and interactive nature of AR technology and the individualized feedback provided by fitness trackers. However, </w:t>
      </w:r>
      <w:r w:rsidRPr="34FC6DB6" w:rsidR="3F3F3EA5">
        <w:rPr>
          <w:rFonts w:ascii="Arial" w:hAnsi="Arial" w:eastAsia="Arial" w:cs="Arial"/>
          <w:noProof w:val="0"/>
          <w:sz w:val="24"/>
          <w:szCs w:val="24"/>
          <w:lang w:val="en-US"/>
        </w:rPr>
        <w:t>through</w:t>
      </w:r>
      <w:r w:rsidRPr="34FC6DB6" w:rsidR="3F3F3EA5">
        <w:rPr>
          <w:rFonts w:ascii="Arial" w:hAnsi="Arial" w:eastAsia="Arial" w:cs="Arial"/>
          <w:noProof w:val="0"/>
          <w:sz w:val="24"/>
          <w:szCs w:val="24"/>
          <w:lang w:val="en-US"/>
        </w:rPr>
        <w:t xml:space="preserve"> partnerships and evidence-based solutions, we can harness the potential of technology to build a healthier and more active society for future generations.</w:t>
      </w:r>
    </w:p>
    <w:p w:rsidR="34FC6DB6" w:rsidP="34FC6DB6" w:rsidRDefault="34FC6DB6" w14:paraId="6EFC87C7" w14:textId="0F947028">
      <w:pPr>
        <w:pStyle w:val="Normal"/>
        <w:spacing w:line="360" w:lineRule="auto"/>
        <w:jc w:val="both"/>
        <w:rPr>
          <w:rFonts w:ascii="Arial" w:hAnsi="Arial" w:eastAsia="Arial" w:cs="Arial"/>
          <w:noProof w:val="0"/>
          <w:sz w:val="24"/>
          <w:szCs w:val="24"/>
          <w:lang w:val="en-US"/>
        </w:rPr>
      </w:pPr>
    </w:p>
    <w:p w:rsidR="34FC6DB6" w:rsidP="34FC6DB6" w:rsidRDefault="34FC6DB6" w14:paraId="63CDD2C9" w14:textId="3B031B2A">
      <w:pPr>
        <w:pStyle w:val="Normal"/>
        <w:spacing w:line="360" w:lineRule="auto"/>
        <w:jc w:val="both"/>
        <w:rPr>
          <w:rFonts w:ascii="Arial" w:hAnsi="Arial" w:eastAsia="Arial" w:cs="Arial"/>
          <w:noProof w:val="0"/>
          <w:sz w:val="24"/>
          <w:szCs w:val="24"/>
          <w:lang w:val="en-US"/>
        </w:rPr>
      </w:pPr>
    </w:p>
    <w:p w:rsidR="34FC6DB6" w:rsidP="34FC6DB6" w:rsidRDefault="34FC6DB6" w14:paraId="5B728B80" w14:textId="6E6C099B">
      <w:pPr>
        <w:pStyle w:val="Normal"/>
        <w:spacing w:line="360" w:lineRule="auto"/>
        <w:jc w:val="both"/>
        <w:rPr>
          <w:rFonts w:ascii="Arial" w:hAnsi="Arial" w:eastAsia="Arial" w:cs="Arial"/>
          <w:noProof w:val="0"/>
          <w:sz w:val="24"/>
          <w:szCs w:val="24"/>
          <w:lang w:val="en-US"/>
        </w:rPr>
      </w:pPr>
    </w:p>
    <w:p w:rsidR="13BA4721" w:rsidP="34FC6DB6" w:rsidRDefault="13BA4721" w14:paraId="4C8C6DC5" w14:textId="3997E8E3">
      <w:pPr>
        <w:pStyle w:val="Normal"/>
        <w:spacing w:line="360" w:lineRule="auto"/>
        <w:jc w:val="both"/>
        <w:rPr>
          <w:rFonts w:ascii="Arial" w:hAnsi="Arial" w:eastAsia="Arial" w:cs="Arial"/>
          <w:noProof w:val="0"/>
          <w:sz w:val="24"/>
          <w:szCs w:val="24"/>
          <w:lang w:val="en-US"/>
        </w:rPr>
      </w:pPr>
      <w:r w:rsidRPr="34FC6DB6" w:rsidR="730CB9B9">
        <w:rPr>
          <w:rFonts w:ascii="Arial" w:hAnsi="Arial" w:eastAsia="Arial" w:cs="Arial"/>
          <w:noProof w:val="0"/>
          <w:sz w:val="24"/>
          <w:szCs w:val="24"/>
          <w:lang w:val="en-US"/>
        </w:rPr>
        <w:t>References:</w:t>
      </w:r>
    </w:p>
    <w:p w:rsidR="730CB9B9" w:rsidP="34FC6DB6" w:rsidRDefault="730CB9B9" w14:paraId="77383A2E" w14:textId="7A021949">
      <w:pPr>
        <w:pStyle w:val="ListParagraph"/>
        <w:numPr>
          <w:ilvl w:val="0"/>
          <w:numId w:val="1"/>
        </w:numPr>
        <w:spacing w:line="360" w:lineRule="auto"/>
        <w:jc w:val="both"/>
        <w:rPr>
          <w:rFonts w:ascii="Arial" w:hAnsi="Arial" w:eastAsia="Arial" w:cs="Arial"/>
          <w:noProof w:val="0"/>
          <w:sz w:val="24"/>
          <w:szCs w:val="24"/>
          <w:lang w:val="en-US"/>
        </w:rPr>
      </w:pPr>
      <w:r w:rsidRPr="34FC6DB6" w:rsidR="730CB9B9">
        <w:rPr>
          <w:noProof w:val="0"/>
          <w:lang w:val="en-US"/>
        </w:rPr>
        <w:t xml:space="preserve">Fabbrizio, A. </w:t>
      </w:r>
      <w:r w:rsidRPr="34FC6DB6" w:rsidR="730CB9B9">
        <w:rPr>
          <w:i w:val="1"/>
          <w:iCs w:val="1"/>
          <w:noProof w:val="0"/>
          <w:lang w:val="en-US"/>
        </w:rPr>
        <w:t>et al.</w:t>
      </w:r>
      <w:r w:rsidRPr="34FC6DB6" w:rsidR="730CB9B9">
        <w:rPr>
          <w:noProof w:val="0"/>
          <w:lang w:val="en-US"/>
        </w:rPr>
        <w:t xml:space="preserve"> (2023) ‘Smart Devices for Health and wellness applied to Tele-Exercise: An overview of new trends and technologies such as IOT and ai’, </w:t>
      </w:r>
      <w:r w:rsidRPr="34FC6DB6" w:rsidR="730CB9B9">
        <w:rPr>
          <w:i w:val="1"/>
          <w:iCs w:val="1"/>
          <w:noProof w:val="0"/>
          <w:lang w:val="en-US"/>
        </w:rPr>
        <w:t>Healthcare</w:t>
      </w:r>
      <w:r w:rsidRPr="34FC6DB6" w:rsidR="730CB9B9">
        <w:rPr>
          <w:noProof w:val="0"/>
          <w:lang w:val="en-US"/>
        </w:rPr>
        <w:t>, 11(12), p. 1805. doi:10.3390/healthcare11121805.</w:t>
      </w:r>
    </w:p>
    <w:p w:rsidR="1759CB68" w:rsidP="34FC6DB6" w:rsidRDefault="1759CB68" w14:paraId="5067062E" w14:textId="5417BAFC">
      <w:pPr>
        <w:pStyle w:val="ListParagraph"/>
        <w:numPr>
          <w:ilvl w:val="0"/>
          <w:numId w:val="1"/>
        </w:numPr>
        <w:spacing w:line="360" w:lineRule="auto"/>
        <w:jc w:val="both"/>
        <w:rPr>
          <w:rFonts w:ascii="Arial" w:hAnsi="Arial" w:eastAsia="Arial" w:cs="Arial"/>
          <w:noProof w:val="0"/>
          <w:sz w:val="24"/>
          <w:szCs w:val="24"/>
          <w:lang w:val="en-US"/>
        </w:rPr>
      </w:pPr>
      <w:r w:rsidRPr="34FC6DB6" w:rsidR="1759CB68">
        <w:rPr>
          <w:rFonts w:ascii="Roboto" w:hAnsi="Roboto" w:eastAsia="Roboto" w:cs="Roboto"/>
          <w:b w:val="0"/>
          <w:bCs w:val="0"/>
          <w:i w:val="0"/>
          <w:iCs w:val="0"/>
          <w:caps w:val="0"/>
          <w:smallCaps w:val="0"/>
          <w:noProof w:val="0"/>
          <w:color w:val="111111"/>
          <w:sz w:val="21"/>
          <w:szCs w:val="21"/>
          <w:lang w:val="en-US"/>
        </w:rPr>
        <w:t>Thomas, J &amp; Bond, Dale. (2014). Review of Innovations in Digital Health Technology to Promote Weight Control. Current diabetes reports. 14. 485. 10.1007/s11892-014-0485-1</w:t>
      </w:r>
      <w:r>
        <w:tab/>
      </w:r>
      <w:r>
        <w:tab/>
      </w:r>
      <w:r>
        <w:tab/>
      </w:r>
      <w:r>
        <w:tab/>
      </w:r>
      <w:r>
        <w:tab/>
      </w:r>
      <w:r>
        <w:tab/>
      </w:r>
      <w:r>
        <w:tab/>
      </w:r>
      <w:r>
        <w:tab/>
      </w:r>
      <w:r>
        <w:tab/>
      </w:r>
      <w:r>
        <w:tab/>
      </w:r>
      <w:r>
        <w:tab/>
      </w:r>
      <w:r>
        <w:tab/>
      </w:r>
      <w:r>
        <w:tab/>
      </w:r>
      <w:r>
        <w:tab/>
      </w:r>
      <w:r>
        <w:tab/>
      </w:r>
      <w:r>
        <w:tab/>
      </w:r>
      <w:r>
        <w:tab/>
      </w:r>
      <w:r>
        <w:tab/>
      </w:r>
      <w:r>
        <w:tab/>
      </w:r>
      <w:r>
        <w:tab/>
      </w:r>
      <w:r>
        <w:tab/>
      </w:r>
      <w:r>
        <w:tab/>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nf8ocbqY" int2:invalidationBookmarkName="" int2:hashCode="t64EhJZ8jbjuz2" int2:id="6GbNPFa0">
      <int2:state int2:type="WordDesignerSuggestedImageAnnotation" int2:value="Reviewed"/>
    </int2:bookmark>
    <int2:bookmark int2:bookmarkName="_Int_Hn9p6Shl" int2:invalidationBookmarkName="" int2:hashCode="4JUVbrAVyBwdDi" int2:id="e1Tiun2Q">
      <int2:state int2:type="WordDesignerSuggestedImageAnnotation" int2:value="Reviewed"/>
    </int2:bookmark>
    <int2:entireDocument int2:id="8hNMI0Y9">
      <int2:extLst>
        <oel:ext uri="E302BA01-7950-474C-9AD3-286E660C40A8">
          <int2:similaritySummary int2:version="1" int2:runId="1712196462673" int2:tilesCheckedInThisRun="19" int2:totalNumOfTiles="19" int2:similarityAnnotationCount="0" int2:numWords="686" int2:numFlaggedWords="0"/>
        </oel:ext>
      </int2:extLst>
    </int2:entireDocument>
  </int2:observations>
  <int2:intelligenceSettings/>
  <int2:onDemandWorkflows>
    <int2:onDemandWorkflow int2:type="SimilarityCheck" int2:paragraphVersions="67BC9C2A-291AD407 49DCA0A2-1B5EDAD0 4755B559-6C639B63 0202CBF0-4E1BE9AB 5FFDBA77-5FE15A18 4C26DD0C-09A8A538 337B0BDE-329D5868 6DB47962-30717EEE 6CF0092B-26066EBA 48F7F6BD-28EB95FE 1C8BB455-37AEF0E8 489506A9-47DFC111 48245D22-3A2868F0 3E5872E7-2A0DC22C 0E6012E3-366A33FC 20297E58-4BACA112 61C8972F-429F2643 5CDF53B5-5AC19B5A 04F08CC9-2DB949E0 122B8C69-1637A2A3 57FF401C-5FC7C086 388DD58A-4FBEB60E 108EF0FD-286706FC 155D65E4-2B652D36 0FEDB9E3-7DB56FC7 2F6AEEFC-0C939687 7862FDCE-64307AB9 79F13320-0F88AC06"/>
  </int2:onDemandWorkflows>
</int2:intelligence>
</file>

<file path=word/numbering.xml><?xml version="1.0" encoding="utf-8"?>
<w:numbering xmlns:w="http://schemas.openxmlformats.org/wordprocessingml/2006/main">
  <w:abstractNum xmlns:w="http://schemas.openxmlformats.org/wordprocessingml/2006/main" w:abstractNumId="1">
    <w:nsid w:val="9f85c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2E6EA7"/>
    <w:rsid w:val="00DCFDA5"/>
    <w:rsid w:val="01DE9241"/>
    <w:rsid w:val="02B45CE2"/>
    <w:rsid w:val="03F25D4E"/>
    <w:rsid w:val="05FDA7BA"/>
    <w:rsid w:val="086F8025"/>
    <w:rsid w:val="08B19A42"/>
    <w:rsid w:val="09D57BC7"/>
    <w:rsid w:val="0A0C61C1"/>
    <w:rsid w:val="0F392002"/>
    <w:rsid w:val="0FB5998D"/>
    <w:rsid w:val="111ABD85"/>
    <w:rsid w:val="13BA4721"/>
    <w:rsid w:val="153DCF0D"/>
    <w:rsid w:val="15542881"/>
    <w:rsid w:val="16223450"/>
    <w:rsid w:val="1759CB68"/>
    <w:rsid w:val="179C2B67"/>
    <w:rsid w:val="1A3EFC11"/>
    <w:rsid w:val="1B354F11"/>
    <w:rsid w:val="1C7632E7"/>
    <w:rsid w:val="1D578029"/>
    <w:rsid w:val="1E70F482"/>
    <w:rsid w:val="2149A40A"/>
    <w:rsid w:val="23184C3A"/>
    <w:rsid w:val="264045A0"/>
    <w:rsid w:val="27DC1601"/>
    <w:rsid w:val="29266EE1"/>
    <w:rsid w:val="29B41DBA"/>
    <w:rsid w:val="2C501696"/>
    <w:rsid w:val="2C8F30C3"/>
    <w:rsid w:val="2CAF8724"/>
    <w:rsid w:val="2D375825"/>
    <w:rsid w:val="3116555C"/>
    <w:rsid w:val="330385BB"/>
    <w:rsid w:val="3322322B"/>
    <w:rsid w:val="349F561C"/>
    <w:rsid w:val="34A170AC"/>
    <w:rsid w:val="34FC6DB6"/>
    <w:rsid w:val="3971657E"/>
    <w:rsid w:val="399D609B"/>
    <w:rsid w:val="3AD05E4C"/>
    <w:rsid w:val="3F3F3EA5"/>
    <w:rsid w:val="40A3E09E"/>
    <w:rsid w:val="41C91142"/>
    <w:rsid w:val="423FB0FF"/>
    <w:rsid w:val="432F43C0"/>
    <w:rsid w:val="446211CE"/>
    <w:rsid w:val="4B2B472F"/>
    <w:rsid w:val="4C71959B"/>
    <w:rsid w:val="4CBB939D"/>
    <w:rsid w:val="4CC71790"/>
    <w:rsid w:val="4DB35052"/>
    <w:rsid w:val="4DBCD2C1"/>
    <w:rsid w:val="4E5763FE"/>
    <w:rsid w:val="4E5A7EBE"/>
    <w:rsid w:val="55EC4DC6"/>
    <w:rsid w:val="572FF7E6"/>
    <w:rsid w:val="62CE879A"/>
    <w:rsid w:val="6466B03C"/>
    <w:rsid w:val="64BA524C"/>
    <w:rsid w:val="67623487"/>
    <w:rsid w:val="67C58D5B"/>
    <w:rsid w:val="6CD9B3C9"/>
    <w:rsid w:val="6F80C617"/>
    <w:rsid w:val="72B866D9"/>
    <w:rsid w:val="72F42BB3"/>
    <w:rsid w:val="730CB9B9"/>
    <w:rsid w:val="741AB40D"/>
    <w:rsid w:val="76C3985B"/>
    <w:rsid w:val="78D8068E"/>
    <w:rsid w:val="792E6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6EA7"/>
  <w15:chartTrackingRefBased/>
  <w15:docId w15:val="{F348AED2-2B49-44A8-BB4B-DE27D3F4C5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c4564bffb524ac4" /><Relationship Type="http://schemas.openxmlformats.org/officeDocument/2006/relationships/numbering" Target="numbering.xml" Id="R2f92386842df49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2024-04-03T08:38:37.4485054Z</dcterms:created>
  <dcterms:modified xsi:type="dcterms:W3CDTF">2024-04-04T02:44:06.8592347Z</dcterms:modified>
  <dc:creator>Tuba Kausar Hammad Shaikh (2316288)</dc:creator>
  <lastModifiedBy>Tuba Kausar Hammad Shaikh (2316288)</lastModifiedBy>
</coreProperties>
</file>