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ACA82E" w14:textId="77777777" w:rsidR="00FA3613" w:rsidRDefault="00FA3613" w:rsidP="004D144B">
      <w:pPr>
        <w:jc w:val="center"/>
        <w:rPr>
          <w:rFonts w:ascii="Arial" w:hAnsi="Arial" w:cs="Arial"/>
          <w:b/>
          <w:szCs w:val="24"/>
        </w:rPr>
      </w:pPr>
    </w:p>
    <w:p w14:paraId="53897952" w14:textId="77777777" w:rsidR="00FA3613" w:rsidRDefault="00FA3613" w:rsidP="004D144B">
      <w:pPr>
        <w:jc w:val="center"/>
        <w:rPr>
          <w:rFonts w:ascii="Arial" w:hAnsi="Arial" w:cs="Arial"/>
          <w:b/>
          <w:szCs w:val="24"/>
        </w:rPr>
      </w:pPr>
    </w:p>
    <w:p w14:paraId="0B6A2267" w14:textId="77777777" w:rsidR="00FA3613" w:rsidRDefault="00FA3613" w:rsidP="004D144B">
      <w:pPr>
        <w:jc w:val="center"/>
        <w:rPr>
          <w:rFonts w:ascii="Arial" w:hAnsi="Arial" w:cs="Arial"/>
          <w:b/>
          <w:szCs w:val="24"/>
        </w:rPr>
      </w:pPr>
    </w:p>
    <w:p w14:paraId="54014AE9" w14:textId="77777777" w:rsidR="00FA3613" w:rsidRDefault="00FA3613" w:rsidP="004D144B">
      <w:pPr>
        <w:jc w:val="center"/>
        <w:rPr>
          <w:rFonts w:ascii="Arial" w:hAnsi="Arial" w:cs="Arial"/>
          <w:b/>
          <w:szCs w:val="24"/>
        </w:rPr>
      </w:pPr>
    </w:p>
    <w:p w14:paraId="31EEC372" w14:textId="77777777" w:rsidR="00FA3613" w:rsidRDefault="00FA3613" w:rsidP="004D144B">
      <w:pPr>
        <w:jc w:val="center"/>
        <w:rPr>
          <w:rFonts w:ascii="Arial" w:hAnsi="Arial" w:cs="Arial"/>
          <w:b/>
          <w:szCs w:val="24"/>
        </w:rPr>
      </w:pPr>
    </w:p>
    <w:p w14:paraId="5D29656E" w14:textId="77777777" w:rsidR="00FA3613" w:rsidRDefault="00FA3613" w:rsidP="004D144B">
      <w:pPr>
        <w:jc w:val="center"/>
        <w:rPr>
          <w:rFonts w:ascii="Arial" w:hAnsi="Arial" w:cs="Arial"/>
          <w:b/>
          <w:szCs w:val="24"/>
        </w:rPr>
      </w:pPr>
    </w:p>
    <w:p w14:paraId="63DB2618" w14:textId="77777777" w:rsidR="00FA3613" w:rsidRDefault="00FA3613" w:rsidP="004D144B">
      <w:pPr>
        <w:jc w:val="center"/>
        <w:rPr>
          <w:rFonts w:ascii="Arial" w:hAnsi="Arial" w:cs="Arial"/>
          <w:b/>
          <w:szCs w:val="24"/>
        </w:rPr>
      </w:pPr>
    </w:p>
    <w:p w14:paraId="6F8AC412" w14:textId="77777777" w:rsidR="00FA3613" w:rsidRDefault="00FA3613" w:rsidP="004D144B">
      <w:pPr>
        <w:jc w:val="center"/>
        <w:rPr>
          <w:rFonts w:ascii="Arial" w:hAnsi="Arial" w:cs="Arial"/>
          <w:b/>
          <w:szCs w:val="24"/>
        </w:rPr>
      </w:pPr>
    </w:p>
    <w:p w14:paraId="078EF1BC" w14:textId="77777777" w:rsidR="00FA3613" w:rsidRDefault="00FA3613" w:rsidP="004D144B">
      <w:pPr>
        <w:jc w:val="center"/>
        <w:rPr>
          <w:rFonts w:ascii="Arial" w:hAnsi="Arial" w:cs="Arial"/>
          <w:b/>
          <w:szCs w:val="24"/>
        </w:rPr>
      </w:pPr>
    </w:p>
    <w:p w14:paraId="171AFE48" w14:textId="3990EADD" w:rsidR="004D144B" w:rsidRPr="004D144B" w:rsidRDefault="004D144B" w:rsidP="004D144B">
      <w:pPr>
        <w:jc w:val="center"/>
        <w:rPr>
          <w:rFonts w:ascii="Arial" w:hAnsi="Arial" w:cs="Arial"/>
          <w:b/>
          <w:szCs w:val="24"/>
        </w:rPr>
      </w:pPr>
      <w:r w:rsidRPr="004D144B">
        <w:rPr>
          <w:rFonts w:ascii="Arial" w:hAnsi="Arial" w:cs="Arial"/>
          <w:b/>
          <w:szCs w:val="24"/>
        </w:rPr>
        <w:t xml:space="preserve">Managing Food and Beverage Operations </w:t>
      </w:r>
    </w:p>
    <w:p w14:paraId="0199BBEB" w14:textId="77777777" w:rsidR="004D144B" w:rsidRPr="004D144B" w:rsidRDefault="004D144B" w:rsidP="004D144B">
      <w:pPr>
        <w:jc w:val="center"/>
        <w:rPr>
          <w:rFonts w:ascii="Arial" w:hAnsi="Arial" w:cs="Arial"/>
          <w:b/>
          <w:szCs w:val="24"/>
        </w:rPr>
      </w:pPr>
      <w:r w:rsidRPr="004D144B">
        <w:rPr>
          <w:rFonts w:ascii="Arial" w:hAnsi="Arial" w:cs="Arial"/>
          <w:b/>
          <w:szCs w:val="24"/>
        </w:rPr>
        <w:t>Learning Log</w:t>
      </w:r>
    </w:p>
    <w:p w14:paraId="01CADCD9" w14:textId="77777777" w:rsidR="004D144B" w:rsidRPr="004D144B" w:rsidRDefault="004D144B" w:rsidP="004D144B">
      <w:pPr>
        <w:jc w:val="center"/>
        <w:rPr>
          <w:rFonts w:ascii="Arial" w:hAnsi="Arial" w:cs="Arial"/>
          <w:b/>
          <w:szCs w:val="24"/>
        </w:rPr>
      </w:pPr>
      <w:r w:rsidRPr="004D144B">
        <w:rPr>
          <w:rFonts w:ascii="Arial" w:hAnsi="Arial" w:cs="Arial"/>
          <w:b/>
          <w:szCs w:val="24"/>
        </w:rPr>
        <w:t>BMIH6003</w:t>
      </w:r>
    </w:p>
    <w:p w14:paraId="5E872655" w14:textId="4AF22534" w:rsidR="004D144B" w:rsidRPr="004D144B" w:rsidRDefault="004D144B" w:rsidP="004D144B">
      <w:pPr>
        <w:jc w:val="center"/>
        <w:rPr>
          <w:rFonts w:ascii="Arial" w:hAnsi="Arial" w:cs="Arial"/>
          <w:b/>
          <w:szCs w:val="24"/>
        </w:rPr>
      </w:pPr>
      <w:r w:rsidRPr="004D144B">
        <w:rPr>
          <w:rFonts w:ascii="Arial" w:hAnsi="Arial" w:cs="Arial"/>
          <w:b/>
          <w:szCs w:val="24"/>
        </w:rPr>
        <w:t>Kobirul Islam</w:t>
      </w:r>
    </w:p>
    <w:p w14:paraId="01D66462" w14:textId="6915CFB3" w:rsidR="004D144B" w:rsidRPr="004D144B" w:rsidRDefault="004D144B" w:rsidP="004D144B">
      <w:pPr>
        <w:jc w:val="center"/>
        <w:rPr>
          <w:rFonts w:ascii="Arial" w:hAnsi="Arial" w:cs="Arial"/>
          <w:b/>
          <w:szCs w:val="24"/>
        </w:rPr>
      </w:pPr>
      <w:r w:rsidRPr="004D144B">
        <w:rPr>
          <w:rFonts w:ascii="Arial" w:hAnsi="Arial" w:cs="Arial"/>
          <w:b/>
          <w:szCs w:val="24"/>
        </w:rPr>
        <w:t>21</w:t>
      </w:r>
      <w:r w:rsidR="005B4CB6">
        <w:rPr>
          <w:rFonts w:ascii="Arial" w:hAnsi="Arial" w:cs="Arial"/>
          <w:b/>
          <w:szCs w:val="24"/>
        </w:rPr>
        <w:t>306</w:t>
      </w:r>
    </w:p>
    <w:p w14:paraId="18D5B222" w14:textId="77777777" w:rsidR="004D144B" w:rsidRPr="004D144B" w:rsidRDefault="004D144B" w:rsidP="004D144B">
      <w:pPr>
        <w:jc w:val="center"/>
        <w:rPr>
          <w:rFonts w:ascii="Arial" w:hAnsi="Arial" w:cs="Arial"/>
          <w:b/>
          <w:szCs w:val="24"/>
        </w:rPr>
        <w:sectPr w:rsidR="004D144B" w:rsidRPr="004D144B" w:rsidSect="004D144B">
          <w:footerReference w:type="default" r:id="rId8"/>
          <w:pgSz w:w="11909" w:h="16834"/>
          <w:pgMar w:top="1440" w:right="1440" w:bottom="1440" w:left="1440" w:header="720" w:footer="720" w:gutter="0"/>
          <w:pgNumType w:start="1"/>
          <w:cols w:space="720"/>
        </w:sectPr>
      </w:pPr>
      <w:r w:rsidRPr="004D144B">
        <w:rPr>
          <w:rFonts w:ascii="Arial" w:hAnsi="Arial" w:cs="Arial"/>
          <w:b/>
          <w:szCs w:val="24"/>
        </w:rPr>
        <w:t xml:space="preserve">Guilia Chifari  </w:t>
      </w:r>
    </w:p>
    <w:p w14:paraId="00000006" w14:textId="51C638C0" w:rsidR="00B42EA0" w:rsidRPr="004D144B" w:rsidRDefault="00FA5754" w:rsidP="00A847A1">
      <w:pPr>
        <w:keepNext/>
        <w:keepLines/>
        <w:pBdr>
          <w:top w:val="nil"/>
          <w:left w:val="nil"/>
          <w:bottom w:val="nil"/>
          <w:right w:val="nil"/>
          <w:between w:val="nil"/>
        </w:pBdr>
        <w:spacing w:before="240"/>
        <w:jc w:val="left"/>
        <w:rPr>
          <w:rFonts w:ascii="Arial" w:hAnsi="Arial" w:cs="Arial"/>
          <w:szCs w:val="24"/>
        </w:rPr>
      </w:pPr>
      <w:r w:rsidRPr="004D144B">
        <w:rPr>
          <w:rFonts w:ascii="Arial" w:hAnsi="Arial" w:cs="Arial"/>
          <w:szCs w:val="24"/>
        </w:rPr>
        <w:lastRenderedPageBreak/>
        <w:t>Table of Contents</w:t>
      </w:r>
    </w:p>
    <w:sdt>
      <w:sdtPr>
        <w:rPr>
          <w:rFonts w:ascii="Arial" w:hAnsi="Arial" w:cs="Arial"/>
          <w:szCs w:val="24"/>
        </w:rPr>
        <w:id w:val="1323700511"/>
        <w:docPartObj>
          <w:docPartGallery w:val="Table of Contents"/>
          <w:docPartUnique/>
        </w:docPartObj>
      </w:sdtPr>
      <w:sdtContent>
        <w:p w14:paraId="25BF172E" w14:textId="22672CA7" w:rsidR="00BD25AA" w:rsidRPr="004D144B" w:rsidRDefault="00FA5754">
          <w:pPr>
            <w:pStyle w:val="TOC1"/>
            <w:tabs>
              <w:tab w:val="right" w:leader="dot" w:pos="9350"/>
            </w:tabs>
            <w:rPr>
              <w:rFonts w:ascii="Arial" w:eastAsiaTheme="minorEastAsia" w:hAnsi="Arial" w:cs="Arial"/>
              <w:noProof/>
              <w:kern w:val="2"/>
              <w:szCs w:val="24"/>
              <w:lang w:val="en-US" w:eastAsia="en-US" w:bidi="ar-SA"/>
              <w14:ligatures w14:val="standardContextual"/>
            </w:rPr>
          </w:pPr>
          <w:r w:rsidRPr="004D144B">
            <w:rPr>
              <w:rFonts w:ascii="Arial" w:hAnsi="Arial" w:cs="Arial"/>
              <w:szCs w:val="24"/>
            </w:rPr>
            <w:fldChar w:fldCharType="begin"/>
          </w:r>
          <w:r w:rsidRPr="004D144B">
            <w:rPr>
              <w:rFonts w:ascii="Arial" w:hAnsi="Arial" w:cs="Arial"/>
              <w:szCs w:val="24"/>
            </w:rPr>
            <w:instrText xml:space="preserve"> TOC \h \u \z \t "Heading 1,1,Heading 2,2,Heading 3,3,"</w:instrText>
          </w:r>
          <w:r w:rsidRPr="004D144B">
            <w:rPr>
              <w:rFonts w:ascii="Arial" w:hAnsi="Arial" w:cs="Arial"/>
              <w:szCs w:val="24"/>
            </w:rPr>
            <w:fldChar w:fldCharType="separate"/>
          </w:r>
          <w:hyperlink w:anchor="_Toc180663604" w:history="1">
            <w:r w:rsidR="00BD25AA" w:rsidRPr="004D144B">
              <w:rPr>
                <w:rStyle w:val="Hyperlink"/>
                <w:rFonts w:ascii="Arial" w:hAnsi="Arial" w:cs="Arial"/>
                <w:noProof/>
                <w:color w:val="auto"/>
                <w:szCs w:val="24"/>
              </w:rPr>
              <w:t>Introduction</w:t>
            </w:r>
            <w:r w:rsidR="00BD25AA" w:rsidRPr="004D144B">
              <w:rPr>
                <w:rFonts w:ascii="Arial" w:hAnsi="Arial" w:cs="Arial"/>
                <w:noProof/>
                <w:webHidden/>
                <w:szCs w:val="24"/>
              </w:rPr>
              <w:tab/>
            </w:r>
            <w:r w:rsidR="00BD25AA" w:rsidRPr="004D144B">
              <w:rPr>
                <w:rFonts w:ascii="Arial" w:hAnsi="Arial" w:cs="Arial"/>
                <w:noProof/>
                <w:webHidden/>
                <w:szCs w:val="24"/>
              </w:rPr>
              <w:fldChar w:fldCharType="begin"/>
            </w:r>
            <w:r w:rsidR="00BD25AA" w:rsidRPr="004D144B">
              <w:rPr>
                <w:rFonts w:ascii="Arial" w:hAnsi="Arial" w:cs="Arial"/>
                <w:noProof/>
                <w:webHidden/>
                <w:szCs w:val="24"/>
              </w:rPr>
              <w:instrText xml:space="preserve"> PAGEREF _Toc180663604 \h </w:instrText>
            </w:r>
            <w:r w:rsidR="00BD25AA" w:rsidRPr="004D144B">
              <w:rPr>
                <w:rFonts w:ascii="Arial" w:hAnsi="Arial" w:cs="Arial"/>
                <w:noProof/>
                <w:webHidden/>
                <w:szCs w:val="24"/>
              </w:rPr>
            </w:r>
            <w:r w:rsidR="00BD25AA" w:rsidRPr="004D144B">
              <w:rPr>
                <w:rFonts w:ascii="Arial" w:hAnsi="Arial" w:cs="Arial"/>
                <w:noProof/>
                <w:webHidden/>
                <w:szCs w:val="24"/>
              </w:rPr>
              <w:fldChar w:fldCharType="separate"/>
            </w:r>
            <w:r w:rsidR="00BD25AA" w:rsidRPr="004D144B">
              <w:rPr>
                <w:rFonts w:ascii="Arial" w:hAnsi="Arial" w:cs="Arial"/>
                <w:noProof/>
                <w:webHidden/>
                <w:szCs w:val="24"/>
              </w:rPr>
              <w:t>1</w:t>
            </w:r>
            <w:r w:rsidR="00BD25AA" w:rsidRPr="004D144B">
              <w:rPr>
                <w:rFonts w:ascii="Arial" w:hAnsi="Arial" w:cs="Arial"/>
                <w:noProof/>
                <w:webHidden/>
                <w:szCs w:val="24"/>
              </w:rPr>
              <w:fldChar w:fldCharType="end"/>
            </w:r>
          </w:hyperlink>
        </w:p>
        <w:p w14:paraId="2EE901CD" w14:textId="057FCE59" w:rsidR="00BD25AA" w:rsidRPr="004D144B" w:rsidRDefault="00BD25AA">
          <w:pPr>
            <w:pStyle w:val="TOC1"/>
            <w:tabs>
              <w:tab w:val="right" w:leader="dot" w:pos="9350"/>
            </w:tabs>
            <w:rPr>
              <w:rFonts w:ascii="Arial" w:eastAsiaTheme="minorEastAsia" w:hAnsi="Arial" w:cs="Arial"/>
              <w:noProof/>
              <w:kern w:val="2"/>
              <w:szCs w:val="24"/>
              <w:lang w:val="en-US" w:eastAsia="en-US" w:bidi="ar-SA"/>
              <w14:ligatures w14:val="standardContextual"/>
            </w:rPr>
          </w:pPr>
          <w:hyperlink w:anchor="_Toc180663605" w:history="1">
            <w:r w:rsidRPr="004D144B">
              <w:rPr>
                <w:rStyle w:val="Hyperlink"/>
                <w:rFonts w:ascii="Arial" w:hAnsi="Arial" w:cs="Arial"/>
                <w:noProof/>
                <w:color w:val="auto"/>
                <w:szCs w:val="24"/>
              </w:rPr>
              <w:t>Section 1: Reflection on Experience and Personal Development</w:t>
            </w:r>
            <w:r w:rsidRPr="004D144B">
              <w:rPr>
                <w:rFonts w:ascii="Arial" w:hAnsi="Arial" w:cs="Arial"/>
                <w:noProof/>
                <w:webHidden/>
                <w:szCs w:val="24"/>
              </w:rPr>
              <w:tab/>
            </w:r>
            <w:r w:rsidRPr="004D144B">
              <w:rPr>
                <w:rFonts w:ascii="Arial" w:hAnsi="Arial" w:cs="Arial"/>
                <w:noProof/>
                <w:webHidden/>
                <w:szCs w:val="24"/>
              </w:rPr>
              <w:fldChar w:fldCharType="begin"/>
            </w:r>
            <w:r w:rsidRPr="004D144B">
              <w:rPr>
                <w:rFonts w:ascii="Arial" w:hAnsi="Arial" w:cs="Arial"/>
                <w:noProof/>
                <w:webHidden/>
                <w:szCs w:val="24"/>
              </w:rPr>
              <w:instrText xml:space="preserve"> PAGEREF _Toc180663605 \h </w:instrText>
            </w:r>
            <w:r w:rsidRPr="004D144B">
              <w:rPr>
                <w:rFonts w:ascii="Arial" w:hAnsi="Arial" w:cs="Arial"/>
                <w:noProof/>
                <w:webHidden/>
                <w:szCs w:val="24"/>
              </w:rPr>
            </w:r>
            <w:r w:rsidRPr="004D144B">
              <w:rPr>
                <w:rFonts w:ascii="Arial" w:hAnsi="Arial" w:cs="Arial"/>
                <w:noProof/>
                <w:webHidden/>
                <w:szCs w:val="24"/>
              </w:rPr>
              <w:fldChar w:fldCharType="separate"/>
            </w:r>
            <w:r w:rsidRPr="004D144B">
              <w:rPr>
                <w:rFonts w:ascii="Arial" w:hAnsi="Arial" w:cs="Arial"/>
                <w:noProof/>
                <w:webHidden/>
                <w:szCs w:val="24"/>
              </w:rPr>
              <w:t>1</w:t>
            </w:r>
            <w:r w:rsidRPr="004D144B">
              <w:rPr>
                <w:rFonts w:ascii="Arial" w:hAnsi="Arial" w:cs="Arial"/>
                <w:noProof/>
                <w:webHidden/>
                <w:szCs w:val="24"/>
              </w:rPr>
              <w:fldChar w:fldCharType="end"/>
            </w:r>
          </w:hyperlink>
        </w:p>
        <w:p w14:paraId="3BF6D0E4" w14:textId="69E7A640" w:rsidR="00BD25AA" w:rsidRPr="004D144B" w:rsidRDefault="00BD25AA">
          <w:pPr>
            <w:pStyle w:val="TOC2"/>
            <w:tabs>
              <w:tab w:val="right" w:leader="dot" w:pos="9350"/>
            </w:tabs>
            <w:rPr>
              <w:rFonts w:ascii="Arial" w:eastAsiaTheme="minorEastAsia" w:hAnsi="Arial" w:cs="Arial"/>
              <w:noProof/>
              <w:kern w:val="2"/>
              <w:szCs w:val="24"/>
              <w:lang w:val="en-US" w:eastAsia="en-US" w:bidi="ar-SA"/>
              <w14:ligatures w14:val="standardContextual"/>
            </w:rPr>
          </w:pPr>
          <w:hyperlink w:anchor="_Toc180663606" w:history="1">
            <w:r w:rsidRPr="004D144B">
              <w:rPr>
                <w:rStyle w:val="Hyperlink"/>
                <w:rFonts w:ascii="Arial" w:hAnsi="Arial" w:cs="Arial"/>
                <w:noProof/>
                <w:color w:val="auto"/>
                <w:szCs w:val="24"/>
              </w:rPr>
              <w:t>Gibbs’ Reflective Cycle</w:t>
            </w:r>
            <w:r w:rsidRPr="004D144B">
              <w:rPr>
                <w:rFonts w:ascii="Arial" w:hAnsi="Arial" w:cs="Arial"/>
                <w:noProof/>
                <w:webHidden/>
                <w:szCs w:val="24"/>
              </w:rPr>
              <w:tab/>
            </w:r>
            <w:r w:rsidRPr="004D144B">
              <w:rPr>
                <w:rFonts w:ascii="Arial" w:hAnsi="Arial" w:cs="Arial"/>
                <w:noProof/>
                <w:webHidden/>
                <w:szCs w:val="24"/>
              </w:rPr>
              <w:fldChar w:fldCharType="begin"/>
            </w:r>
            <w:r w:rsidRPr="004D144B">
              <w:rPr>
                <w:rFonts w:ascii="Arial" w:hAnsi="Arial" w:cs="Arial"/>
                <w:noProof/>
                <w:webHidden/>
                <w:szCs w:val="24"/>
              </w:rPr>
              <w:instrText xml:space="preserve"> PAGEREF _Toc180663606 \h </w:instrText>
            </w:r>
            <w:r w:rsidRPr="004D144B">
              <w:rPr>
                <w:rFonts w:ascii="Arial" w:hAnsi="Arial" w:cs="Arial"/>
                <w:noProof/>
                <w:webHidden/>
                <w:szCs w:val="24"/>
              </w:rPr>
            </w:r>
            <w:r w:rsidRPr="004D144B">
              <w:rPr>
                <w:rFonts w:ascii="Arial" w:hAnsi="Arial" w:cs="Arial"/>
                <w:noProof/>
                <w:webHidden/>
                <w:szCs w:val="24"/>
              </w:rPr>
              <w:fldChar w:fldCharType="separate"/>
            </w:r>
            <w:r w:rsidRPr="004D144B">
              <w:rPr>
                <w:rFonts w:ascii="Arial" w:hAnsi="Arial" w:cs="Arial"/>
                <w:noProof/>
                <w:webHidden/>
                <w:szCs w:val="24"/>
              </w:rPr>
              <w:t>1</w:t>
            </w:r>
            <w:r w:rsidRPr="004D144B">
              <w:rPr>
                <w:rFonts w:ascii="Arial" w:hAnsi="Arial" w:cs="Arial"/>
                <w:noProof/>
                <w:webHidden/>
                <w:szCs w:val="24"/>
              </w:rPr>
              <w:fldChar w:fldCharType="end"/>
            </w:r>
          </w:hyperlink>
        </w:p>
        <w:p w14:paraId="06B8963F" w14:textId="18BB8C59" w:rsidR="00BD25AA" w:rsidRPr="004D144B" w:rsidRDefault="00BD25AA">
          <w:pPr>
            <w:pStyle w:val="TOC1"/>
            <w:tabs>
              <w:tab w:val="right" w:leader="dot" w:pos="9350"/>
            </w:tabs>
            <w:rPr>
              <w:rFonts w:ascii="Arial" w:eastAsiaTheme="minorEastAsia" w:hAnsi="Arial" w:cs="Arial"/>
              <w:noProof/>
              <w:kern w:val="2"/>
              <w:szCs w:val="24"/>
              <w:lang w:val="en-US" w:eastAsia="en-US" w:bidi="ar-SA"/>
              <w14:ligatures w14:val="standardContextual"/>
            </w:rPr>
          </w:pPr>
          <w:hyperlink w:anchor="_Toc180663607" w:history="1">
            <w:r w:rsidRPr="004D144B">
              <w:rPr>
                <w:rStyle w:val="Hyperlink"/>
                <w:rFonts w:ascii="Arial" w:hAnsi="Arial" w:cs="Arial"/>
                <w:noProof/>
                <w:color w:val="auto"/>
                <w:szCs w:val="24"/>
              </w:rPr>
              <w:t>Section 2: Critical Analysis of Work-Based Skills and Technical Knowledge</w:t>
            </w:r>
            <w:r w:rsidRPr="004D144B">
              <w:rPr>
                <w:rFonts w:ascii="Arial" w:hAnsi="Arial" w:cs="Arial"/>
                <w:noProof/>
                <w:webHidden/>
                <w:szCs w:val="24"/>
              </w:rPr>
              <w:tab/>
            </w:r>
            <w:r w:rsidRPr="004D144B">
              <w:rPr>
                <w:rFonts w:ascii="Arial" w:hAnsi="Arial" w:cs="Arial"/>
                <w:noProof/>
                <w:webHidden/>
                <w:szCs w:val="24"/>
              </w:rPr>
              <w:fldChar w:fldCharType="begin"/>
            </w:r>
            <w:r w:rsidRPr="004D144B">
              <w:rPr>
                <w:rFonts w:ascii="Arial" w:hAnsi="Arial" w:cs="Arial"/>
                <w:noProof/>
                <w:webHidden/>
                <w:szCs w:val="24"/>
              </w:rPr>
              <w:instrText xml:space="preserve"> PAGEREF _Toc180663607 \h </w:instrText>
            </w:r>
            <w:r w:rsidRPr="004D144B">
              <w:rPr>
                <w:rFonts w:ascii="Arial" w:hAnsi="Arial" w:cs="Arial"/>
                <w:noProof/>
                <w:webHidden/>
                <w:szCs w:val="24"/>
              </w:rPr>
            </w:r>
            <w:r w:rsidRPr="004D144B">
              <w:rPr>
                <w:rFonts w:ascii="Arial" w:hAnsi="Arial" w:cs="Arial"/>
                <w:noProof/>
                <w:webHidden/>
                <w:szCs w:val="24"/>
              </w:rPr>
              <w:fldChar w:fldCharType="separate"/>
            </w:r>
            <w:r w:rsidRPr="004D144B">
              <w:rPr>
                <w:rFonts w:ascii="Arial" w:hAnsi="Arial" w:cs="Arial"/>
                <w:noProof/>
                <w:webHidden/>
                <w:szCs w:val="24"/>
              </w:rPr>
              <w:t>3</w:t>
            </w:r>
            <w:r w:rsidRPr="004D144B">
              <w:rPr>
                <w:rFonts w:ascii="Arial" w:hAnsi="Arial" w:cs="Arial"/>
                <w:noProof/>
                <w:webHidden/>
                <w:szCs w:val="24"/>
              </w:rPr>
              <w:fldChar w:fldCharType="end"/>
            </w:r>
          </w:hyperlink>
        </w:p>
        <w:p w14:paraId="72689313" w14:textId="7A213257" w:rsidR="00BD25AA" w:rsidRPr="004D144B" w:rsidRDefault="00BD25AA">
          <w:pPr>
            <w:pStyle w:val="TOC1"/>
            <w:tabs>
              <w:tab w:val="right" w:leader="dot" w:pos="9350"/>
            </w:tabs>
            <w:rPr>
              <w:rFonts w:ascii="Arial" w:eastAsiaTheme="minorEastAsia" w:hAnsi="Arial" w:cs="Arial"/>
              <w:noProof/>
              <w:kern w:val="2"/>
              <w:szCs w:val="24"/>
              <w:lang w:val="en-US" w:eastAsia="en-US" w:bidi="ar-SA"/>
              <w14:ligatures w14:val="standardContextual"/>
            </w:rPr>
          </w:pPr>
          <w:hyperlink w:anchor="_Toc180663608" w:history="1">
            <w:r w:rsidRPr="004D144B">
              <w:rPr>
                <w:rStyle w:val="Hyperlink"/>
                <w:rFonts w:ascii="Arial" w:hAnsi="Arial" w:cs="Arial"/>
                <w:noProof/>
                <w:color w:val="auto"/>
                <w:szCs w:val="24"/>
              </w:rPr>
              <w:t>Section3: Reflection on Organisational Issues</w:t>
            </w:r>
            <w:r w:rsidRPr="004D144B">
              <w:rPr>
                <w:rFonts w:ascii="Arial" w:hAnsi="Arial" w:cs="Arial"/>
                <w:noProof/>
                <w:webHidden/>
                <w:szCs w:val="24"/>
              </w:rPr>
              <w:tab/>
            </w:r>
            <w:r w:rsidRPr="004D144B">
              <w:rPr>
                <w:rFonts w:ascii="Arial" w:hAnsi="Arial" w:cs="Arial"/>
                <w:noProof/>
                <w:webHidden/>
                <w:szCs w:val="24"/>
              </w:rPr>
              <w:fldChar w:fldCharType="begin"/>
            </w:r>
            <w:r w:rsidRPr="004D144B">
              <w:rPr>
                <w:rFonts w:ascii="Arial" w:hAnsi="Arial" w:cs="Arial"/>
                <w:noProof/>
                <w:webHidden/>
                <w:szCs w:val="24"/>
              </w:rPr>
              <w:instrText xml:space="preserve"> PAGEREF _Toc180663608 \h </w:instrText>
            </w:r>
            <w:r w:rsidRPr="004D144B">
              <w:rPr>
                <w:rFonts w:ascii="Arial" w:hAnsi="Arial" w:cs="Arial"/>
                <w:noProof/>
                <w:webHidden/>
                <w:szCs w:val="24"/>
              </w:rPr>
            </w:r>
            <w:r w:rsidRPr="004D144B">
              <w:rPr>
                <w:rFonts w:ascii="Arial" w:hAnsi="Arial" w:cs="Arial"/>
                <w:noProof/>
                <w:webHidden/>
                <w:szCs w:val="24"/>
              </w:rPr>
              <w:fldChar w:fldCharType="separate"/>
            </w:r>
            <w:r w:rsidRPr="004D144B">
              <w:rPr>
                <w:rFonts w:ascii="Arial" w:hAnsi="Arial" w:cs="Arial"/>
                <w:noProof/>
                <w:webHidden/>
                <w:szCs w:val="24"/>
              </w:rPr>
              <w:t>3</w:t>
            </w:r>
            <w:r w:rsidRPr="004D144B">
              <w:rPr>
                <w:rFonts w:ascii="Arial" w:hAnsi="Arial" w:cs="Arial"/>
                <w:noProof/>
                <w:webHidden/>
                <w:szCs w:val="24"/>
              </w:rPr>
              <w:fldChar w:fldCharType="end"/>
            </w:r>
          </w:hyperlink>
        </w:p>
        <w:p w14:paraId="30DF35D7" w14:textId="56A1C678" w:rsidR="00BD25AA" w:rsidRPr="004D144B" w:rsidRDefault="00BD25AA">
          <w:pPr>
            <w:pStyle w:val="TOC2"/>
            <w:tabs>
              <w:tab w:val="right" w:leader="dot" w:pos="9350"/>
            </w:tabs>
            <w:rPr>
              <w:rFonts w:ascii="Arial" w:eastAsiaTheme="minorEastAsia" w:hAnsi="Arial" w:cs="Arial"/>
              <w:noProof/>
              <w:kern w:val="2"/>
              <w:szCs w:val="24"/>
              <w:lang w:val="en-US" w:eastAsia="en-US" w:bidi="ar-SA"/>
              <w14:ligatures w14:val="standardContextual"/>
            </w:rPr>
          </w:pPr>
          <w:hyperlink w:anchor="_Toc180663609" w:history="1">
            <w:r w:rsidRPr="004D144B">
              <w:rPr>
                <w:rStyle w:val="Hyperlink"/>
                <w:rFonts w:ascii="Arial" w:hAnsi="Arial" w:cs="Arial"/>
                <w:noProof/>
                <w:color w:val="auto"/>
                <w:szCs w:val="24"/>
              </w:rPr>
              <w:t>Driscoll Model</w:t>
            </w:r>
            <w:r w:rsidRPr="004D144B">
              <w:rPr>
                <w:rFonts w:ascii="Arial" w:hAnsi="Arial" w:cs="Arial"/>
                <w:noProof/>
                <w:webHidden/>
                <w:szCs w:val="24"/>
              </w:rPr>
              <w:tab/>
            </w:r>
            <w:r w:rsidRPr="004D144B">
              <w:rPr>
                <w:rFonts w:ascii="Arial" w:hAnsi="Arial" w:cs="Arial"/>
                <w:noProof/>
                <w:webHidden/>
                <w:szCs w:val="24"/>
              </w:rPr>
              <w:fldChar w:fldCharType="begin"/>
            </w:r>
            <w:r w:rsidRPr="004D144B">
              <w:rPr>
                <w:rFonts w:ascii="Arial" w:hAnsi="Arial" w:cs="Arial"/>
                <w:noProof/>
                <w:webHidden/>
                <w:szCs w:val="24"/>
              </w:rPr>
              <w:instrText xml:space="preserve"> PAGEREF _Toc180663609 \h </w:instrText>
            </w:r>
            <w:r w:rsidRPr="004D144B">
              <w:rPr>
                <w:rFonts w:ascii="Arial" w:hAnsi="Arial" w:cs="Arial"/>
                <w:noProof/>
                <w:webHidden/>
                <w:szCs w:val="24"/>
              </w:rPr>
            </w:r>
            <w:r w:rsidRPr="004D144B">
              <w:rPr>
                <w:rFonts w:ascii="Arial" w:hAnsi="Arial" w:cs="Arial"/>
                <w:noProof/>
                <w:webHidden/>
                <w:szCs w:val="24"/>
              </w:rPr>
              <w:fldChar w:fldCharType="separate"/>
            </w:r>
            <w:r w:rsidRPr="004D144B">
              <w:rPr>
                <w:rFonts w:ascii="Arial" w:hAnsi="Arial" w:cs="Arial"/>
                <w:noProof/>
                <w:webHidden/>
                <w:szCs w:val="24"/>
              </w:rPr>
              <w:t>3</w:t>
            </w:r>
            <w:r w:rsidRPr="004D144B">
              <w:rPr>
                <w:rFonts w:ascii="Arial" w:hAnsi="Arial" w:cs="Arial"/>
                <w:noProof/>
                <w:webHidden/>
                <w:szCs w:val="24"/>
              </w:rPr>
              <w:fldChar w:fldCharType="end"/>
            </w:r>
          </w:hyperlink>
        </w:p>
        <w:p w14:paraId="7E214F58" w14:textId="046442AF" w:rsidR="00BD25AA" w:rsidRPr="004D144B" w:rsidRDefault="00BD25AA">
          <w:pPr>
            <w:pStyle w:val="TOC1"/>
            <w:tabs>
              <w:tab w:val="right" w:leader="dot" w:pos="9350"/>
            </w:tabs>
            <w:rPr>
              <w:rFonts w:ascii="Arial" w:eastAsiaTheme="minorEastAsia" w:hAnsi="Arial" w:cs="Arial"/>
              <w:noProof/>
              <w:kern w:val="2"/>
              <w:szCs w:val="24"/>
              <w:lang w:val="en-US" w:eastAsia="en-US" w:bidi="ar-SA"/>
              <w14:ligatures w14:val="standardContextual"/>
            </w:rPr>
          </w:pPr>
          <w:hyperlink w:anchor="_Toc180663610" w:history="1">
            <w:r w:rsidRPr="004D144B">
              <w:rPr>
                <w:rStyle w:val="Hyperlink"/>
                <w:rFonts w:ascii="Arial" w:hAnsi="Arial" w:cs="Arial"/>
                <w:noProof/>
                <w:color w:val="auto"/>
                <w:szCs w:val="24"/>
              </w:rPr>
              <w:t>Conclusion and Action Plan</w:t>
            </w:r>
            <w:r w:rsidRPr="004D144B">
              <w:rPr>
                <w:rFonts w:ascii="Arial" w:hAnsi="Arial" w:cs="Arial"/>
                <w:noProof/>
                <w:webHidden/>
                <w:szCs w:val="24"/>
              </w:rPr>
              <w:tab/>
            </w:r>
            <w:r w:rsidRPr="004D144B">
              <w:rPr>
                <w:rFonts w:ascii="Arial" w:hAnsi="Arial" w:cs="Arial"/>
                <w:noProof/>
                <w:webHidden/>
                <w:szCs w:val="24"/>
              </w:rPr>
              <w:fldChar w:fldCharType="begin"/>
            </w:r>
            <w:r w:rsidRPr="004D144B">
              <w:rPr>
                <w:rFonts w:ascii="Arial" w:hAnsi="Arial" w:cs="Arial"/>
                <w:noProof/>
                <w:webHidden/>
                <w:szCs w:val="24"/>
              </w:rPr>
              <w:instrText xml:space="preserve"> PAGEREF _Toc180663610 \h </w:instrText>
            </w:r>
            <w:r w:rsidRPr="004D144B">
              <w:rPr>
                <w:rFonts w:ascii="Arial" w:hAnsi="Arial" w:cs="Arial"/>
                <w:noProof/>
                <w:webHidden/>
                <w:szCs w:val="24"/>
              </w:rPr>
            </w:r>
            <w:r w:rsidRPr="004D144B">
              <w:rPr>
                <w:rFonts w:ascii="Arial" w:hAnsi="Arial" w:cs="Arial"/>
                <w:noProof/>
                <w:webHidden/>
                <w:szCs w:val="24"/>
              </w:rPr>
              <w:fldChar w:fldCharType="separate"/>
            </w:r>
            <w:r w:rsidRPr="004D144B">
              <w:rPr>
                <w:rFonts w:ascii="Arial" w:hAnsi="Arial" w:cs="Arial"/>
                <w:noProof/>
                <w:webHidden/>
                <w:szCs w:val="24"/>
              </w:rPr>
              <w:t>4</w:t>
            </w:r>
            <w:r w:rsidRPr="004D144B">
              <w:rPr>
                <w:rFonts w:ascii="Arial" w:hAnsi="Arial" w:cs="Arial"/>
                <w:noProof/>
                <w:webHidden/>
                <w:szCs w:val="24"/>
              </w:rPr>
              <w:fldChar w:fldCharType="end"/>
            </w:r>
          </w:hyperlink>
        </w:p>
        <w:p w14:paraId="5EEDE5CB" w14:textId="47DEE08C" w:rsidR="00BD25AA" w:rsidRPr="004D144B" w:rsidRDefault="00BD25AA">
          <w:pPr>
            <w:pStyle w:val="TOC1"/>
            <w:tabs>
              <w:tab w:val="right" w:leader="dot" w:pos="9350"/>
            </w:tabs>
            <w:rPr>
              <w:rFonts w:ascii="Arial" w:eastAsiaTheme="minorEastAsia" w:hAnsi="Arial" w:cs="Arial"/>
              <w:noProof/>
              <w:kern w:val="2"/>
              <w:szCs w:val="24"/>
              <w:lang w:val="en-US" w:eastAsia="en-US" w:bidi="ar-SA"/>
              <w14:ligatures w14:val="standardContextual"/>
            </w:rPr>
          </w:pPr>
          <w:hyperlink w:anchor="_Toc180663611" w:history="1">
            <w:r w:rsidRPr="004D144B">
              <w:rPr>
                <w:rStyle w:val="Hyperlink"/>
                <w:rFonts w:ascii="Arial" w:hAnsi="Arial" w:cs="Arial"/>
                <w:noProof/>
                <w:color w:val="auto"/>
                <w:szCs w:val="24"/>
              </w:rPr>
              <w:t>References</w:t>
            </w:r>
            <w:r w:rsidRPr="004D144B">
              <w:rPr>
                <w:rFonts w:ascii="Arial" w:hAnsi="Arial" w:cs="Arial"/>
                <w:noProof/>
                <w:webHidden/>
                <w:szCs w:val="24"/>
              </w:rPr>
              <w:tab/>
            </w:r>
            <w:r w:rsidRPr="004D144B">
              <w:rPr>
                <w:rFonts w:ascii="Arial" w:hAnsi="Arial" w:cs="Arial"/>
                <w:noProof/>
                <w:webHidden/>
                <w:szCs w:val="24"/>
              </w:rPr>
              <w:fldChar w:fldCharType="begin"/>
            </w:r>
            <w:r w:rsidRPr="004D144B">
              <w:rPr>
                <w:rFonts w:ascii="Arial" w:hAnsi="Arial" w:cs="Arial"/>
                <w:noProof/>
                <w:webHidden/>
                <w:szCs w:val="24"/>
              </w:rPr>
              <w:instrText xml:space="preserve"> PAGEREF _Toc180663611 \h </w:instrText>
            </w:r>
            <w:r w:rsidRPr="004D144B">
              <w:rPr>
                <w:rFonts w:ascii="Arial" w:hAnsi="Arial" w:cs="Arial"/>
                <w:noProof/>
                <w:webHidden/>
                <w:szCs w:val="24"/>
              </w:rPr>
            </w:r>
            <w:r w:rsidRPr="004D144B">
              <w:rPr>
                <w:rFonts w:ascii="Arial" w:hAnsi="Arial" w:cs="Arial"/>
                <w:noProof/>
                <w:webHidden/>
                <w:szCs w:val="24"/>
              </w:rPr>
              <w:fldChar w:fldCharType="separate"/>
            </w:r>
            <w:r w:rsidRPr="004D144B">
              <w:rPr>
                <w:rFonts w:ascii="Arial" w:hAnsi="Arial" w:cs="Arial"/>
                <w:noProof/>
                <w:webHidden/>
                <w:szCs w:val="24"/>
              </w:rPr>
              <w:t>5</w:t>
            </w:r>
            <w:r w:rsidRPr="004D144B">
              <w:rPr>
                <w:rFonts w:ascii="Arial" w:hAnsi="Arial" w:cs="Arial"/>
                <w:noProof/>
                <w:webHidden/>
                <w:szCs w:val="24"/>
              </w:rPr>
              <w:fldChar w:fldCharType="end"/>
            </w:r>
          </w:hyperlink>
        </w:p>
        <w:p w14:paraId="0000000F" w14:textId="67957C47" w:rsidR="00B42EA0" w:rsidRPr="004D144B" w:rsidRDefault="00FA5754" w:rsidP="00A847A1">
          <w:pPr>
            <w:rPr>
              <w:rFonts w:ascii="Arial" w:hAnsi="Arial" w:cs="Arial"/>
              <w:szCs w:val="24"/>
            </w:rPr>
          </w:pPr>
          <w:r w:rsidRPr="004D144B">
            <w:rPr>
              <w:rFonts w:ascii="Arial" w:hAnsi="Arial" w:cs="Arial"/>
              <w:szCs w:val="24"/>
            </w:rPr>
            <w:fldChar w:fldCharType="end"/>
          </w:r>
        </w:p>
      </w:sdtContent>
    </w:sdt>
    <w:p w14:paraId="68F6A40D" w14:textId="77777777" w:rsidR="00B42EA0" w:rsidRDefault="00B42EA0" w:rsidP="00A847A1">
      <w:pPr>
        <w:rPr>
          <w:rFonts w:ascii="Arial" w:hAnsi="Arial" w:cs="Arial"/>
          <w:szCs w:val="24"/>
        </w:rPr>
      </w:pPr>
    </w:p>
    <w:p w14:paraId="268BB4F9" w14:textId="77777777" w:rsidR="00EC58F2" w:rsidRDefault="00EC58F2" w:rsidP="00EC58F2">
      <w:pPr>
        <w:rPr>
          <w:rFonts w:ascii="Arial" w:hAnsi="Arial" w:cs="Arial"/>
          <w:b/>
        </w:rPr>
      </w:pPr>
    </w:p>
    <w:p w14:paraId="218F31E1" w14:textId="77777777" w:rsidR="00EC58F2" w:rsidRDefault="00EC58F2" w:rsidP="00EC58F2">
      <w:pPr>
        <w:rPr>
          <w:rFonts w:ascii="Arial" w:hAnsi="Arial" w:cs="Arial"/>
          <w:b/>
        </w:rPr>
      </w:pPr>
    </w:p>
    <w:p w14:paraId="011D68BF" w14:textId="77777777" w:rsidR="00EC58F2" w:rsidRDefault="00EC58F2" w:rsidP="00EC58F2">
      <w:pPr>
        <w:rPr>
          <w:rFonts w:ascii="Arial" w:hAnsi="Arial" w:cs="Arial"/>
          <w:b/>
        </w:rPr>
      </w:pPr>
    </w:p>
    <w:p w14:paraId="4B0A2D23" w14:textId="77777777" w:rsidR="00EC58F2" w:rsidRDefault="00EC58F2" w:rsidP="00EC58F2">
      <w:pPr>
        <w:rPr>
          <w:rFonts w:ascii="Arial" w:hAnsi="Arial" w:cs="Arial"/>
          <w:b/>
        </w:rPr>
      </w:pPr>
    </w:p>
    <w:p w14:paraId="216FA6C7" w14:textId="77777777" w:rsidR="00EC58F2" w:rsidRDefault="00EC58F2" w:rsidP="00EC58F2">
      <w:pPr>
        <w:rPr>
          <w:rFonts w:ascii="Arial" w:hAnsi="Arial" w:cs="Arial"/>
          <w:b/>
        </w:rPr>
      </w:pPr>
    </w:p>
    <w:p w14:paraId="53F92290" w14:textId="77777777" w:rsidR="00EC58F2" w:rsidRDefault="00EC58F2" w:rsidP="00EC58F2">
      <w:pPr>
        <w:rPr>
          <w:rFonts w:ascii="Arial" w:hAnsi="Arial" w:cs="Arial"/>
          <w:b/>
        </w:rPr>
      </w:pPr>
    </w:p>
    <w:p w14:paraId="4D9E51D7" w14:textId="77777777" w:rsidR="00EC58F2" w:rsidRDefault="00EC58F2" w:rsidP="00EC58F2">
      <w:pPr>
        <w:rPr>
          <w:rFonts w:ascii="Arial" w:hAnsi="Arial" w:cs="Arial"/>
          <w:b/>
        </w:rPr>
      </w:pPr>
    </w:p>
    <w:p w14:paraId="6D1F9C5C" w14:textId="77777777" w:rsidR="00EC58F2" w:rsidRDefault="00EC58F2" w:rsidP="00EC58F2">
      <w:pPr>
        <w:rPr>
          <w:rFonts w:ascii="Arial" w:hAnsi="Arial" w:cs="Arial"/>
          <w:b/>
        </w:rPr>
      </w:pPr>
    </w:p>
    <w:p w14:paraId="5396E52F" w14:textId="77777777" w:rsidR="00EC58F2" w:rsidRDefault="00EC58F2" w:rsidP="00EC58F2">
      <w:pPr>
        <w:rPr>
          <w:rFonts w:ascii="Arial" w:hAnsi="Arial" w:cs="Arial"/>
          <w:b/>
        </w:rPr>
      </w:pPr>
    </w:p>
    <w:p w14:paraId="4AE8EB5E" w14:textId="77777777" w:rsidR="00EC58F2" w:rsidRDefault="00EC58F2" w:rsidP="00EC58F2">
      <w:pPr>
        <w:rPr>
          <w:rFonts w:ascii="Arial" w:hAnsi="Arial" w:cs="Arial"/>
          <w:b/>
        </w:rPr>
      </w:pPr>
    </w:p>
    <w:p w14:paraId="0DA45F4B" w14:textId="77777777" w:rsidR="00EC58F2" w:rsidRDefault="00EC58F2" w:rsidP="00EC58F2">
      <w:pPr>
        <w:rPr>
          <w:rFonts w:ascii="Arial" w:hAnsi="Arial" w:cs="Arial"/>
          <w:b/>
        </w:rPr>
      </w:pPr>
    </w:p>
    <w:p w14:paraId="73D4390C" w14:textId="77777777" w:rsidR="00EC58F2" w:rsidRDefault="00EC58F2" w:rsidP="00EC58F2">
      <w:pPr>
        <w:rPr>
          <w:rFonts w:ascii="Arial" w:hAnsi="Arial" w:cs="Arial"/>
          <w:b/>
        </w:rPr>
      </w:pPr>
    </w:p>
    <w:p w14:paraId="44DCECF6" w14:textId="77777777" w:rsidR="00EC58F2" w:rsidRDefault="00EC58F2" w:rsidP="00EC58F2">
      <w:pPr>
        <w:rPr>
          <w:rFonts w:ascii="Arial" w:hAnsi="Arial" w:cs="Arial"/>
          <w:b/>
        </w:rPr>
      </w:pPr>
    </w:p>
    <w:p w14:paraId="1CDA2B9C" w14:textId="77777777" w:rsidR="00EC58F2" w:rsidRDefault="00EC58F2" w:rsidP="00EC58F2">
      <w:pPr>
        <w:rPr>
          <w:rFonts w:ascii="Arial" w:hAnsi="Arial" w:cs="Arial"/>
          <w:b/>
        </w:rPr>
      </w:pPr>
    </w:p>
    <w:p w14:paraId="2266D100" w14:textId="77777777" w:rsidR="00EC58F2" w:rsidRDefault="00EC58F2" w:rsidP="00EC58F2">
      <w:pPr>
        <w:rPr>
          <w:rFonts w:ascii="Arial" w:hAnsi="Arial" w:cs="Arial"/>
          <w:b/>
        </w:rPr>
      </w:pPr>
    </w:p>
    <w:p w14:paraId="30180329" w14:textId="77777777" w:rsidR="00EC58F2" w:rsidRDefault="00EC58F2" w:rsidP="00EC58F2">
      <w:pPr>
        <w:rPr>
          <w:rFonts w:ascii="Arial" w:hAnsi="Arial" w:cs="Arial"/>
          <w:b/>
        </w:rPr>
      </w:pPr>
    </w:p>
    <w:p w14:paraId="799E83F4" w14:textId="77777777" w:rsidR="00EC58F2" w:rsidRDefault="00EC58F2" w:rsidP="00EC58F2">
      <w:pPr>
        <w:rPr>
          <w:rFonts w:ascii="Arial" w:hAnsi="Arial" w:cs="Arial"/>
          <w:b/>
        </w:rPr>
      </w:pPr>
    </w:p>
    <w:p w14:paraId="3CA974AB" w14:textId="243E004E" w:rsidR="00EC58F2" w:rsidRDefault="00EC58F2" w:rsidP="00EC58F2">
      <w:r w:rsidRPr="00E7108E">
        <w:rPr>
          <w:rFonts w:ascii="Arial" w:hAnsi="Arial" w:cs="Arial"/>
          <w:b/>
        </w:rPr>
        <w:lastRenderedPageBreak/>
        <w:t>I confirm that I have not used any AI tools in the research and creation of this assignment. I can confirm that I have not presented any AI generated material as my own work. I can confirm I have copies if my drafts, notes, and other resources I used, which may be asked to provide in evidence</w:t>
      </w:r>
      <w:r>
        <w:rPr>
          <w:b/>
        </w:rPr>
        <w:t>.</w:t>
      </w:r>
    </w:p>
    <w:p w14:paraId="32608A61" w14:textId="77777777" w:rsidR="00EC58F2" w:rsidRDefault="00EC58F2" w:rsidP="00A847A1">
      <w:pPr>
        <w:rPr>
          <w:rFonts w:ascii="Arial" w:hAnsi="Arial" w:cs="Arial"/>
          <w:szCs w:val="24"/>
        </w:rPr>
      </w:pPr>
    </w:p>
    <w:p w14:paraId="00000010" w14:textId="3914606A" w:rsidR="00EC58F2" w:rsidRPr="004D144B" w:rsidRDefault="00EC58F2" w:rsidP="00A847A1">
      <w:pPr>
        <w:rPr>
          <w:rFonts w:ascii="Arial" w:hAnsi="Arial" w:cs="Arial"/>
          <w:szCs w:val="24"/>
        </w:rPr>
        <w:sectPr w:rsidR="00EC58F2" w:rsidRPr="004D144B">
          <w:footerReference w:type="default" r:id="rId9"/>
          <w:pgSz w:w="12240" w:h="15840"/>
          <w:pgMar w:top="1440" w:right="1440" w:bottom="1440" w:left="1440" w:header="720" w:footer="720" w:gutter="0"/>
          <w:cols w:space="720"/>
        </w:sectPr>
      </w:pPr>
    </w:p>
    <w:p w14:paraId="00000011" w14:textId="04895EEF" w:rsidR="00B42EA0" w:rsidRPr="004D144B" w:rsidRDefault="00FA5754" w:rsidP="00A847A1">
      <w:pPr>
        <w:pStyle w:val="Heading1"/>
        <w:rPr>
          <w:rFonts w:ascii="Arial" w:hAnsi="Arial" w:cs="Arial"/>
          <w:color w:val="auto"/>
          <w:sz w:val="24"/>
          <w:szCs w:val="24"/>
        </w:rPr>
      </w:pPr>
      <w:bookmarkStart w:id="0" w:name="_Toc180663604"/>
      <w:r w:rsidRPr="004D144B">
        <w:rPr>
          <w:rFonts w:ascii="Arial" w:hAnsi="Arial" w:cs="Arial"/>
          <w:color w:val="auto"/>
          <w:sz w:val="24"/>
          <w:szCs w:val="24"/>
        </w:rPr>
        <w:lastRenderedPageBreak/>
        <w:t>Introduction</w:t>
      </w:r>
      <w:bookmarkEnd w:id="0"/>
    </w:p>
    <w:p w14:paraId="00000012" w14:textId="5BBF4EF3" w:rsidR="00B42EA0" w:rsidRPr="004D144B" w:rsidRDefault="00FA5754" w:rsidP="00A847A1">
      <w:pPr>
        <w:rPr>
          <w:rFonts w:ascii="Arial" w:hAnsi="Arial" w:cs="Arial"/>
          <w:szCs w:val="24"/>
        </w:rPr>
      </w:pPr>
      <w:r w:rsidRPr="004D144B">
        <w:rPr>
          <w:rFonts w:ascii="Arial" w:hAnsi="Arial" w:cs="Arial"/>
          <w:szCs w:val="24"/>
        </w:rPr>
        <w:t xml:space="preserve">The food and beverage department of </w:t>
      </w:r>
      <w:r w:rsidR="00EE28D9" w:rsidRPr="004D144B">
        <w:rPr>
          <w:rFonts w:ascii="Arial" w:hAnsi="Arial" w:cs="Arial"/>
          <w:szCs w:val="24"/>
        </w:rPr>
        <w:t>Holiday Inn</w:t>
      </w:r>
      <w:r w:rsidRPr="004D144B">
        <w:rPr>
          <w:rFonts w:ascii="Arial" w:hAnsi="Arial" w:cs="Arial"/>
          <w:szCs w:val="24"/>
        </w:rPr>
        <w:t xml:space="preserve"> plays a key role in improving the guest experience by providing dining options, menu development, event catering, health and safety regulations and so on</w:t>
      </w:r>
      <w:r w:rsidR="0039564A" w:rsidRPr="004D144B">
        <w:rPr>
          <w:rFonts w:ascii="Arial" w:hAnsi="Arial" w:cs="Arial"/>
          <w:szCs w:val="24"/>
        </w:rPr>
        <w:t xml:space="preserve"> </w:t>
      </w:r>
      <w:r w:rsidR="00EE28D9" w:rsidRPr="004D144B">
        <w:rPr>
          <w:rFonts w:ascii="Arial" w:hAnsi="Arial" w:cs="Arial"/>
          <w:szCs w:val="24"/>
        </w:rPr>
        <w:t>(Holiday Inn, 2024)</w:t>
      </w:r>
      <w:r w:rsidRPr="004D144B">
        <w:rPr>
          <w:rFonts w:ascii="Arial" w:hAnsi="Arial" w:cs="Arial"/>
          <w:szCs w:val="24"/>
        </w:rPr>
        <w:t xml:space="preserve">. These are some of the crucial duties that the food and beverage department of </w:t>
      </w:r>
      <w:r w:rsidR="00EE28D9" w:rsidRPr="004D144B">
        <w:rPr>
          <w:rFonts w:ascii="Arial" w:hAnsi="Arial" w:cs="Arial"/>
          <w:szCs w:val="24"/>
        </w:rPr>
        <w:t>Holiday Inn</w:t>
      </w:r>
      <w:r w:rsidRPr="004D144B">
        <w:rPr>
          <w:rFonts w:ascii="Arial" w:hAnsi="Arial" w:cs="Arial"/>
          <w:szCs w:val="24"/>
        </w:rPr>
        <w:t xml:space="preserve"> has to function. Besides, the food and beverage department of </w:t>
      </w:r>
      <w:r w:rsidR="00EE28D9" w:rsidRPr="004D144B">
        <w:rPr>
          <w:rFonts w:ascii="Arial" w:hAnsi="Arial" w:cs="Arial"/>
          <w:szCs w:val="24"/>
        </w:rPr>
        <w:t>Holiday Inn</w:t>
      </w:r>
      <w:r w:rsidRPr="004D144B">
        <w:rPr>
          <w:rFonts w:ascii="Arial" w:hAnsi="Arial" w:cs="Arial"/>
          <w:szCs w:val="24"/>
        </w:rPr>
        <w:t xml:space="preserve"> is also equipped with technologies to make operations efficient and quick.</w:t>
      </w:r>
    </w:p>
    <w:p w14:paraId="00000013" w14:textId="77777777" w:rsidR="00B42EA0" w:rsidRPr="004D144B" w:rsidRDefault="00FA5754" w:rsidP="00A847A1">
      <w:pPr>
        <w:rPr>
          <w:rFonts w:ascii="Arial" w:hAnsi="Arial" w:cs="Arial"/>
          <w:szCs w:val="24"/>
        </w:rPr>
      </w:pPr>
      <w:r w:rsidRPr="004D144B">
        <w:rPr>
          <w:rFonts w:ascii="Arial" w:hAnsi="Arial" w:cs="Arial"/>
          <w:szCs w:val="24"/>
        </w:rPr>
        <w:t>The learning objectives for the placement within the department are:</w:t>
      </w:r>
    </w:p>
    <w:p w14:paraId="00000014" w14:textId="77777777" w:rsidR="00B42EA0" w:rsidRPr="004D144B" w:rsidRDefault="00FA5754" w:rsidP="00A847A1">
      <w:pPr>
        <w:numPr>
          <w:ilvl w:val="0"/>
          <w:numId w:val="1"/>
        </w:numPr>
        <w:pBdr>
          <w:top w:val="nil"/>
          <w:left w:val="nil"/>
          <w:bottom w:val="nil"/>
          <w:right w:val="nil"/>
          <w:between w:val="nil"/>
        </w:pBdr>
        <w:rPr>
          <w:rFonts w:ascii="Arial" w:hAnsi="Arial" w:cs="Arial"/>
          <w:szCs w:val="24"/>
        </w:rPr>
      </w:pPr>
      <w:r w:rsidRPr="004D144B">
        <w:rPr>
          <w:rFonts w:ascii="Arial" w:hAnsi="Arial" w:cs="Arial"/>
          <w:szCs w:val="24"/>
        </w:rPr>
        <w:t>To define various segments of the food service industry and various operational aspects;</w:t>
      </w:r>
    </w:p>
    <w:p w14:paraId="00000015" w14:textId="77777777" w:rsidR="00B42EA0" w:rsidRPr="004D144B" w:rsidRDefault="00FA5754" w:rsidP="00A847A1">
      <w:pPr>
        <w:numPr>
          <w:ilvl w:val="0"/>
          <w:numId w:val="1"/>
        </w:numPr>
        <w:pBdr>
          <w:top w:val="nil"/>
          <w:left w:val="nil"/>
          <w:bottom w:val="nil"/>
          <w:right w:val="nil"/>
          <w:between w:val="nil"/>
        </w:pBdr>
        <w:rPr>
          <w:rFonts w:ascii="Arial" w:hAnsi="Arial" w:cs="Arial"/>
          <w:szCs w:val="24"/>
        </w:rPr>
      </w:pPr>
      <w:r w:rsidRPr="004D144B">
        <w:rPr>
          <w:rFonts w:ascii="Arial" w:hAnsi="Arial" w:cs="Arial"/>
          <w:szCs w:val="24"/>
        </w:rPr>
        <w:t>To learn the quality standards of the hotel industry;</w:t>
      </w:r>
    </w:p>
    <w:p w14:paraId="00000016" w14:textId="77777777" w:rsidR="00B42EA0" w:rsidRPr="004D144B" w:rsidRDefault="00FA5754" w:rsidP="00A847A1">
      <w:pPr>
        <w:numPr>
          <w:ilvl w:val="0"/>
          <w:numId w:val="1"/>
        </w:numPr>
        <w:pBdr>
          <w:top w:val="nil"/>
          <w:left w:val="nil"/>
          <w:bottom w:val="nil"/>
          <w:right w:val="nil"/>
          <w:between w:val="nil"/>
        </w:pBdr>
        <w:rPr>
          <w:rFonts w:ascii="Arial" w:hAnsi="Arial" w:cs="Arial"/>
          <w:szCs w:val="24"/>
        </w:rPr>
      </w:pPr>
      <w:r w:rsidRPr="004D144B">
        <w:rPr>
          <w:rFonts w:ascii="Arial" w:hAnsi="Arial" w:cs="Arial"/>
          <w:szCs w:val="24"/>
        </w:rPr>
        <w:t>To learn to relate service management principles to the implementation of a dining experience.</w:t>
      </w:r>
    </w:p>
    <w:p w14:paraId="00000017" w14:textId="77777777" w:rsidR="00B42EA0" w:rsidRPr="004D144B" w:rsidRDefault="00FA5754" w:rsidP="00A847A1">
      <w:pPr>
        <w:pStyle w:val="Heading1"/>
        <w:rPr>
          <w:rFonts w:ascii="Arial" w:hAnsi="Arial" w:cs="Arial"/>
          <w:color w:val="auto"/>
          <w:sz w:val="24"/>
          <w:szCs w:val="24"/>
        </w:rPr>
      </w:pPr>
      <w:bookmarkStart w:id="1" w:name="_Toc180663605"/>
      <w:r w:rsidRPr="004D144B">
        <w:rPr>
          <w:rFonts w:ascii="Arial" w:hAnsi="Arial" w:cs="Arial"/>
          <w:color w:val="auto"/>
          <w:sz w:val="24"/>
          <w:szCs w:val="24"/>
        </w:rPr>
        <w:t>Section 1: Reflection on Experience and Personal Development</w:t>
      </w:r>
      <w:bookmarkEnd w:id="1"/>
    </w:p>
    <w:p w14:paraId="00000018" w14:textId="77777777" w:rsidR="00B42EA0" w:rsidRPr="004D144B" w:rsidRDefault="00FA5754" w:rsidP="00A847A1">
      <w:pPr>
        <w:pStyle w:val="Heading2"/>
        <w:rPr>
          <w:rFonts w:ascii="Arial" w:hAnsi="Arial" w:cs="Arial"/>
          <w:color w:val="auto"/>
          <w:sz w:val="24"/>
          <w:szCs w:val="24"/>
        </w:rPr>
      </w:pPr>
      <w:bookmarkStart w:id="2" w:name="_Toc180663606"/>
      <w:r w:rsidRPr="004D144B">
        <w:rPr>
          <w:rFonts w:ascii="Arial" w:hAnsi="Arial" w:cs="Arial"/>
          <w:color w:val="auto"/>
          <w:sz w:val="24"/>
          <w:szCs w:val="24"/>
        </w:rPr>
        <w:t>Gibbs’ Reflective Cycle</w:t>
      </w:r>
      <w:bookmarkEnd w:id="2"/>
    </w:p>
    <w:p w14:paraId="00000019" w14:textId="77777777" w:rsidR="00B42EA0" w:rsidRPr="004D144B" w:rsidRDefault="00FA5754" w:rsidP="00A847A1">
      <w:pPr>
        <w:jc w:val="center"/>
        <w:rPr>
          <w:rFonts w:ascii="Arial" w:hAnsi="Arial" w:cs="Arial"/>
          <w:szCs w:val="24"/>
        </w:rPr>
      </w:pPr>
      <w:r w:rsidRPr="004D144B">
        <w:rPr>
          <w:rFonts w:ascii="Arial" w:hAnsi="Arial" w:cs="Arial"/>
          <w:noProof/>
          <w:szCs w:val="24"/>
        </w:rPr>
        <w:drawing>
          <wp:inline distT="0" distB="0" distL="0" distR="0" wp14:anchorId="007716E6" wp14:editId="73B6316B">
            <wp:extent cx="2038305" cy="2038305"/>
            <wp:effectExtent l="0" t="0" r="0" b="0"/>
            <wp:docPr id="211267925" name="image2.jpg" descr="The Gibbs Reflective Cycle - Free Template Download &amp; Guide"/>
            <wp:cNvGraphicFramePr/>
            <a:graphic xmlns:a="http://schemas.openxmlformats.org/drawingml/2006/main">
              <a:graphicData uri="http://schemas.openxmlformats.org/drawingml/2006/picture">
                <pic:pic xmlns:pic="http://schemas.openxmlformats.org/drawingml/2006/picture">
                  <pic:nvPicPr>
                    <pic:cNvPr id="0" name="image2.jpg" descr="The Gibbs Reflective Cycle - Free Template Download &amp; Guide"/>
                    <pic:cNvPicPr preferRelativeResize="0"/>
                  </pic:nvPicPr>
                  <pic:blipFill>
                    <a:blip r:embed="rId10"/>
                    <a:srcRect/>
                    <a:stretch>
                      <a:fillRect/>
                    </a:stretch>
                  </pic:blipFill>
                  <pic:spPr>
                    <a:xfrm>
                      <a:off x="0" y="0"/>
                      <a:ext cx="2038305" cy="2038305"/>
                    </a:xfrm>
                    <a:prstGeom prst="rect">
                      <a:avLst/>
                    </a:prstGeom>
                    <a:ln/>
                  </pic:spPr>
                </pic:pic>
              </a:graphicData>
            </a:graphic>
          </wp:inline>
        </w:drawing>
      </w:r>
    </w:p>
    <w:p w14:paraId="0000001A" w14:textId="77777777" w:rsidR="00B42EA0" w:rsidRPr="004D144B" w:rsidRDefault="00FA5754" w:rsidP="00A847A1">
      <w:pPr>
        <w:jc w:val="center"/>
        <w:rPr>
          <w:rFonts w:ascii="Arial" w:hAnsi="Arial" w:cs="Arial"/>
          <w:b/>
          <w:szCs w:val="24"/>
        </w:rPr>
      </w:pPr>
      <w:r w:rsidRPr="004D144B">
        <w:rPr>
          <w:rFonts w:ascii="Arial" w:hAnsi="Arial" w:cs="Arial"/>
          <w:b/>
          <w:szCs w:val="24"/>
        </w:rPr>
        <w:t>Figure 1: Gibbs’ Reflective Cycle.</w:t>
      </w:r>
    </w:p>
    <w:p w14:paraId="0000001B" w14:textId="77777777" w:rsidR="00B42EA0" w:rsidRPr="004D144B" w:rsidRDefault="00FA5754" w:rsidP="00A847A1">
      <w:pPr>
        <w:jc w:val="center"/>
        <w:rPr>
          <w:rFonts w:ascii="Arial" w:hAnsi="Arial" w:cs="Arial"/>
          <w:szCs w:val="24"/>
        </w:rPr>
      </w:pPr>
      <w:r w:rsidRPr="004D144B">
        <w:rPr>
          <w:rFonts w:ascii="Arial" w:hAnsi="Arial" w:cs="Arial"/>
          <w:szCs w:val="24"/>
        </w:rPr>
        <w:t>Source: (Williams and Spiro, 2020).</w:t>
      </w:r>
    </w:p>
    <w:p w14:paraId="0000001C" w14:textId="2121423B" w:rsidR="00B42EA0" w:rsidRPr="004D144B" w:rsidRDefault="00FA5754" w:rsidP="00A847A1">
      <w:pPr>
        <w:rPr>
          <w:rFonts w:ascii="Arial" w:hAnsi="Arial" w:cs="Arial"/>
          <w:szCs w:val="24"/>
        </w:rPr>
      </w:pPr>
      <w:r w:rsidRPr="004D144B">
        <w:rPr>
          <w:rFonts w:ascii="Arial" w:hAnsi="Arial" w:cs="Arial"/>
          <w:b/>
          <w:szCs w:val="24"/>
        </w:rPr>
        <w:t>Description:</w:t>
      </w:r>
      <w:r w:rsidRPr="004D144B">
        <w:rPr>
          <w:rFonts w:ascii="Arial" w:hAnsi="Arial" w:cs="Arial"/>
          <w:szCs w:val="24"/>
        </w:rPr>
        <w:t xml:space="preserve"> During my placement as an Assistant Supervisor in the food and beverage department at </w:t>
      </w:r>
      <w:r w:rsidR="00EE28D9" w:rsidRPr="004D144B">
        <w:rPr>
          <w:rFonts w:ascii="Arial" w:hAnsi="Arial" w:cs="Arial"/>
          <w:szCs w:val="24"/>
        </w:rPr>
        <w:t>Holiday Inn</w:t>
      </w:r>
      <w:r w:rsidRPr="004D144B">
        <w:rPr>
          <w:rFonts w:ascii="Arial" w:hAnsi="Arial" w:cs="Arial"/>
          <w:szCs w:val="24"/>
        </w:rPr>
        <w:t>, I have identified the requirements of various work-based skills such as communication, task management, teamwork and other skills alongside the importance of having technical knowledge (Timmins, 2020). This placement gave me exposure to work in the industry by knowing the technical and management skills aspect to have a better understanding of the working experience in the hotel industry.</w:t>
      </w:r>
    </w:p>
    <w:p w14:paraId="0000001D" w14:textId="75C57440" w:rsidR="00B42EA0" w:rsidRPr="004D144B" w:rsidRDefault="00FA5754" w:rsidP="00A847A1">
      <w:pPr>
        <w:rPr>
          <w:rFonts w:ascii="Arial" w:hAnsi="Arial" w:cs="Arial"/>
          <w:szCs w:val="24"/>
        </w:rPr>
      </w:pPr>
      <w:r w:rsidRPr="004D144B">
        <w:rPr>
          <w:rFonts w:ascii="Arial" w:hAnsi="Arial" w:cs="Arial"/>
          <w:b/>
          <w:szCs w:val="24"/>
        </w:rPr>
        <w:lastRenderedPageBreak/>
        <w:t>Feelings:</w:t>
      </w:r>
      <w:r w:rsidRPr="004D144B">
        <w:rPr>
          <w:rFonts w:ascii="Arial" w:hAnsi="Arial" w:cs="Arial"/>
          <w:szCs w:val="24"/>
        </w:rPr>
        <w:t xml:space="preserve"> Before this placement, I used to have a feeling that the supervisor role at the F&amp;B department at the </w:t>
      </w:r>
      <w:r w:rsidR="00EE28D9" w:rsidRPr="004D144B">
        <w:rPr>
          <w:rFonts w:ascii="Arial" w:hAnsi="Arial" w:cs="Arial"/>
          <w:szCs w:val="24"/>
        </w:rPr>
        <w:t>Holiday Inn</w:t>
      </w:r>
      <w:r w:rsidRPr="004D144B">
        <w:rPr>
          <w:rFonts w:ascii="Arial" w:hAnsi="Arial" w:cs="Arial"/>
          <w:szCs w:val="24"/>
        </w:rPr>
        <w:t xml:space="preserve"> would be all about managing inventory. However, my feelings changed after this placement experience as I had to work with teams, communicate with other departments and use my interpersonal skills to provide services to the guests. In addition, my feelings changed after this placement after knowing my improvement areas because the absence of these skills would negatively impact my development (Finlayson, 2022).</w:t>
      </w:r>
    </w:p>
    <w:p w14:paraId="0000001E" w14:textId="158ED84E" w:rsidR="00B42EA0" w:rsidRPr="004D144B" w:rsidRDefault="00FA5754" w:rsidP="00A847A1">
      <w:pPr>
        <w:rPr>
          <w:rFonts w:ascii="Arial" w:hAnsi="Arial" w:cs="Arial"/>
          <w:szCs w:val="24"/>
        </w:rPr>
      </w:pPr>
      <w:r w:rsidRPr="004D144B">
        <w:rPr>
          <w:rFonts w:ascii="Arial" w:hAnsi="Arial" w:cs="Arial"/>
          <w:b/>
          <w:szCs w:val="24"/>
        </w:rPr>
        <w:t>Evaluation:</w:t>
      </w:r>
      <w:r w:rsidRPr="004D144B">
        <w:rPr>
          <w:rFonts w:ascii="Arial" w:hAnsi="Arial" w:cs="Arial"/>
          <w:szCs w:val="24"/>
        </w:rPr>
        <w:t xml:space="preserve"> During my placement in the F&amp;B section at </w:t>
      </w:r>
      <w:r w:rsidR="00EE28D9" w:rsidRPr="004D144B">
        <w:rPr>
          <w:rFonts w:ascii="Arial" w:hAnsi="Arial" w:cs="Arial"/>
          <w:szCs w:val="24"/>
        </w:rPr>
        <w:t>Holiday Inn</w:t>
      </w:r>
      <w:r w:rsidRPr="004D144B">
        <w:rPr>
          <w:rFonts w:ascii="Arial" w:hAnsi="Arial" w:cs="Arial"/>
          <w:szCs w:val="24"/>
        </w:rPr>
        <w:t>, I have identified that my communication skills went well. Besides, during this placement journey, I also realised that I could work effectively in teams and lead them towards a task. However, my task management ability did not go well during this placement endeavour (Roberts, 2019). In addition, my journey of using different technologies such as inventory management software and other applications did not go well.</w:t>
      </w:r>
    </w:p>
    <w:p w14:paraId="0000001F" w14:textId="1CC9A731" w:rsidR="00B42EA0" w:rsidRPr="004D144B" w:rsidRDefault="00FA5754" w:rsidP="00A847A1">
      <w:pPr>
        <w:rPr>
          <w:rFonts w:ascii="Arial" w:hAnsi="Arial" w:cs="Arial"/>
          <w:szCs w:val="24"/>
        </w:rPr>
      </w:pPr>
      <w:r w:rsidRPr="004D144B">
        <w:rPr>
          <w:rFonts w:ascii="Arial" w:hAnsi="Arial" w:cs="Arial"/>
          <w:b/>
          <w:szCs w:val="24"/>
        </w:rPr>
        <w:t>Analysis:</w:t>
      </w:r>
      <w:r w:rsidRPr="004D144B">
        <w:rPr>
          <w:rFonts w:ascii="Arial" w:hAnsi="Arial" w:cs="Arial"/>
          <w:szCs w:val="24"/>
        </w:rPr>
        <w:t xml:space="preserve"> In this placement in the working role of an Assistant Supervisor, my interpersonal skills such as the usage of communication skills went well because of my previous knowledge of formal and informal language usage. This aspect also supported me during my teamwork. Besides, my professional journey of working with teams also went well because of my ability to use team roles, leadership roles and communication skills effectively. However, in this placement journey, some skills and experience did not go well </w:t>
      </w:r>
      <w:r w:rsidR="0039564A" w:rsidRPr="004D144B">
        <w:rPr>
          <w:rFonts w:ascii="Arial" w:hAnsi="Arial" w:cs="Arial"/>
          <w:szCs w:val="24"/>
        </w:rPr>
        <w:t>(Tolar, 2023)</w:t>
      </w:r>
      <w:r w:rsidRPr="004D144B">
        <w:rPr>
          <w:rFonts w:ascii="Arial" w:hAnsi="Arial" w:cs="Arial"/>
          <w:szCs w:val="24"/>
        </w:rPr>
        <w:t xml:space="preserve">. Since this was a placement and I had no prior experience working in the F&amp;B section of the </w:t>
      </w:r>
      <w:r w:rsidR="00EE28D9" w:rsidRPr="004D144B">
        <w:rPr>
          <w:rFonts w:ascii="Arial" w:hAnsi="Arial" w:cs="Arial"/>
          <w:szCs w:val="24"/>
        </w:rPr>
        <w:t>Holiday Inn</w:t>
      </w:r>
      <w:r w:rsidRPr="004D144B">
        <w:rPr>
          <w:rFonts w:ascii="Arial" w:hAnsi="Arial" w:cs="Arial"/>
          <w:szCs w:val="24"/>
        </w:rPr>
        <w:t>, I did not know the ways to manage the tasks, whom to consult and other aspects. In addition, my technical ability to operate applications such as inventory management software and others did not go well because I did not have any training to use these technologies in this placement.</w:t>
      </w:r>
    </w:p>
    <w:p w14:paraId="00000020" w14:textId="57FB100B" w:rsidR="00B42EA0" w:rsidRPr="004D144B" w:rsidRDefault="00FA5754" w:rsidP="00A847A1">
      <w:pPr>
        <w:rPr>
          <w:rFonts w:ascii="Arial" w:hAnsi="Arial" w:cs="Arial"/>
          <w:szCs w:val="24"/>
        </w:rPr>
      </w:pPr>
      <w:r w:rsidRPr="004D144B">
        <w:rPr>
          <w:rFonts w:ascii="Arial" w:hAnsi="Arial" w:cs="Arial"/>
          <w:b/>
          <w:szCs w:val="24"/>
        </w:rPr>
        <w:t>Conclusion:</w:t>
      </w:r>
      <w:r w:rsidRPr="004D144B">
        <w:rPr>
          <w:rFonts w:ascii="Arial" w:hAnsi="Arial" w:cs="Arial"/>
          <w:szCs w:val="24"/>
        </w:rPr>
        <w:t xml:space="preserve"> This placement work is a learning journey for me to know that in the hotel industry, every action needs to be done to improve the experience of guests. I have learned that the inventory management system is used in </w:t>
      </w:r>
      <w:r w:rsidR="00EE28D9" w:rsidRPr="004D144B">
        <w:rPr>
          <w:rFonts w:ascii="Arial" w:hAnsi="Arial" w:cs="Arial"/>
          <w:szCs w:val="24"/>
        </w:rPr>
        <w:t>Holiday Inn</w:t>
      </w:r>
      <w:r w:rsidRPr="004D144B">
        <w:rPr>
          <w:rFonts w:ascii="Arial" w:hAnsi="Arial" w:cs="Arial"/>
          <w:szCs w:val="24"/>
        </w:rPr>
        <w:t xml:space="preserve"> not only to overcome stock issues but also to provide services to guests instantaneously (Williams and Spiro, 2020). So, if I have to work and shine in this sector, I have to improve my lacking areas and my knowledge horizon.</w:t>
      </w:r>
    </w:p>
    <w:p w14:paraId="00000021" w14:textId="76E7EC56" w:rsidR="00B42EA0" w:rsidRPr="004D144B" w:rsidRDefault="00000000" w:rsidP="00A847A1">
      <w:pPr>
        <w:rPr>
          <w:rFonts w:ascii="Arial" w:hAnsi="Arial" w:cs="Arial"/>
          <w:szCs w:val="24"/>
        </w:rPr>
      </w:pPr>
      <w:sdt>
        <w:sdtPr>
          <w:rPr>
            <w:rFonts w:ascii="Arial" w:hAnsi="Arial" w:cs="Arial"/>
            <w:szCs w:val="24"/>
          </w:rPr>
          <w:tag w:val="goog_rdk_0"/>
          <w:id w:val="487994084"/>
        </w:sdtPr>
        <w:sdtContent/>
      </w:sdt>
      <w:r w:rsidR="00FA5754" w:rsidRPr="004D144B">
        <w:rPr>
          <w:rFonts w:ascii="Arial" w:hAnsi="Arial" w:cs="Arial"/>
          <w:b/>
          <w:szCs w:val="24"/>
        </w:rPr>
        <w:t>Action Plan:</w:t>
      </w:r>
      <w:r w:rsidR="00FA5754" w:rsidRPr="004D144B">
        <w:rPr>
          <w:rFonts w:ascii="Arial" w:hAnsi="Arial" w:cs="Arial"/>
          <w:szCs w:val="24"/>
        </w:rPr>
        <w:t xml:space="preserve"> I will have to join online and offline workshops and improve my weak areas.</w:t>
      </w:r>
      <w:r w:rsidR="00514CEE" w:rsidRPr="004D144B">
        <w:rPr>
          <w:rFonts w:ascii="Arial" w:hAnsi="Arial" w:cs="Arial"/>
          <w:szCs w:val="24"/>
        </w:rPr>
        <w:t xml:space="preserve"> For instance, I have weaknesses in task achievement and lack the technical skills specific to the F&amp;B department of the hotel industry.</w:t>
      </w:r>
      <w:r w:rsidR="00FA5754" w:rsidRPr="004D144B">
        <w:rPr>
          <w:rFonts w:ascii="Arial" w:hAnsi="Arial" w:cs="Arial"/>
          <w:szCs w:val="24"/>
        </w:rPr>
        <w:t xml:space="preserve"> This will assist me in increasing my potential to shine in this sector</w:t>
      </w:r>
      <w:r w:rsidR="00426E18" w:rsidRPr="004D144B">
        <w:rPr>
          <w:rFonts w:ascii="Arial" w:hAnsi="Arial" w:cs="Arial"/>
          <w:szCs w:val="24"/>
        </w:rPr>
        <w:t xml:space="preserve"> (Shaw, 2022)</w:t>
      </w:r>
      <w:r w:rsidR="00FA5754" w:rsidRPr="004D144B">
        <w:rPr>
          <w:rFonts w:ascii="Arial" w:hAnsi="Arial" w:cs="Arial"/>
          <w:szCs w:val="24"/>
        </w:rPr>
        <w:t>.</w:t>
      </w:r>
    </w:p>
    <w:p w14:paraId="00000022" w14:textId="77777777" w:rsidR="00B42EA0" w:rsidRPr="004D144B" w:rsidRDefault="00FA5754" w:rsidP="00A847A1">
      <w:pPr>
        <w:pStyle w:val="Heading1"/>
        <w:rPr>
          <w:rFonts w:ascii="Arial" w:hAnsi="Arial" w:cs="Arial"/>
          <w:color w:val="auto"/>
          <w:sz w:val="24"/>
          <w:szCs w:val="24"/>
        </w:rPr>
      </w:pPr>
      <w:bookmarkStart w:id="3" w:name="_Toc180663607"/>
      <w:r w:rsidRPr="004D144B">
        <w:rPr>
          <w:rFonts w:ascii="Arial" w:hAnsi="Arial" w:cs="Arial"/>
          <w:color w:val="auto"/>
          <w:sz w:val="24"/>
          <w:szCs w:val="24"/>
        </w:rPr>
        <w:t>Section 2: Critical Analysis of Work-Based Skills and Technical Knowledge</w:t>
      </w:r>
      <w:bookmarkEnd w:id="3"/>
    </w:p>
    <w:p w14:paraId="00000023" w14:textId="3C3FC116" w:rsidR="00B42EA0" w:rsidRPr="004D144B" w:rsidRDefault="00FA5754" w:rsidP="00A847A1">
      <w:pPr>
        <w:rPr>
          <w:rFonts w:ascii="Arial" w:hAnsi="Arial" w:cs="Arial"/>
          <w:szCs w:val="24"/>
        </w:rPr>
      </w:pPr>
      <w:r w:rsidRPr="004D144B">
        <w:rPr>
          <w:rFonts w:ascii="Arial" w:hAnsi="Arial" w:cs="Arial"/>
          <w:szCs w:val="24"/>
        </w:rPr>
        <w:t xml:space="preserve">Work-based skills are important in every industry because these skills assist a person in conducting various activities and tasks effectively. So, this placement has supported me to learn the importance of skills and knowledge to work in the food and beverage sector. I have recognised that interpersonal skills such as communication skills are significant to working in the food and beverage sector in hotels like the </w:t>
      </w:r>
      <w:r w:rsidR="00EE28D9" w:rsidRPr="004D144B">
        <w:rPr>
          <w:rFonts w:ascii="Arial" w:hAnsi="Arial" w:cs="Arial"/>
          <w:szCs w:val="24"/>
        </w:rPr>
        <w:t>Holiday Inn</w:t>
      </w:r>
      <w:r w:rsidRPr="004D144B">
        <w:rPr>
          <w:rFonts w:ascii="Arial" w:hAnsi="Arial" w:cs="Arial"/>
          <w:szCs w:val="24"/>
        </w:rPr>
        <w:t xml:space="preserve"> (Checkoway and Schon, 2022). This is because the process of using formal and informal language based on the situation would help me to effectively work in teams and manage the workforce and other aspects. For instance, with the assistance of my informal language knowledge, I was able to sometimes convince workers in the F&amp;B section of the </w:t>
      </w:r>
      <w:r w:rsidR="00EE28D9" w:rsidRPr="004D144B">
        <w:rPr>
          <w:rFonts w:ascii="Arial" w:hAnsi="Arial" w:cs="Arial"/>
          <w:szCs w:val="24"/>
        </w:rPr>
        <w:t>Holiday Inn</w:t>
      </w:r>
      <w:r w:rsidRPr="004D144B">
        <w:rPr>
          <w:rFonts w:ascii="Arial" w:hAnsi="Arial" w:cs="Arial"/>
          <w:szCs w:val="24"/>
        </w:rPr>
        <w:t xml:space="preserve"> to comply with policies. This aspect has supported me to work in teams as well. For instance, due to my effective communication skills and prior knowledge of using formal and informal language aspects which I learned in my academic journey of Level 4 to 6, I was able to get along with the team members of the F&amp;B department of the </w:t>
      </w:r>
      <w:r w:rsidR="00EE28D9" w:rsidRPr="004D144B">
        <w:rPr>
          <w:rFonts w:ascii="Arial" w:hAnsi="Arial" w:cs="Arial"/>
          <w:szCs w:val="24"/>
        </w:rPr>
        <w:t>Holiday Inn</w:t>
      </w:r>
      <w:r w:rsidRPr="004D144B">
        <w:rPr>
          <w:rFonts w:ascii="Arial" w:hAnsi="Arial" w:cs="Arial"/>
          <w:szCs w:val="24"/>
        </w:rPr>
        <w:t xml:space="preserve"> and manage the overall work process effectively. However, my task management skills and technical skills did not go well. Since it was my first time using inventory management software without any prior training, I was unable to use it effectively (Timmins, 2020). Therefore, this placement experience helped me to know that I needed to develop my lack of technical knowledge to shine in the hospitality sector.</w:t>
      </w:r>
    </w:p>
    <w:p w14:paraId="00000024" w14:textId="77777777" w:rsidR="00B42EA0" w:rsidRPr="004D144B" w:rsidRDefault="00FA5754" w:rsidP="00A847A1">
      <w:pPr>
        <w:pStyle w:val="Heading1"/>
        <w:rPr>
          <w:rFonts w:ascii="Arial" w:hAnsi="Arial" w:cs="Arial"/>
          <w:color w:val="auto"/>
          <w:sz w:val="24"/>
          <w:szCs w:val="24"/>
        </w:rPr>
      </w:pPr>
      <w:bookmarkStart w:id="4" w:name="_Toc180663608"/>
      <w:r w:rsidRPr="004D144B">
        <w:rPr>
          <w:rFonts w:ascii="Arial" w:hAnsi="Arial" w:cs="Arial"/>
          <w:color w:val="auto"/>
          <w:sz w:val="24"/>
          <w:szCs w:val="24"/>
        </w:rPr>
        <w:t>Section3: Reflection on Organisational Issues</w:t>
      </w:r>
      <w:bookmarkEnd w:id="4"/>
    </w:p>
    <w:p w14:paraId="00000025" w14:textId="77777777" w:rsidR="00B42EA0" w:rsidRPr="004D144B" w:rsidRDefault="00FA5754" w:rsidP="00A847A1">
      <w:pPr>
        <w:pStyle w:val="Heading2"/>
        <w:rPr>
          <w:rFonts w:ascii="Arial" w:hAnsi="Arial" w:cs="Arial"/>
          <w:color w:val="auto"/>
          <w:sz w:val="24"/>
          <w:szCs w:val="24"/>
        </w:rPr>
      </w:pPr>
      <w:bookmarkStart w:id="5" w:name="_Toc180663609"/>
      <w:r w:rsidRPr="004D144B">
        <w:rPr>
          <w:rFonts w:ascii="Arial" w:hAnsi="Arial" w:cs="Arial"/>
          <w:color w:val="auto"/>
          <w:sz w:val="24"/>
          <w:szCs w:val="24"/>
        </w:rPr>
        <w:t>Driscoll Model</w:t>
      </w:r>
      <w:bookmarkEnd w:id="5"/>
    </w:p>
    <w:p w14:paraId="00000026" w14:textId="77777777" w:rsidR="00B42EA0" w:rsidRPr="004D144B" w:rsidRDefault="00FA5754" w:rsidP="00A847A1">
      <w:pPr>
        <w:jc w:val="center"/>
        <w:rPr>
          <w:rFonts w:ascii="Arial" w:hAnsi="Arial" w:cs="Arial"/>
          <w:szCs w:val="24"/>
        </w:rPr>
      </w:pPr>
      <w:r w:rsidRPr="004D144B">
        <w:rPr>
          <w:rFonts w:ascii="Arial" w:hAnsi="Arial" w:cs="Arial"/>
          <w:noProof/>
          <w:szCs w:val="24"/>
        </w:rPr>
        <w:lastRenderedPageBreak/>
        <w:drawing>
          <wp:inline distT="0" distB="0" distL="0" distR="0" wp14:anchorId="2F92DB19" wp14:editId="2FEC0B73">
            <wp:extent cx="2221137" cy="1731244"/>
            <wp:effectExtent l="0" t="0" r="0" b="0"/>
            <wp:docPr id="211267926" name="image1.png" descr="Driscoll's Model of Reflection"/>
            <wp:cNvGraphicFramePr/>
            <a:graphic xmlns:a="http://schemas.openxmlformats.org/drawingml/2006/main">
              <a:graphicData uri="http://schemas.openxmlformats.org/drawingml/2006/picture">
                <pic:pic xmlns:pic="http://schemas.openxmlformats.org/drawingml/2006/picture">
                  <pic:nvPicPr>
                    <pic:cNvPr id="0" name="image1.png" descr="Driscoll's Model of Reflection"/>
                    <pic:cNvPicPr preferRelativeResize="0"/>
                  </pic:nvPicPr>
                  <pic:blipFill>
                    <a:blip r:embed="rId11"/>
                    <a:srcRect l="8274" t="9130" r="6817" b="13784"/>
                    <a:stretch>
                      <a:fillRect/>
                    </a:stretch>
                  </pic:blipFill>
                  <pic:spPr>
                    <a:xfrm>
                      <a:off x="0" y="0"/>
                      <a:ext cx="2221137" cy="1731244"/>
                    </a:xfrm>
                    <a:prstGeom prst="rect">
                      <a:avLst/>
                    </a:prstGeom>
                    <a:ln/>
                  </pic:spPr>
                </pic:pic>
              </a:graphicData>
            </a:graphic>
          </wp:inline>
        </w:drawing>
      </w:r>
    </w:p>
    <w:p w14:paraId="00000027" w14:textId="77777777" w:rsidR="00B42EA0" w:rsidRPr="004D144B" w:rsidRDefault="00FA5754" w:rsidP="00A847A1">
      <w:pPr>
        <w:jc w:val="center"/>
        <w:rPr>
          <w:rFonts w:ascii="Arial" w:hAnsi="Arial" w:cs="Arial"/>
          <w:b/>
          <w:szCs w:val="24"/>
        </w:rPr>
      </w:pPr>
      <w:r w:rsidRPr="004D144B">
        <w:rPr>
          <w:rFonts w:ascii="Arial" w:hAnsi="Arial" w:cs="Arial"/>
          <w:b/>
          <w:szCs w:val="24"/>
        </w:rPr>
        <w:t>Figure 2: Driscoll Model.</w:t>
      </w:r>
    </w:p>
    <w:p w14:paraId="00000028" w14:textId="5F863CAD" w:rsidR="00B42EA0" w:rsidRPr="004D144B" w:rsidRDefault="00FA5754" w:rsidP="00A847A1">
      <w:pPr>
        <w:jc w:val="center"/>
        <w:rPr>
          <w:rFonts w:ascii="Arial" w:hAnsi="Arial" w:cs="Arial"/>
          <w:szCs w:val="24"/>
        </w:rPr>
      </w:pPr>
      <w:r w:rsidRPr="004D144B">
        <w:rPr>
          <w:rFonts w:ascii="Arial" w:hAnsi="Arial" w:cs="Arial"/>
          <w:szCs w:val="24"/>
        </w:rPr>
        <w:t>Source:</w:t>
      </w:r>
      <w:r w:rsidR="00426E18" w:rsidRPr="004D144B">
        <w:rPr>
          <w:rFonts w:ascii="Arial" w:hAnsi="Arial" w:cs="Arial"/>
          <w:szCs w:val="24"/>
        </w:rPr>
        <w:t xml:space="preserve"> (Shaw, 2022).</w:t>
      </w:r>
    </w:p>
    <w:p w14:paraId="00000029" w14:textId="587AE5DA" w:rsidR="00B42EA0" w:rsidRPr="004D144B" w:rsidRDefault="00FA5754" w:rsidP="00A847A1">
      <w:pPr>
        <w:rPr>
          <w:rFonts w:ascii="Arial" w:hAnsi="Arial" w:cs="Arial"/>
          <w:szCs w:val="24"/>
        </w:rPr>
      </w:pPr>
      <w:r w:rsidRPr="004D144B">
        <w:rPr>
          <w:rFonts w:ascii="Arial" w:hAnsi="Arial" w:cs="Arial"/>
          <w:b/>
          <w:szCs w:val="24"/>
        </w:rPr>
        <w:t>What:</w:t>
      </w:r>
      <w:r w:rsidRPr="004D144B">
        <w:rPr>
          <w:rFonts w:ascii="Arial" w:hAnsi="Arial" w:cs="Arial"/>
          <w:szCs w:val="24"/>
        </w:rPr>
        <w:t xml:space="preserve"> In this overall placement experience, my experience of work is positive; however, I have identified some organisational issues in the </w:t>
      </w:r>
      <w:r w:rsidR="00EE28D9" w:rsidRPr="004D144B">
        <w:rPr>
          <w:rFonts w:ascii="Arial" w:hAnsi="Arial" w:cs="Arial"/>
          <w:szCs w:val="24"/>
        </w:rPr>
        <w:t>Holiday Inn</w:t>
      </w:r>
      <w:r w:rsidRPr="004D144B">
        <w:rPr>
          <w:rFonts w:ascii="Arial" w:hAnsi="Arial" w:cs="Arial"/>
          <w:szCs w:val="24"/>
        </w:rPr>
        <w:t xml:space="preserve">. One of the key issues in the F&amp;B section of the </w:t>
      </w:r>
      <w:r w:rsidR="00EE28D9" w:rsidRPr="004D144B">
        <w:rPr>
          <w:rFonts w:ascii="Arial" w:hAnsi="Arial" w:cs="Arial"/>
          <w:szCs w:val="24"/>
        </w:rPr>
        <w:t>Holiday Inn</w:t>
      </w:r>
      <w:r w:rsidRPr="004D144B">
        <w:rPr>
          <w:rFonts w:ascii="Arial" w:hAnsi="Arial" w:cs="Arial"/>
          <w:szCs w:val="24"/>
        </w:rPr>
        <w:t xml:space="preserve"> is its inadequate investment in this section due to the lack of a proper budget (Timm, 2021). Besides, another challenge that I have identified in this placement journey is the quality maintenance which has been leading the organisation to lose customers to other sectors.</w:t>
      </w:r>
    </w:p>
    <w:p w14:paraId="0000002A" w14:textId="4B79C237" w:rsidR="00B42EA0" w:rsidRPr="004D144B" w:rsidRDefault="00FA5754" w:rsidP="00A847A1">
      <w:pPr>
        <w:rPr>
          <w:rFonts w:ascii="Arial" w:hAnsi="Arial" w:cs="Arial"/>
          <w:szCs w:val="24"/>
        </w:rPr>
      </w:pPr>
      <w:r w:rsidRPr="004D144B">
        <w:rPr>
          <w:rFonts w:ascii="Arial" w:hAnsi="Arial" w:cs="Arial"/>
          <w:b/>
          <w:szCs w:val="24"/>
        </w:rPr>
        <w:t>So, what:</w:t>
      </w:r>
      <w:r w:rsidRPr="004D144B">
        <w:rPr>
          <w:rFonts w:ascii="Arial" w:hAnsi="Arial" w:cs="Arial"/>
          <w:szCs w:val="24"/>
        </w:rPr>
        <w:t xml:space="preserve"> During this placement journey, I felt that these challenges need to be addressed to increase the profitability of </w:t>
      </w:r>
      <w:r w:rsidR="00EE28D9" w:rsidRPr="004D144B">
        <w:rPr>
          <w:rFonts w:ascii="Arial" w:hAnsi="Arial" w:cs="Arial"/>
          <w:szCs w:val="24"/>
        </w:rPr>
        <w:t>Holiday Inn</w:t>
      </w:r>
      <w:r w:rsidRPr="004D144B">
        <w:rPr>
          <w:rFonts w:ascii="Arial" w:hAnsi="Arial" w:cs="Arial"/>
          <w:szCs w:val="24"/>
        </w:rPr>
        <w:t xml:space="preserve"> and the efficiency of the overall department as well. Besides, the inability to maintain a proper budget, quality decline and others have been seen to ultimately lose customers because effective guest services have not been achieved (Huang et al., 2022).</w:t>
      </w:r>
    </w:p>
    <w:p w14:paraId="0000002B" w14:textId="7A68DC0F" w:rsidR="00B42EA0" w:rsidRPr="004D144B" w:rsidRDefault="00FA5754" w:rsidP="00A847A1">
      <w:pPr>
        <w:rPr>
          <w:rFonts w:ascii="Arial" w:hAnsi="Arial" w:cs="Arial"/>
          <w:szCs w:val="24"/>
        </w:rPr>
      </w:pPr>
      <w:r w:rsidRPr="004D144B">
        <w:rPr>
          <w:rFonts w:ascii="Arial" w:hAnsi="Arial" w:cs="Arial"/>
          <w:b/>
          <w:szCs w:val="24"/>
        </w:rPr>
        <w:t>Now, what:</w:t>
      </w:r>
      <w:r w:rsidRPr="004D144B">
        <w:rPr>
          <w:rFonts w:ascii="Arial" w:hAnsi="Arial" w:cs="Arial"/>
          <w:szCs w:val="24"/>
        </w:rPr>
        <w:t xml:space="preserve"> This placement has supported me in learning important areas of working in the food and beverage section of the </w:t>
      </w:r>
      <w:r w:rsidR="00EE28D9" w:rsidRPr="004D144B">
        <w:rPr>
          <w:rFonts w:ascii="Arial" w:hAnsi="Arial" w:cs="Arial"/>
          <w:szCs w:val="24"/>
        </w:rPr>
        <w:t>Holiday Inn</w:t>
      </w:r>
      <w:r w:rsidRPr="004D144B">
        <w:rPr>
          <w:rFonts w:ascii="Arial" w:hAnsi="Arial" w:cs="Arial"/>
          <w:szCs w:val="24"/>
        </w:rPr>
        <w:t>. Besides, I have recognised that the issue of inadequate investment could be overcome by maintaining a proper financial budget (Timm, 2021). In addition, the quality decline issue could be overcome by initiating training for the employees and implementing KPIs to improve the performance so that guest experience could be improved.</w:t>
      </w:r>
    </w:p>
    <w:p w14:paraId="0000002C" w14:textId="77777777" w:rsidR="00B42EA0" w:rsidRPr="004D144B" w:rsidRDefault="00FA5754" w:rsidP="00A847A1">
      <w:pPr>
        <w:pStyle w:val="Heading1"/>
        <w:rPr>
          <w:rFonts w:ascii="Arial" w:hAnsi="Arial" w:cs="Arial"/>
          <w:color w:val="auto"/>
          <w:sz w:val="24"/>
          <w:szCs w:val="24"/>
        </w:rPr>
      </w:pPr>
      <w:bookmarkStart w:id="6" w:name="_Toc180663610"/>
      <w:r w:rsidRPr="004D144B">
        <w:rPr>
          <w:rFonts w:ascii="Arial" w:hAnsi="Arial" w:cs="Arial"/>
          <w:color w:val="auto"/>
          <w:sz w:val="24"/>
          <w:szCs w:val="24"/>
        </w:rPr>
        <w:t>Conclusion and Action Plan</w:t>
      </w:r>
      <w:bookmarkEnd w:id="6"/>
    </w:p>
    <w:p w14:paraId="0000002D" w14:textId="77777777" w:rsidR="00B42EA0" w:rsidRPr="004D144B" w:rsidRDefault="00FA5754" w:rsidP="00A847A1">
      <w:pPr>
        <w:rPr>
          <w:rFonts w:ascii="Arial" w:hAnsi="Arial" w:cs="Arial"/>
          <w:szCs w:val="24"/>
        </w:rPr>
      </w:pPr>
      <w:r w:rsidRPr="004D144B">
        <w:rPr>
          <w:rFonts w:ascii="Arial" w:hAnsi="Arial" w:cs="Arial"/>
          <w:szCs w:val="24"/>
        </w:rPr>
        <w:t xml:space="preserve">This reflection from the learning log by shadowing the supervisor experience has helped in knowing the skills and knowledge that are important to work and shine in the food and beverage section in the hotel industry. It has been identified that interpersonal skills such </w:t>
      </w:r>
      <w:r w:rsidRPr="004D144B">
        <w:rPr>
          <w:rFonts w:ascii="Arial" w:hAnsi="Arial" w:cs="Arial"/>
          <w:szCs w:val="24"/>
        </w:rPr>
        <w:lastRenderedPageBreak/>
        <w:t>as communication skills, teamwork and others are important but the lack of technical knowledge would restrict a person from achieving positive growth in this sector.</w:t>
      </w:r>
    </w:p>
    <w:p w14:paraId="0000002E" w14:textId="77777777" w:rsidR="00B42EA0" w:rsidRPr="004D144B" w:rsidRDefault="00FA5754" w:rsidP="00A847A1">
      <w:pPr>
        <w:rPr>
          <w:rFonts w:ascii="Arial" w:hAnsi="Arial" w:cs="Arial"/>
          <w:szCs w:val="24"/>
        </w:rPr>
        <w:sectPr w:rsidR="00B42EA0" w:rsidRPr="004D144B">
          <w:footerReference w:type="default" r:id="rId12"/>
          <w:pgSz w:w="12240" w:h="15840"/>
          <w:pgMar w:top="1440" w:right="1440" w:bottom="1440" w:left="1440" w:header="720" w:footer="720" w:gutter="0"/>
          <w:pgNumType w:start="1"/>
          <w:cols w:space="720"/>
        </w:sectPr>
      </w:pPr>
      <w:r w:rsidRPr="004D144B">
        <w:rPr>
          <w:rFonts w:ascii="Arial" w:hAnsi="Arial" w:cs="Arial"/>
          <w:szCs w:val="24"/>
        </w:rPr>
        <w:t>To work in this sector and perform continuously I will have to improve my knowledge and skills horizon. For this reason, I will develop SMART objectives by identifying the lacking areas that I want to improve. After recognising my weak areas, I will join online courses and offline workshops to develop my skills from the experts by setting proper goals.</w:t>
      </w:r>
    </w:p>
    <w:bookmarkStart w:id="7" w:name="_Toc180663611"/>
    <w:p w14:paraId="0000002F" w14:textId="77777777" w:rsidR="00B42EA0" w:rsidRPr="004D144B" w:rsidRDefault="00000000" w:rsidP="00A847A1">
      <w:pPr>
        <w:pStyle w:val="Heading1"/>
        <w:rPr>
          <w:rFonts w:ascii="Arial" w:hAnsi="Arial" w:cs="Arial"/>
          <w:color w:val="auto"/>
          <w:sz w:val="24"/>
          <w:szCs w:val="24"/>
        </w:rPr>
      </w:pPr>
      <w:sdt>
        <w:sdtPr>
          <w:rPr>
            <w:rFonts w:ascii="Arial" w:hAnsi="Arial" w:cs="Arial"/>
            <w:color w:val="auto"/>
            <w:sz w:val="24"/>
            <w:szCs w:val="24"/>
          </w:rPr>
          <w:tag w:val="goog_rdk_1"/>
          <w:id w:val="-1447236826"/>
        </w:sdtPr>
        <w:sdtContent/>
      </w:sdt>
      <w:r w:rsidR="00FA5754" w:rsidRPr="004D144B">
        <w:rPr>
          <w:rFonts w:ascii="Arial" w:hAnsi="Arial" w:cs="Arial"/>
          <w:color w:val="auto"/>
          <w:sz w:val="24"/>
          <w:szCs w:val="24"/>
        </w:rPr>
        <w:t>References</w:t>
      </w:r>
      <w:bookmarkEnd w:id="7"/>
    </w:p>
    <w:p w14:paraId="47AA77D0" w14:textId="77777777" w:rsidR="00A847A1" w:rsidRPr="004D144B" w:rsidRDefault="00A847A1" w:rsidP="00A847A1">
      <w:pPr>
        <w:ind w:left="720" w:hanging="720"/>
        <w:rPr>
          <w:rFonts w:ascii="Arial" w:hAnsi="Arial" w:cs="Arial"/>
          <w:szCs w:val="24"/>
        </w:rPr>
      </w:pPr>
      <w:r w:rsidRPr="004D144B">
        <w:rPr>
          <w:rFonts w:ascii="Arial" w:hAnsi="Arial" w:cs="Arial"/>
          <w:szCs w:val="24"/>
        </w:rPr>
        <w:t xml:space="preserve">Checkoway, B. and Schon, D.A. (2022). The Reflective Practitioner: How Professionals Think in Action. </w:t>
      </w:r>
      <w:r w:rsidRPr="004D144B">
        <w:rPr>
          <w:rFonts w:ascii="Arial" w:hAnsi="Arial" w:cs="Arial"/>
          <w:i/>
          <w:szCs w:val="24"/>
        </w:rPr>
        <w:t>Journal of Policy Analysis and Management</w:t>
      </w:r>
      <w:r w:rsidRPr="004D144B">
        <w:rPr>
          <w:rFonts w:ascii="Arial" w:hAnsi="Arial" w:cs="Arial"/>
          <w:szCs w:val="24"/>
        </w:rPr>
        <w:t>, 4(3), p.476.</w:t>
      </w:r>
    </w:p>
    <w:p w14:paraId="71C3390E" w14:textId="77777777" w:rsidR="00A847A1" w:rsidRPr="004D144B" w:rsidRDefault="00A847A1" w:rsidP="00A847A1">
      <w:pPr>
        <w:ind w:left="720" w:hanging="720"/>
        <w:rPr>
          <w:rFonts w:ascii="Arial" w:hAnsi="Arial" w:cs="Arial"/>
          <w:szCs w:val="24"/>
        </w:rPr>
      </w:pPr>
      <w:r w:rsidRPr="004D144B">
        <w:rPr>
          <w:rFonts w:ascii="Arial" w:hAnsi="Arial" w:cs="Arial"/>
          <w:szCs w:val="24"/>
        </w:rPr>
        <w:t xml:space="preserve">Finlayson, A. (2022). Developing a reflective practice model. </w:t>
      </w:r>
      <w:r w:rsidRPr="004D144B">
        <w:rPr>
          <w:rFonts w:ascii="Arial" w:hAnsi="Arial" w:cs="Arial"/>
          <w:i/>
          <w:szCs w:val="24"/>
        </w:rPr>
        <w:t>Reflective Practice</w:t>
      </w:r>
      <w:r w:rsidRPr="004D144B">
        <w:rPr>
          <w:rFonts w:ascii="Arial" w:hAnsi="Arial" w:cs="Arial"/>
          <w:szCs w:val="24"/>
        </w:rPr>
        <w:t>, 17(2), pp.87–99.</w:t>
      </w:r>
    </w:p>
    <w:p w14:paraId="6970CDC3" w14:textId="77777777" w:rsidR="00A847A1" w:rsidRPr="004D144B" w:rsidRDefault="00A847A1" w:rsidP="00A847A1">
      <w:pPr>
        <w:ind w:left="720" w:hanging="720"/>
        <w:rPr>
          <w:rFonts w:ascii="Arial" w:hAnsi="Arial" w:cs="Arial"/>
          <w:szCs w:val="24"/>
        </w:rPr>
      </w:pPr>
      <w:r w:rsidRPr="004D144B">
        <w:rPr>
          <w:rFonts w:ascii="Arial" w:hAnsi="Arial" w:cs="Arial"/>
          <w:szCs w:val="24"/>
        </w:rPr>
        <w:t>Holiday Inn (2024). Holiday Inn. [online] IHG. Available at: https://www.ihg.com/holidayinn/content/gb/en/exp/main?adobe_mc=MCMID%3D88880187617252060469004563478038947553%7CMCORGID%3D8EAD67C25245B1870A490D4C%2540AdobeOrg%7CTS%3D1729745130 [Accessed 24 Oct. 2024].</w:t>
      </w:r>
    </w:p>
    <w:p w14:paraId="27929F76" w14:textId="77777777" w:rsidR="00A847A1" w:rsidRPr="004D144B" w:rsidRDefault="00A847A1" w:rsidP="00A847A1">
      <w:pPr>
        <w:ind w:left="720" w:hanging="720"/>
        <w:rPr>
          <w:rFonts w:ascii="Arial" w:hAnsi="Arial" w:cs="Arial"/>
          <w:szCs w:val="24"/>
        </w:rPr>
      </w:pPr>
      <w:r w:rsidRPr="004D144B">
        <w:rPr>
          <w:rFonts w:ascii="Arial" w:hAnsi="Arial" w:cs="Arial"/>
          <w:szCs w:val="24"/>
        </w:rPr>
        <w:t xml:space="preserve">Huang, A.Y.  Q., Lu, O.H.  T., Huang, J.C.  H., Yin, C.J. and Yang, S.J.  H. (2022). Predicting students’ academic performance by using educational big data and learning analytics: evaluation of classification methods and learning logs. </w:t>
      </w:r>
      <w:r w:rsidRPr="004D144B">
        <w:rPr>
          <w:rFonts w:ascii="Arial" w:hAnsi="Arial" w:cs="Arial"/>
          <w:i/>
          <w:szCs w:val="24"/>
        </w:rPr>
        <w:t>Interactive Learning Environments</w:t>
      </w:r>
      <w:r w:rsidRPr="004D144B">
        <w:rPr>
          <w:rFonts w:ascii="Arial" w:hAnsi="Arial" w:cs="Arial"/>
          <w:szCs w:val="24"/>
        </w:rPr>
        <w:t>, 28(2), pp.206–230.</w:t>
      </w:r>
    </w:p>
    <w:p w14:paraId="3EFC41BE" w14:textId="77777777" w:rsidR="00A847A1" w:rsidRPr="004D144B" w:rsidRDefault="00A847A1" w:rsidP="00A847A1">
      <w:pPr>
        <w:ind w:left="720" w:hanging="720"/>
        <w:rPr>
          <w:rFonts w:ascii="Arial" w:hAnsi="Arial" w:cs="Arial"/>
          <w:szCs w:val="24"/>
        </w:rPr>
      </w:pPr>
      <w:r w:rsidRPr="004D144B">
        <w:rPr>
          <w:rFonts w:ascii="Arial" w:hAnsi="Arial" w:cs="Arial"/>
          <w:szCs w:val="24"/>
        </w:rPr>
        <w:t xml:space="preserve">Roberts, A. (2019). Encouraging reflective practice in periods of professional workplace experience: the development of a conceptual model. </w:t>
      </w:r>
      <w:r w:rsidRPr="004D144B">
        <w:rPr>
          <w:rFonts w:ascii="Arial" w:hAnsi="Arial" w:cs="Arial"/>
          <w:i/>
          <w:szCs w:val="24"/>
        </w:rPr>
        <w:t>Reflective Practice</w:t>
      </w:r>
      <w:r w:rsidRPr="004D144B">
        <w:rPr>
          <w:rFonts w:ascii="Arial" w:hAnsi="Arial" w:cs="Arial"/>
          <w:szCs w:val="24"/>
        </w:rPr>
        <w:t>, 10(5), pp.633–644.</w:t>
      </w:r>
    </w:p>
    <w:p w14:paraId="6E72E1A0" w14:textId="77777777" w:rsidR="00A847A1" w:rsidRPr="004D144B" w:rsidRDefault="00A847A1" w:rsidP="00A847A1">
      <w:pPr>
        <w:ind w:left="720" w:hanging="720"/>
        <w:rPr>
          <w:rFonts w:ascii="Arial" w:hAnsi="Arial" w:cs="Arial"/>
          <w:szCs w:val="24"/>
        </w:rPr>
      </w:pPr>
      <w:r w:rsidRPr="004D144B">
        <w:rPr>
          <w:rFonts w:ascii="Arial" w:hAnsi="Arial" w:cs="Arial"/>
          <w:szCs w:val="24"/>
        </w:rPr>
        <w:t xml:space="preserve">Shaw, R. (2022). A model of the transformative journey into reflexivity: an exploration into students’ experiences of critical reflection. </w:t>
      </w:r>
      <w:r w:rsidRPr="004D144B">
        <w:rPr>
          <w:rFonts w:ascii="Arial" w:hAnsi="Arial" w:cs="Arial"/>
          <w:i/>
          <w:iCs/>
          <w:szCs w:val="24"/>
        </w:rPr>
        <w:t>Reflective Practice</w:t>
      </w:r>
      <w:r w:rsidRPr="004D144B">
        <w:rPr>
          <w:rFonts w:ascii="Arial" w:hAnsi="Arial" w:cs="Arial"/>
          <w:szCs w:val="24"/>
        </w:rPr>
        <w:t>, 14(3), pp.319–335.</w:t>
      </w:r>
    </w:p>
    <w:p w14:paraId="48469B87" w14:textId="0A56E7A4" w:rsidR="00A847A1" w:rsidRPr="004D144B" w:rsidRDefault="00A847A1" w:rsidP="00A847A1">
      <w:pPr>
        <w:ind w:left="720" w:hanging="720"/>
        <w:rPr>
          <w:rFonts w:ascii="Arial" w:hAnsi="Arial" w:cs="Arial"/>
          <w:szCs w:val="24"/>
        </w:rPr>
      </w:pPr>
      <w:r w:rsidRPr="004D144B">
        <w:rPr>
          <w:rFonts w:ascii="Arial" w:hAnsi="Arial" w:cs="Arial"/>
          <w:szCs w:val="24"/>
        </w:rPr>
        <w:t xml:space="preserve">Timm, D.M. (2021). Developing Outcomes-Based Assessment for Learner-Centered Education: A Faculty Introduction. </w:t>
      </w:r>
      <w:r w:rsidRPr="004D144B">
        <w:rPr>
          <w:rFonts w:ascii="Arial" w:hAnsi="Arial" w:cs="Arial"/>
          <w:i/>
          <w:szCs w:val="24"/>
        </w:rPr>
        <w:t>Journal of College Student Development</w:t>
      </w:r>
      <w:r w:rsidRPr="004D144B">
        <w:rPr>
          <w:rFonts w:ascii="Arial" w:hAnsi="Arial" w:cs="Arial"/>
          <w:szCs w:val="24"/>
        </w:rPr>
        <w:t xml:space="preserve">, 49(4), </w:t>
      </w:r>
      <w:r w:rsidR="00FA5754">
        <w:rPr>
          <w:rFonts w:ascii="Arial" w:hAnsi="Arial" w:cs="Arial"/>
          <w:szCs w:val="24"/>
        </w:rPr>
        <w:t>6</w:t>
      </w:r>
      <w:r w:rsidRPr="004D144B">
        <w:rPr>
          <w:rFonts w:ascii="Arial" w:hAnsi="Arial" w:cs="Arial"/>
          <w:szCs w:val="24"/>
        </w:rPr>
        <w:t>pp.392–394.</w:t>
      </w:r>
    </w:p>
    <w:p w14:paraId="57C9732B" w14:textId="77777777" w:rsidR="00A847A1" w:rsidRPr="004D144B" w:rsidRDefault="00A847A1" w:rsidP="00A847A1">
      <w:pPr>
        <w:ind w:left="720" w:hanging="720"/>
        <w:rPr>
          <w:rFonts w:ascii="Arial" w:hAnsi="Arial" w:cs="Arial"/>
          <w:szCs w:val="24"/>
        </w:rPr>
      </w:pPr>
      <w:r w:rsidRPr="004D144B">
        <w:rPr>
          <w:rFonts w:ascii="Arial" w:hAnsi="Arial" w:cs="Arial"/>
          <w:szCs w:val="24"/>
        </w:rPr>
        <w:t xml:space="preserve">Timmins, F. (2020). </w:t>
      </w:r>
      <w:r w:rsidRPr="004D144B">
        <w:rPr>
          <w:rFonts w:ascii="Arial" w:hAnsi="Arial" w:cs="Arial"/>
          <w:i/>
          <w:szCs w:val="24"/>
        </w:rPr>
        <w:t>A-Z of reflective practice</w:t>
      </w:r>
      <w:r w:rsidRPr="004D144B">
        <w:rPr>
          <w:rFonts w:ascii="Arial" w:hAnsi="Arial" w:cs="Arial"/>
          <w:szCs w:val="24"/>
        </w:rPr>
        <w:t>. London; New York, NY: Palgrave Macmillan.</w:t>
      </w:r>
    </w:p>
    <w:p w14:paraId="66540C64" w14:textId="77777777" w:rsidR="00A847A1" w:rsidRPr="004D144B" w:rsidRDefault="00A847A1" w:rsidP="00A847A1">
      <w:pPr>
        <w:ind w:left="720" w:hanging="720"/>
        <w:rPr>
          <w:rFonts w:ascii="Arial" w:hAnsi="Arial" w:cs="Arial"/>
          <w:szCs w:val="24"/>
        </w:rPr>
      </w:pPr>
      <w:r w:rsidRPr="004D144B">
        <w:rPr>
          <w:rFonts w:ascii="Arial" w:hAnsi="Arial" w:cs="Arial"/>
          <w:szCs w:val="24"/>
        </w:rPr>
        <w:t xml:space="preserve">Tolar, T. (2023). Value of reflective learning for nursing students: case studies of critical reflection within applied Gibbs’ model of reflection. </w:t>
      </w:r>
      <w:r w:rsidRPr="004D144B">
        <w:rPr>
          <w:rFonts w:ascii="Arial" w:hAnsi="Arial" w:cs="Arial"/>
          <w:i/>
          <w:iCs/>
          <w:szCs w:val="24"/>
        </w:rPr>
        <w:t>Journal of Learning Development in Higher Education</w:t>
      </w:r>
      <w:r w:rsidRPr="004D144B">
        <w:rPr>
          <w:rFonts w:ascii="Arial" w:hAnsi="Arial" w:cs="Arial"/>
          <w:szCs w:val="24"/>
        </w:rPr>
        <w:t>, 29(29), pp.33–39.</w:t>
      </w:r>
    </w:p>
    <w:p w14:paraId="416C3504" w14:textId="77777777" w:rsidR="00A847A1" w:rsidRPr="004D144B" w:rsidRDefault="00A847A1" w:rsidP="00A847A1">
      <w:pPr>
        <w:ind w:left="720" w:hanging="720"/>
        <w:rPr>
          <w:rFonts w:ascii="Arial" w:hAnsi="Arial" w:cs="Arial"/>
          <w:szCs w:val="24"/>
        </w:rPr>
      </w:pPr>
      <w:r w:rsidRPr="004D144B">
        <w:rPr>
          <w:rFonts w:ascii="Arial" w:hAnsi="Arial" w:cs="Arial"/>
          <w:szCs w:val="24"/>
        </w:rPr>
        <w:t xml:space="preserve">Williams, K. and Spiro, J. (2020). </w:t>
      </w:r>
      <w:r w:rsidRPr="004D144B">
        <w:rPr>
          <w:rFonts w:ascii="Arial" w:hAnsi="Arial" w:cs="Arial"/>
          <w:i/>
          <w:szCs w:val="24"/>
        </w:rPr>
        <w:t>Reflective writing</w:t>
      </w:r>
      <w:r w:rsidRPr="004D144B">
        <w:rPr>
          <w:rFonts w:ascii="Arial" w:hAnsi="Arial" w:cs="Arial"/>
          <w:szCs w:val="24"/>
        </w:rPr>
        <w:t>. 2nd ed. Houndmills, Basingstoke, Hampshire; New York: Palgrave Macmillan.</w:t>
      </w:r>
    </w:p>
    <w:sectPr w:rsidR="00A847A1" w:rsidRPr="004D144B">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0B7231" w14:textId="77777777" w:rsidR="008616A8" w:rsidRDefault="008616A8">
      <w:pPr>
        <w:spacing w:line="240" w:lineRule="auto"/>
      </w:pPr>
      <w:r>
        <w:separator/>
      </w:r>
    </w:p>
  </w:endnote>
  <w:endnote w:type="continuationSeparator" w:id="0">
    <w:p w14:paraId="05678AA5" w14:textId="77777777" w:rsidR="008616A8" w:rsidRDefault="008616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915999C8-7E5A-4C89-BE62-66F0DF5987ED}"/>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embedRegular r:id="rId2" w:fontKey="{5FE8CCCB-9E4E-468D-8533-949470B4184C}"/>
  </w:font>
  <w:font w:name="Calibri Light">
    <w:panose1 w:val="020F0302020204030204"/>
    <w:charset w:val="00"/>
    <w:family w:val="swiss"/>
    <w:pitch w:val="variable"/>
    <w:sig w:usb0="E4002EFF" w:usb1="C200247B" w:usb2="00000009" w:usb3="00000000" w:csb0="000001FF" w:csb1="00000000"/>
    <w:embedRegular r:id="rId3" w:fontKey="{EC07A5E8-E6FE-4FF6-A07F-71C5D4311438}"/>
  </w:font>
  <w:font w:name="Georgia">
    <w:panose1 w:val="02040502050405020303"/>
    <w:charset w:val="00"/>
    <w:family w:val="roman"/>
    <w:pitch w:val="variable"/>
    <w:sig w:usb0="00000287" w:usb1="00000000" w:usb2="00000000" w:usb3="00000000" w:csb0="0000009F" w:csb1="00000000"/>
    <w:embedRegular r:id="rId4" w:fontKey="{4B2B5B49-264C-4A66-B008-97C611E53D5C}"/>
    <w:embedItalic r:id="rId5" w:fontKey="{E4D255FD-5F4A-4FA7-AA36-1A8EC10D85F3}"/>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480523B3-661C-4996-B5B5-D3F6394A89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1F9479" w14:textId="77777777" w:rsidR="004D144B" w:rsidRDefault="004D144B">
    <w:pPr>
      <w:pBdr>
        <w:top w:val="nil"/>
        <w:left w:val="nil"/>
        <w:bottom w:val="nil"/>
        <w:right w:val="nil"/>
        <w:between w:val="nil"/>
      </w:pBdr>
      <w:tabs>
        <w:tab w:val="center" w:pos="4513"/>
        <w:tab w:val="right" w:pos="9026"/>
      </w:tabs>
      <w:spacing w:line="240" w:lineRule="auto"/>
      <w:jc w:val="right"/>
      <w:rPr>
        <w:color w:val="000000"/>
      </w:rPr>
    </w:pPr>
  </w:p>
  <w:p w14:paraId="2B8FD9CC" w14:textId="77777777" w:rsidR="004D144B" w:rsidRDefault="004D144B">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8" w14:textId="77777777" w:rsidR="00B42EA0" w:rsidRDefault="00B42EA0">
    <w:pPr>
      <w:pBdr>
        <w:top w:val="nil"/>
        <w:left w:val="nil"/>
        <w:bottom w:val="nil"/>
        <w:right w:val="nil"/>
        <w:between w:val="nil"/>
      </w:pBdr>
      <w:tabs>
        <w:tab w:val="center" w:pos="4513"/>
        <w:tab w:val="right" w:pos="9026"/>
      </w:tabs>
      <w:spacing w:line="240" w:lineRule="auto"/>
      <w:jc w:val="right"/>
      <w:rPr>
        <w:rFonts w:cs="Times New Roman"/>
        <w:color w:val="000000"/>
        <w:szCs w:val="24"/>
      </w:rPr>
    </w:pPr>
  </w:p>
  <w:p w14:paraId="00000039" w14:textId="77777777" w:rsidR="00B42EA0" w:rsidRDefault="00B42EA0">
    <w:pPr>
      <w:pBdr>
        <w:top w:val="nil"/>
        <w:left w:val="nil"/>
        <w:bottom w:val="nil"/>
        <w:right w:val="nil"/>
        <w:between w:val="nil"/>
      </w:pBdr>
      <w:tabs>
        <w:tab w:val="center" w:pos="4513"/>
        <w:tab w:val="right" w:pos="9026"/>
      </w:tabs>
      <w:spacing w:line="240" w:lineRule="auto"/>
      <w:rPr>
        <w:rFonts w:cs="Times New Roman"/>
        <w:color w:val="000000"/>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A" w14:textId="04902B5E" w:rsidR="00B42EA0" w:rsidRDefault="00FA5754">
    <w:pPr>
      <w:pBdr>
        <w:top w:val="nil"/>
        <w:left w:val="nil"/>
        <w:bottom w:val="nil"/>
        <w:right w:val="nil"/>
        <w:between w:val="nil"/>
      </w:pBdr>
      <w:tabs>
        <w:tab w:val="center" w:pos="4513"/>
        <w:tab w:val="right" w:pos="9026"/>
      </w:tabs>
      <w:spacing w:line="240" w:lineRule="auto"/>
      <w:jc w:val="right"/>
      <w:rPr>
        <w:rFonts w:cs="Times New Roman"/>
        <w:color w:val="000000"/>
        <w:szCs w:val="24"/>
      </w:rPr>
    </w:pPr>
    <w:r>
      <w:rPr>
        <w:rFonts w:cs="Times New Roman"/>
        <w:color w:val="000000"/>
        <w:szCs w:val="24"/>
      </w:rPr>
      <w:fldChar w:fldCharType="begin"/>
    </w:r>
    <w:r>
      <w:rPr>
        <w:rFonts w:cs="Times New Roman"/>
        <w:color w:val="000000"/>
        <w:szCs w:val="24"/>
      </w:rPr>
      <w:instrText>PAGE</w:instrText>
    </w:r>
    <w:r>
      <w:rPr>
        <w:rFonts w:cs="Times New Roman"/>
        <w:color w:val="000000"/>
        <w:szCs w:val="24"/>
      </w:rPr>
      <w:fldChar w:fldCharType="separate"/>
    </w:r>
    <w:r w:rsidR="00514CEE">
      <w:rPr>
        <w:rFonts w:cs="Times New Roman"/>
        <w:noProof/>
        <w:color w:val="000000"/>
        <w:szCs w:val="24"/>
      </w:rPr>
      <w:t>1</w:t>
    </w:r>
    <w:r>
      <w:rPr>
        <w:rFonts w:cs="Times New Roman"/>
        <w:color w:val="000000"/>
        <w:szCs w:val="24"/>
      </w:rPr>
      <w:fldChar w:fldCharType="end"/>
    </w:r>
  </w:p>
  <w:p w14:paraId="0000003B" w14:textId="77777777" w:rsidR="00B42EA0" w:rsidRDefault="00B42EA0">
    <w:pPr>
      <w:pBdr>
        <w:top w:val="nil"/>
        <w:left w:val="nil"/>
        <w:bottom w:val="nil"/>
        <w:right w:val="nil"/>
        <w:between w:val="nil"/>
      </w:pBdr>
      <w:tabs>
        <w:tab w:val="center" w:pos="4513"/>
        <w:tab w:val="right" w:pos="9026"/>
      </w:tabs>
      <w:spacing w:line="240" w:lineRule="auto"/>
      <w:rPr>
        <w:rFonts w:cs="Times New Roman"/>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4E0806" w14:textId="77777777" w:rsidR="008616A8" w:rsidRDefault="008616A8">
      <w:pPr>
        <w:spacing w:line="240" w:lineRule="auto"/>
      </w:pPr>
      <w:r>
        <w:separator/>
      </w:r>
    </w:p>
  </w:footnote>
  <w:footnote w:type="continuationSeparator" w:id="0">
    <w:p w14:paraId="63149559" w14:textId="77777777" w:rsidR="008616A8" w:rsidRDefault="008616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B54A03"/>
    <w:multiLevelType w:val="multilevel"/>
    <w:tmpl w:val="57F81A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35608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EytLCwtDA0sTQ3NTJS0lEKTi0uzszPAykwrAUA9oLtmywAAAA="/>
  </w:docVars>
  <w:rsids>
    <w:rsidRoot w:val="00B42EA0"/>
    <w:rsid w:val="003137F2"/>
    <w:rsid w:val="0039564A"/>
    <w:rsid w:val="00426E18"/>
    <w:rsid w:val="004D144B"/>
    <w:rsid w:val="00514CEE"/>
    <w:rsid w:val="005B201D"/>
    <w:rsid w:val="005B4CB6"/>
    <w:rsid w:val="0061214A"/>
    <w:rsid w:val="006D5D30"/>
    <w:rsid w:val="007C03BE"/>
    <w:rsid w:val="008616A8"/>
    <w:rsid w:val="009265C3"/>
    <w:rsid w:val="009D215D"/>
    <w:rsid w:val="00A847A1"/>
    <w:rsid w:val="00B42EA0"/>
    <w:rsid w:val="00BD25AA"/>
    <w:rsid w:val="00CD44AA"/>
    <w:rsid w:val="00CE39AC"/>
    <w:rsid w:val="00DA10DE"/>
    <w:rsid w:val="00E72065"/>
    <w:rsid w:val="00E93302"/>
    <w:rsid w:val="00EC58F2"/>
    <w:rsid w:val="00EE28D9"/>
    <w:rsid w:val="00FA3613"/>
    <w:rsid w:val="00FA5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DA7662"/>
  <w15:docId w15:val="{A5EBE882-53FC-45FB-A265-7274AD504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8FF"/>
    <w:rPr>
      <w:rFonts w:cs="Vrinda"/>
      <w:szCs w:val="30"/>
      <w:lang w:bidi="bn-IN"/>
    </w:rPr>
  </w:style>
  <w:style w:type="paragraph" w:styleId="Heading1">
    <w:name w:val="heading 1"/>
    <w:basedOn w:val="Normal"/>
    <w:next w:val="Normal"/>
    <w:link w:val="Heading1Char"/>
    <w:uiPriority w:val="9"/>
    <w:qFormat/>
    <w:rsid w:val="00457095"/>
    <w:pPr>
      <w:keepNext/>
      <w:keepLines/>
      <w:outlineLvl w:val="0"/>
    </w:pPr>
    <w:rPr>
      <w:rFonts w:eastAsiaTheme="majorEastAsia" w:cstheme="majorBidi"/>
      <w:b/>
      <w:color w:val="2F5496" w:themeColor="accent1" w:themeShade="BF"/>
      <w:sz w:val="32"/>
      <w:szCs w:val="32"/>
    </w:rPr>
  </w:style>
  <w:style w:type="paragraph" w:styleId="Heading2">
    <w:name w:val="heading 2"/>
    <w:basedOn w:val="Normal"/>
    <w:link w:val="Heading2Char"/>
    <w:uiPriority w:val="9"/>
    <w:unhideWhenUsed/>
    <w:qFormat/>
    <w:rsid w:val="00457095"/>
    <w:pPr>
      <w:outlineLvl w:val="1"/>
    </w:pPr>
    <w:rPr>
      <w:rFonts w:cs="Times New Roman"/>
      <w:bCs/>
      <w:color w:val="2F5496" w:themeColor="accent1" w:themeShade="BF"/>
      <w:sz w:val="28"/>
      <w:szCs w:val="36"/>
    </w:rPr>
  </w:style>
  <w:style w:type="paragraph" w:styleId="Heading3">
    <w:name w:val="heading 3"/>
    <w:basedOn w:val="Normal"/>
    <w:next w:val="Normal"/>
    <w:link w:val="Heading3Char"/>
    <w:uiPriority w:val="9"/>
    <w:semiHidden/>
    <w:unhideWhenUsed/>
    <w:qFormat/>
    <w:rsid w:val="00457095"/>
    <w:pPr>
      <w:keepNext/>
      <w:keepLines/>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semiHidden/>
    <w:unhideWhenUsed/>
    <w:qFormat/>
    <w:rsid w:val="002338FD"/>
    <w:pPr>
      <w:keepNext/>
      <w:keepLines/>
      <w:spacing w:before="40"/>
      <w:outlineLvl w:val="3"/>
    </w:pPr>
    <w:rPr>
      <w:rFonts w:eastAsiaTheme="majorEastAsia"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uiPriority w:val="9"/>
    <w:rsid w:val="00457095"/>
    <w:rPr>
      <w:rFonts w:ascii="Times New Roman" w:eastAsia="Times New Roman" w:hAnsi="Times New Roman" w:cs="Times New Roman"/>
      <w:bCs/>
      <w:color w:val="2F5496" w:themeColor="accent1" w:themeShade="BF"/>
      <w:sz w:val="28"/>
      <w:szCs w:val="36"/>
      <w:lang w:bidi="bn-IN"/>
    </w:rPr>
  </w:style>
  <w:style w:type="paragraph" w:customStyle="1" w:styleId="Style1">
    <w:name w:val="Style1"/>
    <w:basedOn w:val="Normal"/>
    <w:rsid w:val="00D56117"/>
    <w:pPr>
      <w:jc w:val="center"/>
    </w:pPr>
    <w:rPr>
      <w:rFonts w:asciiTheme="majorHAnsi" w:hAnsiTheme="majorHAnsi" w:cstheme="majorHAnsi"/>
      <w:sz w:val="32"/>
      <w:szCs w:val="32"/>
    </w:rPr>
  </w:style>
  <w:style w:type="character" w:customStyle="1" w:styleId="Heading1Char">
    <w:name w:val="Heading 1 Char"/>
    <w:basedOn w:val="DefaultParagraphFont"/>
    <w:link w:val="Heading1"/>
    <w:uiPriority w:val="9"/>
    <w:rsid w:val="00457095"/>
    <w:rPr>
      <w:rFonts w:ascii="Times New Roman" w:eastAsiaTheme="majorEastAsia" w:hAnsi="Times New Roman" w:cstheme="majorBidi"/>
      <w:b/>
      <w:color w:val="2F5496" w:themeColor="accent1" w:themeShade="BF"/>
      <w:sz w:val="32"/>
      <w:szCs w:val="32"/>
      <w:lang w:bidi="bn-IN"/>
    </w:rPr>
  </w:style>
  <w:style w:type="character" w:customStyle="1" w:styleId="Heading3Char">
    <w:name w:val="Heading 3 Char"/>
    <w:basedOn w:val="DefaultParagraphFont"/>
    <w:link w:val="Heading3"/>
    <w:uiPriority w:val="9"/>
    <w:semiHidden/>
    <w:rsid w:val="00457095"/>
    <w:rPr>
      <w:rFonts w:ascii="Times New Roman" w:eastAsiaTheme="majorEastAsia" w:hAnsi="Times New Roman" w:cstheme="majorBidi"/>
      <w:color w:val="1F3763" w:themeColor="accent1" w:themeShade="7F"/>
      <w:sz w:val="24"/>
      <w:szCs w:val="30"/>
      <w:lang w:bidi="bn-IN"/>
    </w:rPr>
  </w:style>
  <w:style w:type="character" w:customStyle="1" w:styleId="Heading4Char">
    <w:name w:val="Heading 4 Char"/>
    <w:basedOn w:val="DefaultParagraphFont"/>
    <w:link w:val="Heading4"/>
    <w:uiPriority w:val="9"/>
    <w:rsid w:val="002338FD"/>
    <w:rPr>
      <w:rFonts w:ascii="Times New Roman" w:eastAsiaTheme="majorEastAsia" w:hAnsi="Times New Roman" w:cstheme="majorBidi"/>
      <w:i/>
      <w:iCs/>
      <w:color w:val="2F5496" w:themeColor="accent1" w:themeShade="BF"/>
      <w:kern w:val="0"/>
      <w:sz w:val="24"/>
      <w:szCs w:val="24"/>
    </w:rPr>
  </w:style>
  <w:style w:type="paragraph" w:styleId="ListParagraph">
    <w:name w:val="List Paragraph"/>
    <w:basedOn w:val="Normal"/>
    <w:uiPriority w:val="34"/>
    <w:qFormat/>
    <w:rsid w:val="00171D9C"/>
    <w:pPr>
      <w:ind w:left="720"/>
      <w:contextualSpacing/>
    </w:pPr>
  </w:style>
  <w:style w:type="paragraph" w:styleId="NormalWeb">
    <w:name w:val="Normal (Web)"/>
    <w:basedOn w:val="Normal"/>
    <w:uiPriority w:val="99"/>
    <w:semiHidden/>
    <w:unhideWhenUsed/>
    <w:rsid w:val="004E4CEB"/>
    <w:pPr>
      <w:spacing w:before="100" w:beforeAutospacing="1" w:after="100" w:afterAutospacing="1" w:line="240" w:lineRule="auto"/>
      <w:jc w:val="left"/>
    </w:pPr>
    <w:rPr>
      <w:rFonts w:cs="Times New Roman"/>
      <w:szCs w:val="24"/>
      <w:lang w:bidi="ar-SA"/>
    </w:rPr>
  </w:style>
  <w:style w:type="paragraph" w:styleId="Header">
    <w:name w:val="header"/>
    <w:basedOn w:val="Normal"/>
    <w:link w:val="HeaderChar"/>
    <w:uiPriority w:val="99"/>
    <w:unhideWhenUsed/>
    <w:rsid w:val="004E4CEB"/>
    <w:pPr>
      <w:tabs>
        <w:tab w:val="center" w:pos="4513"/>
        <w:tab w:val="right" w:pos="9026"/>
      </w:tabs>
      <w:spacing w:line="240" w:lineRule="auto"/>
    </w:pPr>
  </w:style>
  <w:style w:type="character" w:customStyle="1" w:styleId="HeaderChar">
    <w:name w:val="Header Char"/>
    <w:basedOn w:val="DefaultParagraphFont"/>
    <w:link w:val="Header"/>
    <w:uiPriority w:val="99"/>
    <w:rsid w:val="004E4CEB"/>
    <w:rPr>
      <w:rFonts w:ascii="Times New Roman" w:hAnsi="Times New Roman" w:cs="Vrinda"/>
      <w:sz w:val="24"/>
      <w:szCs w:val="30"/>
      <w:lang w:bidi="bn-IN"/>
    </w:rPr>
  </w:style>
  <w:style w:type="paragraph" w:styleId="Footer">
    <w:name w:val="footer"/>
    <w:basedOn w:val="Normal"/>
    <w:link w:val="FooterChar"/>
    <w:uiPriority w:val="99"/>
    <w:unhideWhenUsed/>
    <w:rsid w:val="004E4CEB"/>
    <w:pPr>
      <w:tabs>
        <w:tab w:val="center" w:pos="4513"/>
        <w:tab w:val="right" w:pos="9026"/>
      </w:tabs>
      <w:spacing w:line="240" w:lineRule="auto"/>
    </w:pPr>
  </w:style>
  <w:style w:type="character" w:customStyle="1" w:styleId="FooterChar">
    <w:name w:val="Footer Char"/>
    <w:basedOn w:val="DefaultParagraphFont"/>
    <w:link w:val="Footer"/>
    <w:uiPriority w:val="99"/>
    <w:rsid w:val="004E4CEB"/>
    <w:rPr>
      <w:rFonts w:ascii="Times New Roman" w:hAnsi="Times New Roman" w:cs="Vrinda"/>
      <w:sz w:val="24"/>
      <w:szCs w:val="30"/>
      <w:lang w:bidi="bn-IN"/>
    </w:rPr>
  </w:style>
  <w:style w:type="paragraph" w:styleId="TOCHeading">
    <w:name w:val="TOC Heading"/>
    <w:basedOn w:val="Heading1"/>
    <w:next w:val="Normal"/>
    <w:uiPriority w:val="39"/>
    <w:unhideWhenUsed/>
    <w:qFormat/>
    <w:rsid w:val="004E4CEB"/>
    <w:pPr>
      <w:spacing w:before="240" w:line="259" w:lineRule="auto"/>
      <w:jc w:val="left"/>
      <w:outlineLvl w:val="9"/>
    </w:pPr>
    <w:rPr>
      <w:rFonts w:asciiTheme="majorHAnsi" w:hAnsiTheme="majorHAnsi"/>
      <w:b w:val="0"/>
      <w:lang w:bidi="ar-SA"/>
    </w:rPr>
  </w:style>
  <w:style w:type="paragraph" w:styleId="TOC1">
    <w:name w:val="toc 1"/>
    <w:basedOn w:val="Normal"/>
    <w:next w:val="Normal"/>
    <w:autoRedefine/>
    <w:uiPriority w:val="39"/>
    <w:unhideWhenUsed/>
    <w:rsid w:val="004E4CEB"/>
    <w:pPr>
      <w:spacing w:after="100"/>
    </w:pPr>
  </w:style>
  <w:style w:type="paragraph" w:styleId="TOC2">
    <w:name w:val="toc 2"/>
    <w:basedOn w:val="Normal"/>
    <w:next w:val="Normal"/>
    <w:autoRedefine/>
    <w:uiPriority w:val="39"/>
    <w:unhideWhenUsed/>
    <w:rsid w:val="004E4CEB"/>
    <w:pPr>
      <w:spacing w:after="100"/>
      <w:ind w:left="240"/>
    </w:pPr>
  </w:style>
  <w:style w:type="character" w:styleId="Hyperlink">
    <w:name w:val="Hyperlink"/>
    <w:basedOn w:val="DefaultParagraphFont"/>
    <w:uiPriority w:val="99"/>
    <w:unhideWhenUsed/>
    <w:rsid w:val="004E4CEB"/>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rFonts w:cs="Vrinda"/>
      <w:sz w:val="20"/>
      <w:szCs w:val="25"/>
      <w:lang w:bidi="bn-IN"/>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472566">
      <w:bodyDiv w:val="1"/>
      <w:marLeft w:val="0"/>
      <w:marRight w:val="0"/>
      <w:marTop w:val="0"/>
      <w:marBottom w:val="0"/>
      <w:divBdr>
        <w:top w:val="none" w:sz="0" w:space="0" w:color="auto"/>
        <w:left w:val="none" w:sz="0" w:space="0" w:color="auto"/>
        <w:bottom w:val="none" w:sz="0" w:space="0" w:color="auto"/>
        <w:right w:val="none" w:sz="0" w:space="0" w:color="auto"/>
      </w:divBdr>
      <w:divsChild>
        <w:div w:id="36544686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AtLXm1viPUirGYWMY8Y+/eiNcQ==">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1661</Words>
  <Characters>9471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Syeda Samia Begum</dc:creator>
  <cp:lastModifiedBy>Syeda Samia Begum</cp:lastModifiedBy>
  <cp:revision>7</cp:revision>
  <dcterms:created xsi:type="dcterms:W3CDTF">2024-11-13T12:22:00Z</dcterms:created>
  <dcterms:modified xsi:type="dcterms:W3CDTF">2024-11-13T12:32:00Z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093a7b59fa16d5798f90da96a9299ba86342fda842cb2fb0d12425e2e0c47488</vt:lpwstr>
  </property>
</Properties>
</file>