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19651C" w14:textId="3C1DB5C6" w:rsidR="00D10F81" w:rsidRPr="002B59CD" w:rsidRDefault="00BA7B73" w:rsidP="006804D9">
      <w:pPr>
        <w:spacing w:before="100" w:beforeAutospacing="1" w:after="100" w:afterAutospacing="1" w:line="360" w:lineRule="auto"/>
        <w:jc w:val="both"/>
        <w:outlineLvl w:val="1"/>
        <w:rPr>
          <w:rFonts w:ascii="Arial" w:eastAsia="Times New Roman" w:hAnsi="Arial" w:cs="Arial"/>
          <w:b/>
          <w:bCs/>
          <w:color w:val="000000"/>
          <w:kern w:val="0"/>
          <w:sz w:val="32"/>
          <w:szCs w:val="32"/>
          <w:lang w:eastAsia="en-GB"/>
          <w14:ligatures w14:val="none"/>
        </w:rPr>
      </w:pPr>
      <w:r w:rsidRPr="002B59CD">
        <w:rPr>
          <w:rFonts w:ascii="Arial" w:eastAsia="Times New Roman" w:hAnsi="Arial" w:cs="Arial"/>
          <w:b/>
          <w:bCs/>
          <w:color w:val="000000"/>
          <w:kern w:val="0"/>
          <w:sz w:val="32"/>
          <w:szCs w:val="32"/>
          <w:lang w:eastAsia="en-GB"/>
          <w14:ligatures w14:val="none"/>
        </w:rPr>
        <w:t>Stud</w:t>
      </w:r>
      <w:r w:rsidR="006840B0" w:rsidRPr="002B59CD">
        <w:rPr>
          <w:rFonts w:ascii="Arial" w:eastAsia="Times New Roman" w:hAnsi="Arial" w:cs="Arial"/>
          <w:b/>
          <w:bCs/>
          <w:color w:val="000000"/>
          <w:kern w:val="0"/>
          <w:sz w:val="32"/>
          <w:szCs w:val="32"/>
          <w:lang w:eastAsia="en-GB"/>
          <w14:ligatures w14:val="none"/>
        </w:rPr>
        <w:t>ent</w:t>
      </w:r>
      <w:r w:rsidRPr="002B59CD">
        <w:rPr>
          <w:rFonts w:ascii="Arial" w:eastAsia="Times New Roman" w:hAnsi="Arial" w:cs="Arial"/>
          <w:b/>
          <w:bCs/>
          <w:color w:val="000000"/>
          <w:kern w:val="0"/>
          <w:sz w:val="32"/>
          <w:szCs w:val="32"/>
          <w:lang w:eastAsia="en-GB"/>
          <w14:ligatures w14:val="none"/>
        </w:rPr>
        <w:t xml:space="preserve"> </w:t>
      </w:r>
      <w:r w:rsidR="002213FA" w:rsidRPr="002B59CD">
        <w:rPr>
          <w:rFonts w:ascii="Arial" w:eastAsia="Times New Roman" w:hAnsi="Arial" w:cs="Arial"/>
          <w:b/>
          <w:bCs/>
          <w:color w:val="000000"/>
          <w:kern w:val="0"/>
          <w:sz w:val="32"/>
          <w:szCs w:val="32"/>
          <w:lang w:eastAsia="en-GB"/>
          <w14:ligatures w14:val="none"/>
        </w:rPr>
        <w:t>Name:</w:t>
      </w:r>
      <w:r w:rsidRPr="002B59CD">
        <w:rPr>
          <w:rFonts w:ascii="Arial" w:eastAsia="Times New Roman" w:hAnsi="Arial" w:cs="Arial"/>
          <w:b/>
          <w:bCs/>
          <w:color w:val="000000"/>
          <w:kern w:val="0"/>
          <w:sz w:val="32"/>
          <w:szCs w:val="32"/>
          <w:lang w:eastAsia="en-GB"/>
          <w14:ligatures w14:val="none"/>
        </w:rPr>
        <w:t xml:space="preserve"> </w:t>
      </w:r>
      <w:r w:rsidR="00D10F81" w:rsidRPr="002B59CD">
        <w:rPr>
          <w:rFonts w:ascii="Arial" w:eastAsia="Times New Roman" w:hAnsi="Arial" w:cs="Arial"/>
          <w:b/>
          <w:bCs/>
          <w:color w:val="000000"/>
          <w:kern w:val="0"/>
          <w:sz w:val="32"/>
          <w:szCs w:val="32"/>
          <w:lang w:eastAsia="en-GB"/>
          <w14:ligatures w14:val="none"/>
        </w:rPr>
        <w:t>Precious Grant</w:t>
      </w:r>
      <w:r w:rsidRPr="002B59CD">
        <w:rPr>
          <w:rFonts w:ascii="Arial" w:eastAsia="Times New Roman" w:hAnsi="Arial" w:cs="Arial"/>
          <w:b/>
          <w:bCs/>
          <w:color w:val="000000"/>
          <w:kern w:val="0"/>
          <w:sz w:val="32"/>
          <w:szCs w:val="32"/>
          <w:lang w:eastAsia="en-GB"/>
          <w14:ligatures w14:val="none"/>
        </w:rPr>
        <w:t xml:space="preserve"> </w:t>
      </w:r>
      <w:r w:rsidR="00D10F81" w:rsidRPr="002B59CD">
        <w:rPr>
          <w:rFonts w:ascii="Arial" w:eastAsia="Times New Roman" w:hAnsi="Arial" w:cs="Arial"/>
          <w:b/>
          <w:bCs/>
          <w:color w:val="000000"/>
          <w:kern w:val="0"/>
          <w:sz w:val="32"/>
          <w:szCs w:val="32"/>
          <w:lang w:eastAsia="en-GB"/>
          <w14:ligatures w14:val="none"/>
        </w:rPr>
        <w:t>Whittaker</w:t>
      </w:r>
    </w:p>
    <w:p w14:paraId="744AB675" w14:textId="127EE3DC" w:rsidR="000C148E" w:rsidRPr="002B59CD" w:rsidRDefault="00D10F81" w:rsidP="006804D9">
      <w:pPr>
        <w:spacing w:before="100" w:beforeAutospacing="1" w:after="100" w:afterAutospacing="1" w:line="360" w:lineRule="auto"/>
        <w:jc w:val="both"/>
        <w:outlineLvl w:val="1"/>
        <w:rPr>
          <w:rFonts w:ascii="Arial" w:eastAsia="Times New Roman" w:hAnsi="Arial" w:cs="Arial"/>
          <w:b/>
          <w:bCs/>
          <w:color w:val="000000"/>
          <w:kern w:val="0"/>
          <w:sz w:val="32"/>
          <w:szCs w:val="32"/>
          <w:lang w:eastAsia="en-GB"/>
          <w14:ligatures w14:val="none"/>
        </w:rPr>
      </w:pPr>
      <w:r w:rsidRPr="002B59CD">
        <w:rPr>
          <w:rFonts w:ascii="Arial" w:eastAsia="Times New Roman" w:hAnsi="Arial" w:cs="Arial"/>
          <w:b/>
          <w:bCs/>
          <w:color w:val="000000"/>
          <w:kern w:val="0"/>
          <w:sz w:val="32"/>
          <w:szCs w:val="32"/>
          <w:lang w:eastAsia="en-GB"/>
          <w14:ligatures w14:val="none"/>
        </w:rPr>
        <w:t>Student Num</w:t>
      </w:r>
      <w:r w:rsidR="00D470EF" w:rsidRPr="002B59CD">
        <w:rPr>
          <w:rFonts w:ascii="Arial" w:eastAsia="Times New Roman" w:hAnsi="Arial" w:cs="Arial"/>
          <w:b/>
          <w:bCs/>
          <w:color w:val="000000"/>
          <w:kern w:val="0"/>
          <w:sz w:val="32"/>
          <w:szCs w:val="32"/>
          <w:lang w:eastAsia="en-GB"/>
          <w14:ligatures w14:val="none"/>
        </w:rPr>
        <w:t>ber</w:t>
      </w:r>
      <w:r w:rsidR="00481B7C" w:rsidRPr="002B59CD">
        <w:rPr>
          <w:rFonts w:ascii="Arial" w:eastAsia="Times New Roman" w:hAnsi="Arial" w:cs="Arial"/>
          <w:b/>
          <w:bCs/>
          <w:color w:val="000000"/>
          <w:kern w:val="0"/>
          <w:sz w:val="32"/>
          <w:szCs w:val="32"/>
          <w:lang w:eastAsia="en-GB"/>
          <w14:ligatures w14:val="none"/>
        </w:rPr>
        <w:t>:</w:t>
      </w:r>
      <w:r w:rsidR="00DF5060" w:rsidRPr="002B59CD">
        <w:rPr>
          <w:rFonts w:ascii="Arial" w:eastAsia="Times New Roman" w:hAnsi="Arial" w:cs="Arial"/>
          <w:b/>
          <w:bCs/>
          <w:color w:val="000000"/>
          <w:kern w:val="0"/>
          <w:sz w:val="32"/>
          <w:szCs w:val="32"/>
          <w:lang w:eastAsia="en-GB"/>
          <w14:ligatures w14:val="none"/>
        </w:rPr>
        <w:t xml:space="preserve"> 2412252</w:t>
      </w:r>
    </w:p>
    <w:p w14:paraId="75910DC5" w14:textId="04425984" w:rsidR="006840B0" w:rsidRPr="002B59CD" w:rsidRDefault="0005003E" w:rsidP="006804D9">
      <w:pPr>
        <w:spacing w:before="100" w:beforeAutospacing="1" w:after="100" w:afterAutospacing="1" w:line="360" w:lineRule="auto"/>
        <w:jc w:val="both"/>
        <w:outlineLvl w:val="1"/>
        <w:rPr>
          <w:rFonts w:ascii="Arial" w:eastAsia="Times New Roman" w:hAnsi="Arial" w:cs="Arial"/>
          <w:b/>
          <w:bCs/>
          <w:color w:val="000000"/>
          <w:kern w:val="0"/>
          <w:sz w:val="32"/>
          <w:szCs w:val="32"/>
          <w:lang w:eastAsia="en-GB"/>
          <w14:ligatures w14:val="none"/>
        </w:rPr>
      </w:pPr>
      <w:r w:rsidRPr="002B59CD">
        <w:rPr>
          <w:rFonts w:ascii="Arial" w:eastAsia="Times New Roman" w:hAnsi="Arial" w:cs="Arial"/>
          <w:b/>
          <w:bCs/>
          <w:color w:val="000000"/>
          <w:kern w:val="0"/>
          <w:sz w:val="32"/>
          <w:szCs w:val="32"/>
          <w:lang w:eastAsia="en-GB"/>
          <w14:ligatures w14:val="none"/>
        </w:rPr>
        <w:t xml:space="preserve">Module Code: </w:t>
      </w:r>
      <w:r w:rsidR="00716B70" w:rsidRPr="002B59CD">
        <w:rPr>
          <w:rFonts w:ascii="Arial" w:eastAsia="Times New Roman" w:hAnsi="Arial" w:cs="Arial"/>
          <w:b/>
          <w:bCs/>
          <w:color w:val="000000"/>
          <w:kern w:val="0"/>
          <w:sz w:val="32"/>
          <w:szCs w:val="32"/>
          <w:lang w:eastAsia="en-GB"/>
          <w14:ligatures w14:val="none"/>
        </w:rPr>
        <w:t>B</w:t>
      </w:r>
      <w:r w:rsidR="005D6F4F" w:rsidRPr="002B59CD">
        <w:rPr>
          <w:rFonts w:ascii="Arial" w:eastAsia="Times New Roman" w:hAnsi="Arial" w:cs="Arial"/>
          <w:b/>
          <w:bCs/>
          <w:color w:val="000000"/>
          <w:kern w:val="0"/>
          <w:sz w:val="32"/>
          <w:szCs w:val="32"/>
          <w:lang w:eastAsia="en-GB"/>
          <w14:ligatures w14:val="none"/>
        </w:rPr>
        <w:t>MHP5019</w:t>
      </w:r>
    </w:p>
    <w:p w14:paraId="53B91324" w14:textId="7C7779A7" w:rsidR="001C53DA" w:rsidRPr="002B59CD" w:rsidRDefault="001C53DA" w:rsidP="006804D9">
      <w:pPr>
        <w:spacing w:before="100" w:beforeAutospacing="1" w:after="100" w:afterAutospacing="1" w:line="360" w:lineRule="auto"/>
        <w:jc w:val="both"/>
        <w:outlineLvl w:val="1"/>
        <w:rPr>
          <w:rFonts w:ascii="Arial" w:eastAsia="Times New Roman" w:hAnsi="Arial" w:cs="Arial"/>
          <w:b/>
          <w:bCs/>
          <w:color w:val="000000"/>
          <w:kern w:val="0"/>
          <w:sz w:val="32"/>
          <w:szCs w:val="32"/>
          <w:lang w:eastAsia="en-GB"/>
          <w14:ligatures w14:val="none"/>
        </w:rPr>
      </w:pPr>
      <w:r w:rsidRPr="002B59CD">
        <w:rPr>
          <w:rFonts w:ascii="Arial" w:eastAsia="Times New Roman" w:hAnsi="Arial" w:cs="Arial"/>
          <w:b/>
          <w:bCs/>
          <w:color w:val="000000"/>
          <w:kern w:val="0"/>
          <w:sz w:val="32"/>
          <w:szCs w:val="32"/>
          <w:lang w:eastAsia="en-GB"/>
          <w14:ligatures w14:val="none"/>
        </w:rPr>
        <w:t>Module</w:t>
      </w:r>
      <w:r w:rsidR="0033198C" w:rsidRPr="002B59CD">
        <w:rPr>
          <w:rFonts w:ascii="Arial" w:eastAsia="Times New Roman" w:hAnsi="Arial" w:cs="Arial"/>
          <w:b/>
          <w:bCs/>
          <w:color w:val="000000"/>
          <w:kern w:val="0"/>
          <w:sz w:val="32"/>
          <w:szCs w:val="32"/>
          <w:lang w:eastAsia="en-GB"/>
          <w14:ligatures w14:val="none"/>
        </w:rPr>
        <w:t xml:space="preserve">: </w:t>
      </w:r>
      <w:r w:rsidR="00E2093C" w:rsidRPr="002B59CD">
        <w:rPr>
          <w:rFonts w:ascii="Arial" w:eastAsia="Times New Roman" w:hAnsi="Arial" w:cs="Arial"/>
          <w:b/>
          <w:bCs/>
          <w:color w:val="000000"/>
          <w:kern w:val="0"/>
          <w:sz w:val="32"/>
          <w:szCs w:val="32"/>
          <w:lang w:eastAsia="en-GB"/>
          <w14:ligatures w14:val="none"/>
        </w:rPr>
        <w:t>Introduction To Inde</w:t>
      </w:r>
      <w:r w:rsidR="00BD00DD" w:rsidRPr="002B59CD">
        <w:rPr>
          <w:rFonts w:ascii="Arial" w:eastAsia="Times New Roman" w:hAnsi="Arial" w:cs="Arial"/>
          <w:b/>
          <w:bCs/>
          <w:color w:val="000000"/>
          <w:kern w:val="0"/>
          <w:sz w:val="32"/>
          <w:szCs w:val="32"/>
          <w:lang w:eastAsia="en-GB"/>
          <w14:ligatures w14:val="none"/>
        </w:rPr>
        <w:t>pendent Research Skills</w:t>
      </w:r>
    </w:p>
    <w:p w14:paraId="73A5FCE0" w14:textId="436A5ED3" w:rsidR="003C4666" w:rsidRPr="002B59CD" w:rsidRDefault="003C4666" w:rsidP="006804D9">
      <w:pPr>
        <w:spacing w:before="100" w:beforeAutospacing="1" w:after="100" w:afterAutospacing="1" w:line="360" w:lineRule="auto"/>
        <w:jc w:val="both"/>
        <w:outlineLvl w:val="1"/>
        <w:rPr>
          <w:rFonts w:ascii="Arial" w:eastAsia="Times New Roman" w:hAnsi="Arial" w:cs="Arial"/>
          <w:b/>
          <w:bCs/>
          <w:color w:val="000000"/>
          <w:kern w:val="0"/>
          <w:sz w:val="32"/>
          <w:szCs w:val="32"/>
          <w:lang w:eastAsia="en-GB"/>
          <w14:ligatures w14:val="none"/>
        </w:rPr>
      </w:pPr>
      <w:r w:rsidRPr="002B59CD">
        <w:rPr>
          <w:rFonts w:ascii="Arial" w:eastAsia="Times New Roman" w:hAnsi="Arial" w:cs="Arial"/>
          <w:b/>
          <w:bCs/>
          <w:color w:val="000000"/>
          <w:kern w:val="0"/>
          <w:sz w:val="32"/>
          <w:szCs w:val="32"/>
          <w:lang w:eastAsia="en-GB"/>
          <w14:ligatures w14:val="none"/>
        </w:rPr>
        <w:t>Lecturer</w:t>
      </w:r>
      <w:r w:rsidR="00A00CEA" w:rsidRPr="002B59CD">
        <w:rPr>
          <w:rFonts w:ascii="Arial" w:eastAsia="Times New Roman" w:hAnsi="Arial" w:cs="Arial"/>
          <w:b/>
          <w:bCs/>
          <w:color w:val="000000"/>
          <w:kern w:val="0"/>
          <w:sz w:val="32"/>
          <w:szCs w:val="32"/>
          <w:lang w:eastAsia="en-GB"/>
          <w14:ligatures w14:val="none"/>
        </w:rPr>
        <w:t xml:space="preserve"> Name: Phil</w:t>
      </w:r>
      <w:r w:rsidR="00825CFF" w:rsidRPr="002B59CD">
        <w:rPr>
          <w:rFonts w:ascii="Arial" w:eastAsia="Times New Roman" w:hAnsi="Arial" w:cs="Arial"/>
          <w:b/>
          <w:bCs/>
          <w:color w:val="000000"/>
          <w:kern w:val="0"/>
          <w:sz w:val="32"/>
          <w:szCs w:val="32"/>
          <w:lang w:eastAsia="en-GB"/>
          <w14:ligatures w14:val="none"/>
        </w:rPr>
        <w:t>ip Jones</w:t>
      </w:r>
      <w:r w:rsidRPr="002B59CD">
        <w:rPr>
          <w:rFonts w:ascii="Arial" w:eastAsia="Times New Roman" w:hAnsi="Arial" w:cs="Arial"/>
          <w:b/>
          <w:bCs/>
          <w:color w:val="000000"/>
          <w:kern w:val="0"/>
          <w:sz w:val="32"/>
          <w:szCs w:val="32"/>
          <w:lang w:eastAsia="en-GB"/>
          <w14:ligatures w14:val="none"/>
        </w:rPr>
        <w:t xml:space="preserve"> </w:t>
      </w:r>
    </w:p>
    <w:p w14:paraId="657FE6E6" w14:textId="1323342E" w:rsidR="00D60073" w:rsidRPr="002B59CD" w:rsidRDefault="00F71400" w:rsidP="006804D9">
      <w:pPr>
        <w:spacing w:before="100" w:beforeAutospacing="1" w:after="100" w:afterAutospacing="1" w:line="360" w:lineRule="auto"/>
        <w:jc w:val="both"/>
        <w:rPr>
          <w:rFonts w:ascii="Arial" w:eastAsia="Times New Roman" w:hAnsi="Arial" w:cs="Arial"/>
          <w:color w:val="000000"/>
          <w:kern w:val="0"/>
          <w:sz w:val="32"/>
          <w:szCs w:val="32"/>
          <w:lang w:eastAsia="en-GB"/>
          <w14:ligatures w14:val="none"/>
        </w:rPr>
      </w:pPr>
      <w:r w:rsidRPr="002B59CD">
        <w:rPr>
          <w:rFonts w:ascii="Arial" w:eastAsia="Times New Roman" w:hAnsi="Arial" w:cs="Arial"/>
          <w:b/>
          <w:bCs/>
          <w:color w:val="000000"/>
          <w:kern w:val="0"/>
          <w:sz w:val="32"/>
          <w:szCs w:val="32"/>
          <w:lang w:eastAsia="en-GB"/>
          <w14:ligatures w14:val="none"/>
        </w:rPr>
        <w:t>Assessment Tit</w:t>
      </w:r>
      <w:r w:rsidR="00FF7C8F" w:rsidRPr="002B59CD">
        <w:rPr>
          <w:rFonts w:ascii="Arial" w:eastAsia="Times New Roman" w:hAnsi="Arial" w:cs="Arial"/>
          <w:b/>
          <w:bCs/>
          <w:color w:val="000000"/>
          <w:kern w:val="0"/>
          <w:sz w:val="32"/>
          <w:szCs w:val="32"/>
          <w:lang w:eastAsia="en-GB"/>
          <w14:ligatures w14:val="none"/>
        </w:rPr>
        <w:t>le:</w:t>
      </w:r>
      <w:r w:rsidR="00825CFF" w:rsidRPr="002B59CD">
        <w:rPr>
          <w:rFonts w:ascii="Arial" w:eastAsia="Times New Roman" w:hAnsi="Arial" w:cs="Arial"/>
          <w:b/>
          <w:bCs/>
          <w:color w:val="000000"/>
          <w:kern w:val="0"/>
          <w:sz w:val="32"/>
          <w:szCs w:val="32"/>
          <w:lang w:eastAsia="en-GB"/>
          <w14:ligatures w14:val="none"/>
        </w:rPr>
        <w:t xml:space="preserve"> </w:t>
      </w:r>
      <w:r w:rsidR="00C77996" w:rsidRPr="002B59CD">
        <w:rPr>
          <w:rFonts w:ascii="Arial" w:eastAsia="Times New Roman" w:hAnsi="Arial" w:cs="Arial"/>
          <w:b/>
          <w:bCs/>
          <w:color w:val="000000"/>
          <w:kern w:val="0"/>
          <w:sz w:val="32"/>
          <w:szCs w:val="32"/>
          <w:lang w:eastAsia="en-GB"/>
          <w14:ligatures w14:val="none"/>
        </w:rPr>
        <w:t>Res</w:t>
      </w:r>
      <w:r w:rsidR="00B85BFD" w:rsidRPr="002B59CD">
        <w:rPr>
          <w:rFonts w:ascii="Arial" w:eastAsia="Times New Roman" w:hAnsi="Arial" w:cs="Arial"/>
          <w:b/>
          <w:bCs/>
          <w:color w:val="000000"/>
          <w:kern w:val="0"/>
          <w:sz w:val="32"/>
          <w:szCs w:val="32"/>
          <w:lang w:eastAsia="en-GB"/>
          <w14:ligatures w14:val="none"/>
        </w:rPr>
        <w:t xml:space="preserve">earch Proposal </w:t>
      </w:r>
    </w:p>
    <w:p w14:paraId="068B7173" w14:textId="76C9E17D" w:rsidR="001C53DA" w:rsidRPr="002B59CD" w:rsidRDefault="001C53DA" w:rsidP="00050374">
      <w:pPr>
        <w:spacing w:before="100" w:beforeAutospacing="1" w:after="100" w:afterAutospacing="1" w:line="360" w:lineRule="auto"/>
        <w:jc w:val="both"/>
        <w:outlineLvl w:val="1"/>
        <w:rPr>
          <w:rFonts w:ascii="Arial" w:eastAsia="Times New Roman" w:hAnsi="Arial" w:cs="Arial"/>
          <w:b/>
          <w:bCs/>
          <w:color w:val="000000"/>
          <w:kern w:val="0"/>
          <w:sz w:val="22"/>
          <w:szCs w:val="22"/>
          <w:lang w:eastAsia="en-GB"/>
          <w14:ligatures w14:val="none"/>
        </w:rPr>
      </w:pPr>
    </w:p>
    <w:p w14:paraId="6DFF6164" w14:textId="77777777" w:rsidR="002213FA" w:rsidRPr="002B59CD" w:rsidRDefault="002213FA" w:rsidP="00050374">
      <w:pPr>
        <w:spacing w:before="100" w:beforeAutospacing="1" w:after="100" w:afterAutospacing="1" w:line="360" w:lineRule="auto"/>
        <w:jc w:val="both"/>
        <w:outlineLvl w:val="1"/>
        <w:rPr>
          <w:rFonts w:ascii="Arial" w:eastAsia="Times New Roman" w:hAnsi="Arial" w:cs="Arial"/>
          <w:b/>
          <w:bCs/>
          <w:color w:val="000000"/>
          <w:kern w:val="0"/>
          <w:sz w:val="22"/>
          <w:szCs w:val="22"/>
          <w:lang w:eastAsia="en-GB"/>
          <w14:ligatures w14:val="none"/>
        </w:rPr>
      </w:pPr>
    </w:p>
    <w:p w14:paraId="0A69009D" w14:textId="77777777" w:rsidR="00DF5060" w:rsidRPr="002B59CD" w:rsidRDefault="00DF5060" w:rsidP="00050374">
      <w:pPr>
        <w:spacing w:before="100" w:beforeAutospacing="1" w:after="100" w:afterAutospacing="1" w:line="360" w:lineRule="auto"/>
        <w:jc w:val="both"/>
        <w:outlineLvl w:val="1"/>
        <w:rPr>
          <w:rFonts w:ascii="Arial" w:eastAsia="Times New Roman" w:hAnsi="Arial" w:cs="Arial"/>
          <w:b/>
          <w:bCs/>
          <w:color w:val="000000"/>
          <w:kern w:val="0"/>
          <w:sz w:val="22"/>
          <w:szCs w:val="22"/>
          <w:lang w:eastAsia="en-GB"/>
          <w14:ligatures w14:val="none"/>
        </w:rPr>
      </w:pPr>
    </w:p>
    <w:p w14:paraId="3C4E44D7" w14:textId="77777777" w:rsidR="00D10F81" w:rsidRPr="002B59CD" w:rsidRDefault="00D10F81" w:rsidP="00050374">
      <w:pPr>
        <w:spacing w:before="100" w:beforeAutospacing="1" w:after="100" w:afterAutospacing="1" w:line="360" w:lineRule="auto"/>
        <w:jc w:val="both"/>
        <w:outlineLvl w:val="1"/>
        <w:rPr>
          <w:rFonts w:ascii="Arial" w:eastAsia="Times New Roman" w:hAnsi="Arial" w:cs="Arial"/>
          <w:b/>
          <w:bCs/>
          <w:color w:val="000000"/>
          <w:kern w:val="0"/>
          <w:sz w:val="22"/>
          <w:szCs w:val="22"/>
          <w:lang w:eastAsia="en-GB"/>
          <w14:ligatures w14:val="none"/>
        </w:rPr>
      </w:pPr>
    </w:p>
    <w:p w14:paraId="064DF9A8" w14:textId="77777777" w:rsidR="00D10F81" w:rsidRPr="002B59CD" w:rsidRDefault="00D10F81" w:rsidP="00050374">
      <w:pPr>
        <w:spacing w:before="100" w:beforeAutospacing="1" w:after="100" w:afterAutospacing="1" w:line="360" w:lineRule="auto"/>
        <w:jc w:val="both"/>
        <w:outlineLvl w:val="1"/>
        <w:rPr>
          <w:rFonts w:ascii="Arial" w:eastAsia="Times New Roman" w:hAnsi="Arial" w:cs="Arial"/>
          <w:b/>
          <w:bCs/>
          <w:color w:val="000000"/>
          <w:kern w:val="0"/>
          <w:sz w:val="22"/>
          <w:szCs w:val="22"/>
          <w:lang w:eastAsia="en-GB"/>
          <w14:ligatures w14:val="none"/>
        </w:rPr>
      </w:pPr>
    </w:p>
    <w:p w14:paraId="628C29C2" w14:textId="77777777" w:rsidR="00D10F81" w:rsidRPr="002B59CD" w:rsidRDefault="00D10F81" w:rsidP="00050374">
      <w:pPr>
        <w:spacing w:before="100" w:beforeAutospacing="1" w:after="100" w:afterAutospacing="1" w:line="360" w:lineRule="auto"/>
        <w:jc w:val="both"/>
        <w:outlineLvl w:val="1"/>
        <w:rPr>
          <w:rFonts w:ascii="Arial" w:eastAsia="Times New Roman" w:hAnsi="Arial" w:cs="Arial"/>
          <w:b/>
          <w:bCs/>
          <w:color w:val="000000"/>
          <w:kern w:val="0"/>
          <w:sz w:val="22"/>
          <w:szCs w:val="22"/>
          <w:lang w:eastAsia="en-GB"/>
          <w14:ligatures w14:val="none"/>
        </w:rPr>
      </w:pPr>
    </w:p>
    <w:p w14:paraId="4DE40533" w14:textId="77777777" w:rsidR="00B85BFD" w:rsidRPr="002B59CD" w:rsidRDefault="00B85BFD" w:rsidP="00050374">
      <w:pPr>
        <w:spacing w:before="100" w:beforeAutospacing="1" w:after="100" w:afterAutospacing="1" w:line="360" w:lineRule="auto"/>
        <w:jc w:val="both"/>
        <w:outlineLvl w:val="1"/>
        <w:rPr>
          <w:rFonts w:ascii="Arial" w:eastAsia="Times New Roman" w:hAnsi="Arial" w:cs="Arial"/>
          <w:b/>
          <w:bCs/>
          <w:color w:val="000000"/>
          <w:kern w:val="0"/>
          <w:sz w:val="22"/>
          <w:szCs w:val="22"/>
          <w:lang w:eastAsia="en-GB"/>
          <w14:ligatures w14:val="none"/>
        </w:rPr>
      </w:pPr>
    </w:p>
    <w:p w14:paraId="39919CF2" w14:textId="77777777" w:rsidR="00B85BFD" w:rsidRPr="002B59CD" w:rsidRDefault="00B85BFD" w:rsidP="00050374">
      <w:pPr>
        <w:spacing w:before="100" w:beforeAutospacing="1" w:after="100" w:afterAutospacing="1" w:line="360" w:lineRule="auto"/>
        <w:jc w:val="both"/>
        <w:outlineLvl w:val="1"/>
        <w:rPr>
          <w:rFonts w:ascii="Arial" w:eastAsia="Times New Roman" w:hAnsi="Arial" w:cs="Arial"/>
          <w:b/>
          <w:bCs/>
          <w:color w:val="000000"/>
          <w:kern w:val="0"/>
          <w:sz w:val="22"/>
          <w:szCs w:val="22"/>
          <w:lang w:eastAsia="en-GB"/>
          <w14:ligatures w14:val="none"/>
        </w:rPr>
      </w:pPr>
    </w:p>
    <w:p w14:paraId="5ECE9746" w14:textId="77777777" w:rsidR="00B85BFD" w:rsidRPr="002B59CD" w:rsidRDefault="00B85BFD" w:rsidP="00050374">
      <w:pPr>
        <w:spacing w:before="100" w:beforeAutospacing="1" w:after="100" w:afterAutospacing="1" w:line="360" w:lineRule="auto"/>
        <w:jc w:val="both"/>
        <w:outlineLvl w:val="1"/>
        <w:rPr>
          <w:rFonts w:ascii="Arial" w:eastAsia="Times New Roman" w:hAnsi="Arial" w:cs="Arial"/>
          <w:b/>
          <w:bCs/>
          <w:color w:val="000000"/>
          <w:kern w:val="0"/>
          <w:sz w:val="22"/>
          <w:szCs w:val="22"/>
          <w:lang w:eastAsia="en-GB"/>
          <w14:ligatures w14:val="none"/>
        </w:rPr>
      </w:pPr>
    </w:p>
    <w:p w14:paraId="0AA0D66B" w14:textId="77777777" w:rsidR="00B85BFD" w:rsidRPr="002B59CD" w:rsidRDefault="00B85BFD" w:rsidP="00050374">
      <w:pPr>
        <w:spacing w:before="100" w:beforeAutospacing="1" w:after="100" w:afterAutospacing="1" w:line="360" w:lineRule="auto"/>
        <w:jc w:val="both"/>
        <w:outlineLvl w:val="1"/>
        <w:rPr>
          <w:rFonts w:ascii="Arial" w:eastAsia="Times New Roman" w:hAnsi="Arial" w:cs="Arial"/>
          <w:b/>
          <w:bCs/>
          <w:color w:val="000000"/>
          <w:kern w:val="0"/>
          <w:sz w:val="22"/>
          <w:szCs w:val="22"/>
          <w:lang w:eastAsia="en-GB"/>
          <w14:ligatures w14:val="none"/>
        </w:rPr>
      </w:pPr>
    </w:p>
    <w:p w14:paraId="7B61BB5A" w14:textId="77777777" w:rsidR="00B85BFD" w:rsidRPr="002B59CD" w:rsidRDefault="00B85BFD" w:rsidP="00050374">
      <w:pPr>
        <w:spacing w:before="100" w:beforeAutospacing="1" w:after="100" w:afterAutospacing="1" w:line="360" w:lineRule="auto"/>
        <w:jc w:val="both"/>
        <w:outlineLvl w:val="1"/>
        <w:rPr>
          <w:rFonts w:ascii="Arial" w:eastAsia="Times New Roman" w:hAnsi="Arial" w:cs="Arial"/>
          <w:b/>
          <w:bCs/>
          <w:color w:val="000000"/>
          <w:kern w:val="0"/>
          <w:sz w:val="22"/>
          <w:szCs w:val="22"/>
          <w:lang w:eastAsia="en-GB"/>
          <w14:ligatures w14:val="none"/>
        </w:rPr>
      </w:pPr>
    </w:p>
    <w:p w14:paraId="6B4C6764" w14:textId="77777777" w:rsidR="00B85BFD" w:rsidRPr="002B59CD" w:rsidRDefault="00B85BFD" w:rsidP="00050374">
      <w:pPr>
        <w:spacing w:before="100" w:beforeAutospacing="1" w:after="100" w:afterAutospacing="1" w:line="360" w:lineRule="auto"/>
        <w:jc w:val="both"/>
        <w:outlineLvl w:val="1"/>
        <w:rPr>
          <w:rFonts w:ascii="Arial" w:eastAsia="Times New Roman" w:hAnsi="Arial" w:cs="Arial"/>
          <w:b/>
          <w:bCs/>
          <w:color w:val="000000"/>
          <w:kern w:val="0"/>
          <w:sz w:val="22"/>
          <w:szCs w:val="22"/>
          <w:lang w:eastAsia="en-GB"/>
          <w14:ligatures w14:val="none"/>
        </w:rPr>
      </w:pPr>
    </w:p>
    <w:p w14:paraId="1B09662C" w14:textId="77777777" w:rsidR="00B85BFD" w:rsidRPr="002B59CD" w:rsidRDefault="00B85BFD" w:rsidP="00050374">
      <w:pPr>
        <w:spacing w:before="100" w:beforeAutospacing="1" w:after="100" w:afterAutospacing="1" w:line="360" w:lineRule="auto"/>
        <w:jc w:val="both"/>
        <w:outlineLvl w:val="1"/>
        <w:rPr>
          <w:rFonts w:ascii="Arial" w:eastAsia="Times New Roman" w:hAnsi="Arial" w:cs="Arial"/>
          <w:b/>
          <w:bCs/>
          <w:color w:val="000000"/>
          <w:kern w:val="0"/>
          <w:sz w:val="22"/>
          <w:szCs w:val="22"/>
          <w:lang w:eastAsia="en-GB"/>
          <w14:ligatures w14:val="none"/>
        </w:rPr>
      </w:pPr>
    </w:p>
    <w:p w14:paraId="6954E0A3" w14:textId="77777777" w:rsidR="00480992" w:rsidRPr="002B59CD" w:rsidRDefault="00480992" w:rsidP="0001455A">
      <w:pPr>
        <w:spacing w:after="0" w:line="360" w:lineRule="auto"/>
        <w:jc w:val="both"/>
        <w:rPr>
          <w:rFonts w:ascii="Arial" w:eastAsia="Times New Roman" w:hAnsi="Arial" w:cs="Arial"/>
          <w:kern w:val="0"/>
          <w:sz w:val="22"/>
          <w:szCs w:val="22"/>
          <w:lang w:eastAsia="en-GB"/>
          <w14:ligatures w14:val="none"/>
        </w:rPr>
      </w:pPr>
    </w:p>
    <w:p w14:paraId="7488A54B" w14:textId="0715C5E0" w:rsidR="00C3245E" w:rsidRPr="002B59CD" w:rsidRDefault="007226EA" w:rsidP="002B59CD">
      <w:pPr>
        <w:spacing w:after="0" w:line="360" w:lineRule="auto"/>
        <w:jc w:val="both"/>
        <w:rPr>
          <w:rFonts w:ascii="Arial" w:eastAsia="Times New Roman" w:hAnsi="Arial" w:cs="Arial"/>
          <w:kern w:val="0"/>
          <w:sz w:val="22"/>
          <w:szCs w:val="22"/>
          <w:lang w:eastAsia="en-GB"/>
          <w14:ligatures w14:val="none"/>
        </w:rPr>
      </w:pPr>
      <w:r w:rsidRPr="002B59CD">
        <w:rPr>
          <w:rFonts w:ascii="Arial" w:eastAsia="Times New Roman" w:hAnsi="Arial" w:cs="Arial"/>
          <w:b/>
          <w:bCs/>
          <w:kern w:val="0"/>
          <w:sz w:val="22"/>
          <w:szCs w:val="22"/>
          <w:lang w:eastAsia="en-GB"/>
          <w14:ligatures w14:val="none"/>
        </w:rPr>
        <w:lastRenderedPageBreak/>
        <w:t>Topic, Review Question, and Objectives</w:t>
      </w:r>
      <w:r w:rsidR="0040792C" w:rsidRPr="002B59CD">
        <w:rPr>
          <w:rFonts w:ascii="Arial" w:eastAsia="Times New Roman" w:hAnsi="Arial" w:cs="Arial"/>
          <w:b/>
          <w:bCs/>
          <w:kern w:val="0"/>
          <w:sz w:val="22"/>
          <w:szCs w:val="22"/>
          <w:lang w:eastAsia="en-GB"/>
          <w14:ligatures w14:val="none"/>
        </w:rPr>
        <w:t xml:space="preserve"> Introduction</w:t>
      </w:r>
    </w:p>
    <w:p w14:paraId="6D48D4B7" w14:textId="77777777" w:rsidR="0040792C" w:rsidRPr="002B59CD" w:rsidRDefault="0040792C" w:rsidP="002B59CD">
      <w:pPr>
        <w:spacing w:after="0" w:line="360" w:lineRule="auto"/>
        <w:jc w:val="both"/>
        <w:rPr>
          <w:rFonts w:ascii="Arial" w:eastAsia="Times New Roman" w:hAnsi="Arial" w:cs="Arial"/>
          <w:kern w:val="0"/>
          <w:sz w:val="22"/>
          <w:szCs w:val="22"/>
          <w:lang w:eastAsia="en-GB"/>
          <w14:ligatures w14:val="none"/>
        </w:rPr>
      </w:pPr>
    </w:p>
    <w:p w14:paraId="4FCE2D79" w14:textId="347A083D" w:rsidR="00CA3D68" w:rsidRPr="002B59CD" w:rsidRDefault="00537A89" w:rsidP="002B59CD">
      <w:pPr>
        <w:spacing w:after="0" w:line="360" w:lineRule="auto"/>
        <w:jc w:val="both"/>
        <w:rPr>
          <w:rFonts w:ascii="Arial" w:eastAsia="Times New Roman" w:hAnsi="Arial" w:cs="Arial"/>
          <w:b/>
          <w:bCs/>
          <w:kern w:val="0"/>
          <w:sz w:val="22"/>
          <w:szCs w:val="22"/>
          <w:lang w:eastAsia="en-GB"/>
          <w14:ligatures w14:val="none"/>
        </w:rPr>
      </w:pPr>
      <w:r w:rsidRPr="002B59CD">
        <w:rPr>
          <w:rFonts w:ascii="Arial" w:eastAsia="Times New Roman" w:hAnsi="Arial" w:cs="Arial"/>
          <w:b/>
          <w:bCs/>
          <w:kern w:val="0"/>
          <w:sz w:val="22"/>
          <w:szCs w:val="22"/>
          <w:lang w:eastAsia="en-GB"/>
          <w14:ligatures w14:val="none"/>
        </w:rPr>
        <w:t>Proposed Topic:</w:t>
      </w:r>
      <w:r w:rsidRPr="002B59CD">
        <w:rPr>
          <w:rFonts w:ascii="Arial" w:eastAsia="Times New Roman" w:hAnsi="Arial" w:cs="Arial"/>
          <w:kern w:val="0"/>
          <w:sz w:val="22"/>
          <w:szCs w:val="22"/>
          <w:lang w:eastAsia="en-GB"/>
          <w14:ligatures w14:val="none"/>
        </w:rPr>
        <w:t xml:space="preserve"> The Contribution and Legacy of Mary Seacole in UK Health and Social Care Practice. </w:t>
      </w:r>
    </w:p>
    <w:p w14:paraId="0BBA2766" w14:textId="77777777" w:rsidR="00E22F37" w:rsidRPr="002B59CD" w:rsidRDefault="00E22F37" w:rsidP="002B59CD">
      <w:pPr>
        <w:spacing w:after="0" w:line="360" w:lineRule="auto"/>
        <w:jc w:val="both"/>
        <w:rPr>
          <w:rFonts w:ascii="Arial" w:eastAsia="Times New Roman" w:hAnsi="Arial" w:cs="Arial"/>
          <w:kern w:val="0"/>
          <w:sz w:val="22"/>
          <w:szCs w:val="22"/>
          <w:lang w:eastAsia="en-GB"/>
          <w14:ligatures w14:val="none"/>
        </w:rPr>
      </w:pPr>
    </w:p>
    <w:p w14:paraId="1B7B1C18" w14:textId="10CA2050" w:rsidR="00046137" w:rsidRPr="002B59CD" w:rsidRDefault="00537A89" w:rsidP="002B59CD">
      <w:pPr>
        <w:spacing w:after="0" w:line="360" w:lineRule="auto"/>
        <w:jc w:val="both"/>
        <w:rPr>
          <w:rFonts w:ascii="Arial" w:eastAsia="Times New Roman" w:hAnsi="Arial" w:cs="Arial"/>
          <w:b/>
          <w:bCs/>
          <w:kern w:val="0"/>
          <w:sz w:val="22"/>
          <w:szCs w:val="22"/>
          <w:lang w:eastAsia="en-GB"/>
          <w14:ligatures w14:val="none"/>
        </w:rPr>
      </w:pPr>
      <w:r w:rsidRPr="002B59CD">
        <w:rPr>
          <w:rFonts w:ascii="Arial" w:eastAsia="Times New Roman" w:hAnsi="Arial" w:cs="Arial"/>
          <w:kern w:val="0"/>
          <w:sz w:val="22"/>
          <w:szCs w:val="22"/>
          <w:lang w:eastAsia="en-GB"/>
          <w14:ligatures w14:val="none"/>
        </w:rPr>
        <w:t>This methodological scoping review</w:t>
      </w:r>
      <w:r w:rsidRPr="002B59CD">
        <w:rPr>
          <w:rFonts w:ascii="Arial" w:eastAsia="Times New Roman" w:hAnsi="Arial" w:cs="Arial"/>
          <w:b/>
          <w:bCs/>
          <w:kern w:val="0"/>
          <w:sz w:val="22"/>
          <w:szCs w:val="22"/>
          <w:lang w:eastAsia="en-GB"/>
          <w14:ligatures w14:val="none"/>
        </w:rPr>
        <w:t xml:space="preserve"> </w:t>
      </w:r>
      <w:r w:rsidRPr="002B59CD">
        <w:rPr>
          <w:rFonts w:ascii="Arial" w:eastAsia="Times New Roman" w:hAnsi="Arial" w:cs="Arial"/>
          <w:kern w:val="0"/>
          <w:sz w:val="22"/>
          <w:szCs w:val="22"/>
          <w:lang w:eastAsia="en-GB"/>
          <w14:ligatures w14:val="none"/>
        </w:rPr>
        <w:t>will examine the historical and contemporary significance of Mary Seacole within UK health and social care practice. The review question guiding this study is</w:t>
      </w:r>
      <w:r w:rsidR="00522D56" w:rsidRPr="002B59CD">
        <w:rPr>
          <w:rFonts w:ascii="Arial" w:eastAsia="Times New Roman" w:hAnsi="Arial" w:cs="Arial"/>
          <w:kern w:val="0"/>
          <w:sz w:val="22"/>
          <w:szCs w:val="22"/>
          <w:lang w:eastAsia="en-GB"/>
          <w14:ligatures w14:val="none"/>
        </w:rPr>
        <w:t xml:space="preserve">: </w:t>
      </w:r>
      <w:r w:rsidR="005B4F4B" w:rsidRPr="002B59CD">
        <w:rPr>
          <w:rFonts w:ascii="Arial" w:eastAsia="Times New Roman" w:hAnsi="Arial" w:cs="Arial"/>
          <w:kern w:val="0"/>
          <w:sz w:val="22"/>
          <w:szCs w:val="22"/>
          <w:lang w:eastAsia="en-GB"/>
          <w14:ligatures w14:val="none"/>
        </w:rPr>
        <w:t>H</w:t>
      </w:r>
      <w:r w:rsidRPr="002B59CD">
        <w:rPr>
          <w:rFonts w:ascii="Arial" w:eastAsia="Times New Roman" w:hAnsi="Arial" w:cs="Arial"/>
          <w:kern w:val="0"/>
          <w:sz w:val="22"/>
          <w:szCs w:val="22"/>
          <w:lang w:eastAsia="en-GB"/>
          <w14:ligatures w14:val="none"/>
        </w:rPr>
        <w:t xml:space="preserve">ow has Mary Seacole’s contribution to nursing and health care been represented in contemporary UK literature, and what relevance does her legacy hold for modern professional practice? The objectives are to Identify how Seacole’s work is portrayed in peer reviewed research, </w:t>
      </w:r>
      <w:r w:rsidR="0059160C" w:rsidRPr="002B59CD">
        <w:rPr>
          <w:rFonts w:ascii="Arial" w:eastAsia="Times New Roman" w:hAnsi="Arial" w:cs="Arial"/>
          <w:kern w:val="0"/>
          <w:sz w:val="22"/>
          <w:szCs w:val="22"/>
          <w:lang w:eastAsia="en-GB"/>
          <w14:ligatures w14:val="none"/>
        </w:rPr>
        <w:t>e</w:t>
      </w:r>
      <w:r w:rsidRPr="002B59CD">
        <w:rPr>
          <w:rFonts w:ascii="Arial" w:eastAsia="Times New Roman" w:hAnsi="Arial" w:cs="Arial"/>
          <w:kern w:val="0"/>
          <w:sz w:val="22"/>
          <w:szCs w:val="22"/>
          <w:lang w:eastAsia="en-GB"/>
          <w14:ligatures w14:val="none"/>
        </w:rPr>
        <w:t xml:space="preserve">xplore the relevance of her contributions to current UK nursing, equality, and cultural competence agendas, and map gaps in the literature regarding representation of Black pioneers in health care. </w:t>
      </w:r>
    </w:p>
    <w:p w14:paraId="3027DE36" w14:textId="77777777" w:rsidR="006D3F99" w:rsidRPr="002B59CD" w:rsidRDefault="006D3F99" w:rsidP="002B59CD">
      <w:pPr>
        <w:spacing w:after="0" w:line="360" w:lineRule="auto"/>
        <w:jc w:val="both"/>
        <w:rPr>
          <w:rFonts w:ascii="Arial" w:eastAsia="Times New Roman" w:hAnsi="Arial" w:cs="Arial"/>
          <w:kern w:val="0"/>
          <w:sz w:val="22"/>
          <w:szCs w:val="22"/>
          <w:lang w:eastAsia="en-GB"/>
          <w14:ligatures w14:val="none"/>
        </w:rPr>
      </w:pPr>
    </w:p>
    <w:p w14:paraId="3B40126D" w14:textId="0484784A" w:rsidR="00046137" w:rsidRPr="002B59CD" w:rsidRDefault="00537A89" w:rsidP="002B59CD">
      <w:pPr>
        <w:spacing w:after="0" w:line="360" w:lineRule="auto"/>
        <w:jc w:val="both"/>
        <w:rPr>
          <w:rFonts w:ascii="Arial" w:eastAsia="Times New Roman" w:hAnsi="Arial" w:cs="Arial"/>
          <w:b/>
          <w:bCs/>
          <w:kern w:val="0"/>
          <w:sz w:val="22"/>
          <w:szCs w:val="22"/>
          <w:lang w:eastAsia="en-GB"/>
          <w14:ligatures w14:val="none"/>
        </w:rPr>
      </w:pPr>
      <w:r w:rsidRPr="002B59CD">
        <w:rPr>
          <w:rFonts w:ascii="Arial" w:eastAsia="Times New Roman" w:hAnsi="Arial" w:cs="Arial"/>
          <w:b/>
          <w:bCs/>
          <w:kern w:val="0"/>
          <w:sz w:val="22"/>
          <w:szCs w:val="22"/>
          <w:lang w:eastAsia="en-GB"/>
          <w14:ligatures w14:val="none"/>
        </w:rPr>
        <w:t>Rationale</w:t>
      </w:r>
    </w:p>
    <w:p w14:paraId="7B83098E" w14:textId="77777777" w:rsidR="00593122" w:rsidRPr="002B59CD" w:rsidRDefault="00593122" w:rsidP="002B59CD">
      <w:pPr>
        <w:spacing w:after="0" w:line="360" w:lineRule="auto"/>
        <w:jc w:val="both"/>
        <w:rPr>
          <w:rFonts w:ascii="Arial" w:eastAsia="Times New Roman" w:hAnsi="Arial" w:cs="Arial"/>
          <w:kern w:val="0"/>
          <w:sz w:val="22"/>
          <w:szCs w:val="22"/>
          <w:lang w:eastAsia="en-GB"/>
          <w14:ligatures w14:val="none"/>
        </w:rPr>
      </w:pPr>
    </w:p>
    <w:p w14:paraId="147283AF" w14:textId="349BEB3E" w:rsidR="000D271A" w:rsidRPr="002B59CD" w:rsidRDefault="00537A89" w:rsidP="002B59CD">
      <w:pPr>
        <w:spacing w:after="0" w:line="360" w:lineRule="auto"/>
        <w:jc w:val="both"/>
        <w:rPr>
          <w:rFonts w:ascii="Arial" w:eastAsia="Times New Roman" w:hAnsi="Arial" w:cs="Arial"/>
          <w:kern w:val="0"/>
          <w:sz w:val="22"/>
          <w:szCs w:val="22"/>
          <w:lang w:eastAsia="en-GB"/>
          <w14:ligatures w14:val="none"/>
        </w:rPr>
      </w:pPr>
      <w:r w:rsidRPr="002B59CD">
        <w:rPr>
          <w:rFonts w:ascii="Arial" w:eastAsia="Times New Roman" w:hAnsi="Arial" w:cs="Arial"/>
          <w:kern w:val="0"/>
          <w:sz w:val="22"/>
          <w:szCs w:val="22"/>
          <w:lang w:eastAsia="en-GB"/>
          <w14:ligatures w14:val="none"/>
        </w:rPr>
        <w:t xml:space="preserve">Mary Seacole has gained increasing recognition as a pioneering nurse whose contributions were historically </w:t>
      </w:r>
      <w:r w:rsidR="00286049" w:rsidRPr="002B59CD">
        <w:rPr>
          <w:rFonts w:ascii="Arial" w:eastAsia="Times New Roman" w:hAnsi="Arial" w:cs="Arial"/>
          <w:kern w:val="0"/>
          <w:sz w:val="22"/>
          <w:szCs w:val="22"/>
          <w:lang w:eastAsia="en-GB"/>
          <w14:ligatures w14:val="none"/>
        </w:rPr>
        <w:t>overshadowed</w:t>
      </w:r>
      <w:r w:rsidR="00286049" w:rsidRPr="002B59CD">
        <w:rPr>
          <w:rFonts w:ascii="Arial" w:hAnsi="Arial" w:cs="Arial"/>
          <w:color w:val="3A3A3A"/>
          <w:sz w:val="22"/>
          <w:szCs w:val="22"/>
          <w:shd w:val="clear" w:color="auto" w:fill="FFFFFF"/>
        </w:rPr>
        <w:t xml:space="preserve"> </w:t>
      </w:r>
      <w:r w:rsidR="00286049" w:rsidRPr="002B59CD">
        <w:rPr>
          <w:rFonts w:ascii="Arial" w:eastAsia="Times New Roman" w:hAnsi="Arial" w:cs="Arial"/>
          <w:kern w:val="0"/>
          <w:sz w:val="22"/>
          <w:szCs w:val="22"/>
          <w:lang w:eastAsia="en-GB"/>
          <w14:ligatures w14:val="none"/>
        </w:rPr>
        <w:t>by</w:t>
      </w:r>
      <w:r w:rsidRPr="002B59CD">
        <w:rPr>
          <w:rFonts w:ascii="Arial" w:eastAsia="Times New Roman" w:hAnsi="Arial" w:cs="Arial"/>
          <w:kern w:val="0"/>
          <w:sz w:val="22"/>
          <w:szCs w:val="22"/>
          <w:lang w:eastAsia="en-GB"/>
          <w14:ligatures w14:val="none"/>
        </w:rPr>
        <w:t xml:space="preserve"> dominant narratives such </w:t>
      </w:r>
      <w:r w:rsidR="008732F5" w:rsidRPr="002B59CD">
        <w:rPr>
          <w:rFonts w:ascii="Arial" w:eastAsia="Times New Roman" w:hAnsi="Arial" w:cs="Arial"/>
          <w:kern w:val="0"/>
          <w:sz w:val="22"/>
          <w:szCs w:val="22"/>
          <w:lang w:eastAsia="en-GB"/>
          <w14:ligatures w14:val="none"/>
        </w:rPr>
        <w:t>as those</w:t>
      </w:r>
      <w:r w:rsidR="00DD3EE8" w:rsidRPr="002B59CD">
        <w:rPr>
          <w:rFonts w:ascii="Arial" w:eastAsia="Times New Roman" w:hAnsi="Arial" w:cs="Arial"/>
          <w:kern w:val="0"/>
          <w:sz w:val="22"/>
          <w:szCs w:val="22"/>
          <w:lang w:eastAsia="en-GB"/>
          <w14:ligatures w14:val="none"/>
        </w:rPr>
        <w:t xml:space="preserve"> surr</w:t>
      </w:r>
      <w:r w:rsidR="008C590B" w:rsidRPr="002B59CD">
        <w:rPr>
          <w:rFonts w:ascii="Arial" w:eastAsia="Times New Roman" w:hAnsi="Arial" w:cs="Arial"/>
          <w:kern w:val="0"/>
          <w:sz w:val="22"/>
          <w:szCs w:val="22"/>
          <w:lang w:eastAsia="en-GB"/>
          <w14:ligatures w14:val="none"/>
        </w:rPr>
        <w:t xml:space="preserve">ounding </w:t>
      </w:r>
      <w:r w:rsidRPr="002B59CD">
        <w:rPr>
          <w:rFonts w:ascii="Arial" w:eastAsia="Times New Roman" w:hAnsi="Arial" w:cs="Arial"/>
          <w:kern w:val="0"/>
          <w:sz w:val="22"/>
          <w:szCs w:val="22"/>
          <w:lang w:eastAsia="en-GB"/>
          <w14:ligatures w14:val="none"/>
        </w:rPr>
        <w:t xml:space="preserve">Florence Nightingale </w:t>
      </w:r>
      <w:r w:rsidR="00286049" w:rsidRPr="002B59CD">
        <w:rPr>
          <w:rFonts w:ascii="Arial" w:hAnsi="Arial" w:cs="Arial"/>
          <w:sz w:val="22"/>
          <w:szCs w:val="22"/>
          <w:lang w:eastAsia="en-GB"/>
        </w:rPr>
        <w:t>(</w:t>
      </w:r>
      <w:r w:rsidR="00523B64" w:rsidRPr="002B59CD">
        <w:rPr>
          <w:rFonts w:ascii="Arial" w:hAnsi="Arial" w:cs="Arial"/>
          <w:sz w:val="22"/>
          <w:szCs w:val="22"/>
        </w:rPr>
        <w:t xml:space="preserve">Om, </w:t>
      </w:r>
      <w:r w:rsidR="007329A5" w:rsidRPr="002B59CD">
        <w:rPr>
          <w:rFonts w:ascii="Arial" w:hAnsi="Arial" w:cs="Arial"/>
          <w:sz w:val="22"/>
          <w:szCs w:val="22"/>
        </w:rPr>
        <w:t>2026).</w:t>
      </w:r>
      <w:r w:rsidR="00C45F82" w:rsidRPr="002B59CD">
        <w:rPr>
          <w:rFonts w:ascii="Arial" w:hAnsi="Arial" w:cs="Arial"/>
          <w:color w:val="3A3A3A"/>
          <w:sz w:val="22"/>
          <w:szCs w:val="22"/>
          <w:shd w:val="clear" w:color="auto" w:fill="FFFFFF"/>
        </w:rPr>
        <w:t xml:space="preserve"> </w:t>
      </w:r>
      <w:r w:rsidRPr="002B59CD">
        <w:rPr>
          <w:rFonts w:ascii="Arial" w:eastAsia="Times New Roman" w:hAnsi="Arial" w:cs="Arial"/>
          <w:kern w:val="0"/>
          <w:sz w:val="22"/>
          <w:szCs w:val="22"/>
          <w:lang w:eastAsia="en-GB"/>
          <w14:ligatures w14:val="none"/>
        </w:rPr>
        <w:t xml:space="preserve">Recent scholarship highlights Seacole’s innovative approaches to battlefield nursing, infection control, and holistic care demonstrating practices that align with modern trauma informed and culturally responsive care (Rappaport, 2022). Her work during the Crimean War reflects early examples of </w:t>
      </w:r>
      <w:r w:rsidR="009E694C" w:rsidRPr="002B59CD">
        <w:rPr>
          <w:rFonts w:ascii="Arial" w:eastAsia="Times New Roman" w:hAnsi="Arial" w:cs="Arial"/>
          <w:kern w:val="0"/>
          <w:sz w:val="22"/>
          <w:szCs w:val="22"/>
          <w:lang w:eastAsia="en-GB"/>
          <w14:ligatures w14:val="none"/>
        </w:rPr>
        <w:t>person-centred</w:t>
      </w:r>
      <w:r w:rsidRPr="002B59CD">
        <w:rPr>
          <w:rFonts w:ascii="Arial" w:eastAsia="Times New Roman" w:hAnsi="Arial" w:cs="Arial"/>
          <w:kern w:val="0"/>
          <w:sz w:val="22"/>
          <w:szCs w:val="22"/>
          <w:lang w:eastAsia="en-GB"/>
          <w14:ligatures w14:val="none"/>
        </w:rPr>
        <w:t xml:space="preserve"> care and adaptability, principles central to contemporary UK health and social care</w:t>
      </w:r>
      <w:r w:rsidR="005A3FFF" w:rsidRPr="002B59CD">
        <w:rPr>
          <w:rFonts w:ascii="Arial" w:eastAsia="Times New Roman" w:hAnsi="Arial" w:cs="Arial"/>
          <w:kern w:val="0"/>
          <w:sz w:val="22"/>
          <w:szCs w:val="22"/>
          <w:lang w:eastAsia="en-GB"/>
          <w14:ligatures w14:val="none"/>
        </w:rPr>
        <w:t>.</w:t>
      </w:r>
      <w:r w:rsidR="00561AE6" w:rsidRPr="002B59CD">
        <w:rPr>
          <w:rFonts w:ascii="Arial" w:eastAsia="Times New Roman" w:hAnsi="Arial" w:cs="Arial"/>
          <w:kern w:val="0"/>
          <w:sz w:val="22"/>
          <w:szCs w:val="22"/>
          <w:lang w:eastAsia="en-GB"/>
          <w14:ligatures w14:val="none"/>
        </w:rPr>
        <w:t xml:space="preserve"> </w:t>
      </w:r>
      <w:proofErr w:type="spellStart"/>
      <w:r w:rsidR="00844D68" w:rsidRPr="002B59CD">
        <w:rPr>
          <w:rFonts w:ascii="Arial" w:eastAsia="Times New Roman" w:hAnsi="Arial" w:cs="Arial"/>
          <w:kern w:val="0"/>
          <w:sz w:val="22"/>
          <w:szCs w:val="22"/>
          <w:lang w:eastAsia="en-GB"/>
          <w14:ligatures w14:val="none"/>
        </w:rPr>
        <w:t>Anionwu</w:t>
      </w:r>
      <w:proofErr w:type="spellEnd"/>
      <w:r w:rsidR="00B85DCC" w:rsidRPr="002B59CD">
        <w:rPr>
          <w:rFonts w:ascii="Arial" w:eastAsia="Times New Roman" w:hAnsi="Arial" w:cs="Arial"/>
          <w:kern w:val="0"/>
          <w:sz w:val="22"/>
          <w:szCs w:val="22"/>
          <w:lang w:eastAsia="en-GB"/>
          <w14:ligatures w14:val="none"/>
        </w:rPr>
        <w:t>,</w:t>
      </w:r>
      <w:r w:rsidR="00844D68" w:rsidRPr="002B59CD">
        <w:rPr>
          <w:rFonts w:ascii="Arial" w:eastAsia="Times New Roman" w:hAnsi="Arial" w:cs="Arial"/>
          <w:kern w:val="0"/>
          <w:sz w:val="22"/>
          <w:szCs w:val="22"/>
          <w:lang w:eastAsia="en-GB"/>
          <w14:ligatures w14:val="none"/>
        </w:rPr>
        <w:t xml:space="preserve"> (</w:t>
      </w:r>
      <w:r w:rsidR="00C94C93" w:rsidRPr="002B59CD">
        <w:rPr>
          <w:rFonts w:ascii="Arial" w:eastAsia="Times New Roman" w:hAnsi="Arial" w:cs="Arial"/>
          <w:kern w:val="0"/>
          <w:sz w:val="22"/>
          <w:szCs w:val="22"/>
          <w:lang w:eastAsia="en-GB"/>
          <w14:ligatures w14:val="none"/>
        </w:rPr>
        <w:t xml:space="preserve">2016) further argues that </w:t>
      </w:r>
      <w:r w:rsidR="00F2158F" w:rsidRPr="002B59CD">
        <w:rPr>
          <w:rFonts w:ascii="Arial" w:eastAsia="Times New Roman" w:hAnsi="Arial" w:cs="Arial"/>
          <w:kern w:val="0"/>
          <w:sz w:val="22"/>
          <w:szCs w:val="22"/>
          <w:lang w:eastAsia="en-GB"/>
          <w14:ligatures w14:val="none"/>
        </w:rPr>
        <w:t>Seacole</w:t>
      </w:r>
      <w:r w:rsidR="006F0BFD" w:rsidRPr="002B59CD">
        <w:rPr>
          <w:rFonts w:ascii="Arial" w:eastAsia="Times New Roman" w:hAnsi="Arial" w:cs="Arial"/>
          <w:kern w:val="0"/>
          <w:sz w:val="22"/>
          <w:szCs w:val="22"/>
          <w:lang w:eastAsia="en-GB"/>
          <w14:ligatures w14:val="none"/>
        </w:rPr>
        <w:t xml:space="preserve">’s model of </w:t>
      </w:r>
      <w:r w:rsidR="005C6014" w:rsidRPr="002B59CD">
        <w:rPr>
          <w:rFonts w:ascii="Arial" w:eastAsia="Times New Roman" w:hAnsi="Arial" w:cs="Arial"/>
          <w:kern w:val="0"/>
          <w:sz w:val="22"/>
          <w:szCs w:val="22"/>
          <w:lang w:eastAsia="en-GB"/>
          <w14:ligatures w14:val="none"/>
        </w:rPr>
        <w:t xml:space="preserve">practice embodies </w:t>
      </w:r>
      <w:r w:rsidRPr="002B59CD">
        <w:rPr>
          <w:rFonts w:ascii="Arial" w:eastAsia="Times New Roman" w:hAnsi="Arial" w:cs="Arial"/>
          <w:kern w:val="0"/>
          <w:sz w:val="22"/>
          <w:szCs w:val="22"/>
          <w:lang w:eastAsia="en-GB"/>
          <w14:ligatures w14:val="none"/>
        </w:rPr>
        <w:t>forms of culturally responsive practice and trauma care which align with modern UK health and social care</w:t>
      </w:r>
      <w:r w:rsidR="00FF501C" w:rsidRPr="002B59CD">
        <w:rPr>
          <w:rFonts w:ascii="Arial" w:eastAsia="Times New Roman" w:hAnsi="Arial" w:cs="Arial"/>
          <w:kern w:val="0"/>
          <w:sz w:val="22"/>
          <w:szCs w:val="22"/>
          <w:lang w:eastAsia="en-GB"/>
          <w14:ligatures w14:val="none"/>
        </w:rPr>
        <w:t xml:space="preserve"> pr</w:t>
      </w:r>
      <w:r w:rsidR="000D271A" w:rsidRPr="002B59CD">
        <w:rPr>
          <w:rFonts w:ascii="Arial" w:eastAsia="Times New Roman" w:hAnsi="Arial" w:cs="Arial"/>
          <w:kern w:val="0"/>
          <w:sz w:val="22"/>
          <w:szCs w:val="22"/>
          <w:lang w:eastAsia="en-GB"/>
          <w14:ligatures w14:val="none"/>
        </w:rPr>
        <w:t xml:space="preserve">iorities. </w:t>
      </w:r>
    </w:p>
    <w:p w14:paraId="18C3AD13" w14:textId="77777777" w:rsidR="000D271A" w:rsidRPr="002B59CD" w:rsidRDefault="000D271A" w:rsidP="002B59CD">
      <w:pPr>
        <w:spacing w:after="0" w:line="360" w:lineRule="auto"/>
        <w:jc w:val="both"/>
        <w:rPr>
          <w:rFonts w:ascii="Arial" w:eastAsia="Times New Roman" w:hAnsi="Arial" w:cs="Arial"/>
          <w:kern w:val="0"/>
          <w:sz w:val="22"/>
          <w:szCs w:val="22"/>
          <w:lang w:eastAsia="en-GB"/>
          <w14:ligatures w14:val="none"/>
        </w:rPr>
      </w:pPr>
    </w:p>
    <w:p w14:paraId="697C7976" w14:textId="1592F4FE" w:rsidR="00D33F46" w:rsidRPr="002B59CD" w:rsidRDefault="00537A89" w:rsidP="002B59CD">
      <w:pPr>
        <w:spacing w:after="0" w:line="360" w:lineRule="auto"/>
        <w:jc w:val="both"/>
        <w:rPr>
          <w:rFonts w:ascii="Arial" w:eastAsia="Times New Roman" w:hAnsi="Arial" w:cs="Arial"/>
          <w:kern w:val="0"/>
          <w:sz w:val="22"/>
          <w:szCs w:val="22"/>
          <w:lang w:eastAsia="en-GB"/>
          <w14:ligatures w14:val="none"/>
        </w:rPr>
      </w:pPr>
      <w:r w:rsidRPr="002B59CD">
        <w:rPr>
          <w:rFonts w:ascii="Arial" w:eastAsia="Times New Roman" w:hAnsi="Arial" w:cs="Arial"/>
          <w:kern w:val="0"/>
          <w:sz w:val="22"/>
          <w:szCs w:val="22"/>
          <w:lang w:eastAsia="en-GB"/>
          <w14:ligatures w14:val="none"/>
        </w:rPr>
        <w:t>Current policy frameworks, including the NHS Long Term Plan, emphasise</w:t>
      </w:r>
      <w:r w:rsidR="00B17700" w:rsidRPr="002B59CD">
        <w:rPr>
          <w:rFonts w:ascii="Arial" w:eastAsia="Times New Roman" w:hAnsi="Arial" w:cs="Arial"/>
          <w:kern w:val="0"/>
          <w:sz w:val="22"/>
          <w:szCs w:val="22"/>
          <w:lang w:eastAsia="en-GB"/>
          <w14:ligatures w14:val="none"/>
        </w:rPr>
        <w:t xml:space="preserve"> </w:t>
      </w:r>
      <w:r w:rsidRPr="002B59CD">
        <w:rPr>
          <w:rFonts w:ascii="Arial" w:eastAsia="Times New Roman" w:hAnsi="Arial" w:cs="Arial"/>
          <w:kern w:val="0"/>
          <w:sz w:val="22"/>
          <w:szCs w:val="22"/>
          <w:lang w:eastAsia="en-GB"/>
          <w14:ligatures w14:val="none"/>
        </w:rPr>
        <w:t>reducing health inequalities and improving cultural competence among practitioners (NHS England, 20</w:t>
      </w:r>
      <w:r w:rsidR="00E0649C" w:rsidRPr="002B59CD">
        <w:rPr>
          <w:rFonts w:ascii="Arial" w:eastAsia="Times New Roman" w:hAnsi="Arial" w:cs="Arial"/>
          <w:kern w:val="0"/>
          <w:sz w:val="22"/>
          <w:szCs w:val="22"/>
          <w:lang w:eastAsia="en-GB"/>
          <w14:ligatures w14:val="none"/>
        </w:rPr>
        <w:t>20)</w:t>
      </w:r>
      <w:r w:rsidRPr="002B59CD">
        <w:rPr>
          <w:rFonts w:ascii="Arial" w:eastAsia="Times New Roman" w:hAnsi="Arial" w:cs="Arial"/>
          <w:kern w:val="0"/>
          <w:sz w:val="22"/>
          <w:szCs w:val="22"/>
          <w:lang w:eastAsia="en-GB"/>
          <w14:ligatures w14:val="none"/>
        </w:rPr>
        <w:t>. Seacole’s legacy directly supports these priorities, particularly regarding representation of Black and minority ethnic professionals in leadership roles (</w:t>
      </w:r>
      <w:r w:rsidR="00DC4FAD" w:rsidRPr="002B59CD">
        <w:rPr>
          <w:rFonts w:ascii="Arial" w:eastAsia="Times New Roman" w:hAnsi="Arial" w:cs="Arial"/>
          <w:kern w:val="0"/>
          <w:sz w:val="22"/>
          <w:szCs w:val="22"/>
          <w:lang w:eastAsia="en-GB"/>
          <w14:ligatures w14:val="none"/>
        </w:rPr>
        <w:t>Hussain</w:t>
      </w:r>
      <w:r w:rsidR="00092F6F" w:rsidRPr="002B59CD">
        <w:rPr>
          <w:rFonts w:ascii="Arial" w:eastAsia="Times New Roman" w:hAnsi="Arial" w:cs="Arial"/>
          <w:kern w:val="0"/>
          <w:sz w:val="22"/>
          <w:szCs w:val="22"/>
          <w:lang w:eastAsia="en-GB"/>
          <w14:ligatures w14:val="none"/>
        </w:rPr>
        <w:t xml:space="preserve"> and</w:t>
      </w:r>
      <w:r w:rsidR="004667B3" w:rsidRPr="002B59CD">
        <w:rPr>
          <w:rFonts w:ascii="Arial" w:eastAsia="Times New Roman" w:hAnsi="Arial" w:cs="Arial"/>
          <w:kern w:val="0"/>
          <w:sz w:val="22"/>
          <w:szCs w:val="22"/>
          <w:lang w:eastAsia="en-GB"/>
          <w14:ligatures w14:val="none"/>
        </w:rPr>
        <w:t xml:space="preserve"> </w:t>
      </w:r>
      <w:r w:rsidR="00DC4FAD" w:rsidRPr="002B59CD">
        <w:rPr>
          <w:rFonts w:ascii="Arial" w:eastAsia="Times New Roman" w:hAnsi="Arial" w:cs="Arial"/>
          <w:kern w:val="0"/>
          <w:sz w:val="22"/>
          <w:szCs w:val="22"/>
          <w:lang w:eastAsia="en-GB"/>
          <w14:ligatures w14:val="none"/>
        </w:rPr>
        <w:t>Findlay</w:t>
      </w:r>
      <w:r w:rsidR="004D0460" w:rsidRPr="002B59CD">
        <w:rPr>
          <w:rFonts w:ascii="Arial" w:eastAsia="Times New Roman" w:hAnsi="Arial" w:cs="Arial"/>
          <w:kern w:val="0"/>
          <w:sz w:val="22"/>
          <w:szCs w:val="22"/>
          <w:lang w:eastAsia="en-GB"/>
          <w14:ligatures w14:val="none"/>
        </w:rPr>
        <w:t xml:space="preserve">, </w:t>
      </w:r>
      <w:r w:rsidR="00DC4FAD" w:rsidRPr="002B59CD">
        <w:rPr>
          <w:rFonts w:ascii="Arial" w:eastAsia="Times New Roman" w:hAnsi="Arial" w:cs="Arial"/>
          <w:kern w:val="0"/>
          <w:sz w:val="22"/>
          <w:szCs w:val="22"/>
          <w:lang w:eastAsia="en-GB"/>
          <w14:ligatures w14:val="none"/>
        </w:rPr>
        <w:t xml:space="preserve">2025). </w:t>
      </w:r>
      <w:r w:rsidRPr="002B59CD">
        <w:rPr>
          <w:rFonts w:ascii="Arial" w:eastAsia="Times New Roman" w:hAnsi="Arial" w:cs="Arial"/>
          <w:kern w:val="0"/>
          <w:sz w:val="22"/>
          <w:szCs w:val="22"/>
          <w:lang w:eastAsia="en-GB"/>
          <w14:ligatures w14:val="none"/>
        </w:rPr>
        <w:t>The renewed academic and public interest in Seacole, including the unveiling of her London statue in 2016</w:t>
      </w:r>
      <w:r w:rsidR="00304114" w:rsidRPr="002B59CD">
        <w:rPr>
          <w:rFonts w:ascii="Arial" w:eastAsia="Times New Roman" w:hAnsi="Arial" w:cs="Arial"/>
          <w:kern w:val="0"/>
          <w:sz w:val="22"/>
          <w:szCs w:val="22"/>
          <w:lang w:eastAsia="en-GB"/>
          <w14:ligatures w14:val="none"/>
        </w:rPr>
        <w:t xml:space="preserve"> </w:t>
      </w:r>
      <w:proofErr w:type="spellStart"/>
      <w:r w:rsidR="00304114" w:rsidRPr="002B59CD">
        <w:rPr>
          <w:rFonts w:ascii="Arial" w:eastAsia="Times New Roman" w:hAnsi="Arial" w:cs="Arial"/>
          <w:kern w:val="0"/>
          <w:sz w:val="22"/>
          <w:szCs w:val="22"/>
          <w:lang w:eastAsia="en-GB"/>
          <w14:ligatures w14:val="none"/>
        </w:rPr>
        <w:t>Anionwu</w:t>
      </w:r>
      <w:proofErr w:type="spellEnd"/>
      <w:r w:rsidR="00361DB2" w:rsidRPr="002B59CD">
        <w:rPr>
          <w:rFonts w:ascii="Arial" w:eastAsia="Times New Roman" w:hAnsi="Arial" w:cs="Arial"/>
          <w:kern w:val="0"/>
          <w:sz w:val="22"/>
          <w:szCs w:val="22"/>
          <w:lang w:eastAsia="en-GB"/>
          <w14:ligatures w14:val="none"/>
        </w:rPr>
        <w:t xml:space="preserve"> </w:t>
      </w:r>
      <w:r w:rsidR="00092F6F" w:rsidRPr="002B59CD">
        <w:rPr>
          <w:rFonts w:ascii="Arial" w:eastAsia="Times New Roman" w:hAnsi="Arial" w:cs="Arial"/>
          <w:kern w:val="0"/>
          <w:sz w:val="22"/>
          <w:szCs w:val="22"/>
          <w:lang w:eastAsia="en-GB"/>
          <w14:ligatures w14:val="none"/>
        </w:rPr>
        <w:t>(</w:t>
      </w:r>
      <w:r w:rsidR="00361DB2" w:rsidRPr="002B59CD">
        <w:rPr>
          <w:rFonts w:ascii="Arial" w:eastAsia="Times New Roman" w:hAnsi="Arial" w:cs="Arial"/>
          <w:kern w:val="0"/>
          <w:sz w:val="22"/>
          <w:szCs w:val="22"/>
          <w:lang w:eastAsia="en-GB"/>
          <w14:ligatures w14:val="none"/>
        </w:rPr>
        <w:t xml:space="preserve">2016) </w:t>
      </w:r>
      <w:r w:rsidRPr="002B59CD">
        <w:rPr>
          <w:rFonts w:ascii="Arial" w:eastAsia="Times New Roman" w:hAnsi="Arial" w:cs="Arial"/>
          <w:kern w:val="0"/>
          <w:sz w:val="22"/>
          <w:szCs w:val="22"/>
          <w:lang w:eastAsia="en-GB"/>
          <w14:ligatures w14:val="none"/>
        </w:rPr>
        <w:t>reflects a broader effort to address historical inequities and diversify the narratives taught in health education</w:t>
      </w:r>
      <w:r w:rsidR="00065E73" w:rsidRPr="002B59CD">
        <w:rPr>
          <w:rFonts w:ascii="Arial" w:eastAsia="Times New Roman" w:hAnsi="Arial" w:cs="Arial"/>
          <w:kern w:val="0"/>
          <w:sz w:val="22"/>
          <w:szCs w:val="22"/>
          <w:lang w:eastAsia="en-GB"/>
          <w14:ligatures w14:val="none"/>
        </w:rPr>
        <w:t xml:space="preserve">. </w:t>
      </w:r>
      <w:r w:rsidRPr="002B59CD">
        <w:rPr>
          <w:rFonts w:ascii="Arial" w:eastAsia="Times New Roman" w:hAnsi="Arial" w:cs="Arial"/>
          <w:kern w:val="0"/>
          <w:sz w:val="22"/>
          <w:szCs w:val="22"/>
          <w:lang w:eastAsia="en-GB"/>
          <w14:ligatures w14:val="none"/>
        </w:rPr>
        <w:t xml:space="preserve">A scoping review is therefore timely and relevant to understanding how Seacole’s legacy informs contemporary professional identity in the UK. </w:t>
      </w:r>
    </w:p>
    <w:p w14:paraId="70EEFBE4" w14:textId="77777777" w:rsidR="00C926BC" w:rsidRPr="002B59CD" w:rsidRDefault="00C926BC" w:rsidP="002B59CD">
      <w:pPr>
        <w:spacing w:after="0" w:line="360" w:lineRule="auto"/>
        <w:jc w:val="both"/>
        <w:rPr>
          <w:rFonts w:ascii="Arial" w:eastAsia="Times New Roman" w:hAnsi="Arial" w:cs="Arial"/>
          <w:kern w:val="0"/>
          <w:sz w:val="22"/>
          <w:szCs w:val="22"/>
          <w:lang w:eastAsia="en-GB"/>
          <w14:ligatures w14:val="none"/>
        </w:rPr>
      </w:pPr>
    </w:p>
    <w:p w14:paraId="38731A2D" w14:textId="77777777" w:rsidR="00CB69AF" w:rsidRPr="002B59CD" w:rsidRDefault="00CB69AF" w:rsidP="002B59CD">
      <w:pPr>
        <w:spacing w:after="0" w:line="360" w:lineRule="auto"/>
        <w:jc w:val="both"/>
        <w:rPr>
          <w:rFonts w:ascii="Arial" w:eastAsia="Times New Roman" w:hAnsi="Arial" w:cs="Arial"/>
          <w:b/>
          <w:bCs/>
          <w:kern w:val="0"/>
          <w:sz w:val="22"/>
          <w:szCs w:val="22"/>
          <w:lang w:eastAsia="en-GB"/>
          <w14:ligatures w14:val="none"/>
        </w:rPr>
      </w:pPr>
    </w:p>
    <w:p w14:paraId="0A84D9EF" w14:textId="77777777" w:rsidR="00CB69AF" w:rsidRPr="002B59CD" w:rsidRDefault="00CB69AF" w:rsidP="002B59CD">
      <w:pPr>
        <w:spacing w:after="0" w:line="360" w:lineRule="auto"/>
        <w:jc w:val="both"/>
        <w:rPr>
          <w:rFonts w:ascii="Arial" w:eastAsia="Times New Roman" w:hAnsi="Arial" w:cs="Arial"/>
          <w:b/>
          <w:bCs/>
          <w:kern w:val="0"/>
          <w:sz w:val="22"/>
          <w:szCs w:val="22"/>
          <w:lang w:eastAsia="en-GB"/>
          <w14:ligatures w14:val="none"/>
        </w:rPr>
      </w:pPr>
    </w:p>
    <w:p w14:paraId="54CA0148" w14:textId="32BFFE20" w:rsidR="004C596F" w:rsidRPr="002B59CD" w:rsidRDefault="00537A89" w:rsidP="002B59CD">
      <w:pPr>
        <w:spacing w:after="0" w:line="360" w:lineRule="auto"/>
        <w:jc w:val="both"/>
        <w:rPr>
          <w:rFonts w:ascii="Arial" w:eastAsia="Times New Roman" w:hAnsi="Arial" w:cs="Arial"/>
          <w:kern w:val="0"/>
          <w:sz w:val="22"/>
          <w:szCs w:val="22"/>
          <w:lang w:eastAsia="en-GB"/>
          <w14:ligatures w14:val="none"/>
        </w:rPr>
      </w:pPr>
      <w:r w:rsidRPr="002B59CD">
        <w:rPr>
          <w:rFonts w:ascii="Arial" w:eastAsia="Times New Roman" w:hAnsi="Arial" w:cs="Arial"/>
          <w:b/>
          <w:bCs/>
          <w:kern w:val="0"/>
          <w:sz w:val="22"/>
          <w:szCs w:val="22"/>
          <w:lang w:eastAsia="en-GB"/>
          <w14:ligatures w14:val="none"/>
        </w:rPr>
        <w:lastRenderedPageBreak/>
        <w:t xml:space="preserve">Methods </w:t>
      </w:r>
    </w:p>
    <w:p w14:paraId="3A21C7E2" w14:textId="77777777" w:rsidR="00EF5D66" w:rsidRPr="002B59CD" w:rsidRDefault="00EF5D66" w:rsidP="002B59CD">
      <w:pPr>
        <w:spacing w:after="0" w:line="360" w:lineRule="auto"/>
        <w:jc w:val="both"/>
        <w:rPr>
          <w:rFonts w:ascii="Arial" w:eastAsia="Times New Roman" w:hAnsi="Arial" w:cs="Arial"/>
          <w:kern w:val="0"/>
          <w:sz w:val="22"/>
          <w:szCs w:val="22"/>
          <w:lang w:eastAsia="en-GB"/>
          <w14:ligatures w14:val="none"/>
        </w:rPr>
      </w:pPr>
    </w:p>
    <w:p w14:paraId="1ECC3FB4" w14:textId="5D8E74C5" w:rsidR="008F3287" w:rsidRPr="002B59CD" w:rsidRDefault="00537A89" w:rsidP="002B59CD">
      <w:pPr>
        <w:spacing w:after="0" w:line="360" w:lineRule="auto"/>
        <w:jc w:val="both"/>
        <w:rPr>
          <w:rFonts w:ascii="Arial" w:eastAsia="Times New Roman" w:hAnsi="Arial" w:cs="Arial"/>
          <w:kern w:val="0"/>
          <w:sz w:val="22"/>
          <w:szCs w:val="22"/>
          <w:lang w:eastAsia="en-GB"/>
          <w14:ligatures w14:val="none"/>
        </w:rPr>
      </w:pPr>
      <w:r w:rsidRPr="002B59CD">
        <w:rPr>
          <w:rFonts w:ascii="Arial" w:eastAsia="Times New Roman" w:hAnsi="Arial" w:cs="Arial"/>
          <w:kern w:val="0"/>
          <w:sz w:val="22"/>
          <w:szCs w:val="22"/>
          <w:lang w:eastAsia="en-GB"/>
          <w14:ligatures w14:val="none"/>
        </w:rPr>
        <w:t>This study will follow the Arksey and O’Malley (2005) scoping review framework. Peer reviewed primary and secondary studies will be identified through databases such as CINAHL, PubMed, and Medline. Search terms will include Mary Seacole, Nursing history, cultural competence, Black Nurses UK. Inclusion criteria will focus on English language studies published from 2000 onwards. Data will be charted and analysed using thematic analysis</w:t>
      </w:r>
      <w:r w:rsidR="006474ED" w:rsidRPr="002B59CD">
        <w:rPr>
          <w:rFonts w:ascii="Arial" w:eastAsia="Times New Roman" w:hAnsi="Arial" w:cs="Arial"/>
          <w:kern w:val="0"/>
          <w:sz w:val="22"/>
          <w:szCs w:val="22"/>
          <w:lang w:eastAsia="en-GB"/>
          <w14:ligatures w14:val="none"/>
        </w:rPr>
        <w:t xml:space="preserve"> </w:t>
      </w:r>
      <w:r w:rsidRPr="002B59CD">
        <w:rPr>
          <w:rFonts w:ascii="Arial" w:eastAsia="Times New Roman" w:hAnsi="Arial" w:cs="Arial"/>
          <w:kern w:val="0"/>
          <w:sz w:val="22"/>
          <w:szCs w:val="22"/>
          <w:lang w:eastAsia="en-GB"/>
          <w14:ligatures w14:val="none"/>
        </w:rPr>
        <w:t>to map key concepts, representations, and implications for contemporary practice</w:t>
      </w:r>
      <w:r w:rsidR="00567129" w:rsidRPr="002B59CD">
        <w:rPr>
          <w:rFonts w:ascii="Arial" w:eastAsia="Times New Roman" w:hAnsi="Arial" w:cs="Arial"/>
          <w:kern w:val="0"/>
          <w:sz w:val="22"/>
          <w:szCs w:val="22"/>
          <w:lang w:eastAsia="en-GB"/>
          <w14:ligatures w14:val="none"/>
        </w:rPr>
        <w:t xml:space="preserve">. </w:t>
      </w:r>
      <w:r w:rsidR="00092F6F" w:rsidRPr="002B59CD">
        <w:rPr>
          <w:rFonts w:ascii="Arial" w:eastAsia="Times New Roman" w:hAnsi="Arial" w:cs="Arial"/>
          <w:kern w:val="0"/>
          <w:sz w:val="22"/>
          <w:szCs w:val="22"/>
          <w:lang w:eastAsia="en-GB"/>
          <w14:ligatures w14:val="none"/>
        </w:rPr>
        <w:t>(Aveyard, 2014)</w:t>
      </w:r>
      <w:r w:rsidR="00092F6F" w:rsidRPr="002B59CD">
        <w:rPr>
          <w:rFonts w:ascii="Arial" w:eastAsia="Times New Roman" w:hAnsi="Arial" w:cs="Arial"/>
          <w:kern w:val="0"/>
          <w:sz w:val="22"/>
          <w:szCs w:val="22"/>
          <w:lang w:eastAsia="en-GB"/>
          <w14:ligatures w14:val="none"/>
        </w:rPr>
        <w:t>.</w:t>
      </w:r>
    </w:p>
    <w:p w14:paraId="5B1BEE7A" w14:textId="77777777" w:rsidR="008F3287" w:rsidRPr="002B59CD" w:rsidRDefault="008F3287" w:rsidP="002B59CD">
      <w:pPr>
        <w:spacing w:after="0" w:line="360" w:lineRule="auto"/>
        <w:jc w:val="both"/>
        <w:rPr>
          <w:rFonts w:ascii="Arial" w:eastAsia="Times New Roman" w:hAnsi="Arial" w:cs="Arial"/>
          <w:kern w:val="0"/>
          <w:sz w:val="22"/>
          <w:szCs w:val="22"/>
          <w:lang w:eastAsia="en-GB"/>
          <w14:ligatures w14:val="none"/>
        </w:rPr>
      </w:pPr>
    </w:p>
    <w:p w14:paraId="751ED54F" w14:textId="57DD62F7" w:rsidR="00612B09" w:rsidRPr="002B59CD" w:rsidRDefault="00537A89" w:rsidP="002B59CD">
      <w:pPr>
        <w:spacing w:after="0" w:line="360" w:lineRule="auto"/>
        <w:jc w:val="both"/>
        <w:rPr>
          <w:rFonts w:ascii="Arial" w:eastAsia="Times New Roman" w:hAnsi="Arial" w:cs="Arial"/>
          <w:b/>
          <w:bCs/>
          <w:kern w:val="0"/>
          <w:sz w:val="22"/>
          <w:szCs w:val="22"/>
          <w:lang w:eastAsia="en-GB"/>
          <w14:ligatures w14:val="none"/>
        </w:rPr>
      </w:pPr>
      <w:r w:rsidRPr="002B59CD">
        <w:rPr>
          <w:rFonts w:ascii="Arial" w:eastAsia="Times New Roman" w:hAnsi="Arial" w:cs="Arial"/>
          <w:b/>
          <w:bCs/>
          <w:kern w:val="0"/>
          <w:sz w:val="22"/>
          <w:szCs w:val="22"/>
          <w:lang w:eastAsia="en-GB"/>
          <w14:ligatures w14:val="none"/>
        </w:rPr>
        <w:t>Ethical Considerations</w:t>
      </w:r>
    </w:p>
    <w:p w14:paraId="45EE1069" w14:textId="77777777" w:rsidR="00612B09" w:rsidRPr="002B59CD" w:rsidRDefault="00612B09" w:rsidP="002B59CD">
      <w:pPr>
        <w:spacing w:after="0" w:line="360" w:lineRule="auto"/>
        <w:jc w:val="both"/>
        <w:rPr>
          <w:rFonts w:ascii="Arial" w:eastAsia="Times New Roman" w:hAnsi="Arial" w:cs="Arial"/>
          <w:kern w:val="0"/>
          <w:sz w:val="22"/>
          <w:szCs w:val="22"/>
          <w:lang w:eastAsia="en-GB"/>
          <w14:ligatures w14:val="none"/>
        </w:rPr>
      </w:pPr>
    </w:p>
    <w:p w14:paraId="3C82DEBF" w14:textId="36921529" w:rsidR="00537A89" w:rsidRPr="002B59CD" w:rsidRDefault="00AB0599" w:rsidP="002B59CD">
      <w:pPr>
        <w:spacing w:after="0" w:line="360" w:lineRule="auto"/>
        <w:jc w:val="both"/>
        <w:rPr>
          <w:rFonts w:ascii="Arial" w:eastAsia="Times New Roman" w:hAnsi="Arial" w:cs="Arial"/>
          <w:kern w:val="0"/>
          <w:sz w:val="22"/>
          <w:szCs w:val="22"/>
          <w:lang w:eastAsia="en-GB"/>
          <w14:ligatures w14:val="none"/>
        </w:rPr>
      </w:pPr>
      <w:r w:rsidRPr="002B59CD">
        <w:rPr>
          <w:rFonts w:ascii="Arial" w:eastAsia="Times New Roman" w:hAnsi="Arial" w:cs="Arial"/>
          <w:kern w:val="0"/>
          <w:sz w:val="22"/>
          <w:szCs w:val="22"/>
          <w:lang w:eastAsia="en-GB"/>
          <w14:ligatures w14:val="none"/>
        </w:rPr>
        <w:t>A</w:t>
      </w:r>
      <w:r w:rsidR="00537A89" w:rsidRPr="002B59CD">
        <w:rPr>
          <w:rFonts w:ascii="Arial" w:eastAsia="Times New Roman" w:hAnsi="Arial" w:cs="Arial"/>
          <w:kern w:val="0"/>
          <w:sz w:val="22"/>
          <w:szCs w:val="22"/>
          <w:lang w:eastAsia="en-GB"/>
          <w14:ligatures w14:val="none"/>
        </w:rPr>
        <w:t xml:space="preserve">s this is secondary research using publicly available literature, ethical approval is not required. Ethical practice will be upheld by accurately representing sources, acknowledging historical bias, and applying reflexivity to avoid misinterpretation No personal or sensitive data will be collected. </w:t>
      </w:r>
      <w:r w:rsidR="00E46CBF" w:rsidRPr="002B59CD">
        <w:rPr>
          <w:rFonts w:ascii="Arial" w:eastAsia="Times New Roman" w:hAnsi="Arial" w:cs="Arial"/>
          <w:kern w:val="0"/>
          <w:sz w:val="22"/>
          <w:szCs w:val="22"/>
          <w:lang w:eastAsia="en-GB"/>
          <w14:ligatures w14:val="none"/>
        </w:rPr>
        <w:t>(</w:t>
      </w:r>
      <w:r w:rsidR="00E46CBF" w:rsidRPr="002B59CD">
        <w:rPr>
          <w:rFonts w:ascii="Arial" w:hAnsi="Arial" w:cs="Arial"/>
          <w:sz w:val="22"/>
          <w:szCs w:val="22"/>
          <w:lang w:eastAsia="en-GB"/>
        </w:rPr>
        <w:t>McBeath et al., 2025)</w:t>
      </w:r>
    </w:p>
    <w:p w14:paraId="17BA5E73" w14:textId="77777777" w:rsidR="00B85BFD" w:rsidRPr="002B59CD" w:rsidRDefault="00B85BFD" w:rsidP="002B59CD">
      <w:pPr>
        <w:spacing w:before="100" w:beforeAutospacing="1" w:after="100" w:afterAutospacing="1" w:line="360" w:lineRule="auto"/>
        <w:jc w:val="both"/>
        <w:outlineLvl w:val="1"/>
        <w:rPr>
          <w:rFonts w:ascii="Arial" w:eastAsia="Times New Roman" w:hAnsi="Arial" w:cs="Arial"/>
          <w:b/>
          <w:bCs/>
          <w:color w:val="000000"/>
          <w:kern w:val="0"/>
          <w:sz w:val="22"/>
          <w:szCs w:val="22"/>
          <w:lang w:eastAsia="en-GB"/>
          <w14:ligatures w14:val="none"/>
        </w:rPr>
      </w:pPr>
    </w:p>
    <w:p w14:paraId="36ED8714" w14:textId="77777777" w:rsidR="00D50A68" w:rsidRPr="002B59CD" w:rsidRDefault="00D50A68" w:rsidP="002B59CD">
      <w:pPr>
        <w:spacing w:before="100" w:beforeAutospacing="1" w:after="100" w:afterAutospacing="1" w:line="360" w:lineRule="auto"/>
        <w:jc w:val="both"/>
        <w:outlineLvl w:val="1"/>
        <w:rPr>
          <w:rFonts w:ascii="Arial" w:eastAsia="Times New Roman" w:hAnsi="Arial" w:cs="Arial"/>
          <w:b/>
          <w:bCs/>
          <w:color w:val="000000"/>
          <w:kern w:val="0"/>
          <w:sz w:val="22"/>
          <w:szCs w:val="22"/>
          <w:lang w:eastAsia="en-GB"/>
          <w14:ligatures w14:val="none"/>
        </w:rPr>
      </w:pPr>
    </w:p>
    <w:p w14:paraId="7F35BCDC" w14:textId="77777777" w:rsidR="00D50A68" w:rsidRPr="00050374" w:rsidRDefault="00D50A68" w:rsidP="00050374">
      <w:pPr>
        <w:spacing w:before="100" w:beforeAutospacing="1" w:after="100" w:afterAutospacing="1" w:line="360" w:lineRule="auto"/>
        <w:jc w:val="both"/>
        <w:outlineLvl w:val="1"/>
        <w:rPr>
          <w:rFonts w:ascii="Times New Roman" w:eastAsia="Times New Roman" w:hAnsi="Times New Roman" w:cs="Times New Roman"/>
          <w:b/>
          <w:bCs/>
          <w:color w:val="000000"/>
          <w:kern w:val="0"/>
          <w:sz w:val="22"/>
          <w:szCs w:val="22"/>
          <w:lang w:eastAsia="en-GB"/>
          <w14:ligatures w14:val="none"/>
        </w:rPr>
      </w:pPr>
    </w:p>
    <w:p w14:paraId="1B5B365D" w14:textId="17E99EB4" w:rsidR="00D50A68" w:rsidRPr="00050374" w:rsidRDefault="00D50A68" w:rsidP="00050374">
      <w:pPr>
        <w:spacing w:before="100" w:beforeAutospacing="1" w:after="100" w:afterAutospacing="1" w:line="360" w:lineRule="auto"/>
        <w:jc w:val="both"/>
        <w:outlineLvl w:val="1"/>
        <w:rPr>
          <w:rFonts w:ascii="Times New Roman" w:eastAsia="Times New Roman" w:hAnsi="Times New Roman" w:cs="Times New Roman"/>
          <w:b/>
          <w:bCs/>
          <w:color w:val="000000"/>
          <w:kern w:val="0"/>
          <w:sz w:val="22"/>
          <w:szCs w:val="22"/>
          <w:lang w:eastAsia="en-GB"/>
          <w14:ligatures w14:val="none"/>
        </w:rPr>
      </w:pPr>
    </w:p>
    <w:p w14:paraId="0A3084F7" w14:textId="77777777" w:rsidR="00E91EE7" w:rsidRPr="00050374" w:rsidRDefault="00E91EE7" w:rsidP="00050374">
      <w:pPr>
        <w:spacing w:line="360" w:lineRule="auto"/>
        <w:jc w:val="both"/>
        <w:rPr>
          <w:rStyle w:val="Strong"/>
          <w:rFonts w:ascii="Arial" w:hAnsi="Arial" w:cs="Arial"/>
          <w:color w:val="000000"/>
          <w:sz w:val="22"/>
          <w:szCs w:val="22"/>
        </w:rPr>
      </w:pPr>
    </w:p>
    <w:p w14:paraId="2B07DFDC" w14:textId="77777777" w:rsidR="00E91EE7" w:rsidRPr="00050374" w:rsidRDefault="00E91EE7" w:rsidP="00050374">
      <w:pPr>
        <w:spacing w:line="360" w:lineRule="auto"/>
        <w:jc w:val="both"/>
        <w:rPr>
          <w:rStyle w:val="Strong"/>
          <w:rFonts w:ascii="Arial" w:hAnsi="Arial" w:cs="Arial"/>
          <w:color w:val="000000"/>
          <w:sz w:val="22"/>
          <w:szCs w:val="22"/>
        </w:rPr>
      </w:pPr>
    </w:p>
    <w:p w14:paraId="3D7315E2" w14:textId="77777777" w:rsidR="00E91EE7" w:rsidRPr="00050374" w:rsidRDefault="00E91EE7" w:rsidP="00050374">
      <w:pPr>
        <w:spacing w:line="360" w:lineRule="auto"/>
        <w:jc w:val="both"/>
        <w:rPr>
          <w:rStyle w:val="Strong"/>
          <w:rFonts w:ascii="Arial" w:hAnsi="Arial" w:cs="Arial"/>
          <w:color w:val="000000"/>
          <w:sz w:val="22"/>
          <w:szCs w:val="22"/>
        </w:rPr>
      </w:pPr>
    </w:p>
    <w:p w14:paraId="4AC58C02" w14:textId="77777777" w:rsidR="00E91EE7" w:rsidRPr="00050374" w:rsidRDefault="00E91EE7" w:rsidP="00050374">
      <w:pPr>
        <w:spacing w:line="360" w:lineRule="auto"/>
        <w:jc w:val="both"/>
        <w:rPr>
          <w:rStyle w:val="Strong"/>
          <w:rFonts w:ascii="Arial" w:hAnsi="Arial" w:cs="Arial"/>
          <w:color w:val="000000"/>
          <w:sz w:val="22"/>
          <w:szCs w:val="22"/>
        </w:rPr>
      </w:pPr>
    </w:p>
    <w:p w14:paraId="63CDBFCE" w14:textId="77777777" w:rsidR="00E91EE7" w:rsidRPr="00050374" w:rsidRDefault="00E91EE7" w:rsidP="00050374">
      <w:pPr>
        <w:spacing w:line="360" w:lineRule="auto"/>
        <w:jc w:val="both"/>
        <w:rPr>
          <w:rStyle w:val="Strong"/>
          <w:rFonts w:ascii="Arial" w:hAnsi="Arial" w:cs="Arial"/>
          <w:color w:val="000000"/>
          <w:sz w:val="22"/>
          <w:szCs w:val="22"/>
        </w:rPr>
      </w:pPr>
    </w:p>
    <w:p w14:paraId="3F759903" w14:textId="77777777" w:rsidR="00E91EE7" w:rsidRPr="00050374" w:rsidRDefault="00E91EE7" w:rsidP="00050374">
      <w:pPr>
        <w:spacing w:line="360" w:lineRule="auto"/>
        <w:jc w:val="both"/>
        <w:rPr>
          <w:rStyle w:val="Strong"/>
          <w:rFonts w:ascii="Arial" w:hAnsi="Arial" w:cs="Arial"/>
          <w:color w:val="000000"/>
          <w:sz w:val="22"/>
          <w:szCs w:val="22"/>
        </w:rPr>
      </w:pPr>
    </w:p>
    <w:p w14:paraId="7E6DC42E" w14:textId="77777777" w:rsidR="00D33F46" w:rsidRDefault="00D33F46" w:rsidP="00050374">
      <w:pPr>
        <w:spacing w:line="360" w:lineRule="auto"/>
        <w:jc w:val="both"/>
        <w:rPr>
          <w:rStyle w:val="Strong"/>
          <w:rFonts w:ascii="Arial" w:hAnsi="Arial" w:cs="Arial"/>
          <w:color w:val="000000"/>
          <w:sz w:val="22"/>
          <w:szCs w:val="22"/>
        </w:rPr>
      </w:pPr>
    </w:p>
    <w:p w14:paraId="6C55FB15" w14:textId="77777777" w:rsidR="00D33F46" w:rsidRDefault="00D33F46" w:rsidP="00050374">
      <w:pPr>
        <w:spacing w:line="360" w:lineRule="auto"/>
        <w:jc w:val="both"/>
        <w:rPr>
          <w:rStyle w:val="Strong"/>
          <w:rFonts w:ascii="Arial" w:hAnsi="Arial" w:cs="Arial"/>
          <w:color w:val="000000"/>
          <w:sz w:val="22"/>
          <w:szCs w:val="22"/>
        </w:rPr>
      </w:pPr>
    </w:p>
    <w:p w14:paraId="247E9F5F" w14:textId="77777777" w:rsidR="00D33F46" w:rsidRDefault="00D33F46" w:rsidP="00050374">
      <w:pPr>
        <w:spacing w:line="360" w:lineRule="auto"/>
        <w:jc w:val="both"/>
        <w:rPr>
          <w:rStyle w:val="Strong"/>
          <w:rFonts w:ascii="Arial" w:hAnsi="Arial" w:cs="Arial"/>
          <w:color w:val="000000"/>
          <w:sz w:val="22"/>
          <w:szCs w:val="22"/>
        </w:rPr>
      </w:pPr>
    </w:p>
    <w:p w14:paraId="3AAA5E66" w14:textId="77777777" w:rsidR="00D33F46" w:rsidRPr="00DB65A3" w:rsidRDefault="00D33F46" w:rsidP="00050374">
      <w:pPr>
        <w:spacing w:line="360" w:lineRule="auto"/>
        <w:jc w:val="both"/>
        <w:rPr>
          <w:rStyle w:val="Strong"/>
          <w:rFonts w:ascii="Arial" w:hAnsi="Arial" w:cs="Arial"/>
          <w:color w:val="000000"/>
          <w:sz w:val="22"/>
          <w:szCs w:val="22"/>
        </w:rPr>
      </w:pPr>
    </w:p>
    <w:p w14:paraId="748B85A5" w14:textId="5DC0B989" w:rsidR="00B4616E" w:rsidRPr="004A48CA" w:rsidRDefault="001C7D60" w:rsidP="00666341">
      <w:pPr>
        <w:spacing w:line="360" w:lineRule="auto"/>
        <w:jc w:val="both"/>
        <w:rPr>
          <w:rFonts w:ascii="Arial" w:hAnsi="Arial" w:cs="Arial"/>
          <w:b/>
          <w:bCs/>
          <w:color w:val="000000"/>
          <w:sz w:val="22"/>
          <w:szCs w:val="22"/>
        </w:rPr>
      </w:pPr>
      <w:r w:rsidRPr="00DB65A3">
        <w:rPr>
          <w:rStyle w:val="Strong"/>
          <w:rFonts w:ascii="Arial" w:hAnsi="Arial" w:cs="Arial"/>
          <w:color w:val="000000"/>
          <w:sz w:val="22"/>
          <w:szCs w:val="22"/>
        </w:rPr>
        <w:t>Reference:</w:t>
      </w:r>
    </w:p>
    <w:p w14:paraId="41B5D214" w14:textId="77777777" w:rsidR="0014745C" w:rsidRPr="00666341" w:rsidRDefault="0014745C" w:rsidP="00666341">
      <w:pPr>
        <w:spacing w:line="360" w:lineRule="auto"/>
        <w:jc w:val="both"/>
        <w:rPr>
          <w:rFonts w:ascii="Arial" w:hAnsi="Arial" w:cs="Arial"/>
          <w:sz w:val="22"/>
          <w:szCs w:val="22"/>
        </w:rPr>
      </w:pPr>
      <w:proofErr w:type="spellStart"/>
      <w:r w:rsidRPr="00666341">
        <w:rPr>
          <w:rFonts w:ascii="Arial" w:hAnsi="Arial" w:cs="Arial"/>
          <w:color w:val="111112"/>
          <w:sz w:val="22"/>
          <w:szCs w:val="22"/>
          <w:shd w:val="clear" w:color="auto" w:fill="FFFFFF"/>
        </w:rPr>
        <w:t>Anionwu</w:t>
      </w:r>
      <w:proofErr w:type="spellEnd"/>
      <w:r w:rsidRPr="00666341">
        <w:rPr>
          <w:rFonts w:ascii="Arial" w:hAnsi="Arial" w:cs="Arial"/>
          <w:color w:val="111112"/>
          <w:sz w:val="22"/>
          <w:szCs w:val="22"/>
          <w:shd w:val="clear" w:color="auto" w:fill="FFFFFF"/>
        </w:rPr>
        <w:t>, E.N. (2014) ‘Mary Seacole: global nurse extraordinaire’,</w:t>
      </w:r>
      <w:r w:rsidRPr="00666341">
        <w:rPr>
          <w:rStyle w:val="apple-converted-space"/>
          <w:rFonts w:ascii="Arial" w:hAnsi="Arial" w:cs="Arial"/>
          <w:color w:val="111112"/>
          <w:sz w:val="22"/>
          <w:szCs w:val="22"/>
          <w:shd w:val="clear" w:color="auto" w:fill="FFFFFF"/>
        </w:rPr>
        <w:t xml:space="preserve"> </w:t>
      </w:r>
      <w:r w:rsidRPr="00666341">
        <w:rPr>
          <w:rStyle w:val="apple-converted-space"/>
          <w:rFonts w:ascii="Arial" w:hAnsi="Arial" w:cs="Arial"/>
          <w:i/>
          <w:iCs/>
          <w:color w:val="111112"/>
          <w:sz w:val="22"/>
          <w:szCs w:val="22"/>
          <w:shd w:val="clear" w:color="auto" w:fill="FFFFFF"/>
        </w:rPr>
        <w:t xml:space="preserve">Journal of Advanced Nursing, </w:t>
      </w:r>
      <w:r w:rsidRPr="00666341">
        <w:rPr>
          <w:rFonts w:ascii="Arial" w:hAnsi="Arial" w:cs="Arial"/>
          <w:color w:val="111112"/>
          <w:sz w:val="22"/>
          <w:szCs w:val="22"/>
          <w:shd w:val="clear" w:color="auto" w:fill="FFFFFF"/>
        </w:rPr>
        <w:t xml:space="preserve">71(3), pp. 514–521. Available at: </w:t>
      </w:r>
      <w:hyperlink r:id="rId7" w:history="1">
        <w:r w:rsidRPr="00666341">
          <w:rPr>
            <w:rStyle w:val="Hyperlink"/>
            <w:rFonts w:ascii="Arial" w:hAnsi="Arial" w:cs="Arial"/>
            <w:sz w:val="22"/>
            <w:szCs w:val="22"/>
            <w:shd w:val="clear" w:color="auto" w:fill="FFFFFF"/>
          </w:rPr>
          <w:t>https://doi.org/10.1111/ja</w:t>
        </w:r>
        <w:r w:rsidRPr="00666341">
          <w:rPr>
            <w:rStyle w:val="Hyperlink"/>
            <w:rFonts w:ascii="Arial" w:hAnsi="Arial" w:cs="Arial"/>
            <w:sz w:val="22"/>
            <w:szCs w:val="22"/>
            <w:shd w:val="clear" w:color="auto" w:fill="FFFFFF"/>
          </w:rPr>
          <w:t>n</w:t>
        </w:r>
        <w:r w:rsidRPr="00666341">
          <w:rPr>
            <w:rStyle w:val="Hyperlink"/>
            <w:rFonts w:ascii="Arial" w:hAnsi="Arial" w:cs="Arial"/>
            <w:sz w:val="22"/>
            <w:szCs w:val="22"/>
            <w:shd w:val="clear" w:color="auto" w:fill="FFFFFF"/>
          </w:rPr>
          <w:t>.12559</w:t>
        </w:r>
      </w:hyperlink>
      <w:r w:rsidRPr="00666341">
        <w:rPr>
          <w:rStyle w:val="apple-converted-space"/>
          <w:rFonts w:ascii="Arial" w:hAnsi="Arial" w:cs="Arial"/>
          <w:color w:val="111112"/>
          <w:sz w:val="22"/>
          <w:szCs w:val="22"/>
          <w:shd w:val="clear" w:color="auto" w:fill="FFFFFF"/>
        </w:rPr>
        <w:t xml:space="preserve"> (Accessed: 29 May 2026). </w:t>
      </w:r>
      <w:r w:rsidRPr="00666341">
        <w:rPr>
          <w:rFonts w:ascii="Arial" w:hAnsi="Arial" w:cs="Arial"/>
          <w:sz w:val="22"/>
          <w:szCs w:val="22"/>
        </w:rPr>
        <w:t xml:space="preserve"> </w:t>
      </w:r>
    </w:p>
    <w:p w14:paraId="654B61DB" w14:textId="7084502E" w:rsidR="005421E9" w:rsidRPr="00666341" w:rsidRDefault="00B4616E" w:rsidP="00666341">
      <w:pPr>
        <w:spacing w:line="360" w:lineRule="auto"/>
        <w:jc w:val="both"/>
        <w:rPr>
          <w:rFonts w:ascii="Arial" w:hAnsi="Arial" w:cs="Arial"/>
          <w:sz w:val="22"/>
          <w:szCs w:val="22"/>
        </w:rPr>
      </w:pPr>
      <w:r w:rsidRPr="00666341">
        <w:rPr>
          <w:rFonts w:ascii="Arial" w:hAnsi="Arial" w:cs="Arial"/>
          <w:sz w:val="22"/>
          <w:szCs w:val="22"/>
        </w:rPr>
        <w:t xml:space="preserve">Arksey, H. and O’Malley, L. (2005) ‘Scoping studies: Towards a methodological framework’, </w:t>
      </w:r>
      <w:r w:rsidRPr="00666341">
        <w:rPr>
          <w:rFonts w:ascii="Arial" w:hAnsi="Arial" w:cs="Arial"/>
          <w:i/>
          <w:iCs/>
          <w:sz w:val="22"/>
          <w:szCs w:val="22"/>
        </w:rPr>
        <w:t>International Journal of Social Research Methodology</w:t>
      </w:r>
      <w:r w:rsidRPr="00666341">
        <w:rPr>
          <w:rFonts w:ascii="Arial" w:hAnsi="Arial" w:cs="Arial"/>
          <w:sz w:val="22"/>
          <w:szCs w:val="22"/>
        </w:rPr>
        <w:t>, 8(1),</w:t>
      </w:r>
      <w:r w:rsidR="00666341">
        <w:rPr>
          <w:rFonts w:ascii="Arial" w:hAnsi="Arial" w:cs="Arial"/>
          <w:sz w:val="22"/>
          <w:szCs w:val="22"/>
        </w:rPr>
        <w:t xml:space="preserve"> </w:t>
      </w:r>
      <w:r w:rsidRPr="00666341">
        <w:rPr>
          <w:rFonts w:ascii="Arial" w:hAnsi="Arial" w:cs="Arial"/>
          <w:sz w:val="22"/>
          <w:szCs w:val="22"/>
        </w:rPr>
        <w:t>pp. 19–</w:t>
      </w:r>
      <w:r w:rsidR="00343572" w:rsidRPr="00666341">
        <w:rPr>
          <w:rFonts w:ascii="Arial" w:hAnsi="Arial" w:cs="Arial"/>
          <w:sz w:val="22"/>
          <w:szCs w:val="22"/>
        </w:rPr>
        <w:t>3</w:t>
      </w:r>
      <w:r w:rsidR="00CB6697" w:rsidRPr="00666341">
        <w:rPr>
          <w:rFonts w:ascii="Arial" w:hAnsi="Arial" w:cs="Arial"/>
          <w:sz w:val="22"/>
          <w:szCs w:val="22"/>
        </w:rPr>
        <w:t xml:space="preserve">2. </w:t>
      </w:r>
      <w:r w:rsidR="00E60E61" w:rsidRPr="00666341">
        <w:rPr>
          <w:rFonts w:ascii="Arial" w:hAnsi="Arial" w:cs="Arial"/>
          <w:sz w:val="22"/>
          <w:szCs w:val="22"/>
        </w:rPr>
        <w:t>A</w:t>
      </w:r>
      <w:r w:rsidR="00554367" w:rsidRPr="00666341">
        <w:rPr>
          <w:rFonts w:ascii="Arial" w:hAnsi="Arial" w:cs="Arial"/>
          <w:sz w:val="22"/>
          <w:szCs w:val="22"/>
        </w:rPr>
        <w:t xml:space="preserve">vailable at </w:t>
      </w:r>
      <w:hyperlink r:id="rId8" w:history="1">
        <w:r w:rsidR="00554367" w:rsidRPr="00666341">
          <w:rPr>
            <w:rStyle w:val="Hyperlink"/>
            <w:rFonts w:ascii="Arial" w:hAnsi="Arial" w:cs="Arial"/>
            <w:sz w:val="22"/>
            <w:szCs w:val="22"/>
          </w:rPr>
          <w:t>https://doi.org/10.1080/1364557032000119616</w:t>
        </w:r>
      </w:hyperlink>
      <w:r w:rsidR="00047AC3" w:rsidRPr="00666341">
        <w:rPr>
          <w:rFonts w:ascii="Arial" w:hAnsi="Arial" w:cs="Arial"/>
          <w:sz w:val="22"/>
          <w:szCs w:val="22"/>
        </w:rPr>
        <w:t xml:space="preserve"> </w:t>
      </w:r>
      <w:r w:rsidR="00AB7DDE" w:rsidRPr="00666341">
        <w:rPr>
          <w:rFonts w:ascii="Arial" w:hAnsi="Arial" w:cs="Arial"/>
          <w:sz w:val="22"/>
          <w:szCs w:val="22"/>
        </w:rPr>
        <w:t>(</w:t>
      </w:r>
      <w:r w:rsidRPr="00666341">
        <w:rPr>
          <w:rFonts w:ascii="Arial" w:hAnsi="Arial" w:cs="Arial"/>
          <w:sz w:val="22"/>
          <w:szCs w:val="22"/>
        </w:rPr>
        <w:t>Accessed: 29 May 2026)</w:t>
      </w:r>
      <w:r w:rsidR="00887FD9" w:rsidRPr="00666341">
        <w:rPr>
          <w:rFonts w:ascii="Arial" w:hAnsi="Arial" w:cs="Arial"/>
          <w:sz w:val="22"/>
          <w:szCs w:val="22"/>
        </w:rPr>
        <w:t>.</w:t>
      </w:r>
    </w:p>
    <w:p w14:paraId="14BBF116" w14:textId="77777777" w:rsidR="00C34C13" w:rsidRPr="00666341" w:rsidRDefault="00C34C13" w:rsidP="00666341">
      <w:pPr>
        <w:spacing w:line="360" w:lineRule="auto"/>
        <w:jc w:val="both"/>
        <w:rPr>
          <w:rFonts w:ascii="Arial" w:eastAsia="Times New Roman" w:hAnsi="Arial" w:cs="Arial"/>
          <w:color w:val="1D2125"/>
          <w:kern w:val="0"/>
          <w:sz w:val="22"/>
          <w:szCs w:val="22"/>
          <w:lang w:eastAsia="en-GB"/>
          <w14:ligatures w14:val="none"/>
        </w:rPr>
      </w:pPr>
      <w:r w:rsidRPr="00666341">
        <w:rPr>
          <w:rFonts w:ascii="Arial" w:eastAsia="Times New Roman" w:hAnsi="Arial" w:cs="Arial"/>
          <w:color w:val="1D2125"/>
          <w:kern w:val="0"/>
          <w:sz w:val="22"/>
          <w:szCs w:val="22"/>
          <w:lang w:eastAsia="en-GB"/>
          <w14:ligatures w14:val="none"/>
        </w:rPr>
        <w:t>Aveyard, H. (2014) </w:t>
      </w:r>
      <w:r w:rsidRPr="00666341">
        <w:rPr>
          <w:rFonts w:ascii="Arial" w:eastAsia="Times New Roman" w:hAnsi="Arial" w:cs="Arial"/>
          <w:i/>
          <w:iCs/>
          <w:color w:val="1D2125"/>
          <w:kern w:val="0"/>
          <w:sz w:val="22"/>
          <w:szCs w:val="22"/>
          <w:lang w:eastAsia="en-GB"/>
          <w14:ligatures w14:val="none"/>
        </w:rPr>
        <w:t>Doing a Literature Review in Health and Social Care: A Practical Guide</w:t>
      </w:r>
      <w:r w:rsidRPr="00666341">
        <w:rPr>
          <w:rFonts w:ascii="Arial" w:eastAsia="Times New Roman" w:hAnsi="Arial" w:cs="Arial"/>
          <w:color w:val="1D2125"/>
          <w:kern w:val="0"/>
          <w:sz w:val="22"/>
          <w:szCs w:val="22"/>
          <w:lang w:eastAsia="en-GB"/>
          <w14:ligatures w14:val="none"/>
        </w:rPr>
        <w:t xml:space="preserve">. 3rd </w:t>
      </w:r>
      <w:proofErr w:type="spellStart"/>
      <w:r w:rsidRPr="00666341">
        <w:rPr>
          <w:rFonts w:ascii="Arial" w:eastAsia="Times New Roman" w:hAnsi="Arial" w:cs="Arial"/>
          <w:color w:val="1D2125"/>
          <w:kern w:val="0"/>
          <w:sz w:val="22"/>
          <w:szCs w:val="22"/>
          <w:lang w:eastAsia="en-GB"/>
          <w14:ligatures w14:val="none"/>
        </w:rPr>
        <w:t>edn</w:t>
      </w:r>
      <w:proofErr w:type="spellEnd"/>
      <w:r w:rsidRPr="00666341">
        <w:rPr>
          <w:rFonts w:ascii="Arial" w:eastAsia="Times New Roman" w:hAnsi="Arial" w:cs="Arial"/>
          <w:color w:val="1D2125"/>
          <w:kern w:val="0"/>
          <w:sz w:val="22"/>
          <w:szCs w:val="22"/>
          <w:lang w:eastAsia="en-GB"/>
          <w14:ligatures w14:val="none"/>
        </w:rPr>
        <w:t>. Maidenhead: Open University Press</w:t>
      </w:r>
    </w:p>
    <w:p w14:paraId="18DEC70A" w14:textId="023FC94B" w:rsidR="000C6E34" w:rsidRPr="00666341" w:rsidRDefault="006C1670" w:rsidP="00666341">
      <w:pPr>
        <w:spacing w:line="360" w:lineRule="auto"/>
        <w:jc w:val="both"/>
        <w:rPr>
          <w:rFonts w:ascii="Arial" w:hAnsi="Arial" w:cs="Arial"/>
          <w:sz w:val="22"/>
          <w:szCs w:val="22"/>
          <w:shd w:val="clear" w:color="auto" w:fill="FFFFFF"/>
        </w:rPr>
      </w:pPr>
      <w:proofErr w:type="spellStart"/>
      <w:r w:rsidRPr="00666341">
        <w:rPr>
          <w:rFonts w:ascii="Arial" w:hAnsi="Arial" w:cs="Arial"/>
          <w:sz w:val="22"/>
          <w:szCs w:val="22"/>
          <w:shd w:val="clear" w:color="auto" w:fill="FFFFFF"/>
        </w:rPr>
        <w:t>Eagly</w:t>
      </w:r>
      <w:proofErr w:type="spellEnd"/>
      <w:r w:rsidRPr="00666341">
        <w:rPr>
          <w:rFonts w:ascii="Arial" w:hAnsi="Arial" w:cs="Arial"/>
          <w:sz w:val="22"/>
          <w:szCs w:val="22"/>
          <w:shd w:val="clear" w:color="auto" w:fill="FFFFFF"/>
        </w:rPr>
        <w:t>, A. H.</w:t>
      </w:r>
      <w:r w:rsidR="0089627B" w:rsidRPr="00666341">
        <w:rPr>
          <w:rFonts w:ascii="Arial" w:hAnsi="Arial" w:cs="Arial"/>
          <w:sz w:val="22"/>
          <w:szCs w:val="22"/>
          <w:shd w:val="clear" w:color="auto" w:fill="FFFFFF"/>
        </w:rPr>
        <w:t xml:space="preserve"> and</w:t>
      </w:r>
      <w:r w:rsidRPr="00666341">
        <w:rPr>
          <w:rFonts w:ascii="Arial" w:hAnsi="Arial" w:cs="Arial"/>
          <w:sz w:val="22"/>
          <w:szCs w:val="22"/>
          <w:shd w:val="clear" w:color="auto" w:fill="FFFFFF"/>
        </w:rPr>
        <w:t xml:space="preserve"> Chin, J. L. (2010) </w:t>
      </w:r>
      <w:r w:rsidR="0089627B" w:rsidRPr="00666341">
        <w:rPr>
          <w:rFonts w:ascii="Arial" w:hAnsi="Arial" w:cs="Arial"/>
          <w:sz w:val="22"/>
          <w:szCs w:val="22"/>
          <w:shd w:val="clear" w:color="auto" w:fill="FFFFFF"/>
        </w:rPr>
        <w:t>‘</w:t>
      </w:r>
      <w:r w:rsidRPr="00666341">
        <w:rPr>
          <w:rFonts w:ascii="Arial" w:hAnsi="Arial" w:cs="Arial"/>
          <w:sz w:val="22"/>
          <w:szCs w:val="22"/>
          <w:shd w:val="clear" w:color="auto" w:fill="FFFFFF"/>
        </w:rPr>
        <w:t>Diversity and Leadership in a Changing World</w:t>
      </w:r>
      <w:r w:rsidR="0089627B" w:rsidRPr="00666341">
        <w:rPr>
          <w:rFonts w:ascii="Arial" w:hAnsi="Arial" w:cs="Arial"/>
          <w:sz w:val="22"/>
          <w:szCs w:val="22"/>
          <w:shd w:val="clear" w:color="auto" w:fill="FFFFFF"/>
        </w:rPr>
        <w:t>’,</w:t>
      </w:r>
      <w:r w:rsidRPr="00666341">
        <w:rPr>
          <w:rStyle w:val="apple-converted-space"/>
          <w:rFonts w:ascii="Arial" w:hAnsi="Arial" w:cs="Arial"/>
          <w:color w:val="3A3A3A"/>
          <w:sz w:val="22"/>
          <w:szCs w:val="22"/>
          <w:shd w:val="clear" w:color="auto" w:fill="FFFFFF"/>
        </w:rPr>
        <w:t> </w:t>
      </w:r>
      <w:r w:rsidRPr="00666341">
        <w:rPr>
          <w:rFonts w:ascii="Arial" w:hAnsi="Arial" w:cs="Arial"/>
          <w:i/>
          <w:iCs/>
          <w:sz w:val="22"/>
          <w:szCs w:val="22"/>
        </w:rPr>
        <w:t>The American Psychologist</w:t>
      </w:r>
      <w:r w:rsidRPr="00666341">
        <w:rPr>
          <w:rFonts w:ascii="Arial" w:hAnsi="Arial" w:cs="Arial"/>
          <w:sz w:val="22"/>
          <w:szCs w:val="22"/>
          <w:shd w:val="clear" w:color="auto" w:fill="FFFFFF"/>
        </w:rPr>
        <w:t>,</w:t>
      </w:r>
      <w:r w:rsidRPr="00666341">
        <w:rPr>
          <w:rStyle w:val="apple-converted-space"/>
          <w:rFonts w:ascii="Arial" w:hAnsi="Arial" w:cs="Arial"/>
          <w:color w:val="3A3A3A"/>
          <w:sz w:val="22"/>
          <w:szCs w:val="22"/>
          <w:shd w:val="clear" w:color="auto" w:fill="FFFFFF"/>
        </w:rPr>
        <w:t> </w:t>
      </w:r>
      <w:r w:rsidRPr="00666341">
        <w:rPr>
          <w:rFonts w:ascii="Arial" w:hAnsi="Arial" w:cs="Arial"/>
          <w:i/>
          <w:iCs/>
          <w:sz w:val="22"/>
          <w:szCs w:val="22"/>
        </w:rPr>
        <w:t>65</w:t>
      </w:r>
      <w:r w:rsidRPr="00666341">
        <w:rPr>
          <w:rFonts w:ascii="Arial" w:hAnsi="Arial" w:cs="Arial"/>
          <w:sz w:val="22"/>
          <w:szCs w:val="22"/>
          <w:shd w:val="clear" w:color="auto" w:fill="FFFFFF"/>
        </w:rPr>
        <w:t xml:space="preserve">(3), </w:t>
      </w:r>
      <w:r w:rsidR="0089627B" w:rsidRPr="00666341">
        <w:rPr>
          <w:rFonts w:ascii="Arial" w:hAnsi="Arial" w:cs="Arial"/>
          <w:sz w:val="22"/>
          <w:szCs w:val="22"/>
          <w:shd w:val="clear" w:color="auto" w:fill="FFFFFF"/>
        </w:rPr>
        <w:t>pp.</w:t>
      </w:r>
      <w:r w:rsidRPr="00666341">
        <w:rPr>
          <w:rFonts w:ascii="Arial" w:hAnsi="Arial" w:cs="Arial"/>
          <w:sz w:val="22"/>
          <w:szCs w:val="22"/>
          <w:shd w:val="clear" w:color="auto" w:fill="FFFFFF"/>
        </w:rPr>
        <w:t xml:space="preserve">216–224. Available at </w:t>
      </w:r>
      <w:hyperlink r:id="rId9" w:history="1">
        <w:r w:rsidRPr="00666341">
          <w:rPr>
            <w:rStyle w:val="Hyperlink"/>
            <w:rFonts w:ascii="Arial" w:hAnsi="Arial" w:cs="Arial"/>
            <w:sz w:val="22"/>
            <w:szCs w:val="22"/>
            <w:shd w:val="clear" w:color="auto" w:fill="FFFFFF"/>
          </w:rPr>
          <w:t>https://doi.org/10.1037/a0018957</w:t>
        </w:r>
      </w:hyperlink>
      <w:r w:rsidRPr="00666341">
        <w:rPr>
          <w:rFonts w:ascii="Arial" w:hAnsi="Arial" w:cs="Arial"/>
          <w:sz w:val="22"/>
          <w:szCs w:val="22"/>
          <w:shd w:val="clear" w:color="auto" w:fill="FFFFFF"/>
        </w:rPr>
        <w:t xml:space="preserve"> (Accessed: 30 May 2026).</w:t>
      </w:r>
    </w:p>
    <w:p w14:paraId="5226089A" w14:textId="62E9BE5B" w:rsidR="005421E9" w:rsidRPr="00666341" w:rsidRDefault="000C6E34" w:rsidP="00666341">
      <w:pPr>
        <w:spacing w:line="360" w:lineRule="auto"/>
        <w:jc w:val="both"/>
        <w:rPr>
          <w:rFonts w:ascii="Arial" w:hAnsi="Arial" w:cs="Arial"/>
          <w:color w:val="3A3A3A"/>
          <w:sz w:val="22"/>
          <w:szCs w:val="22"/>
          <w:shd w:val="clear" w:color="auto" w:fill="FFFFFF"/>
        </w:rPr>
      </w:pPr>
      <w:r w:rsidRPr="00666341">
        <w:rPr>
          <w:rFonts w:ascii="Arial" w:hAnsi="Arial" w:cs="Arial"/>
          <w:color w:val="000000" w:themeColor="text1"/>
          <w:sz w:val="22"/>
          <w:szCs w:val="22"/>
          <w:shd w:val="clear" w:color="auto" w:fill="FFFFFF"/>
        </w:rPr>
        <w:t xml:space="preserve">Hussain, Y. </w:t>
      </w:r>
      <w:r w:rsidR="00520C06" w:rsidRPr="00666341">
        <w:rPr>
          <w:rFonts w:ascii="Arial" w:hAnsi="Arial" w:cs="Arial"/>
          <w:color w:val="000000" w:themeColor="text1"/>
          <w:sz w:val="22"/>
          <w:szCs w:val="22"/>
          <w:shd w:val="clear" w:color="auto" w:fill="FFFFFF"/>
        </w:rPr>
        <w:t>and</w:t>
      </w:r>
      <w:r w:rsidRPr="00666341">
        <w:rPr>
          <w:rFonts w:ascii="Arial" w:hAnsi="Arial" w:cs="Arial"/>
          <w:color w:val="000000" w:themeColor="text1"/>
          <w:sz w:val="22"/>
          <w:szCs w:val="22"/>
          <w:shd w:val="clear" w:color="auto" w:fill="FFFFFF"/>
        </w:rPr>
        <w:t xml:space="preserve"> Findlay, K. (2025)</w:t>
      </w:r>
      <w:r w:rsidR="00520C06" w:rsidRPr="00666341">
        <w:rPr>
          <w:rFonts w:ascii="Arial" w:hAnsi="Arial" w:cs="Arial"/>
          <w:color w:val="000000" w:themeColor="text1"/>
          <w:sz w:val="22"/>
          <w:szCs w:val="22"/>
          <w:shd w:val="clear" w:color="auto" w:fill="FFFFFF"/>
        </w:rPr>
        <w:t xml:space="preserve"> ‘</w:t>
      </w:r>
      <w:r w:rsidRPr="00666341">
        <w:rPr>
          <w:rFonts w:ascii="Arial" w:hAnsi="Arial" w:cs="Arial"/>
          <w:color w:val="000000" w:themeColor="text1"/>
          <w:sz w:val="22"/>
          <w:szCs w:val="22"/>
          <w:shd w:val="clear" w:color="auto" w:fill="FFFFFF"/>
        </w:rPr>
        <w:t>Understanding the power dynamics affecting black and minority ethnic females in leadership roles</w:t>
      </w:r>
      <w:r w:rsidR="00520C06" w:rsidRPr="00666341">
        <w:rPr>
          <w:rFonts w:ascii="Arial" w:hAnsi="Arial" w:cs="Arial"/>
          <w:color w:val="000000" w:themeColor="text1"/>
          <w:sz w:val="22"/>
          <w:szCs w:val="22"/>
          <w:shd w:val="clear" w:color="auto" w:fill="FFFFFF"/>
        </w:rPr>
        <w:t xml:space="preserve">’, </w:t>
      </w:r>
      <w:r w:rsidRPr="00666341">
        <w:rPr>
          <w:rFonts w:ascii="Arial" w:hAnsi="Arial" w:cs="Arial"/>
          <w:i/>
          <w:iCs/>
          <w:color w:val="000000" w:themeColor="text1"/>
          <w:sz w:val="22"/>
          <w:szCs w:val="22"/>
        </w:rPr>
        <w:t>Women’s Studies International Forum</w:t>
      </w:r>
      <w:r w:rsidRPr="00666341">
        <w:rPr>
          <w:rFonts w:ascii="Arial" w:hAnsi="Arial" w:cs="Arial"/>
          <w:color w:val="000000" w:themeColor="text1"/>
          <w:sz w:val="22"/>
          <w:szCs w:val="22"/>
          <w:shd w:val="clear" w:color="auto" w:fill="FFFFFF"/>
        </w:rPr>
        <w:t>,</w:t>
      </w:r>
      <w:r w:rsidRPr="00666341">
        <w:rPr>
          <w:rStyle w:val="apple-converted-space"/>
          <w:rFonts w:ascii="Arial" w:hAnsi="Arial" w:cs="Arial"/>
          <w:color w:val="000000" w:themeColor="text1"/>
          <w:sz w:val="22"/>
          <w:szCs w:val="22"/>
          <w:shd w:val="clear" w:color="auto" w:fill="FFFFFF"/>
        </w:rPr>
        <w:t> </w:t>
      </w:r>
      <w:r w:rsidRPr="00666341">
        <w:rPr>
          <w:rFonts w:ascii="Arial" w:hAnsi="Arial" w:cs="Arial"/>
          <w:i/>
          <w:iCs/>
          <w:color w:val="000000" w:themeColor="text1"/>
          <w:sz w:val="22"/>
          <w:szCs w:val="22"/>
        </w:rPr>
        <w:t>109</w:t>
      </w:r>
      <w:r w:rsidRPr="00666341">
        <w:rPr>
          <w:rFonts w:ascii="Arial" w:hAnsi="Arial" w:cs="Arial"/>
          <w:color w:val="000000" w:themeColor="text1"/>
          <w:sz w:val="22"/>
          <w:szCs w:val="22"/>
          <w:shd w:val="clear" w:color="auto" w:fill="FFFFFF"/>
        </w:rPr>
        <w:t xml:space="preserve">, Article 103066. Available at </w:t>
      </w:r>
      <w:hyperlink r:id="rId10" w:history="1">
        <w:r w:rsidRPr="00666341">
          <w:rPr>
            <w:rStyle w:val="Hyperlink"/>
            <w:rFonts w:ascii="Arial" w:hAnsi="Arial" w:cs="Arial"/>
            <w:sz w:val="22"/>
            <w:szCs w:val="22"/>
            <w:shd w:val="clear" w:color="auto" w:fill="FFFFFF"/>
          </w:rPr>
          <w:t>https://doi.org/10.1016/j.wsif.2025.103066</w:t>
        </w:r>
      </w:hyperlink>
      <w:r w:rsidRPr="00666341">
        <w:rPr>
          <w:rFonts w:ascii="Arial" w:hAnsi="Arial" w:cs="Arial"/>
          <w:color w:val="3A3A3A"/>
          <w:sz w:val="22"/>
          <w:szCs w:val="22"/>
          <w:shd w:val="clear" w:color="auto" w:fill="FFFFFF"/>
        </w:rPr>
        <w:t xml:space="preserve"> (Accessed: 30 May 2026).</w:t>
      </w:r>
    </w:p>
    <w:p w14:paraId="72EAFE88" w14:textId="6ADF515F" w:rsidR="00982611" w:rsidRPr="00666341" w:rsidRDefault="00982611" w:rsidP="00666341">
      <w:pPr>
        <w:spacing w:line="360" w:lineRule="auto"/>
        <w:jc w:val="both"/>
        <w:rPr>
          <w:rFonts w:ascii="Arial" w:hAnsi="Arial" w:cs="Arial"/>
          <w:color w:val="000000" w:themeColor="text1"/>
          <w:sz w:val="22"/>
          <w:szCs w:val="22"/>
          <w:lang w:eastAsia="en-GB"/>
        </w:rPr>
      </w:pPr>
      <w:r w:rsidRPr="00666341">
        <w:rPr>
          <w:rFonts w:ascii="Arial" w:hAnsi="Arial" w:cs="Arial"/>
          <w:color w:val="000000" w:themeColor="text1"/>
          <w:sz w:val="22"/>
          <w:szCs w:val="22"/>
          <w:lang w:eastAsia="en-GB"/>
        </w:rPr>
        <w:t xml:space="preserve">McBeath, B., Wright, A., </w:t>
      </w:r>
      <w:r w:rsidRPr="00666341">
        <w:rPr>
          <w:rFonts w:ascii="Arial" w:eastAsia="Times New Roman" w:hAnsi="Arial" w:cs="Arial"/>
          <w:color w:val="000000" w:themeColor="text1"/>
          <w:kern w:val="0"/>
          <w:sz w:val="22"/>
          <w:szCs w:val="22"/>
          <w:lang w:eastAsia="en-GB"/>
          <w14:ligatures w14:val="none"/>
        </w:rPr>
        <w:t xml:space="preserve">Lévesque, L., </w:t>
      </w:r>
      <w:r w:rsidRPr="00666341">
        <w:rPr>
          <w:rFonts w:ascii="Arial" w:hAnsi="Arial" w:cs="Arial"/>
          <w:color w:val="000000" w:themeColor="text1"/>
          <w:sz w:val="22"/>
          <w:szCs w:val="22"/>
        </w:rPr>
        <w:t xml:space="preserve">Dehaan, G., </w:t>
      </w:r>
      <w:proofErr w:type="spellStart"/>
      <w:r w:rsidRPr="00666341">
        <w:rPr>
          <w:rFonts w:ascii="Arial" w:hAnsi="Arial" w:cs="Arial"/>
          <w:color w:val="000000" w:themeColor="text1"/>
          <w:sz w:val="22"/>
          <w:szCs w:val="22"/>
        </w:rPr>
        <w:t>Perillat</w:t>
      </w:r>
      <w:proofErr w:type="spellEnd"/>
      <w:r w:rsidRPr="00666341">
        <w:rPr>
          <w:rFonts w:ascii="Arial" w:hAnsi="Arial" w:cs="Arial"/>
          <w:color w:val="000000" w:themeColor="text1"/>
          <w:sz w:val="22"/>
          <w:szCs w:val="22"/>
        </w:rPr>
        <w:t xml:space="preserve">-Amedee, S. and </w:t>
      </w:r>
      <w:proofErr w:type="spellStart"/>
      <w:proofErr w:type="gramStart"/>
      <w:r w:rsidRPr="00666341">
        <w:rPr>
          <w:rFonts w:ascii="Arial" w:hAnsi="Arial" w:cs="Arial"/>
          <w:color w:val="000000" w:themeColor="text1"/>
          <w:sz w:val="22"/>
          <w:szCs w:val="22"/>
        </w:rPr>
        <w:t>Wenniserí:iostha</w:t>
      </w:r>
      <w:proofErr w:type="spellEnd"/>
      <w:proofErr w:type="gramEnd"/>
      <w:r w:rsidRPr="00666341">
        <w:rPr>
          <w:rFonts w:ascii="Arial" w:hAnsi="Arial" w:cs="Arial"/>
          <w:color w:val="000000" w:themeColor="text1"/>
          <w:sz w:val="22"/>
          <w:szCs w:val="22"/>
        </w:rPr>
        <w:t xml:space="preserve"> Jock, B. </w:t>
      </w:r>
      <w:r w:rsidRPr="00666341">
        <w:rPr>
          <w:rFonts w:ascii="Arial" w:hAnsi="Arial" w:cs="Arial"/>
          <w:color w:val="000000" w:themeColor="text1"/>
          <w:sz w:val="22"/>
          <w:szCs w:val="22"/>
          <w:lang w:eastAsia="en-GB"/>
        </w:rPr>
        <w:t>(2025) ‘Whose Data, Whose Ethics? Rethinking Ethical Accountability in Research Using Publicly Available Indigenous Data’, Research Ethics</w:t>
      </w:r>
      <w:r w:rsidRPr="00666341">
        <w:rPr>
          <w:rFonts w:ascii="Arial" w:hAnsi="Arial" w:cs="Arial"/>
          <w:sz w:val="22"/>
          <w:szCs w:val="22"/>
          <w:lang w:eastAsia="en-GB"/>
        </w:rPr>
        <w:t xml:space="preserve"> </w:t>
      </w:r>
      <w:r w:rsidRPr="00666341">
        <w:rPr>
          <w:rFonts w:ascii="Arial" w:hAnsi="Arial" w:cs="Arial"/>
          <w:color w:val="000000" w:themeColor="text1"/>
          <w:sz w:val="22"/>
          <w:szCs w:val="22"/>
          <w:lang w:eastAsia="en-GB"/>
        </w:rPr>
        <w:t>Review. Available at</w:t>
      </w:r>
      <w:r w:rsidRPr="00666341">
        <w:rPr>
          <w:rFonts w:ascii="Arial" w:hAnsi="Arial" w:cs="Arial"/>
          <w:i/>
          <w:iCs/>
          <w:sz w:val="22"/>
          <w:szCs w:val="22"/>
          <w:lang w:eastAsia="en-GB"/>
        </w:rPr>
        <w:t xml:space="preserve">: </w:t>
      </w:r>
      <w:hyperlink r:id="rId11" w:history="1">
        <w:r w:rsidRPr="00666341">
          <w:rPr>
            <w:rStyle w:val="Hyperlink"/>
            <w:rFonts w:ascii="Arial" w:hAnsi="Arial" w:cs="Arial"/>
            <w:sz w:val="22"/>
            <w:szCs w:val="22"/>
            <w:lang w:eastAsia="en-GB"/>
          </w:rPr>
          <w:t>https://doi.org/10.1177/174701612</w:t>
        </w:r>
        <w:r w:rsidRPr="00666341">
          <w:rPr>
            <w:rStyle w:val="Hyperlink"/>
            <w:rFonts w:ascii="Arial" w:hAnsi="Arial" w:cs="Arial"/>
            <w:sz w:val="22"/>
            <w:szCs w:val="22"/>
            <w:lang w:eastAsia="en-GB"/>
          </w:rPr>
          <w:t>5</w:t>
        </w:r>
        <w:r w:rsidRPr="00666341">
          <w:rPr>
            <w:rStyle w:val="Hyperlink"/>
            <w:rFonts w:ascii="Arial" w:hAnsi="Arial" w:cs="Arial"/>
            <w:sz w:val="22"/>
            <w:szCs w:val="22"/>
            <w:lang w:eastAsia="en-GB"/>
          </w:rPr>
          <w:t>1406930</w:t>
        </w:r>
      </w:hyperlink>
      <w:r w:rsidRPr="00666341">
        <w:rPr>
          <w:rFonts w:ascii="Arial" w:hAnsi="Arial" w:cs="Arial"/>
          <w:sz w:val="22"/>
          <w:szCs w:val="22"/>
          <w:lang w:eastAsia="en-GB"/>
        </w:rPr>
        <w:t xml:space="preserve">. </w:t>
      </w:r>
      <w:r w:rsidRPr="00666341">
        <w:rPr>
          <w:rFonts w:ascii="Arial" w:hAnsi="Arial" w:cs="Arial"/>
          <w:i/>
          <w:iCs/>
          <w:color w:val="000000" w:themeColor="text1"/>
          <w:sz w:val="22"/>
          <w:szCs w:val="22"/>
          <w:lang w:eastAsia="en-GB"/>
        </w:rPr>
        <w:t>(</w:t>
      </w:r>
      <w:r w:rsidRPr="00666341">
        <w:rPr>
          <w:rFonts w:ascii="Arial" w:hAnsi="Arial" w:cs="Arial"/>
          <w:color w:val="000000" w:themeColor="text1"/>
          <w:sz w:val="22"/>
          <w:szCs w:val="22"/>
          <w:lang w:eastAsia="en-GB"/>
        </w:rPr>
        <w:t>Accessed: 30 May 2026).</w:t>
      </w:r>
    </w:p>
    <w:p w14:paraId="407DAD8E" w14:textId="4D4D39DD" w:rsidR="00284590" w:rsidRPr="00666341" w:rsidRDefault="00A27B29" w:rsidP="002D1580">
      <w:pPr>
        <w:spacing w:line="360" w:lineRule="auto"/>
        <w:rPr>
          <w:rFonts w:ascii="Arial" w:hAnsi="Arial" w:cs="Arial"/>
          <w:sz w:val="22"/>
          <w:szCs w:val="22"/>
        </w:rPr>
      </w:pPr>
      <w:r w:rsidRPr="00666341">
        <w:rPr>
          <w:rFonts w:ascii="Arial" w:hAnsi="Arial" w:cs="Arial"/>
          <w:sz w:val="22"/>
          <w:szCs w:val="22"/>
        </w:rPr>
        <w:t>NHS England (2020) </w:t>
      </w:r>
      <w:r w:rsidRPr="00666341">
        <w:rPr>
          <w:rFonts w:ascii="Arial" w:hAnsi="Arial" w:cs="Arial"/>
          <w:i/>
          <w:iCs/>
          <w:sz w:val="22"/>
          <w:szCs w:val="22"/>
        </w:rPr>
        <w:t>Available Workforce Race Equality Standard (WRES): 2020 Data Analysis</w:t>
      </w:r>
      <w:r w:rsidR="002D1580">
        <w:rPr>
          <w:rFonts w:ascii="Arial" w:hAnsi="Arial" w:cs="Arial"/>
          <w:i/>
          <w:iCs/>
          <w:sz w:val="22"/>
          <w:szCs w:val="22"/>
        </w:rPr>
        <w:t xml:space="preserve"> </w:t>
      </w:r>
      <w:r w:rsidRPr="00666341">
        <w:rPr>
          <w:rFonts w:ascii="Arial" w:hAnsi="Arial" w:cs="Arial"/>
          <w:i/>
          <w:iCs/>
          <w:sz w:val="22"/>
          <w:szCs w:val="22"/>
        </w:rPr>
        <w:t>Report for NHS Trusts</w:t>
      </w:r>
      <w:r w:rsidRPr="00666341">
        <w:rPr>
          <w:rFonts w:ascii="Arial" w:hAnsi="Arial" w:cs="Arial"/>
          <w:sz w:val="22"/>
          <w:szCs w:val="22"/>
        </w:rPr>
        <w:t>. Available at:</w:t>
      </w:r>
      <w:r w:rsidR="00B508FD">
        <w:rPr>
          <w:rFonts w:ascii="Arial" w:hAnsi="Arial" w:cs="Arial"/>
          <w:sz w:val="22"/>
          <w:szCs w:val="22"/>
        </w:rPr>
        <w:t xml:space="preserve"> </w:t>
      </w:r>
      <w:hyperlink r:id="rId12" w:history="1">
        <w:r w:rsidR="004A48CA" w:rsidRPr="00C02560">
          <w:rPr>
            <w:rStyle w:val="Hyperlink"/>
            <w:rFonts w:ascii="Arial" w:hAnsi="Arial" w:cs="Arial"/>
            <w:sz w:val="22"/>
            <w:szCs w:val="22"/>
          </w:rPr>
          <w:t>https://www.england.nhs.uk/about/equality/hub/wres/</w:t>
        </w:r>
      </w:hyperlink>
      <w:r w:rsidRPr="00666341">
        <w:rPr>
          <w:rFonts w:ascii="Arial" w:hAnsi="Arial" w:cs="Arial"/>
          <w:sz w:val="22"/>
          <w:szCs w:val="22"/>
        </w:rPr>
        <w:t>: (Accessed: 29 May 2026).</w:t>
      </w:r>
    </w:p>
    <w:p w14:paraId="054494CA" w14:textId="57BCDF80" w:rsidR="000C6E34" w:rsidRPr="00666341" w:rsidRDefault="00736FAE" w:rsidP="00666341">
      <w:pPr>
        <w:spacing w:line="360" w:lineRule="auto"/>
        <w:jc w:val="both"/>
        <w:rPr>
          <w:rFonts w:ascii="Arial" w:hAnsi="Arial" w:cs="Arial"/>
          <w:color w:val="3A3A3A"/>
          <w:sz w:val="22"/>
          <w:szCs w:val="22"/>
          <w:shd w:val="clear" w:color="auto" w:fill="FFFFFF"/>
        </w:rPr>
      </w:pPr>
      <w:r w:rsidRPr="00666341">
        <w:rPr>
          <w:rFonts w:ascii="Arial" w:hAnsi="Arial" w:cs="Arial"/>
          <w:color w:val="3A3A3A"/>
          <w:sz w:val="22"/>
          <w:szCs w:val="22"/>
          <w:shd w:val="clear" w:color="auto" w:fill="FFFFFF"/>
        </w:rPr>
        <w:t xml:space="preserve">Om, D. (2026). </w:t>
      </w:r>
      <w:r w:rsidR="00690197" w:rsidRPr="00666341">
        <w:rPr>
          <w:rFonts w:ascii="Arial" w:hAnsi="Arial" w:cs="Arial"/>
          <w:color w:val="3A3A3A"/>
          <w:sz w:val="22"/>
          <w:szCs w:val="22"/>
          <w:shd w:val="clear" w:color="auto" w:fill="FFFFFF"/>
        </w:rPr>
        <w:t>‘</w:t>
      </w:r>
      <w:r w:rsidRPr="00666341">
        <w:rPr>
          <w:rFonts w:ascii="Arial" w:hAnsi="Arial" w:cs="Arial"/>
          <w:color w:val="3A3A3A"/>
          <w:sz w:val="22"/>
          <w:szCs w:val="22"/>
          <w:shd w:val="clear" w:color="auto" w:fill="FFFFFF"/>
        </w:rPr>
        <w:t>The Lady with the Camp: Mary Seacole’s Rivalry with Florence Nightingale</w:t>
      </w:r>
      <w:r w:rsidR="00690197" w:rsidRPr="00666341">
        <w:rPr>
          <w:rFonts w:ascii="Arial" w:hAnsi="Arial" w:cs="Arial"/>
          <w:color w:val="3A3A3A"/>
          <w:sz w:val="22"/>
          <w:szCs w:val="22"/>
          <w:shd w:val="clear" w:color="auto" w:fill="FFFFFF"/>
        </w:rPr>
        <w:t>’,</w:t>
      </w:r>
      <w:r w:rsidRPr="00666341">
        <w:rPr>
          <w:rStyle w:val="apple-converted-space"/>
          <w:rFonts w:ascii="Arial" w:hAnsi="Arial" w:cs="Arial"/>
          <w:color w:val="3A3A3A"/>
          <w:sz w:val="22"/>
          <w:szCs w:val="22"/>
          <w:shd w:val="clear" w:color="auto" w:fill="FFFFFF"/>
        </w:rPr>
        <w:t> </w:t>
      </w:r>
      <w:r w:rsidR="000C6E34" w:rsidRPr="00666341">
        <w:rPr>
          <w:rFonts w:ascii="Arial" w:hAnsi="Arial" w:cs="Arial"/>
          <w:i/>
          <w:iCs/>
          <w:color w:val="333333"/>
          <w:sz w:val="22"/>
          <w:szCs w:val="22"/>
        </w:rPr>
        <w:t>ANQ: A Quarterly Journal of Short Articles, Notes and Reviews</w:t>
      </w:r>
      <w:r w:rsidR="000C6E34" w:rsidRPr="00666341">
        <w:rPr>
          <w:rFonts w:ascii="Arial" w:hAnsi="Arial" w:cs="Arial"/>
          <w:i/>
          <w:iCs/>
          <w:color w:val="333333"/>
          <w:sz w:val="22"/>
          <w:szCs w:val="22"/>
        </w:rPr>
        <w:t>,</w:t>
      </w:r>
      <w:r w:rsidRPr="00666341">
        <w:rPr>
          <w:rFonts w:ascii="Arial" w:hAnsi="Arial" w:cs="Arial"/>
          <w:i/>
          <w:iCs/>
          <w:color w:val="3A3A3A"/>
          <w:sz w:val="22"/>
          <w:szCs w:val="22"/>
        </w:rPr>
        <w:t xml:space="preserve"> </w:t>
      </w:r>
      <w:r w:rsidR="000C6E34" w:rsidRPr="00666341">
        <w:rPr>
          <w:rFonts w:ascii="Arial" w:hAnsi="Arial" w:cs="Arial"/>
          <w:i/>
          <w:iCs/>
          <w:color w:val="3A3A3A"/>
          <w:sz w:val="22"/>
          <w:szCs w:val="22"/>
        </w:rPr>
        <w:t>pp.</w:t>
      </w:r>
      <w:r w:rsidRPr="00666341">
        <w:rPr>
          <w:rFonts w:ascii="Arial" w:hAnsi="Arial" w:cs="Arial"/>
          <w:color w:val="3A3A3A"/>
          <w:sz w:val="22"/>
          <w:szCs w:val="22"/>
          <w:shd w:val="clear" w:color="auto" w:fill="FFFFFF"/>
        </w:rPr>
        <w:t>1–4.</w:t>
      </w:r>
      <w:r w:rsidR="003D3C30" w:rsidRPr="00666341">
        <w:rPr>
          <w:rFonts w:ascii="Arial" w:hAnsi="Arial" w:cs="Arial"/>
          <w:color w:val="3A3A3A"/>
          <w:sz w:val="22"/>
          <w:szCs w:val="22"/>
          <w:shd w:val="clear" w:color="auto" w:fill="FFFFFF"/>
        </w:rPr>
        <w:t xml:space="preserve"> Available at</w:t>
      </w:r>
      <w:r w:rsidRPr="00666341">
        <w:rPr>
          <w:rFonts w:ascii="Arial" w:hAnsi="Arial" w:cs="Arial"/>
          <w:color w:val="3A3A3A"/>
          <w:sz w:val="22"/>
          <w:szCs w:val="22"/>
          <w:shd w:val="clear" w:color="auto" w:fill="FFFFFF"/>
        </w:rPr>
        <w:t xml:space="preserve"> </w:t>
      </w:r>
      <w:hyperlink r:id="rId13" w:history="1">
        <w:r w:rsidR="00BC396C" w:rsidRPr="00666341">
          <w:rPr>
            <w:rStyle w:val="Hyperlink"/>
            <w:rFonts w:ascii="Arial" w:hAnsi="Arial" w:cs="Arial"/>
            <w:sz w:val="22"/>
            <w:szCs w:val="22"/>
            <w:shd w:val="clear" w:color="auto" w:fill="FFFFFF"/>
          </w:rPr>
          <w:t>https://doi.org/10.1080/08957</w:t>
        </w:r>
        <w:r w:rsidR="00BC396C" w:rsidRPr="00666341">
          <w:rPr>
            <w:rStyle w:val="Hyperlink"/>
            <w:rFonts w:ascii="Arial" w:hAnsi="Arial" w:cs="Arial"/>
            <w:sz w:val="22"/>
            <w:szCs w:val="22"/>
            <w:shd w:val="clear" w:color="auto" w:fill="FFFFFF"/>
          </w:rPr>
          <w:t>6</w:t>
        </w:r>
        <w:r w:rsidR="00BC396C" w:rsidRPr="00666341">
          <w:rPr>
            <w:rStyle w:val="Hyperlink"/>
            <w:rFonts w:ascii="Arial" w:hAnsi="Arial" w:cs="Arial"/>
            <w:sz w:val="22"/>
            <w:szCs w:val="22"/>
            <w:shd w:val="clear" w:color="auto" w:fill="FFFFFF"/>
          </w:rPr>
          <w:t>9X.2026.2621999</w:t>
        </w:r>
      </w:hyperlink>
      <w:r w:rsidR="00BC396C" w:rsidRPr="00666341">
        <w:rPr>
          <w:rFonts w:ascii="Arial" w:hAnsi="Arial" w:cs="Arial"/>
          <w:color w:val="3A3A3A"/>
          <w:sz w:val="22"/>
          <w:szCs w:val="22"/>
          <w:shd w:val="clear" w:color="auto" w:fill="FFFFFF"/>
        </w:rPr>
        <w:t xml:space="preserve"> (</w:t>
      </w:r>
      <w:r w:rsidR="00A43A63" w:rsidRPr="00666341">
        <w:rPr>
          <w:rFonts w:ascii="Arial" w:hAnsi="Arial" w:cs="Arial"/>
          <w:color w:val="3A3A3A"/>
          <w:sz w:val="22"/>
          <w:szCs w:val="22"/>
          <w:shd w:val="clear" w:color="auto" w:fill="FFFFFF"/>
        </w:rPr>
        <w:t>Accessed</w:t>
      </w:r>
      <w:r w:rsidR="00BC396C" w:rsidRPr="00666341">
        <w:rPr>
          <w:rFonts w:ascii="Arial" w:hAnsi="Arial" w:cs="Arial"/>
          <w:color w:val="3A3A3A"/>
          <w:sz w:val="22"/>
          <w:szCs w:val="22"/>
          <w:shd w:val="clear" w:color="auto" w:fill="FFFFFF"/>
        </w:rPr>
        <w:t>: 30</w:t>
      </w:r>
      <w:r w:rsidR="00C15C7A" w:rsidRPr="00666341">
        <w:rPr>
          <w:rFonts w:ascii="Arial" w:hAnsi="Arial" w:cs="Arial"/>
          <w:color w:val="3A3A3A"/>
          <w:sz w:val="22"/>
          <w:szCs w:val="22"/>
          <w:shd w:val="clear" w:color="auto" w:fill="FFFFFF"/>
        </w:rPr>
        <w:t xml:space="preserve"> May 2026</w:t>
      </w:r>
      <w:r w:rsidR="00887FD9" w:rsidRPr="00666341">
        <w:rPr>
          <w:rFonts w:ascii="Arial" w:hAnsi="Arial" w:cs="Arial"/>
          <w:color w:val="3A3A3A"/>
          <w:sz w:val="22"/>
          <w:szCs w:val="22"/>
          <w:shd w:val="clear" w:color="auto" w:fill="FFFFFF"/>
        </w:rPr>
        <w:t>).</w:t>
      </w:r>
    </w:p>
    <w:p w14:paraId="5DEE67D7" w14:textId="77777777" w:rsidR="00DB65A3" w:rsidRPr="00666341" w:rsidRDefault="00A27B29" w:rsidP="00666341">
      <w:pPr>
        <w:spacing w:line="360" w:lineRule="auto"/>
        <w:jc w:val="both"/>
        <w:rPr>
          <w:rFonts w:ascii="Arial" w:hAnsi="Arial" w:cs="Arial"/>
          <w:sz w:val="22"/>
          <w:szCs w:val="22"/>
        </w:rPr>
      </w:pPr>
      <w:r w:rsidRPr="00666341">
        <w:rPr>
          <w:rFonts w:ascii="Arial" w:hAnsi="Arial" w:cs="Arial"/>
          <w:sz w:val="22"/>
          <w:szCs w:val="22"/>
        </w:rPr>
        <w:t>Rappaport, H. (2022</w:t>
      </w:r>
      <w:r w:rsidRPr="00666341">
        <w:rPr>
          <w:rStyle w:val="Strong"/>
          <w:rFonts w:ascii="Arial" w:hAnsi="Arial" w:cs="Arial"/>
          <w:color w:val="000000"/>
          <w:sz w:val="22"/>
          <w:szCs w:val="22"/>
        </w:rPr>
        <w:t>).</w:t>
      </w:r>
      <w:r w:rsidRPr="00666341">
        <w:rPr>
          <w:rFonts w:ascii="Arial" w:hAnsi="Arial" w:cs="Arial"/>
          <w:sz w:val="22"/>
          <w:szCs w:val="22"/>
        </w:rPr>
        <w:t xml:space="preserve"> </w:t>
      </w:r>
      <w:r w:rsidRPr="00666341">
        <w:rPr>
          <w:rStyle w:val="Emphasis"/>
          <w:rFonts w:ascii="Arial" w:hAnsi="Arial" w:cs="Arial"/>
          <w:color w:val="000000"/>
          <w:sz w:val="22"/>
          <w:szCs w:val="22"/>
        </w:rPr>
        <w:t>In Search of Mary Seacole: The Making of a Cultural Icon</w:t>
      </w:r>
      <w:r w:rsidRPr="00666341">
        <w:rPr>
          <w:rFonts w:ascii="Arial" w:hAnsi="Arial" w:cs="Arial"/>
          <w:sz w:val="22"/>
          <w:szCs w:val="22"/>
        </w:rPr>
        <w:t>. London: Simon &amp; Schuster.</w:t>
      </w:r>
    </w:p>
    <w:p w14:paraId="12CE195B" w14:textId="438FBFB0" w:rsidR="0021443E" w:rsidRPr="004A48CA" w:rsidRDefault="00AF6867" w:rsidP="004A48CA">
      <w:pPr>
        <w:spacing w:line="360" w:lineRule="auto"/>
        <w:jc w:val="both"/>
        <w:rPr>
          <w:rFonts w:ascii="Arial" w:hAnsi="Arial" w:cs="Arial"/>
          <w:sz w:val="22"/>
          <w:szCs w:val="22"/>
        </w:rPr>
      </w:pPr>
      <w:r w:rsidRPr="00666341">
        <w:rPr>
          <w:rFonts w:ascii="Arial" w:hAnsi="Arial" w:cs="Arial"/>
          <w:color w:val="3A3A3A"/>
          <w:sz w:val="22"/>
          <w:szCs w:val="22"/>
          <w:shd w:val="clear" w:color="auto" w:fill="FFFFFF"/>
        </w:rPr>
        <w:t xml:space="preserve">Roy, S. and Shah, M.H. (2024) </w:t>
      </w:r>
      <w:r w:rsidR="00E405DC" w:rsidRPr="00666341">
        <w:rPr>
          <w:rFonts w:ascii="Arial" w:hAnsi="Arial" w:cs="Arial"/>
          <w:color w:val="3A3A3A"/>
          <w:sz w:val="22"/>
          <w:szCs w:val="22"/>
          <w:shd w:val="clear" w:color="auto" w:fill="FFFFFF"/>
        </w:rPr>
        <w:t>‘</w:t>
      </w:r>
      <w:r w:rsidRPr="00666341">
        <w:rPr>
          <w:rFonts w:ascii="Arial" w:hAnsi="Arial" w:cs="Arial"/>
          <w:color w:val="3A3A3A"/>
          <w:sz w:val="22"/>
          <w:szCs w:val="22"/>
          <w:shd w:val="clear" w:color="auto" w:fill="FFFFFF"/>
        </w:rPr>
        <w:t>The statue of Nurse Mary Seacole (1805–1881): A trailblazer in 19th-century healthcare</w:t>
      </w:r>
      <w:r w:rsidR="00E405DC" w:rsidRPr="00666341">
        <w:rPr>
          <w:rFonts w:ascii="Arial" w:hAnsi="Arial" w:cs="Arial"/>
          <w:color w:val="3A3A3A"/>
          <w:sz w:val="22"/>
          <w:szCs w:val="22"/>
          <w:shd w:val="clear" w:color="auto" w:fill="FFFFFF"/>
        </w:rPr>
        <w:t>’,</w:t>
      </w:r>
      <w:r w:rsidRPr="00666341">
        <w:rPr>
          <w:rStyle w:val="apple-converted-space"/>
          <w:rFonts w:ascii="Arial" w:hAnsi="Arial" w:cs="Arial"/>
          <w:color w:val="3A3A3A"/>
          <w:sz w:val="22"/>
          <w:szCs w:val="22"/>
          <w:shd w:val="clear" w:color="auto" w:fill="FFFFFF"/>
        </w:rPr>
        <w:t> </w:t>
      </w:r>
      <w:r w:rsidRPr="00666341">
        <w:rPr>
          <w:rFonts w:ascii="Arial" w:hAnsi="Arial" w:cs="Arial"/>
          <w:i/>
          <w:iCs/>
          <w:color w:val="3A3A3A"/>
          <w:sz w:val="22"/>
          <w:szCs w:val="22"/>
        </w:rPr>
        <w:t xml:space="preserve">Journal of </w:t>
      </w:r>
      <w:r w:rsidR="00E405DC" w:rsidRPr="00666341">
        <w:rPr>
          <w:rFonts w:ascii="Arial" w:hAnsi="Arial" w:cs="Arial"/>
          <w:i/>
          <w:iCs/>
          <w:color w:val="3A3A3A"/>
          <w:sz w:val="22"/>
          <w:szCs w:val="22"/>
        </w:rPr>
        <w:t>M</w:t>
      </w:r>
      <w:r w:rsidRPr="00666341">
        <w:rPr>
          <w:rFonts w:ascii="Arial" w:hAnsi="Arial" w:cs="Arial"/>
          <w:i/>
          <w:iCs/>
          <w:color w:val="3A3A3A"/>
          <w:sz w:val="22"/>
          <w:szCs w:val="22"/>
        </w:rPr>
        <w:t xml:space="preserve">edical </w:t>
      </w:r>
      <w:r w:rsidR="00E405DC" w:rsidRPr="00666341">
        <w:rPr>
          <w:rFonts w:ascii="Arial" w:hAnsi="Arial" w:cs="Arial"/>
          <w:i/>
          <w:iCs/>
          <w:color w:val="3A3A3A"/>
          <w:sz w:val="22"/>
          <w:szCs w:val="22"/>
        </w:rPr>
        <w:t>B</w:t>
      </w:r>
      <w:r w:rsidRPr="00666341">
        <w:rPr>
          <w:rFonts w:ascii="Arial" w:hAnsi="Arial" w:cs="Arial"/>
          <w:i/>
          <w:iCs/>
          <w:color w:val="3A3A3A"/>
          <w:sz w:val="22"/>
          <w:szCs w:val="22"/>
        </w:rPr>
        <w:t>iography</w:t>
      </w:r>
      <w:r w:rsidRPr="00666341">
        <w:rPr>
          <w:rFonts w:ascii="Arial" w:hAnsi="Arial" w:cs="Arial"/>
          <w:color w:val="3A3A3A"/>
          <w:sz w:val="22"/>
          <w:szCs w:val="22"/>
          <w:shd w:val="clear" w:color="auto" w:fill="FFFFFF"/>
        </w:rPr>
        <w:t xml:space="preserve">, 32(2), pp. 273–274. Available at: </w:t>
      </w:r>
      <w:hyperlink r:id="rId14" w:history="1">
        <w:r w:rsidR="00BC76E2" w:rsidRPr="00666341">
          <w:rPr>
            <w:rStyle w:val="Hyperlink"/>
            <w:rFonts w:ascii="Arial" w:hAnsi="Arial" w:cs="Arial"/>
            <w:sz w:val="22"/>
            <w:szCs w:val="22"/>
            <w:shd w:val="clear" w:color="auto" w:fill="FFFFFF"/>
          </w:rPr>
          <w:t>https://doi.org/10.1177/09677720231177289</w:t>
        </w:r>
      </w:hyperlink>
      <w:r w:rsidRPr="00666341">
        <w:rPr>
          <w:rFonts w:ascii="Arial" w:hAnsi="Arial" w:cs="Arial"/>
          <w:color w:val="3A3A3A"/>
          <w:sz w:val="22"/>
          <w:szCs w:val="22"/>
          <w:shd w:val="clear" w:color="auto" w:fill="FFFFFF"/>
        </w:rPr>
        <w:t>.</w:t>
      </w:r>
      <w:r w:rsidR="00BC76E2" w:rsidRPr="00666341">
        <w:rPr>
          <w:rFonts w:ascii="Arial" w:hAnsi="Arial" w:cs="Arial"/>
          <w:color w:val="3A3A3A"/>
          <w:sz w:val="22"/>
          <w:szCs w:val="22"/>
          <w:shd w:val="clear" w:color="auto" w:fill="FFFFFF"/>
        </w:rPr>
        <w:t xml:space="preserve"> (Accessed: 30 May 2026</w:t>
      </w:r>
      <w:r w:rsidR="006C5738" w:rsidRPr="00666341">
        <w:rPr>
          <w:rFonts w:ascii="Arial" w:hAnsi="Arial" w:cs="Arial"/>
          <w:color w:val="3A3A3A"/>
          <w:sz w:val="22"/>
          <w:szCs w:val="22"/>
          <w:shd w:val="clear" w:color="auto" w:fill="FFFFFF"/>
        </w:rPr>
        <w:t>)</w:t>
      </w:r>
      <w:r w:rsidR="008D4096" w:rsidRPr="00666341">
        <w:rPr>
          <w:rFonts w:ascii="Arial" w:hAnsi="Arial" w:cs="Arial"/>
          <w:color w:val="3A3A3A"/>
          <w:sz w:val="22"/>
          <w:szCs w:val="22"/>
          <w:shd w:val="clear" w:color="auto" w:fill="FFFFFF"/>
        </w:rPr>
        <w:t>.</w:t>
      </w:r>
    </w:p>
    <w:sectPr w:rsidR="0021443E" w:rsidRPr="004A48CA">
      <w:headerReference w:type="even" r:id="rId15"/>
      <w:headerReference w:type="default" r:id="rId16"/>
      <w:footerReference w:type="even" r:id="rId17"/>
      <w:footerReference w:type="default" r:id="rId18"/>
      <w:headerReference w:type="first" r:id="rId19"/>
      <w:footerReference w:type="firs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42EB45" w14:textId="77777777" w:rsidR="00741253" w:rsidRDefault="00741253" w:rsidP="005C2378">
      <w:pPr>
        <w:spacing w:after="0" w:line="240" w:lineRule="auto"/>
      </w:pPr>
      <w:r>
        <w:separator/>
      </w:r>
    </w:p>
  </w:endnote>
  <w:endnote w:type="continuationSeparator" w:id="0">
    <w:p w14:paraId="7D240DA9" w14:textId="77777777" w:rsidR="00741253" w:rsidRDefault="00741253" w:rsidP="005C23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96516338"/>
      <w:docPartObj>
        <w:docPartGallery w:val="Page Numbers (Bottom of Page)"/>
        <w:docPartUnique/>
      </w:docPartObj>
    </w:sdtPr>
    <w:sdtContent>
      <w:p w14:paraId="72E835FF" w14:textId="467564ED" w:rsidR="002B59CD" w:rsidRDefault="002B59CD" w:rsidP="00C0256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027022F2" w14:textId="77777777" w:rsidR="005C2378" w:rsidRDefault="005C2378" w:rsidP="002B59C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47271519"/>
      <w:docPartObj>
        <w:docPartGallery w:val="Page Numbers (Bottom of Page)"/>
        <w:docPartUnique/>
      </w:docPartObj>
    </w:sdtPr>
    <w:sdtContent>
      <w:p w14:paraId="63F552EA" w14:textId="1928508E" w:rsidR="002B59CD" w:rsidRDefault="002B59CD" w:rsidP="00C0256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p w14:paraId="5113423E" w14:textId="77777777" w:rsidR="005C2378" w:rsidRDefault="005C2378" w:rsidP="002B59CD">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1229F2" w14:textId="77777777" w:rsidR="005C2378" w:rsidRDefault="005C23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B4BABE" w14:textId="77777777" w:rsidR="00741253" w:rsidRDefault="00741253" w:rsidP="005C2378">
      <w:pPr>
        <w:spacing w:after="0" w:line="240" w:lineRule="auto"/>
      </w:pPr>
      <w:r>
        <w:separator/>
      </w:r>
    </w:p>
  </w:footnote>
  <w:footnote w:type="continuationSeparator" w:id="0">
    <w:p w14:paraId="0AC5F8C8" w14:textId="77777777" w:rsidR="00741253" w:rsidRDefault="00741253" w:rsidP="005C237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4C213A" w14:textId="77777777" w:rsidR="005C2378" w:rsidRDefault="005C237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B7C14C" w14:textId="77777777" w:rsidR="005C2378" w:rsidRDefault="005C237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CEDF7E" w14:textId="77777777" w:rsidR="005C2378" w:rsidRDefault="005C237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8B4D55"/>
    <w:multiLevelType w:val="hybridMultilevel"/>
    <w:tmpl w:val="C7C2003A"/>
    <w:lvl w:ilvl="0" w:tplc="0809000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2552026F"/>
    <w:multiLevelType w:val="hybridMultilevel"/>
    <w:tmpl w:val="319CA8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ED30BC4"/>
    <w:multiLevelType w:val="hybridMultilevel"/>
    <w:tmpl w:val="3BEE95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BF723B4"/>
    <w:multiLevelType w:val="multilevel"/>
    <w:tmpl w:val="B1EC47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2CF3357"/>
    <w:multiLevelType w:val="hybridMultilevel"/>
    <w:tmpl w:val="2D56A27C"/>
    <w:lvl w:ilvl="0" w:tplc="7AE08A2C">
      <w:start w:val="1"/>
      <w:numFmt w:val="decimal"/>
      <w:lvlText w:val="%1."/>
      <w:lvlJc w:val="left"/>
      <w:pPr>
        <w:ind w:left="720" w:hanging="360"/>
      </w:pPr>
      <w:rPr>
        <w:rFonts w:asciiTheme="minorHAnsi" w:eastAsiaTheme="minorHAnsi" w:hAnsiTheme="minorHAnsi" w:cstheme="minorBidi" w:hint="default"/>
        <w:color w:val="auto"/>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CCA68B3"/>
    <w:multiLevelType w:val="hybridMultilevel"/>
    <w:tmpl w:val="D1F671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ADC1D45"/>
    <w:multiLevelType w:val="hybridMultilevel"/>
    <w:tmpl w:val="0C767C74"/>
    <w:lvl w:ilvl="0" w:tplc="8E92D990">
      <w:start w:val="1"/>
      <w:numFmt w:val="decimal"/>
      <w:lvlText w:val="%1."/>
      <w:lvlJc w:val="left"/>
      <w:pPr>
        <w:ind w:left="720" w:hanging="360"/>
      </w:pPr>
      <w:rPr>
        <w:rFonts w:asciiTheme="minorHAnsi" w:eastAsiaTheme="minorHAnsi" w:hAnsiTheme="minorHAnsi" w:cstheme="minorBidi" w:hint="default"/>
        <w:color w:val="auto"/>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79769300">
    <w:abstractNumId w:val="3"/>
  </w:num>
  <w:num w:numId="2" w16cid:durableId="2007391752">
    <w:abstractNumId w:val="1"/>
  </w:num>
  <w:num w:numId="3" w16cid:durableId="592975625">
    <w:abstractNumId w:val="5"/>
  </w:num>
  <w:num w:numId="4" w16cid:durableId="1174492530">
    <w:abstractNumId w:val="4"/>
  </w:num>
  <w:num w:numId="5" w16cid:durableId="1265042930">
    <w:abstractNumId w:val="6"/>
  </w:num>
  <w:num w:numId="6" w16cid:durableId="1054935147">
    <w:abstractNumId w:val="2"/>
  </w:num>
  <w:num w:numId="7" w16cid:durableId="20620924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34B0"/>
    <w:rsid w:val="00005CD6"/>
    <w:rsid w:val="00012EE0"/>
    <w:rsid w:val="0001455A"/>
    <w:rsid w:val="00016EC2"/>
    <w:rsid w:val="00042F84"/>
    <w:rsid w:val="00046137"/>
    <w:rsid w:val="00046967"/>
    <w:rsid w:val="00047AC3"/>
    <w:rsid w:val="0005003E"/>
    <w:rsid w:val="00050374"/>
    <w:rsid w:val="00065E73"/>
    <w:rsid w:val="00067984"/>
    <w:rsid w:val="00070DF5"/>
    <w:rsid w:val="0007153D"/>
    <w:rsid w:val="00073DB3"/>
    <w:rsid w:val="00074727"/>
    <w:rsid w:val="00086E74"/>
    <w:rsid w:val="00090D7F"/>
    <w:rsid w:val="00092F6F"/>
    <w:rsid w:val="000946F7"/>
    <w:rsid w:val="00095610"/>
    <w:rsid w:val="0009581C"/>
    <w:rsid w:val="000A134C"/>
    <w:rsid w:val="000A4E53"/>
    <w:rsid w:val="000A7405"/>
    <w:rsid w:val="000B14AC"/>
    <w:rsid w:val="000B2679"/>
    <w:rsid w:val="000B2807"/>
    <w:rsid w:val="000C148E"/>
    <w:rsid w:val="000C6E34"/>
    <w:rsid w:val="000D271A"/>
    <w:rsid w:val="000D3092"/>
    <w:rsid w:val="000F1BEC"/>
    <w:rsid w:val="000F50FA"/>
    <w:rsid w:val="00106E21"/>
    <w:rsid w:val="001107DE"/>
    <w:rsid w:val="001133AB"/>
    <w:rsid w:val="001134B0"/>
    <w:rsid w:val="00133805"/>
    <w:rsid w:val="00135DCE"/>
    <w:rsid w:val="00145116"/>
    <w:rsid w:val="0014745C"/>
    <w:rsid w:val="00153ACC"/>
    <w:rsid w:val="00154309"/>
    <w:rsid w:val="001563A2"/>
    <w:rsid w:val="00160EC1"/>
    <w:rsid w:val="00170D58"/>
    <w:rsid w:val="00180820"/>
    <w:rsid w:val="001A1E47"/>
    <w:rsid w:val="001B0636"/>
    <w:rsid w:val="001B75F1"/>
    <w:rsid w:val="001C1702"/>
    <w:rsid w:val="001C18C4"/>
    <w:rsid w:val="001C53DA"/>
    <w:rsid w:val="001C611B"/>
    <w:rsid w:val="001C7D60"/>
    <w:rsid w:val="001F1169"/>
    <w:rsid w:val="002004C2"/>
    <w:rsid w:val="002033BA"/>
    <w:rsid w:val="0021443E"/>
    <w:rsid w:val="00216E37"/>
    <w:rsid w:val="00220F3B"/>
    <w:rsid w:val="002213FA"/>
    <w:rsid w:val="00226E83"/>
    <w:rsid w:val="00267ED9"/>
    <w:rsid w:val="00277FD7"/>
    <w:rsid w:val="002807E1"/>
    <w:rsid w:val="00284590"/>
    <w:rsid w:val="00286049"/>
    <w:rsid w:val="00290556"/>
    <w:rsid w:val="0029191F"/>
    <w:rsid w:val="002A539A"/>
    <w:rsid w:val="002B4529"/>
    <w:rsid w:val="002B59CD"/>
    <w:rsid w:val="002B6712"/>
    <w:rsid w:val="002C3664"/>
    <w:rsid w:val="002C4DE5"/>
    <w:rsid w:val="002D1543"/>
    <w:rsid w:val="002D1580"/>
    <w:rsid w:val="002D1839"/>
    <w:rsid w:val="002D6103"/>
    <w:rsid w:val="002E5E5F"/>
    <w:rsid w:val="002F2F2C"/>
    <w:rsid w:val="002F31D1"/>
    <w:rsid w:val="002F3827"/>
    <w:rsid w:val="00304114"/>
    <w:rsid w:val="00305071"/>
    <w:rsid w:val="0030703D"/>
    <w:rsid w:val="00321C74"/>
    <w:rsid w:val="00322794"/>
    <w:rsid w:val="0033198C"/>
    <w:rsid w:val="003322A3"/>
    <w:rsid w:val="00334E44"/>
    <w:rsid w:val="0033506C"/>
    <w:rsid w:val="00340580"/>
    <w:rsid w:val="00340902"/>
    <w:rsid w:val="00343572"/>
    <w:rsid w:val="003459ED"/>
    <w:rsid w:val="0035118D"/>
    <w:rsid w:val="00361DB2"/>
    <w:rsid w:val="003759AB"/>
    <w:rsid w:val="003841EE"/>
    <w:rsid w:val="0039020B"/>
    <w:rsid w:val="003A718A"/>
    <w:rsid w:val="003C4666"/>
    <w:rsid w:val="003D1788"/>
    <w:rsid w:val="003D20A5"/>
    <w:rsid w:val="003D2488"/>
    <w:rsid w:val="003D3C30"/>
    <w:rsid w:val="003D51A6"/>
    <w:rsid w:val="003E0A2F"/>
    <w:rsid w:val="003E1F23"/>
    <w:rsid w:val="003F15C5"/>
    <w:rsid w:val="003F1E1A"/>
    <w:rsid w:val="00404AC6"/>
    <w:rsid w:val="0040792C"/>
    <w:rsid w:val="004157E6"/>
    <w:rsid w:val="00422B3D"/>
    <w:rsid w:val="00435C34"/>
    <w:rsid w:val="004449F3"/>
    <w:rsid w:val="00453DEE"/>
    <w:rsid w:val="004667B3"/>
    <w:rsid w:val="0047177C"/>
    <w:rsid w:val="0047262A"/>
    <w:rsid w:val="00472AC1"/>
    <w:rsid w:val="004739C7"/>
    <w:rsid w:val="00480992"/>
    <w:rsid w:val="00481B7C"/>
    <w:rsid w:val="00493306"/>
    <w:rsid w:val="00495AC5"/>
    <w:rsid w:val="00497A0C"/>
    <w:rsid w:val="004A48CA"/>
    <w:rsid w:val="004A6E72"/>
    <w:rsid w:val="004B0C35"/>
    <w:rsid w:val="004B6773"/>
    <w:rsid w:val="004C596F"/>
    <w:rsid w:val="004D0460"/>
    <w:rsid w:val="004E3C74"/>
    <w:rsid w:val="004E448D"/>
    <w:rsid w:val="004F374F"/>
    <w:rsid w:val="00504882"/>
    <w:rsid w:val="005048FD"/>
    <w:rsid w:val="00504A80"/>
    <w:rsid w:val="0050706F"/>
    <w:rsid w:val="00510C55"/>
    <w:rsid w:val="00520C06"/>
    <w:rsid w:val="00522D56"/>
    <w:rsid w:val="00523B64"/>
    <w:rsid w:val="00534CE1"/>
    <w:rsid w:val="00534CF3"/>
    <w:rsid w:val="00537A89"/>
    <w:rsid w:val="005421E9"/>
    <w:rsid w:val="0054446E"/>
    <w:rsid w:val="00554367"/>
    <w:rsid w:val="00561AE6"/>
    <w:rsid w:val="00561CC5"/>
    <w:rsid w:val="00567129"/>
    <w:rsid w:val="005703ED"/>
    <w:rsid w:val="00576526"/>
    <w:rsid w:val="0058099D"/>
    <w:rsid w:val="00585236"/>
    <w:rsid w:val="005915CC"/>
    <w:rsid w:val="0059160C"/>
    <w:rsid w:val="005920AC"/>
    <w:rsid w:val="00593122"/>
    <w:rsid w:val="005A3860"/>
    <w:rsid w:val="005A3FFF"/>
    <w:rsid w:val="005B002B"/>
    <w:rsid w:val="005B33E0"/>
    <w:rsid w:val="005B4F4B"/>
    <w:rsid w:val="005C2378"/>
    <w:rsid w:val="005C6014"/>
    <w:rsid w:val="005D10FC"/>
    <w:rsid w:val="005D4B6D"/>
    <w:rsid w:val="005D6647"/>
    <w:rsid w:val="005D6F4F"/>
    <w:rsid w:val="005E226B"/>
    <w:rsid w:val="005E4B38"/>
    <w:rsid w:val="005F00C9"/>
    <w:rsid w:val="005F363B"/>
    <w:rsid w:val="00604B56"/>
    <w:rsid w:val="00605F41"/>
    <w:rsid w:val="00612B09"/>
    <w:rsid w:val="00614008"/>
    <w:rsid w:val="00615679"/>
    <w:rsid w:val="006207C7"/>
    <w:rsid w:val="00624A41"/>
    <w:rsid w:val="00625A69"/>
    <w:rsid w:val="00625F64"/>
    <w:rsid w:val="006323BA"/>
    <w:rsid w:val="00637D7A"/>
    <w:rsid w:val="00647431"/>
    <w:rsid w:val="006474ED"/>
    <w:rsid w:val="00666341"/>
    <w:rsid w:val="00674172"/>
    <w:rsid w:val="006754D1"/>
    <w:rsid w:val="006804D9"/>
    <w:rsid w:val="006840B0"/>
    <w:rsid w:val="00690197"/>
    <w:rsid w:val="0069267D"/>
    <w:rsid w:val="00696A5B"/>
    <w:rsid w:val="006973DC"/>
    <w:rsid w:val="00697AB4"/>
    <w:rsid w:val="006A06CC"/>
    <w:rsid w:val="006B47D4"/>
    <w:rsid w:val="006C0F44"/>
    <w:rsid w:val="006C0F84"/>
    <w:rsid w:val="006C1670"/>
    <w:rsid w:val="006C17A9"/>
    <w:rsid w:val="006C5738"/>
    <w:rsid w:val="006D3F99"/>
    <w:rsid w:val="006D6FBC"/>
    <w:rsid w:val="006E47B0"/>
    <w:rsid w:val="006F0750"/>
    <w:rsid w:val="006F0BFD"/>
    <w:rsid w:val="006F283E"/>
    <w:rsid w:val="006F2937"/>
    <w:rsid w:val="006F6D33"/>
    <w:rsid w:val="007014B7"/>
    <w:rsid w:val="00705D4A"/>
    <w:rsid w:val="00707D77"/>
    <w:rsid w:val="007133CA"/>
    <w:rsid w:val="00716B70"/>
    <w:rsid w:val="00721A91"/>
    <w:rsid w:val="007226EA"/>
    <w:rsid w:val="00723015"/>
    <w:rsid w:val="007241CC"/>
    <w:rsid w:val="007329A5"/>
    <w:rsid w:val="00733719"/>
    <w:rsid w:val="00735B74"/>
    <w:rsid w:val="00736FAE"/>
    <w:rsid w:val="0073748E"/>
    <w:rsid w:val="00741253"/>
    <w:rsid w:val="00753E9D"/>
    <w:rsid w:val="007561E6"/>
    <w:rsid w:val="007806A1"/>
    <w:rsid w:val="007853AF"/>
    <w:rsid w:val="00794F85"/>
    <w:rsid w:val="007A077C"/>
    <w:rsid w:val="007A61CF"/>
    <w:rsid w:val="007B36D6"/>
    <w:rsid w:val="007C4603"/>
    <w:rsid w:val="007C7729"/>
    <w:rsid w:val="007D53F2"/>
    <w:rsid w:val="007D7219"/>
    <w:rsid w:val="007E0507"/>
    <w:rsid w:val="007E3185"/>
    <w:rsid w:val="007E5249"/>
    <w:rsid w:val="007F4D3F"/>
    <w:rsid w:val="007F5BFB"/>
    <w:rsid w:val="00805DCA"/>
    <w:rsid w:val="00807426"/>
    <w:rsid w:val="00814E83"/>
    <w:rsid w:val="00821504"/>
    <w:rsid w:val="008229A7"/>
    <w:rsid w:val="00825CFF"/>
    <w:rsid w:val="00834D61"/>
    <w:rsid w:val="0083754E"/>
    <w:rsid w:val="0083770E"/>
    <w:rsid w:val="00841861"/>
    <w:rsid w:val="00842846"/>
    <w:rsid w:val="00844CE0"/>
    <w:rsid w:val="00844D68"/>
    <w:rsid w:val="00844E14"/>
    <w:rsid w:val="00856F0F"/>
    <w:rsid w:val="008732F5"/>
    <w:rsid w:val="00874105"/>
    <w:rsid w:val="00882E3E"/>
    <w:rsid w:val="0088372A"/>
    <w:rsid w:val="00887FD9"/>
    <w:rsid w:val="00890A55"/>
    <w:rsid w:val="0089627B"/>
    <w:rsid w:val="008962B4"/>
    <w:rsid w:val="008A5740"/>
    <w:rsid w:val="008B39F9"/>
    <w:rsid w:val="008B5B81"/>
    <w:rsid w:val="008C09E6"/>
    <w:rsid w:val="008C590B"/>
    <w:rsid w:val="008D3EA2"/>
    <w:rsid w:val="008D4096"/>
    <w:rsid w:val="008E321A"/>
    <w:rsid w:val="008E7F45"/>
    <w:rsid w:val="008F3287"/>
    <w:rsid w:val="008F4635"/>
    <w:rsid w:val="00913925"/>
    <w:rsid w:val="0091742E"/>
    <w:rsid w:val="009208C2"/>
    <w:rsid w:val="00921E67"/>
    <w:rsid w:val="009407B3"/>
    <w:rsid w:val="00940BC1"/>
    <w:rsid w:val="00950D9E"/>
    <w:rsid w:val="00956900"/>
    <w:rsid w:val="00957B02"/>
    <w:rsid w:val="00982611"/>
    <w:rsid w:val="009837F9"/>
    <w:rsid w:val="00992330"/>
    <w:rsid w:val="00992EC6"/>
    <w:rsid w:val="009A64BD"/>
    <w:rsid w:val="009B0A24"/>
    <w:rsid w:val="009C0884"/>
    <w:rsid w:val="009D03A0"/>
    <w:rsid w:val="009D6143"/>
    <w:rsid w:val="009E694C"/>
    <w:rsid w:val="009F3AB4"/>
    <w:rsid w:val="00A00CEA"/>
    <w:rsid w:val="00A12463"/>
    <w:rsid w:val="00A14777"/>
    <w:rsid w:val="00A26B4D"/>
    <w:rsid w:val="00A27B29"/>
    <w:rsid w:val="00A34E14"/>
    <w:rsid w:val="00A36B77"/>
    <w:rsid w:val="00A43A63"/>
    <w:rsid w:val="00A56DC0"/>
    <w:rsid w:val="00A66419"/>
    <w:rsid w:val="00A713B1"/>
    <w:rsid w:val="00A844B0"/>
    <w:rsid w:val="00AA6D39"/>
    <w:rsid w:val="00AB0599"/>
    <w:rsid w:val="00AB1B7E"/>
    <w:rsid w:val="00AB7DDE"/>
    <w:rsid w:val="00AC2965"/>
    <w:rsid w:val="00AC6C34"/>
    <w:rsid w:val="00AD46F1"/>
    <w:rsid w:val="00AE0B2C"/>
    <w:rsid w:val="00AE3F33"/>
    <w:rsid w:val="00AE773E"/>
    <w:rsid w:val="00AF6867"/>
    <w:rsid w:val="00B032DB"/>
    <w:rsid w:val="00B1058B"/>
    <w:rsid w:val="00B113C1"/>
    <w:rsid w:val="00B17700"/>
    <w:rsid w:val="00B17C25"/>
    <w:rsid w:val="00B211CB"/>
    <w:rsid w:val="00B23D3B"/>
    <w:rsid w:val="00B25BFD"/>
    <w:rsid w:val="00B34F92"/>
    <w:rsid w:val="00B35706"/>
    <w:rsid w:val="00B43CA1"/>
    <w:rsid w:val="00B4616E"/>
    <w:rsid w:val="00B47A7D"/>
    <w:rsid w:val="00B508FD"/>
    <w:rsid w:val="00B50C96"/>
    <w:rsid w:val="00B6119E"/>
    <w:rsid w:val="00B67677"/>
    <w:rsid w:val="00B73CFB"/>
    <w:rsid w:val="00B810DD"/>
    <w:rsid w:val="00B85BFD"/>
    <w:rsid w:val="00B85DCC"/>
    <w:rsid w:val="00BA16D9"/>
    <w:rsid w:val="00BA1BB9"/>
    <w:rsid w:val="00BA33A2"/>
    <w:rsid w:val="00BA5D5D"/>
    <w:rsid w:val="00BA61A4"/>
    <w:rsid w:val="00BA6279"/>
    <w:rsid w:val="00BA7B73"/>
    <w:rsid w:val="00BB1B6A"/>
    <w:rsid w:val="00BB46F0"/>
    <w:rsid w:val="00BB77C4"/>
    <w:rsid w:val="00BC396C"/>
    <w:rsid w:val="00BC604E"/>
    <w:rsid w:val="00BC76E2"/>
    <w:rsid w:val="00BD00DD"/>
    <w:rsid w:val="00C15C7A"/>
    <w:rsid w:val="00C170E5"/>
    <w:rsid w:val="00C26C20"/>
    <w:rsid w:val="00C270AA"/>
    <w:rsid w:val="00C3245E"/>
    <w:rsid w:val="00C34C13"/>
    <w:rsid w:val="00C41D71"/>
    <w:rsid w:val="00C45A75"/>
    <w:rsid w:val="00C45F82"/>
    <w:rsid w:val="00C460A9"/>
    <w:rsid w:val="00C4772A"/>
    <w:rsid w:val="00C656E7"/>
    <w:rsid w:val="00C66854"/>
    <w:rsid w:val="00C71608"/>
    <w:rsid w:val="00C77996"/>
    <w:rsid w:val="00C926BC"/>
    <w:rsid w:val="00C94C93"/>
    <w:rsid w:val="00C973C1"/>
    <w:rsid w:val="00CA234E"/>
    <w:rsid w:val="00CA2ED6"/>
    <w:rsid w:val="00CA3D68"/>
    <w:rsid w:val="00CA7679"/>
    <w:rsid w:val="00CB515F"/>
    <w:rsid w:val="00CB6697"/>
    <w:rsid w:val="00CB69AF"/>
    <w:rsid w:val="00CE3797"/>
    <w:rsid w:val="00CE5624"/>
    <w:rsid w:val="00CE6B7F"/>
    <w:rsid w:val="00CF2FFC"/>
    <w:rsid w:val="00CF5EBA"/>
    <w:rsid w:val="00CF5F20"/>
    <w:rsid w:val="00D10F81"/>
    <w:rsid w:val="00D117ED"/>
    <w:rsid w:val="00D1357C"/>
    <w:rsid w:val="00D2434F"/>
    <w:rsid w:val="00D33F46"/>
    <w:rsid w:val="00D441D2"/>
    <w:rsid w:val="00D470EF"/>
    <w:rsid w:val="00D50A68"/>
    <w:rsid w:val="00D5685E"/>
    <w:rsid w:val="00D60073"/>
    <w:rsid w:val="00D878A2"/>
    <w:rsid w:val="00DA12B7"/>
    <w:rsid w:val="00DA1813"/>
    <w:rsid w:val="00DA3346"/>
    <w:rsid w:val="00DB65A3"/>
    <w:rsid w:val="00DC1BFC"/>
    <w:rsid w:val="00DC2644"/>
    <w:rsid w:val="00DC4FAD"/>
    <w:rsid w:val="00DC59E8"/>
    <w:rsid w:val="00DD3EE8"/>
    <w:rsid w:val="00DE1A25"/>
    <w:rsid w:val="00DF3F62"/>
    <w:rsid w:val="00DF5060"/>
    <w:rsid w:val="00DF545D"/>
    <w:rsid w:val="00DF5F75"/>
    <w:rsid w:val="00E0649C"/>
    <w:rsid w:val="00E0736E"/>
    <w:rsid w:val="00E2093C"/>
    <w:rsid w:val="00E214CE"/>
    <w:rsid w:val="00E22F37"/>
    <w:rsid w:val="00E30DDD"/>
    <w:rsid w:val="00E361FC"/>
    <w:rsid w:val="00E366CD"/>
    <w:rsid w:val="00E36DC4"/>
    <w:rsid w:val="00E405DC"/>
    <w:rsid w:val="00E4481D"/>
    <w:rsid w:val="00E46CBF"/>
    <w:rsid w:val="00E60E61"/>
    <w:rsid w:val="00E76747"/>
    <w:rsid w:val="00E80B23"/>
    <w:rsid w:val="00E91EE7"/>
    <w:rsid w:val="00E93414"/>
    <w:rsid w:val="00E968BD"/>
    <w:rsid w:val="00EA068B"/>
    <w:rsid w:val="00EA5695"/>
    <w:rsid w:val="00EC5EEC"/>
    <w:rsid w:val="00ED6935"/>
    <w:rsid w:val="00EE71FD"/>
    <w:rsid w:val="00EF5D66"/>
    <w:rsid w:val="00F1707F"/>
    <w:rsid w:val="00F2158F"/>
    <w:rsid w:val="00F229D3"/>
    <w:rsid w:val="00F23C77"/>
    <w:rsid w:val="00F27501"/>
    <w:rsid w:val="00F37ECB"/>
    <w:rsid w:val="00F66252"/>
    <w:rsid w:val="00F71400"/>
    <w:rsid w:val="00F71FE9"/>
    <w:rsid w:val="00F7644B"/>
    <w:rsid w:val="00F77041"/>
    <w:rsid w:val="00FA3671"/>
    <w:rsid w:val="00FB02A8"/>
    <w:rsid w:val="00FB0D63"/>
    <w:rsid w:val="00FB30CE"/>
    <w:rsid w:val="00FB4C3F"/>
    <w:rsid w:val="00FB5EE1"/>
    <w:rsid w:val="00FC23C2"/>
    <w:rsid w:val="00FD13C6"/>
    <w:rsid w:val="00FE69DB"/>
    <w:rsid w:val="00FF501C"/>
    <w:rsid w:val="00FF5213"/>
    <w:rsid w:val="00FF7C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A61F9F"/>
  <w15:chartTrackingRefBased/>
  <w15:docId w15:val="{1625CFDC-473D-454A-B5EC-B53A7F4D5E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134B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134B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134B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134B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1134B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134B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34B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34B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34B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34B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134B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134B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1134B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1134B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134B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34B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34B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34B0"/>
    <w:rPr>
      <w:rFonts w:eastAsiaTheme="majorEastAsia" w:cstheme="majorBidi"/>
      <w:color w:val="272727" w:themeColor="text1" w:themeTint="D8"/>
    </w:rPr>
  </w:style>
  <w:style w:type="paragraph" w:styleId="Title">
    <w:name w:val="Title"/>
    <w:basedOn w:val="Normal"/>
    <w:next w:val="Normal"/>
    <w:link w:val="TitleChar"/>
    <w:uiPriority w:val="10"/>
    <w:qFormat/>
    <w:rsid w:val="001134B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34B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34B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34B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34B0"/>
    <w:pPr>
      <w:spacing w:before="160"/>
      <w:jc w:val="center"/>
    </w:pPr>
    <w:rPr>
      <w:i/>
      <w:iCs/>
      <w:color w:val="404040" w:themeColor="text1" w:themeTint="BF"/>
    </w:rPr>
  </w:style>
  <w:style w:type="character" w:customStyle="1" w:styleId="QuoteChar">
    <w:name w:val="Quote Char"/>
    <w:basedOn w:val="DefaultParagraphFont"/>
    <w:link w:val="Quote"/>
    <w:uiPriority w:val="29"/>
    <w:rsid w:val="001134B0"/>
    <w:rPr>
      <w:i/>
      <w:iCs/>
      <w:color w:val="404040" w:themeColor="text1" w:themeTint="BF"/>
    </w:rPr>
  </w:style>
  <w:style w:type="paragraph" w:styleId="ListParagraph">
    <w:name w:val="List Paragraph"/>
    <w:basedOn w:val="Normal"/>
    <w:uiPriority w:val="34"/>
    <w:qFormat/>
    <w:rsid w:val="001134B0"/>
    <w:pPr>
      <w:ind w:left="720"/>
      <w:contextualSpacing/>
    </w:pPr>
  </w:style>
  <w:style w:type="character" w:styleId="IntenseEmphasis">
    <w:name w:val="Intense Emphasis"/>
    <w:basedOn w:val="DefaultParagraphFont"/>
    <w:uiPriority w:val="21"/>
    <w:qFormat/>
    <w:rsid w:val="001134B0"/>
    <w:rPr>
      <w:i/>
      <w:iCs/>
      <w:color w:val="0F4761" w:themeColor="accent1" w:themeShade="BF"/>
    </w:rPr>
  </w:style>
  <w:style w:type="paragraph" w:styleId="IntenseQuote">
    <w:name w:val="Intense Quote"/>
    <w:basedOn w:val="Normal"/>
    <w:next w:val="Normal"/>
    <w:link w:val="IntenseQuoteChar"/>
    <w:uiPriority w:val="30"/>
    <w:qFormat/>
    <w:rsid w:val="001134B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134B0"/>
    <w:rPr>
      <w:i/>
      <w:iCs/>
      <w:color w:val="0F4761" w:themeColor="accent1" w:themeShade="BF"/>
    </w:rPr>
  </w:style>
  <w:style w:type="character" w:styleId="IntenseReference">
    <w:name w:val="Intense Reference"/>
    <w:basedOn w:val="DefaultParagraphFont"/>
    <w:uiPriority w:val="32"/>
    <w:qFormat/>
    <w:rsid w:val="001134B0"/>
    <w:rPr>
      <w:b/>
      <w:bCs/>
      <w:smallCaps/>
      <w:color w:val="0F4761" w:themeColor="accent1" w:themeShade="BF"/>
      <w:spacing w:val="5"/>
    </w:rPr>
  </w:style>
  <w:style w:type="character" w:styleId="Strong">
    <w:name w:val="Strong"/>
    <w:basedOn w:val="DefaultParagraphFont"/>
    <w:uiPriority w:val="22"/>
    <w:qFormat/>
    <w:rsid w:val="001134B0"/>
    <w:rPr>
      <w:b/>
      <w:bCs/>
    </w:rPr>
  </w:style>
  <w:style w:type="paragraph" w:styleId="NormalWeb">
    <w:name w:val="Normal (Web)"/>
    <w:basedOn w:val="Normal"/>
    <w:uiPriority w:val="99"/>
    <w:semiHidden/>
    <w:unhideWhenUsed/>
    <w:rsid w:val="001134B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1134B0"/>
    <w:rPr>
      <w:i/>
      <w:iCs/>
    </w:rPr>
  </w:style>
  <w:style w:type="character" w:styleId="HTMLCode">
    <w:name w:val="HTML Code"/>
    <w:basedOn w:val="DefaultParagraphFont"/>
    <w:uiPriority w:val="99"/>
    <w:semiHidden/>
    <w:unhideWhenUsed/>
    <w:rsid w:val="00AE0B2C"/>
    <w:rPr>
      <w:rFonts w:ascii="Courier New" w:eastAsia="Times New Roman" w:hAnsi="Courier New" w:cs="Courier New"/>
      <w:sz w:val="20"/>
      <w:szCs w:val="20"/>
    </w:rPr>
  </w:style>
  <w:style w:type="character" w:styleId="Hyperlink">
    <w:name w:val="Hyperlink"/>
    <w:basedOn w:val="DefaultParagraphFont"/>
    <w:uiPriority w:val="99"/>
    <w:unhideWhenUsed/>
    <w:rsid w:val="00AE0B2C"/>
    <w:rPr>
      <w:color w:val="0000FF"/>
      <w:u w:val="single"/>
    </w:rPr>
  </w:style>
  <w:style w:type="character" w:styleId="FollowedHyperlink">
    <w:name w:val="FollowedHyperlink"/>
    <w:basedOn w:val="DefaultParagraphFont"/>
    <w:uiPriority w:val="99"/>
    <w:semiHidden/>
    <w:unhideWhenUsed/>
    <w:rsid w:val="000B2807"/>
    <w:rPr>
      <w:color w:val="96607D" w:themeColor="followedHyperlink"/>
      <w:u w:val="single"/>
    </w:rPr>
  </w:style>
  <w:style w:type="character" w:styleId="UnresolvedMention">
    <w:name w:val="Unresolved Mention"/>
    <w:basedOn w:val="DefaultParagraphFont"/>
    <w:uiPriority w:val="99"/>
    <w:semiHidden/>
    <w:unhideWhenUsed/>
    <w:rsid w:val="007C7729"/>
    <w:rPr>
      <w:color w:val="605E5C"/>
      <w:shd w:val="clear" w:color="auto" w:fill="E1DFDD"/>
    </w:rPr>
  </w:style>
  <w:style w:type="character" w:customStyle="1" w:styleId="apple-converted-space">
    <w:name w:val="apple-converted-space"/>
    <w:basedOn w:val="DefaultParagraphFont"/>
    <w:rsid w:val="0039020B"/>
  </w:style>
  <w:style w:type="paragraph" w:styleId="Header">
    <w:name w:val="header"/>
    <w:basedOn w:val="Normal"/>
    <w:link w:val="HeaderChar"/>
    <w:uiPriority w:val="99"/>
    <w:unhideWhenUsed/>
    <w:rsid w:val="005C23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2378"/>
  </w:style>
  <w:style w:type="paragraph" w:styleId="Footer">
    <w:name w:val="footer"/>
    <w:basedOn w:val="Normal"/>
    <w:link w:val="FooterChar"/>
    <w:uiPriority w:val="99"/>
    <w:unhideWhenUsed/>
    <w:rsid w:val="005C23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2378"/>
  </w:style>
  <w:style w:type="character" w:customStyle="1" w:styleId="font-semibold">
    <w:name w:val="font-semibold"/>
    <w:basedOn w:val="DefaultParagraphFont"/>
    <w:rsid w:val="00E366CD"/>
  </w:style>
  <w:style w:type="character" w:styleId="PageNumber">
    <w:name w:val="page number"/>
    <w:basedOn w:val="DefaultParagraphFont"/>
    <w:uiPriority w:val="99"/>
    <w:semiHidden/>
    <w:unhideWhenUsed/>
    <w:rsid w:val="002B59C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1364557032000119616" TargetMode="External"/><Relationship Id="rId13" Type="http://schemas.openxmlformats.org/officeDocument/2006/relationships/hyperlink" Target="https://doi.org/10.1080/0895769X.2026.2621999" TargetMode="External"/><Relationship Id="rId18" Type="http://schemas.openxmlformats.org/officeDocument/2006/relationships/footer" Target="footer2.xm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doi.org/10.1111/jan.12559" TargetMode="External"/><Relationship Id="rId12" Type="http://schemas.openxmlformats.org/officeDocument/2006/relationships/hyperlink" Target="https://www.england.nhs.uk/about/equality/hub/wres/"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77/17470161251406930"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doi.org/10.1016/j.wsif.2025.103066" TargetMode="External"/><Relationship Id="rId19"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hyperlink" Target="https://doi.org/10.1037/a0018957" TargetMode="External"/><Relationship Id="rId14" Type="http://schemas.openxmlformats.org/officeDocument/2006/relationships/hyperlink" Target="https://doi.org/10.1177/09677720231177289"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TotalTime>
  <Pages>4</Pages>
  <Words>838</Words>
  <Characters>5301</Characters>
  <Application>Microsoft Office Word</Application>
  <DocSecurity>0</DocSecurity>
  <Lines>108</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Precious Iona Grant Whittaker (2412252)</dc:creator>
  <cp:keywords/>
  <dc:description/>
  <cp:lastModifiedBy>Precious Iona Grant Whittaker (2412252)</cp:lastModifiedBy>
  <cp:revision>2</cp:revision>
  <dcterms:created xsi:type="dcterms:W3CDTF">2026-06-12T18:21:00Z</dcterms:created>
  <dcterms:modified xsi:type="dcterms:W3CDTF">2026-06-12T18:21:00Z</dcterms:modified>
</cp:coreProperties>
</file>