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B857A" w14:textId="2F8139B6" w:rsidR="005B04AB" w:rsidRDefault="005B04AB" w:rsidP="005B04AB">
      <w:pPr>
        <w:pStyle w:val="NormalWeb"/>
        <w:spacing w:before="0" w:beforeAutospacing="0" w:after="0" w:afterAutospacing="0"/>
        <w:ind w:left="-180" w:right="-334"/>
        <w:rPr>
          <w:rFonts w:ascii="Arial" w:hAnsi="Arial" w:cs="Arial"/>
          <w:b/>
          <w:sz w:val="28"/>
          <w:szCs w:val="28"/>
          <w:lang w:val="cy-GB"/>
        </w:rPr>
      </w:pPr>
      <w:r w:rsidRPr="004401AE">
        <w:rPr>
          <w:noProof/>
          <w:lang w:eastAsia="en-GB"/>
        </w:rPr>
        <w:drawing>
          <wp:inline distT="0" distB="0" distL="0" distR="0" wp14:anchorId="046E4114" wp14:editId="6A67E9CC">
            <wp:extent cx="2380615" cy="94043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0615" cy="940435"/>
                    </a:xfrm>
                    <a:prstGeom prst="rect">
                      <a:avLst/>
                    </a:prstGeom>
                    <a:noFill/>
                    <a:ln>
                      <a:noFill/>
                    </a:ln>
                  </pic:spPr>
                </pic:pic>
              </a:graphicData>
            </a:graphic>
          </wp:inline>
        </w:drawing>
      </w:r>
    </w:p>
    <w:p w14:paraId="5E1EFBDE" w14:textId="77777777" w:rsidR="005B04AB" w:rsidRDefault="005B04AB" w:rsidP="005B04AB">
      <w:pPr>
        <w:pStyle w:val="NormalWeb"/>
        <w:spacing w:before="0" w:beforeAutospacing="0" w:after="0" w:afterAutospacing="0"/>
        <w:ind w:right="-334"/>
        <w:rPr>
          <w:rFonts w:ascii="Arial" w:hAnsi="Arial" w:cs="Arial"/>
          <w:b/>
          <w:sz w:val="28"/>
          <w:szCs w:val="28"/>
          <w:lang w:val="cy-GB"/>
        </w:rPr>
      </w:pPr>
    </w:p>
    <w:p w14:paraId="605DAA68" w14:textId="77777777" w:rsidR="005B04AB" w:rsidRDefault="005B04AB" w:rsidP="005B04AB">
      <w:pPr>
        <w:pStyle w:val="NormalWeb"/>
        <w:spacing w:before="0" w:beforeAutospacing="0" w:after="0" w:afterAutospacing="0"/>
        <w:ind w:left="-180" w:right="-334"/>
        <w:rPr>
          <w:rFonts w:ascii="Arial" w:hAnsi="Arial" w:cs="Arial"/>
          <w:b/>
          <w:sz w:val="28"/>
          <w:szCs w:val="28"/>
          <w:lang w:val="cy-GB"/>
        </w:rPr>
      </w:pPr>
    </w:p>
    <w:p w14:paraId="4901EDAD" w14:textId="77777777" w:rsidR="00552BDC" w:rsidRPr="00E95BF7" w:rsidRDefault="00552BDC" w:rsidP="00552BDC">
      <w:pPr>
        <w:pStyle w:val="NormalWeb"/>
        <w:spacing w:before="0" w:beforeAutospacing="0" w:after="0" w:afterAutospacing="0"/>
        <w:ind w:left="-180" w:right="-334"/>
        <w:jc w:val="center"/>
        <w:rPr>
          <w:rFonts w:ascii="Arial" w:hAnsi="Arial" w:cs="Arial"/>
          <w:b/>
          <w:sz w:val="28"/>
          <w:szCs w:val="28"/>
          <w:lang w:val="cy-GB"/>
        </w:rPr>
      </w:pPr>
      <w:bookmarkStart w:id="0" w:name="_Hlk500893400"/>
      <w:r w:rsidRPr="00E95BF7">
        <w:rPr>
          <w:rFonts w:ascii="Arial" w:hAnsi="Arial" w:cs="Arial"/>
          <w:b/>
          <w:sz w:val="28"/>
          <w:szCs w:val="28"/>
          <w:lang w:val="cy-GB"/>
        </w:rPr>
        <w:t xml:space="preserve">Postgraduate/Distance Learning </w:t>
      </w:r>
    </w:p>
    <w:p w14:paraId="6A07EAC6" w14:textId="77777777" w:rsidR="00552BDC" w:rsidRPr="00E95BF7" w:rsidRDefault="00552BDC" w:rsidP="00552BDC">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bookmarkEnd w:id="0"/>
    <w:p w14:paraId="4CC6A178" w14:textId="67B28F34" w:rsidR="00552BDC" w:rsidRPr="00E95BF7" w:rsidRDefault="00552BDC" w:rsidP="00552BDC">
      <w:pPr>
        <w:rPr>
          <w:rFonts w:ascii="Arial" w:hAnsi="Arial" w:cs="Arial"/>
          <w:sz w:val="28"/>
          <w:szCs w:val="28"/>
          <w:lang w:val="cy-GB"/>
        </w:rPr>
      </w:pPr>
    </w:p>
    <w:p w14:paraId="7B2D55E0" w14:textId="77777777" w:rsidR="00552BDC" w:rsidRPr="00E95BF7" w:rsidRDefault="00552BDC" w:rsidP="00552BDC">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14:paraId="753DB0E5" w14:textId="7FE4FAEF" w:rsidR="005B04AB" w:rsidRDefault="005B04AB" w:rsidP="005B04AB">
      <w:pPr>
        <w:rPr>
          <w:rFonts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552BDC" w:rsidRPr="00E95BF7" w14:paraId="2CC2894A" w14:textId="77777777" w:rsidTr="00D5573A">
        <w:trPr>
          <w:trHeight w:val="724"/>
        </w:trPr>
        <w:tc>
          <w:tcPr>
            <w:tcW w:w="8856" w:type="dxa"/>
            <w:gridSpan w:val="4"/>
          </w:tcPr>
          <w:p w14:paraId="60C6D4D9" w14:textId="77777777" w:rsidR="00552BDC" w:rsidRPr="00E95BF7" w:rsidRDefault="00552BDC" w:rsidP="00D5573A">
            <w:pPr>
              <w:pStyle w:val="NormalWeb"/>
              <w:spacing w:before="0" w:beforeAutospacing="0" w:after="0" w:afterAutospacing="0"/>
              <w:ind w:right="34"/>
              <w:rPr>
                <w:rFonts w:ascii="Arial" w:hAnsi="Arial" w:cs="Arial"/>
                <w:sz w:val="22"/>
                <w:szCs w:val="22"/>
              </w:rPr>
            </w:pPr>
            <w:bookmarkStart w:id="1" w:name="_Hlk500893255"/>
            <w:r w:rsidRPr="00E95BF7">
              <w:rPr>
                <w:rFonts w:ascii="Arial" w:hAnsi="Arial" w:cs="Arial"/>
                <w:b/>
                <w:sz w:val="22"/>
                <w:szCs w:val="22"/>
              </w:rPr>
              <w:t>For completion by the student</w:t>
            </w:r>
            <w:r w:rsidRPr="00E95BF7">
              <w:rPr>
                <w:rFonts w:ascii="Arial" w:hAnsi="Arial" w:cs="Arial"/>
                <w:sz w:val="22"/>
                <w:szCs w:val="22"/>
              </w:rPr>
              <w:t>:</w:t>
            </w:r>
          </w:p>
          <w:p w14:paraId="46E07A59" w14:textId="77777777" w:rsidR="00552BDC" w:rsidRPr="00E95BF7"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Mbang Ana</w:t>
            </w:r>
          </w:p>
        </w:tc>
      </w:tr>
      <w:tr w:rsidR="00552BDC" w:rsidRPr="00E95BF7" w14:paraId="6A5CA4DD" w14:textId="77777777" w:rsidTr="00D5573A">
        <w:trPr>
          <w:trHeight w:val="693"/>
        </w:trPr>
        <w:tc>
          <w:tcPr>
            <w:tcW w:w="4788" w:type="dxa"/>
          </w:tcPr>
          <w:p w14:paraId="3E19B75F" w14:textId="77777777" w:rsidR="00552BDC" w:rsidRPr="00E95BF7" w:rsidRDefault="00552BDC" w:rsidP="00D5573A">
            <w:pPr>
              <w:pStyle w:val="NormalWeb"/>
              <w:spacing w:before="0" w:beforeAutospacing="0" w:after="0" w:afterAutospacing="0"/>
              <w:ind w:right="34"/>
              <w:rPr>
                <w:rFonts w:ascii="Arial" w:hAnsi="Arial" w:cs="Arial"/>
                <w:sz w:val="22"/>
                <w:szCs w:val="22"/>
              </w:rPr>
            </w:pPr>
          </w:p>
          <w:p w14:paraId="7B9C8908" w14:textId="77777777" w:rsidR="00552BDC" w:rsidRDefault="00552BDC" w:rsidP="00D5573A">
            <w:pPr>
              <w:pStyle w:val="Heading1"/>
              <w:shd w:val="clear" w:color="auto" w:fill="FFFFFF"/>
              <w:jc w:val="center"/>
              <w:rPr>
                <w:b w:val="0"/>
                <w:bCs w:val="0"/>
                <w:color w:val="373A3C"/>
                <w:sz w:val="48"/>
                <w:szCs w:val="48"/>
                <w:lang w:eastAsia="en-GB"/>
              </w:rPr>
            </w:pPr>
            <w:r w:rsidRPr="00E95BF7">
              <w:rPr>
                <w:sz w:val="22"/>
                <w:szCs w:val="22"/>
              </w:rPr>
              <w:t>Module code:</w:t>
            </w:r>
            <w:r>
              <w:rPr>
                <w:sz w:val="22"/>
                <w:szCs w:val="22"/>
              </w:rPr>
              <w:t xml:space="preserve"> </w:t>
            </w:r>
            <w:r w:rsidRPr="001D18E2">
              <w:rPr>
                <w:b w:val="0"/>
                <w:bCs w:val="0"/>
                <w:color w:val="000000"/>
                <w:sz w:val="22"/>
                <w:szCs w:val="22"/>
              </w:rPr>
              <w:t>CSPH7037</w:t>
            </w:r>
          </w:p>
          <w:p w14:paraId="3F41E9B9" w14:textId="77777777" w:rsidR="00552BDC" w:rsidRPr="00E95BF7" w:rsidRDefault="00552BDC" w:rsidP="00D5573A">
            <w:pPr>
              <w:pStyle w:val="NormalWeb"/>
              <w:spacing w:before="0" w:beforeAutospacing="0" w:after="0" w:afterAutospacing="0"/>
              <w:ind w:right="34"/>
              <w:rPr>
                <w:rFonts w:ascii="Arial" w:hAnsi="Arial" w:cs="Arial"/>
                <w:sz w:val="22"/>
                <w:szCs w:val="22"/>
              </w:rPr>
            </w:pPr>
          </w:p>
          <w:p w14:paraId="5EB034BF" w14:textId="77777777" w:rsidR="00552BDC" w:rsidRPr="00E95BF7" w:rsidRDefault="00552BDC" w:rsidP="00D5573A">
            <w:pPr>
              <w:pStyle w:val="NormalWeb"/>
              <w:spacing w:before="0" w:beforeAutospacing="0" w:after="0" w:afterAutospacing="0"/>
              <w:ind w:right="34"/>
              <w:rPr>
                <w:rFonts w:ascii="Arial" w:hAnsi="Arial" w:cs="Arial"/>
                <w:sz w:val="22"/>
                <w:szCs w:val="22"/>
              </w:rPr>
            </w:pPr>
          </w:p>
        </w:tc>
        <w:tc>
          <w:tcPr>
            <w:tcW w:w="2266" w:type="dxa"/>
            <w:gridSpan w:val="2"/>
            <w:vMerge w:val="restart"/>
          </w:tcPr>
          <w:p w14:paraId="28E47BB9" w14:textId="77777777" w:rsidR="00552BDC"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14:paraId="606B371B" w14:textId="77777777" w:rsidR="00552BDC" w:rsidRDefault="00552BDC" w:rsidP="00D5573A">
            <w:pPr>
              <w:pStyle w:val="NormalWeb"/>
              <w:spacing w:before="0" w:beforeAutospacing="0" w:after="0" w:afterAutospacing="0"/>
              <w:ind w:right="34"/>
              <w:rPr>
                <w:rFonts w:ascii="Arial" w:hAnsi="Arial" w:cs="Arial"/>
                <w:sz w:val="22"/>
                <w:szCs w:val="22"/>
              </w:rPr>
            </w:pPr>
          </w:p>
          <w:p w14:paraId="0C2DEAEB" w14:textId="77777777" w:rsidR="00552BDC" w:rsidRPr="00E95BF7" w:rsidRDefault="00552BDC" w:rsidP="00D5573A">
            <w:pPr>
              <w:pStyle w:val="NormalWeb"/>
              <w:spacing w:before="0" w:beforeAutospacing="0" w:after="0" w:afterAutospacing="0"/>
              <w:ind w:right="34"/>
              <w:rPr>
                <w:rFonts w:ascii="Arial" w:hAnsi="Arial" w:cs="Arial"/>
                <w:sz w:val="22"/>
                <w:szCs w:val="22"/>
              </w:rPr>
            </w:pPr>
            <w:r>
              <w:rPr>
                <w:rFonts w:ascii="Arial" w:hAnsi="Arial" w:cs="Arial"/>
                <w:sz w:val="22"/>
                <w:szCs w:val="22"/>
              </w:rPr>
              <w:t>1604759</w:t>
            </w:r>
          </w:p>
        </w:tc>
        <w:tc>
          <w:tcPr>
            <w:tcW w:w="1802" w:type="dxa"/>
            <w:vMerge w:val="restart"/>
          </w:tcPr>
          <w:p w14:paraId="5899E042" w14:textId="77777777" w:rsidR="00552BDC" w:rsidRPr="00E95BF7"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223D283C" w14:textId="77777777" w:rsidR="00552BDC"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Yes/No</w:t>
            </w:r>
          </w:p>
          <w:p w14:paraId="1F3D3AA0" w14:textId="77777777" w:rsidR="00552BDC" w:rsidRDefault="00552BDC" w:rsidP="00D5573A">
            <w:pPr>
              <w:pStyle w:val="NormalWeb"/>
              <w:spacing w:before="0" w:beforeAutospacing="0" w:after="0" w:afterAutospacing="0"/>
              <w:ind w:right="34"/>
              <w:rPr>
                <w:rFonts w:ascii="Arial" w:hAnsi="Arial" w:cs="Arial"/>
                <w:sz w:val="22"/>
                <w:szCs w:val="22"/>
              </w:rPr>
            </w:pPr>
          </w:p>
          <w:p w14:paraId="0AFEC1C7" w14:textId="77777777" w:rsidR="00552BDC" w:rsidRPr="00D01CD2" w:rsidRDefault="00552BDC" w:rsidP="00D5573A">
            <w:pPr>
              <w:pStyle w:val="NormalWeb"/>
              <w:spacing w:before="0" w:beforeAutospacing="0" w:after="0" w:afterAutospacing="0"/>
              <w:ind w:right="34"/>
              <w:rPr>
                <w:rFonts w:ascii="Arial" w:hAnsi="Arial" w:cs="Arial"/>
                <w:b/>
                <w:sz w:val="22"/>
                <w:szCs w:val="22"/>
              </w:rPr>
            </w:pPr>
            <w:r w:rsidRPr="00D01CD2">
              <w:rPr>
                <w:rFonts w:ascii="Arial" w:hAnsi="Arial" w:cs="Arial"/>
                <w:b/>
                <w:sz w:val="22"/>
                <w:szCs w:val="22"/>
              </w:rPr>
              <w:t>NO</w:t>
            </w:r>
          </w:p>
        </w:tc>
      </w:tr>
      <w:tr w:rsidR="00552BDC" w:rsidRPr="00E95BF7" w14:paraId="59095203" w14:textId="77777777" w:rsidTr="00D5573A">
        <w:trPr>
          <w:trHeight w:val="630"/>
        </w:trPr>
        <w:tc>
          <w:tcPr>
            <w:tcW w:w="4788" w:type="dxa"/>
          </w:tcPr>
          <w:p w14:paraId="7F2DAD9D" w14:textId="77777777" w:rsidR="00552BDC" w:rsidRPr="00E95BF7" w:rsidRDefault="00552BDC" w:rsidP="00D5573A">
            <w:pPr>
              <w:pStyle w:val="NormalWeb"/>
              <w:spacing w:before="0" w:beforeAutospacing="0" w:after="0" w:afterAutospacing="0"/>
              <w:ind w:right="34"/>
              <w:rPr>
                <w:rFonts w:ascii="Arial" w:hAnsi="Arial" w:cs="Arial"/>
                <w:sz w:val="22"/>
                <w:szCs w:val="22"/>
              </w:rPr>
            </w:pPr>
          </w:p>
          <w:p w14:paraId="166A5F7E" w14:textId="77777777" w:rsidR="00552BDC" w:rsidRPr="00E95BF7"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Social and Political Philosophy</w:t>
            </w:r>
          </w:p>
          <w:p w14:paraId="09DE1734" w14:textId="77777777" w:rsidR="00552BDC" w:rsidRPr="00E95BF7" w:rsidRDefault="00552BDC" w:rsidP="00D5573A">
            <w:pPr>
              <w:pStyle w:val="NormalWeb"/>
              <w:spacing w:before="0" w:beforeAutospacing="0" w:after="0" w:afterAutospacing="0"/>
              <w:ind w:right="34"/>
              <w:rPr>
                <w:rFonts w:ascii="Arial" w:hAnsi="Arial" w:cs="Arial"/>
                <w:sz w:val="22"/>
                <w:szCs w:val="22"/>
              </w:rPr>
            </w:pPr>
          </w:p>
        </w:tc>
        <w:tc>
          <w:tcPr>
            <w:tcW w:w="2266" w:type="dxa"/>
            <w:gridSpan w:val="2"/>
            <w:vMerge/>
          </w:tcPr>
          <w:p w14:paraId="282CE2BC" w14:textId="77777777" w:rsidR="00552BDC" w:rsidRPr="00E95BF7" w:rsidRDefault="00552BDC" w:rsidP="00D5573A">
            <w:pPr>
              <w:pStyle w:val="NormalWeb"/>
              <w:spacing w:before="0" w:beforeAutospacing="0" w:after="0" w:afterAutospacing="0"/>
              <w:ind w:right="34"/>
              <w:rPr>
                <w:rFonts w:ascii="Arial" w:hAnsi="Arial" w:cs="Arial"/>
                <w:sz w:val="22"/>
                <w:szCs w:val="22"/>
              </w:rPr>
            </w:pPr>
          </w:p>
        </w:tc>
        <w:tc>
          <w:tcPr>
            <w:tcW w:w="1802" w:type="dxa"/>
            <w:vMerge/>
          </w:tcPr>
          <w:p w14:paraId="5D030CA7" w14:textId="77777777" w:rsidR="00552BDC" w:rsidRPr="00E95BF7" w:rsidRDefault="00552BDC" w:rsidP="00D5573A">
            <w:pPr>
              <w:pStyle w:val="NormalWeb"/>
              <w:spacing w:before="0" w:beforeAutospacing="0" w:after="0" w:afterAutospacing="0"/>
              <w:ind w:right="34"/>
              <w:rPr>
                <w:rFonts w:ascii="Arial" w:hAnsi="Arial" w:cs="Arial"/>
                <w:sz w:val="22"/>
                <w:szCs w:val="22"/>
              </w:rPr>
            </w:pPr>
          </w:p>
        </w:tc>
      </w:tr>
      <w:tr w:rsidR="00552BDC" w:rsidRPr="00E95BF7" w14:paraId="7454E455" w14:textId="77777777" w:rsidTr="00D5573A">
        <w:trPr>
          <w:trHeight w:val="630"/>
        </w:trPr>
        <w:tc>
          <w:tcPr>
            <w:tcW w:w="8856" w:type="dxa"/>
            <w:gridSpan w:val="4"/>
          </w:tcPr>
          <w:p w14:paraId="559C13C8" w14:textId="77777777" w:rsidR="00552BDC" w:rsidRPr="00E95BF7" w:rsidRDefault="00552BDC" w:rsidP="00D5573A">
            <w:pPr>
              <w:pStyle w:val="NormalWeb"/>
              <w:spacing w:before="0" w:beforeAutospacing="0" w:after="0" w:afterAutospacing="0"/>
              <w:ind w:right="34"/>
              <w:rPr>
                <w:rFonts w:ascii="Arial" w:hAnsi="Arial" w:cs="Arial"/>
                <w:sz w:val="22"/>
                <w:szCs w:val="22"/>
              </w:rPr>
            </w:pPr>
          </w:p>
          <w:p w14:paraId="5FAFBF90" w14:textId="77777777" w:rsidR="00552BDC" w:rsidRPr="00E95BF7"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w:t>
            </w:r>
            <w:r>
              <w:rPr>
                <w:rFonts w:ascii="Arial" w:hAnsi="Arial" w:cs="Arial"/>
                <w:color w:val="373A3C"/>
                <w:shd w:val="clear" w:color="auto" w:fill="FFFFFF"/>
              </w:rPr>
              <w:t>Dr Rebekah Humphreys</w:t>
            </w:r>
          </w:p>
        </w:tc>
      </w:tr>
      <w:tr w:rsidR="00552BDC" w:rsidRPr="00E95BF7" w14:paraId="1780D2A8" w14:textId="77777777" w:rsidTr="00D5573A">
        <w:trPr>
          <w:trHeight w:val="630"/>
        </w:trPr>
        <w:tc>
          <w:tcPr>
            <w:tcW w:w="8856" w:type="dxa"/>
            <w:gridSpan w:val="4"/>
          </w:tcPr>
          <w:p w14:paraId="77C875BB" w14:textId="77777777" w:rsidR="00552BDC" w:rsidRDefault="00552BDC" w:rsidP="00D5573A">
            <w:pPr>
              <w:pStyle w:val="NormalWeb"/>
              <w:spacing w:before="0" w:beforeAutospacing="0" w:after="0" w:afterAutospacing="0"/>
              <w:ind w:right="34"/>
              <w:rPr>
                <w:rFonts w:ascii="Arial" w:hAnsi="Arial" w:cs="Arial"/>
                <w:sz w:val="22"/>
                <w:szCs w:val="22"/>
              </w:rPr>
            </w:pPr>
          </w:p>
          <w:p w14:paraId="605973A7" w14:textId="53C94C21" w:rsidR="00552BDC" w:rsidRPr="001840A1" w:rsidRDefault="00552BDC" w:rsidP="0099091C">
            <w:pPr>
              <w:rPr>
                <w:rFonts w:cs="Calibri"/>
              </w:rPr>
            </w:pPr>
            <w:r>
              <w:rPr>
                <w:rFonts w:ascii="Arial" w:hAnsi="Arial" w:cs="Arial"/>
              </w:rPr>
              <w:t xml:space="preserve">Assignment title: </w:t>
            </w:r>
            <w:r w:rsidRPr="0099091C">
              <w:rPr>
                <w:rFonts w:cs="Calibri"/>
                <w:b/>
              </w:rPr>
              <w:t>Critically Examine Hobbes</w:t>
            </w:r>
            <w:r w:rsidR="0099091C" w:rsidRPr="0099091C">
              <w:rPr>
                <w:rFonts w:cs="Calibri"/>
                <w:b/>
              </w:rPr>
              <w:t>’</w:t>
            </w:r>
            <w:r w:rsidRPr="0099091C">
              <w:rPr>
                <w:rFonts w:cs="Calibri"/>
                <w:b/>
              </w:rPr>
              <w:t xml:space="preserve"> theory of contract</w:t>
            </w:r>
          </w:p>
          <w:p w14:paraId="62B6BD16" w14:textId="77777777" w:rsidR="00552BDC" w:rsidRPr="00E95BF7" w:rsidRDefault="00552BDC" w:rsidP="00D5573A">
            <w:pPr>
              <w:pStyle w:val="NormalWeb"/>
              <w:spacing w:before="0" w:beforeAutospacing="0" w:after="0" w:afterAutospacing="0"/>
              <w:ind w:right="34"/>
              <w:rPr>
                <w:rFonts w:ascii="Arial" w:hAnsi="Arial" w:cs="Arial"/>
                <w:sz w:val="22"/>
                <w:szCs w:val="22"/>
              </w:rPr>
            </w:pPr>
          </w:p>
        </w:tc>
      </w:tr>
      <w:tr w:rsidR="00552BDC" w:rsidRPr="00E95BF7" w14:paraId="0B0AA81B" w14:textId="77777777" w:rsidTr="00D5573A">
        <w:trPr>
          <w:trHeight w:val="630"/>
        </w:trPr>
        <w:tc>
          <w:tcPr>
            <w:tcW w:w="8856" w:type="dxa"/>
            <w:gridSpan w:val="4"/>
          </w:tcPr>
          <w:p w14:paraId="441E2C75" w14:textId="77777777" w:rsidR="00552BDC" w:rsidRPr="00E95BF7" w:rsidRDefault="00552BDC" w:rsidP="00D5573A">
            <w:pPr>
              <w:pStyle w:val="NormalWeb"/>
              <w:spacing w:before="0" w:beforeAutospacing="0" w:after="0" w:afterAutospacing="0"/>
              <w:ind w:right="34"/>
              <w:rPr>
                <w:rFonts w:ascii="Arial" w:hAnsi="Arial" w:cs="Arial"/>
                <w:sz w:val="22"/>
                <w:szCs w:val="22"/>
              </w:rPr>
            </w:pPr>
          </w:p>
          <w:p w14:paraId="549C4B89" w14:textId="77777777" w:rsidR="00552BDC" w:rsidRPr="00E95BF7"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13.12.17</w:t>
            </w:r>
          </w:p>
        </w:tc>
      </w:tr>
      <w:tr w:rsidR="00552BDC" w:rsidRPr="00E95BF7" w14:paraId="378286EE" w14:textId="77777777" w:rsidTr="00D5573A">
        <w:trPr>
          <w:trHeight w:val="978"/>
        </w:trPr>
        <w:tc>
          <w:tcPr>
            <w:tcW w:w="8856" w:type="dxa"/>
            <w:gridSpan w:val="4"/>
            <w:shd w:val="clear" w:color="auto" w:fill="D9D9D9"/>
          </w:tcPr>
          <w:p w14:paraId="32DFC56A" w14:textId="77777777" w:rsidR="00552BDC" w:rsidRPr="00E95BF7" w:rsidRDefault="00552BDC" w:rsidP="00D5573A">
            <w:pPr>
              <w:pStyle w:val="NormalWeb"/>
              <w:spacing w:before="0" w:beforeAutospacing="0" w:after="0" w:afterAutospacing="0"/>
              <w:ind w:right="34"/>
              <w:rPr>
                <w:rFonts w:ascii="Arial" w:hAnsi="Arial" w:cs="Arial"/>
                <w:sz w:val="22"/>
                <w:szCs w:val="22"/>
              </w:rPr>
            </w:pPr>
          </w:p>
          <w:p w14:paraId="4DA5306D" w14:textId="77777777" w:rsidR="00552BDC" w:rsidRPr="00E95BF7"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553F92EC" w14:textId="77777777" w:rsidR="00552BDC" w:rsidRPr="00E95BF7" w:rsidRDefault="00552BDC" w:rsidP="00D5573A">
            <w:pPr>
              <w:pStyle w:val="NormalWeb"/>
              <w:spacing w:before="0" w:beforeAutospacing="0" w:after="0" w:afterAutospacing="0"/>
              <w:ind w:right="34"/>
              <w:rPr>
                <w:rFonts w:ascii="Arial" w:hAnsi="Arial" w:cs="Arial"/>
                <w:sz w:val="22"/>
                <w:szCs w:val="22"/>
              </w:rPr>
            </w:pPr>
          </w:p>
          <w:p w14:paraId="02F452F6" w14:textId="77777777" w:rsidR="00552BDC" w:rsidRPr="00E95BF7" w:rsidRDefault="00552BDC" w:rsidP="00D5573A">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 ………</w:t>
            </w:r>
            <w:r>
              <w:rPr>
                <w:rFonts w:ascii="Arial" w:hAnsi="Arial" w:cs="Arial"/>
                <w:sz w:val="22"/>
                <w:szCs w:val="22"/>
              </w:rPr>
              <w:t>Mbang Ana</w:t>
            </w:r>
            <w:r w:rsidRPr="00E95BF7">
              <w:rPr>
                <w:rFonts w:ascii="Arial" w:hAnsi="Arial" w:cs="Arial"/>
                <w:sz w:val="22"/>
                <w:szCs w:val="22"/>
              </w:rPr>
              <w:t>……………………………………………………</w:t>
            </w:r>
          </w:p>
          <w:p w14:paraId="721F5811" w14:textId="77777777" w:rsidR="00552BDC" w:rsidRPr="00E95BF7" w:rsidRDefault="00552BDC" w:rsidP="00D5573A">
            <w:pPr>
              <w:pStyle w:val="NormalWeb"/>
              <w:spacing w:before="0" w:beforeAutospacing="0" w:after="0" w:afterAutospacing="0"/>
              <w:ind w:right="34"/>
              <w:rPr>
                <w:rFonts w:ascii="Arial" w:hAnsi="Arial" w:cs="Arial"/>
                <w:sz w:val="22"/>
                <w:szCs w:val="22"/>
              </w:rPr>
            </w:pPr>
          </w:p>
        </w:tc>
      </w:tr>
      <w:tr w:rsidR="00552BDC" w:rsidRPr="00E95BF7" w14:paraId="7F72FC25" w14:textId="77777777" w:rsidTr="00D5573A">
        <w:trPr>
          <w:trHeight w:val="3972"/>
        </w:trPr>
        <w:tc>
          <w:tcPr>
            <w:tcW w:w="8856" w:type="dxa"/>
            <w:gridSpan w:val="4"/>
          </w:tcPr>
          <w:p w14:paraId="257F2185" w14:textId="77777777" w:rsidR="00552BDC" w:rsidRPr="00E95BF7" w:rsidRDefault="00552BDC" w:rsidP="00D5573A">
            <w:pPr>
              <w:rPr>
                <w:rFonts w:ascii="Arial" w:hAnsi="Arial" w:cs="Arial"/>
                <w:b/>
              </w:rPr>
            </w:pPr>
          </w:p>
          <w:p w14:paraId="1935A29E" w14:textId="77777777" w:rsidR="00552BDC" w:rsidRPr="00E95BF7" w:rsidRDefault="00552BDC" w:rsidP="00D5573A">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52BDC" w:rsidRPr="00E95BF7" w14:paraId="60E9873F" w14:textId="77777777" w:rsidTr="00D5573A">
              <w:tc>
                <w:tcPr>
                  <w:tcW w:w="6970" w:type="dxa"/>
                </w:tcPr>
                <w:p w14:paraId="39AC3CD3" w14:textId="77777777" w:rsidR="00552BDC" w:rsidRPr="00E95BF7" w:rsidRDefault="00552BDC" w:rsidP="00D5573A">
                  <w:pPr>
                    <w:rPr>
                      <w:rFonts w:ascii="Arial" w:hAnsi="Arial" w:cs="Arial"/>
                    </w:rPr>
                  </w:pPr>
                </w:p>
                <w:p w14:paraId="1FA631B0" w14:textId="77777777" w:rsidR="00552BDC" w:rsidRPr="00E95BF7" w:rsidRDefault="00552BDC" w:rsidP="00D5573A">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14:paraId="45CCE7E8" w14:textId="77777777" w:rsidR="00552BDC" w:rsidRPr="00E95BF7" w:rsidRDefault="00552BDC" w:rsidP="00D5573A">
                  <w:pPr>
                    <w:rPr>
                      <w:rFonts w:ascii="Arial" w:hAnsi="Arial" w:cs="Arial"/>
                      <w:sz w:val="20"/>
                      <w:szCs w:val="20"/>
                    </w:rPr>
                  </w:pPr>
                </w:p>
              </w:tc>
            </w:tr>
            <w:tr w:rsidR="00552BDC" w:rsidRPr="00E95BF7" w14:paraId="2AD3B1DC" w14:textId="77777777" w:rsidTr="00D5573A">
              <w:tc>
                <w:tcPr>
                  <w:tcW w:w="6970" w:type="dxa"/>
                </w:tcPr>
                <w:p w14:paraId="79F65F2A" w14:textId="77777777" w:rsidR="00552BDC" w:rsidRPr="00E95BF7" w:rsidRDefault="00552BDC" w:rsidP="00D5573A">
                  <w:pPr>
                    <w:rPr>
                      <w:rFonts w:ascii="Arial" w:hAnsi="Arial" w:cs="Arial"/>
                    </w:rPr>
                  </w:pPr>
                </w:p>
                <w:p w14:paraId="7BADC1F2" w14:textId="77777777" w:rsidR="00552BDC" w:rsidRPr="00E95BF7" w:rsidRDefault="00552BDC" w:rsidP="00D5573A">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14:paraId="53F64C23" w14:textId="77777777" w:rsidR="00552BDC" w:rsidRPr="00E95BF7" w:rsidRDefault="00552BDC" w:rsidP="00D5573A">
                  <w:pPr>
                    <w:rPr>
                      <w:rFonts w:ascii="Arial" w:hAnsi="Arial" w:cs="Arial"/>
                      <w:sz w:val="20"/>
                      <w:szCs w:val="20"/>
                    </w:rPr>
                  </w:pPr>
                </w:p>
              </w:tc>
            </w:tr>
            <w:tr w:rsidR="00552BDC" w:rsidRPr="00E95BF7" w14:paraId="7EF18F57" w14:textId="77777777" w:rsidTr="00D5573A">
              <w:tc>
                <w:tcPr>
                  <w:tcW w:w="6970" w:type="dxa"/>
                </w:tcPr>
                <w:p w14:paraId="165B01EB" w14:textId="77777777" w:rsidR="00552BDC" w:rsidRPr="00E95BF7" w:rsidRDefault="00552BDC" w:rsidP="00D5573A">
                  <w:pPr>
                    <w:rPr>
                      <w:rFonts w:ascii="Arial" w:hAnsi="Arial" w:cs="Arial"/>
                    </w:rPr>
                  </w:pPr>
                </w:p>
                <w:p w14:paraId="3C65424D" w14:textId="77777777" w:rsidR="00552BDC" w:rsidRPr="00E95BF7" w:rsidRDefault="00552BDC" w:rsidP="00D5573A">
                  <w:pPr>
                    <w:rPr>
                      <w:rFonts w:ascii="Arial" w:hAnsi="Arial" w:cs="Arial"/>
                    </w:rPr>
                  </w:pPr>
                  <w:r w:rsidRPr="00E95BF7">
                    <w:rPr>
                      <w:rFonts w:ascii="Arial" w:hAnsi="Arial" w:cs="Arial"/>
                    </w:rPr>
                    <w:t>External Examiner mark (if relevant)</w:t>
                  </w:r>
                </w:p>
              </w:tc>
              <w:tc>
                <w:tcPr>
                  <w:tcW w:w="1660" w:type="dxa"/>
                </w:tcPr>
                <w:p w14:paraId="13AD6B14" w14:textId="77777777" w:rsidR="00552BDC" w:rsidRPr="00E95BF7" w:rsidRDefault="00552BDC" w:rsidP="00D5573A">
                  <w:pPr>
                    <w:rPr>
                      <w:rFonts w:ascii="Arial" w:hAnsi="Arial" w:cs="Arial"/>
                      <w:sz w:val="20"/>
                      <w:szCs w:val="20"/>
                    </w:rPr>
                  </w:pPr>
                </w:p>
              </w:tc>
            </w:tr>
            <w:tr w:rsidR="00552BDC" w:rsidRPr="00E95BF7" w14:paraId="10FBAD4E" w14:textId="77777777" w:rsidTr="00D5573A">
              <w:tc>
                <w:tcPr>
                  <w:tcW w:w="6970" w:type="dxa"/>
                </w:tcPr>
                <w:p w14:paraId="1414FBD6" w14:textId="77777777" w:rsidR="00552BDC" w:rsidRPr="00E95BF7" w:rsidRDefault="00552BDC" w:rsidP="00D5573A">
                  <w:pPr>
                    <w:rPr>
                      <w:rFonts w:ascii="Arial" w:hAnsi="Arial" w:cs="Arial"/>
                    </w:rPr>
                  </w:pPr>
                </w:p>
                <w:p w14:paraId="040E04B5" w14:textId="77777777" w:rsidR="00552BDC" w:rsidRPr="00E95BF7" w:rsidRDefault="00552BDC" w:rsidP="00D5573A">
                  <w:pPr>
                    <w:rPr>
                      <w:rFonts w:ascii="Arial" w:hAnsi="Arial" w:cs="Arial"/>
                      <w:b/>
                    </w:rPr>
                  </w:pPr>
                  <w:r w:rsidRPr="00E95BF7">
                    <w:rPr>
                      <w:rFonts w:ascii="Arial" w:hAnsi="Arial" w:cs="Arial"/>
                      <w:b/>
                    </w:rPr>
                    <w:t>Final Mark</w:t>
                  </w:r>
                </w:p>
                <w:p w14:paraId="28D73D91" w14:textId="77777777" w:rsidR="00552BDC" w:rsidRPr="00E95BF7" w:rsidRDefault="00552BDC" w:rsidP="00D5573A">
                  <w:pPr>
                    <w:rPr>
                      <w:rFonts w:ascii="Arial" w:hAnsi="Arial" w:cs="Arial"/>
                    </w:rPr>
                  </w:pPr>
                </w:p>
              </w:tc>
              <w:tc>
                <w:tcPr>
                  <w:tcW w:w="1660" w:type="dxa"/>
                </w:tcPr>
                <w:p w14:paraId="6461A4C9" w14:textId="77777777" w:rsidR="00552BDC" w:rsidRPr="00E95BF7" w:rsidRDefault="00552BDC" w:rsidP="00D5573A">
                  <w:pPr>
                    <w:rPr>
                      <w:rFonts w:ascii="Arial" w:hAnsi="Arial" w:cs="Arial"/>
                      <w:b/>
                      <w:sz w:val="20"/>
                      <w:szCs w:val="20"/>
                    </w:rPr>
                  </w:pPr>
                </w:p>
              </w:tc>
            </w:tr>
          </w:tbl>
          <w:p w14:paraId="22344D99" w14:textId="77777777" w:rsidR="00552BDC" w:rsidRPr="00E95BF7" w:rsidRDefault="00552BDC" w:rsidP="00D5573A">
            <w:pPr>
              <w:pStyle w:val="NormalWeb"/>
              <w:spacing w:before="0" w:beforeAutospacing="0" w:after="0" w:afterAutospacing="0"/>
              <w:ind w:left="142" w:right="34"/>
              <w:rPr>
                <w:rFonts w:ascii="Arial" w:hAnsi="Arial" w:cs="Arial"/>
                <w:b/>
                <w:sz w:val="22"/>
                <w:szCs w:val="22"/>
              </w:rPr>
            </w:pPr>
          </w:p>
          <w:p w14:paraId="4B91AC44" w14:textId="77777777" w:rsidR="00552BDC" w:rsidRPr="00E95BF7" w:rsidRDefault="00552BDC" w:rsidP="00D5573A">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2E8A83B2" w14:textId="77777777" w:rsidR="00552BDC" w:rsidRPr="00E95BF7" w:rsidRDefault="00552BDC" w:rsidP="00D5573A">
            <w:pPr>
              <w:pStyle w:val="NormalWeb"/>
              <w:spacing w:before="0" w:beforeAutospacing="0" w:after="0" w:afterAutospacing="0"/>
              <w:rPr>
                <w:rFonts w:ascii="Arial" w:hAnsi="Arial" w:cs="Arial"/>
                <w:b/>
                <w:sz w:val="22"/>
                <w:szCs w:val="22"/>
              </w:rPr>
            </w:pPr>
          </w:p>
          <w:p w14:paraId="12EB1916" w14:textId="77777777" w:rsidR="00552BDC" w:rsidRPr="00E95BF7" w:rsidRDefault="00552BDC" w:rsidP="00D5573A">
            <w:pPr>
              <w:pStyle w:val="NormalWeb"/>
              <w:spacing w:before="0" w:beforeAutospacing="0" w:after="0" w:afterAutospacing="0"/>
              <w:rPr>
                <w:rFonts w:ascii="Arial" w:hAnsi="Arial" w:cs="Arial"/>
                <w:b/>
                <w:sz w:val="22"/>
                <w:szCs w:val="22"/>
              </w:rPr>
            </w:pPr>
          </w:p>
          <w:p w14:paraId="602E172A" w14:textId="77777777" w:rsidR="00552BDC" w:rsidRPr="00E95BF7" w:rsidRDefault="00552BDC" w:rsidP="00D5573A">
            <w:pPr>
              <w:pStyle w:val="NormalWeb"/>
              <w:spacing w:before="0" w:beforeAutospacing="0" w:after="0" w:afterAutospacing="0"/>
              <w:rPr>
                <w:rFonts w:ascii="Arial" w:hAnsi="Arial" w:cs="Arial"/>
                <w:b/>
                <w:sz w:val="22"/>
                <w:szCs w:val="22"/>
              </w:rPr>
            </w:pPr>
          </w:p>
          <w:p w14:paraId="633B8C9C" w14:textId="77777777" w:rsidR="00552BDC" w:rsidRPr="00E95BF7" w:rsidRDefault="00552BDC" w:rsidP="00D5573A">
            <w:pPr>
              <w:pStyle w:val="NormalWeb"/>
              <w:spacing w:before="0" w:beforeAutospacing="0" w:after="0" w:afterAutospacing="0"/>
              <w:rPr>
                <w:rFonts w:ascii="Arial" w:hAnsi="Arial" w:cs="Arial"/>
                <w:b/>
                <w:sz w:val="22"/>
                <w:szCs w:val="22"/>
              </w:rPr>
            </w:pPr>
          </w:p>
          <w:p w14:paraId="7E8E1B27" w14:textId="77777777" w:rsidR="00552BDC" w:rsidRPr="00E95BF7" w:rsidRDefault="00552BDC" w:rsidP="00D5573A">
            <w:pPr>
              <w:pStyle w:val="NormalWeb"/>
              <w:spacing w:before="0" w:beforeAutospacing="0" w:after="0" w:afterAutospacing="0"/>
              <w:rPr>
                <w:rFonts w:ascii="Arial" w:hAnsi="Arial" w:cs="Arial"/>
                <w:b/>
                <w:sz w:val="22"/>
                <w:szCs w:val="22"/>
              </w:rPr>
            </w:pPr>
          </w:p>
          <w:p w14:paraId="2CB4A93F" w14:textId="77777777" w:rsidR="00552BDC" w:rsidRPr="00E95BF7" w:rsidRDefault="00552BDC" w:rsidP="00D5573A">
            <w:pPr>
              <w:pStyle w:val="NormalWeb"/>
              <w:spacing w:before="0" w:beforeAutospacing="0" w:after="0" w:afterAutospacing="0"/>
              <w:rPr>
                <w:rFonts w:ascii="Arial" w:hAnsi="Arial" w:cs="Arial"/>
                <w:b/>
                <w:sz w:val="22"/>
                <w:szCs w:val="22"/>
              </w:rPr>
            </w:pPr>
          </w:p>
          <w:p w14:paraId="29CD95F4" w14:textId="77777777" w:rsidR="00552BDC" w:rsidRPr="00E95BF7" w:rsidRDefault="00552BDC" w:rsidP="00D5573A">
            <w:pPr>
              <w:pStyle w:val="NormalWeb"/>
              <w:spacing w:before="0" w:beforeAutospacing="0" w:after="0" w:afterAutospacing="0"/>
              <w:rPr>
                <w:rFonts w:ascii="Arial" w:hAnsi="Arial" w:cs="Arial"/>
                <w:b/>
                <w:sz w:val="22"/>
                <w:szCs w:val="22"/>
              </w:rPr>
            </w:pPr>
          </w:p>
          <w:p w14:paraId="4EFE70BB" w14:textId="77777777" w:rsidR="00552BDC" w:rsidRPr="00E95BF7" w:rsidRDefault="00552BDC" w:rsidP="00D5573A">
            <w:pPr>
              <w:pStyle w:val="NormalWeb"/>
              <w:spacing w:before="0" w:beforeAutospacing="0" w:after="0" w:afterAutospacing="0"/>
              <w:rPr>
                <w:rFonts w:ascii="Arial" w:hAnsi="Arial" w:cs="Arial"/>
                <w:b/>
                <w:sz w:val="22"/>
                <w:szCs w:val="22"/>
              </w:rPr>
            </w:pPr>
          </w:p>
          <w:p w14:paraId="12378D87" w14:textId="77777777" w:rsidR="00552BDC" w:rsidRPr="00E95BF7" w:rsidRDefault="00552BDC" w:rsidP="00D5573A">
            <w:pPr>
              <w:pStyle w:val="NormalWeb"/>
              <w:spacing w:before="0" w:beforeAutospacing="0" w:after="0" w:afterAutospacing="0"/>
              <w:rPr>
                <w:rFonts w:ascii="Arial" w:hAnsi="Arial" w:cs="Arial"/>
                <w:b/>
                <w:sz w:val="22"/>
                <w:szCs w:val="22"/>
              </w:rPr>
            </w:pPr>
          </w:p>
          <w:p w14:paraId="783D347A" w14:textId="77777777" w:rsidR="00552BDC" w:rsidRPr="00E95BF7" w:rsidRDefault="00552BDC" w:rsidP="00D5573A">
            <w:pPr>
              <w:pStyle w:val="NormalWeb"/>
              <w:spacing w:before="0" w:beforeAutospacing="0" w:after="0" w:afterAutospacing="0"/>
              <w:rPr>
                <w:rFonts w:ascii="Arial" w:hAnsi="Arial" w:cs="Arial"/>
                <w:b/>
                <w:sz w:val="22"/>
                <w:szCs w:val="22"/>
              </w:rPr>
            </w:pPr>
          </w:p>
          <w:p w14:paraId="5F13349D" w14:textId="77777777" w:rsidR="00552BDC" w:rsidRPr="00E95BF7" w:rsidRDefault="00552BDC" w:rsidP="00D5573A">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7ED65475" w14:textId="77777777" w:rsidR="00552BDC" w:rsidRPr="00E95BF7" w:rsidRDefault="00552BDC" w:rsidP="00D5573A">
            <w:pPr>
              <w:pStyle w:val="NormalWeb"/>
              <w:rPr>
                <w:rFonts w:ascii="Arial" w:hAnsi="Arial" w:cs="Arial"/>
                <w:sz w:val="22"/>
                <w:szCs w:val="22"/>
              </w:rPr>
            </w:pPr>
            <w:r w:rsidRPr="00E95BF7">
              <w:rPr>
                <w:rFonts w:ascii="Arial" w:hAnsi="Arial" w:cs="Arial"/>
                <w:sz w:val="22"/>
                <w:szCs w:val="22"/>
              </w:rPr>
              <w:t>Comments:</w:t>
            </w:r>
          </w:p>
        </w:tc>
      </w:tr>
      <w:tr w:rsidR="00552BDC" w:rsidRPr="00E95BF7" w14:paraId="2E375A0D" w14:textId="77777777" w:rsidTr="00D5573A">
        <w:trPr>
          <w:trHeight w:val="408"/>
        </w:trPr>
        <w:tc>
          <w:tcPr>
            <w:tcW w:w="6768" w:type="dxa"/>
            <w:gridSpan w:val="2"/>
          </w:tcPr>
          <w:p w14:paraId="79400A27" w14:textId="77777777" w:rsidR="00552BDC" w:rsidRPr="00E95BF7" w:rsidRDefault="00552BDC" w:rsidP="00D5573A">
            <w:pPr>
              <w:pStyle w:val="NormalWeb"/>
              <w:ind w:right="34"/>
              <w:rPr>
                <w:rFonts w:ascii="Arial" w:hAnsi="Arial" w:cs="Arial"/>
                <w:sz w:val="22"/>
                <w:szCs w:val="22"/>
              </w:rPr>
            </w:pPr>
            <w:r w:rsidRPr="00E95BF7">
              <w:rPr>
                <w:rFonts w:ascii="Arial" w:hAnsi="Arial" w:cs="Arial"/>
                <w:sz w:val="22"/>
                <w:szCs w:val="22"/>
              </w:rPr>
              <w:t>Marker 1 signature:</w:t>
            </w:r>
          </w:p>
        </w:tc>
        <w:tc>
          <w:tcPr>
            <w:tcW w:w="2088" w:type="dxa"/>
            <w:gridSpan w:val="2"/>
          </w:tcPr>
          <w:p w14:paraId="28D27DF8" w14:textId="77777777" w:rsidR="00552BDC" w:rsidRPr="00E95BF7" w:rsidRDefault="00552BDC" w:rsidP="00D5573A">
            <w:pPr>
              <w:pStyle w:val="NormalWeb"/>
              <w:spacing w:after="0"/>
              <w:ind w:left="142" w:right="34"/>
              <w:rPr>
                <w:rFonts w:ascii="Arial" w:hAnsi="Arial" w:cs="Arial"/>
                <w:sz w:val="22"/>
                <w:szCs w:val="22"/>
              </w:rPr>
            </w:pPr>
            <w:r w:rsidRPr="00E95BF7">
              <w:rPr>
                <w:rFonts w:ascii="Arial" w:hAnsi="Arial" w:cs="Arial"/>
                <w:sz w:val="22"/>
                <w:szCs w:val="22"/>
              </w:rPr>
              <w:t>Date:</w:t>
            </w:r>
          </w:p>
        </w:tc>
      </w:tr>
      <w:tr w:rsidR="00552BDC" w:rsidRPr="00E95BF7" w14:paraId="508FFDC4" w14:textId="77777777" w:rsidTr="00D5573A">
        <w:tc>
          <w:tcPr>
            <w:tcW w:w="8856" w:type="dxa"/>
            <w:gridSpan w:val="4"/>
          </w:tcPr>
          <w:p w14:paraId="1C867F17" w14:textId="77777777" w:rsidR="00552BDC" w:rsidRPr="00E95BF7" w:rsidRDefault="00552BDC" w:rsidP="00D5573A">
            <w:pPr>
              <w:pStyle w:val="NormalWeb"/>
              <w:spacing w:before="0" w:beforeAutospacing="0" w:after="0" w:afterAutospacing="0"/>
              <w:ind w:right="-334"/>
              <w:rPr>
                <w:rFonts w:ascii="Arial" w:hAnsi="Arial" w:cs="Arial"/>
                <w:bCs/>
                <w:i/>
                <w:sz w:val="22"/>
                <w:szCs w:val="22"/>
              </w:rPr>
            </w:pPr>
          </w:p>
          <w:p w14:paraId="6EC64B14" w14:textId="77777777" w:rsidR="00552BDC" w:rsidRPr="00E95BF7" w:rsidRDefault="00552BDC" w:rsidP="00D5573A">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483B212C" w14:textId="77777777" w:rsidR="00552BDC" w:rsidRPr="00E95BF7" w:rsidRDefault="00552BDC" w:rsidP="00D5573A">
            <w:pPr>
              <w:pStyle w:val="NormalWeb"/>
              <w:spacing w:before="0" w:beforeAutospacing="0" w:after="0" w:afterAutospacing="0"/>
              <w:ind w:right="-334"/>
              <w:rPr>
                <w:rFonts w:ascii="Arial" w:hAnsi="Arial" w:cs="Arial"/>
                <w:b/>
                <w:bCs/>
                <w:sz w:val="22"/>
                <w:szCs w:val="22"/>
              </w:rPr>
            </w:pPr>
          </w:p>
          <w:p w14:paraId="1F7465D6"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4F7375D8"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1B7CB4AA"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1A2BA564"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1774B9AF"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74042592"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5E223851"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61D75304"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1C98A742"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27554A8C"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0E199FD9"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08160A26"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tc>
      </w:tr>
      <w:tr w:rsidR="00552BDC" w:rsidRPr="00E95BF7" w14:paraId="2C29D642" w14:textId="77777777" w:rsidTr="00D5573A">
        <w:trPr>
          <w:trHeight w:val="398"/>
        </w:trPr>
        <w:tc>
          <w:tcPr>
            <w:tcW w:w="6768" w:type="dxa"/>
            <w:gridSpan w:val="2"/>
          </w:tcPr>
          <w:p w14:paraId="3F071741"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14:paraId="0E13E44B"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552BDC" w:rsidRPr="00E95BF7" w14:paraId="209B3D1D" w14:textId="77777777" w:rsidTr="00D5573A">
        <w:trPr>
          <w:trHeight w:val="720"/>
        </w:trPr>
        <w:tc>
          <w:tcPr>
            <w:tcW w:w="8856" w:type="dxa"/>
            <w:gridSpan w:val="4"/>
          </w:tcPr>
          <w:p w14:paraId="5C0D609D" w14:textId="77777777" w:rsidR="00552BDC" w:rsidRPr="00E95BF7" w:rsidRDefault="00552BDC" w:rsidP="00D5573A">
            <w:pPr>
              <w:rPr>
                <w:rFonts w:ascii="Arial" w:hAnsi="Arial" w:cs="Arial"/>
                <w:b/>
              </w:rPr>
            </w:pPr>
          </w:p>
          <w:p w14:paraId="0840618C" w14:textId="77777777" w:rsidR="00552BDC" w:rsidRPr="00E95BF7" w:rsidRDefault="00552BDC" w:rsidP="00D5573A">
            <w:pPr>
              <w:rPr>
                <w:rFonts w:ascii="Arial" w:hAnsi="Arial" w:cs="Arial"/>
                <w:b/>
              </w:rPr>
            </w:pPr>
            <w:r w:rsidRPr="00E95BF7">
              <w:rPr>
                <w:rFonts w:ascii="Arial" w:hAnsi="Arial" w:cs="Arial"/>
                <w:b/>
              </w:rPr>
              <w:t>External Examiner’s comments (if relevant):</w:t>
            </w:r>
          </w:p>
          <w:p w14:paraId="28EAEAAA"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57393514"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48B61862"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0CD23275"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76E67796"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0286A178"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01ED2255"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014AD108"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2E41C238"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2BC4B7E6"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34CFCABF"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22A1D336"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p w14:paraId="35307F95" w14:textId="77777777" w:rsidR="00552BDC" w:rsidRPr="00E95BF7" w:rsidRDefault="00552BDC" w:rsidP="00D5573A">
            <w:pPr>
              <w:pStyle w:val="NormalWeb"/>
              <w:spacing w:before="0" w:beforeAutospacing="0" w:after="0" w:afterAutospacing="0"/>
              <w:ind w:right="-334"/>
              <w:rPr>
                <w:rFonts w:ascii="Arial" w:hAnsi="Arial" w:cs="Arial"/>
                <w:bCs/>
                <w:sz w:val="22"/>
                <w:szCs w:val="22"/>
              </w:rPr>
            </w:pPr>
          </w:p>
        </w:tc>
      </w:tr>
      <w:tr w:rsidR="00552BDC" w:rsidRPr="00E95BF7" w14:paraId="42E08AB6" w14:textId="77777777" w:rsidTr="00D5573A">
        <w:trPr>
          <w:trHeight w:val="479"/>
        </w:trPr>
        <w:tc>
          <w:tcPr>
            <w:tcW w:w="6768" w:type="dxa"/>
            <w:gridSpan w:val="2"/>
          </w:tcPr>
          <w:p w14:paraId="7E844E09" w14:textId="77777777" w:rsidR="00552BDC" w:rsidRPr="00E95BF7" w:rsidRDefault="00552BDC" w:rsidP="00D5573A">
            <w:pPr>
              <w:rPr>
                <w:rFonts w:ascii="Arial" w:hAnsi="Arial" w:cs="Arial"/>
              </w:rPr>
            </w:pPr>
            <w:r w:rsidRPr="00E95BF7">
              <w:rPr>
                <w:rFonts w:ascii="Arial" w:hAnsi="Arial" w:cs="Arial"/>
              </w:rPr>
              <w:t>External Examiner signature:</w:t>
            </w:r>
          </w:p>
        </w:tc>
        <w:tc>
          <w:tcPr>
            <w:tcW w:w="2088" w:type="dxa"/>
            <w:gridSpan w:val="2"/>
          </w:tcPr>
          <w:p w14:paraId="34B29A91" w14:textId="77777777" w:rsidR="00552BDC" w:rsidRPr="00E95BF7" w:rsidRDefault="00552BDC" w:rsidP="00D5573A">
            <w:pPr>
              <w:rPr>
                <w:rFonts w:ascii="Arial" w:hAnsi="Arial" w:cs="Arial"/>
              </w:rPr>
            </w:pPr>
            <w:r w:rsidRPr="00E95BF7">
              <w:rPr>
                <w:rFonts w:ascii="Arial" w:hAnsi="Arial" w:cs="Arial"/>
              </w:rPr>
              <w:t>Date:</w:t>
            </w:r>
          </w:p>
        </w:tc>
      </w:tr>
      <w:bookmarkEnd w:id="1"/>
    </w:tbl>
    <w:p w14:paraId="0E7B90AC" w14:textId="3569D50D" w:rsidR="005B04AB" w:rsidRDefault="005B04AB" w:rsidP="005B04AB">
      <w:pPr>
        <w:rPr>
          <w:rFonts w:cstheme="minorHAnsi"/>
        </w:rPr>
      </w:pPr>
    </w:p>
    <w:p w14:paraId="381F20E6" w14:textId="1D3DF4D8" w:rsidR="005B04AB" w:rsidRDefault="005B04AB" w:rsidP="005B04AB">
      <w:pPr>
        <w:rPr>
          <w:rFonts w:cstheme="minorHAnsi"/>
        </w:rPr>
      </w:pPr>
    </w:p>
    <w:p w14:paraId="6CE6BB69" w14:textId="6AB0AD25" w:rsidR="005B04AB" w:rsidRDefault="005B04AB" w:rsidP="005B04AB">
      <w:pPr>
        <w:rPr>
          <w:rFonts w:cstheme="minorHAnsi"/>
        </w:rPr>
      </w:pPr>
    </w:p>
    <w:p w14:paraId="16EF43FA" w14:textId="740F97FF" w:rsidR="005B04AB" w:rsidRDefault="005B04AB" w:rsidP="005B04AB">
      <w:pPr>
        <w:rPr>
          <w:rFonts w:cstheme="minorHAnsi"/>
        </w:rPr>
      </w:pPr>
    </w:p>
    <w:p w14:paraId="15470B19" w14:textId="6181827D" w:rsidR="005B04AB" w:rsidRDefault="005B04AB" w:rsidP="005B04AB">
      <w:pPr>
        <w:rPr>
          <w:rFonts w:cstheme="minorHAnsi"/>
        </w:rPr>
      </w:pPr>
    </w:p>
    <w:p w14:paraId="4077EF65" w14:textId="5427C471" w:rsidR="005B04AB" w:rsidRDefault="005B04AB" w:rsidP="005B04AB">
      <w:pPr>
        <w:rPr>
          <w:rFonts w:cstheme="minorHAnsi"/>
        </w:rPr>
      </w:pPr>
    </w:p>
    <w:p w14:paraId="14A7F939" w14:textId="0B10AED7" w:rsidR="005B04AB" w:rsidRDefault="005B04AB" w:rsidP="005B04AB">
      <w:pPr>
        <w:rPr>
          <w:rFonts w:cstheme="minorHAnsi"/>
        </w:rPr>
      </w:pPr>
    </w:p>
    <w:p w14:paraId="1A102B40" w14:textId="7957F21D" w:rsidR="005B04AB" w:rsidRDefault="005B04AB" w:rsidP="005B04AB">
      <w:pPr>
        <w:rPr>
          <w:rFonts w:cstheme="minorHAnsi"/>
        </w:rPr>
      </w:pPr>
    </w:p>
    <w:p w14:paraId="3DF047C2" w14:textId="45FDB5D1" w:rsidR="005B04AB" w:rsidRDefault="005B04AB" w:rsidP="005B04AB">
      <w:pPr>
        <w:rPr>
          <w:rFonts w:cstheme="minorHAnsi"/>
        </w:rPr>
      </w:pPr>
    </w:p>
    <w:p w14:paraId="3134F2AF" w14:textId="574F02A8" w:rsidR="005B04AB" w:rsidRDefault="005B04AB" w:rsidP="005B04AB">
      <w:pPr>
        <w:rPr>
          <w:rFonts w:cstheme="minorHAnsi"/>
        </w:rPr>
      </w:pPr>
    </w:p>
    <w:p w14:paraId="0D25D421" w14:textId="7F47BB71" w:rsidR="005B04AB" w:rsidRDefault="005B04AB" w:rsidP="005B04AB">
      <w:pPr>
        <w:rPr>
          <w:rFonts w:cstheme="minorHAnsi"/>
        </w:rPr>
      </w:pPr>
    </w:p>
    <w:p w14:paraId="7DEEECDC" w14:textId="5201BC37" w:rsidR="005B04AB" w:rsidRDefault="005B04AB" w:rsidP="005B04AB">
      <w:pPr>
        <w:rPr>
          <w:rFonts w:cstheme="minorHAnsi"/>
        </w:rPr>
      </w:pPr>
    </w:p>
    <w:p w14:paraId="279E7368" w14:textId="04BE2611" w:rsidR="005B04AB" w:rsidRDefault="005B04AB" w:rsidP="005B04AB">
      <w:pPr>
        <w:rPr>
          <w:rFonts w:cstheme="minorHAnsi"/>
        </w:rPr>
      </w:pPr>
    </w:p>
    <w:p w14:paraId="0DC70005" w14:textId="265868E1" w:rsidR="005B04AB" w:rsidRDefault="005B04AB" w:rsidP="005B04AB">
      <w:pPr>
        <w:rPr>
          <w:rFonts w:cstheme="minorHAnsi"/>
        </w:rPr>
      </w:pPr>
    </w:p>
    <w:p w14:paraId="28BC47E5" w14:textId="5A1EF2F5" w:rsidR="005B04AB" w:rsidRDefault="005B04AB" w:rsidP="005B04AB">
      <w:pPr>
        <w:rPr>
          <w:rFonts w:cstheme="minorHAnsi"/>
        </w:rPr>
      </w:pPr>
    </w:p>
    <w:p w14:paraId="705B87E1" w14:textId="0278ABA4" w:rsidR="005B04AB" w:rsidRDefault="005B04AB" w:rsidP="005B04AB">
      <w:pPr>
        <w:rPr>
          <w:rFonts w:cstheme="minorHAnsi"/>
        </w:rPr>
      </w:pPr>
    </w:p>
    <w:p w14:paraId="6A5D7171" w14:textId="1DD5E51B" w:rsidR="005B04AB" w:rsidRDefault="005B04AB" w:rsidP="005B04AB">
      <w:pPr>
        <w:rPr>
          <w:rFonts w:cstheme="minorHAnsi"/>
        </w:rPr>
      </w:pPr>
    </w:p>
    <w:p w14:paraId="31C2FA40" w14:textId="200740FE" w:rsidR="005B04AB" w:rsidRDefault="005B04AB" w:rsidP="005B04AB">
      <w:pPr>
        <w:rPr>
          <w:rFonts w:cstheme="minorHAnsi"/>
        </w:rPr>
      </w:pPr>
    </w:p>
    <w:p w14:paraId="51551EA6" w14:textId="49859FFE" w:rsidR="005B04AB" w:rsidRDefault="005B04AB" w:rsidP="005B04AB">
      <w:pPr>
        <w:rPr>
          <w:rFonts w:cstheme="minorHAnsi"/>
        </w:rPr>
      </w:pPr>
    </w:p>
    <w:p w14:paraId="3A5A707C" w14:textId="2FBBCB29" w:rsidR="005B04AB" w:rsidRDefault="005B04AB" w:rsidP="005B04AB">
      <w:pPr>
        <w:rPr>
          <w:rFonts w:cstheme="minorHAnsi"/>
        </w:rPr>
      </w:pPr>
    </w:p>
    <w:p w14:paraId="526DBE2F" w14:textId="77777777" w:rsidR="00552BDC" w:rsidRDefault="00552BDC" w:rsidP="005B04AB">
      <w:pPr>
        <w:rPr>
          <w:rFonts w:cstheme="minorHAnsi"/>
        </w:rPr>
      </w:pPr>
    </w:p>
    <w:p w14:paraId="57B26E03" w14:textId="77777777" w:rsidR="00FE3102" w:rsidRPr="00617A11" w:rsidRDefault="00FE3102" w:rsidP="00FE3102">
      <w:pPr>
        <w:rPr>
          <w:rFonts w:cstheme="minorHAnsi"/>
          <w:b/>
        </w:rPr>
      </w:pPr>
      <w:r w:rsidRPr="00617A11">
        <w:rPr>
          <w:rFonts w:cstheme="minorHAnsi"/>
          <w:b/>
        </w:rPr>
        <w:lastRenderedPageBreak/>
        <w:t>Human Nature and the State of Nature</w:t>
      </w:r>
    </w:p>
    <w:p w14:paraId="73335B6D" w14:textId="1ACDB3DC" w:rsidR="00FE3102" w:rsidRPr="00617A11" w:rsidRDefault="00FE3102" w:rsidP="00FE3102">
      <w:pPr>
        <w:rPr>
          <w:rFonts w:cstheme="minorHAnsi"/>
        </w:rPr>
      </w:pPr>
      <w:r w:rsidRPr="00617A11">
        <w:rPr>
          <w:rFonts w:cstheme="minorHAnsi"/>
        </w:rPr>
        <w:t>Thomas Hobbes’ (1588- 1679) theory of contract was based on his belief that strong government is necessary to prevent a state of civil war</w:t>
      </w:r>
      <w:r w:rsidR="00620BBE">
        <w:rPr>
          <w:rFonts w:cstheme="minorHAnsi"/>
        </w:rPr>
        <w:t xml:space="preserve"> and that </w:t>
      </w:r>
      <w:r w:rsidR="009721AC">
        <w:rPr>
          <w:rFonts w:cstheme="minorHAnsi"/>
        </w:rPr>
        <w:t>life</w:t>
      </w:r>
      <w:r w:rsidRPr="00617A11">
        <w:rPr>
          <w:rFonts w:cstheme="minorHAnsi"/>
        </w:rPr>
        <w:t xml:space="preserve"> without the protection of the state, in ‘the state of nature’ would be ‘solitary, poor</w:t>
      </w:r>
      <w:r w:rsidR="00912431">
        <w:rPr>
          <w:rFonts w:cstheme="minorHAnsi"/>
        </w:rPr>
        <w:t xml:space="preserve">, nasty, brutish and short’ with </w:t>
      </w:r>
      <w:r w:rsidRPr="00617A11">
        <w:rPr>
          <w:rFonts w:cstheme="minorHAnsi"/>
        </w:rPr>
        <w:t>a</w:t>
      </w:r>
      <w:r w:rsidR="009721AC">
        <w:rPr>
          <w:rFonts w:cstheme="minorHAnsi"/>
        </w:rPr>
        <w:t xml:space="preserve"> constant fear of death</w:t>
      </w:r>
      <w:r w:rsidR="0075559E">
        <w:rPr>
          <w:rFonts w:cstheme="minorHAnsi"/>
        </w:rPr>
        <w:t xml:space="preserve"> that would lead to a</w:t>
      </w:r>
      <w:r w:rsidR="00AC793F">
        <w:rPr>
          <w:rFonts w:cstheme="minorHAnsi"/>
        </w:rPr>
        <w:t xml:space="preserve"> state of war all against all</w:t>
      </w:r>
      <w:r w:rsidRPr="00617A11">
        <w:rPr>
          <w:rFonts w:cstheme="minorHAnsi"/>
        </w:rPr>
        <w:t>.</w:t>
      </w:r>
      <w:r w:rsidRPr="00617A11">
        <w:rPr>
          <w:rStyle w:val="FootnoteReference"/>
          <w:rFonts w:cstheme="minorHAnsi"/>
        </w:rPr>
        <w:footnoteReference w:id="1"/>
      </w:r>
      <w:r w:rsidRPr="00617A11">
        <w:rPr>
          <w:rFonts w:cstheme="minorHAnsi"/>
        </w:rPr>
        <w:t xml:space="preserve"> </w:t>
      </w:r>
    </w:p>
    <w:p w14:paraId="13011211" w14:textId="7AD91FB2" w:rsidR="00FE3102" w:rsidRPr="00617A11" w:rsidRDefault="00FE3102" w:rsidP="00FE3102">
      <w:pPr>
        <w:rPr>
          <w:rFonts w:cstheme="minorHAnsi"/>
        </w:rPr>
      </w:pPr>
      <w:r w:rsidRPr="00617A11">
        <w:rPr>
          <w:rFonts w:cstheme="minorHAnsi"/>
        </w:rPr>
        <w:t xml:space="preserve">Hobbes formulated a materialistic and mechanistic theory of human nature influenced by </w:t>
      </w:r>
      <w:r w:rsidRPr="00F465A8">
        <w:rPr>
          <w:rStyle w:val="Emphasis"/>
          <w:rFonts w:cstheme="minorHAnsi"/>
          <w:bCs/>
          <w:i w:val="0"/>
          <w:iCs w:val="0"/>
          <w:color w:val="000000" w:themeColor="text1"/>
          <w:shd w:val="clear" w:color="auto" w:fill="FFFFFF"/>
        </w:rPr>
        <w:t>Galileo</w:t>
      </w:r>
      <w:r w:rsidRPr="00F465A8">
        <w:rPr>
          <w:rFonts w:cstheme="minorHAnsi"/>
          <w:color w:val="000000" w:themeColor="text1"/>
          <w:shd w:val="clear" w:color="auto" w:fill="FFFFFF"/>
        </w:rPr>
        <w:t xml:space="preserve"> Galilei’s (1564-1642) </w:t>
      </w:r>
      <w:r w:rsidRPr="00617A11">
        <w:rPr>
          <w:rFonts w:cstheme="minorHAnsi"/>
        </w:rPr>
        <w:t>the</w:t>
      </w:r>
      <w:r w:rsidR="009721AC">
        <w:rPr>
          <w:rFonts w:cstheme="minorHAnsi"/>
        </w:rPr>
        <w:t>ory of matter in motion.  He</w:t>
      </w:r>
      <w:r w:rsidR="00AC793F">
        <w:rPr>
          <w:rFonts w:cstheme="minorHAnsi"/>
        </w:rPr>
        <w:t xml:space="preserve"> postulated </w:t>
      </w:r>
      <w:r w:rsidR="00A13103">
        <w:rPr>
          <w:rFonts w:cstheme="minorHAnsi"/>
        </w:rPr>
        <w:t>that ‘</w:t>
      </w:r>
      <w:r w:rsidRPr="00617A11">
        <w:rPr>
          <w:rFonts w:cstheme="minorHAnsi"/>
        </w:rPr>
        <w:t>life itself is but motion</w:t>
      </w:r>
      <w:r w:rsidR="00A13103">
        <w:rPr>
          <w:rFonts w:cstheme="minorHAnsi"/>
        </w:rPr>
        <w:t>’</w:t>
      </w:r>
      <w:r w:rsidR="009721AC">
        <w:rPr>
          <w:rFonts w:cstheme="minorHAnsi"/>
        </w:rPr>
        <w:t>.</w:t>
      </w:r>
      <w:r w:rsidRPr="00617A11">
        <w:rPr>
          <w:rStyle w:val="FootnoteReference"/>
          <w:rFonts w:cstheme="minorHAnsi"/>
        </w:rPr>
        <w:footnoteReference w:id="2"/>
      </w:r>
      <w:r w:rsidRPr="00617A11">
        <w:rPr>
          <w:rFonts w:cstheme="minorHAnsi"/>
        </w:rPr>
        <w:t xml:space="preserve"> From this he reasoned that in</w:t>
      </w:r>
      <w:r w:rsidR="009721AC">
        <w:rPr>
          <w:rFonts w:cstheme="minorHAnsi"/>
        </w:rPr>
        <w:t xml:space="preserve"> the state of nature there is neither</w:t>
      </w:r>
      <w:r w:rsidRPr="00617A11">
        <w:rPr>
          <w:rFonts w:cstheme="minorHAnsi"/>
        </w:rPr>
        <w:t xml:space="preserve"> absolute good nor evil, rather these concepts derive from men’s ind</w:t>
      </w:r>
      <w:r w:rsidR="005A3A96" w:rsidRPr="00617A11">
        <w:rPr>
          <w:rFonts w:cstheme="minorHAnsi"/>
        </w:rPr>
        <w:t>iv</w:t>
      </w:r>
      <w:r w:rsidR="009721AC">
        <w:rPr>
          <w:rFonts w:cstheme="minorHAnsi"/>
        </w:rPr>
        <w:t>idual appetites and aversions which</w:t>
      </w:r>
      <w:r w:rsidR="00AC793F">
        <w:rPr>
          <w:rFonts w:cstheme="minorHAnsi"/>
        </w:rPr>
        <w:t xml:space="preserve"> represent internal motions.  Hobbes believed that </w:t>
      </w:r>
      <w:r w:rsidRPr="00617A11">
        <w:rPr>
          <w:rFonts w:cstheme="minorHAnsi"/>
        </w:rPr>
        <w:t>desire is the continual i</w:t>
      </w:r>
      <w:r w:rsidR="00AC793F">
        <w:rPr>
          <w:rFonts w:cstheme="minorHAnsi"/>
        </w:rPr>
        <w:t xml:space="preserve">nternal motion toward an </w:t>
      </w:r>
      <w:r w:rsidR="001D40D1">
        <w:rPr>
          <w:rFonts w:cstheme="minorHAnsi"/>
        </w:rPr>
        <w:t>object,</w:t>
      </w:r>
      <w:r w:rsidR="00AC793F">
        <w:rPr>
          <w:rFonts w:cstheme="minorHAnsi"/>
        </w:rPr>
        <w:t xml:space="preserve"> so</w:t>
      </w:r>
      <w:r w:rsidRPr="00617A11">
        <w:rPr>
          <w:rFonts w:cstheme="minorHAnsi"/>
        </w:rPr>
        <w:t xml:space="preserve"> men are constantly in search of </w:t>
      </w:r>
      <w:r w:rsidR="000775A3">
        <w:rPr>
          <w:rFonts w:cstheme="minorHAnsi"/>
          <w:color w:val="000000"/>
        </w:rPr>
        <w:t>‘continual prospering’</w:t>
      </w:r>
      <w:r w:rsidR="009721AC">
        <w:rPr>
          <w:rFonts w:cstheme="minorHAnsi"/>
          <w:color w:val="000000"/>
        </w:rPr>
        <w:t xml:space="preserve"> (felicity)</w:t>
      </w:r>
      <w:r w:rsidR="009721AC">
        <w:rPr>
          <w:rStyle w:val="FootnoteReference"/>
          <w:rFonts w:cstheme="minorHAnsi"/>
          <w:color w:val="000000"/>
        </w:rPr>
        <w:footnoteReference w:id="3"/>
      </w:r>
      <w:r w:rsidR="00912431">
        <w:rPr>
          <w:rFonts w:cstheme="minorHAnsi"/>
          <w:color w:val="000000"/>
        </w:rPr>
        <w:t>, consequently,</w:t>
      </w:r>
      <w:r w:rsidR="000775A3">
        <w:rPr>
          <w:rFonts w:cstheme="minorHAnsi"/>
        </w:rPr>
        <w:t xml:space="preserve"> ‘</w:t>
      </w:r>
      <w:r w:rsidRPr="00617A11">
        <w:rPr>
          <w:rFonts w:cstheme="minorHAnsi"/>
        </w:rPr>
        <w:t xml:space="preserve">there is no such thing as perpetual tranquillity of mind </w:t>
      </w:r>
      <w:r w:rsidR="00D528CA">
        <w:rPr>
          <w:rFonts w:cstheme="minorHAnsi"/>
        </w:rPr>
        <w:t>whilst we live… because [life]…</w:t>
      </w:r>
      <w:r w:rsidRPr="00617A11">
        <w:rPr>
          <w:rFonts w:cstheme="minorHAnsi"/>
        </w:rPr>
        <w:t>can never be without des</w:t>
      </w:r>
      <w:r w:rsidR="000775A3">
        <w:rPr>
          <w:rFonts w:cstheme="minorHAnsi"/>
        </w:rPr>
        <w:t>ire nor without fear’</w:t>
      </w:r>
      <w:r w:rsidR="009721AC">
        <w:rPr>
          <w:rFonts w:cstheme="minorHAnsi"/>
        </w:rPr>
        <w:t>.</w:t>
      </w:r>
      <w:r w:rsidRPr="00617A11">
        <w:rPr>
          <w:rStyle w:val="FootnoteReference"/>
          <w:rFonts w:cstheme="minorHAnsi"/>
        </w:rPr>
        <w:footnoteReference w:id="4"/>
      </w:r>
      <w:r w:rsidRPr="00617A11">
        <w:rPr>
          <w:rFonts w:cstheme="minorHAnsi"/>
        </w:rPr>
        <w:t xml:space="preserve"> </w:t>
      </w:r>
      <w:r w:rsidRPr="00617A11">
        <w:rPr>
          <w:rFonts w:cstheme="minorHAnsi"/>
          <w:color w:val="000000"/>
        </w:rPr>
        <w:t>Hobbes concluded that all men are necessarily and exclusively self-interested</w:t>
      </w:r>
      <w:r w:rsidR="00933340">
        <w:rPr>
          <w:rFonts w:cstheme="minorHAnsi"/>
          <w:color w:val="000000"/>
        </w:rPr>
        <w:t>, never altruistic</w:t>
      </w:r>
      <w:r w:rsidRPr="00617A11">
        <w:rPr>
          <w:rFonts w:cstheme="minorHAnsi"/>
          <w:color w:val="000000"/>
        </w:rPr>
        <w:t>; pursuing only what is perceived to be in their own individual</w:t>
      </w:r>
      <w:r w:rsidR="0075559E">
        <w:rPr>
          <w:rFonts w:cstheme="minorHAnsi"/>
          <w:color w:val="000000"/>
        </w:rPr>
        <w:t xml:space="preserve"> best interests, s</w:t>
      </w:r>
      <w:r w:rsidR="00933340">
        <w:rPr>
          <w:rFonts w:cstheme="minorHAnsi"/>
          <w:color w:val="000000"/>
        </w:rPr>
        <w:t xml:space="preserve">tating </w:t>
      </w:r>
      <w:r w:rsidRPr="00617A11">
        <w:rPr>
          <w:rFonts w:cstheme="minorHAnsi"/>
          <w:color w:val="000000"/>
        </w:rPr>
        <w:t>‘of the voluntary acts of every man, the object is some good to himself</w:t>
      </w:r>
      <w:r w:rsidR="009721AC">
        <w:rPr>
          <w:rFonts w:cstheme="minorHAnsi"/>
          <w:color w:val="000000"/>
        </w:rPr>
        <w:t>’</w:t>
      </w:r>
      <w:r w:rsidRPr="00617A11">
        <w:rPr>
          <w:rFonts w:cstheme="minorHAnsi"/>
          <w:color w:val="000000"/>
        </w:rPr>
        <w:t>.</w:t>
      </w:r>
      <w:r w:rsidRPr="00617A11">
        <w:rPr>
          <w:rStyle w:val="FootnoteReference"/>
          <w:rFonts w:cstheme="minorHAnsi"/>
          <w:color w:val="000000"/>
        </w:rPr>
        <w:footnoteReference w:id="5"/>
      </w:r>
      <w:r w:rsidRPr="00617A11">
        <w:rPr>
          <w:rFonts w:cstheme="minorHAnsi"/>
          <w:color w:val="000000"/>
        </w:rPr>
        <w:t xml:space="preserve"> He also recognised men to be instr</w:t>
      </w:r>
      <w:r w:rsidR="0075559E">
        <w:rPr>
          <w:rFonts w:cstheme="minorHAnsi"/>
          <w:color w:val="000000"/>
        </w:rPr>
        <w:t>umentally rational, using</w:t>
      </w:r>
      <w:r w:rsidRPr="00617A11">
        <w:rPr>
          <w:rFonts w:cstheme="minorHAnsi"/>
          <w:color w:val="000000"/>
        </w:rPr>
        <w:t xml:space="preserve"> reason to maximise their ability to prosper.      </w:t>
      </w:r>
    </w:p>
    <w:p w14:paraId="2B1ECC6D" w14:textId="3523132D" w:rsidR="00FE3102" w:rsidRPr="00617A11" w:rsidRDefault="0075559E" w:rsidP="00FE3102">
      <w:pPr>
        <w:spacing w:before="240"/>
        <w:rPr>
          <w:rFonts w:cstheme="minorHAnsi"/>
        </w:rPr>
      </w:pPr>
      <w:r>
        <w:rPr>
          <w:rFonts w:cstheme="minorHAnsi"/>
        </w:rPr>
        <w:t>Based on this</w:t>
      </w:r>
      <w:r w:rsidR="00880FA2">
        <w:rPr>
          <w:rFonts w:cstheme="minorHAnsi"/>
        </w:rPr>
        <w:t>,</w:t>
      </w:r>
      <w:r>
        <w:rPr>
          <w:rFonts w:cstheme="minorHAnsi"/>
        </w:rPr>
        <w:t xml:space="preserve"> Hobbes concluded that</w:t>
      </w:r>
      <w:r w:rsidR="00933340">
        <w:rPr>
          <w:rFonts w:cstheme="minorHAnsi"/>
        </w:rPr>
        <w:t xml:space="preserve"> </w:t>
      </w:r>
      <w:r w:rsidR="00FE3102" w:rsidRPr="00617A11">
        <w:rPr>
          <w:rFonts w:cstheme="minorHAnsi"/>
        </w:rPr>
        <w:t>in the state of nature the co</w:t>
      </w:r>
      <w:r>
        <w:rPr>
          <w:rFonts w:cstheme="minorHAnsi"/>
        </w:rPr>
        <w:t>ntinual search for felicity would</w:t>
      </w:r>
      <w:r w:rsidR="00FE3102" w:rsidRPr="00617A11">
        <w:rPr>
          <w:rFonts w:cstheme="minorHAnsi"/>
        </w:rPr>
        <w:t xml:space="preserve"> </w:t>
      </w:r>
      <w:r w:rsidR="00912431">
        <w:rPr>
          <w:rFonts w:cstheme="minorHAnsi"/>
        </w:rPr>
        <w:t>lead to a state of war</w:t>
      </w:r>
      <w:r>
        <w:rPr>
          <w:rFonts w:cstheme="minorHAnsi"/>
        </w:rPr>
        <w:t xml:space="preserve"> because</w:t>
      </w:r>
      <w:r w:rsidR="00FE3102" w:rsidRPr="00617A11">
        <w:rPr>
          <w:rFonts w:cstheme="minorHAnsi"/>
        </w:rPr>
        <w:t>; firstly, power (</w:t>
      </w:r>
      <w:r w:rsidR="00D528CA">
        <w:rPr>
          <w:rFonts w:cstheme="minorHAnsi"/>
        </w:rPr>
        <w:t>‘</w:t>
      </w:r>
      <w:r w:rsidR="00FE3102" w:rsidRPr="00617A11">
        <w:rPr>
          <w:rFonts w:cstheme="minorHAnsi"/>
        </w:rPr>
        <w:t>a man</w:t>
      </w:r>
      <w:r w:rsidR="005A3A96" w:rsidRPr="00617A11">
        <w:rPr>
          <w:rFonts w:cstheme="minorHAnsi"/>
        </w:rPr>
        <w:t>’</w:t>
      </w:r>
      <w:r w:rsidR="00FE3102" w:rsidRPr="00617A11">
        <w:rPr>
          <w:rFonts w:cstheme="minorHAnsi"/>
        </w:rPr>
        <w:t xml:space="preserve">s present means to </w:t>
      </w:r>
      <w:r w:rsidR="000775A3">
        <w:rPr>
          <w:rFonts w:cstheme="minorHAnsi"/>
        </w:rPr>
        <w:t>obtain some future good</w:t>
      </w:r>
      <w:r w:rsidR="00D528CA">
        <w:rPr>
          <w:rFonts w:cstheme="minorHAnsi"/>
        </w:rPr>
        <w:t>’)</w:t>
      </w:r>
      <w:r w:rsidR="000775A3">
        <w:rPr>
          <w:rFonts w:cstheme="minorHAnsi"/>
        </w:rPr>
        <w:t>,</w:t>
      </w:r>
      <w:r w:rsidR="00FE3102" w:rsidRPr="00617A11">
        <w:rPr>
          <w:rStyle w:val="FootnoteReference"/>
          <w:rFonts w:cstheme="minorHAnsi"/>
        </w:rPr>
        <w:footnoteReference w:id="6"/>
      </w:r>
      <w:r w:rsidR="00FE3102" w:rsidRPr="00617A11">
        <w:rPr>
          <w:rFonts w:cstheme="minorHAnsi"/>
        </w:rPr>
        <w:t xml:space="preserve"> is required to achieve felicity, and men have a ‘restless desi</w:t>
      </w:r>
      <w:r w:rsidR="000775A3">
        <w:rPr>
          <w:rFonts w:cstheme="minorHAnsi"/>
        </w:rPr>
        <w:t>re of power after power’</w:t>
      </w:r>
      <w:r w:rsidR="00FE3102" w:rsidRPr="00617A11">
        <w:rPr>
          <w:rStyle w:val="FootnoteReference"/>
          <w:rFonts w:cstheme="minorHAnsi"/>
        </w:rPr>
        <w:footnoteReference w:id="7"/>
      </w:r>
      <w:r w:rsidR="00FE3102" w:rsidRPr="00617A11">
        <w:rPr>
          <w:rFonts w:cstheme="minorHAnsi"/>
        </w:rPr>
        <w:t xml:space="preserve"> in or</w:t>
      </w:r>
      <w:r w:rsidR="005A3A96" w:rsidRPr="00617A11">
        <w:rPr>
          <w:rFonts w:cstheme="minorHAnsi"/>
        </w:rPr>
        <w:t>der to try to assure</w:t>
      </w:r>
      <w:r w:rsidR="00FE3102" w:rsidRPr="00617A11">
        <w:rPr>
          <w:rFonts w:cstheme="minorHAnsi"/>
        </w:rPr>
        <w:t xml:space="preserve"> </w:t>
      </w:r>
      <w:r w:rsidR="005A3A96" w:rsidRPr="00617A11">
        <w:rPr>
          <w:rFonts w:cstheme="minorHAnsi"/>
        </w:rPr>
        <w:t xml:space="preserve">the </w:t>
      </w:r>
      <w:r w:rsidR="00FE3102" w:rsidRPr="00617A11">
        <w:rPr>
          <w:rFonts w:cstheme="minorHAnsi"/>
        </w:rPr>
        <w:t>means to maintain their current and future standar</w:t>
      </w:r>
      <w:r w:rsidR="00933340">
        <w:rPr>
          <w:rFonts w:cstheme="minorHAnsi"/>
        </w:rPr>
        <w:t>d of living; secondly,</w:t>
      </w:r>
      <w:r w:rsidR="00FE3102" w:rsidRPr="00617A11">
        <w:rPr>
          <w:rFonts w:cstheme="minorHAnsi"/>
        </w:rPr>
        <w:t xml:space="preserve"> limited resources and everyone’s attempt to gain more power will</w:t>
      </w:r>
      <w:r w:rsidR="00933340">
        <w:rPr>
          <w:rFonts w:cstheme="minorHAnsi"/>
        </w:rPr>
        <w:t xml:space="preserve"> </w:t>
      </w:r>
      <w:r w:rsidR="00FE3102" w:rsidRPr="00617A11">
        <w:rPr>
          <w:rFonts w:cstheme="minorHAnsi"/>
        </w:rPr>
        <w:t>lead to competition between men;  finally in the state of nature everyone is equal in strength and skill, therefore all men are vulnerable to attack from others who may desire w</w:t>
      </w:r>
      <w:r w:rsidR="00912431">
        <w:rPr>
          <w:rFonts w:cstheme="minorHAnsi"/>
        </w:rPr>
        <w:t>hat they possess , therefore,</w:t>
      </w:r>
      <w:r w:rsidR="00FE3102" w:rsidRPr="00617A11">
        <w:rPr>
          <w:rFonts w:cstheme="minorHAnsi"/>
        </w:rPr>
        <w:t xml:space="preserve"> everyone is constantly on their guard</w:t>
      </w:r>
      <w:r w:rsidR="00A13103">
        <w:rPr>
          <w:rFonts w:cstheme="minorHAnsi"/>
        </w:rPr>
        <w:t xml:space="preserve"> against attack.  As a result, ‘</w:t>
      </w:r>
      <w:r w:rsidR="00FE3102" w:rsidRPr="00617A11">
        <w:rPr>
          <w:rFonts w:cstheme="minorHAnsi"/>
        </w:rPr>
        <w:t>men, have no pleasure, but on the contrary a great deal of grief in keeping company, where there is no power</w:t>
      </w:r>
      <w:r w:rsidR="00A13103">
        <w:rPr>
          <w:rFonts w:cstheme="minorHAnsi"/>
        </w:rPr>
        <w:t xml:space="preserve"> able to overawe them all’</w:t>
      </w:r>
      <w:r w:rsidR="00FE3102" w:rsidRPr="00617A11">
        <w:rPr>
          <w:rFonts w:cstheme="minorHAnsi"/>
        </w:rPr>
        <w:t>.</w:t>
      </w:r>
      <w:r w:rsidR="00FE3102" w:rsidRPr="00617A11">
        <w:rPr>
          <w:rStyle w:val="FootnoteReference"/>
          <w:rFonts w:cstheme="minorHAnsi"/>
        </w:rPr>
        <w:footnoteReference w:id="8"/>
      </w:r>
      <w:r w:rsidR="00FE3102" w:rsidRPr="00617A11">
        <w:rPr>
          <w:rFonts w:cstheme="minorHAnsi"/>
        </w:rPr>
        <w:t xml:space="preserve">  Men therefore live solitary lives, in the conditi</w:t>
      </w:r>
      <w:r w:rsidR="0069797A" w:rsidRPr="00617A11">
        <w:rPr>
          <w:rFonts w:cstheme="minorHAnsi"/>
        </w:rPr>
        <w:t>on of war ‘every man against every man’</w:t>
      </w:r>
      <w:r w:rsidR="00FE3102" w:rsidRPr="00617A11">
        <w:rPr>
          <w:rFonts w:cstheme="minorHAnsi"/>
        </w:rPr>
        <w:t>.</w:t>
      </w:r>
      <w:r w:rsidR="00D528CA">
        <w:rPr>
          <w:rStyle w:val="FootnoteReference"/>
          <w:rFonts w:cstheme="minorHAnsi"/>
        </w:rPr>
        <w:footnoteReference w:id="9"/>
      </w:r>
      <w:r w:rsidR="00FE3102" w:rsidRPr="00617A11">
        <w:rPr>
          <w:rFonts w:cstheme="minorHAnsi"/>
        </w:rPr>
        <w:t xml:space="preserve">  The nature of war is not necessarily a state of continuous fighting but rather a constan</w:t>
      </w:r>
      <w:r w:rsidR="00AC793F">
        <w:rPr>
          <w:rFonts w:cstheme="minorHAnsi"/>
        </w:rPr>
        <w:t>t ‘</w:t>
      </w:r>
      <w:r w:rsidR="00FE3102" w:rsidRPr="00617A11">
        <w:rPr>
          <w:rFonts w:cstheme="minorHAnsi"/>
        </w:rPr>
        <w:t>disposition</w:t>
      </w:r>
      <w:r w:rsidR="00AC793F">
        <w:rPr>
          <w:rFonts w:cstheme="minorHAnsi"/>
        </w:rPr>
        <w:t xml:space="preserve"> thereto’</w:t>
      </w:r>
      <w:r w:rsidR="00CF75AB">
        <w:rPr>
          <w:rFonts w:cstheme="minorHAnsi"/>
        </w:rPr>
        <w:t>.</w:t>
      </w:r>
      <w:r w:rsidR="00FE3102" w:rsidRPr="00617A11">
        <w:rPr>
          <w:rStyle w:val="FootnoteReference"/>
          <w:rFonts w:cstheme="minorHAnsi"/>
        </w:rPr>
        <w:footnoteReference w:id="10"/>
      </w:r>
      <w:r w:rsidR="00FE3102" w:rsidRPr="00617A11">
        <w:rPr>
          <w:rFonts w:cstheme="minorHAnsi"/>
        </w:rPr>
        <w:t xml:space="preserve"> In this state of war men lac</w:t>
      </w:r>
      <w:r w:rsidR="00933340">
        <w:rPr>
          <w:rFonts w:cstheme="minorHAnsi"/>
        </w:rPr>
        <w:t xml:space="preserve">k </w:t>
      </w:r>
      <w:r>
        <w:rPr>
          <w:rFonts w:cstheme="minorHAnsi"/>
        </w:rPr>
        <w:t xml:space="preserve">industry, </w:t>
      </w:r>
      <w:r w:rsidR="00933340">
        <w:rPr>
          <w:rFonts w:cstheme="minorHAnsi"/>
        </w:rPr>
        <w:t>security,</w:t>
      </w:r>
      <w:r w:rsidR="00FE3102" w:rsidRPr="00617A11">
        <w:rPr>
          <w:rFonts w:cstheme="minorHAnsi"/>
        </w:rPr>
        <w:t xml:space="preserve"> and have a</w:t>
      </w:r>
      <w:r w:rsidR="00CF75AB">
        <w:rPr>
          <w:rFonts w:cstheme="minorHAnsi"/>
        </w:rPr>
        <w:t xml:space="preserve"> constant fear of death</w:t>
      </w:r>
      <w:r w:rsidR="00FE3102" w:rsidRPr="00617A11">
        <w:rPr>
          <w:rFonts w:cstheme="minorHAnsi"/>
        </w:rPr>
        <w:t>.</w:t>
      </w:r>
      <w:r w:rsidR="00FE3102" w:rsidRPr="00617A11">
        <w:rPr>
          <w:rStyle w:val="FootnoteReference"/>
          <w:rFonts w:cstheme="minorHAnsi"/>
        </w:rPr>
        <w:footnoteReference w:id="11"/>
      </w:r>
      <w:r>
        <w:rPr>
          <w:rFonts w:cstheme="minorHAnsi"/>
        </w:rPr>
        <w:t xml:space="preserve">  T</w:t>
      </w:r>
      <w:r w:rsidR="00FE3102" w:rsidRPr="00617A11">
        <w:rPr>
          <w:rFonts w:cstheme="minorHAnsi"/>
        </w:rPr>
        <w:t>his fear of death and th</w:t>
      </w:r>
      <w:r>
        <w:rPr>
          <w:rFonts w:cstheme="minorHAnsi"/>
        </w:rPr>
        <w:t>e desire to pursue felicity,</w:t>
      </w:r>
      <w:r w:rsidR="00FE3102" w:rsidRPr="00617A11">
        <w:rPr>
          <w:rFonts w:cstheme="minorHAnsi"/>
        </w:rPr>
        <w:t xml:space="preserve"> Hobbes believes</w:t>
      </w:r>
      <w:r>
        <w:rPr>
          <w:rFonts w:cstheme="minorHAnsi"/>
        </w:rPr>
        <w:t>,</w:t>
      </w:r>
      <w:r w:rsidR="00FE3102" w:rsidRPr="00617A11">
        <w:rPr>
          <w:rFonts w:cstheme="minorHAnsi"/>
        </w:rPr>
        <w:t xml:space="preserve"> will ‘incline men to peace’ and ‘commodious living’ in the form of the commonwealth.</w:t>
      </w:r>
      <w:r w:rsidR="00FE3102" w:rsidRPr="00617A11">
        <w:rPr>
          <w:rStyle w:val="FootnoteReference"/>
          <w:rFonts w:cstheme="minorHAnsi"/>
        </w:rPr>
        <w:footnoteReference w:id="12"/>
      </w:r>
      <w:r w:rsidR="00FE3102" w:rsidRPr="00617A11">
        <w:rPr>
          <w:rFonts w:cstheme="minorHAnsi"/>
        </w:rPr>
        <w:t xml:space="preserve">  </w:t>
      </w:r>
    </w:p>
    <w:p w14:paraId="12A779F4" w14:textId="299E3E38" w:rsidR="00FE3102" w:rsidRPr="00617A11" w:rsidRDefault="00933340" w:rsidP="00FE3102">
      <w:pPr>
        <w:rPr>
          <w:rFonts w:cstheme="minorHAnsi"/>
        </w:rPr>
      </w:pPr>
      <w:r>
        <w:rPr>
          <w:rFonts w:cstheme="minorHAnsi"/>
        </w:rPr>
        <w:t xml:space="preserve">Hobbes’ bleak assessment of the </w:t>
      </w:r>
      <w:r w:rsidR="00FE3102" w:rsidRPr="00617A11">
        <w:rPr>
          <w:rFonts w:cstheme="minorHAnsi"/>
        </w:rPr>
        <w:t>state of nature originates, firstly, from his theory of human natu</w:t>
      </w:r>
      <w:r w:rsidR="00AC793F">
        <w:rPr>
          <w:rFonts w:cstheme="minorHAnsi"/>
        </w:rPr>
        <w:t>re, psychological egoism.  H</w:t>
      </w:r>
      <w:r w:rsidR="001371F1" w:rsidRPr="00617A11">
        <w:rPr>
          <w:rFonts w:cstheme="minorHAnsi"/>
        </w:rPr>
        <w:t>e believed</w:t>
      </w:r>
      <w:r w:rsidR="006A3204">
        <w:rPr>
          <w:rFonts w:cstheme="minorHAnsi"/>
        </w:rPr>
        <w:t xml:space="preserve"> that man’s</w:t>
      </w:r>
      <w:r w:rsidR="00FE3102" w:rsidRPr="00617A11">
        <w:rPr>
          <w:rFonts w:cstheme="minorHAnsi"/>
        </w:rPr>
        <w:t xml:space="preserve"> motives are universally self-interested and selfi</w:t>
      </w:r>
      <w:r>
        <w:rPr>
          <w:rFonts w:cstheme="minorHAnsi"/>
        </w:rPr>
        <w:t xml:space="preserve">sh. As </w:t>
      </w:r>
      <w:r w:rsidR="006A3204">
        <w:rPr>
          <w:rFonts w:cstheme="minorHAnsi"/>
        </w:rPr>
        <w:t>such men</w:t>
      </w:r>
      <w:r>
        <w:rPr>
          <w:rFonts w:cstheme="minorHAnsi"/>
        </w:rPr>
        <w:t xml:space="preserve"> are unlikely</w:t>
      </w:r>
      <w:r w:rsidR="00FE3102" w:rsidRPr="00617A11">
        <w:rPr>
          <w:rFonts w:cstheme="minorHAnsi"/>
        </w:rPr>
        <w:t xml:space="preserve"> t</w:t>
      </w:r>
      <w:r w:rsidR="006A3204">
        <w:rPr>
          <w:rFonts w:cstheme="minorHAnsi"/>
        </w:rPr>
        <w:t xml:space="preserve">o be behave collaboratively </w:t>
      </w:r>
      <w:r w:rsidR="00FE3102" w:rsidRPr="00617A11">
        <w:rPr>
          <w:rFonts w:cstheme="minorHAnsi"/>
        </w:rPr>
        <w:t xml:space="preserve">and more likely to compete for resources.  </w:t>
      </w:r>
      <w:r w:rsidR="00FE3102" w:rsidRPr="00617A11">
        <w:rPr>
          <w:rFonts w:cstheme="minorHAnsi"/>
        </w:rPr>
        <w:lastRenderedPageBreak/>
        <w:t>However even if we accept that selfish and self- interested people in the state of nature would compete for resources, competition is neither war nor threat of war.  It has been argued that in the state of nature the i</w:t>
      </w:r>
      <w:r w:rsidR="00CF75AB">
        <w:rPr>
          <w:rFonts w:cstheme="minorHAnsi"/>
        </w:rPr>
        <w:t>ndividually rational position might be to attack others</w:t>
      </w:r>
      <w:r w:rsidR="00FE3102" w:rsidRPr="00617A11">
        <w:rPr>
          <w:rStyle w:val="FootnoteReference"/>
          <w:rFonts w:cstheme="minorHAnsi"/>
        </w:rPr>
        <w:footnoteReference w:id="13"/>
      </w:r>
      <w:r w:rsidR="00FE3102" w:rsidRPr="00617A11">
        <w:rPr>
          <w:rFonts w:cstheme="minorHAnsi"/>
        </w:rPr>
        <w:t>, however it is not immediately obvious that this so.  Unless you are attacked first</w:t>
      </w:r>
      <w:r w:rsidR="00A65E44">
        <w:rPr>
          <w:rFonts w:cstheme="minorHAnsi"/>
        </w:rPr>
        <w:t>, it seems</w:t>
      </w:r>
      <w:r w:rsidR="00FE3102" w:rsidRPr="00617A11">
        <w:rPr>
          <w:rFonts w:cstheme="minorHAnsi"/>
        </w:rPr>
        <w:t xml:space="preserve"> irrational to launch a pre-emptive strike</w:t>
      </w:r>
      <w:r w:rsidR="00CF75AB">
        <w:rPr>
          <w:rFonts w:cstheme="minorHAnsi"/>
        </w:rPr>
        <w:t>, indeed Hobbes suggests</w:t>
      </w:r>
      <w:r w:rsidR="00A65E44">
        <w:rPr>
          <w:rFonts w:cstheme="minorHAnsi"/>
        </w:rPr>
        <w:t xml:space="preserve"> that fear of attack would motivate</w:t>
      </w:r>
      <w:r w:rsidR="00CF75AB">
        <w:rPr>
          <w:rFonts w:cstheme="minorHAnsi"/>
        </w:rPr>
        <w:t xml:space="preserve"> men </w:t>
      </w:r>
      <w:r w:rsidR="00A65E44">
        <w:rPr>
          <w:rFonts w:cstheme="minorHAnsi"/>
        </w:rPr>
        <w:t>to this action and f</w:t>
      </w:r>
      <w:r w:rsidR="00CF75AB">
        <w:rPr>
          <w:rFonts w:cstheme="minorHAnsi"/>
        </w:rPr>
        <w:t xml:space="preserve">ear often </w:t>
      </w:r>
      <w:r w:rsidR="00D84F19">
        <w:rPr>
          <w:rFonts w:cstheme="minorHAnsi"/>
        </w:rPr>
        <w:t>elicits</w:t>
      </w:r>
      <w:r w:rsidR="00CF75AB">
        <w:rPr>
          <w:rFonts w:cstheme="minorHAnsi"/>
        </w:rPr>
        <w:t xml:space="preserve"> instinctive, irrational behaviour aimed solely at survival (flight or fright).</w:t>
      </w:r>
      <w:r w:rsidR="00A65E44">
        <w:rPr>
          <w:rFonts w:cstheme="minorHAnsi"/>
        </w:rPr>
        <w:t xml:space="preserve">  As with</w:t>
      </w:r>
      <w:r w:rsidR="00FE3102" w:rsidRPr="00617A11">
        <w:rPr>
          <w:rFonts w:cstheme="minorHAnsi"/>
        </w:rPr>
        <w:t xml:space="preserve"> the prisoner</w:t>
      </w:r>
      <w:r w:rsidR="001371F1" w:rsidRPr="00617A11">
        <w:rPr>
          <w:rFonts w:cstheme="minorHAnsi"/>
        </w:rPr>
        <w:t>’</w:t>
      </w:r>
      <w:r w:rsidR="00FE3102" w:rsidRPr="00617A11">
        <w:rPr>
          <w:rFonts w:cstheme="minorHAnsi"/>
        </w:rPr>
        <w:t>s dilemma the most rational choice is likely the</w:t>
      </w:r>
      <w:r w:rsidR="006A3204">
        <w:rPr>
          <w:rFonts w:cstheme="minorHAnsi"/>
        </w:rPr>
        <w:t xml:space="preserve"> same as the</w:t>
      </w:r>
      <w:r w:rsidR="00FE3102" w:rsidRPr="00617A11">
        <w:rPr>
          <w:rFonts w:cstheme="minorHAnsi"/>
        </w:rPr>
        <w:t xml:space="preserve"> collectively rational option which would be to exist collaboratively in the state of nature, since it might secure peace.  </w:t>
      </w:r>
      <w:r w:rsidR="00D84F19">
        <w:rPr>
          <w:rFonts w:cstheme="minorHAnsi"/>
        </w:rPr>
        <w:t xml:space="preserve">Hobbes’ natural man is rational </w:t>
      </w:r>
      <w:r w:rsidR="002A2085">
        <w:rPr>
          <w:rFonts w:cstheme="minorHAnsi"/>
        </w:rPr>
        <w:t xml:space="preserve">and </w:t>
      </w:r>
      <w:r w:rsidR="00FE3102" w:rsidRPr="00617A11">
        <w:rPr>
          <w:rFonts w:cstheme="minorHAnsi"/>
        </w:rPr>
        <w:t xml:space="preserve">selfish </w:t>
      </w:r>
      <w:r w:rsidR="00D84F19">
        <w:rPr>
          <w:rFonts w:cstheme="minorHAnsi"/>
        </w:rPr>
        <w:t>therefore if two such men</w:t>
      </w:r>
      <w:r w:rsidR="00FE3102" w:rsidRPr="00617A11">
        <w:rPr>
          <w:rFonts w:cstheme="minorHAnsi"/>
        </w:rPr>
        <w:t xml:space="preserve"> desire the same t</w:t>
      </w:r>
      <w:r w:rsidR="00A65E44">
        <w:rPr>
          <w:rFonts w:cstheme="minorHAnsi"/>
        </w:rPr>
        <w:t>hing, it is</w:t>
      </w:r>
      <w:r w:rsidR="00FE3102" w:rsidRPr="00617A11">
        <w:rPr>
          <w:rFonts w:cstheme="minorHAnsi"/>
        </w:rPr>
        <w:t xml:space="preserve"> plausible that they might negotiate a</w:t>
      </w:r>
      <w:r w:rsidR="001371F1" w:rsidRPr="00617A11">
        <w:rPr>
          <w:rFonts w:cstheme="minorHAnsi"/>
        </w:rPr>
        <w:t xml:space="preserve">n amicable </w:t>
      </w:r>
      <w:r w:rsidR="00A65E44">
        <w:rPr>
          <w:rFonts w:cstheme="minorHAnsi"/>
        </w:rPr>
        <w:t>and peaceful settlement.</w:t>
      </w:r>
      <w:r>
        <w:rPr>
          <w:rFonts w:cstheme="minorHAnsi"/>
        </w:rPr>
        <w:t xml:space="preserve">  A</w:t>
      </w:r>
      <w:r w:rsidR="00FE3102" w:rsidRPr="00617A11">
        <w:rPr>
          <w:rFonts w:cstheme="minorHAnsi"/>
        </w:rPr>
        <w:t>s ratio</w:t>
      </w:r>
      <w:r>
        <w:rPr>
          <w:rFonts w:cstheme="minorHAnsi"/>
        </w:rPr>
        <w:t xml:space="preserve">nal beings they might </w:t>
      </w:r>
      <w:r w:rsidR="00FE3102" w:rsidRPr="00617A11">
        <w:rPr>
          <w:rFonts w:cstheme="minorHAnsi"/>
        </w:rPr>
        <w:t>reason that fighting (or living in</w:t>
      </w:r>
      <w:r w:rsidR="001371F1" w:rsidRPr="00617A11">
        <w:rPr>
          <w:rFonts w:cstheme="minorHAnsi"/>
        </w:rPr>
        <w:t xml:space="preserve"> constant fear </w:t>
      </w:r>
      <w:r w:rsidR="00FE3102" w:rsidRPr="00617A11">
        <w:rPr>
          <w:rFonts w:cstheme="minorHAnsi"/>
        </w:rPr>
        <w:t xml:space="preserve">of fighting) and distrust is in </w:t>
      </w:r>
      <w:r>
        <w:rPr>
          <w:rFonts w:cstheme="minorHAnsi"/>
        </w:rPr>
        <w:t>neither of their best interests and thus</w:t>
      </w:r>
      <w:r w:rsidR="00FE3102" w:rsidRPr="00617A11">
        <w:rPr>
          <w:rFonts w:cstheme="minorHAnsi"/>
        </w:rPr>
        <w:t xml:space="preserve"> rea</w:t>
      </w:r>
      <w:r>
        <w:rPr>
          <w:rFonts w:cstheme="minorHAnsi"/>
        </w:rPr>
        <w:t>ch a decision to</w:t>
      </w:r>
      <w:r w:rsidR="00FE3102" w:rsidRPr="00617A11">
        <w:rPr>
          <w:rFonts w:cstheme="minorHAnsi"/>
        </w:rPr>
        <w:t xml:space="preserve"> co-exist peacefully</w:t>
      </w:r>
      <w:r w:rsidR="00D84F19">
        <w:rPr>
          <w:rFonts w:cstheme="minorHAnsi"/>
        </w:rPr>
        <w:t xml:space="preserve"> for selfish reasons</w:t>
      </w:r>
      <w:r w:rsidR="00FE3102" w:rsidRPr="00617A11">
        <w:rPr>
          <w:rFonts w:cstheme="minorHAnsi"/>
        </w:rPr>
        <w:t xml:space="preserve">.  </w:t>
      </w:r>
    </w:p>
    <w:p w14:paraId="6482539C" w14:textId="3575B07A" w:rsidR="001371F1" w:rsidRPr="00617A11" w:rsidRDefault="001371F1" w:rsidP="00FE3102">
      <w:pPr>
        <w:rPr>
          <w:rFonts w:cstheme="minorHAnsi"/>
        </w:rPr>
      </w:pPr>
      <w:r w:rsidRPr="00617A11">
        <w:rPr>
          <w:rFonts w:cstheme="minorHAnsi"/>
        </w:rPr>
        <w:t xml:space="preserve">Hobbes would likely </w:t>
      </w:r>
      <w:r w:rsidR="00FE3102" w:rsidRPr="00617A11">
        <w:rPr>
          <w:rFonts w:cstheme="minorHAnsi"/>
        </w:rPr>
        <w:t>co</w:t>
      </w:r>
      <w:r w:rsidRPr="00617A11">
        <w:rPr>
          <w:rFonts w:cstheme="minorHAnsi"/>
        </w:rPr>
        <w:t>unter this point by stating</w:t>
      </w:r>
      <w:r w:rsidR="00D84F19">
        <w:rPr>
          <w:rFonts w:cstheme="minorHAnsi"/>
        </w:rPr>
        <w:t>,</w:t>
      </w:r>
    </w:p>
    <w:p w14:paraId="357CA011" w14:textId="7BE4B211" w:rsidR="001371F1" w:rsidRPr="00617A11" w:rsidRDefault="001371F1" w:rsidP="00D6504F">
      <w:pPr>
        <w:ind w:left="720"/>
        <w:rPr>
          <w:rFonts w:cstheme="minorHAnsi"/>
        </w:rPr>
      </w:pPr>
      <w:r w:rsidRPr="00617A11">
        <w:rPr>
          <w:rFonts w:cstheme="minorHAnsi"/>
        </w:rPr>
        <w:t>“</w:t>
      </w:r>
      <w:r w:rsidR="00FE3102" w:rsidRPr="00617A11">
        <w:rPr>
          <w:rFonts w:cstheme="minorHAnsi"/>
        </w:rPr>
        <w:t>if a covenant is made…in the condition of mere nature, which is a condition of war of every man against every man, upo</w:t>
      </w:r>
      <w:r w:rsidR="00D84F19">
        <w:rPr>
          <w:rFonts w:cstheme="minorHAnsi"/>
        </w:rPr>
        <w:t>n any reasonable suspicion is</w:t>
      </w:r>
      <w:r w:rsidR="00FE3102" w:rsidRPr="00617A11">
        <w:rPr>
          <w:rFonts w:cstheme="minorHAnsi"/>
        </w:rPr>
        <w:t xml:space="preserve"> void, unless there is a common power set over them both, with right and force s</w:t>
      </w:r>
      <w:r w:rsidRPr="00617A11">
        <w:rPr>
          <w:rFonts w:cstheme="minorHAnsi"/>
        </w:rPr>
        <w:t>ufficient to compel performance”</w:t>
      </w:r>
      <w:r w:rsidR="00FE3102" w:rsidRPr="00617A11">
        <w:rPr>
          <w:rFonts w:cstheme="minorHAnsi"/>
        </w:rPr>
        <w:t xml:space="preserve">. </w:t>
      </w:r>
      <w:r w:rsidR="00FE3102" w:rsidRPr="00617A11">
        <w:rPr>
          <w:rStyle w:val="FootnoteReference"/>
          <w:rFonts w:cstheme="minorHAnsi"/>
        </w:rPr>
        <w:footnoteReference w:id="14"/>
      </w:r>
      <w:r w:rsidR="00FE3102" w:rsidRPr="00617A11">
        <w:rPr>
          <w:rFonts w:cstheme="minorHAnsi"/>
        </w:rPr>
        <w:t xml:space="preserve"> </w:t>
      </w:r>
    </w:p>
    <w:p w14:paraId="5D3841B0" w14:textId="3DFA626F" w:rsidR="00FE3102" w:rsidRDefault="00A65E44" w:rsidP="00FE3102">
      <w:pPr>
        <w:rPr>
          <w:rFonts w:cstheme="minorHAnsi"/>
        </w:rPr>
      </w:pPr>
      <w:r>
        <w:rPr>
          <w:rFonts w:cstheme="minorHAnsi"/>
        </w:rPr>
        <w:t>However, d</w:t>
      </w:r>
      <w:r w:rsidR="00D84F19">
        <w:rPr>
          <w:rFonts w:cstheme="minorHAnsi"/>
        </w:rPr>
        <w:t>i</w:t>
      </w:r>
      <w:r w:rsidR="00FE3102" w:rsidRPr="00617A11">
        <w:rPr>
          <w:rFonts w:cstheme="minorHAnsi"/>
        </w:rPr>
        <w:t xml:space="preserve">strust </w:t>
      </w:r>
      <w:r w:rsidR="00D6504F" w:rsidRPr="00617A11">
        <w:rPr>
          <w:rFonts w:cstheme="minorHAnsi"/>
        </w:rPr>
        <w:t xml:space="preserve">is </w:t>
      </w:r>
      <w:r w:rsidR="00FE3102" w:rsidRPr="00617A11">
        <w:rPr>
          <w:rFonts w:cstheme="minorHAnsi"/>
        </w:rPr>
        <w:t xml:space="preserve">often </w:t>
      </w:r>
      <w:r w:rsidR="00D6504F" w:rsidRPr="00617A11">
        <w:rPr>
          <w:rFonts w:cstheme="minorHAnsi"/>
        </w:rPr>
        <w:t xml:space="preserve">the result of a bad </w:t>
      </w:r>
      <w:r w:rsidR="00FE3102" w:rsidRPr="00617A11">
        <w:rPr>
          <w:rFonts w:cstheme="minorHAnsi"/>
        </w:rPr>
        <w:t>e</w:t>
      </w:r>
      <w:r>
        <w:rPr>
          <w:rFonts w:cstheme="minorHAnsi"/>
        </w:rPr>
        <w:t xml:space="preserve">xperience, </w:t>
      </w:r>
      <w:r w:rsidR="00FE3102" w:rsidRPr="00617A11">
        <w:rPr>
          <w:rFonts w:cstheme="minorHAnsi"/>
        </w:rPr>
        <w:t xml:space="preserve">presumably, experiencing failure to perform is what would lead to distrust and possible enmity, rather than the state of nature or selfishness itself.  </w:t>
      </w:r>
    </w:p>
    <w:p w14:paraId="19F43918" w14:textId="7C9E3690" w:rsidR="00D84F19" w:rsidRPr="00617A11" w:rsidRDefault="00D84F19" w:rsidP="00FE3102">
      <w:pPr>
        <w:rPr>
          <w:rFonts w:cstheme="minorHAnsi"/>
        </w:rPr>
      </w:pPr>
      <w:r w:rsidRPr="000147A3">
        <w:rPr>
          <w:rStyle w:val="Emphasis"/>
          <w:rFonts w:cstheme="minorHAnsi"/>
          <w:bCs/>
          <w:i w:val="0"/>
          <w:iCs w:val="0"/>
          <w:color w:val="000000" w:themeColor="text1"/>
          <w:shd w:val="clear" w:color="auto" w:fill="FFFFFF"/>
        </w:rPr>
        <w:t>Jean</w:t>
      </w:r>
      <w:r w:rsidRPr="000147A3">
        <w:rPr>
          <w:rFonts w:cstheme="minorHAnsi"/>
          <w:color w:val="000000" w:themeColor="text1"/>
          <w:shd w:val="clear" w:color="auto" w:fill="FFFFFF"/>
        </w:rPr>
        <w:t>-</w:t>
      </w:r>
      <w:r w:rsidRPr="000147A3">
        <w:rPr>
          <w:rStyle w:val="Emphasis"/>
          <w:rFonts w:cstheme="minorHAnsi"/>
          <w:bCs/>
          <w:i w:val="0"/>
          <w:iCs w:val="0"/>
          <w:color w:val="000000" w:themeColor="text1"/>
          <w:shd w:val="clear" w:color="auto" w:fill="FFFFFF"/>
        </w:rPr>
        <w:t>Jacques Rousseau (712-1778) insists</w:t>
      </w:r>
      <w:r w:rsidR="00A65E44" w:rsidRPr="000147A3">
        <w:rPr>
          <w:rFonts w:cstheme="minorHAnsi"/>
          <w:color w:val="000000" w:themeColor="text1"/>
        </w:rPr>
        <w:t xml:space="preserve"> </w:t>
      </w:r>
      <w:r w:rsidR="00A65E44">
        <w:rPr>
          <w:rFonts w:cstheme="minorHAnsi"/>
        </w:rPr>
        <w:t>that man is</w:t>
      </w:r>
      <w:r w:rsidRPr="00617A11">
        <w:rPr>
          <w:rFonts w:cstheme="minorHAnsi"/>
        </w:rPr>
        <w:t xml:space="preserve"> neither at</w:t>
      </w:r>
      <w:r>
        <w:rPr>
          <w:rFonts w:cstheme="minorHAnsi"/>
        </w:rPr>
        <w:t>omistic nor selfish by nature and, i</w:t>
      </w:r>
      <w:r w:rsidRPr="00617A11">
        <w:rPr>
          <w:rFonts w:cstheme="minorHAnsi"/>
        </w:rPr>
        <w:t xml:space="preserve">n the state of </w:t>
      </w:r>
      <w:r w:rsidR="00A65E44">
        <w:rPr>
          <w:rFonts w:cstheme="minorHAnsi"/>
        </w:rPr>
        <w:t>nature, he</w:t>
      </w:r>
      <w:r w:rsidR="00933340">
        <w:rPr>
          <w:rFonts w:cstheme="minorHAnsi"/>
        </w:rPr>
        <w:t xml:space="preserve"> feels</w:t>
      </w:r>
      <w:r w:rsidR="00A65E44">
        <w:rPr>
          <w:rFonts w:cstheme="minorHAnsi"/>
        </w:rPr>
        <w:t xml:space="preserve"> pity and </w:t>
      </w:r>
      <w:r w:rsidRPr="00617A11">
        <w:rPr>
          <w:rFonts w:cstheme="minorHAnsi"/>
        </w:rPr>
        <w:t>behave</w:t>
      </w:r>
      <w:r w:rsidR="00A65E44">
        <w:rPr>
          <w:rFonts w:cstheme="minorHAnsi"/>
        </w:rPr>
        <w:t>s</w:t>
      </w:r>
      <w:r w:rsidRPr="00617A11">
        <w:rPr>
          <w:rFonts w:cstheme="minorHAnsi"/>
        </w:rPr>
        <w:t xml:space="preserve"> altruistically.  He postulates that most people in their natural state are noble savages that live collaboratively and that it is the division of property which leads to corruption of the natural state of being</w:t>
      </w:r>
      <w:r w:rsidR="00ED63F7">
        <w:rPr>
          <w:rFonts w:cstheme="minorHAnsi"/>
        </w:rPr>
        <w:t xml:space="preserve">.  </w:t>
      </w:r>
      <w:r w:rsidR="00ED63F7" w:rsidRPr="00617A11">
        <w:rPr>
          <w:rFonts w:cstheme="minorHAnsi"/>
        </w:rPr>
        <w:t xml:space="preserve">Joseph </w:t>
      </w:r>
      <w:r w:rsidR="00ED63F7" w:rsidRPr="00617A11">
        <w:rPr>
          <w:rFonts w:cstheme="minorHAnsi"/>
          <w:color w:val="1A1A1A"/>
          <w:shd w:val="clear" w:color="auto" w:fill="FFFFFF"/>
        </w:rPr>
        <w:t>Butler (1692-1752)</w:t>
      </w:r>
      <w:r w:rsidR="00ED63F7">
        <w:rPr>
          <w:rFonts w:cstheme="minorHAnsi"/>
          <w:color w:val="1A1A1A"/>
          <w:shd w:val="clear" w:color="auto" w:fill="FFFFFF"/>
        </w:rPr>
        <w:t xml:space="preserve"> </w:t>
      </w:r>
      <w:r w:rsidR="00A65E44">
        <w:rPr>
          <w:rFonts w:cstheme="minorHAnsi"/>
          <w:color w:val="1A1A1A"/>
          <w:shd w:val="clear" w:color="auto" w:fill="FFFFFF"/>
        </w:rPr>
        <w:t>suggested</w:t>
      </w:r>
      <w:r w:rsidR="00ED63F7" w:rsidRPr="00617A11">
        <w:rPr>
          <w:rFonts w:cstheme="minorHAnsi"/>
          <w:color w:val="1A1A1A"/>
          <w:shd w:val="clear" w:color="auto" w:fill="FFFFFF"/>
        </w:rPr>
        <w:t xml:space="preserve"> human beings often act f</w:t>
      </w:r>
      <w:r w:rsidR="00ED63F7">
        <w:rPr>
          <w:rFonts w:cstheme="minorHAnsi"/>
          <w:color w:val="1A1A1A"/>
          <w:shd w:val="clear" w:color="auto" w:fill="FFFFFF"/>
        </w:rPr>
        <w:t xml:space="preserve">rom ‘mixed and opaque motives’ that are </w:t>
      </w:r>
      <w:r w:rsidR="00ED63F7" w:rsidRPr="00617A11">
        <w:rPr>
          <w:rFonts w:cstheme="minorHAnsi"/>
          <w:color w:val="1A1A1A"/>
          <w:shd w:val="clear" w:color="auto" w:fill="FFFFFF"/>
        </w:rPr>
        <w:t>not easily reducible to selfishnes</w:t>
      </w:r>
      <w:r w:rsidR="00ED63F7">
        <w:rPr>
          <w:rFonts w:cstheme="minorHAnsi"/>
          <w:color w:val="1A1A1A"/>
          <w:shd w:val="clear" w:color="auto" w:fill="FFFFFF"/>
        </w:rPr>
        <w:t>s and self-partiality</w:t>
      </w:r>
      <w:r w:rsidR="00ED63F7" w:rsidRPr="00617A11">
        <w:rPr>
          <w:rFonts w:cstheme="minorHAnsi"/>
          <w:color w:val="1A1A1A"/>
          <w:shd w:val="clear" w:color="auto" w:fill="FFFFFF"/>
        </w:rPr>
        <w:t xml:space="preserve">. </w:t>
      </w:r>
      <w:r w:rsidR="00ED63F7" w:rsidRPr="00617A11">
        <w:rPr>
          <w:rStyle w:val="FootnoteReference"/>
          <w:rFonts w:cstheme="minorHAnsi"/>
          <w:color w:val="1A1A1A"/>
          <w:shd w:val="clear" w:color="auto" w:fill="FFFFFF"/>
        </w:rPr>
        <w:footnoteReference w:id="15"/>
      </w:r>
      <w:r w:rsidR="00ED63F7">
        <w:rPr>
          <w:rFonts w:cstheme="minorHAnsi"/>
          <w:color w:val="1A1A1A"/>
          <w:shd w:val="clear" w:color="auto" w:fill="FFFFFF"/>
        </w:rPr>
        <w:t xml:space="preserve"> As such we can be both selfishly and altruistically motivated,</w:t>
      </w:r>
      <w:r w:rsidR="002A2085">
        <w:rPr>
          <w:rFonts w:cstheme="minorHAnsi"/>
          <w:color w:val="1A1A1A"/>
          <w:shd w:val="clear" w:color="auto" w:fill="FFFFFF"/>
        </w:rPr>
        <w:t xml:space="preserve"> thus</w:t>
      </w:r>
      <w:r w:rsidR="00ED63F7">
        <w:rPr>
          <w:rFonts w:cstheme="minorHAnsi"/>
          <w:color w:val="1A1A1A"/>
          <w:shd w:val="clear" w:color="auto" w:fill="FFFFFF"/>
        </w:rPr>
        <w:t xml:space="preserve"> psychological egoism constructs a false dichotomy.</w:t>
      </w:r>
    </w:p>
    <w:p w14:paraId="523CF426" w14:textId="5526810F" w:rsidR="00FE3102" w:rsidRPr="00617A11" w:rsidRDefault="00FE3102" w:rsidP="00FE3102">
      <w:pPr>
        <w:rPr>
          <w:rFonts w:cstheme="minorHAnsi"/>
        </w:rPr>
      </w:pPr>
      <w:r w:rsidRPr="00617A11">
        <w:rPr>
          <w:rFonts w:cstheme="minorHAnsi"/>
        </w:rPr>
        <w:t>Secondly, Hobbes considers the state of nature to be both amoral and pre- legal, leading him to conclude that ‘competition of riches, honour, command or other power inclineth to contention enmity, and war, because the way of o</w:t>
      </w:r>
      <w:r w:rsidR="002A2085">
        <w:rPr>
          <w:rFonts w:cstheme="minorHAnsi"/>
        </w:rPr>
        <w:t>ne competitor to the attaining o</w:t>
      </w:r>
      <w:r w:rsidRPr="00617A11">
        <w:rPr>
          <w:rFonts w:cstheme="minorHAnsi"/>
        </w:rPr>
        <w:t>f his desire is to kill, subdue, s</w:t>
      </w:r>
      <w:r w:rsidR="002A2085">
        <w:rPr>
          <w:rFonts w:cstheme="minorHAnsi"/>
        </w:rPr>
        <w:t>upplant or repel the other’</w:t>
      </w:r>
      <w:r w:rsidRPr="00617A11">
        <w:rPr>
          <w:rFonts w:cstheme="minorHAnsi"/>
        </w:rPr>
        <w:t>.</w:t>
      </w:r>
      <w:r w:rsidRPr="00617A11">
        <w:rPr>
          <w:rStyle w:val="FootnoteReference"/>
          <w:rFonts w:cstheme="minorHAnsi"/>
        </w:rPr>
        <w:footnoteReference w:id="16"/>
      </w:r>
      <w:r w:rsidR="00933340">
        <w:rPr>
          <w:rFonts w:cstheme="minorHAnsi"/>
        </w:rPr>
        <w:t xml:space="preserve">  It</w:t>
      </w:r>
      <w:r w:rsidRPr="00617A11">
        <w:rPr>
          <w:rFonts w:cstheme="minorHAnsi"/>
        </w:rPr>
        <w:t xml:space="preserve"> is easier to appreciate how competition might descend into war in an amoral context where each man has a natural right to use his own power according </w:t>
      </w:r>
      <w:r w:rsidR="00933340">
        <w:rPr>
          <w:rFonts w:cstheme="minorHAnsi"/>
        </w:rPr>
        <w:t xml:space="preserve">to what he considers necessary </w:t>
      </w:r>
      <w:r w:rsidRPr="00617A11">
        <w:rPr>
          <w:rFonts w:cstheme="minorHAnsi"/>
        </w:rPr>
        <w:t>means to preserve his own life.</w:t>
      </w:r>
      <w:r w:rsidR="00DB5E47" w:rsidRPr="00617A11">
        <w:rPr>
          <w:rStyle w:val="FootnoteReference"/>
          <w:rFonts w:cstheme="minorHAnsi"/>
        </w:rPr>
        <w:footnoteReference w:id="17"/>
      </w:r>
      <w:r w:rsidRPr="00617A11">
        <w:rPr>
          <w:rFonts w:cstheme="minorHAnsi"/>
        </w:rPr>
        <w:t xml:space="preserve">  To</w:t>
      </w:r>
      <w:r w:rsidR="002A2085">
        <w:rPr>
          <w:rFonts w:cstheme="minorHAnsi"/>
        </w:rPr>
        <w:t xml:space="preserve"> Hobbes in the state of nature ‘</w:t>
      </w:r>
      <w:r w:rsidRPr="00617A11">
        <w:rPr>
          <w:rFonts w:cstheme="minorHAnsi"/>
        </w:rPr>
        <w:t>the notions of right and wrong, justice and injustice have no place. Where there is no common power there is no law; where no law, no just</w:t>
      </w:r>
      <w:r w:rsidR="002A2085">
        <w:rPr>
          <w:rFonts w:cstheme="minorHAnsi"/>
        </w:rPr>
        <w:t>ice’.</w:t>
      </w:r>
      <w:r w:rsidRPr="00617A11">
        <w:rPr>
          <w:rStyle w:val="FootnoteReference"/>
          <w:rFonts w:cstheme="minorHAnsi"/>
        </w:rPr>
        <w:footnoteReference w:id="18"/>
      </w:r>
      <w:r w:rsidRPr="00617A11">
        <w:rPr>
          <w:rFonts w:cstheme="minorHAnsi"/>
        </w:rPr>
        <w:t xml:space="preserve">  Therefore, even murder, in the state of nature, is an acceptable (or is not an unacceptable) means to achi</w:t>
      </w:r>
      <w:r w:rsidR="00A65E44">
        <w:rPr>
          <w:rFonts w:cstheme="minorHAnsi"/>
        </w:rPr>
        <w:t>eving your ends</w:t>
      </w:r>
      <w:r w:rsidRPr="00617A11">
        <w:rPr>
          <w:rFonts w:cstheme="minorHAnsi"/>
        </w:rPr>
        <w:t xml:space="preserve">.  </w:t>
      </w:r>
    </w:p>
    <w:p w14:paraId="076F2F46" w14:textId="43C8ACF4" w:rsidR="00FE3102" w:rsidRPr="00617A11" w:rsidRDefault="00FE3102" w:rsidP="00FE3102">
      <w:pPr>
        <w:rPr>
          <w:rFonts w:cstheme="minorHAnsi"/>
        </w:rPr>
      </w:pPr>
      <w:r w:rsidRPr="00617A11">
        <w:rPr>
          <w:rFonts w:cstheme="minorHAnsi"/>
        </w:rPr>
        <w:lastRenderedPageBreak/>
        <w:t xml:space="preserve">It is </w:t>
      </w:r>
      <w:r w:rsidR="005E158B" w:rsidRPr="00617A11">
        <w:rPr>
          <w:rFonts w:cstheme="minorHAnsi"/>
        </w:rPr>
        <w:t>not clear why moral principles sh</w:t>
      </w:r>
      <w:r w:rsidRPr="00617A11">
        <w:rPr>
          <w:rFonts w:cstheme="minorHAnsi"/>
        </w:rPr>
        <w:t>ould fail to exist in the state of nature, especially when you consider that ‘reason suggesteth convenient articles of peace upon which men may be drawn to agreement</w:t>
      </w:r>
      <w:r w:rsidR="00D02369">
        <w:rPr>
          <w:rFonts w:cstheme="minorHAnsi"/>
        </w:rPr>
        <w:t>’</w:t>
      </w:r>
      <w:r w:rsidRPr="00617A11">
        <w:rPr>
          <w:rFonts w:cstheme="minorHAnsi"/>
        </w:rPr>
        <w:t xml:space="preserve">…called </w:t>
      </w:r>
      <w:r w:rsidR="00D02369">
        <w:rPr>
          <w:rFonts w:cstheme="minorHAnsi"/>
        </w:rPr>
        <w:t>the laws of nature’</w:t>
      </w:r>
      <w:r w:rsidRPr="00617A11">
        <w:rPr>
          <w:rFonts w:cstheme="minorHAnsi"/>
        </w:rPr>
        <w:t>.</w:t>
      </w:r>
      <w:r w:rsidRPr="00617A11">
        <w:rPr>
          <w:rStyle w:val="FootnoteReference"/>
          <w:rFonts w:cstheme="minorHAnsi"/>
        </w:rPr>
        <w:footnoteReference w:id="19"/>
      </w:r>
      <w:r w:rsidR="00A65E44">
        <w:rPr>
          <w:rFonts w:cstheme="minorHAnsi"/>
        </w:rPr>
        <w:t xml:space="preserve">  T</w:t>
      </w:r>
      <w:r w:rsidRPr="00617A11">
        <w:rPr>
          <w:rFonts w:cstheme="minorHAnsi"/>
        </w:rPr>
        <w:t>he law</w:t>
      </w:r>
      <w:r w:rsidR="005E158B" w:rsidRPr="00617A11">
        <w:rPr>
          <w:rFonts w:cstheme="minorHAnsi"/>
        </w:rPr>
        <w:t>s</w:t>
      </w:r>
      <w:r w:rsidR="00396AD0">
        <w:rPr>
          <w:rFonts w:cstheme="minorHAnsi"/>
        </w:rPr>
        <w:t xml:space="preserve"> of nature (</w:t>
      </w:r>
      <w:r w:rsidRPr="00617A11">
        <w:rPr>
          <w:rFonts w:cstheme="minorHAnsi"/>
        </w:rPr>
        <w:t>justice, equity, modesty, mercy, in sum, doing to others as you would be done</w:t>
      </w:r>
      <w:r w:rsidR="00396AD0">
        <w:rPr>
          <w:rFonts w:cstheme="minorHAnsi"/>
        </w:rPr>
        <w:t>)</w:t>
      </w:r>
      <w:r w:rsidR="005E158B" w:rsidRPr="00617A11">
        <w:rPr>
          <w:rStyle w:val="FootnoteReference"/>
          <w:rFonts w:cstheme="minorHAnsi"/>
        </w:rPr>
        <w:footnoteReference w:id="20"/>
      </w:r>
      <w:r w:rsidRPr="00617A11">
        <w:rPr>
          <w:rFonts w:cstheme="minorHAnsi"/>
        </w:rPr>
        <w:t xml:space="preserve"> </w:t>
      </w:r>
      <w:r w:rsidR="00B145AE" w:rsidRPr="00617A11">
        <w:rPr>
          <w:rFonts w:cstheme="minorHAnsi"/>
        </w:rPr>
        <w:t>look</w:t>
      </w:r>
      <w:r w:rsidRPr="00617A11">
        <w:rPr>
          <w:rFonts w:cstheme="minorHAnsi"/>
        </w:rPr>
        <w:t xml:space="preserve"> suspiciously lik</w:t>
      </w:r>
      <w:r w:rsidR="00A65E44">
        <w:rPr>
          <w:rFonts w:cstheme="minorHAnsi"/>
        </w:rPr>
        <w:t xml:space="preserve">e a pre-social moral law, </w:t>
      </w:r>
      <w:r w:rsidRPr="00617A11">
        <w:rPr>
          <w:rFonts w:cstheme="minorHAnsi"/>
        </w:rPr>
        <w:t>suggest</w:t>
      </w:r>
      <w:r w:rsidR="00A65E44">
        <w:rPr>
          <w:rFonts w:cstheme="minorHAnsi"/>
        </w:rPr>
        <w:t>ing that</w:t>
      </w:r>
      <w:r w:rsidRPr="00617A11">
        <w:rPr>
          <w:rFonts w:cstheme="minorHAnsi"/>
        </w:rPr>
        <w:t xml:space="preserve"> the state of nature is not amoral.  If the laws</w:t>
      </w:r>
      <w:r w:rsidR="00B145AE" w:rsidRPr="00617A11">
        <w:rPr>
          <w:rFonts w:cstheme="minorHAnsi"/>
        </w:rPr>
        <w:t xml:space="preserve"> of nature</w:t>
      </w:r>
      <w:r w:rsidRPr="00617A11">
        <w:rPr>
          <w:rFonts w:cstheme="minorHAnsi"/>
        </w:rPr>
        <w:t xml:space="preserve">, </w:t>
      </w:r>
      <w:r w:rsidR="00A65E44">
        <w:rPr>
          <w:rFonts w:cstheme="minorHAnsi"/>
        </w:rPr>
        <w:t xml:space="preserve">establish the basis for peaceful co-existence and flourishing and are discoverable by </w:t>
      </w:r>
      <w:r w:rsidR="001D40D1">
        <w:rPr>
          <w:rFonts w:cstheme="minorHAnsi"/>
        </w:rPr>
        <w:t>reason,</w:t>
      </w:r>
      <w:r w:rsidR="001D40D1" w:rsidRPr="00617A11">
        <w:rPr>
          <w:rFonts w:cstheme="minorHAnsi"/>
        </w:rPr>
        <w:t xml:space="preserve"> why</w:t>
      </w:r>
      <w:r w:rsidRPr="00617A11">
        <w:rPr>
          <w:rFonts w:cstheme="minorHAnsi"/>
        </w:rPr>
        <w:t xml:space="preserve"> would</w:t>
      </w:r>
      <w:r w:rsidR="00396AD0">
        <w:rPr>
          <w:rFonts w:cstheme="minorHAnsi"/>
        </w:rPr>
        <w:t xml:space="preserve"> not rational men discover them, and adhere to them</w:t>
      </w:r>
      <w:r w:rsidRPr="00617A11">
        <w:rPr>
          <w:rFonts w:cstheme="minorHAnsi"/>
        </w:rPr>
        <w:t xml:space="preserve"> in the state of nature?  </w:t>
      </w:r>
      <w:r w:rsidR="00B145AE" w:rsidRPr="00617A11">
        <w:rPr>
          <w:rFonts w:cstheme="minorHAnsi"/>
        </w:rPr>
        <w:t>L</w:t>
      </w:r>
      <w:r w:rsidRPr="00617A11">
        <w:rPr>
          <w:rFonts w:cstheme="minorHAnsi"/>
        </w:rPr>
        <w:t>iving in</w:t>
      </w:r>
      <w:r w:rsidR="00D02369">
        <w:rPr>
          <w:rFonts w:cstheme="minorHAnsi"/>
        </w:rPr>
        <w:t xml:space="preserve"> ‘peace without subjection’</w:t>
      </w:r>
      <w:r w:rsidRPr="00617A11">
        <w:rPr>
          <w:rStyle w:val="FootnoteReference"/>
          <w:rFonts w:cstheme="minorHAnsi"/>
        </w:rPr>
        <w:footnoteReference w:id="21"/>
      </w:r>
      <w:r w:rsidR="00A65E44">
        <w:rPr>
          <w:rFonts w:cstheme="minorHAnsi"/>
        </w:rPr>
        <w:t xml:space="preserve"> </w:t>
      </w:r>
      <w:r w:rsidRPr="00617A11">
        <w:rPr>
          <w:rFonts w:cstheme="minorHAnsi"/>
        </w:rPr>
        <w:t>would surely be the preferable</w:t>
      </w:r>
      <w:r w:rsidR="00D02369">
        <w:rPr>
          <w:rFonts w:cstheme="minorHAnsi"/>
        </w:rPr>
        <w:t xml:space="preserve"> option. H</w:t>
      </w:r>
      <w:r w:rsidR="004217C2">
        <w:rPr>
          <w:rFonts w:cstheme="minorHAnsi"/>
        </w:rPr>
        <w:t>obbes suggests that it</w:t>
      </w:r>
      <w:r w:rsidR="00396AD0">
        <w:rPr>
          <w:rFonts w:cstheme="minorHAnsi"/>
        </w:rPr>
        <w:t xml:space="preserve"> is</w:t>
      </w:r>
      <w:r w:rsidR="004217C2">
        <w:rPr>
          <w:rFonts w:cstheme="minorHAnsi"/>
        </w:rPr>
        <w:t xml:space="preserve"> unlikely that</w:t>
      </w:r>
      <w:r w:rsidR="00D02369">
        <w:rPr>
          <w:rFonts w:cstheme="minorHAnsi"/>
        </w:rPr>
        <w:t xml:space="preserve"> </w:t>
      </w:r>
      <w:r w:rsidR="00A65E44">
        <w:rPr>
          <w:rFonts w:cstheme="minorHAnsi"/>
        </w:rPr>
        <w:t>enough</w:t>
      </w:r>
      <w:r w:rsidR="004217C2">
        <w:rPr>
          <w:rFonts w:cstheme="minorHAnsi"/>
        </w:rPr>
        <w:t xml:space="preserve"> men would</w:t>
      </w:r>
      <w:r w:rsidRPr="00617A11">
        <w:rPr>
          <w:rFonts w:cstheme="minorHAnsi"/>
        </w:rPr>
        <w:t xml:space="preserve"> adhere to the laws of nature without a ‘common powe</w:t>
      </w:r>
      <w:r w:rsidR="00D02369">
        <w:rPr>
          <w:rFonts w:cstheme="minorHAnsi"/>
        </w:rPr>
        <w:t>r to keep them all in awe’</w:t>
      </w:r>
      <w:r w:rsidRPr="00617A11">
        <w:rPr>
          <w:rFonts w:cstheme="minorHAnsi"/>
        </w:rPr>
        <w:t>,</w:t>
      </w:r>
      <w:r w:rsidRPr="00617A11">
        <w:rPr>
          <w:rStyle w:val="FootnoteReference"/>
          <w:rFonts w:cstheme="minorHAnsi"/>
        </w:rPr>
        <w:footnoteReference w:id="22"/>
      </w:r>
      <w:r w:rsidRPr="00617A11">
        <w:rPr>
          <w:rFonts w:cstheme="minorHAnsi"/>
        </w:rPr>
        <w:t xml:space="preserve"> </w:t>
      </w:r>
      <w:r w:rsidR="00A65E44">
        <w:rPr>
          <w:rFonts w:cstheme="minorHAnsi"/>
        </w:rPr>
        <w:t xml:space="preserve">therefore anyone who chose to do so whilst others did not </w:t>
      </w:r>
      <w:r w:rsidRPr="00617A11">
        <w:rPr>
          <w:rFonts w:cstheme="minorHAnsi"/>
        </w:rPr>
        <w:t>would be fool</w:t>
      </w:r>
      <w:r w:rsidR="00A65E44">
        <w:rPr>
          <w:rFonts w:cstheme="minorHAnsi"/>
        </w:rPr>
        <w:t>ish.</w:t>
      </w:r>
    </w:p>
    <w:p w14:paraId="4F753F42" w14:textId="65CF49FB" w:rsidR="00FE3102" w:rsidRPr="00617A11" w:rsidRDefault="00FE3102" w:rsidP="00FE3102">
      <w:pPr>
        <w:rPr>
          <w:rFonts w:cstheme="minorHAnsi"/>
        </w:rPr>
      </w:pPr>
      <w:r w:rsidRPr="00617A11">
        <w:rPr>
          <w:rFonts w:cstheme="minorHAnsi"/>
        </w:rPr>
        <w:t xml:space="preserve">John Lock (1632-1704) </w:t>
      </w:r>
      <w:r w:rsidR="006A3204">
        <w:rPr>
          <w:rFonts w:cstheme="minorHAnsi"/>
        </w:rPr>
        <w:t>believed</w:t>
      </w:r>
      <w:r w:rsidR="00396AD0">
        <w:rPr>
          <w:rFonts w:cstheme="minorHAnsi"/>
        </w:rPr>
        <w:t xml:space="preserve"> </w:t>
      </w:r>
      <w:r w:rsidR="003D4569">
        <w:rPr>
          <w:rFonts w:cstheme="minorHAnsi"/>
        </w:rPr>
        <w:t xml:space="preserve">natural and divine law exists in </w:t>
      </w:r>
      <w:r w:rsidR="00396AD0">
        <w:rPr>
          <w:rFonts w:cstheme="minorHAnsi"/>
        </w:rPr>
        <w:t>the state of nature</w:t>
      </w:r>
      <w:r w:rsidR="003D4569">
        <w:rPr>
          <w:rFonts w:cstheme="minorHAnsi"/>
        </w:rPr>
        <w:t>, so it</w:t>
      </w:r>
      <w:r w:rsidR="00396AD0">
        <w:rPr>
          <w:rFonts w:cstheme="minorHAnsi"/>
        </w:rPr>
        <w:t xml:space="preserve"> is</w:t>
      </w:r>
      <w:r w:rsidRPr="00617A11">
        <w:rPr>
          <w:rFonts w:cstheme="minorHAnsi"/>
        </w:rPr>
        <w:t xml:space="preserve"> pre-legal but not pre-moral. The idea that people have moral rights</w:t>
      </w:r>
      <w:r w:rsidR="00B145AE" w:rsidRPr="00617A11">
        <w:rPr>
          <w:rFonts w:cstheme="minorHAnsi"/>
        </w:rPr>
        <w:t xml:space="preserve"> prior</w:t>
      </w:r>
      <w:r w:rsidR="00411586" w:rsidRPr="00617A11">
        <w:rPr>
          <w:rFonts w:cstheme="minorHAnsi"/>
        </w:rPr>
        <w:t xml:space="preserve"> to</w:t>
      </w:r>
      <w:r w:rsidR="00B145AE" w:rsidRPr="00617A11">
        <w:rPr>
          <w:rFonts w:cstheme="minorHAnsi"/>
        </w:rPr>
        <w:t xml:space="preserve"> entering organised society </w:t>
      </w:r>
      <w:r w:rsidRPr="00617A11">
        <w:rPr>
          <w:rFonts w:cstheme="minorHAnsi"/>
        </w:rPr>
        <w:t>seems to fit better with common sense sensibilities than Hobbes</w:t>
      </w:r>
      <w:r w:rsidR="00D02369">
        <w:rPr>
          <w:rFonts w:cstheme="minorHAnsi"/>
        </w:rPr>
        <w:t>’</w:t>
      </w:r>
      <w:r w:rsidR="00322662">
        <w:rPr>
          <w:rFonts w:cstheme="minorHAnsi"/>
        </w:rPr>
        <w:t xml:space="preserve"> theory. </w:t>
      </w:r>
      <w:r w:rsidR="00D02369">
        <w:rPr>
          <w:rFonts w:cstheme="minorHAnsi"/>
        </w:rPr>
        <w:t xml:space="preserve"> Locke’s theory</w:t>
      </w:r>
      <w:r w:rsidRPr="00617A11">
        <w:rPr>
          <w:rFonts w:cstheme="minorHAnsi"/>
        </w:rPr>
        <w:t xml:space="preserve"> recognise</w:t>
      </w:r>
      <w:r w:rsidR="00D02369">
        <w:rPr>
          <w:rFonts w:cstheme="minorHAnsi"/>
        </w:rPr>
        <w:t>s</w:t>
      </w:r>
      <w:r w:rsidRPr="00617A11">
        <w:rPr>
          <w:rFonts w:cstheme="minorHAnsi"/>
        </w:rPr>
        <w:t xml:space="preserve"> some actions</w:t>
      </w:r>
      <w:r w:rsidR="00411586" w:rsidRPr="00617A11">
        <w:rPr>
          <w:rFonts w:cstheme="minorHAnsi"/>
        </w:rPr>
        <w:t>,</w:t>
      </w:r>
      <w:r w:rsidR="00446A34" w:rsidRPr="00617A11">
        <w:rPr>
          <w:rFonts w:cstheme="minorHAnsi"/>
        </w:rPr>
        <w:t xml:space="preserve"> for example killing an innocent person</w:t>
      </w:r>
      <w:r w:rsidRPr="00617A11">
        <w:rPr>
          <w:rFonts w:cstheme="minorHAnsi"/>
        </w:rPr>
        <w:t xml:space="preserve">, </w:t>
      </w:r>
      <w:r w:rsidR="00446A34" w:rsidRPr="00617A11">
        <w:rPr>
          <w:rFonts w:cstheme="minorHAnsi"/>
        </w:rPr>
        <w:t>seem intrinsically</w:t>
      </w:r>
      <w:r w:rsidRPr="00617A11">
        <w:rPr>
          <w:rFonts w:cstheme="minorHAnsi"/>
        </w:rPr>
        <w:t xml:space="preserve"> wrong and are recognise</w:t>
      </w:r>
      <w:r w:rsidR="00396AD0">
        <w:rPr>
          <w:rFonts w:cstheme="minorHAnsi"/>
        </w:rPr>
        <w:t>d as such</w:t>
      </w:r>
      <w:r w:rsidR="00322662">
        <w:rPr>
          <w:rFonts w:cstheme="minorHAnsi"/>
        </w:rPr>
        <w:t xml:space="preserve"> in </w:t>
      </w:r>
      <w:r w:rsidR="00D02369">
        <w:rPr>
          <w:rFonts w:cstheme="minorHAnsi"/>
        </w:rPr>
        <w:t>both advanced and</w:t>
      </w:r>
      <w:r w:rsidR="004217C2">
        <w:rPr>
          <w:rFonts w:cstheme="minorHAnsi"/>
        </w:rPr>
        <w:t xml:space="preserve"> rudimentary</w:t>
      </w:r>
      <w:r w:rsidR="00D02369">
        <w:rPr>
          <w:rFonts w:cstheme="minorHAnsi"/>
        </w:rPr>
        <w:t xml:space="preserve"> </w:t>
      </w:r>
      <w:r w:rsidR="00411586" w:rsidRPr="00617A11">
        <w:rPr>
          <w:rFonts w:cstheme="minorHAnsi"/>
        </w:rPr>
        <w:t>cultures</w:t>
      </w:r>
      <w:r w:rsidRPr="00617A11">
        <w:rPr>
          <w:rFonts w:cstheme="minorHAnsi"/>
        </w:rPr>
        <w:t xml:space="preserve">.  It </w:t>
      </w:r>
      <w:r w:rsidR="004217C2">
        <w:rPr>
          <w:rFonts w:cstheme="minorHAnsi"/>
        </w:rPr>
        <w:t>is worth noting</w:t>
      </w:r>
      <w:r w:rsidR="000276D7" w:rsidRPr="00617A11">
        <w:rPr>
          <w:rFonts w:cstheme="minorHAnsi"/>
        </w:rPr>
        <w:t xml:space="preserve"> </w:t>
      </w:r>
      <w:r w:rsidR="004217C2">
        <w:rPr>
          <w:rFonts w:cstheme="minorHAnsi"/>
        </w:rPr>
        <w:t>that if Hobbes’</w:t>
      </w:r>
      <w:r w:rsidR="000276D7" w:rsidRPr="00617A11">
        <w:rPr>
          <w:rFonts w:cstheme="minorHAnsi"/>
        </w:rPr>
        <w:t xml:space="preserve"> two </w:t>
      </w:r>
      <w:r w:rsidRPr="00617A11">
        <w:rPr>
          <w:rFonts w:cstheme="minorHAnsi"/>
        </w:rPr>
        <w:t xml:space="preserve">assumptions are false; </w:t>
      </w:r>
      <w:r w:rsidR="004217C2">
        <w:rPr>
          <w:rFonts w:cstheme="minorHAnsi"/>
        </w:rPr>
        <w:t>namely,</w:t>
      </w:r>
      <w:r w:rsidRPr="00617A11">
        <w:rPr>
          <w:rFonts w:cstheme="minorHAnsi"/>
        </w:rPr>
        <w:t xml:space="preserve"> human beings are only </w:t>
      </w:r>
      <w:r w:rsidR="00322662" w:rsidRPr="00617A11">
        <w:rPr>
          <w:rFonts w:cstheme="minorHAnsi"/>
        </w:rPr>
        <w:t>motivated by</w:t>
      </w:r>
      <w:r w:rsidRPr="00617A11">
        <w:rPr>
          <w:rFonts w:cstheme="minorHAnsi"/>
        </w:rPr>
        <w:t xml:space="preserve"> thoroughly selfish and se</w:t>
      </w:r>
      <w:r w:rsidR="004217C2">
        <w:rPr>
          <w:rFonts w:cstheme="minorHAnsi"/>
        </w:rPr>
        <w:t>lf-interested desires, and</w:t>
      </w:r>
      <w:r w:rsidRPr="00617A11">
        <w:rPr>
          <w:rFonts w:cstheme="minorHAnsi"/>
        </w:rPr>
        <w:t xml:space="preserve"> the state of nature is completely amoral, the</w:t>
      </w:r>
      <w:r w:rsidR="008C53A0">
        <w:rPr>
          <w:rFonts w:cstheme="minorHAnsi"/>
        </w:rPr>
        <w:t>n the</w:t>
      </w:r>
      <w:r w:rsidRPr="00617A11">
        <w:rPr>
          <w:rFonts w:cstheme="minorHAnsi"/>
        </w:rPr>
        <w:t xml:space="preserve"> sta</w:t>
      </w:r>
      <w:r w:rsidR="004217C2">
        <w:rPr>
          <w:rFonts w:cstheme="minorHAnsi"/>
        </w:rPr>
        <w:t xml:space="preserve">te of nature may not provide a </w:t>
      </w:r>
      <w:r w:rsidR="00DA4120">
        <w:rPr>
          <w:rFonts w:cstheme="minorHAnsi"/>
        </w:rPr>
        <w:t>disconsolate enough environment</w:t>
      </w:r>
      <w:r w:rsidR="00704DA2">
        <w:rPr>
          <w:rFonts w:cstheme="minorHAnsi"/>
        </w:rPr>
        <w:t xml:space="preserve"> to justify </w:t>
      </w:r>
      <w:r w:rsidR="00322662">
        <w:rPr>
          <w:rFonts w:cstheme="minorHAnsi"/>
        </w:rPr>
        <w:t>Hobbes’ austere</w:t>
      </w:r>
      <w:r w:rsidR="00704DA2">
        <w:rPr>
          <w:rFonts w:cstheme="minorHAnsi"/>
        </w:rPr>
        <w:t xml:space="preserve"> theory of contract.</w:t>
      </w:r>
    </w:p>
    <w:p w14:paraId="6008B4F8" w14:textId="77777777" w:rsidR="00FE3102" w:rsidRPr="00617A11" w:rsidRDefault="00FE3102" w:rsidP="00FE3102">
      <w:pPr>
        <w:shd w:val="clear" w:color="auto" w:fill="FFFFFF"/>
        <w:rPr>
          <w:rFonts w:eastAsia="Times New Roman" w:cstheme="minorHAnsi"/>
          <w:b/>
          <w:color w:val="222222"/>
          <w:lang w:eastAsia="en-GB"/>
        </w:rPr>
      </w:pPr>
      <w:r w:rsidRPr="00617A11">
        <w:rPr>
          <w:rFonts w:eastAsia="Times New Roman" w:cstheme="minorHAnsi"/>
          <w:b/>
          <w:color w:val="222222"/>
          <w:lang w:eastAsia="en-GB"/>
        </w:rPr>
        <w:t>Commonwealth and Sovereign.</w:t>
      </w:r>
    </w:p>
    <w:p w14:paraId="491380CF" w14:textId="6E6B5F86" w:rsidR="00FE3102" w:rsidRPr="00617A11" w:rsidRDefault="00FE3102" w:rsidP="00FE3102">
      <w:pPr>
        <w:rPr>
          <w:rFonts w:cstheme="minorHAnsi"/>
        </w:rPr>
      </w:pPr>
      <w:r w:rsidRPr="00617A11">
        <w:rPr>
          <w:rFonts w:cstheme="minorHAnsi"/>
        </w:rPr>
        <w:t>The commonwealth</w:t>
      </w:r>
      <w:r w:rsidR="00704DA2">
        <w:rPr>
          <w:rFonts w:cstheme="minorHAnsi"/>
        </w:rPr>
        <w:t>, to Hobbes,</w:t>
      </w:r>
      <w:r w:rsidR="000276D7" w:rsidRPr="00617A11">
        <w:rPr>
          <w:rFonts w:cstheme="minorHAnsi"/>
        </w:rPr>
        <w:t xml:space="preserve"> is the </w:t>
      </w:r>
      <w:r w:rsidR="003D4569">
        <w:rPr>
          <w:rFonts w:cstheme="minorHAnsi"/>
        </w:rPr>
        <w:t xml:space="preserve">coming together of rational men in </w:t>
      </w:r>
      <w:r w:rsidR="000276D7" w:rsidRPr="00617A11">
        <w:rPr>
          <w:rFonts w:cstheme="minorHAnsi"/>
        </w:rPr>
        <w:t>covenant</w:t>
      </w:r>
      <w:r w:rsidR="003D4569">
        <w:rPr>
          <w:rFonts w:cstheme="minorHAnsi"/>
        </w:rPr>
        <w:t xml:space="preserve"> agreement</w:t>
      </w:r>
      <w:r w:rsidRPr="00617A11">
        <w:rPr>
          <w:rFonts w:cstheme="minorHAnsi"/>
        </w:rPr>
        <w:t xml:space="preserve"> to give up their personal authority and transfer it to one man/assembly of men who will act as their representative. The representative </w:t>
      </w:r>
      <w:r w:rsidR="000276D7" w:rsidRPr="00617A11">
        <w:rPr>
          <w:rFonts w:cstheme="minorHAnsi"/>
        </w:rPr>
        <w:t xml:space="preserve">is the Sovereign. Each man </w:t>
      </w:r>
      <w:r w:rsidR="00E84A05" w:rsidRPr="00617A11">
        <w:rPr>
          <w:rFonts w:cstheme="minorHAnsi"/>
        </w:rPr>
        <w:t>gives</w:t>
      </w:r>
      <w:r w:rsidRPr="00617A11">
        <w:rPr>
          <w:rFonts w:cstheme="minorHAnsi"/>
        </w:rPr>
        <w:t xml:space="preserve"> his right to self-governance to the sovereign on condition that every other man does the same thing.   </w:t>
      </w:r>
    </w:p>
    <w:p w14:paraId="0C416290" w14:textId="21DC5B47" w:rsidR="00FE3102" w:rsidRPr="00617A11" w:rsidRDefault="00FE3102" w:rsidP="00FE3102">
      <w:pPr>
        <w:ind w:left="720"/>
        <w:rPr>
          <w:rFonts w:cstheme="minorHAnsi"/>
        </w:rPr>
      </w:pPr>
      <w:r w:rsidRPr="00617A11">
        <w:rPr>
          <w:rFonts w:cstheme="minorHAnsi"/>
        </w:rPr>
        <w:t xml:space="preserve">‘For by this authority given him by every particular man in the commonwealth, he hath the use of so much power and strength conferred on him, that by terror thereof he is enabled to perform the wills of them all, to peace at home and mutual aid against their enemies abroad.  And in him consisteth the sense of the commonwealth; which (to define it) is one person of whose acts a great multitude, by mutual </w:t>
      </w:r>
      <w:r w:rsidR="00704DA2" w:rsidRPr="00617A11">
        <w:rPr>
          <w:rFonts w:cstheme="minorHAnsi"/>
        </w:rPr>
        <w:t>covenants</w:t>
      </w:r>
      <w:r w:rsidRPr="00617A11">
        <w:rPr>
          <w:rFonts w:cstheme="minorHAnsi"/>
        </w:rPr>
        <w:t xml:space="preserve"> one with another, have made themselves </w:t>
      </w:r>
      <w:r w:rsidR="001D40D1" w:rsidRPr="00617A11">
        <w:rPr>
          <w:rFonts w:cstheme="minorHAnsi"/>
        </w:rPr>
        <w:t>everyone</w:t>
      </w:r>
      <w:r w:rsidRPr="00617A11">
        <w:rPr>
          <w:rFonts w:cstheme="minorHAnsi"/>
        </w:rPr>
        <w:t xml:space="preserve"> the author to the end he may use the strength and means of them all, as he shall think expedient, for their peac</w:t>
      </w:r>
      <w:r w:rsidR="00322662">
        <w:rPr>
          <w:rFonts w:cstheme="minorHAnsi"/>
        </w:rPr>
        <w:t>e and common defence.’</w:t>
      </w:r>
      <w:r w:rsidRPr="00617A11">
        <w:rPr>
          <w:rStyle w:val="FootnoteReference"/>
          <w:rFonts w:cstheme="minorHAnsi"/>
        </w:rPr>
        <w:footnoteReference w:id="23"/>
      </w:r>
    </w:p>
    <w:p w14:paraId="436EEE3A" w14:textId="7DB67DA7" w:rsidR="00FE3102" w:rsidRPr="00617A11" w:rsidRDefault="00FE3102" w:rsidP="00FE3102">
      <w:pPr>
        <w:rPr>
          <w:rFonts w:cstheme="minorHAnsi"/>
        </w:rPr>
      </w:pPr>
      <w:r w:rsidRPr="00617A11">
        <w:rPr>
          <w:rFonts w:cstheme="minorHAnsi"/>
        </w:rPr>
        <w:t>The Sovereign is a collective Person that represents the will of the people from whom he derives his powe</w:t>
      </w:r>
      <w:r w:rsidR="0028065B">
        <w:rPr>
          <w:rFonts w:cstheme="minorHAnsi"/>
        </w:rPr>
        <w:t xml:space="preserve">r </w:t>
      </w:r>
      <w:r w:rsidR="00322662">
        <w:rPr>
          <w:rFonts w:cstheme="minorHAnsi"/>
        </w:rPr>
        <w:t>regardless of the form of government.</w:t>
      </w:r>
      <w:r w:rsidRPr="00617A11">
        <w:rPr>
          <w:rFonts w:cstheme="minorHAnsi"/>
        </w:rPr>
        <w:t xml:space="preserve"> </w:t>
      </w:r>
      <w:r w:rsidR="00CF252F" w:rsidRPr="00617A11">
        <w:rPr>
          <w:rFonts w:cstheme="minorHAnsi"/>
        </w:rPr>
        <w:t xml:space="preserve">Hobbes’ Sovereign has absolute power and </w:t>
      </w:r>
      <w:r w:rsidR="003D4569">
        <w:rPr>
          <w:rFonts w:cstheme="minorHAnsi"/>
        </w:rPr>
        <w:t xml:space="preserve">authority over </w:t>
      </w:r>
      <w:r w:rsidR="00322662">
        <w:rPr>
          <w:rFonts w:cstheme="minorHAnsi"/>
        </w:rPr>
        <w:t>all</w:t>
      </w:r>
      <w:r w:rsidR="003D4569">
        <w:rPr>
          <w:rFonts w:cstheme="minorHAnsi"/>
        </w:rPr>
        <w:t xml:space="preserve"> the functions</w:t>
      </w:r>
      <w:r w:rsidR="00322662">
        <w:rPr>
          <w:rFonts w:cstheme="minorHAnsi"/>
        </w:rPr>
        <w:t xml:space="preserve"> of government.</w:t>
      </w:r>
      <w:r w:rsidR="00C4143F">
        <w:rPr>
          <w:rFonts w:cstheme="minorHAnsi"/>
        </w:rPr>
        <w:t xml:space="preserve"> </w:t>
      </w:r>
      <w:r w:rsidR="00322662">
        <w:rPr>
          <w:rFonts w:cstheme="minorHAnsi"/>
        </w:rPr>
        <w:t xml:space="preserve"> </w:t>
      </w:r>
      <w:r w:rsidR="00C4143F">
        <w:rPr>
          <w:rFonts w:cstheme="minorHAnsi"/>
        </w:rPr>
        <w:t>So, the S</w:t>
      </w:r>
      <w:r w:rsidRPr="00617A11">
        <w:rPr>
          <w:rFonts w:cstheme="minorHAnsi"/>
        </w:rPr>
        <w:t>overeign is the legislator, enforcer and punisher with no higher aut</w:t>
      </w:r>
      <w:r w:rsidR="00322662">
        <w:rPr>
          <w:rFonts w:cstheme="minorHAnsi"/>
        </w:rPr>
        <w:t>hority to whom he is answerable,</w:t>
      </w:r>
      <w:r w:rsidR="00396AD0">
        <w:rPr>
          <w:rFonts w:cstheme="minorHAnsi"/>
        </w:rPr>
        <w:t xml:space="preserve"> not even </w:t>
      </w:r>
      <w:r w:rsidR="00322662">
        <w:rPr>
          <w:rFonts w:cstheme="minorHAnsi"/>
        </w:rPr>
        <w:t xml:space="preserve">the </w:t>
      </w:r>
      <w:r w:rsidR="00EE542B">
        <w:rPr>
          <w:rFonts w:cstheme="minorHAnsi"/>
        </w:rPr>
        <w:t>commonwealth’s</w:t>
      </w:r>
      <w:r w:rsidR="008C53A0">
        <w:rPr>
          <w:rFonts w:cstheme="minorHAnsi"/>
        </w:rPr>
        <w:t xml:space="preserve"> </w:t>
      </w:r>
      <w:r w:rsidR="00322662">
        <w:rPr>
          <w:rFonts w:cstheme="minorHAnsi"/>
        </w:rPr>
        <w:t>law</w:t>
      </w:r>
      <w:r w:rsidR="008C53A0">
        <w:rPr>
          <w:rFonts w:cstheme="minorHAnsi"/>
        </w:rPr>
        <w:t>s</w:t>
      </w:r>
      <w:r w:rsidR="00322662">
        <w:rPr>
          <w:rFonts w:cstheme="minorHAnsi"/>
        </w:rPr>
        <w:t>.</w:t>
      </w:r>
      <w:r w:rsidR="00322662" w:rsidRPr="00617A11">
        <w:rPr>
          <w:rStyle w:val="FootnoteReference"/>
          <w:rFonts w:cstheme="minorHAnsi"/>
        </w:rPr>
        <w:footnoteReference w:id="24"/>
      </w:r>
      <w:r w:rsidR="00322662" w:rsidRPr="00617A11">
        <w:rPr>
          <w:rFonts w:cstheme="minorHAnsi"/>
        </w:rPr>
        <w:t xml:space="preserve"> </w:t>
      </w:r>
      <w:r w:rsidR="00322662">
        <w:rPr>
          <w:rFonts w:cstheme="minorHAnsi"/>
        </w:rPr>
        <w:t xml:space="preserve"> The</w:t>
      </w:r>
      <w:r w:rsidR="00322662" w:rsidRPr="00617A11">
        <w:rPr>
          <w:rFonts w:cstheme="minorHAnsi"/>
        </w:rPr>
        <w:t xml:space="preserve"> roles are</w:t>
      </w:r>
      <w:r w:rsidR="00322662">
        <w:rPr>
          <w:rFonts w:cstheme="minorHAnsi"/>
        </w:rPr>
        <w:t xml:space="preserve"> indivisible and inseparable</w:t>
      </w:r>
      <w:r w:rsidR="00322662" w:rsidRPr="00617A11">
        <w:rPr>
          <w:rStyle w:val="FootnoteReference"/>
          <w:rFonts w:cstheme="minorHAnsi"/>
        </w:rPr>
        <w:footnoteReference w:id="25"/>
      </w:r>
      <w:r w:rsidR="00322662" w:rsidRPr="00617A11">
        <w:rPr>
          <w:rFonts w:cstheme="minorHAnsi"/>
        </w:rPr>
        <w:t xml:space="preserve"> which according to Hobbes helps to prevent discord. </w:t>
      </w:r>
      <w:r w:rsidR="00CF252F" w:rsidRPr="00617A11">
        <w:rPr>
          <w:rFonts w:cstheme="minorHAnsi"/>
        </w:rPr>
        <w:t>The people</w:t>
      </w:r>
      <w:r w:rsidR="008C53A0">
        <w:rPr>
          <w:rFonts w:cstheme="minorHAnsi"/>
        </w:rPr>
        <w:t>,</w:t>
      </w:r>
      <w:r w:rsidR="00CF252F" w:rsidRPr="00617A11">
        <w:rPr>
          <w:rFonts w:cstheme="minorHAnsi"/>
        </w:rPr>
        <w:t xml:space="preserve"> </w:t>
      </w:r>
      <w:r w:rsidR="00C4143F">
        <w:rPr>
          <w:rFonts w:cstheme="minorHAnsi"/>
        </w:rPr>
        <w:t>by covenant</w:t>
      </w:r>
      <w:r w:rsidR="008C53A0">
        <w:rPr>
          <w:rFonts w:cstheme="minorHAnsi"/>
        </w:rPr>
        <w:t>,</w:t>
      </w:r>
      <w:r w:rsidR="00C4143F">
        <w:rPr>
          <w:rFonts w:cstheme="minorHAnsi"/>
        </w:rPr>
        <w:t xml:space="preserve"> choose to be subject to the Sovereign’s power</w:t>
      </w:r>
      <w:r w:rsidR="00C4143F">
        <w:rPr>
          <w:rStyle w:val="FootnoteReference"/>
          <w:rFonts w:cstheme="minorHAnsi"/>
        </w:rPr>
        <w:footnoteReference w:id="26"/>
      </w:r>
      <w:r w:rsidR="00CF252F" w:rsidRPr="00617A11">
        <w:rPr>
          <w:rFonts w:cstheme="minorHAnsi"/>
        </w:rPr>
        <w:t>.</w:t>
      </w:r>
      <w:r w:rsidRPr="00617A11">
        <w:rPr>
          <w:rFonts w:cstheme="minorHAnsi"/>
        </w:rPr>
        <w:t xml:space="preserve"> </w:t>
      </w:r>
      <w:r w:rsidR="001D40D1" w:rsidRPr="00617A11">
        <w:rPr>
          <w:rFonts w:cstheme="minorHAnsi"/>
        </w:rPr>
        <w:t>However,</w:t>
      </w:r>
      <w:r w:rsidRPr="00617A11">
        <w:rPr>
          <w:rFonts w:cstheme="minorHAnsi"/>
        </w:rPr>
        <w:t xml:space="preserve"> he acknowledges that absolute </w:t>
      </w:r>
      <w:r w:rsidRPr="00617A11">
        <w:rPr>
          <w:rFonts w:cstheme="minorHAnsi"/>
        </w:rPr>
        <w:lastRenderedPageBreak/>
        <w:t>power that is not accountable is despotism</w:t>
      </w:r>
      <w:r w:rsidR="00322662">
        <w:rPr>
          <w:rFonts w:cstheme="minorHAnsi"/>
        </w:rPr>
        <w:t>,</w:t>
      </w:r>
      <w:r w:rsidRPr="00617A11">
        <w:rPr>
          <w:rStyle w:val="FootnoteReference"/>
          <w:rFonts w:cstheme="minorHAnsi"/>
        </w:rPr>
        <w:footnoteReference w:id="27"/>
      </w:r>
      <w:r w:rsidR="00CF252F" w:rsidRPr="00617A11">
        <w:rPr>
          <w:rFonts w:cstheme="minorHAnsi"/>
        </w:rPr>
        <w:t xml:space="preserve"> </w:t>
      </w:r>
      <w:r w:rsidR="00322662">
        <w:rPr>
          <w:rFonts w:cstheme="minorHAnsi"/>
        </w:rPr>
        <w:t>but</w:t>
      </w:r>
      <w:r w:rsidR="00470D5D">
        <w:rPr>
          <w:rFonts w:cstheme="minorHAnsi"/>
        </w:rPr>
        <w:t xml:space="preserve"> </w:t>
      </w:r>
      <w:r w:rsidR="00CF252F" w:rsidRPr="00617A11">
        <w:rPr>
          <w:rFonts w:cstheme="minorHAnsi"/>
        </w:rPr>
        <w:t>Sovereign accountability would require someone g</w:t>
      </w:r>
      <w:r w:rsidR="00470D5D">
        <w:rPr>
          <w:rFonts w:cstheme="minorHAnsi"/>
        </w:rPr>
        <w:t>reatly more powerful than the S</w:t>
      </w:r>
      <w:r w:rsidR="00CF252F" w:rsidRPr="00617A11">
        <w:rPr>
          <w:rFonts w:cstheme="minorHAnsi"/>
        </w:rPr>
        <w:t xml:space="preserve">overeign which is not possible if Sovereign power is absolute and indivisible.  </w:t>
      </w:r>
    </w:p>
    <w:p w14:paraId="0DF4A054" w14:textId="4A09D0B8" w:rsidR="00FE3102" w:rsidRPr="00617A11" w:rsidRDefault="00FE3102" w:rsidP="00396AD0">
      <w:pPr>
        <w:ind w:left="720"/>
        <w:rPr>
          <w:rFonts w:cstheme="minorHAnsi"/>
        </w:rPr>
      </w:pPr>
      <w:r w:rsidRPr="00617A11">
        <w:rPr>
          <w:rFonts w:cstheme="minorHAnsi"/>
        </w:rPr>
        <w:t xml:space="preserve">“though of so unlimited power men may fancy many evil consequences, yet the </w:t>
      </w:r>
      <w:r w:rsidR="00CF252F" w:rsidRPr="00617A11">
        <w:rPr>
          <w:rFonts w:cstheme="minorHAnsi"/>
        </w:rPr>
        <w:t>consequences</w:t>
      </w:r>
      <w:r w:rsidRPr="00617A11">
        <w:rPr>
          <w:rFonts w:cstheme="minorHAnsi"/>
        </w:rPr>
        <w:t xml:space="preserve"> of want of it, which is </w:t>
      </w:r>
      <w:r w:rsidR="00CF252F" w:rsidRPr="00617A11">
        <w:rPr>
          <w:rFonts w:cstheme="minorHAnsi"/>
        </w:rPr>
        <w:t>perpetual</w:t>
      </w:r>
      <w:r w:rsidRPr="00617A11">
        <w:rPr>
          <w:rFonts w:cstheme="minorHAnsi"/>
        </w:rPr>
        <w:t xml:space="preserve"> war over every man against his neighbour, are much worse, the conditions of man in this life can never be without inconveniences, but there happen in no commonwealth any great inconvenience, but that which proceeds from the </w:t>
      </w:r>
      <w:r w:rsidR="00470D5D" w:rsidRPr="00617A11">
        <w:rPr>
          <w:rFonts w:cstheme="minorHAnsi"/>
        </w:rPr>
        <w:t>subjects’</w:t>
      </w:r>
      <w:r w:rsidRPr="00617A11">
        <w:rPr>
          <w:rFonts w:cstheme="minorHAnsi"/>
        </w:rPr>
        <w:t xml:space="preserve"> disobedience and the breach of the covenants from which the c</w:t>
      </w:r>
      <w:r w:rsidR="00470D5D">
        <w:rPr>
          <w:rFonts w:cstheme="minorHAnsi"/>
        </w:rPr>
        <w:t>ommonwealth hath its being”.</w:t>
      </w:r>
      <w:r w:rsidRPr="00617A11">
        <w:rPr>
          <w:rStyle w:val="FootnoteReference"/>
          <w:rFonts w:cstheme="minorHAnsi"/>
        </w:rPr>
        <w:footnoteReference w:id="28"/>
      </w:r>
    </w:p>
    <w:p w14:paraId="533EB332" w14:textId="6E6E25F3" w:rsidR="00257DB7" w:rsidRDefault="00322662" w:rsidP="00FE3102">
      <w:pPr>
        <w:rPr>
          <w:rFonts w:cstheme="minorHAnsi"/>
        </w:rPr>
      </w:pPr>
      <w:r>
        <w:rPr>
          <w:rFonts w:cstheme="minorHAnsi"/>
        </w:rPr>
        <w:t>Despite</w:t>
      </w:r>
      <w:r w:rsidR="00C83207">
        <w:rPr>
          <w:rFonts w:cstheme="minorHAnsi"/>
        </w:rPr>
        <w:t xml:space="preserve"> Hobbes’</w:t>
      </w:r>
      <w:bookmarkStart w:id="2" w:name="_GoBack"/>
      <w:bookmarkEnd w:id="2"/>
      <w:r w:rsidR="00470D5D">
        <w:rPr>
          <w:rFonts w:cstheme="minorHAnsi"/>
        </w:rPr>
        <w:t xml:space="preserve"> </w:t>
      </w:r>
      <w:r>
        <w:rPr>
          <w:rFonts w:cstheme="minorHAnsi"/>
        </w:rPr>
        <w:t>materialistic theory of man, the S</w:t>
      </w:r>
      <w:r w:rsidR="00F70F00">
        <w:rPr>
          <w:rFonts w:cstheme="minorHAnsi"/>
        </w:rPr>
        <w:t>overeign has divine qualities</w:t>
      </w:r>
      <w:r>
        <w:rPr>
          <w:rFonts w:cstheme="minorHAnsi"/>
        </w:rPr>
        <w:t>.</w:t>
      </w:r>
      <w:r w:rsidR="00396AD0">
        <w:rPr>
          <w:rFonts w:cstheme="minorHAnsi"/>
        </w:rPr>
        <w:t xml:space="preserve">  He is</w:t>
      </w:r>
      <w:r>
        <w:rPr>
          <w:rFonts w:cstheme="minorHAnsi"/>
        </w:rPr>
        <w:t xml:space="preserve"> </w:t>
      </w:r>
      <w:r w:rsidR="00470D5D">
        <w:rPr>
          <w:rFonts w:cstheme="minorHAnsi"/>
        </w:rPr>
        <w:t>supreme</w:t>
      </w:r>
      <w:r>
        <w:rPr>
          <w:rFonts w:cstheme="minorHAnsi"/>
        </w:rPr>
        <w:t>ly power</w:t>
      </w:r>
      <w:r w:rsidR="00396AD0">
        <w:rPr>
          <w:rFonts w:cstheme="minorHAnsi"/>
        </w:rPr>
        <w:t>ful</w:t>
      </w:r>
      <w:r>
        <w:rPr>
          <w:rFonts w:cstheme="minorHAnsi"/>
        </w:rPr>
        <w:t>,</w:t>
      </w:r>
      <w:r w:rsidR="00F70F00">
        <w:rPr>
          <w:rFonts w:cstheme="minorHAnsi"/>
        </w:rPr>
        <w:t xml:space="preserve"> </w:t>
      </w:r>
      <w:r>
        <w:rPr>
          <w:rFonts w:cstheme="minorHAnsi"/>
        </w:rPr>
        <w:t>the protector of his subjects,</w:t>
      </w:r>
      <w:r w:rsidR="00470D5D">
        <w:rPr>
          <w:rFonts w:cstheme="minorHAnsi"/>
        </w:rPr>
        <w:t xml:space="preserve"> the </w:t>
      </w:r>
      <w:r w:rsidR="00396AD0">
        <w:rPr>
          <w:rFonts w:cstheme="minorHAnsi"/>
        </w:rPr>
        <w:t xml:space="preserve">moral </w:t>
      </w:r>
      <w:r w:rsidR="00470D5D">
        <w:rPr>
          <w:rFonts w:cstheme="minorHAnsi"/>
        </w:rPr>
        <w:t>lawgiv</w:t>
      </w:r>
      <w:r>
        <w:rPr>
          <w:rFonts w:cstheme="minorHAnsi"/>
        </w:rPr>
        <w:t>er</w:t>
      </w:r>
      <w:r w:rsidR="00470D5D">
        <w:rPr>
          <w:rFonts w:cstheme="minorHAnsi"/>
        </w:rPr>
        <w:t xml:space="preserve">, </w:t>
      </w:r>
      <w:r>
        <w:rPr>
          <w:rFonts w:cstheme="minorHAnsi"/>
        </w:rPr>
        <w:t>unaccountable</w:t>
      </w:r>
      <w:r w:rsidR="00B12473">
        <w:rPr>
          <w:rFonts w:cstheme="minorHAnsi"/>
        </w:rPr>
        <w:t xml:space="preserve"> to man</w:t>
      </w:r>
      <w:r>
        <w:rPr>
          <w:rFonts w:cstheme="minorHAnsi"/>
        </w:rPr>
        <w:t xml:space="preserve">, </w:t>
      </w:r>
      <w:r w:rsidR="00470D5D">
        <w:rPr>
          <w:rFonts w:cstheme="minorHAnsi"/>
        </w:rPr>
        <w:t>the judge and the punisher,</w:t>
      </w:r>
      <w:r>
        <w:rPr>
          <w:rFonts w:cstheme="minorHAnsi"/>
        </w:rPr>
        <w:t xml:space="preserve"> and</w:t>
      </w:r>
      <w:r w:rsidR="00470D5D">
        <w:rPr>
          <w:rFonts w:cstheme="minorHAnsi"/>
        </w:rPr>
        <w:t xml:space="preserve"> the dispensat</w:t>
      </w:r>
      <w:r>
        <w:rPr>
          <w:rFonts w:cstheme="minorHAnsi"/>
        </w:rPr>
        <w:t>or of justice</w:t>
      </w:r>
      <w:r w:rsidR="00F70F00">
        <w:rPr>
          <w:rFonts w:cstheme="minorHAnsi"/>
        </w:rPr>
        <w:t>.  In fact,</w:t>
      </w:r>
      <w:r>
        <w:rPr>
          <w:rFonts w:cstheme="minorHAnsi"/>
        </w:rPr>
        <w:t xml:space="preserve"> Hobbes describes him</w:t>
      </w:r>
      <w:r w:rsidR="00F70F00">
        <w:rPr>
          <w:rFonts w:cstheme="minorHAnsi"/>
        </w:rPr>
        <w:t xml:space="preserve"> as ‘</w:t>
      </w:r>
      <w:r w:rsidR="00396AD0">
        <w:rPr>
          <w:rFonts w:cstheme="minorHAnsi"/>
        </w:rPr>
        <w:t>a mortal god</w:t>
      </w:r>
      <w:r w:rsidR="00F70F00">
        <w:rPr>
          <w:rFonts w:cstheme="minorHAnsi"/>
        </w:rPr>
        <w:t>’</w:t>
      </w:r>
      <w:r w:rsidR="00396AD0">
        <w:rPr>
          <w:rFonts w:cstheme="minorHAnsi"/>
        </w:rPr>
        <w:t>.</w:t>
      </w:r>
      <w:r w:rsidR="00F70F00">
        <w:rPr>
          <w:rStyle w:val="FootnoteReference"/>
          <w:rFonts w:cstheme="minorHAnsi"/>
        </w:rPr>
        <w:footnoteReference w:id="29"/>
      </w:r>
      <w:r w:rsidR="00F70F00">
        <w:rPr>
          <w:rFonts w:cstheme="minorHAnsi"/>
        </w:rPr>
        <w:t xml:space="preserve"> </w:t>
      </w:r>
      <w:r w:rsidR="00024897">
        <w:rPr>
          <w:rFonts w:cstheme="minorHAnsi"/>
        </w:rPr>
        <w:t xml:space="preserve"> If viewed in this way, the totalitarian nature of the Sover</w:t>
      </w:r>
      <w:r w:rsidR="00B12473">
        <w:rPr>
          <w:rFonts w:cstheme="minorHAnsi"/>
        </w:rPr>
        <w:t>eign is</w:t>
      </w:r>
      <w:r w:rsidR="00024897">
        <w:rPr>
          <w:rFonts w:cstheme="minorHAnsi"/>
        </w:rPr>
        <w:t xml:space="preserve"> better understood, Hobbes’ Sovereign is possibly modelled on</w:t>
      </w:r>
      <w:r w:rsidR="008C53A0">
        <w:rPr>
          <w:rFonts w:cstheme="minorHAnsi"/>
        </w:rPr>
        <w:t xml:space="preserve"> the divine</w:t>
      </w:r>
      <w:r w:rsidR="00024897">
        <w:rPr>
          <w:rFonts w:cstheme="minorHAnsi"/>
        </w:rPr>
        <w:t xml:space="preserve"> omnipotence.   </w:t>
      </w:r>
      <w:r w:rsidR="00335C40">
        <w:rPr>
          <w:rFonts w:cstheme="minorHAnsi"/>
        </w:rPr>
        <w:t>Hence his belief that the Sovereign’</w:t>
      </w:r>
      <w:r w:rsidR="00B12473">
        <w:rPr>
          <w:rFonts w:cstheme="minorHAnsi"/>
        </w:rPr>
        <w:t xml:space="preserve">s power should be </w:t>
      </w:r>
      <w:r w:rsidR="00335C40">
        <w:rPr>
          <w:rFonts w:cstheme="minorHAnsi"/>
        </w:rPr>
        <w:t xml:space="preserve">absolute </w:t>
      </w:r>
      <w:r w:rsidR="00B12473">
        <w:rPr>
          <w:rFonts w:cstheme="minorHAnsi"/>
        </w:rPr>
        <w:t>including the</w:t>
      </w:r>
      <w:r w:rsidR="00335C40">
        <w:rPr>
          <w:rFonts w:cstheme="minorHAnsi"/>
        </w:rPr>
        <w:t xml:space="preserve"> control</w:t>
      </w:r>
      <w:r w:rsidR="00B12473">
        <w:rPr>
          <w:rFonts w:cstheme="minorHAnsi"/>
        </w:rPr>
        <w:t xml:space="preserve"> of</w:t>
      </w:r>
      <w:r w:rsidR="00335C40">
        <w:rPr>
          <w:rFonts w:cstheme="minorHAnsi"/>
        </w:rPr>
        <w:t xml:space="preserve"> all doctrine</w:t>
      </w:r>
      <w:r w:rsidR="00B12473">
        <w:rPr>
          <w:rFonts w:cstheme="minorHAnsi"/>
        </w:rPr>
        <w:t xml:space="preserve"> and e</w:t>
      </w:r>
      <w:r w:rsidR="008C53A0">
        <w:rPr>
          <w:rFonts w:cstheme="minorHAnsi"/>
        </w:rPr>
        <w:t>ven the Church (of</w:t>
      </w:r>
      <w:r w:rsidR="00B12473">
        <w:rPr>
          <w:rFonts w:cstheme="minorHAnsi"/>
        </w:rPr>
        <w:t xml:space="preserve"> which the sovereign should be head)</w:t>
      </w:r>
      <w:r w:rsidR="00024897">
        <w:rPr>
          <w:rFonts w:cstheme="minorHAnsi"/>
        </w:rPr>
        <w:t xml:space="preserve">.  </w:t>
      </w:r>
      <w:r w:rsidR="00396AD0">
        <w:rPr>
          <w:rFonts w:cstheme="minorHAnsi"/>
        </w:rPr>
        <w:t>Hobbes thinks t</w:t>
      </w:r>
      <w:r w:rsidR="00FE3102" w:rsidRPr="00617A11">
        <w:rPr>
          <w:rFonts w:cstheme="minorHAnsi"/>
        </w:rPr>
        <w:t>he state of nature would be wo</w:t>
      </w:r>
      <w:r w:rsidR="00257DB7">
        <w:rPr>
          <w:rFonts w:cstheme="minorHAnsi"/>
        </w:rPr>
        <w:t xml:space="preserve">rse than living under the rule </w:t>
      </w:r>
      <w:r w:rsidR="00FE3102" w:rsidRPr="00617A11">
        <w:rPr>
          <w:rFonts w:cstheme="minorHAnsi"/>
        </w:rPr>
        <w:t>of a despot</w:t>
      </w:r>
      <w:r w:rsidR="00257DB7">
        <w:rPr>
          <w:rFonts w:cstheme="minorHAnsi"/>
        </w:rPr>
        <w:t xml:space="preserve">ic </w:t>
      </w:r>
      <w:r w:rsidR="00B12473">
        <w:rPr>
          <w:rFonts w:cstheme="minorHAnsi"/>
        </w:rPr>
        <w:t>Sovereign, so totalitarianism</w:t>
      </w:r>
      <w:r w:rsidR="008C53A0">
        <w:rPr>
          <w:rFonts w:cstheme="minorHAnsi"/>
        </w:rPr>
        <w:t xml:space="preserve"> becomes a necessary cost</w:t>
      </w:r>
      <w:r w:rsidR="00B12473">
        <w:rPr>
          <w:rFonts w:cstheme="minorHAnsi"/>
        </w:rPr>
        <w:t>, for peace</w:t>
      </w:r>
      <w:r w:rsidR="00391D5C">
        <w:rPr>
          <w:rFonts w:cstheme="minorHAnsi"/>
        </w:rPr>
        <w:t xml:space="preserve">. </w:t>
      </w:r>
      <w:r w:rsidR="00FE3102" w:rsidRPr="00617A11">
        <w:rPr>
          <w:rFonts w:cstheme="minorHAnsi"/>
        </w:rPr>
        <w:t xml:space="preserve">  The only safeguards the subjects are offered by Hobbes is the right to protect themselves against dea</w:t>
      </w:r>
      <w:r w:rsidR="00830826" w:rsidRPr="00617A11">
        <w:rPr>
          <w:rFonts w:cstheme="minorHAnsi"/>
        </w:rPr>
        <w:t xml:space="preserve">th or maiming and the fact that </w:t>
      </w:r>
      <w:r w:rsidR="00B12473">
        <w:rPr>
          <w:rFonts w:cstheme="minorHAnsi"/>
        </w:rPr>
        <w:t xml:space="preserve">the </w:t>
      </w:r>
      <w:r w:rsidR="00FE3102" w:rsidRPr="00617A11">
        <w:rPr>
          <w:rFonts w:cstheme="minorHAnsi"/>
        </w:rPr>
        <w:t xml:space="preserve">commonwealth </w:t>
      </w:r>
      <w:r w:rsidR="00830826" w:rsidRPr="00617A11">
        <w:rPr>
          <w:rFonts w:cstheme="minorHAnsi"/>
        </w:rPr>
        <w:t>will dissolve if</w:t>
      </w:r>
      <w:r w:rsidR="00FE3102" w:rsidRPr="00617A11">
        <w:rPr>
          <w:rFonts w:cstheme="minorHAnsi"/>
        </w:rPr>
        <w:t xml:space="preserve"> the Sovereign fails to meet the terms of the contact, namely maintain</w:t>
      </w:r>
      <w:r w:rsidR="00830826" w:rsidRPr="00617A11">
        <w:rPr>
          <w:rFonts w:cstheme="minorHAnsi"/>
        </w:rPr>
        <w:t>ing</w:t>
      </w:r>
      <w:r w:rsidR="00FE3102" w:rsidRPr="00617A11">
        <w:rPr>
          <w:rFonts w:cstheme="minorHAnsi"/>
        </w:rPr>
        <w:t xml:space="preserve"> peace at home and providing protection from foreign invaders.  </w:t>
      </w:r>
    </w:p>
    <w:p w14:paraId="7FC83554" w14:textId="22048B75" w:rsidR="00C114DA" w:rsidRDefault="00FE3102" w:rsidP="00FE3102">
      <w:pPr>
        <w:rPr>
          <w:rFonts w:cstheme="minorHAnsi"/>
        </w:rPr>
      </w:pPr>
      <w:r w:rsidRPr="00617A11">
        <w:rPr>
          <w:rFonts w:cstheme="minorHAnsi"/>
        </w:rPr>
        <w:t xml:space="preserve">The sovereign whether it be a </w:t>
      </w:r>
      <w:r w:rsidR="00C114DA" w:rsidRPr="00617A11">
        <w:rPr>
          <w:rFonts w:cstheme="minorHAnsi"/>
        </w:rPr>
        <w:t>man,</w:t>
      </w:r>
      <w:r w:rsidRPr="00617A11">
        <w:rPr>
          <w:rFonts w:cstheme="minorHAnsi"/>
        </w:rPr>
        <w:t xml:space="preserve"> or an assembly</w:t>
      </w:r>
      <w:r w:rsidR="00EE542B">
        <w:rPr>
          <w:rFonts w:cstheme="minorHAnsi"/>
        </w:rPr>
        <w:t xml:space="preserve"> is</w:t>
      </w:r>
      <w:r w:rsidR="00830826" w:rsidRPr="00617A11">
        <w:rPr>
          <w:rFonts w:cstheme="minorHAnsi"/>
        </w:rPr>
        <w:t xml:space="preserve"> two persons.  The ‘</w:t>
      </w:r>
      <w:r w:rsidR="000B78BB" w:rsidRPr="00617A11">
        <w:rPr>
          <w:rFonts w:cstheme="minorHAnsi"/>
        </w:rPr>
        <w:t>physical</w:t>
      </w:r>
      <w:r w:rsidRPr="00617A11">
        <w:rPr>
          <w:rFonts w:cstheme="minorHAnsi"/>
        </w:rPr>
        <w:t xml:space="preserve">’ man (or men in an assembly) with all his natural desires, and the artificial Person of the Sovereign.   Based on Hobbes’ theory of human nature, coercive power is required for justice, and the threat of sanction for a man to keep covenants. Since neither of these conditions apply to the Sovereign, is </w:t>
      </w:r>
      <w:r w:rsidR="00C114DA">
        <w:rPr>
          <w:rFonts w:cstheme="minorHAnsi"/>
        </w:rPr>
        <w:t xml:space="preserve">it </w:t>
      </w:r>
      <w:r w:rsidRPr="00617A11">
        <w:rPr>
          <w:rFonts w:cstheme="minorHAnsi"/>
        </w:rPr>
        <w:t>not therefore inevitable that any man with this much</w:t>
      </w:r>
      <w:r w:rsidR="00830826" w:rsidRPr="00617A11">
        <w:rPr>
          <w:rFonts w:cstheme="minorHAnsi"/>
        </w:rPr>
        <w:t xml:space="preserve"> unchecked power will use it</w:t>
      </w:r>
      <w:r w:rsidR="00C114DA">
        <w:rPr>
          <w:rFonts w:cstheme="minorHAnsi"/>
        </w:rPr>
        <w:t xml:space="preserve"> to</w:t>
      </w:r>
      <w:r w:rsidRPr="00617A11">
        <w:rPr>
          <w:rFonts w:cstheme="minorHAnsi"/>
        </w:rPr>
        <w:t xml:space="preserve"> pursue his own </w:t>
      </w:r>
      <w:r w:rsidR="00830826" w:rsidRPr="00617A11">
        <w:rPr>
          <w:rFonts w:cstheme="minorHAnsi"/>
        </w:rPr>
        <w:t>self-interest</w:t>
      </w:r>
      <w:r w:rsidR="00C114DA">
        <w:rPr>
          <w:rFonts w:cstheme="minorHAnsi"/>
        </w:rPr>
        <w:t>s</w:t>
      </w:r>
      <w:r w:rsidRPr="00617A11">
        <w:rPr>
          <w:rFonts w:cstheme="minorHAnsi"/>
        </w:rPr>
        <w:t xml:space="preserve"> instead of acting in t</w:t>
      </w:r>
      <w:r w:rsidR="00830826" w:rsidRPr="00617A11">
        <w:rPr>
          <w:rFonts w:cstheme="minorHAnsi"/>
        </w:rPr>
        <w:t>he best interests of the people?</w:t>
      </w:r>
      <w:r w:rsidRPr="00617A11">
        <w:rPr>
          <w:rFonts w:cstheme="minorHAnsi"/>
        </w:rPr>
        <w:t xml:space="preserve"> Ironically the Person of the Sovereign is expected to act according to the best interest of the people, without regard to his own personal </w:t>
      </w:r>
      <w:r w:rsidR="00830826" w:rsidRPr="00617A11">
        <w:rPr>
          <w:rFonts w:cstheme="minorHAnsi"/>
        </w:rPr>
        <w:t>self-interest</w:t>
      </w:r>
      <w:r w:rsidR="008C53A0">
        <w:rPr>
          <w:rFonts w:cstheme="minorHAnsi"/>
        </w:rPr>
        <w:t xml:space="preserve">, which would require </w:t>
      </w:r>
      <w:r w:rsidR="006374EC">
        <w:rPr>
          <w:rFonts w:cstheme="minorHAnsi"/>
        </w:rPr>
        <w:t>altruism</w:t>
      </w:r>
      <w:r w:rsidR="008C53A0">
        <w:rPr>
          <w:rFonts w:cstheme="minorHAnsi"/>
        </w:rPr>
        <w:t xml:space="preserve"> (which Hobbes rejects) if these two interests are in conflict</w:t>
      </w:r>
      <w:r w:rsidR="00830826" w:rsidRPr="00617A11">
        <w:rPr>
          <w:rFonts w:cstheme="minorHAnsi"/>
        </w:rPr>
        <w:t xml:space="preserve">.  </w:t>
      </w:r>
    </w:p>
    <w:p w14:paraId="6C6EB78E" w14:textId="6FFDD90C" w:rsidR="00FE3102" w:rsidRPr="00617A11" w:rsidRDefault="006374EC" w:rsidP="00FE3102">
      <w:pPr>
        <w:rPr>
          <w:rFonts w:cstheme="minorHAnsi"/>
        </w:rPr>
      </w:pPr>
      <w:r>
        <w:rPr>
          <w:rFonts w:cstheme="minorHAnsi"/>
        </w:rPr>
        <w:t>I</w:t>
      </w:r>
      <w:r w:rsidR="00C114DA" w:rsidRPr="00617A11">
        <w:rPr>
          <w:rFonts w:cstheme="minorHAnsi"/>
        </w:rPr>
        <w:t>t is inconceivable</w:t>
      </w:r>
      <w:r>
        <w:rPr>
          <w:rFonts w:cstheme="minorHAnsi"/>
        </w:rPr>
        <w:t xml:space="preserve"> that the</w:t>
      </w:r>
      <w:r w:rsidR="00C114DA">
        <w:rPr>
          <w:rFonts w:cstheme="minorHAnsi"/>
        </w:rPr>
        <w:t xml:space="preserve"> agreement to live collaboratively under the rule of a Sovereign, equates to </w:t>
      </w:r>
      <w:r w:rsidR="00B12473">
        <w:rPr>
          <w:rFonts w:cstheme="minorHAnsi"/>
        </w:rPr>
        <w:t xml:space="preserve">voluntarily </w:t>
      </w:r>
      <w:r w:rsidR="00173A18">
        <w:rPr>
          <w:rFonts w:cstheme="minorHAnsi"/>
        </w:rPr>
        <w:t>forfeiting</w:t>
      </w:r>
      <w:r w:rsidR="00B12473">
        <w:rPr>
          <w:rFonts w:cstheme="minorHAnsi"/>
        </w:rPr>
        <w:t xml:space="preserve"> natural liberty to an unaccountable </w:t>
      </w:r>
      <w:r w:rsidR="00173A18">
        <w:rPr>
          <w:rFonts w:cstheme="minorHAnsi"/>
        </w:rPr>
        <w:t>sovereign</w:t>
      </w:r>
      <w:r w:rsidR="00C114DA">
        <w:rPr>
          <w:rFonts w:cstheme="minorHAnsi"/>
        </w:rPr>
        <w:t>.  It would seem more reasonable that by creating the sovereign by their collective covenant</w:t>
      </w:r>
      <w:r w:rsidR="003169F5">
        <w:rPr>
          <w:rFonts w:cstheme="minorHAnsi"/>
        </w:rPr>
        <w:t xml:space="preserve"> and endowing him with</w:t>
      </w:r>
      <w:r w:rsidR="00522156">
        <w:rPr>
          <w:rFonts w:cstheme="minorHAnsi"/>
        </w:rPr>
        <w:t xml:space="preserve"> their collective</w:t>
      </w:r>
      <w:r w:rsidR="003169F5">
        <w:rPr>
          <w:rFonts w:cstheme="minorHAnsi"/>
        </w:rPr>
        <w:t xml:space="preserve"> power, he</w:t>
      </w:r>
      <w:r>
        <w:rPr>
          <w:rFonts w:cstheme="minorHAnsi"/>
        </w:rPr>
        <w:t xml:space="preserve"> is accountable to the people, although </w:t>
      </w:r>
      <w:r w:rsidR="00C114DA">
        <w:rPr>
          <w:rFonts w:cstheme="minorHAnsi"/>
        </w:rPr>
        <w:t xml:space="preserve">they </w:t>
      </w:r>
      <w:r>
        <w:rPr>
          <w:rFonts w:cstheme="minorHAnsi"/>
        </w:rPr>
        <w:t>are</w:t>
      </w:r>
      <w:r w:rsidR="00C114DA">
        <w:rPr>
          <w:rFonts w:cstheme="minorHAnsi"/>
        </w:rPr>
        <w:t xml:space="preserve"> subject to him.  The difficulty is logically this seems like tautology</w:t>
      </w:r>
      <w:r w:rsidR="00F6649A">
        <w:rPr>
          <w:rFonts w:cstheme="minorHAnsi"/>
        </w:rPr>
        <w:t xml:space="preserve"> (</w:t>
      </w:r>
      <w:r w:rsidR="00C114DA">
        <w:rPr>
          <w:rFonts w:cstheme="minorHAnsi"/>
        </w:rPr>
        <w:t>the Sovereign (the people collectively) is subject to the peopl</w:t>
      </w:r>
      <w:r w:rsidR="003169F5">
        <w:rPr>
          <w:rFonts w:cstheme="minorHAnsi"/>
        </w:rPr>
        <w:t>e collectively</w:t>
      </w:r>
      <w:r w:rsidR="00EE542B">
        <w:rPr>
          <w:rFonts w:cstheme="minorHAnsi"/>
        </w:rPr>
        <w:t xml:space="preserve"> (the Sovereign)</w:t>
      </w:r>
      <w:r w:rsidR="005722BC">
        <w:rPr>
          <w:rFonts w:cstheme="minorHAnsi"/>
        </w:rPr>
        <w:t>) and</w:t>
      </w:r>
      <w:r w:rsidR="003169F5">
        <w:rPr>
          <w:rFonts w:cstheme="minorHAnsi"/>
        </w:rPr>
        <w:t xml:space="preserve"> reinforces Hobbes</w:t>
      </w:r>
      <w:r w:rsidR="00522156">
        <w:rPr>
          <w:rFonts w:cstheme="minorHAnsi"/>
        </w:rPr>
        <w:t>’</w:t>
      </w:r>
      <w:r w:rsidR="003169F5">
        <w:rPr>
          <w:rFonts w:cstheme="minorHAnsi"/>
        </w:rPr>
        <w:t xml:space="preserve"> position that the Sovereign is accountable to no one</w:t>
      </w:r>
      <w:r w:rsidR="00C114DA">
        <w:rPr>
          <w:rFonts w:cstheme="minorHAnsi"/>
        </w:rPr>
        <w:t xml:space="preserve">. </w:t>
      </w:r>
    </w:p>
    <w:p w14:paraId="6E84AE7B" w14:textId="13FBAD63" w:rsidR="00FE3102" w:rsidRPr="00617A11" w:rsidRDefault="002B5054" w:rsidP="00FE3102">
      <w:pPr>
        <w:rPr>
          <w:rFonts w:cstheme="minorHAnsi"/>
        </w:rPr>
      </w:pPr>
      <w:r>
        <w:rPr>
          <w:rFonts w:cstheme="minorHAnsi"/>
        </w:rPr>
        <w:t xml:space="preserve">It is thought </w:t>
      </w:r>
      <w:r w:rsidR="009A3E14">
        <w:rPr>
          <w:rFonts w:cstheme="minorHAnsi"/>
        </w:rPr>
        <w:t xml:space="preserve">rational </w:t>
      </w:r>
      <w:r>
        <w:rPr>
          <w:rFonts w:cstheme="minorHAnsi"/>
        </w:rPr>
        <w:t>people</w:t>
      </w:r>
      <w:r w:rsidR="000B78BB" w:rsidRPr="00617A11">
        <w:rPr>
          <w:rFonts w:cstheme="minorHAnsi"/>
        </w:rPr>
        <w:t xml:space="preserve"> implicitly consent to the </w:t>
      </w:r>
      <w:r>
        <w:rPr>
          <w:rFonts w:cstheme="minorHAnsi"/>
        </w:rPr>
        <w:t xml:space="preserve">social </w:t>
      </w:r>
      <w:r w:rsidR="000B78BB" w:rsidRPr="00617A11">
        <w:rPr>
          <w:rFonts w:cstheme="minorHAnsi"/>
        </w:rPr>
        <w:t>contact by obeying the rules of socie</w:t>
      </w:r>
      <w:r w:rsidR="00C114DA">
        <w:rPr>
          <w:rFonts w:cstheme="minorHAnsi"/>
        </w:rPr>
        <w:t>ty an</w:t>
      </w:r>
      <w:r w:rsidR="00173A18">
        <w:rPr>
          <w:rFonts w:cstheme="minorHAnsi"/>
        </w:rPr>
        <w:t>d</w:t>
      </w:r>
      <w:r w:rsidR="00141272">
        <w:rPr>
          <w:rFonts w:cstheme="minorHAnsi"/>
        </w:rPr>
        <w:t xml:space="preserve"> enjoying its fruits, thereby becoming</w:t>
      </w:r>
      <w:r w:rsidR="000B78BB" w:rsidRPr="00617A11">
        <w:rPr>
          <w:rFonts w:cstheme="minorHAnsi"/>
        </w:rPr>
        <w:t xml:space="preserve"> politi</w:t>
      </w:r>
      <w:r w:rsidR="009A3E14">
        <w:rPr>
          <w:rFonts w:cstheme="minorHAnsi"/>
        </w:rPr>
        <w:t>cal</w:t>
      </w:r>
      <w:r w:rsidR="00141272">
        <w:rPr>
          <w:rFonts w:cstheme="minorHAnsi"/>
        </w:rPr>
        <w:t>ly obligated</w:t>
      </w:r>
      <w:r w:rsidR="009A3E14">
        <w:rPr>
          <w:rFonts w:cstheme="minorHAnsi"/>
        </w:rPr>
        <w:t xml:space="preserve"> to the </w:t>
      </w:r>
      <w:r w:rsidR="000B78BB" w:rsidRPr="00617A11">
        <w:rPr>
          <w:rFonts w:cstheme="minorHAnsi"/>
        </w:rPr>
        <w:t xml:space="preserve">Sovereign.  </w:t>
      </w:r>
      <w:r w:rsidR="00830826" w:rsidRPr="00617A11">
        <w:rPr>
          <w:rFonts w:cstheme="minorHAnsi"/>
        </w:rPr>
        <w:t xml:space="preserve">Notably </w:t>
      </w:r>
      <w:r w:rsidR="000B78BB" w:rsidRPr="00617A11">
        <w:rPr>
          <w:rFonts w:cstheme="minorHAnsi"/>
        </w:rPr>
        <w:t>Hobbes’ theory of contact</w:t>
      </w:r>
      <w:r w:rsidR="00FE3102" w:rsidRPr="00617A11">
        <w:rPr>
          <w:rFonts w:cstheme="minorHAnsi"/>
        </w:rPr>
        <w:t xml:space="preserve"> excludes all people who are unable to </w:t>
      </w:r>
      <w:r w:rsidR="009A3E14">
        <w:rPr>
          <w:rFonts w:cstheme="minorHAnsi"/>
        </w:rPr>
        <w:t xml:space="preserve">rationally </w:t>
      </w:r>
      <w:r w:rsidR="00FE3102" w:rsidRPr="00617A11">
        <w:rPr>
          <w:rFonts w:cstheme="minorHAnsi"/>
        </w:rPr>
        <w:t>con</w:t>
      </w:r>
      <w:r w:rsidR="00830826" w:rsidRPr="00617A11">
        <w:rPr>
          <w:rFonts w:cstheme="minorHAnsi"/>
        </w:rPr>
        <w:t>sent</w:t>
      </w:r>
      <w:r w:rsidR="00C114DA" w:rsidRPr="00617A11">
        <w:rPr>
          <w:rFonts w:cstheme="minorHAnsi"/>
        </w:rPr>
        <w:t xml:space="preserve"> to</w:t>
      </w:r>
      <w:r w:rsidR="00C114DA">
        <w:rPr>
          <w:rFonts w:cstheme="minorHAnsi"/>
        </w:rPr>
        <w:t xml:space="preserve"> the contact for</w:t>
      </w:r>
      <w:r w:rsidR="00830826" w:rsidRPr="00617A11">
        <w:rPr>
          <w:rFonts w:cstheme="minorHAnsi"/>
        </w:rPr>
        <w:t xml:space="preserve"> example:</w:t>
      </w:r>
      <w:r w:rsidR="00FE3102" w:rsidRPr="00617A11">
        <w:rPr>
          <w:rFonts w:cstheme="minorHAnsi"/>
        </w:rPr>
        <w:t xml:space="preserve"> people with</w:t>
      </w:r>
      <w:r w:rsidR="00141272">
        <w:rPr>
          <w:rFonts w:cstheme="minorHAnsi"/>
        </w:rPr>
        <w:t xml:space="preserve"> a severe learning difficulty</w:t>
      </w:r>
      <w:r>
        <w:rPr>
          <w:rFonts w:cstheme="minorHAnsi"/>
        </w:rPr>
        <w:t xml:space="preserve">. </w:t>
      </w:r>
      <w:r w:rsidR="000B78BB" w:rsidRPr="00617A11">
        <w:rPr>
          <w:rFonts w:cstheme="minorHAnsi"/>
        </w:rPr>
        <w:t xml:space="preserve">This is problematic because </w:t>
      </w:r>
      <w:r w:rsidR="00FE3102" w:rsidRPr="00617A11">
        <w:rPr>
          <w:rFonts w:cstheme="minorHAnsi"/>
        </w:rPr>
        <w:t>Hobbes</w:t>
      </w:r>
      <w:r w:rsidR="00EE542B">
        <w:rPr>
          <w:rFonts w:cstheme="minorHAnsi"/>
        </w:rPr>
        <w:t xml:space="preserve"> states every</w:t>
      </w:r>
      <w:r w:rsidR="00830826" w:rsidRPr="00617A11">
        <w:rPr>
          <w:rFonts w:cstheme="minorHAnsi"/>
        </w:rPr>
        <w:t>one out</w:t>
      </w:r>
      <w:r w:rsidR="00FE3102" w:rsidRPr="00617A11">
        <w:rPr>
          <w:rFonts w:cstheme="minorHAnsi"/>
        </w:rPr>
        <w:t xml:space="preserve">side of the </w:t>
      </w:r>
      <w:r w:rsidR="000B78BB" w:rsidRPr="00617A11">
        <w:rPr>
          <w:rFonts w:cstheme="minorHAnsi"/>
        </w:rPr>
        <w:t>covenant</w:t>
      </w:r>
      <w:r w:rsidR="00FE3102" w:rsidRPr="00617A11">
        <w:rPr>
          <w:rFonts w:cstheme="minorHAnsi"/>
        </w:rPr>
        <w:t xml:space="preserve"> is i</w:t>
      </w:r>
      <w:r w:rsidR="000B78BB" w:rsidRPr="00617A11">
        <w:rPr>
          <w:rFonts w:cstheme="minorHAnsi"/>
        </w:rPr>
        <w:t>n the state of nature (war</w:t>
      </w:r>
      <w:r w:rsidR="00FE3102" w:rsidRPr="00617A11">
        <w:rPr>
          <w:rFonts w:cstheme="minorHAnsi"/>
        </w:rPr>
        <w:t>) in relation to those</w:t>
      </w:r>
      <w:r w:rsidR="000B78BB" w:rsidRPr="00617A11">
        <w:rPr>
          <w:rFonts w:cstheme="minorHAnsi"/>
        </w:rPr>
        <w:t xml:space="preserve"> inside the covenant.  A</w:t>
      </w:r>
      <w:r w:rsidR="00FE3102" w:rsidRPr="00617A11">
        <w:rPr>
          <w:rFonts w:cstheme="minorHAnsi"/>
        </w:rPr>
        <w:t>s such</w:t>
      </w:r>
      <w:r w:rsidR="009A3E14">
        <w:rPr>
          <w:rFonts w:cstheme="minorHAnsi"/>
        </w:rPr>
        <w:t>, theoretically,</w:t>
      </w:r>
      <w:r w:rsidR="00FE3102" w:rsidRPr="00617A11">
        <w:rPr>
          <w:rFonts w:cstheme="minorHAnsi"/>
        </w:rPr>
        <w:t xml:space="preserve"> they do not enjoy the moral and legal protections afforded by the </w:t>
      </w:r>
      <w:r w:rsidR="00FE3102" w:rsidRPr="00617A11">
        <w:rPr>
          <w:rFonts w:cstheme="minorHAnsi"/>
        </w:rPr>
        <w:lastRenderedPageBreak/>
        <w:t>contact</w:t>
      </w:r>
      <w:r w:rsidR="00C114DA">
        <w:rPr>
          <w:rFonts w:cstheme="minorHAnsi"/>
        </w:rPr>
        <w:t xml:space="preserve"> and </w:t>
      </w:r>
      <w:r w:rsidR="000B78BB" w:rsidRPr="00617A11">
        <w:rPr>
          <w:rFonts w:cstheme="minorHAnsi"/>
        </w:rPr>
        <w:t>arguably are not politically obligated to the state</w:t>
      </w:r>
      <w:r w:rsidR="00FE3102" w:rsidRPr="00617A11">
        <w:rPr>
          <w:rFonts w:cstheme="minorHAnsi"/>
        </w:rPr>
        <w:t>.  If the social contract is truly required to avoid the state of war, t</w:t>
      </w:r>
      <w:r w:rsidR="005F17D5" w:rsidRPr="00617A11">
        <w:rPr>
          <w:rFonts w:cstheme="minorHAnsi"/>
        </w:rPr>
        <w:t xml:space="preserve">his would </w:t>
      </w:r>
      <w:r w:rsidR="006374EC">
        <w:rPr>
          <w:rFonts w:cstheme="minorHAnsi"/>
        </w:rPr>
        <w:t xml:space="preserve">leave them vulnerable to ill treatment </w:t>
      </w:r>
      <w:r>
        <w:rPr>
          <w:rFonts w:cstheme="minorHAnsi"/>
        </w:rPr>
        <w:t>because</w:t>
      </w:r>
      <w:r w:rsidR="00FE3102" w:rsidRPr="00617A11">
        <w:rPr>
          <w:rFonts w:cstheme="minorHAnsi"/>
        </w:rPr>
        <w:t xml:space="preserve"> Hobbes believes the state of nature is amo</w:t>
      </w:r>
      <w:r w:rsidR="009A3E14">
        <w:rPr>
          <w:rFonts w:cstheme="minorHAnsi"/>
        </w:rPr>
        <w:t>ral and pre-legal, with no not</w:t>
      </w:r>
      <w:r w:rsidR="00FE3102" w:rsidRPr="00617A11">
        <w:rPr>
          <w:rFonts w:cstheme="minorHAnsi"/>
        </w:rPr>
        <w:t>ion o</w:t>
      </w:r>
      <w:r w:rsidR="00B948F0">
        <w:rPr>
          <w:rFonts w:cstheme="minorHAnsi"/>
        </w:rPr>
        <w:t>f justice or injustice.</w:t>
      </w:r>
    </w:p>
    <w:p w14:paraId="40500FE3" w14:textId="1A815605" w:rsidR="00140C7C" w:rsidRPr="00617A11" w:rsidRDefault="00FE3102" w:rsidP="00FE3102">
      <w:pPr>
        <w:rPr>
          <w:rFonts w:cstheme="minorHAnsi"/>
        </w:rPr>
      </w:pPr>
      <w:r w:rsidRPr="00617A11">
        <w:rPr>
          <w:rFonts w:cstheme="minorHAnsi"/>
        </w:rPr>
        <w:t>James Rachels (1941- 2003) used the</w:t>
      </w:r>
      <w:r w:rsidR="00556375">
        <w:rPr>
          <w:rFonts w:cstheme="minorHAnsi"/>
        </w:rPr>
        <w:t xml:space="preserve"> case of Martin Luthe</w:t>
      </w:r>
      <w:r w:rsidR="001D40D1">
        <w:rPr>
          <w:rFonts w:cstheme="minorHAnsi"/>
        </w:rPr>
        <w:t xml:space="preserve">r King Jr </w:t>
      </w:r>
      <w:r w:rsidRPr="00617A11">
        <w:rPr>
          <w:rFonts w:cstheme="minorHAnsi"/>
        </w:rPr>
        <w:t xml:space="preserve">(1929-1968) and the black civil rights movement in </w:t>
      </w:r>
      <w:r w:rsidR="005F17D5" w:rsidRPr="00617A11">
        <w:rPr>
          <w:rFonts w:cstheme="minorHAnsi"/>
        </w:rPr>
        <w:t xml:space="preserve">the United States of </w:t>
      </w:r>
      <w:r w:rsidRPr="00617A11">
        <w:rPr>
          <w:rFonts w:cstheme="minorHAnsi"/>
        </w:rPr>
        <w:t>America</w:t>
      </w:r>
      <w:r w:rsidR="005F17D5" w:rsidRPr="00617A11">
        <w:rPr>
          <w:rFonts w:cstheme="minorHAnsi"/>
        </w:rPr>
        <w:t xml:space="preserve"> (USA) to illustrate</w:t>
      </w:r>
      <w:r w:rsidRPr="00617A11">
        <w:rPr>
          <w:rFonts w:cstheme="minorHAnsi"/>
        </w:rPr>
        <w:t xml:space="preserve"> the idea that the social contract provid</w:t>
      </w:r>
      <w:r w:rsidR="00B948F0">
        <w:rPr>
          <w:rFonts w:cstheme="minorHAnsi"/>
        </w:rPr>
        <w:t>es disenfranchised groups a ‘</w:t>
      </w:r>
      <w:r w:rsidRPr="00617A11">
        <w:rPr>
          <w:rFonts w:cstheme="minorHAnsi"/>
        </w:rPr>
        <w:t>natural and reasona</w:t>
      </w:r>
      <w:r w:rsidR="00B948F0">
        <w:rPr>
          <w:rFonts w:cstheme="minorHAnsi"/>
        </w:rPr>
        <w:t>ble means of expressing protest’</w:t>
      </w:r>
      <w:r w:rsidRPr="00617A11">
        <w:rPr>
          <w:rFonts w:cstheme="minorHAnsi"/>
        </w:rPr>
        <w:t xml:space="preserve">; civil disobedience.  </w:t>
      </w:r>
      <w:r w:rsidR="00FF5182" w:rsidRPr="00617A11">
        <w:rPr>
          <w:rFonts w:cstheme="minorHAnsi"/>
        </w:rPr>
        <w:t>How</w:t>
      </w:r>
      <w:r w:rsidR="00C114DA">
        <w:rPr>
          <w:rFonts w:cstheme="minorHAnsi"/>
        </w:rPr>
        <w:t>ever</w:t>
      </w:r>
      <w:r w:rsidR="002B5054">
        <w:rPr>
          <w:rFonts w:cstheme="minorHAnsi"/>
        </w:rPr>
        <w:t>,</w:t>
      </w:r>
      <w:r w:rsidR="005F17D5" w:rsidRPr="00617A11">
        <w:rPr>
          <w:rFonts w:cstheme="minorHAnsi"/>
        </w:rPr>
        <w:t xml:space="preserve"> Hobbes</w:t>
      </w:r>
      <w:r w:rsidR="00FF5182" w:rsidRPr="00617A11">
        <w:rPr>
          <w:rFonts w:cstheme="minorHAnsi"/>
        </w:rPr>
        <w:t>’</w:t>
      </w:r>
      <w:r w:rsidR="005F17D5" w:rsidRPr="00617A11">
        <w:rPr>
          <w:rFonts w:cstheme="minorHAnsi"/>
        </w:rPr>
        <w:t xml:space="preserve"> theory of cont</w:t>
      </w:r>
      <w:r w:rsidR="00FF5182" w:rsidRPr="00617A11">
        <w:rPr>
          <w:rFonts w:cstheme="minorHAnsi"/>
        </w:rPr>
        <w:t xml:space="preserve">ract </w:t>
      </w:r>
      <w:r w:rsidR="005F17D5" w:rsidRPr="00617A11">
        <w:rPr>
          <w:rFonts w:cstheme="minorHAnsi"/>
        </w:rPr>
        <w:t xml:space="preserve">might </w:t>
      </w:r>
      <w:r w:rsidR="00FF5182" w:rsidRPr="00617A11">
        <w:rPr>
          <w:rFonts w:cstheme="minorHAnsi"/>
        </w:rPr>
        <w:t xml:space="preserve">prevent </w:t>
      </w:r>
      <w:r w:rsidR="00EE542B">
        <w:rPr>
          <w:rFonts w:cstheme="minorHAnsi"/>
        </w:rPr>
        <w:t>this</w:t>
      </w:r>
      <w:r w:rsidR="00FF5182" w:rsidRPr="00617A11">
        <w:rPr>
          <w:rFonts w:cstheme="minorHAnsi"/>
        </w:rPr>
        <w:t xml:space="preserve">. </w:t>
      </w:r>
      <w:r w:rsidR="00EE542B">
        <w:rPr>
          <w:rFonts w:cstheme="minorHAnsi"/>
        </w:rPr>
        <w:t xml:space="preserve"> </w:t>
      </w:r>
      <w:r w:rsidR="00522156">
        <w:rPr>
          <w:rFonts w:cstheme="minorHAnsi"/>
        </w:rPr>
        <w:t xml:space="preserve">Black Americans during the civil rights struggle </w:t>
      </w:r>
      <w:r w:rsidR="00141272">
        <w:rPr>
          <w:rFonts w:cstheme="minorHAnsi"/>
        </w:rPr>
        <w:t xml:space="preserve">were legally </w:t>
      </w:r>
      <w:r w:rsidR="00522156">
        <w:rPr>
          <w:rFonts w:cstheme="minorHAnsi"/>
        </w:rPr>
        <w:t xml:space="preserve">excluded from many aspects of </w:t>
      </w:r>
      <w:r w:rsidR="00141272">
        <w:rPr>
          <w:rFonts w:cstheme="minorHAnsi"/>
        </w:rPr>
        <w:t>civil society</w:t>
      </w:r>
      <w:r w:rsidR="00522156">
        <w:rPr>
          <w:rFonts w:cstheme="minorHAnsi"/>
        </w:rPr>
        <w:t>,</w:t>
      </w:r>
      <w:r w:rsidR="00FF5182" w:rsidRPr="00617A11">
        <w:rPr>
          <w:rFonts w:cstheme="minorHAnsi"/>
        </w:rPr>
        <w:t xml:space="preserve"> </w:t>
      </w:r>
      <w:r w:rsidR="00141272">
        <w:rPr>
          <w:rFonts w:cstheme="minorHAnsi"/>
        </w:rPr>
        <w:t xml:space="preserve">so </w:t>
      </w:r>
      <w:r w:rsidR="002B5054">
        <w:rPr>
          <w:rFonts w:cstheme="minorHAnsi"/>
        </w:rPr>
        <w:t>arguably</w:t>
      </w:r>
      <w:r w:rsidR="00522156">
        <w:rPr>
          <w:rFonts w:cstheme="minorHAnsi"/>
        </w:rPr>
        <w:t xml:space="preserve">, </w:t>
      </w:r>
      <w:r w:rsidR="002B5054">
        <w:rPr>
          <w:rFonts w:cstheme="minorHAnsi"/>
        </w:rPr>
        <w:t>the</w:t>
      </w:r>
      <w:r w:rsidR="00522156">
        <w:rPr>
          <w:rFonts w:cstheme="minorHAnsi"/>
        </w:rPr>
        <w:t>y were</w:t>
      </w:r>
      <w:r w:rsidR="00141272">
        <w:rPr>
          <w:rFonts w:cstheme="minorHAnsi"/>
        </w:rPr>
        <w:t xml:space="preserve"> not covenant</w:t>
      </w:r>
      <w:r w:rsidR="00522156">
        <w:rPr>
          <w:rFonts w:cstheme="minorHAnsi"/>
        </w:rPr>
        <w:t xml:space="preserve"> </w:t>
      </w:r>
      <w:r w:rsidR="00141272">
        <w:rPr>
          <w:rFonts w:cstheme="minorHAnsi"/>
        </w:rPr>
        <w:t xml:space="preserve">members, and existed </w:t>
      </w:r>
      <w:r w:rsidR="00522156">
        <w:rPr>
          <w:rFonts w:cstheme="minorHAnsi"/>
        </w:rPr>
        <w:t xml:space="preserve">in a state of war against </w:t>
      </w:r>
      <w:r w:rsidR="00141272">
        <w:rPr>
          <w:rFonts w:cstheme="minorHAnsi"/>
        </w:rPr>
        <w:t>the</w:t>
      </w:r>
      <w:r w:rsidR="00522156">
        <w:rPr>
          <w:rFonts w:cstheme="minorHAnsi"/>
        </w:rPr>
        <w:t xml:space="preserve"> members (white Americans).</w:t>
      </w:r>
      <w:r w:rsidR="002B5054">
        <w:rPr>
          <w:rFonts w:cstheme="minorHAnsi"/>
        </w:rPr>
        <w:t xml:space="preserve"> </w:t>
      </w:r>
      <w:r w:rsidR="00141272">
        <w:rPr>
          <w:rFonts w:cstheme="minorHAnsi"/>
        </w:rPr>
        <w:t xml:space="preserve"> </w:t>
      </w:r>
      <w:r w:rsidR="002B5054">
        <w:rPr>
          <w:rFonts w:cstheme="minorHAnsi"/>
        </w:rPr>
        <w:t>Hobbes</w:t>
      </w:r>
      <w:r w:rsidR="00B948F0">
        <w:rPr>
          <w:rFonts w:cstheme="minorHAnsi"/>
        </w:rPr>
        <w:t>’</w:t>
      </w:r>
      <w:r w:rsidR="002B5054">
        <w:rPr>
          <w:rFonts w:cstheme="minorHAnsi"/>
        </w:rPr>
        <w:t xml:space="preserve"> </w:t>
      </w:r>
      <w:r w:rsidR="00E31811">
        <w:rPr>
          <w:rFonts w:cstheme="minorHAnsi"/>
        </w:rPr>
        <w:t xml:space="preserve">contract theory </w:t>
      </w:r>
      <w:r w:rsidR="002B5054">
        <w:rPr>
          <w:rFonts w:cstheme="minorHAnsi"/>
        </w:rPr>
        <w:t xml:space="preserve">could be used to undermine the moral basis of the struggle and </w:t>
      </w:r>
      <w:r w:rsidR="00556375">
        <w:rPr>
          <w:rFonts w:cstheme="minorHAnsi"/>
        </w:rPr>
        <w:t>justifying the</w:t>
      </w:r>
      <w:r w:rsidR="00212D2D" w:rsidRPr="00617A11">
        <w:rPr>
          <w:rFonts w:cstheme="minorHAnsi"/>
        </w:rPr>
        <w:t xml:space="preserve"> poor treatment</w:t>
      </w:r>
      <w:r w:rsidRPr="00617A11">
        <w:rPr>
          <w:rFonts w:cstheme="minorHAnsi"/>
        </w:rPr>
        <w:t xml:space="preserve"> </w:t>
      </w:r>
      <w:r w:rsidR="00141272">
        <w:rPr>
          <w:rFonts w:cstheme="minorHAnsi"/>
        </w:rPr>
        <w:t>of blacks</w:t>
      </w:r>
      <w:r w:rsidR="00556375">
        <w:rPr>
          <w:rFonts w:cstheme="minorHAnsi"/>
        </w:rPr>
        <w:t xml:space="preserve"> because</w:t>
      </w:r>
      <w:r w:rsidR="00FB761A">
        <w:rPr>
          <w:rFonts w:cstheme="minorHAnsi"/>
        </w:rPr>
        <w:t xml:space="preserve"> justice only exists within the sanctuary of the commonwealth.  In other </w:t>
      </w:r>
      <w:r w:rsidR="00880FA2">
        <w:rPr>
          <w:rFonts w:cstheme="minorHAnsi"/>
        </w:rPr>
        <w:t>words,</w:t>
      </w:r>
      <w:r w:rsidR="00FB761A">
        <w:rPr>
          <w:rFonts w:cstheme="minorHAnsi"/>
        </w:rPr>
        <w:t xml:space="preserve"> </w:t>
      </w:r>
      <w:r w:rsidR="00880FA2">
        <w:rPr>
          <w:rFonts w:cstheme="minorHAnsi"/>
        </w:rPr>
        <w:t>there would be</w:t>
      </w:r>
      <w:r w:rsidR="00556375">
        <w:rPr>
          <w:rFonts w:cstheme="minorHAnsi"/>
        </w:rPr>
        <w:t xml:space="preserve"> </w:t>
      </w:r>
      <w:r w:rsidR="00FB761A">
        <w:rPr>
          <w:rFonts w:cstheme="minorHAnsi"/>
        </w:rPr>
        <w:t>no</w:t>
      </w:r>
      <w:r w:rsidR="00556375">
        <w:rPr>
          <w:rFonts w:cstheme="minorHAnsi"/>
        </w:rPr>
        <w:t xml:space="preserve"> moral</w:t>
      </w:r>
      <w:r w:rsidR="00880FA2">
        <w:rPr>
          <w:rFonts w:cstheme="minorHAnsi"/>
        </w:rPr>
        <w:t xml:space="preserve"> basis upon which to</w:t>
      </w:r>
      <w:r w:rsidR="00FB761A">
        <w:rPr>
          <w:rFonts w:cstheme="minorHAnsi"/>
        </w:rPr>
        <w:t xml:space="preserve"> denounce</w:t>
      </w:r>
      <w:r w:rsidR="00EE542B">
        <w:rPr>
          <w:rFonts w:cstheme="minorHAnsi"/>
        </w:rPr>
        <w:t xml:space="preserve"> their</w:t>
      </w:r>
      <w:r w:rsidR="00880FA2">
        <w:rPr>
          <w:rFonts w:cstheme="minorHAnsi"/>
        </w:rPr>
        <w:t xml:space="preserve"> treatment</w:t>
      </w:r>
      <w:r w:rsidR="00FB761A">
        <w:rPr>
          <w:rFonts w:cstheme="minorHAnsi"/>
        </w:rPr>
        <w:t xml:space="preserve">.  </w:t>
      </w:r>
      <w:r w:rsidR="002B5054">
        <w:rPr>
          <w:rFonts w:cstheme="minorHAnsi"/>
        </w:rPr>
        <w:t xml:space="preserve">Perversely, </w:t>
      </w:r>
      <w:r w:rsidR="00FB761A">
        <w:rPr>
          <w:rFonts w:cstheme="minorHAnsi"/>
        </w:rPr>
        <w:t>if they</w:t>
      </w:r>
      <w:r w:rsidR="00556375">
        <w:rPr>
          <w:rFonts w:cstheme="minorHAnsi"/>
        </w:rPr>
        <w:t xml:space="preserve"> (black Americans)</w:t>
      </w:r>
      <w:r w:rsidR="00FB761A">
        <w:rPr>
          <w:rFonts w:cstheme="minorHAnsi"/>
        </w:rPr>
        <w:t xml:space="preserve"> were considered</w:t>
      </w:r>
      <w:r w:rsidR="009A3E14">
        <w:rPr>
          <w:rFonts w:cstheme="minorHAnsi"/>
        </w:rPr>
        <w:t xml:space="preserve"> members of the commonwealth, </w:t>
      </w:r>
      <w:r w:rsidR="00141272">
        <w:rPr>
          <w:rFonts w:cstheme="minorHAnsi"/>
        </w:rPr>
        <w:t xml:space="preserve">they could be held </w:t>
      </w:r>
      <w:r w:rsidR="00E31811">
        <w:rPr>
          <w:rFonts w:cstheme="minorHAnsi"/>
        </w:rPr>
        <w:t xml:space="preserve">responsible for their </w:t>
      </w:r>
      <w:r w:rsidR="009A3E14">
        <w:rPr>
          <w:rFonts w:cstheme="minorHAnsi"/>
        </w:rPr>
        <w:t xml:space="preserve">own </w:t>
      </w:r>
      <w:r w:rsidR="00141272">
        <w:rPr>
          <w:rFonts w:cstheme="minorHAnsi"/>
        </w:rPr>
        <w:t>mis</w:t>
      </w:r>
      <w:r w:rsidR="00E31811">
        <w:rPr>
          <w:rFonts w:cstheme="minorHAnsi"/>
        </w:rPr>
        <w:t>treatment</w:t>
      </w:r>
      <w:r w:rsidR="00B948F0">
        <w:rPr>
          <w:rFonts w:cstheme="minorHAnsi"/>
        </w:rPr>
        <w:t xml:space="preserve"> because according to Hobbes the S</w:t>
      </w:r>
      <w:r w:rsidR="00B948F0" w:rsidRPr="00617A11">
        <w:rPr>
          <w:rFonts w:cstheme="minorHAnsi"/>
        </w:rPr>
        <w:t>overeign</w:t>
      </w:r>
      <w:r w:rsidR="00B948F0">
        <w:rPr>
          <w:rFonts w:cstheme="minorHAnsi"/>
        </w:rPr>
        <w:t>’s actions cannot be justly</w:t>
      </w:r>
      <w:r w:rsidR="00B948F0" w:rsidRPr="00617A11">
        <w:rPr>
          <w:rFonts w:cstheme="minorHAnsi"/>
        </w:rPr>
        <w:t xml:space="preserve"> accused by the subject, beca</w:t>
      </w:r>
      <w:r w:rsidR="00B948F0">
        <w:rPr>
          <w:rFonts w:cstheme="minorHAnsi"/>
        </w:rPr>
        <w:t>use subjects are the author of Sovereign acts</w:t>
      </w:r>
      <w:r w:rsidR="00FB761A">
        <w:rPr>
          <w:rFonts w:cstheme="minorHAnsi"/>
        </w:rPr>
        <w:t>, and</w:t>
      </w:r>
      <w:r w:rsidR="00141272">
        <w:rPr>
          <w:rFonts w:cstheme="minorHAnsi"/>
        </w:rPr>
        <w:t xml:space="preserve"> cannot speak i</w:t>
      </w:r>
      <w:r w:rsidR="00FB761A">
        <w:rPr>
          <w:rFonts w:cstheme="minorHAnsi"/>
        </w:rPr>
        <w:t>ll of the Sovereign; effectively</w:t>
      </w:r>
      <w:r w:rsidR="00141272">
        <w:rPr>
          <w:rFonts w:cstheme="minorHAnsi"/>
        </w:rPr>
        <w:t xml:space="preserve"> silencing the disenfranchised</w:t>
      </w:r>
      <w:r w:rsidR="00AC793F">
        <w:rPr>
          <w:rFonts w:cstheme="minorHAnsi"/>
        </w:rPr>
        <w:t xml:space="preserve">.  </w:t>
      </w:r>
    </w:p>
    <w:p w14:paraId="73269419" w14:textId="5BD9B999" w:rsidR="00FE3102" w:rsidRPr="00617A11" w:rsidRDefault="00140C7C" w:rsidP="00FE3102">
      <w:pPr>
        <w:rPr>
          <w:rFonts w:cstheme="minorHAnsi"/>
        </w:rPr>
      </w:pPr>
      <w:r w:rsidRPr="00617A11">
        <w:rPr>
          <w:rFonts w:cstheme="minorHAnsi"/>
        </w:rPr>
        <w:t>Hobbes</w:t>
      </w:r>
      <w:r w:rsidR="00E31811">
        <w:rPr>
          <w:rFonts w:cstheme="minorHAnsi"/>
        </w:rPr>
        <w:t>’</w:t>
      </w:r>
      <w:r w:rsidRPr="00617A11">
        <w:rPr>
          <w:rFonts w:cstheme="minorHAnsi"/>
        </w:rPr>
        <w:t xml:space="preserve"> </w:t>
      </w:r>
      <w:r w:rsidR="00556375">
        <w:rPr>
          <w:rFonts w:cstheme="minorHAnsi"/>
        </w:rPr>
        <w:t>wish to avoid war, through</w:t>
      </w:r>
      <w:r w:rsidR="00CF2A5D" w:rsidRPr="00617A11">
        <w:rPr>
          <w:rFonts w:cstheme="minorHAnsi"/>
        </w:rPr>
        <w:t xml:space="preserve"> a stro</w:t>
      </w:r>
      <w:r w:rsidR="00E31811">
        <w:rPr>
          <w:rFonts w:cstheme="minorHAnsi"/>
        </w:rPr>
        <w:t xml:space="preserve">ng, stable government is admirable. </w:t>
      </w:r>
      <w:r w:rsidR="005722BC">
        <w:rPr>
          <w:rFonts w:cstheme="minorHAnsi"/>
        </w:rPr>
        <w:t>However,</w:t>
      </w:r>
      <w:r w:rsidR="00E31811">
        <w:rPr>
          <w:rFonts w:cstheme="minorHAnsi"/>
        </w:rPr>
        <w:t xml:space="preserve"> h</w:t>
      </w:r>
      <w:r w:rsidR="00CF2A5D" w:rsidRPr="00617A11">
        <w:rPr>
          <w:rFonts w:cstheme="minorHAnsi"/>
        </w:rPr>
        <w:t>is</w:t>
      </w:r>
      <w:r w:rsidR="00E31811">
        <w:rPr>
          <w:rFonts w:cstheme="minorHAnsi"/>
        </w:rPr>
        <w:t xml:space="preserve"> totalitarian </w:t>
      </w:r>
      <w:r w:rsidR="00AE5800" w:rsidRPr="00617A11">
        <w:rPr>
          <w:rFonts w:cstheme="minorHAnsi"/>
        </w:rPr>
        <w:t>Sovereign,</w:t>
      </w:r>
      <w:r w:rsidR="00CF2A5D" w:rsidRPr="00617A11">
        <w:rPr>
          <w:rFonts w:cstheme="minorHAnsi"/>
        </w:rPr>
        <w:t xml:space="preserve"> relativistic moral frame work</w:t>
      </w:r>
      <w:r w:rsidR="00AE5800" w:rsidRPr="00617A11">
        <w:rPr>
          <w:rFonts w:cstheme="minorHAnsi"/>
        </w:rPr>
        <w:t xml:space="preserve"> and austere mechanistic theor</w:t>
      </w:r>
      <w:r w:rsidR="00880FA2">
        <w:rPr>
          <w:rFonts w:cstheme="minorHAnsi"/>
        </w:rPr>
        <w:t>y of human nature, risks e</w:t>
      </w:r>
      <w:r w:rsidR="00AC793F">
        <w:rPr>
          <w:rFonts w:cstheme="minorHAnsi"/>
        </w:rPr>
        <w:t>xposing</w:t>
      </w:r>
      <w:r w:rsidR="00880FA2">
        <w:rPr>
          <w:rFonts w:cstheme="minorHAnsi"/>
        </w:rPr>
        <w:t xml:space="preserve"> </w:t>
      </w:r>
      <w:r w:rsidR="00E31811">
        <w:rPr>
          <w:rFonts w:cstheme="minorHAnsi"/>
        </w:rPr>
        <w:t>the</w:t>
      </w:r>
      <w:r w:rsidR="00AE5800" w:rsidRPr="00617A11">
        <w:rPr>
          <w:rFonts w:cstheme="minorHAnsi"/>
        </w:rPr>
        <w:t xml:space="preserve"> most vulnerable members of the</w:t>
      </w:r>
      <w:r w:rsidR="00AC793F">
        <w:rPr>
          <w:rFonts w:cstheme="minorHAnsi"/>
        </w:rPr>
        <w:t xml:space="preserve"> commonwealth to </w:t>
      </w:r>
      <w:r w:rsidR="00AE5800" w:rsidRPr="00617A11">
        <w:rPr>
          <w:rFonts w:cstheme="minorHAnsi"/>
        </w:rPr>
        <w:t xml:space="preserve">the </w:t>
      </w:r>
      <w:r w:rsidR="001D40D1" w:rsidRPr="00617A11">
        <w:rPr>
          <w:rFonts w:cstheme="minorHAnsi"/>
        </w:rPr>
        <w:t>whims</w:t>
      </w:r>
      <w:r w:rsidR="00AE5800" w:rsidRPr="00617A11">
        <w:rPr>
          <w:rFonts w:cstheme="minorHAnsi"/>
        </w:rPr>
        <w:t xml:space="preserve"> of </w:t>
      </w:r>
      <w:r w:rsidR="00AC793F">
        <w:rPr>
          <w:rFonts w:cstheme="minorHAnsi"/>
        </w:rPr>
        <w:t>an</w:t>
      </w:r>
      <w:r w:rsidR="001D40D1">
        <w:rPr>
          <w:rFonts w:cstheme="minorHAnsi"/>
        </w:rPr>
        <w:t xml:space="preserve"> </w:t>
      </w:r>
      <w:r w:rsidR="00AE5800" w:rsidRPr="00617A11">
        <w:rPr>
          <w:rFonts w:cstheme="minorHAnsi"/>
        </w:rPr>
        <w:t xml:space="preserve">unaccountable sovereign.  </w:t>
      </w:r>
      <w:r w:rsidR="00CF2A5D" w:rsidRPr="00617A11">
        <w:rPr>
          <w:rFonts w:cstheme="minorHAnsi"/>
        </w:rPr>
        <w:t xml:space="preserve"> </w:t>
      </w:r>
    </w:p>
    <w:p w14:paraId="531E78C5" w14:textId="15A40D7D" w:rsidR="00003E74" w:rsidRPr="00F6649A" w:rsidRDefault="00003E74">
      <w:pPr>
        <w:rPr>
          <w:rFonts w:cstheme="minorHAnsi"/>
          <w:b/>
        </w:rPr>
      </w:pPr>
    </w:p>
    <w:p w14:paraId="51A64435" w14:textId="72188562" w:rsidR="00C12217" w:rsidRPr="00F6649A" w:rsidRDefault="0099091C">
      <w:pPr>
        <w:rPr>
          <w:rFonts w:cstheme="minorHAnsi"/>
          <w:b/>
        </w:rPr>
      </w:pPr>
      <w:r>
        <w:rPr>
          <w:rFonts w:cstheme="minorHAnsi"/>
          <w:b/>
        </w:rPr>
        <w:t>WORD COUNT: 2589</w:t>
      </w:r>
      <w:r w:rsidR="00F6649A" w:rsidRPr="00F6649A">
        <w:rPr>
          <w:rFonts w:cstheme="minorHAnsi"/>
          <w:b/>
        </w:rPr>
        <w:t xml:space="preserve"> excluding bibliography</w:t>
      </w:r>
    </w:p>
    <w:p w14:paraId="34E792A6" w14:textId="059E2715" w:rsidR="00B71DA6" w:rsidRPr="00617A11" w:rsidRDefault="00B71DA6">
      <w:pPr>
        <w:rPr>
          <w:rFonts w:cstheme="minorHAnsi"/>
        </w:rPr>
      </w:pPr>
    </w:p>
    <w:p w14:paraId="7F915606" w14:textId="77777777" w:rsidR="00B71DA6" w:rsidRPr="00617A11" w:rsidRDefault="00B71DA6">
      <w:pPr>
        <w:rPr>
          <w:rFonts w:cstheme="minorHAnsi"/>
        </w:rPr>
      </w:pPr>
    </w:p>
    <w:p w14:paraId="53DF0680" w14:textId="61F40C2C" w:rsidR="00B71DA6" w:rsidRPr="00617A11" w:rsidRDefault="00013ADB">
      <w:pPr>
        <w:rPr>
          <w:rFonts w:cstheme="minorHAnsi"/>
          <w:b/>
        </w:rPr>
      </w:pPr>
      <w:r>
        <w:rPr>
          <w:rFonts w:cstheme="minorHAnsi"/>
          <w:b/>
        </w:rPr>
        <w:t>Bibliography</w:t>
      </w:r>
    </w:p>
    <w:p w14:paraId="1E2FEF48" w14:textId="0BA1D331" w:rsidR="00B71DA6" w:rsidRPr="00617A11" w:rsidRDefault="00C12217">
      <w:pPr>
        <w:rPr>
          <w:rFonts w:cstheme="minorHAnsi"/>
          <w:color w:val="000000"/>
          <w:shd w:val="clear" w:color="auto" w:fill="FFFFFF"/>
        </w:rPr>
      </w:pPr>
      <w:r w:rsidRPr="00617A11">
        <w:rPr>
          <w:rFonts w:cstheme="minorHAnsi"/>
          <w:color w:val="000000"/>
          <w:shd w:val="clear" w:color="auto" w:fill="FFFFFF"/>
        </w:rPr>
        <w:t>Garrett, </w:t>
      </w:r>
      <w:r w:rsidR="00D00D11" w:rsidRPr="00617A11">
        <w:rPr>
          <w:rFonts w:cstheme="minorHAnsi"/>
          <w:color w:val="000000"/>
          <w:shd w:val="clear" w:color="auto" w:fill="FFFFFF"/>
        </w:rPr>
        <w:t xml:space="preserve">Aaron, </w:t>
      </w:r>
      <w:r w:rsidRPr="00617A11">
        <w:rPr>
          <w:rFonts w:cstheme="minorHAnsi"/>
          <w:i/>
          <w:iCs/>
          <w:color w:val="000000"/>
          <w:shd w:val="clear" w:color="auto" w:fill="FFFFFF"/>
        </w:rPr>
        <w:t>Joseph Butler's Moral Philosophy</w:t>
      </w:r>
      <w:r w:rsidRPr="00617A11">
        <w:rPr>
          <w:rFonts w:cstheme="minorHAnsi"/>
          <w:color w:val="000000"/>
          <w:shd w:val="clear" w:color="auto" w:fill="FFFFFF"/>
        </w:rPr>
        <w:t> (December 2014) &lt;https://plato.stanford.edu/cgi-bin/encyclopedia/archinfo.cgi?entry=butler-moral&gt; [accessed 10 December 2017].</w:t>
      </w:r>
    </w:p>
    <w:p w14:paraId="127129AB" w14:textId="23437B78" w:rsidR="00B71DA6" w:rsidRPr="00617A11" w:rsidRDefault="00B71DA6">
      <w:pPr>
        <w:rPr>
          <w:rFonts w:cstheme="minorHAnsi"/>
          <w:color w:val="000000"/>
          <w:shd w:val="clear" w:color="auto" w:fill="FFFFFF"/>
        </w:rPr>
      </w:pPr>
      <w:r w:rsidRPr="00617A11">
        <w:rPr>
          <w:rFonts w:cstheme="minorHAnsi"/>
          <w:color w:val="000000"/>
          <w:shd w:val="clear" w:color="auto" w:fill="FFFFFF"/>
        </w:rPr>
        <w:t>Hobbes,</w:t>
      </w:r>
      <w:r w:rsidR="00D00D11" w:rsidRPr="00617A11">
        <w:rPr>
          <w:rFonts w:cstheme="minorHAnsi"/>
          <w:color w:val="000000"/>
          <w:shd w:val="clear" w:color="auto" w:fill="FFFFFF"/>
        </w:rPr>
        <w:t xml:space="preserve"> </w:t>
      </w:r>
      <w:r w:rsidR="001D40D1" w:rsidRPr="00617A11">
        <w:rPr>
          <w:rFonts w:cstheme="minorHAnsi"/>
          <w:color w:val="000000"/>
          <w:shd w:val="clear" w:color="auto" w:fill="FFFFFF"/>
        </w:rPr>
        <w:t>Thomas, Leviathan</w:t>
      </w:r>
      <w:r w:rsidRPr="00617A11">
        <w:rPr>
          <w:rFonts w:cstheme="minorHAnsi"/>
          <w:color w:val="000000"/>
          <w:shd w:val="clear" w:color="auto" w:fill="FFFFFF"/>
        </w:rPr>
        <w:t>, ed. by Tom Griffith (Ware: Wordsworth Editions Limited, 2014).</w:t>
      </w:r>
    </w:p>
    <w:p w14:paraId="360B7006" w14:textId="2B786341" w:rsidR="00B71DA6" w:rsidRPr="00617A11" w:rsidRDefault="00B71DA6">
      <w:pPr>
        <w:rPr>
          <w:rFonts w:cstheme="minorHAnsi"/>
          <w:color w:val="000000"/>
          <w:shd w:val="clear" w:color="auto" w:fill="FFFFFF"/>
        </w:rPr>
      </w:pPr>
      <w:r w:rsidRPr="00617A11">
        <w:rPr>
          <w:rFonts w:cstheme="minorHAnsi"/>
          <w:color w:val="000000"/>
          <w:shd w:val="clear" w:color="auto" w:fill="FFFFFF"/>
        </w:rPr>
        <w:t>Locke, </w:t>
      </w:r>
      <w:r w:rsidR="00D00D11" w:rsidRPr="00617A11">
        <w:rPr>
          <w:rFonts w:cstheme="minorHAnsi"/>
          <w:color w:val="000000"/>
          <w:shd w:val="clear" w:color="auto" w:fill="FFFFFF"/>
        </w:rPr>
        <w:t xml:space="preserve">John, </w:t>
      </w:r>
      <w:r w:rsidRPr="00617A11">
        <w:rPr>
          <w:rFonts w:cstheme="minorHAnsi"/>
          <w:i/>
          <w:iCs/>
          <w:color w:val="000000"/>
          <w:shd w:val="clear" w:color="auto" w:fill="FFFFFF"/>
        </w:rPr>
        <w:t>Two Treatises of Government</w:t>
      </w:r>
      <w:r w:rsidRPr="00617A11">
        <w:rPr>
          <w:rFonts w:cstheme="minorHAnsi"/>
          <w:color w:val="000000"/>
          <w:shd w:val="clear" w:color="auto" w:fill="FFFFFF"/>
        </w:rPr>
        <w:t> ([n.p.</w:t>
      </w:r>
      <w:r w:rsidR="001D40D1" w:rsidRPr="00617A11">
        <w:rPr>
          <w:rFonts w:cstheme="minorHAnsi"/>
          <w:color w:val="000000"/>
          <w:shd w:val="clear" w:color="auto" w:fill="FFFFFF"/>
        </w:rPr>
        <w:t>]:</w:t>
      </w:r>
      <w:r w:rsidRPr="00617A11">
        <w:rPr>
          <w:rFonts w:cstheme="minorHAnsi"/>
          <w:color w:val="000000"/>
          <w:shd w:val="clear" w:color="auto" w:fill="FFFFFF"/>
        </w:rPr>
        <w:t xml:space="preserve"> 2014).</w:t>
      </w:r>
    </w:p>
    <w:p w14:paraId="0A962100" w14:textId="3B182017" w:rsidR="00B71DA6" w:rsidRDefault="00B71DA6">
      <w:pPr>
        <w:rPr>
          <w:rFonts w:cstheme="minorHAnsi"/>
          <w:color w:val="000000"/>
          <w:shd w:val="clear" w:color="auto" w:fill="FFFFFF"/>
        </w:rPr>
      </w:pPr>
      <w:r w:rsidRPr="00617A11">
        <w:rPr>
          <w:rFonts w:cstheme="minorHAnsi"/>
          <w:color w:val="000000"/>
          <w:shd w:val="clear" w:color="auto" w:fill="FFFFFF"/>
        </w:rPr>
        <w:t xml:space="preserve"> Marx</w:t>
      </w:r>
      <w:r w:rsidR="00D00D11" w:rsidRPr="00617A11">
        <w:rPr>
          <w:rFonts w:cstheme="minorHAnsi"/>
          <w:color w:val="000000"/>
          <w:shd w:val="clear" w:color="auto" w:fill="FFFFFF"/>
        </w:rPr>
        <w:t xml:space="preserve">, </w:t>
      </w:r>
      <w:r w:rsidR="001D40D1" w:rsidRPr="00617A11">
        <w:rPr>
          <w:rFonts w:cstheme="minorHAnsi"/>
          <w:color w:val="000000"/>
          <w:shd w:val="clear" w:color="auto" w:fill="FFFFFF"/>
        </w:rPr>
        <w:t>Karl, and</w:t>
      </w:r>
      <w:r w:rsidRPr="00617A11">
        <w:rPr>
          <w:rFonts w:cstheme="minorHAnsi"/>
          <w:color w:val="000000"/>
          <w:shd w:val="clear" w:color="auto" w:fill="FFFFFF"/>
        </w:rPr>
        <w:t xml:space="preserve"> Friedrich Engles, </w:t>
      </w:r>
      <w:r w:rsidRPr="00617A11">
        <w:rPr>
          <w:rFonts w:cstheme="minorHAnsi"/>
          <w:i/>
          <w:iCs/>
          <w:color w:val="000000"/>
          <w:shd w:val="clear" w:color="auto" w:fill="FFFFFF"/>
        </w:rPr>
        <w:t>The communist Manifesto</w:t>
      </w:r>
      <w:r w:rsidRPr="00617A11">
        <w:rPr>
          <w:rFonts w:cstheme="minorHAnsi"/>
          <w:color w:val="000000"/>
          <w:shd w:val="clear" w:color="auto" w:fill="FFFFFF"/>
        </w:rPr>
        <w:t>, trans. by Samuel Moore (Milton Keynes: Penguin Classics, 2015).</w:t>
      </w:r>
    </w:p>
    <w:p w14:paraId="0CF0B672" w14:textId="073203C9" w:rsidR="00791A10" w:rsidRPr="00072A45" w:rsidRDefault="00791A10">
      <w:pPr>
        <w:rPr>
          <w:rFonts w:cstheme="minorHAnsi"/>
          <w:color w:val="000000"/>
          <w:shd w:val="clear" w:color="auto" w:fill="FFFFFF"/>
        </w:rPr>
      </w:pPr>
      <w:r w:rsidRPr="00072A45">
        <w:rPr>
          <w:color w:val="000000"/>
          <w:shd w:val="clear" w:color="auto" w:fill="FFFFFF"/>
        </w:rPr>
        <w:t>Nelson,</w:t>
      </w:r>
      <w:r w:rsidR="00072A45" w:rsidRPr="00072A45">
        <w:rPr>
          <w:color w:val="000000"/>
          <w:shd w:val="clear" w:color="auto" w:fill="FFFFFF"/>
        </w:rPr>
        <w:t xml:space="preserve"> William,</w:t>
      </w:r>
      <w:r w:rsidRPr="00072A45">
        <w:rPr>
          <w:color w:val="000000"/>
          <w:shd w:val="clear" w:color="auto" w:fill="FFFFFF"/>
        </w:rPr>
        <w:t xml:space="preserve"> 'Liberal Theories and their Critics', in </w:t>
      </w:r>
      <w:r w:rsidRPr="00072A45">
        <w:rPr>
          <w:i/>
          <w:iCs/>
          <w:color w:val="000000"/>
          <w:shd w:val="clear" w:color="auto" w:fill="FFFFFF"/>
        </w:rPr>
        <w:t>The Blackwell Guide to Social and Political Philosophy</w:t>
      </w:r>
      <w:r w:rsidRPr="00072A45">
        <w:rPr>
          <w:color w:val="000000"/>
          <w:shd w:val="clear" w:color="auto" w:fill="FFFFFF"/>
        </w:rPr>
        <w:t xml:space="preserve">, ed. by Robert L. </w:t>
      </w:r>
      <w:r w:rsidR="001D40D1" w:rsidRPr="00072A45">
        <w:rPr>
          <w:color w:val="000000"/>
          <w:shd w:val="clear" w:color="auto" w:fill="FFFFFF"/>
        </w:rPr>
        <w:t>Simon (</w:t>
      </w:r>
      <w:r w:rsidRPr="00072A45">
        <w:rPr>
          <w:color w:val="000000"/>
          <w:shd w:val="clear" w:color="auto" w:fill="FFFFFF"/>
        </w:rPr>
        <w:t>Massachusetts: Blackwell Publishers Ltd, 2002), p. 197-217</w:t>
      </w:r>
    </w:p>
    <w:p w14:paraId="49936B89" w14:textId="22FC8E54" w:rsidR="00B71DA6" w:rsidRPr="00617A11" w:rsidRDefault="00B71DA6" w:rsidP="00B71DA6">
      <w:pPr>
        <w:rPr>
          <w:rFonts w:cstheme="minorHAnsi"/>
          <w:color w:val="000000"/>
          <w:shd w:val="clear" w:color="auto" w:fill="FFFFFF"/>
        </w:rPr>
      </w:pPr>
      <w:r w:rsidRPr="00617A11">
        <w:rPr>
          <w:rFonts w:cstheme="minorHAnsi"/>
          <w:color w:val="000000"/>
          <w:shd w:val="clear" w:color="auto" w:fill="FFFFFF"/>
        </w:rPr>
        <w:t>Plato, </w:t>
      </w:r>
      <w:r w:rsidRPr="00617A11">
        <w:rPr>
          <w:rFonts w:cstheme="minorHAnsi"/>
          <w:i/>
          <w:iCs/>
          <w:color w:val="000000"/>
          <w:shd w:val="clear" w:color="auto" w:fill="FFFFFF"/>
        </w:rPr>
        <w:t>Republic</w:t>
      </w:r>
      <w:r w:rsidRPr="00617A11">
        <w:rPr>
          <w:rFonts w:cstheme="minorHAnsi"/>
          <w:color w:val="000000"/>
          <w:shd w:val="clear" w:color="auto" w:fill="FFFFFF"/>
        </w:rPr>
        <w:t xml:space="preserve">, ed. by Tom </w:t>
      </w:r>
      <w:r w:rsidR="001D40D1" w:rsidRPr="00617A11">
        <w:rPr>
          <w:rFonts w:cstheme="minorHAnsi"/>
          <w:color w:val="000000"/>
          <w:shd w:val="clear" w:color="auto" w:fill="FFFFFF"/>
        </w:rPr>
        <w:t>Griffith,</w:t>
      </w:r>
      <w:r w:rsidRPr="00617A11">
        <w:rPr>
          <w:rFonts w:cstheme="minorHAnsi"/>
          <w:color w:val="000000"/>
          <w:shd w:val="clear" w:color="auto" w:fill="FFFFFF"/>
        </w:rPr>
        <w:t xml:space="preserve"> trans. by John Llewelyn Davis and David James Vaughan (Ware: Wordsworth Editions Limited, 1997). </w:t>
      </w:r>
    </w:p>
    <w:p w14:paraId="7D3007AC" w14:textId="18676AC0" w:rsidR="00B71DA6" w:rsidRPr="00617A11" w:rsidRDefault="00B71DA6">
      <w:pPr>
        <w:rPr>
          <w:rFonts w:cstheme="minorHAnsi"/>
          <w:color w:val="000000"/>
          <w:shd w:val="clear" w:color="auto" w:fill="FFFFFF"/>
        </w:rPr>
      </w:pPr>
      <w:r w:rsidRPr="00617A11">
        <w:rPr>
          <w:rFonts w:cstheme="minorHAnsi"/>
          <w:color w:val="000000"/>
          <w:shd w:val="clear" w:color="auto" w:fill="FFFFFF"/>
        </w:rPr>
        <w:t>Rachels, </w:t>
      </w:r>
      <w:r w:rsidR="00617A11">
        <w:rPr>
          <w:rFonts w:cstheme="minorHAnsi"/>
          <w:color w:val="000000"/>
          <w:shd w:val="clear" w:color="auto" w:fill="FFFFFF"/>
        </w:rPr>
        <w:t>James</w:t>
      </w:r>
      <w:r w:rsidR="00D00D11" w:rsidRPr="00617A11">
        <w:rPr>
          <w:rFonts w:cstheme="minorHAnsi"/>
          <w:color w:val="000000"/>
          <w:shd w:val="clear" w:color="auto" w:fill="FFFFFF"/>
        </w:rPr>
        <w:t xml:space="preserve">, </w:t>
      </w:r>
      <w:r w:rsidRPr="00617A11">
        <w:rPr>
          <w:rFonts w:cstheme="minorHAnsi"/>
          <w:i/>
          <w:iCs/>
          <w:color w:val="000000"/>
          <w:shd w:val="clear" w:color="auto" w:fill="FFFFFF"/>
        </w:rPr>
        <w:t>The Elements of Moral Philosophy</w:t>
      </w:r>
      <w:r w:rsidRPr="00617A11">
        <w:rPr>
          <w:rFonts w:cstheme="minorHAnsi"/>
          <w:color w:val="000000"/>
          <w:shd w:val="clear" w:color="auto" w:fill="FFFFFF"/>
        </w:rPr>
        <w:t xml:space="preserve">, 4th edn (New </w:t>
      </w:r>
      <w:r w:rsidR="001D40D1" w:rsidRPr="00617A11">
        <w:rPr>
          <w:rFonts w:cstheme="minorHAnsi"/>
          <w:color w:val="000000"/>
          <w:shd w:val="clear" w:color="auto" w:fill="FFFFFF"/>
        </w:rPr>
        <w:t>York</w:t>
      </w:r>
      <w:r w:rsidRPr="00617A11">
        <w:rPr>
          <w:rFonts w:cstheme="minorHAnsi"/>
          <w:color w:val="000000"/>
          <w:shd w:val="clear" w:color="auto" w:fill="FFFFFF"/>
        </w:rPr>
        <w:t>: McGraw-Hill, 2003).</w:t>
      </w:r>
    </w:p>
    <w:p w14:paraId="3013C0FF" w14:textId="0250F31E" w:rsidR="00B71DA6" w:rsidRPr="00617A11" w:rsidRDefault="00C12217">
      <w:pPr>
        <w:rPr>
          <w:rFonts w:cstheme="minorHAnsi"/>
          <w:color w:val="000000"/>
          <w:shd w:val="clear" w:color="auto" w:fill="FFFFFF"/>
        </w:rPr>
      </w:pPr>
      <w:r w:rsidRPr="00617A11">
        <w:rPr>
          <w:rFonts w:cstheme="minorHAnsi"/>
          <w:color w:val="000000"/>
          <w:shd w:val="clear" w:color="auto" w:fill="FFFFFF"/>
        </w:rPr>
        <w:t>Rawls,</w:t>
      </w:r>
      <w:r w:rsidR="00D00D11" w:rsidRPr="00617A11">
        <w:rPr>
          <w:rFonts w:cstheme="minorHAnsi"/>
          <w:color w:val="000000"/>
          <w:shd w:val="clear" w:color="auto" w:fill="FFFFFF"/>
        </w:rPr>
        <w:t xml:space="preserve"> </w:t>
      </w:r>
      <w:r w:rsidR="001D40D1" w:rsidRPr="00617A11">
        <w:rPr>
          <w:rFonts w:cstheme="minorHAnsi"/>
          <w:color w:val="000000"/>
          <w:shd w:val="clear" w:color="auto" w:fill="FFFFFF"/>
        </w:rPr>
        <w:t>John, A</w:t>
      </w:r>
      <w:r w:rsidRPr="00617A11">
        <w:rPr>
          <w:rFonts w:cstheme="minorHAnsi"/>
          <w:i/>
          <w:iCs/>
          <w:color w:val="000000"/>
          <w:shd w:val="clear" w:color="auto" w:fill="FFFFFF"/>
        </w:rPr>
        <w:t xml:space="preserve"> theory of Justice</w:t>
      </w:r>
      <w:r w:rsidRPr="00617A11">
        <w:rPr>
          <w:rFonts w:cstheme="minorHAnsi"/>
          <w:color w:val="000000"/>
          <w:shd w:val="clear" w:color="auto" w:fill="FFFFFF"/>
        </w:rPr>
        <w:t> (London: Wordsworth Editions Limited, 1971), p. Oxford University Press.</w:t>
      </w:r>
    </w:p>
    <w:p w14:paraId="5ACD675B" w14:textId="760BFDA3" w:rsidR="00B71DA6" w:rsidRDefault="00B71DA6">
      <w:pPr>
        <w:rPr>
          <w:rFonts w:cstheme="minorHAnsi"/>
          <w:color w:val="000000"/>
          <w:shd w:val="clear" w:color="auto" w:fill="FFFFFF"/>
        </w:rPr>
      </w:pPr>
      <w:r w:rsidRPr="00617A11">
        <w:rPr>
          <w:rFonts w:cstheme="minorHAnsi"/>
          <w:color w:val="000000"/>
          <w:shd w:val="clear" w:color="auto" w:fill="FFFFFF"/>
        </w:rPr>
        <w:lastRenderedPageBreak/>
        <w:t>Rousseau,</w:t>
      </w:r>
      <w:r w:rsidR="00D00D11" w:rsidRPr="00617A11">
        <w:rPr>
          <w:rFonts w:cstheme="minorHAnsi"/>
          <w:color w:val="000000"/>
          <w:shd w:val="clear" w:color="auto" w:fill="FFFFFF"/>
        </w:rPr>
        <w:t xml:space="preserve"> Jean- Jacques,</w:t>
      </w:r>
      <w:r w:rsidRPr="00617A11">
        <w:rPr>
          <w:rFonts w:cstheme="minorHAnsi"/>
          <w:color w:val="000000"/>
          <w:shd w:val="clear" w:color="auto" w:fill="FFFFFF"/>
        </w:rPr>
        <w:t> </w:t>
      </w:r>
      <w:r w:rsidRPr="00617A11">
        <w:rPr>
          <w:rFonts w:cstheme="minorHAnsi"/>
          <w:i/>
          <w:iCs/>
          <w:color w:val="000000"/>
          <w:shd w:val="clear" w:color="auto" w:fill="FFFFFF"/>
        </w:rPr>
        <w:t>The Social Contract</w:t>
      </w:r>
      <w:r w:rsidRPr="00617A11">
        <w:rPr>
          <w:rFonts w:cstheme="minorHAnsi"/>
          <w:color w:val="000000"/>
          <w:shd w:val="clear" w:color="auto" w:fill="FFFFFF"/>
        </w:rPr>
        <w:t xml:space="preserve">, ed. by Tom </w:t>
      </w:r>
      <w:r w:rsidR="001D40D1" w:rsidRPr="00617A11">
        <w:rPr>
          <w:rFonts w:cstheme="minorHAnsi"/>
          <w:color w:val="000000"/>
          <w:shd w:val="clear" w:color="auto" w:fill="FFFFFF"/>
        </w:rPr>
        <w:t>Griffith</w:t>
      </w:r>
      <w:r w:rsidRPr="00617A11">
        <w:rPr>
          <w:rFonts w:cstheme="minorHAnsi"/>
          <w:color w:val="000000"/>
          <w:shd w:val="clear" w:color="auto" w:fill="FFFFFF"/>
        </w:rPr>
        <w:t>, trans. by H.J. Tozer (Ware: Wordsworth Editions Limited, 1998).</w:t>
      </w:r>
    </w:p>
    <w:p w14:paraId="09C72CA5" w14:textId="69920DF1" w:rsidR="00072A45" w:rsidRPr="00072A45" w:rsidRDefault="00072A45">
      <w:pPr>
        <w:rPr>
          <w:rFonts w:cstheme="minorHAnsi"/>
          <w:color w:val="000000"/>
          <w:shd w:val="clear" w:color="auto" w:fill="FFFFFF"/>
        </w:rPr>
      </w:pPr>
      <w:r w:rsidRPr="00072A45">
        <w:rPr>
          <w:color w:val="000000"/>
          <w:shd w:val="clear" w:color="auto" w:fill="FFFFFF"/>
        </w:rPr>
        <w:t xml:space="preserve">Simmons, A. </w:t>
      </w:r>
      <w:r w:rsidR="001D40D1" w:rsidRPr="00072A45">
        <w:rPr>
          <w:color w:val="000000"/>
          <w:shd w:val="clear" w:color="auto" w:fill="FFFFFF"/>
        </w:rPr>
        <w:t>John, ‘</w:t>
      </w:r>
      <w:r w:rsidRPr="00072A45">
        <w:rPr>
          <w:color w:val="000000"/>
          <w:shd w:val="clear" w:color="auto" w:fill="FFFFFF"/>
        </w:rPr>
        <w:t>Political Obligation and Authority', in </w:t>
      </w:r>
      <w:r w:rsidRPr="00072A45">
        <w:rPr>
          <w:i/>
          <w:iCs/>
          <w:color w:val="000000"/>
          <w:shd w:val="clear" w:color="auto" w:fill="FFFFFF"/>
        </w:rPr>
        <w:t>The Blackwell Guide to Social and Political Philosophy</w:t>
      </w:r>
      <w:r w:rsidRPr="00072A45">
        <w:rPr>
          <w:color w:val="000000"/>
          <w:shd w:val="clear" w:color="auto" w:fill="FFFFFF"/>
        </w:rPr>
        <w:t xml:space="preserve">, ed. by Robert L. </w:t>
      </w:r>
      <w:r w:rsidR="001D40D1" w:rsidRPr="00072A45">
        <w:rPr>
          <w:color w:val="000000"/>
          <w:shd w:val="clear" w:color="auto" w:fill="FFFFFF"/>
        </w:rPr>
        <w:t>Simon (</w:t>
      </w:r>
      <w:r w:rsidRPr="00072A45">
        <w:rPr>
          <w:color w:val="000000"/>
          <w:shd w:val="clear" w:color="auto" w:fill="FFFFFF"/>
        </w:rPr>
        <w:t>Massachusetts: Blackwell Publishers Ltd, 2002).</w:t>
      </w:r>
    </w:p>
    <w:p w14:paraId="6BFF58F7" w14:textId="77777777" w:rsidR="00072A45" w:rsidRPr="00072A45" w:rsidRDefault="00072A45">
      <w:pPr>
        <w:rPr>
          <w:rFonts w:cstheme="minorHAnsi"/>
          <w:color w:val="000000"/>
          <w:shd w:val="clear" w:color="auto" w:fill="FFFFFF"/>
        </w:rPr>
      </w:pPr>
    </w:p>
    <w:p w14:paraId="5E36A91B" w14:textId="093DFFF5" w:rsidR="00072A45" w:rsidRPr="00072A45" w:rsidRDefault="00072A45">
      <w:pPr>
        <w:rPr>
          <w:rFonts w:cstheme="minorHAnsi"/>
          <w:color w:val="000000"/>
          <w:shd w:val="clear" w:color="auto" w:fill="FFFFFF"/>
        </w:rPr>
      </w:pPr>
      <w:r w:rsidRPr="00072A45">
        <w:rPr>
          <w:color w:val="000000"/>
          <w:shd w:val="clear" w:color="auto" w:fill="FFFFFF"/>
        </w:rPr>
        <w:t>Wertheimer, Alan, 'Liberty, Coercion, and the Limits of the State', in </w:t>
      </w:r>
      <w:r w:rsidRPr="00072A45">
        <w:rPr>
          <w:i/>
          <w:iCs/>
          <w:color w:val="000000"/>
          <w:shd w:val="clear" w:color="auto" w:fill="FFFFFF"/>
        </w:rPr>
        <w:t>The Blackwell Guide to Social and Political Philosophy</w:t>
      </w:r>
      <w:r w:rsidRPr="00072A45">
        <w:rPr>
          <w:color w:val="000000"/>
          <w:shd w:val="clear" w:color="auto" w:fill="FFFFFF"/>
        </w:rPr>
        <w:t xml:space="preserve">, ed. by Robert L. </w:t>
      </w:r>
      <w:r w:rsidR="001D40D1" w:rsidRPr="00072A45">
        <w:rPr>
          <w:color w:val="000000"/>
          <w:shd w:val="clear" w:color="auto" w:fill="FFFFFF"/>
        </w:rPr>
        <w:t>Simon (</w:t>
      </w:r>
      <w:r w:rsidRPr="00072A45">
        <w:rPr>
          <w:color w:val="000000"/>
          <w:shd w:val="clear" w:color="auto" w:fill="FFFFFF"/>
        </w:rPr>
        <w:t>Massachusetts: Blackwell Publishers Ltd, 2002), p. 38-59</w:t>
      </w:r>
    </w:p>
    <w:p w14:paraId="320BC410" w14:textId="1BD2C16F" w:rsidR="00B71DA6" w:rsidRPr="00617A11" w:rsidRDefault="00B71DA6">
      <w:pPr>
        <w:rPr>
          <w:rFonts w:cstheme="minorHAnsi"/>
          <w:color w:val="000000"/>
          <w:shd w:val="clear" w:color="auto" w:fill="FFFFFF"/>
        </w:rPr>
      </w:pPr>
      <w:r w:rsidRPr="00617A11">
        <w:rPr>
          <w:rFonts w:cstheme="minorHAnsi"/>
          <w:color w:val="000000"/>
          <w:shd w:val="clear" w:color="auto" w:fill="FFFFFF"/>
        </w:rPr>
        <w:t>Wolff, </w:t>
      </w:r>
      <w:r w:rsidR="00D00D11" w:rsidRPr="00617A11">
        <w:rPr>
          <w:rFonts w:cstheme="minorHAnsi"/>
          <w:color w:val="000000"/>
          <w:shd w:val="clear" w:color="auto" w:fill="FFFFFF"/>
        </w:rPr>
        <w:t>Johnathan</w:t>
      </w:r>
      <w:r w:rsidR="00D00D11" w:rsidRPr="00617A11">
        <w:rPr>
          <w:rFonts w:cstheme="minorHAnsi"/>
          <w:i/>
          <w:iCs/>
          <w:color w:val="000000"/>
          <w:shd w:val="clear" w:color="auto" w:fill="FFFFFF"/>
        </w:rPr>
        <w:t xml:space="preserve">, </w:t>
      </w:r>
      <w:r w:rsidRPr="00617A11">
        <w:rPr>
          <w:rFonts w:cstheme="minorHAnsi"/>
          <w:i/>
          <w:iCs/>
          <w:color w:val="000000"/>
          <w:shd w:val="clear" w:color="auto" w:fill="FFFFFF"/>
        </w:rPr>
        <w:t>An Introduction to Political Philosophy</w:t>
      </w:r>
      <w:r w:rsidRPr="00617A11">
        <w:rPr>
          <w:rFonts w:cstheme="minorHAnsi"/>
          <w:color w:val="000000"/>
          <w:shd w:val="clear" w:color="auto" w:fill="FFFFFF"/>
        </w:rPr>
        <w:t xml:space="preserve">, 3rd edn (New </w:t>
      </w:r>
      <w:r w:rsidR="001D40D1" w:rsidRPr="00617A11">
        <w:rPr>
          <w:rFonts w:cstheme="minorHAnsi"/>
          <w:color w:val="000000"/>
          <w:shd w:val="clear" w:color="auto" w:fill="FFFFFF"/>
        </w:rPr>
        <w:t>York:</w:t>
      </w:r>
      <w:r w:rsidRPr="00617A11">
        <w:rPr>
          <w:rFonts w:cstheme="minorHAnsi"/>
          <w:color w:val="000000"/>
          <w:shd w:val="clear" w:color="auto" w:fill="FFFFFF"/>
        </w:rPr>
        <w:t xml:space="preserve"> Oxford University Press, 2016), p. 16.</w:t>
      </w:r>
      <w:r w:rsidR="00C12217" w:rsidRPr="00617A11">
        <w:rPr>
          <w:rFonts w:cstheme="minorHAnsi"/>
          <w:color w:val="000000"/>
        </w:rPr>
        <w:br/>
      </w:r>
    </w:p>
    <w:p w14:paraId="23C90B18" w14:textId="5C8763C5" w:rsidR="00B71DA6" w:rsidRPr="00617A11" w:rsidRDefault="00C12217">
      <w:pPr>
        <w:rPr>
          <w:rFonts w:cstheme="minorHAnsi"/>
          <w:color w:val="000000"/>
          <w:shd w:val="clear" w:color="auto" w:fill="FFFFFF"/>
        </w:rPr>
      </w:pPr>
      <w:r w:rsidRPr="00617A11">
        <w:rPr>
          <w:rFonts w:cstheme="minorHAnsi"/>
          <w:color w:val="000000"/>
        </w:rPr>
        <w:br/>
      </w:r>
    </w:p>
    <w:p w14:paraId="197989B9" w14:textId="1EA261E9" w:rsidR="00B71DA6" w:rsidRPr="00617A11" w:rsidRDefault="00C12217">
      <w:pPr>
        <w:rPr>
          <w:rFonts w:cstheme="minorHAnsi"/>
          <w:color w:val="000000"/>
          <w:shd w:val="clear" w:color="auto" w:fill="FFFFFF"/>
        </w:rPr>
      </w:pPr>
      <w:r w:rsidRPr="00617A11">
        <w:rPr>
          <w:rFonts w:cstheme="minorHAnsi"/>
          <w:color w:val="000000"/>
        </w:rPr>
        <w:br/>
      </w:r>
    </w:p>
    <w:sectPr w:rsidR="00B71DA6" w:rsidRPr="00617A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48E57" w14:textId="77777777" w:rsidR="00B621E8" w:rsidRDefault="00B621E8" w:rsidP="00FE3102">
      <w:pPr>
        <w:spacing w:after="0" w:line="240" w:lineRule="auto"/>
      </w:pPr>
      <w:r>
        <w:separator/>
      </w:r>
    </w:p>
  </w:endnote>
  <w:endnote w:type="continuationSeparator" w:id="0">
    <w:p w14:paraId="0DDF5226" w14:textId="77777777" w:rsidR="00B621E8" w:rsidRDefault="00B621E8" w:rsidP="00FE3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0AC6A" w14:textId="77777777" w:rsidR="00B621E8" w:rsidRDefault="00B621E8" w:rsidP="00FE3102">
      <w:pPr>
        <w:spacing w:after="0" w:line="240" w:lineRule="auto"/>
      </w:pPr>
      <w:r>
        <w:separator/>
      </w:r>
    </w:p>
  </w:footnote>
  <w:footnote w:type="continuationSeparator" w:id="0">
    <w:p w14:paraId="04668351" w14:textId="77777777" w:rsidR="00B621E8" w:rsidRDefault="00B621E8" w:rsidP="00FE3102">
      <w:pPr>
        <w:spacing w:after="0" w:line="240" w:lineRule="auto"/>
      </w:pPr>
      <w:r>
        <w:continuationSeparator/>
      </w:r>
    </w:p>
  </w:footnote>
  <w:footnote w:id="1">
    <w:p w14:paraId="2A0C872F" w14:textId="26A08635" w:rsidR="00FE3102" w:rsidRPr="003B207C" w:rsidRDefault="00FE3102" w:rsidP="003B207C">
      <w:pPr>
        <w:rPr>
          <w:rFonts w:cstheme="minorHAnsi"/>
          <w:color w:val="000000"/>
          <w:sz w:val="20"/>
          <w:szCs w:val="20"/>
          <w:shd w:val="clear" w:color="auto" w:fill="FFFFFF"/>
        </w:rPr>
      </w:pPr>
      <w:r>
        <w:rPr>
          <w:rStyle w:val="FootnoteReference"/>
        </w:rPr>
        <w:footnoteRef/>
      </w:r>
      <w:r>
        <w:t xml:space="preserve"> </w:t>
      </w:r>
      <w:r w:rsidR="003B207C" w:rsidRPr="003B207C">
        <w:rPr>
          <w:rFonts w:cstheme="minorHAnsi"/>
          <w:color w:val="000000"/>
          <w:sz w:val="20"/>
          <w:szCs w:val="20"/>
          <w:shd w:val="clear" w:color="auto" w:fill="FFFFFF"/>
        </w:rPr>
        <w:t>Thomas Hobbes, </w:t>
      </w:r>
      <w:r w:rsidR="003B207C" w:rsidRPr="003B207C">
        <w:rPr>
          <w:rFonts w:cstheme="minorHAnsi"/>
          <w:i/>
          <w:iCs/>
          <w:color w:val="000000"/>
          <w:sz w:val="20"/>
          <w:szCs w:val="20"/>
          <w:shd w:val="clear" w:color="auto" w:fill="FFFFFF"/>
        </w:rPr>
        <w:t>Leviathan</w:t>
      </w:r>
      <w:r w:rsidR="003B207C" w:rsidRPr="003B207C">
        <w:rPr>
          <w:rFonts w:cstheme="minorHAnsi"/>
          <w:color w:val="000000"/>
          <w:sz w:val="20"/>
          <w:szCs w:val="20"/>
          <w:shd w:val="clear" w:color="auto" w:fill="FFFFFF"/>
        </w:rPr>
        <w:t>, ed. by Tom Griffith (Ware: Wordsworth Editions Limited, 2014)</w:t>
      </w:r>
      <w:r w:rsidR="003B207C">
        <w:rPr>
          <w:rFonts w:cstheme="minorHAnsi"/>
          <w:color w:val="000000"/>
          <w:sz w:val="20"/>
          <w:szCs w:val="20"/>
          <w:shd w:val="clear" w:color="auto" w:fill="FFFFFF"/>
        </w:rPr>
        <w:t>, p. 97</w:t>
      </w:r>
    </w:p>
  </w:footnote>
  <w:footnote w:id="2">
    <w:p w14:paraId="3DAAD28B" w14:textId="14A2A770" w:rsidR="00FE3102" w:rsidRDefault="00FE3102" w:rsidP="00FE3102">
      <w:pPr>
        <w:pStyle w:val="FootnoteText"/>
      </w:pPr>
      <w:r>
        <w:rPr>
          <w:rStyle w:val="FootnoteReference"/>
        </w:rPr>
        <w:footnoteRef/>
      </w:r>
      <w:r>
        <w:t xml:space="preserve"> </w:t>
      </w:r>
      <w:r w:rsidR="001D40D1">
        <w:t>Ibid., p.</w:t>
      </w:r>
      <w:r w:rsidR="009721AC">
        <w:t xml:space="preserve"> </w:t>
      </w:r>
      <w:r w:rsidR="007618EE">
        <w:t>50</w:t>
      </w:r>
    </w:p>
  </w:footnote>
  <w:footnote w:id="3">
    <w:p w14:paraId="756D618A" w14:textId="76B6F7A5" w:rsidR="009721AC" w:rsidRDefault="009721AC">
      <w:pPr>
        <w:pStyle w:val="FootnoteText"/>
      </w:pPr>
      <w:r>
        <w:rPr>
          <w:rStyle w:val="FootnoteReference"/>
        </w:rPr>
        <w:footnoteRef/>
      </w:r>
      <w:r>
        <w:t xml:space="preserve"> Ibid.,p. 50</w:t>
      </w:r>
    </w:p>
  </w:footnote>
  <w:footnote w:id="4">
    <w:p w14:paraId="7B5F8A16" w14:textId="5E5C3B6C" w:rsidR="00FE3102" w:rsidRDefault="00FE3102" w:rsidP="00FE3102">
      <w:pPr>
        <w:pStyle w:val="FootnoteText"/>
      </w:pPr>
      <w:r>
        <w:rPr>
          <w:rStyle w:val="FootnoteReference"/>
        </w:rPr>
        <w:footnoteRef/>
      </w:r>
      <w:r>
        <w:t xml:space="preserve"> </w:t>
      </w:r>
      <w:r w:rsidR="007618EE">
        <w:t>Ibid.,p. 50</w:t>
      </w:r>
    </w:p>
  </w:footnote>
  <w:footnote w:id="5">
    <w:p w14:paraId="1B417551" w14:textId="2BB9D44C" w:rsidR="00FE3102" w:rsidRDefault="00FE3102" w:rsidP="00FE3102">
      <w:pPr>
        <w:pStyle w:val="FootnoteText"/>
      </w:pPr>
      <w:r>
        <w:rPr>
          <w:rStyle w:val="FootnoteReference"/>
        </w:rPr>
        <w:footnoteRef/>
      </w:r>
      <w:r>
        <w:t xml:space="preserve"> </w:t>
      </w:r>
      <w:r w:rsidR="007618EE">
        <w:t>Ibid.,p. 102</w:t>
      </w:r>
    </w:p>
  </w:footnote>
  <w:footnote w:id="6">
    <w:p w14:paraId="393E59B3" w14:textId="0448C32B" w:rsidR="00FE3102" w:rsidRDefault="00FE3102" w:rsidP="00FE3102">
      <w:pPr>
        <w:pStyle w:val="FootnoteText"/>
      </w:pPr>
      <w:r>
        <w:rPr>
          <w:rStyle w:val="FootnoteReference"/>
        </w:rPr>
        <w:footnoteRef/>
      </w:r>
      <w:r>
        <w:t xml:space="preserve"> </w:t>
      </w:r>
      <w:r w:rsidR="007618EE">
        <w:t>Ibid.,p. 68</w:t>
      </w:r>
    </w:p>
  </w:footnote>
  <w:footnote w:id="7">
    <w:p w14:paraId="7639A740" w14:textId="49912AC9" w:rsidR="007618EE" w:rsidRDefault="00FE3102" w:rsidP="00FE3102">
      <w:pPr>
        <w:pStyle w:val="FootnoteText"/>
      </w:pPr>
      <w:r>
        <w:rPr>
          <w:rStyle w:val="FootnoteReference"/>
        </w:rPr>
        <w:footnoteRef/>
      </w:r>
      <w:r>
        <w:t xml:space="preserve"> </w:t>
      </w:r>
      <w:r w:rsidR="007618EE">
        <w:t>Ibid.,p. 76</w:t>
      </w:r>
    </w:p>
  </w:footnote>
  <w:footnote w:id="8">
    <w:p w14:paraId="3DA0099F" w14:textId="6C3E633A" w:rsidR="00FE3102" w:rsidRDefault="00FE3102" w:rsidP="00FE3102">
      <w:pPr>
        <w:pStyle w:val="FootnoteText"/>
      </w:pPr>
      <w:r>
        <w:rPr>
          <w:rStyle w:val="FootnoteReference"/>
        </w:rPr>
        <w:footnoteRef/>
      </w:r>
      <w:r>
        <w:t xml:space="preserve"> </w:t>
      </w:r>
      <w:r w:rsidR="007618EE">
        <w:t>Ibid.,p. 96</w:t>
      </w:r>
    </w:p>
  </w:footnote>
  <w:footnote w:id="9">
    <w:p w14:paraId="6823B116" w14:textId="3DD0B944" w:rsidR="00D528CA" w:rsidRDefault="00D528CA">
      <w:pPr>
        <w:pStyle w:val="FootnoteText"/>
      </w:pPr>
      <w:r>
        <w:rPr>
          <w:rStyle w:val="FootnoteReference"/>
        </w:rPr>
        <w:footnoteRef/>
      </w:r>
      <w:r w:rsidR="00CE3DA8">
        <w:t xml:space="preserve"> Ibid.,</w:t>
      </w:r>
      <w:r>
        <w:t>p. 97</w:t>
      </w:r>
    </w:p>
  </w:footnote>
  <w:footnote w:id="10">
    <w:p w14:paraId="3F9DEFFB" w14:textId="375A25B6" w:rsidR="00FE3102" w:rsidRDefault="00FE3102" w:rsidP="00FE3102">
      <w:pPr>
        <w:pStyle w:val="FootnoteText"/>
      </w:pPr>
      <w:r>
        <w:rPr>
          <w:rStyle w:val="FootnoteReference"/>
        </w:rPr>
        <w:footnoteRef/>
      </w:r>
      <w:r>
        <w:t xml:space="preserve"> </w:t>
      </w:r>
      <w:r w:rsidR="007618EE">
        <w:t>Ibid.,p. 97</w:t>
      </w:r>
    </w:p>
  </w:footnote>
  <w:footnote w:id="11">
    <w:p w14:paraId="290C3425" w14:textId="0A1509D3" w:rsidR="00FE3102" w:rsidRDefault="00FE3102" w:rsidP="00FE3102">
      <w:pPr>
        <w:pStyle w:val="FootnoteText"/>
      </w:pPr>
      <w:r>
        <w:rPr>
          <w:rStyle w:val="FootnoteReference"/>
        </w:rPr>
        <w:footnoteRef/>
      </w:r>
      <w:r w:rsidR="00CF75AB">
        <w:t xml:space="preserve">Ibid.,p. </w:t>
      </w:r>
      <w:r w:rsidR="007618EE">
        <w:rPr>
          <w:rFonts w:cstheme="minorHAnsi"/>
          <w:color w:val="000000"/>
          <w:shd w:val="clear" w:color="auto" w:fill="FFFFFF"/>
        </w:rPr>
        <w:t>97</w:t>
      </w:r>
    </w:p>
  </w:footnote>
  <w:footnote w:id="12">
    <w:p w14:paraId="54393F9D" w14:textId="31E17BC7" w:rsidR="00FE3102" w:rsidRDefault="00FE3102" w:rsidP="00FE3102">
      <w:pPr>
        <w:pStyle w:val="FootnoteText"/>
      </w:pPr>
      <w:r>
        <w:rPr>
          <w:rStyle w:val="FootnoteReference"/>
        </w:rPr>
        <w:footnoteRef/>
      </w:r>
      <w:r>
        <w:t xml:space="preserve"> </w:t>
      </w:r>
      <w:r w:rsidR="00AC793F">
        <w:t>Ibid.,</w:t>
      </w:r>
      <w:r w:rsidR="007618EE">
        <w:t>p. 99</w:t>
      </w:r>
    </w:p>
  </w:footnote>
  <w:footnote w:id="13">
    <w:p w14:paraId="4525E282" w14:textId="6E568092" w:rsidR="00FE3102" w:rsidRDefault="00FE3102" w:rsidP="00FE3102">
      <w:pPr>
        <w:pStyle w:val="FootnoteText"/>
      </w:pPr>
      <w:r>
        <w:rPr>
          <w:rStyle w:val="FootnoteReference"/>
        </w:rPr>
        <w:footnoteRef/>
      </w:r>
      <w:r>
        <w:t xml:space="preserve"> </w:t>
      </w:r>
      <w:r w:rsidR="007618EE" w:rsidRPr="003B207C">
        <w:rPr>
          <w:rFonts w:cstheme="minorHAnsi"/>
          <w:color w:val="000000"/>
          <w:shd w:val="clear" w:color="auto" w:fill="FFFFFF"/>
        </w:rPr>
        <w:t>Johnathan Wolff, </w:t>
      </w:r>
      <w:r w:rsidR="007618EE" w:rsidRPr="003B207C">
        <w:rPr>
          <w:rFonts w:cstheme="minorHAnsi"/>
          <w:i/>
          <w:iCs/>
          <w:color w:val="000000"/>
          <w:shd w:val="clear" w:color="auto" w:fill="FFFFFF"/>
        </w:rPr>
        <w:t>An Introduction to Political Philosophy</w:t>
      </w:r>
      <w:r w:rsidR="007618EE" w:rsidRPr="003B207C">
        <w:rPr>
          <w:rFonts w:cstheme="minorHAnsi"/>
          <w:color w:val="000000"/>
          <w:shd w:val="clear" w:color="auto" w:fill="FFFFFF"/>
        </w:rPr>
        <w:t xml:space="preserve">, 3rd edn (New </w:t>
      </w:r>
      <w:r w:rsidR="00C83207" w:rsidRPr="003B207C">
        <w:rPr>
          <w:rFonts w:cstheme="minorHAnsi"/>
          <w:color w:val="000000"/>
          <w:shd w:val="clear" w:color="auto" w:fill="FFFFFF"/>
        </w:rPr>
        <w:t>York:</w:t>
      </w:r>
      <w:r w:rsidR="007618EE" w:rsidRPr="003B207C">
        <w:rPr>
          <w:rFonts w:cstheme="minorHAnsi"/>
          <w:color w:val="000000"/>
          <w:shd w:val="clear" w:color="auto" w:fill="FFFFFF"/>
        </w:rPr>
        <w:t xml:space="preserve"> Oxford University Press, 2016), p. 16.</w:t>
      </w:r>
    </w:p>
  </w:footnote>
  <w:footnote w:id="14">
    <w:p w14:paraId="596F7FD9" w14:textId="2197B573" w:rsidR="00FE3102" w:rsidRDefault="00FE3102" w:rsidP="00FE3102">
      <w:pPr>
        <w:pStyle w:val="FootnoteText"/>
      </w:pPr>
      <w:r>
        <w:rPr>
          <w:rStyle w:val="FootnoteReference"/>
        </w:rPr>
        <w:footnoteRef/>
      </w:r>
      <w:r>
        <w:t xml:space="preserve"> </w:t>
      </w:r>
      <w:r w:rsidR="00AC793F" w:rsidRPr="003B207C">
        <w:rPr>
          <w:rFonts w:cstheme="minorHAnsi"/>
          <w:color w:val="000000"/>
          <w:shd w:val="clear" w:color="auto" w:fill="FFFFFF"/>
        </w:rPr>
        <w:t>Thomas Hobbes, </w:t>
      </w:r>
      <w:r w:rsidR="00AC793F" w:rsidRPr="003B207C">
        <w:rPr>
          <w:rFonts w:cstheme="minorHAnsi"/>
          <w:i/>
          <w:iCs/>
          <w:color w:val="000000"/>
          <w:shd w:val="clear" w:color="auto" w:fill="FFFFFF"/>
        </w:rPr>
        <w:t>Leviathan</w:t>
      </w:r>
      <w:r w:rsidR="00AC793F" w:rsidRPr="003B207C">
        <w:rPr>
          <w:rFonts w:cstheme="minorHAnsi"/>
          <w:color w:val="000000"/>
          <w:shd w:val="clear" w:color="auto" w:fill="FFFFFF"/>
        </w:rPr>
        <w:t>, ed. by Tom Griffith (Ware: Wordsworth Editions Limited, 2014)</w:t>
      </w:r>
      <w:r w:rsidR="00CF75AB">
        <w:t>,</w:t>
      </w:r>
      <w:r w:rsidR="00AC793F">
        <w:t xml:space="preserve"> </w:t>
      </w:r>
      <w:r w:rsidR="00CF75AB">
        <w:t>p. 10</w:t>
      </w:r>
      <w:r w:rsidR="00D84F19">
        <w:t>5- 10</w:t>
      </w:r>
      <w:r w:rsidR="00CF75AB">
        <w:t>6</w:t>
      </w:r>
    </w:p>
  </w:footnote>
  <w:footnote w:id="15">
    <w:p w14:paraId="1DB58B25" w14:textId="77777777" w:rsidR="00ED63F7" w:rsidRPr="007618EE" w:rsidRDefault="00ED63F7" w:rsidP="00ED63F7">
      <w:pPr>
        <w:rPr>
          <w:rFonts w:cstheme="minorHAnsi"/>
          <w:color w:val="000000"/>
          <w:sz w:val="20"/>
          <w:szCs w:val="20"/>
          <w:shd w:val="clear" w:color="auto" w:fill="FFFFFF"/>
        </w:rPr>
      </w:pPr>
      <w:r>
        <w:rPr>
          <w:rStyle w:val="FootnoteReference"/>
        </w:rPr>
        <w:footnoteRef/>
      </w:r>
      <w:r>
        <w:t xml:space="preserve"> </w:t>
      </w:r>
      <w:r w:rsidRPr="003B207C">
        <w:rPr>
          <w:rFonts w:cstheme="minorHAnsi"/>
          <w:color w:val="000000"/>
          <w:sz w:val="20"/>
          <w:szCs w:val="20"/>
          <w:shd w:val="clear" w:color="auto" w:fill="FFFFFF"/>
        </w:rPr>
        <w:t>Aaron Garrett, </w:t>
      </w:r>
      <w:r w:rsidRPr="003B207C">
        <w:rPr>
          <w:rFonts w:cstheme="minorHAnsi"/>
          <w:i/>
          <w:iCs/>
          <w:color w:val="000000"/>
          <w:sz w:val="20"/>
          <w:szCs w:val="20"/>
          <w:shd w:val="clear" w:color="auto" w:fill="FFFFFF"/>
        </w:rPr>
        <w:t>Joseph Butler's Moral Philosophy</w:t>
      </w:r>
      <w:r w:rsidRPr="003B207C">
        <w:rPr>
          <w:rFonts w:cstheme="minorHAnsi"/>
          <w:color w:val="000000"/>
          <w:sz w:val="20"/>
          <w:szCs w:val="20"/>
          <w:shd w:val="clear" w:color="auto" w:fill="FFFFFF"/>
        </w:rPr>
        <w:t> (December 2014) &lt;https://plato.stanford.edu/cgi-bin/encyclopedia/archinfo.cgi?entry=butler-moral&gt; [accessed 10 December 2017].</w:t>
      </w:r>
    </w:p>
  </w:footnote>
  <w:footnote w:id="16">
    <w:p w14:paraId="258893E1" w14:textId="531F46F0" w:rsidR="00FE3102" w:rsidRDefault="00FE3102" w:rsidP="00FE3102">
      <w:pPr>
        <w:pStyle w:val="FootnoteText"/>
      </w:pPr>
      <w:r>
        <w:rPr>
          <w:rStyle w:val="FootnoteReference"/>
        </w:rPr>
        <w:footnoteRef/>
      </w:r>
      <w:r>
        <w:t xml:space="preserve"> </w:t>
      </w:r>
      <w:r w:rsidR="001D40D1" w:rsidRPr="003B207C">
        <w:rPr>
          <w:rFonts w:cstheme="minorHAnsi"/>
          <w:color w:val="000000"/>
          <w:shd w:val="clear" w:color="auto" w:fill="FFFFFF"/>
        </w:rPr>
        <w:t>Thomas Hobbes, </w:t>
      </w:r>
      <w:r w:rsidR="001D40D1" w:rsidRPr="003B207C">
        <w:rPr>
          <w:rFonts w:cstheme="minorHAnsi"/>
          <w:i/>
          <w:iCs/>
          <w:color w:val="000000"/>
          <w:shd w:val="clear" w:color="auto" w:fill="FFFFFF"/>
        </w:rPr>
        <w:t>Leviathan</w:t>
      </w:r>
      <w:r w:rsidR="001D40D1" w:rsidRPr="003B207C">
        <w:rPr>
          <w:rFonts w:cstheme="minorHAnsi"/>
          <w:color w:val="000000"/>
          <w:shd w:val="clear" w:color="auto" w:fill="FFFFFF"/>
        </w:rPr>
        <w:t>, ed. by Tom Griffith (Ware: Wordsworth Editions Limited, 2014)</w:t>
      </w:r>
      <w:r w:rsidR="001D40D1">
        <w:rPr>
          <w:rFonts w:cstheme="minorHAnsi"/>
          <w:color w:val="000000"/>
          <w:shd w:val="clear" w:color="auto" w:fill="FFFFFF"/>
        </w:rPr>
        <w:t xml:space="preserve">, </w:t>
      </w:r>
      <w:r w:rsidR="007618EE">
        <w:t>p. 77</w:t>
      </w:r>
    </w:p>
  </w:footnote>
  <w:footnote w:id="17">
    <w:p w14:paraId="608CAC6F" w14:textId="6F403851" w:rsidR="00DB5E47" w:rsidRDefault="00DB5E47">
      <w:pPr>
        <w:pStyle w:val="FootnoteText"/>
      </w:pPr>
      <w:r>
        <w:rPr>
          <w:rStyle w:val="FootnoteReference"/>
        </w:rPr>
        <w:footnoteRef/>
      </w:r>
      <w:r>
        <w:t xml:space="preserve"> </w:t>
      </w:r>
      <w:r w:rsidR="001D40D1">
        <w:rPr>
          <w:rFonts w:cstheme="minorHAnsi"/>
          <w:color w:val="000000"/>
          <w:shd w:val="clear" w:color="auto" w:fill="FFFFFF"/>
        </w:rPr>
        <w:t>Ibid.</w:t>
      </w:r>
      <w:r w:rsidR="001D40D1">
        <w:t>,</w:t>
      </w:r>
      <w:r w:rsidR="007618EE">
        <w:t>p. 100</w:t>
      </w:r>
    </w:p>
  </w:footnote>
  <w:footnote w:id="18">
    <w:p w14:paraId="039DF5BC" w14:textId="089FCFEA" w:rsidR="00FE3102" w:rsidRDefault="00FE3102" w:rsidP="00FE3102">
      <w:pPr>
        <w:pStyle w:val="FootnoteText"/>
      </w:pPr>
      <w:r>
        <w:rPr>
          <w:rStyle w:val="FootnoteReference"/>
        </w:rPr>
        <w:footnoteRef/>
      </w:r>
      <w:r>
        <w:t xml:space="preserve"> </w:t>
      </w:r>
      <w:r w:rsidR="00013ADB">
        <w:rPr>
          <w:rFonts w:cstheme="minorHAnsi"/>
          <w:color w:val="000000"/>
          <w:shd w:val="clear" w:color="auto" w:fill="FFFFFF"/>
        </w:rPr>
        <w:t>Ibid.,</w:t>
      </w:r>
      <w:r w:rsidR="00322662">
        <w:rPr>
          <w:rFonts w:cstheme="minorHAnsi"/>
          <w:color w:val="000000"/>
          <w:shd w:val="clear" w:color="auto" w:fill="FFFFFF"/>
        </w:rPr>
        <w:t xml:space="preserve">p. </w:t>
      </w:r>
      <w:r w:rsidR="007618EE">
        <w:t>98- 99</w:t>
      </w:r>
    </w:p>
  </w:footnote>
  <w:footnote w:id="19">
    <w:p w14:paraId="5DE8DC5A" w14:textId="14BF0FC4" w:rsidR="00FE3102" w:rsidRDefault="00FE3102" w:rsidP="00FE3102">
      <w:pPr>
        <w:pStyle w:val="FootnoteText"/>
      </w:pPr>
      <w:r>
        <w:rPr>
          <w:rStyle w:val="FootnoteReference"/>
        </w:rPr>
        <w:footnoteRef/>
      </w:r>
      <w:r>
        <w:t xml:space="preserve"> </w:t>
      </w:r>
      <w:r w:rsidR="00B948F0" w:rsidRPr="003B207C">
        <w:rPr>
          <w:rFonts w:cstheme="minorHAnsi"/>
          <w:color w:val="000000"/>
          <w:shd w:val="clear" w:color="auto" w:fill="FFFFFF"/>
        </w:rPr>
        <w:t>Thomas Hobbes, </w:t>
      </w:r>
      <w:r w:rsidR="00B948F0" w:rsidRPr="003B207C">
        <w:rPr>
          <w:rFonts w:cstheme="minorHAnsi"/>
          <w:i/>
          <w:iCs/>
          <w:color w:val="000000"/>
          <w:shd w:val="clear" w:color="auto" w:fill="FFFFFF"/>
        </w:rPr>
        <w:t>Leviathan</w:t>
      </w:r>
      <w:r w:rsidR="00B948F0" w:rsidRPr="003B207C">
        <w:rPr>
          <w:rFonts w:cstheme="minorHAnsi"/>
          <w:color w:val="000000"/>
          <w:shd w:val="clear" w:color="auto" w:fill="FFFFFF"/>
        </w:rPr>
        <w:t>, ed. by Tom Griffith (Ware: Wordsworth Editions Limited, 2014</w:t>
      </w:r>
      <w:r w:rsidR="00B948F0">
        <w:rPr>
          <w:rFonts w:cstheme="minorHAnsi"/>
          <w:color w:val="000000"/>
          <w:shd w:val="clear" w:color="auto" w:fill="FFFFFF"/>
        </w:rPr>
        <w:t xml:space="preserve">), </w:t>
      </w:r>
      <w:r w:rsidR="007618EE">
        <w:rPr>
          <w:rFonts w:cstheme="minorHAnsi"/>
          <w:color w:val="000000"/>
          <w:shd w:val="clear" w:color="auto" w:fill="FFFFFF"/>
        </w:rPr>
        <w:t>p. 99</w:t>
      </w:r>
    </w:p>
  </w:footnote>
  <w:footnote w:id="20">
    <w:p w14:paraId="6DCA45D3" w14:textId="48DE8A6B" w:rsidR="005E158B" w:rsidRDefault="005E158B">
      <w:pPr>
        <w:pStyle w:val="FootnoteText"/>
      </w:pPr>
      <w:r>
        <w:rPr>
          <w:rStyle w:val="FootnoteReference"/>
        </w:rPr>
        <w:footnoteRef/>
      </w:r>
      <w:r>
        <w:t xml:space="preserve"> </w:t>
      </w:r>
      <w:r w:rsidR="007618EE">
        <w:t>Ibid.,p. 131</w:t>
      </w:r>
    </w:p>
  </w:footnote>
  <w:footnote w:id="21">
    <w:p w14:paraId="495A453B" w14:textId="52B1B6BE" w:rsidR="00FE3102" w:rsidRDefault="00FE3102" w:rsidP="00FE3102">
      <w:pPr>
        <w:pStyle w:val="FootnoteText"/>
      </w:pPr>
      <w:r>
        <w:rPr>
          <w:rStyle w:val="FootnoteReference"/>
        </w:rPr>
        <w:footnoteRef/>
      </w:r>
      <w:r>
        <w:t xml:space="preserve"> </w:t>
      </w:r>
      <w:r w:rsidR="007618EE">
        <w:t>Ibid.,p. 132</w:t>
      </w:r>
    </w:p>
  </w:footnote>
  <w:footnote w:id="22">
    <w:p w14:paraId="271ECECA" w14:textId="3BD8C9EB" w:rsidR="00FE3102" w:rsidRDefault="00FE3102" w:rsidP="00FE3102">
      <w:pPr>
        <w:pStyle w:val="FootnoteText"/>
      </w:pPr>
      <w:r>
        <w:rPr>
          <w:rStyle w:val="FootnoteReference"/>
        </w:rPr>
        <w:footnoteRef/>
      </w:r>
      <w:r>
        <w:t xml:space="preserve"> </w:t>
      </w:r>
      <w:r w:rsidR="007618EE">
        <w:t>Ibid.,p. 132</w:t>
      </w:r>
    </w:p>
  </w:footnote>
  <w:footnote w:id="23">
    <w:p w14:paraId="300808D5" w14:textId="549F5DB2" w:rsidR="00FE3102" w:rsidRDefault="00FE3102" w:rsidP="00FE3102">
      <w:pPr>
        <w:pStyle w:val="FootnoteText"/>
      </w:pPr>
      <w:r>
        <w:rPr>
          <w:rStyle w:val="FootnoteReference"/>
        </w:rPr>
        <w:footnoteRef/>
      </w:r>
      <w:r>
        <w:t xml:space="preserve"> </w:t>
      </w:r>
      <w:r w:rsidR="00322662">
        <w:rPr>
          <w:rFonts w:cstheme="minorHAnsi"/>
          <w:color w:val="000000"/>
          <w:shd w:val="clear" w:color="auto" w:fill="FFFFFF"/>
        </w:rPr>
        <w:t>Ibid.,</w:t>
      </w:r>
      <w:r w:rsidR="002D7673">
        <w:rPr>
          <w:rFonts w:cstheme="minorHAnsi"/>
          <w:color w:val="000000"/>
          <w:shd w:val="clear" w:color="auto" w:fill="FFFFFF"/>
        </w:rPr>
        <w:t>p. 135</w:t>
      </w:r>
    </w:p>
  </w:footnote>
  <w:footnote w:id="24">
    <w:p w14:paraId="38277291" w14:textId="57BA8B6F" w:rsidR="00322662" w:rsidRDefault="00322662" w:rsidP="005722BC">
      <w:pPr>
        <w:pStyle w:val="FootnoteText"/>
        <w:tabs>
          <w:tab w:val="center" w:pos="4513"/>
        </w:tabs>
      </w:pPr>
      <w:r>
        <w:rPr>
          <w:rStyle w:val="FootnoteReference"/>
        </w:rPr>
        <w:footnoteRef/>
      </w:r>
      <w:r>
        <w:t xml:space="preserve"> Ibid.,p. 204</w:t>
      </w:r>
      <w:r w:rsidR="005722BC">
        <w:tab/>
      </w:r>
    </w:p>
  </w:footnote>
  <w:footnote w:id="25">
    <w:p w14:paraId="6A4124E9" w14:textId="0A47425A" w:rsidR="00322662" w:rsidRDefault="00322662" w:rsidP="00322662">
      <w:pPr>
        <w:pStyle w:val="FootnoteText"/>
      </w:pPr>
      <w:r>
        <w:rPr>
          <w:rStyle w:val="FootnoteReference"/>
        </w:rPr>
        <w:footnoteRef/>
      </w:r>
      <w:r>
        <w:t xml:space="preserve"> </w:t>
      </w:r>
      <w:r w:rsidR="00B948F0">
        <w:rPr>
          <w:rFonts w:cstheme="minorHAnsi"/>
          <w:color w:val="000000"/>
          <w:shd w:val="clear" w:color="auto" w:fill="FFFFFF"/>
        </w:rPr>
        <w:t>Ibid.,</w:t>
      </w:r>
      <w:r>
        <w:t>p. 142</w:t>
      </w:r>
    </w:p>
  </w:footnote>
  <w:footnote w:id="26">
    <w:p w14:paraId="66A62BA6" w14:textId="1B5A99C5" w:rsidR="00C4143F" w:rsidRDefault="00C4143F">
      <w:pPr>
        <w:pStyle w:val="FootnoteText"/>
      </w:pPr>
      <w:r>
        <w:rPr>
          <w:rStyle w:val="FootnoteReference"/>
        </w:rPr>
        <w:footnoteRef/>
      </w:r>
      <w:r>
        <w:t xml:space="preserve"> Ibid.,p. 146</w:t>
      </w:r>
    </w:p>
  </w:footnote>
  <w:footnote w:id="27">
    <w:p w14:paraId="1C1481BE" w14:textId="32382C11" w:rsidR="00FE3102" w:rsidRDefault="00FE3102" w:rsidP="00FE3102">
      <w:pPr>
        <w:pStyle w:val="FootnoteText"/>
      </w:pPr>
      <w:r>
        <w:rPr>
          <w:rStyle w:val="FootnoteReference"/>
        </w:rPr>
        <w:footnoteRef/>
      </w:r>
      <w:r>
        <w:t xml:space="preserve"> </w:t>
      </w:r>
      <w:r w:rsidR="00B948F0" w:rsidRPr="003B207C">
        <w:rPr>
          <w:rFonts w:cstheme="minorHAnsi"/>
          <w:color w:val="000000"/>
          <w:shd w:val="clear" w:color="auto" w:fill="FFFFFF"/>
        </w:rPr>
        <w:t>Thomas Hobbes, </w:t>
      </w:r>
      <w:r w:rsidR="00B948F0" w:rsidRPr="003B207C">
        <w:rPr>
          <w:rFonts w:cstheme="minorHAnsi"/>
          <w:i/>
          <w:iCs/>
          <w:color w:val="000000"/>
          <w:shd w:val="clear" w:color="auto" w:fill="FFFFFF"/>
        </w:rPr>
        <w:t>Leviathan</w:t>
      </w:r>
      <w:r w:rsidR="00B948F0" w:rsidRPr="003B207C">
        <w:rPr>
          <w:rFonts w:cstheme="minorHAnsi"/>
          <w:color w:val="000000"/>
          <w:shd w:val="clear" w:color="auto" w:fill="FFFFFF"/>
        </w:rPr>
        <w:t>, ed. by Tom Griffith (Ware: Wordsworth Editions Limited, 2014</w:t>
      </w:r>
      <w:r w:rsidR="00B948F0">
        <w:rPr>
          <w:rFonts w:cstheme="minorHAnsi"/>
          <w:color w:val="000000"/>
          <w:shd w:val="clear" w:color="auto" w:fill="FFFFFF"/>
        </w:rPr>
        <w:t xml:space="preserve">), </w:t>
      </w:r>
      <w:r w:rsidR="002D7673">
        <w:t>p. 142</w:t>
      </w:r>
    </w:p>
  </w:footnote>
  <w:footnote w:id="28">
    <w:p w14:paraId="59C218EF" w14:textId="70CB7E22" w:rsidR="00FE3102" w:rsidRDefault="00FE3102" w:rsidP="00FE3102">
      <w:pPr>
        <w:pStyle w:val="FootnoteText"/>
      </w:pPr>
      <w:r>
        <w:rPr>
          <w:rStyle w:val="FootnoteReference"/>
        </w:rPr>
        <w:footnoteRef/>
      </w:r>
      <w:r>
        <w:t xml:space="preserve"> </w:t>
      </w:r>
      <w:r w:rsidR="002D7673">
        <w:t>Ibid.,p. 162</w:t>
      </w:r>
    </w:p>
  </w:footnote>
  <w:footnote w:id="29">
    <w:p w14:paraId="76CADCEE" w14:textId="2720EFA0" w:rsidR="00F70F00" w:rsidRDefault="00F70F00">
      <w:pPr>
        <w:pStyle w:val="FootnoteText"/>
      </w:pPr>
      <w:r>
        <w:rPr>
          <w:rStyle w:val="FootnoteReference"/>
        </w:rPr>
        <w:footnoteRef/>
      </w:r>
      <w:r>
        <w:t xml:space="preserve"> Ibid.,p. 134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102"/>
    <w:rsid w:val="00003E74"/>
    <w:rsid w:val="000126DE"/>
    <w:rsid w:val="00013ADB"/>
    <w:rsid w:val="000147A3"/>
    <w:rsid w:val="00024897"/>
    <w:rsid w:val="000276D7"/>
    <w:rsid w:val="00072A45"/>
    <w:rsid w:val="000775A3"/>
    <w:rsid w:val="000B78BB"/>
    <w:rsid w:val="000C4AC9"/>
    <w:rsid w:val="001371F1"/>
    <w:rsid w:val="00140C7C"/>
    <w:rsid w:val="00141272"/>
    <w:rsid w:val="00173A18"/>
    <w:rsid w:val="001D40D1"/>
    <w:rsid w:val="00212D2D"/>
    <w:rsid w:val="0023013D"/>
    <w:rsid w:val="00253326"/>
    <w:rsid w:val="00257DB7"/>
    <w:rsid w:val="0028065B"/>
    <w:rsid w:val="0028253D"/>
    <w:rsid w:val="002A2085"/>
    <w:rsid w:val="002B5054"/>
    <w:rsid w:val="002B621F"/>
    <w:rsid w:val="002D7673"/>
    <w:rsid w:val="003169F5"/>
    <w:rsid w:val="00322662"/>
    <w:rsid w:val="00335C40"/>
    <w:rsid w:val="00391D5C"/>
    <w:rsid w:val="00396AD0"/>
    <w:rsid w:val="003B207C"/>
    <w:rsid w:val="003D4569"/>
    <w:rsid w:val="00411586"/>
    <w:rsid w:val="004217C2"/>
    <w:rsid w:val="00446A34"/>
    <w:rsid w:val="00470D5D"/>
    <w:rsid w:val="00522156"/>
    <w:rsid w:val="00552BDC"/>
    <w:rsid w:val="00556375"/>
    <w:rsid w:val="0056320D"/>
    <w:rsid w:val="005722BC"/>
    <w:rsid w:val="005A3A96"/>
    <w:rsid w:val="005B04AB"/>
    <w:rsid w:val="005E158B"/>
    <w:rsid w:val="005F17D5"/>
    <w:rsid w:val="00617A11"/>
    <w:rsid w:val="00620BBE"/>
    <w:rsid w:val="00633FA4"/>
    <w:rsid w:val="006374EC"/>
    <w:rsid w:val="0069797A"/>
    <w:rsid w:val="006A2553"/>
    <w:rsid w:val="006A3204"/>
    <w:rsid w:val="00704DA2"/>
    <w:rsid w:val="0075559E"/>
    <w:rsid w:val="007618EE"/>
    <w:rsid w:val="00791A10"/>
    <w:rsid w:val="00830826"/>
    <w:rsid w:val="008608F0"/>
    <w:rsid w:val="00880FA2"/>
    <w:rsid w:val="008C53A0"/>
    <w:rsid w:val="00912431"/>
    <w:rsid w:val="00933340"/>
    <w:rsid w:val="009721AC"/>
    <w:rsid w:val="0099091C"/>
    <w:rsid w:val="009A3E14"/>
    <w:rsid w:val="009B5398"/>
    <w:rsid w:val="00A13103"/>
    <w:rsid w:val="00A65E44"/>
    <w:rsid w:val="00AC793F"/>
    <w:rsid w:val="00AE5800"/>
    <w:rsid w:val="00B12473"/>
    <w:rsid w:val="00B145AE"/>
    <w:rsid w:val="00B54849"/>
    <w:rsid w:val="00B621E8"/>
    <w:rsid w:val="00B71DA6"/>
    <w:rsid w:val="00B76AF2"/>
    <w:rsid w:val="00B948F0"/>
    <w:rsid w:val="00C114DA"/>
    <w:rsid w:val="00C12217"/>
    <w:rsid w:val="00C4143F"/>
    <w:rsid w:val="00C83207"/>
    <w:rsid w:val="00CE3DA8"/>
    <w:rsid w:val="00CF252F"/>
    <w:rsid w:val="00CF2A5D"/>
    <w:rsid w:val="00CF75AB"/>
    <w:rsid w:val="00D00D11"/>
    <w:rsid w:val="00D02369"/>
    <w:rsid w:val="00D528CA"/>
    <w:rsid w:val="00D56353"/>
    <w:rsid w:val="00D6504F"/>
    <w:rsid w:val="00D84F19"/>
    <w:rsid w:val="00DA4120"/>
    <w:rsid w:val="00DB5E47"/>
    <w:rsid w:val="00E31811"/>
    <w:rsid w:val="00E84A05"/>
    <w:rsid w:val="00ED63F7"/>
    <w:rsid w:val="00EE542B"/>
    <w:rsid w:val="00F465A8"/>
    <w:rsid w:val="00F6649A"/>
    <w:rsid w:val="00F70F00"/>
    <w:rsid w:val="00FB761A"/>
    <w:rsid w:val="00FE3102"/>
    <w:rsid w:val="00FF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4B6B0"/>
  <w15:chartTrackingRefBased/>
  <w15:docId w15:val="{8DC42FD3-BEF6-4582-9F11-F50D3AA7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3102"/>
  </w:style>
  <w:style w:type="paragraph" w:styleId="Heading1">
    <w:name w:val="heading 1"/>
    <w:basedOn w:val="Normal"/>
    <w:next w:val="Normal"/>
    <w:link w:val="Heading1Char"/>
    <w:qFormat/>
    <w:rsid w:val="005B04AB"/>
    <w:pPr>
      <w:keepNext/>
      <w:spacing w:before="240" w:after="60" w:line="240" w:lineRule="auto"/>
      <w:outlineLvl w:val="0"/>
    </w:pPr>
    <w:rPr>
      <w:rFonts w:ascii="Arial" w:eastAsia="SimSun" w:hAnsi="Arial" w:cs="Arial"/>
      <w:b/>
      <w:bCs/>
      <w:kern w:val="32"/>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E3102"/>
    <w:rPr>
      <w:i/>
      <w:iCs/>
    </w:rPr>
  </w:style>
  <w:style w:type="paragraph" w:styleId="FootnoteText">
    <w:name w:val="footnote text"/>
    <w:basedOn w:val="Normal"/>
    <w:link w:val="FootnoteTextChar"/>
    <w:uiPriority w:val="99"/>
    <w:semiHidden/>
    <w:unhideWhenUsed/>
    <w:rsid w:val="00FE31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3102"/>
    <w:rPr>
      <w:sz w:val="20"/>
      <w:szCs w:val="20"/>
    </w:rPr>
  </w:style>
  <w:style w:type="character" w:styleId="FootnoteReference">
    <w:name w:val="footnote reference"/>
    <w:basedOn w:val="DefaultParagraphFont"/>
    <w:uiPriority w:val="99"/>
    <w:semiHidden/>
    <w:unhideWhenUsed/>
    <w:rsid w:val="00FE3102"/>
    <w:rPr>
      <w:vertAlign w:val="superscript"/>
    </w:rPr>
  </w:style>
  <w:style w:type="character" w:styleId="CommentReference">
    <w:name w:val="annotation reference"/>
    <w:basedOn w:val="DefaultParagraphFont"/>
    <w:uiPriority w:val="99"/>
    <w:semiHidden/>
    <w:unhideWhenUsed/>
    <w:rsid w:val="001371F1"/>
    <w:rPr>
      <w:sz w:val="16"/>
      <w:szCs w:val="16"/>
    </w:rPr>
  </w:style>
  <w:style w:type="paragraph" w:styleId="CommentText">
    <w:name w:val="annotation text"/>
    <w:basedOn w:val="Normal"/>
    <w:link w:val="CommentTextChar"/>
    <w:uiPriority w:val="99"/>
    <w:semiHidden/>
    <w:unhideWhenUsed/>
    <w:rsid w:val="001371F1"/>
    <w:pPr>
      <w:spacing w:line="240" w:lineRule="auto"/>
    </w:pPr>
    <w:rPr>
      <w:sz w:val="20"/>
      <w:szCs w:val="20"/>
    </w:rPr>
  </w:style>
  <w:style w:type="character" w:customStyle="1" w:styleId="CommentTextChar">
    <w:name w:val="Comment Text Char"/>
    <w:basedOn w:val="DefaultParagraphFont"/>
    <w:link w:val="CommentText"/>
    <w:uiPriority w:val="99"/>
    <w:semiHidden/>
    <w:rsid w:val="001371F1"/>
    <w:rPr>
      <w:sz w:val="20"/>
      <w:szCs w:val="20"/>
    </w:rPr>
  </w:style>
  <w:style w:type="paragraph" w:styleId="CommentSubject">
    <w:name w:val="annotation subject"/>
    <w:basedOn w:val="CommentText"/>
    <w:next w:val="CommentText"/>
    <w:link w:val="CommentSubjectChar"/>
    <w:uiPriority w:val="99"/>
    <w:semiHidden/>
    <w:unhideWhenUsed/>
    <w:rsid w:val="001371F1"/>
    <w:rPr>
      <w:b/>
      <w:bCs/>
    </w:rPr>
  </w:style>
  <w:style w:type="character" w:customStyle="1" w:styleId="CommentSubjectChar">
    <w:name w:val="Comment Subject Char"/>
    <w:basedOn w:val="CommentTextChar"/>
    <w:link w:val="CommentSubject"/>
    <w:uiPriority w:val="99"/>
    <w:semiHidden/>
    <w:rsid w:val="001371F1"/>
    <w:rPr>
      <w:b/>
      <w:bCs/>
      <w:sz w:val="20"/>
      <w:szCs w:val="20"/>
    </w:rPr>
  </w:style>
  <w:style w:type="paragraph" w:styleId="BalloonText">
    <w:name w:val="Balloon Text"/>
    <w:basedOn w:val="Normal"/>
    <w:link w:val="BalloonTextChar"/>
    <w:uiPriority w:val="99"/>
    <w:semiHidden/>
    <w:unhideWhenUsed/>
    <w:rsid w:val="001371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1F1"/>
    <w:rPr>
      <w:rFonts w:ascii="Segoe UI" w:hAnsi="Segoe UI" w:cs="Segoe UI"/>
      <w:sz w:val="18"/>
      <w:szCs w:val="18"/>
    </w:rPr>
  </w:style>
  <w:style w:type="character" w:customStyle="1" w:styleId="Heading1Char">
    <w:name w:val="Heading 1 Char"/>
    <w:basedOn w:val="DefaultParagraphFont"/>
    <w:link w:val="Heading1"/>
    <w:rsid w:val="005B04AB"/>
    <w:rPr>
      <w:rFonts w:ascii="Arial" w:eastAsia="SimSun" w:hAnsi="Arial" w:cs="Arial"/>
      <w:b/>
      <w:bCs/>
      <w:kern w:val="32"/>
      <w:sz w:val="32"/>
      <w:szCs w:val="32"/>
      <w:lang w:eastAsia="zh-CN"/>
    </w:rPr>
  </w:style>
  <w:style w:type="paragraph" w:styleId="NormalWeb">
    <w:name w:val="Normal (Web)"/>
    <w:basedOn w:val="Normal"/>
    <w:rsid w:val="005B04AB"/>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60EC4-2E41-4327-B386-9D2F3F74E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2682</Words>
  <Characters>15292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Umon</dc:creator>
  <cp:keywords/>
  <dc:description/>
  <cp:lastModifiedBy>Umon</cp:lastModifiedBy>
  <cp:revision>5</cp:revision>
  <dcterms:created xsi:type="dcterms:W3CDTF">2017-12-13T21:03:00Z</dcterms:created>
  <dcterms:modified xsi:type="dcterms:W3CDTF">2017-12-13T21:34:00Z</dcterms:modified>
</cp:coreProperties>
</file>