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5971691" w14:textId="77777777" w:rsidTr="008F1308">
        <w:tc>
          <w:tcPr>
            <w:tcW w:w="2093"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40DC38" w14:textId="25924EB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8E2A0BD"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A406E5">
        <w:tc>
          <w:tcPr>
            <w:tcW w:w="2093"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A628CC">
        <w:tc>
          <w:tcPr>
            <w:tcW w:w="2093"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6DBD451" w14:textId="4E631C5A" w:rsidR="002F65F0" w:rsidRPr="00A406E5" w:rsidRDefault="00663DB0" w:rsidP="002F65F0">
            <w:pPr>
              <w:spacing w:before="120" w:after="120"/>
              <w:jc w:val="both"/>
              <w:rPr>
                <w:rFonts w:ascii="Arial" w:hAnsi="Arial" w:cs="Arial"/>
                <w:b/>
                <w:sz w:val="22"/>
                <w:szCs w:val="22"/>
              </w:rPr>
            </w:pPr>
            <w:r w:rsidRPr="00663DB0">
              <w:rPr>
                <w:rFonts w:ascii="Arial" w:hAnsi="Arial" w:cs="Arial"/>
                <w:b/>
                <w:sz w:val="22"/>
                <w:szCs w:val="22"/>
                <w:lang w:val="en-US"/>
              </w:rPr>
              <w:t xml:space="preserve">Understanding </w:t>
            </w:r>
            <w:r w:rsidR="00F70C3F">
              <w:rPr>
                <w:rFonts w:ascii="Arial" w:hAnsi="Arial" w:cs="Arial"/>
                <w:b/>
                <w:sz w:val="22"/>
                <w:szCs w:val="22"/>
                <w:lang w:val="en-US"/>
              </w:rPr>
              <w:t xml:space="preserve">&amp; Engaging in </w:t>
            </w:r>
            <w:r w:rsidRPr="00663DB0">
              <w:rPr>
                <w:rFonts w:ascii="Arial" w:hAnsi="Arial" w:cs="Arial"/>
                <w:b/>
                <w:sz w:val="22"/>
                <w:szCs w:val="22"/>
                <w:lang w:val="en-US"/>
              </w:rPr>
              <w:t>the Customer Experience</w:t>
            </w:r>
          </w:p>
        </w:tc>
      </w:tr>
      <w:tr w:rsidR="002F65F0" w:rsidRPr="00A406E5" w14:paraId="32E70C54" w14:textId="77777777" w:rsidTr="008F1308">
        <w:tc>
          <w:tcPr>
            <w:tcW w:w="2093"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622B9A" w14:textId="012D04E4"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w:t>
            </w:r>
            <w:r w:rsidR="00650114">
              <w:rPr>
                <w:rFonts w:ascii="Arial" w:hAnsi="Arial" w:cs="Arial"/>
                <w:b/>
                <w:sz w:val="22"/>
                <w:szCs w:val="22"/>
              </w:rPr>
              <w:t>12</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8F1308">
        <w:tc>
          <w:tcPr>
            <w:tcW w:w="2093"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22DD68" w14:textId="3E5D59F4" w:rsidR="002F65F0" w:rsidRPr="00154BAD" w:rsidRDefault="002F65F0" w:rsidP="002F65F0">
            <w:pPr>
              <w:spacing w:before="120" w:after="120"/>
              <w:jc w:val="both"/>
              <w:rPr>
                <w:rFonts w:ascii="Arial" w:hAnsi="Arial" w:cs="Arial"/>
                <w:b/>
                <w:color w:val="000000" w:themeColor="text1"/>
                <w:sz w:val="22"/>
                <w:szCs w:val="22"/>
              </w:rPr>
            </w:pP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5FFD64E6" w:rsidR="002F65F0" w:rsidRPr="00E7421F" w:rsidRDefault="002F65F0" w:rsidP="002F65F0">
            <w:pPr>
              <w:spacing w:before="120" w:after="120"/>
              <w:jc w:val="both"/>
              <w:rPr>
                <w:rFonts w:ascii="Arial" w:hAnsi="Arial" w:cs="Arial"/>
                <w:b/>
                <w:color w:val="FF0000"/>
                <w:sz w:val="22"/>
                <w:szCs w:val="22"/>
              </w:rPr>
            </w:pPr>
          </w:p>
        </w:tc>
      </w:tr>
      <w:tr w:rsidR="002F65F0" w:rsidRPr="00A406E5" w14:paraId="766CDE84" w14:textId="77777777" w:rsidTr="008F1308">
        <w:tc>
          <w:tcPr>
            <w:tcW w:w="2093" w:type="dxa"/>
            <w:shd w:val="pct15" w:color="auto" w:fill="auto"/>
          </w:tcPr>
          <w:p w14:paraId="52705C6B"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965DFF" w14:textId="208A2F1F" w:rsidR="002F65F0" w:rsidRPr="00A406E5" w:rsidRDefault="00663DB0" w:rsidP="002F65F0">
            <w:pPr>
              <w:spacing w:before="120" w:after="120"/>
              <w:jc w:val="both"/>
              <w:rPr>
                <w:rFonts w:ascii="Arial" w:hAnsi="Arial" w:cs="Arial"/>
                <w:b/>
                <w:sz w:val="22"/>
                <w:szCs w:val="22"/>
              </w:rPr>
            </w:pPr>
            <w:r w:rsidRPr="00663DB0">
              <w:rPr>
                <w:rFonts w:ascii="Arial" w:hAnsi="Arial" w:cs="Arial"/>
                <w:b/>
                <w:sz w:val="22"/>
                <w:szCs w:val="22"/>
                <w:lang w:val="en-US"/>
              </w:rPr>
              <w:t xml:space="preserve">Understanding </w:t>
            </w:r>
            <w:r w:rsidR="00743FEE">
              <w:rPr>
                <w:rFonts w:ascii="Arial" w:hAnsi="Arial" w:cs="Arial"/>
                <w:b/>
                <w:sz w:val="22"/>
                <w:szCs w:val="22"/>
                <w:lang w:val="en-US"/>
              </w:rPr>
              <w:t xml:space="preserve">&amp; Engaging in </w:t>
            </w:r>
            <w:r w:rsidRPr="00663DB0">
              <w:rPr>
                <w:rFonts w:ascii="Arial" w:hAnsi="Arial" w:cs="Arial"/>
                <w:b/>
                <w:sz w:val="22"/>
                <w:szCs w:val="22"/>
                <w:lang w:val="en-US"/>
              </w:rPr>
              <w:t>the Customer Experience</w:t>
            </w:r>
          </w:p>
        </w:tc>
        <w:tc>
          <w:tcPr>
            <w:tcW w:w="2268" w:type="dxa"/>
            <w:shd w:val="pct15" w:color="auto" w:fill="auto"/>
          </w:tcPr>
          <w:p w14:paraId="12A0D369"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DB1978"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4000</w:t>
            </w:r>
          </w:p>
        </w:tc>
      </w:tr>
      <w:tr w:rsidR="002F65F0" w:rsidRPr="00A406E5" w14:paraId="0E9543D9" w14:textId="77777777" w:rsidTr="008F1308">
        <w:tc>
          <w:tcPr>
            <w:tcW w:w="2093" w:type="dxa"/>
            <w:shd w:val="pct15" w:color="auto" w:fill="auto"/>
          </w:tcPr>
          <w:p w14:paraId="49A16A8F"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081CC7C" w14:textId="3BF584B4" w:rsidR="002F65F0" w:rsidRPr="00A406E5" w:rsidRDefault="00A44F89" w:rsidP="002F65F0">
            <w:pPr>
              <w:spacing w:before="120" w:after="120"/>
              <w:jc w:val="both"/>
              <w:rPr>
                <w:rFonts w:ascii="Arial" w:hAnsi="Arial" w:cs="Arial"/>
                <w:b/>
                <w:sz w:val="22"/>
                <w:szCs w:val="22"/>
              </w:rPr>
            </w:pPr>
            <w:r>
              <w:rPr>
                <w:rFonts w:ascii="Arial" w:hAnsi="Arial" w:cs="Arial"/>
                <w:b/>
                <w:sz w:val="22"/>
                <w:szCs w:val="22"/>
              </w:rPr>
              <w:t xml:space="preserve">23:59 on </w:t>
            </w:r>
            <w:r w:rsidR="00267565">
              <w:rPr>
                <w:rFonts w:ascii="Arial" w:hAnsi="Arial" w:cs="Arial"/>
                <w:b/>
                <w:sz w:val="22"/>
                <w:szCs w:val="22"/>
              </w:rPr>
              <w:t>2</w:t>
            </w:r>
            <w:r w:rsidR="00DE0A05">
              <w:rPr>
                <w:rFonts w:ascii="Arial" w:hAnsi="Arial" w:cs="Arial"/>
                <w:b/>
                <w:sz w:val="22"/>
                <w:szCs w:val="22"/>
              </w:rPr>
              <w:t>6</w:t>
            </w:r>
            <w:r w:rsidRPr="00A44F89">
              <w:rPr>
                <w:rFonts w:ascii="Arial" w:hAnsi="Arial" w:cs="Arial"/>
                <w:b/>
                <w:sz w:val="22"/>
                <w:szCs w:val="22"/>
                <w:vertAlign w:val="superscript"/>
              </w:rPr>
              <w:t>th</w:t>
            </w:r>
            <w:r>
              <w:rPr>
                <w:rFonts w:ascii="Arial" w:hAnsi="Arial" w:cs="Arial"/>
                <w:b/>
                <w:sz w:val="22"/>
                <w:szCs w:val="22"/>
              </w:rPr>
              <w:t xml:space="preserve"> </w:t>
            </w:r>
            <w:r w:rsidR="00631944">
              <w:rPr>
                <w:rFonts w:ascii="Arial" w:hAnsi="Arial" w:cs="Arial"/>
                <w:b/>
                <w:sz w:val="22"/>
                <w:szCs w:val="22"/>
              </w:rPr>
              <w:t xml:space="preserve">of </w:t>
            </w:r>
            <w:r w:rsidR="00B541A2">
              <w:rPr>
                <w:rFonts w:ascii="Arial" w:hAnsi="Arial" w:cs="Arial"/>
                <w:b/>
                <w:sz w:val="22"/>
                <w:szCs w:val="22"/>
              </w:rPr>
              <w:t>July</w:t>
            </w:r>
            <w:r>
              <w:rPr>
                <w:rFonts w:ascii="Arial" w:hAnsi="Arial" w:cs="Arial"/>
                <w:b/>
                <w:sz w:val="22"/>
                <w:szCs w:val="22"/>
              </w:rPr>
              <w:t xml:space="preserve"> 20</w:t>
            </w:r>
            <w:r w:rsidR="00631944">
              <w:rPr>
                <w:rFonts w:ascii="Arial" w:hAnsi="Arial" w:cs="Arial"/>
                <w:b/>
                <w:sz w:val="22"/>
                <w:szCs w:val="22"/>
              </w:rPr>
              <w:t>2</w:t>
            </w:r>
            <w:r w:rsidR="00267565">
              <w:rPr>
                <w:rFonts w:ascii="Arial" w:hAnsi="Arial" w:cs="Arial"/>
                <w:b/>
                <w:sz w:val="22"/>
                <w:szCs w:val="22"/>
              </w:rPr>
              <w:t>6</w:t>
            </w:r>
          </w:p>
        </w:tc>
        <w:tc>
          <w:tcPr>
            <w:tcW w:w="2268" w:type="dxa"/>
            <w:shd w:val="pct15" w:color="auto" w:fill="auto"/>
          </w:tcPr>
          <w:p w14:paraId="1E8E976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53028A" w14:textId="23BE6E4B" w:rsidR="002F65F0" w:rsidRPr="00A406E5" w:rsidRDefault="005442DB" w:rsidP="002F65F0">
            <w:pPr>
              <w:spacing w:before="120" w:after="120"/>
              <w:jc w:val="both"/>
              <w:rPr>
                <w:rFonts w:ascii="Arial" w:hAnsi="Arial" w:cs="Arial"/>
                <w:b/>
                <w:sz w:val="22"/>
                <w:szCs w:val="22"/>
              </w:rPr>
            </w:pPr>
            <w:r>
              <w:rPr>
                <w:rFonts w:ascii="Arial" w:hAnsi="Arial" w:cs="Arial"/>
                <w:b/>
                <w:sz w:val="22"/>
                <w:szCs w:val="22"/>
              </w:rPr>
              <w:t xml:space="preserve">23:59 on </w:t>
            </w:r>
            <w:r w:rsidR="00267565">
              <w:rPr>
                <w:rFonts w:ascii="Arial" w:hAnsi="Arial" w:cs="Arial"/>
                <w:b/>
                <w:sz w:val="22"/>
                <w:szCs w:val="22"/>
              </w:rPr>
              <w:t>2</w:t>
            </w:r>
            <w:r w:rsidR="00DE0A05">
              <w:rPr>
                <w:rFonts w:ascii="Arial" w:hAnsi="Arial" w:cs="Arial"/>
                <w:b/>
                <w:sz w:val="22"/>
                <w:szCs w:val="22"/>
              </w:rPr>
              <w:t>3</w:t>
            </w:r>
            <w:r w:rsidR="00DE0A05" w:rsidRPr="00DE0A05">
              <w:rPr>
                <w:rFonts w:ascii="Arial" w:hAnsi="Arial" w:cs="Arial"/>
                <w:b/>
                <w:sz w:val="22"/>
                <w:szCs w:val="22"/>
                <w:vertAlign w:val="superscript"/>
              </w:rPr>
              <w:t>rd</w:t>
            </w:r>
            <w:r w:rsidR="00DE0A05">
              <w:rPr>
                <w:rFonts w:ascii="Arial" w:hAnsi="Arial" w:cs="Arial"/>
                <w:b/>
                <w:sz w:val="22"/>
                <w:szCs w:val="22"/>
              </w:rPr>
              <w:t xml:space="preserve"> </w:t>
            </w:r>
            <w:r w:rsidR="00650114">
              <w:rPr>
                <w:rFonts w:ascii="Arial" w:hAnsi="Arial" w:cs="Arial"/>
                <w:b/>
                <w:sz w:val="22"/>
                <w:szCs w:val="22"/>
              </w:rPr>
              <w:t xml:space="preserve">of </w:t>
            </w:r>
            <w:r w:rsidR="00B541A2">
              <w:rPr>
                <w:rFonts w:ascii="Arial" w:hAnsi="Arial" w:cs="Arial"/>
                <w:b/>
                <w:sz w:val="22"/>
                <w:szCs w:val="22"/>
              </w:rPr>
              <w:t>August 202</w:t>
            </w:r>
            <w:r w:rsidR="00267565">
              <w:rPr>
                <w:rFonts w:ascii="Arial" w:hAnsi="Arial" w:cs="Arial"/>
                <w:b/>
                <w:sz w:val="22"/>
                <w:szCs w:val="22"/>
              </w:rPr>
              <w:t>6</w:t>
            </w:r>
          </w:p>
        </w:tc>
      </w:tr>
      <w:tr w:rsidR="002F65F0" w:rsidRPr="00A406E5" w14:paraId="1C376D30" w14:textId="77777777" w:rsidTr="00A406E5">
        <w:tc>
          <w:tcPr>
            <w:tcW w:w="2093" w:type="dxa"/>
            <w:shd w:val="pct15" w:color="auto" w:fill="auto"/>
          </w:tcPr>
          <w:p w14:paraId="0F589BE6"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56185A5" w14:textId="77777777" w:rsidR="002F65F0" w:rsidRPr="00A406E5" w:rsidRDefault="002F65F0" w:rsidP="002F65F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0E289"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13E143" w14:textId="77777777" w:rsidR="00267565" w:rsidRPr="00267565" w:rsidRDefault="00267565" w:rsidP="00267565">
            <w:pPr>
              <w:spacing w:before="120" w:after="120"/>
              <w:jc w:val="both"/>
              <w:rPr>
                <w:rFonts w:ascii="Arial" w:hAnsi="Arial" w:cs="Arial"/>
                <w:b/>
                <w:sz w:val="22"/>
                <w:szCs w:val="22"/>
              </w:rPr>
            </w:pPr>
            <w:r w:rsidRPr="00267565">
              <w:rPr>
                <w:rFonts w:ascii="Arial" w:hAnsi="Arial" w:cs="Arial"/>
                <w:b/>
                <w:sz w:val="22"/>
                <w:szCs w:val="22"/>
              </w:rPr>
              <w:t>Late submission of the assessment will result in a late penalty mark:</w:t>
            </w:r>
          </w:p>
          <w:p w14:paraId="78B5AB24" w14:textId="77777777" w:rsidR="00267565" w:rsidRPr="00267565" w:rsidRDefault="00267565" w:rsidP="00267565">
            <w:pPr>
              <w:spacing w:before="120" w:after="120"/>
              <w:jc w:val="both"/>
              <w:rPr>
                <w:rFonts w:ascii="Arial" w:hAnsi="Arial" w:cs="Arial"/>
                <w:bCs/>
                <w:sz w:val="22"/>
                <w:szCs w:val="22"/>
              </w:rPr>
            </w:pPr>
            <w:r w:rsidRPr="00267565">
              <w:rPr>
                <w:rFonts w:ascii="Arial" w:hAnsi="Arial" w:cs="Arial"/>
                <w:bCs/>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F0F6235" w14:textId="6C73822E" w:rsidR="002F65F0" w:rsidRPr="00A406E5" w:rsidRDefault="00267565" w:rsidP="00267565">
            <w:pPr>
              <w:spacing w:before="120" w:after="120"/>
              <w:jc w:val="both"/>
              <w:rPr>
                <w:rFonts w:ascii="Arial" w:hAnsi="Arial" w:cs="Arial"/>
                <w:b/>
                <w:sz w:val="22"/>
                <w:szCs w:val="22"/>
              </w:rPr>
            </w:pPr>
            <w:r w:rsidRPr="00267565">
              <w:rPr>
                <w:rFonts w:ascii="Arial" w:hAnsi="Arial" w:cs="Arial"/>
                <w:bCs/>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sidRPr="00267565">
              <w:rPr>
                <w:rFonts w:ascii="Arial" w:hAnsi="Arial" w:cs="Arial"/>
                <w:b/>
                <w:sz w:val="22"/>
                <w:szCs w:val="22"/>
              </w:rPr>
              <w:t xml:space="preserve">  </w:t>
            </w:r>
          </w:p>
        </w:tc>
      </w:tr>
      <w:tr w:rsidR="002F65F0" w:rsidRPr="00A406E5" w14:paraId="0136CAF9" w14:textId="77777777" w:rsidTr="00267565">
        <w:trPr>
          <w:trHeight w:val="1926"/>
        </w:trPr>
        <w:tc>
          <w:tcPr>
            <w:tcW w:w="2093" w:type="dxa"/>
            <w:shd w:val="pct15" w:color="auto" w:fill="auto"/>
          </w:tcPr>
          <w:p w14:paraId="15648D6D" w14:textId="77777777" w:rsidR="002F65F0" w:rsidRPr="00A406E5" w:rsidRDefault="002F65F0" w:rsidP="002F65F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D9250E9" w14:textId="391D1A1D" w:rsidR="002F65F0" w:rsidRPr="00A406E5" w:rsidRDefault="002F65F0" w:rsidP="002F65F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F70C3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7565" w:rsidRPr="00A406E5" w14:paraId="7412F868" w14:textId="77777777" w:rsidTr="00A406E5">
        <w:tc>
          <w:tcPr>
            <w:tcW w:w="2093" w:type="dxa"/>
            <w:shd w:val="pct15" w:color="auto" w:fill="auto"/>
          </w:tcPr>
          <w:p w14:paraId="6A71584B" w14:textId="623AD421" w:rsidR="00267565" w:rsidRPr="00A406E5" w:rsidRDefault="00267565" w:rsidP="00267565">
            <w:pPr>
              <w:spacing w:before="120" w:after="120"/>
              <w:rPr>
                <w:rFonts w:ascii="Arial" w:hAnsi="Arial" w:cs="Arial"/>
                <w:b/>
                <w:sz w:val="22"/>
                <w:szCs w:val="22"/>
              </w:rPr>
            </w:pPr>
            <w:r w:rsidRPr="00267565">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7565" w14:paraId="7DC65D45" w14:textId="77777777">
              <w:tc>
                <w:tcPr>
                  <w:tcW w:w="7611" w:type="dxa"/>
                  <w:tcMar>
                    <w:top w:w="0" w:type="dxa"/>
                    <w:left w:w="108" w:type="dxa"/>
                    <w:bottom w:w="0" w:type="dxa"/>
                    <w:right w:w="108" w:type="dxa"/>
                  </w:tcMar>
                </w:tcPr>
                <w:p w14:paraId="61C59F27" w14:textId="77777777" w:rsidR="00267565" w:rsidRDefault="00267565" w:rsidP="00267565">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14:paraId="7577833E" w14:textId="77777777" w:rsidR="00267565" w:rsidRDefault="00267565" w:rsidP="00267565">
                  <w:pPr>
                    <w:numPr>
                      <w:ilvl w:val="0"/>
                      <w:numId w:val="26"/>
                    </w:numPr>
                    <w:rPr>
                      <w:rFonts w:ascii="Arial" w:hAnsi="Arial" w:cs="Arial"/>
                      <w:sz w:val="22"/>
                      <w:szCs w:val="22"/>
                    </w:rPr>
                  </w:pPr>
                  <w:r>
                    <w:rPr>
                      <w:rFonts w:ascii="Arial" w:hAnsi="Arial" w:cs="Arial"/>
                      <w:sz w:val="22"/>
                      <w:szCs w:val="22"/>
                    </w:rPr>
                    <w:t>You write clearly and concisely.</w:t>
                  </w:r>
                </w:p>
                <w:p w14:paraId="04F2C6D5" w14:textId="77777777" w:rsidR="00267565" w:rsidRDefault="00267565" w:rsidP="00267565">
                  <w:pPr>
                    <w:numPr>
                      <w:ilvl w:val="0"/>
                      <w:numId w:val="26"/>
                    </w:numPr>
                    <w:rPr>
                      <w:rFonts w:ascii="Arial" w:hAnsi="Arial" w:cs="Arial"/>
                      <w:sz w:val="22"/>
                      <w:szCs w:val="22"/>
                    </w:rPr>
                  </w:pPr>
                  <w:r>
                    <w:rPr>
                      <w:rFonts w:ascii="Arial" w:hAnsi="Arial" w:cs="Arial"/>
                      <w:sz w:val="22"/>
                      <w:szCs w:val="22"/>
                    </w:rPr>
                    <w:t>All students complete the assessment on an equal basis.</w:t>
                  </w:r>
                </w:p>
                <w:p w14:paraId="70C27CAB" w14:textId="77777777" w:rsidR="00267565" w:rsidRDefault="00267565" w:rsidP="00267565">
                  <w:pPr>
                    <w:ind w:left="-10"/>
                    <w:rPr>
                      <w:rFonts w:ascii="Arial" w:hAnsi="Arial" w:cs="Arial"/>
                      <w:b/>
                      <w:bCs/>
                      <w:sz w:val="22"/>
                      <w:szCs w:val="22"/>
                    </w:rPr>
                  </w:pPr>
                </w:p>
                <w:p w14:paraId="70359B2A" w14:textId="77777777" w:rsidR="00267565" w:rsidRDefault="00267565" w:rsidP="00267565">
                  <w:pPr>
                    <w:keepNext/>
                    <w:rPr>
                      <w:rFonts w:ascii="Arial" w:hAnsi="Arial" w:cs="Arial"/>
                      <w:b/>
                      <w:bCs/>
                      <w:sz w:val="22"/>
                      <w:szCs w:val="22"/>
                    </w:rPr>
                  </w:pPr>
                  <w:r>
                    <w:rPr>
                      <w:rFonts w:ascii="Arial" w:hAnsi="Arial" w:cs="Arial"/>
                      <w:b/>
                      <w:bCs/>
                      <w:sz w:val="22"/>
                      <w:szCs w:val="22"/>
                    </w:rPr>
                    <w:lastRenderedPageBreak/>
                    <w:t>If You Go Over the Word Limit</w:t>
                  </w:r>
                </w:p>
                <w:p w14:paraId="1649C943" w14:textId="23C74AF1" w:rsidR="00267565" w:rsidRDefault="00267565" w:rsidP="00267565">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14:paraId="46DB6F0A" w14:textId="77777777" w:rsidR="00267565" w:rsidRDefault="00267565" w:rsidP="0026756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7565" w14:paraId="2A179736"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B8F6670" w14:textId="77777777" w:rsidR="00267565" w:rsidRDefault="00267565" w:rsidP="00267565">
                        <w:pPr>
                          <w:ind w:left="-10"/>
                          <w:rPr>
                            <w:rFonts w:ascii="Arial" w:hAnsi="Arial" w:cs="Arial"/>
                            <w:sz w:val="22"/>
                            <w:szCs w:val="22"/>
                          </w:rPr>
                        </w:pPr>
                        <w:r>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759C641" w14:textId="77777777" w:rsidR="00267565" w:rsidRDefault="00267565" w:rsidP="00267565">
                        <w:pPr>
                          <w:ind w:left="-10"/>
                          <w:rPr>
                            <w:rFonts w:ascii="Arial" w:hAnsi="Arial" w:cs="Arial"/>
                            <w:sz w:val="22"/>
                            <w:szCs w:val="22"/>
                          </w:rPr>
                        </w:pPr>
                        <w:r>
                          <w:rPr>
                            <w:rFonts w:ascii="Arial" w:hAnsi="Arial" w:cs="Arial"/>
                            <w:b/>
                            <w:bCs/>
                            <w:sz w:val="22"/>
                            <w:szCs w:val="22"/>
                          </w:rPr>
                          <w:t>Penalty Applied</w:t>
                        </w:r>
                      </w:p>
                    </w:tc>
                  </w:tr>
                  <w:tr w:rsidR="00267565" w14:paraId="0527B6ED"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610C629" w14:textId="77777777" w:rsidR="00267565" w:rsidRDefault="00267565" w:rsidP="00267565">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C8F010A" w14:textId="77777777" w:rsidR="00267565" w:rsidRDefault="00267565" w:rsidP="00267565">
                        <w:pPr>
                          <w:ind w:left="-10"/>
                          <w:rPr>
                            <w:rFonts w:ascii="Arial" w:hAnsi="Arial" w:cs="Arial"/>
                            <w:sz w:val="22"/>
                            <w:szCs w:val="22"/>
                          </w:rPr>
                        </w:pPr>
                        <w:r>
                          <w:rPr>
                            <w:rFonts w:ascii="Arial" w:hAnsi="Arial" w:cs="Arial"/>
                            <w:sz w:val="22"/>
                            <w:szCs w:val="22"/>
                          </w:rPr>
                          <w:t>No penalty</w:t>
                        </w:r>
                      </w:p>
                    </w:tc>
                  </w:tr>
                  <w:tr w:rsidR="00267565" w14:paraId="1C07352F"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FA150DA" w14:textId="77777777" w:rsidR="00267565" w:rsidRDefault="00267565" w:rsidP="00267565">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AA7A239" w14:textId="77777777" w:rsidR="00267565" w:rsidRDefault="00267565" w:rsidP="00267565">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267565" w14:paraId="0C4FAAFE"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B9002B2" w14:textId="77777777" w:rsidR="00267565" w:rsidRDefault="00267565" w:rsidP="00267565">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EC45077" w14:textId="77777777" w:rsidR="00267565" w:rsidRDefault="00267565" w:rsidP="00267565">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267565" w14:paraId="40F4109C"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75F89DE" w14:textId="77777777" w:rsidR="00267565" w:rsidRDefault="00267565" w:rsidP="00267565">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739014F" w14:textId="77777777" w:rsidR="00267565" w:rsidRDefault="00267565" w:rsidP="00267565">
                        <w:pPr>
                          <w:ind w:left="-10"/>
                          <w:rPr>
                            <w:rFonts w:ascii="Arial" w:hAnsi="Arial" w:cs="Arial"/>
                            <w:sz w:val="22"/>
                            <w:szCs w:val="22"/>
                          </w:rPr>
                        </w:pPr>
                        <w:r>
                          <w:rPr>
                            <w:rFonts w:ascii="Arial" w:hAnsi="Arial" w:cs="Arial"/>
                            <w:sz w:val="22"/>
                            <w:szCs w:val="22"/>
                          </w:rPr>
                          <w:t>Mark capped at the pass mark</w:t>
                        </w:r>
                      </w:p>
                    </w:tc>
                  </w:tr>
                </w:tbl>
                <w:p w14:paraId="6E2E1380" w14:textId="77777777" w:rsidR="00267565" w:rsidRDefault="00267565" w:rsidP="00267565">
                  <w:pPr>
                    <w:ind w:left="-10"/>
                    <w:rPr>
                      <w:rFonts w:ascii="Arial" w:eastAsiaTheme="minorEastAsia" w:hAnsi="Arial" w:cs="Arial"/>
                      <w:sz w:val="22"/>
                      <w:szCs w:val="22"/>
                      <w14:ligatures w14:val="standardContextual"/>
                    </w:rPr>
                  </w:pPr>
                </w:p>
                <w:p w14:paraId="78AF05BD" w14:textId="77777777" w:rsidR="00267565" w:rsidRDefault="00267565" w:rsidP="00267565">
                  <w:pPr>
                    <w:ind w:left="-10"/>
                    <w:rPr>
                      <w:rFonts w:ascii="Arial" w:hAnsi="Arial" w:cs="Arial"/>
                      <w:sz w:val="22"/>
                      <w:szCs w:val="22"/>
                    </w:rPr>
                  </w:pPr>
                  <w:r>
                    <w:rPr>
                      <w:rFonts w:ascii="Arial" w:hAnsi="Arial" w:cs="Arial"/>
                      <w:b/>
                      <w:bCs/>
                      <w:sz w:val="22"/>
                      <w:szCs w:val="22"/>
                    </w:rPr>
                    <w:t>Examples (Undergraduate):</w:t>
                  </w:r>
                </w:p>
                <w:p w14:paraId="6D7C27C2" w14:textId="77777777" w:rsidR="00267565" w:rsidRDefault="00267565" w:rsidP="00267565">
                  <w:pPr>
                    <w:numPr>
                      <w:ilvl w:val="0"/>
                      <w:numId w:val="27"/>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14:paraId="4F0E204E" w14:textId="77777777" w:rsidR="00267565" w:rsidRDefault="00267565" w:rsidP="00267565">
                  <w:pPr>
                    <w:numPr>
                      <w:ilvl w:val="0"/>
                      <w:numId w:val="27"/>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14:paraId="6BFA40A7" w14:textId="77777777" w:rsidR="00267565" w:rsidRDefault="00267565" w:rsidP="00267565">
                  <w:pPr>
                    <w:numPr>
                      <w:ilvl w:val="0"/>
                      <w:numId w:val="27"/>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14:paraId="7A8F2B38" w14:textId="77777777" w:rsidR="00267565" w:rsidRDefault="00267565" w:rsidP="00267565">
                  <w:pPr>
                    <w:numPr>
                      <w:ilvl w:val="0"/>
                      <w:numId w:val="27"/>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14:paraId="6179FA8E" w14:textId="77777777" w:rsidR="00267565" w:rsidRDefault="00267565" w:rsidP="00267565">
                  <w:pPr>
                    <w:ind w:left="-10"/>
                    <w:rPr>
                      <w:rFonts w:ascii="Arial" w:eastAsiaTheme="minorEastAsia" w:hAnsi="Arial" w:cs="Arial"/>
                      <w:b/>
                      <w:bCs/>
                      <w:sz w:val="22"/>
                      <w:szCs w:val="22"/>
                    </w:rPr>
                  </w:pPr>
                </w:p>
                <w:p w14:paraId="1F8DF321" w14:textId="77777777" w:rsidR="00267565" w:rsidRDefault="00267565" w:rsidP="00267565">
                  <w:pPr>
                    <w:ind w:left="-10"/>
                    <w:rPr>
                      <w:rFonts w:ascii="Arial" w:hAnsi="Arial" w:cs="Arial"/>
                      <w:b/>
                      <w:bCs/>
                      <w:sz w:val="22"/>
                      <w:szCs w:val="22"/>
                    </w:rPr>
                  </w:pPr>
                  <w:r>
                    <w:rPr>
                      <w:rFonts w:ascii="Arial" w:hAnsi="Arial" w:cs="Arial"/>
                      <w:b/>
                      <w:bCs/>
                      <w:sz w:val="22"/>
                      <w:szCs w:val="22"/>
                    </w:rPr>
                    <w:t>If You Are Under the Word Limit</w:t>
                  </w:r>
                </w:p>
                <w:p w14:paraId="23B4EECA" w14:textId="77777777" w:rsidR="00267565" w:rsidRDefault="00267565" w:rsidP="00267565">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14:paraId="6F397EE4" w14:textId="77777777" w:rsidR="00267565" w:rsidRDefault="00267565" w:rsidP="00267565">
                  <w:pPr>
                    <w:ind w:left="-10"/>
                    <w:rPr>
                      <w:rFonts w:ascii="Arial" w:hAnsi="Arial" w:cs="Arial"/>
                      <w:b/>
                      <w:bCs/>
                      <w:sz w:val="22"/>
                      <w:szCs w:val="22"/>
                    </w:rPr>
                  </w:pPr>
                </w:p>
                <w:p w14:paraId="0BC5E3EC" w14:textId="77777777" w:rsidR="00267565" w:rsidRDefault="00267565" w:rsidP="00267565">
                  <w:pPr>
                    <w:ind w:left="-10"/>
                    <w:rPr>
                      <w:rFonts w:ascii="Arial" w:hAnsi="Arial" w:cs="Arial"/>
                      <w:b/>
                      <w:bCs/>
                      <w:sz w:val="22"/>
                      <w:szCs w:val="22"/>
                    </w:rPr>
                  </w:pPr>
                  <w:r>
                    <w:rPr>
                      <w:rFonts w:ascii="Arial" w:hAnsi="Arial" w:cs="Arial"/>
                      <w:b/>
                      <w:bCs/>
                      <w:sz w:val="22"/>
                      <w:szCs w:val="22"/>
                    </w:rPr>
                    <w:t>Feedback</w:t>
                  </w:r>
                </w:p>
                <w:p w14:paraId="41C58836" w14:textId="77777777" w:rsidR="00267565" w:rsidRDefault="00267565" w:rsidP="00267565">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t>limit penalty is applied, this will be stated clearly in your feedback, along with the reason.</w:t>
                  </w:r>
                </w:p>
                <w:p w14:paraId="5207514A" w14:textId="77777777" w:rsidR="00267565" w:rsidRDefault="00267565" w:rsidP="00267565">
                  <w:pPr>
                    <w:rPr>
                      <w:rFonts w:ascii="Arial" w:hAnsi="Arial" w:cs="Arial"/>
                      <w:color w:val="0F4761"/>
                      <w:sz w:val="22"/>
                      <w:szCs w:val="22"/>
                    </w:rPr>
                  </w:pPr>
                </w:p>
              </w:tc>
            </w:tr>
          </w:tbl>
          <w:p w14:paraId="19552FAE" w14:textId="77777777" w:rsidR="00267565" w:rsidRPr="00A406E5" w:rsidRDefault="00267565" w:rsidP="002F65F0">
            <w:pPr>
              <w:spacing w:before="120" w:after="120"/>
              <w:jc w:val="both"/>
              <w:rPr>
                <w:rFonts w:ascii="Arial" w:hAnsi="Arial" w:cs="Arial"/>
                <w:sz w:val="22"/>
                <w:szCs w:val="22"/>
              </w:rPr>
            </w:pPr>
          </w:p>
        </w:tc>
      </w:tr>
    </w:tbl>
    <w:p w14:paraId="4A5EA271" w14:textId="199E5955" w:rsidR="00152E9D" w:rsidRDefault="00152E9D" w:rsidP="00DB116D">
      <w:pPr>
        <w:rPr>
          <w:rFonts w:ascii="Arial" w:hAnsi="Arial" w:cs="Arial"/>
          <w:sz w:val="32"/>
        </w:rPr>
      </w:pPr>
    </w:p>
    <w:p w14:paraId="3AC67BA6" w14:textId="334FF617" w:rsidR="00887423" w:rsidRDefault="00887423" w:rsidP="00887423">
      <w:pPr>
        <w:ind w:left="720"/>
        <w:rPr>
          <w:rFonts w:ascii="Arial" w:hAnsi="Arial" w:cs="Arial"/>
          <w:b/>
          <w:color w:val="000000"/>
          <w:sz w:val="24"/>
          <w:lang w:eastAsia="en-US"/>
        </w:rPr>
      </w:pPr>
      <w:r>
        <w:rPr>
          <w:rFonts w:ascii="Arial" w:hAnsi="Arial" w:cs="Arial"/>
          <w:b/>
          <w:color w:val="000000"/>
          <w:sz w:val="24"/>
          <w:lang w:eastAsia="en-US"/>
        </w:rPr>
        <w:t xml:space="preserve">Module </w:t>
      </w:r>
      <w:r w:rsidRPr="00AA0F80">
        <w:rPr>
          <w:rFonts w:ascii="Arial" w:hAnsi="Arial" w:cs="Arial"/>
          <w:b/>
          <w:color w:val="000000"/>
          <w:sz w:val="24"/>
          <w:lang w:eastAsia="en-US"/>
        </w:rPr>
        <w:t>A</w:t>
      </w:r>
      <w:r>
        <w:rPr>
          <w:rFonts w:ascii="Arial" w:hAnsi="Arial" w:cs="Arial"/>
          <w:b/>
          <w:color w:val="000000"/>
          <w:sz w:val="24"/>
          <w:lang w:eastAsia="en-US"/>
        </w:rPr>
        <w:t>im</w:t>
      </w:r>
    </w:p>
    <w:p w14:paraId="1DA0B237" w14:textId="77777777" w:rsidR="00887423" w:rsidRPr="00AA0F80" w:rsidRDefault="00887423" w:rsidP="00887423">
      <w:pPr>
        <w:ind w:left="720"/>
        <w:rPr>
          <w:rFonts w:ascii="Arial" w:hAnsi="Arial" w:cs="Arial"/>
          <w:b/>
          <w:color w:val="000000"/>
          <w:sz w:val="24"/>
          <w:lang w:eastAsia="en-US"/>
        </w:rPr>
      </w:pPr>
    </w:p>
    <w:p w14:paraId="6B827162" w14:textId="77777777" w:rsidR="00887423" w:rsidRPr="00AA0F80" w:rsidRDefault="00887423" w:rsidP="00887423">
      <w:pPr>
        <w:ind w:left="720"/>
        <w:rPr>
          <w:rFonts w:ascii="Arial" w:hAnsi="Arial" w:cs="Arial"/>
          <w:color w:val="000000"/>
          <w:sz w:val="24"/>
          <w:lang w:eastAsia="en-US"/>
        </w:rPr>
      </w:pPr>
      <w:r w:rsidRPr="00AA0F80">
        <w:rPr>
          <w:rFonts w:ascii="Arial" w:hAnsi="Arial" w:cs="Arial"/>
          <w:color w:val="000000"/>
          <w:sz w:val="24"/>
          <w:lang w:eastAsia="en-US"/>
        </w:rPr>
        <w:t xml:space="preserve">To instil a critical understanding of quality systems and controls for customers.   </w:t>
      </w:r>
    </w:p>
    <w:p w14:paraId="0627AA8C" w14:textId="77777777" w:rsidR="00887423" w:rsidRPr="00A406E5" w:rsidRDefault="0088742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A36CE15" w14:textId="77777777" w:rsidTr="00A406E5">
        <w:tc>
          <w:tcPr>
            <w:tcW w:w="9747" w:type="dxa"/>
            <w:shd w:val="pct10" w:color="auto" w:fill="auto"/>
          </w:tcPr>
          <w:p w14:paraId="2B8A93A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5050C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FC9A7F" w14:textId="77777777" w:rsidTr="00A406E5">
        <w:tc>
          <w:tcPr>
            <w:tcW w:w="9747" w:type="dxa"/>
          </w:tcPr>
          <w:p w14:paraId="538CF10A" w14:textId="77777777" w:rsidR="00C01A3F" w:rsidRPr="00A406E5" w:rsidRDefault="00C01A3F" w:rsidP="00273FEE">
            <w:pPr>
              <w:rPr>
                <w:rFonts w:ascii="Arial" w:hAnsi="Arial" w:cs="Arial"/>
                <w:sz w:val="22"/>
                <w:szCs w:val="22"/>
              </w:rPr>
            </w:pPr>
          </w:p>
          <w:p w14:paraId="5ED5C4C0" w14:textId="1900F9D2" w:rsidR="00204A94" w:rsidRPr="00624972" w:rsidRDefault="00107C5B" w:rsidP="00204A94">
            <w:pPr>
              <w:pStyle w:val="ListParagraph"/>
              <w:numPr>
                <w:ilvl w:val="0"/>
                <w:numId w:val="23"/>
              </w:numPr>
              <w:rPr>
                <w:rFonts w:ascii="Calibri" w:hAnsi="Calibri"/>
                <w:color w:val="000000"/>
                <w:sz w:val="28"/>
                <w:szCs w:val="28"/>
                <w:lang w:eastAsia="en-US"/>
              </w:rPr>
            </w:pPr>
            <w:r w:rsidRPr="00624972">
              <w:rPr>
                <w:rFonts w:ascii="Calibri" w:hAnsi="Calibri"/>
                <w:color w:val="000000"/>
                <w:sz w:val="28"/>
                <w:szCs w:val="28"/>
                <w:lang w:eastAsia="en-US"/>
              </w:rPr>
              <w:t>E</w:t>
            </w:r>
            <w:r w:rsidR="00204A94" w:rsidRPr="00624972">
              <w:rPr>
                <w:rFonts w:ascii="Calibri" w:hAnsi="Calibri"/>
                <w:color w:val="000000"/>
                <w:sz w:val="28"/>
                <w:szCs w:val="28"/>
                <w:lang w:eastAsia="en-US"/>
              </w:rPr>
              <w:t xml:space="preserve">vidence a critical understanding of quality process in the </w:t>
            </w:r>
            <w:r w:rsidRPr="00624972">
              <w:rPr>
                <w:rFonts w:ascii="Calibri" w:hAnsi="Calibri"/>
                <w:color w:val="000000"/>
                <w:sz w:val="28"/>
                <w:szCs w:val="28"/>
                <w:lang w:eastAsia="en-US"/>
              </w:rPr>
              <w:t>workplace.</w:t>
            </w:r>
          </w:p>
          <w:p w14:paraId="49E9DB02" w14:textId="2B58380C" w:rsidR="00204A94" w:rsidRPr="00624972" w:rsidRDefault="00107C5B" w:rsidP="00204A94">
            <w:pPr>
              <w:pStyle w:val="ListParagraph"/>
              <w:numPr>
                <w:ilvl w:val="0"/>
                <w:numId w:val="23"/>
              </w:numPr>
              <w:rPr>
                <w:rFonts w:ascii="Calibri" w:hAnsi="Calibri"/>
                <w:color w:val="000000"/>
                <w:sz w:val="28"/>
                <w:szCs w:val="28"/>
                <w:lang w:eastAsia="en-US"/>
              </w:rPr>
            </w:pPr>
            <w:r w:rsidRPr="00624972">
              <w:rPr>
                <w:rFonts w:ascii="Calibri" w:hAnsi="Calibri"/>
                <w:color w:val="000000"/>
                <w:sz w:val="28"/>
                <w:szCs w:val="28"/>
                <w:lang w:eastAsia="en-US"/>
              </w:rPr>
              <w:t>A</w:t>
            </w:r>
            <w:r w:rsidR="00204A94" w:rsidRPr="00624972">
              <w:rPr>
                <w:rFonts w:ascii="Calibri" w:hAnsi="Calibri"/>
                <w:color w:val="000000"/>
                <w:sz w:val="28"/>
                <w:szCs w:val="28"/>
                <w:lang w:eastAsia="en-US"/>
              </w:rPr>
              <w:t xml:space="preserve">nalyse the customers’ experience of an </w:t>
            </w:r>
            <w:r w:rsidRPr="00624972">
              <w:rPr>
                <w:rFonts w:ascii="Calibri" w:hAnsi="Calibri"/>
                <w:color w:val="000000"/>
                <w:sz w:val="28"/>
                <w:szCs w:val="28"/>
                <w:lang w:eastAsia="en-US"/>
              </w:rPr>
              <w:t>organisation.</w:t>
            </w:r>
          </w:p>
          <w:p w14:paraId="2B83ACBA" w14:textId="09FDA65D" w:rsidR="00204A94" w:rsidRPr="00624972" w:rsidRDefault="00107C5B" w:rsidP="00204A94">
            <w:pPr>
              <w:pStyle w:val="ListParagraph"/>
              <w:numPr>
                <w:ilvl w:val="0"/>
                <w:numId w:val="23"/>
              </w:numPr>
              <w:rPr>
                <w:rFonts w:ascii="Calibri" w:hAnsi="Calibri"/>
                <w:color w:val="000000"/>
                <w:sz w:val="28"/>
                <w:szCs w:val="28"/>
                <w:lang w:eastAsia="en-US"/>
              </w:rPr>
            </w:pPr>
            <w:r w:rsidRPr="00624972">
              <w:rPr>
                <w:rFonts w:ascii="Calibri" w:hAnsi="Calibri"/>
                <w:color w:val="000000"/>
                <w:sz w:val="28"/>
                <w:szCs w:val="28"/>
                <w:lang w:eastAsia="en-US"/>
              </w:rPr>
              <w:t>C</w:t>
            </w:r>
            <w:r w:rsidR="00204A94" w:rsidRPr="00624972">
              <w:rPr>
                <w:rFonts w:ascii="Calibri" w:hAnsi="Calibri"/>
                <w:color w:val="000000"/>
                <w:sz w:val="28"/>
                <w:szCs w:val="28"/>
                <w:lang w:eastAsia="en-US"/>
              </w:rPr>
              <w:t>ritically evaluate the benefits and challenges of developing and maintaining good customer relationships.</w:t>
            </w:r>
          </w:p>
          <w:p w14:paraId="04E64BF5" w14:textId="77777777" w:rsidR="00C01A3F" w:rsidRPr="00A406E5" w:rsidRDefault="00C01A3F" w:rsidP="004D5E9B">
            <w:pPr>
              <w:rPr>
                <w:rFonts w:ascii="Arial" w:hAnsi="Arial" w:cs="Arial"/>
                <w:sz w:val="22"/>
                <w:szCs w:val="22"/>
              </w:rPr>
            </w:pPr>
          </w:p>
        </w:tc>
      </w:tr>
    </w:tbl>
    <w:p w14:paraId="7546FA72" w14:textId="37552D9B" w:rsidR="00267565" w:rsidRDefault="00267565" w:rsidP="00BA1176">
      <w:pPr>
        <w:rPr>
          <w:rFonts w:ascii="Arial" w:hAnsi="Arial" w:cs="Arial"/>
          <w:b/>
        </w:rPr>
      </w:pPr>
    </w:p>
    <w:p w14:paraId="59C36428" w14:textId="77777777" w:rsidR="00267565" w:rsidRDefault="00267565">
      <w:pPr>
        <w:rPr>
          <w:rFonts w:ascii="Arial" w:hAnsi="Arial" w:cs="Arial"/>
          <w:b/>
        </w:rPr>
      </w:pPr>
      <w:r>
        <w:rPr>
          <w:rFonts w:ascii="Arial" w:hAnsi="Arial" w:cs="Arial"/>
          <w:b/>
        </w:rPr>
        <w:br w:type="page"/>
      </w:r>
    </w:p>
    <w:p w14:paraId="29FF045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70EAA9" w14:textId="77777777" w:rsidTr="00A406E5">
        <w:tc>
          <w:tcPr>
            <w:tcW w:w="9781" w:type="dxa"/>
            <w:shd w:val="clear" w:color="auto" w:fill="C0C0C0"/>
          </w:tcPr>
          <w:p w14:paraId="3F02E7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E7463D" w14:textId="77777777" w:rsidR="00152E9D" w:rsidRDefault="00152E9D" w:rsidP="009F7151">
      <w:pPr>
        <w:rPr>
          <w:rFonts w:ascii="Arial" w:hAnsi="Arial" w:cs="Arial"/>
          <w:sz w:val="24"/>
          <w:szCs w:val="24"/>
        </w:rPr>
      </w:pPr>
    </w:p>
    <w:p w14:paraId="3F23CC30" w14:textId="77777777" w:rsidR="00B541A2" w:rsidRPr="007345C9" w:rsidRDefault="007369A8" w:rsidP="00B541A2">
      <w:pPr>
        <w:jc w:val="both"/>
        <w:rPr>
          <w:rFonts w:asciiTheme="minorBidi" w:hAnsiTheme="minorBidi" w:cstheme="minorBidi"/>
          <w:sz w:val="24"/>
          <w:szCs w:val="24"/>
        </w:rPr>
      </w:pPr>
      <w:r w:rsidRPr="00AA0F80">
        <w:rPr>
          <w:rFonts w:ascii="Arial" w:hAnsi="Arial" w:cs="Arial"/>
          <w:color w:val="000000"/>
          <w:sz w:val="24"/>
          <w:szCs w:val="24"/>
          <w:lang w:eastAsia="en-US"/>
        </w:rPr>
        <w:t>Please prepare a report of 4000 words which fully addresses the following brief:</w:t>
      </w:r>
      <w:r w:rsidR="00AA0F80">
        <w:rPr>
          <w:rFonts w:ascii="Arial" w:hAnsi="Arial" w:cs="Arial"/>
          <w:color w:val="000000"/>
          <w:sz w:val="24"/>
          <w:szCs w:val="24"/>
          <w:lang w:eastAsia="en-US"/>
        </w:rPr>
        <w:br/>
      </w:r>
      <w:r w:rsidR="00AA0F80">
        <w:rPr>
          <w:rFonts w:ascii="Arial" w:hAnsi="Arial" w:cs="Arial"/>
          <w:color w:val="000000"/>
          <w:sz w:val="24"/>
          <w:szCs w:val="24"/>
          <w:lang w:eastAsia="en-US"/>
        </w:rPr>
        <w:br/>
      </w:r>
      <w:r w:rsidR="00B541A2" w:rsidRPr="007345C9">
        <w:rPr>
          <w:rFonts w:asciiTheme="minorBidi" w:hAnsiTheme="minorBidi" w:cstheme="minorBidi"/>
          <w:sz w:val="24"/>
          <w:szCs w:val="24"/>
        </w:rPr>
        <w:t>This assessment is an individual piece of work and is required to be presented using a formal business report structure. Using appropriate academic theories and models, prepare a comprehensive analysis of your organisations customer lifecycle, incorporating a critical understanding of its quality processes and their implications upon customer value, and managing customer expectations.</w:t>
      </w:r>
    </w:p>
    <w:p w14:paraId="5B5D125F" w14:textId="77777777" w:rsidR="00B541A2" w:rsidRPr="007345C9" w:rsidRDefault="00B541A2" w:rsidP="00B541A2">
      <w:pPr>
        <w:jc w:val="both"/>
        <w:rPr>
          <w:rFonts w:asciiTheme="minorBidi" w:hAnsiTheme="minorBidi" w:cstheme="minorBidi"/>
          <w:sz w:val="24"/>
          <w:szCs w:val="24"/>
        </w:rPr>
      </w:pPr>
    </w:p>
    <w:p w14:paraId="1C96A48D" w14:textId="77777777" w:rsidR="00B541A2" w:rsidRDefault="00B541A2" w:rsidP="00B541A2">
      <w:pPr>
        <w:jc w:val="both"/>
        <w:rPr>
          <w:rFonts w:asciiTheme="minorBidi" w:hAnsiTheme="minorBidi" w:cstheme="minorBidi"/>
          <w:sz w:val="24"/>
          <w:szCs w:val="24"/>
        </w:rPr>
      </w:pPr>
      <w:r w:rsidRPr="007345C9">
        <w:rPr>
          <w:rFonts w:asciiTheme="minorBidi" w:hAnsiTheme="minorBidi" w:cstheme="minorBidi"/>
          <w:sz w:val="24"/>
          <w:szCs w:val="24"/>
        </w:rPr>
        <w:t>In order to achieve this, you will analyse the Customer Relationship Management from acquisition onward, exploring direct and indirect customer value metrics, customer centrality, and segmentation. This will be grounded against the quality processes of the organisation, in order to</w:t>
      </w:r>
      <w:r>
        <w:rPr>
          <w:rFonts w:asciiTheme="minorBidi" w:hAnsiTheme="minorBidi" w:cstheme="minorBidi"/>
          <w:sz w:val="24"/>
          <w:szCs w:val="24"/>
        </w:rPr>
        <w:t xml:space="preserve"> maximise customer value, and</w:t>
      </w:r>
      <w:r w:rsidRPr="007345C9">
        <w:rPr>
          <w:rFonts w:asciiTheme="minorBidi" w:hAnsiTheme="minorBidi" w:cstheme="minorBidi"/>
          <w:sz w:val="24"/>
          <w:szCs w:val="24"/>
        </w:rPr>
        <w:t xml:space="preserve"> build customer loyalty.</w:t>
      </w:r>
    </w:p>
    <w:p w14:paraId="4C3B75A3" w14:textId="77777777" w:rsidR="00B541A2" w:rsidRDefault="00B541A2" w:rsidP="00B541A2">
      <w:pPr>
        <w:jc w:val="both"/>
        <w:rPr>
          <w:rFonts w:asciiTheme="minorBidi" w:hAnsiTheme="minorBidi" w:cstheme="minorBidi"/>
          <w:sz w:val="24"/>
          <w:szCs w:val="24"/>
        </w:rPr>
      </w:pPr>
    </w:p>
    <w:p w14:paraId="0995A562" w14:textId="21ACF159" w:rsidR="00B541A2" w:rsidRPr="007345C9" w:rsidRDefault="00B541A2" w:rsidP="00B541A2">
      <w:pPr>
        <w:jc w:val="both"/>
        <w:rPr>
          <w:rFonts w:asciiTheme="minorBidi" w:hAnsiTheme="minorBidi" w:cstheme="minorBidi"/>
          <w:sz w:val="24"/>
          <w:szCs w:val="24"/>
        </w:rPr>
      </w:pPr>
      <w:r>
        <w:rPr>
          <w:rFonts w:asciiTheme="minorBidi" w:hAnsiTheme="minorBidi" w:cstheme="minorBidi"/>
          <w:sz w:val="24"/>
          <w:szCs w:val="24"/>
        </w:rPr>
        <w:t xml:space="preserve">This report </w:t>
      </w:r>
      <w:r w:rsidR="00580E27">
        <w:rPr>
          <w:rFonts w:asciiTheme="minorBidi" w:hAnsiTheme="minorBidi" w:cstheme="minorBidi"/>
          <w:sz w:val="24"/>
          <w:szCs w:val="24"/>
        </w:rPr>
        <w:t>should include a minimum of 20 references, following the specified referencing conventions.</w:t>
      </w:r>
    </w:p>
    <w:p w14:paraId="24A25A57" w14:textId="77777777" w:rsidR="007711C7" w:rsidRPr="00A406E5" w:rsidRDefault="007711C7" w:rsidP="007711C7">
      <w:pPr>
        <w:ind w:left="720"/>
        <w:rPr>
          <w:rFonts w:ascii="Arial" w:hAnsi="Arial" w:cs="Arial"/>
          <w:sz w:val="24"/>
          <w:szCs w:val="24"/>
        </w:rPr>
      </w:pPr>
    </w:p>
    <w:p w14:paraId="4E137550" w14:textId="33D9B3A9" w:rsidR="00292375" w:rsidRDefault="00292375" w:rsidP="00AA0F80">
      <w:pPr>
        <w:rPr>
          <w:rFonts w:ascii="Arial" w:hAnsi="Arial" w:cs="Arial"/>
          <w:sz w:val="24"/>
          <w:szCs w:val="24"/>
        </w:rPr>
      </w:pPr>
    </w:p>
    <w:p w14:paraId="5B885521" w14:textId="5A87C2E4" w:rsidR="00292375" w:rsidRPr="00292375" w:rsidRDefault="00AA0F80" w:rsidP="00AA0F80">
      <w:pPr>
        <w:rPr>
          <w:rFonts w:ascii="Arial" w:hAnsi="Arial" w:cs="Arial"/>
          <w:sz w:val="24"/>
          <w:szCs w:val="24"/>
        </w:rPr>
      </w:pPr>
      <w:r w:rsidRPr="00AA0F80">
        <w:rPr>
          <w:rFonts w:ascii="Arial" w:hAnsi="Arial" w:cs="Arial"/>
          <w:b/>
          <w:sz w:val="24"/>
          <w:szCs w:val="24"/>
        </w:rPr>
        <w:t>Critical Analysis and Evaluation</w:t>
      </w:r>
      <w:r w:rsidRPr="00AA0F80">
        <w:rPr>
          <w:rFonts w:ascii="Arial" w:hAnsi="Arial" w:cs="Arial"/>
          <w:b/>
          <w:sz w:val="24"/>
          <w:szCs w:val="24"/>
        </w:rPr>
        <w:br/>
      </w:r>
      <w:r w:rsidR="00292375">
        <w:rPr>
          <w:rFonts w:ascii="Arial" w:hAnsi="Arial" w:cs="Arial"/>
          <w:sz w:val="24"/>
          <w:szCs w:val="24"/>
        </w:rPr>
        <w:t>To critically analyse:</w:t>
      </w:r>
      <w:r w:rsidR="00292375">
        <w:rPr>
          <w:rFonts w:ascii="Arial" w:hAnsi="Arial" w:cs="Arial"/>
          <w:sz w:val="24"/>
          <w:szCs w:val="24"/>
        </w:rPr>
        <w:br/>
      </w:r>
    </w:p>
    <w:p w14:paraId="1836AF6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processes in a logical order</w:t>
      </w:r>
    </w:p>
    <w:p w14:paraId="04F2CE4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Explain subtle points and finer details</w:t>
      </w:r>
    </w:p>
    <w:p w14:paraId="71E0D39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Be precise: clear direct and to the point. </w:t>
      </w:r>
    </w:p>
    <w:p w14:paraId="5922E2A2"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concise: distil what you say to its essences in your communicating</w:t>
      </w:r>
    </w:p>
    <w:p w14:paraId="2A5D4E79"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Use definite, subject-specific, concrete language. </w:t>
      </w:r>
    </w:p>
    <w:p w14:paraId="589847D4"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consistent when using terms or explain if you need a different usage.</w:t>
      </w:r>
    </w:p>
    <w:p w14:paraId="650881F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Use signposting language to help the reader follow your argument</w:t>
      </w:r>
    </w:p>
    <w:p w14:paraId="126F5E97"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Emphasise important points by giving them prime position in sentences or paragraphs</w:t>
      </w:r>
    </w:p>
    <w:p w14:paraId="558C899E"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Give specific and appropriate examples to illustrate the points you make</w:t>
      </w:r>
    </w:p>
    <w:p w14:paraId="0B88462C"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your reading and knowledge base by citing and referencing up to date and appropriate references</w:t>
      </w:r>
    </w:p>
    <w:p w14:paraId="05F8BC5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Develop your argument to reflect your actual reading and research</w:t>
      </w:r>
    </w:p>
    <w:p w14:paraId="325CF0A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Analyse and discuss issues, looking at pros/cons, strengths/weaknesses, patterns/trends, connections and complexities</w:t>
      </w:r>
    </w:p>
    <w:p w14:paraId="2682F29D"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Anticipate and account for weaknesses in your own argument rather than leave them for your reader to criticise. Pointing out your own faults will show thoroughness</w:t>
      </w:r>
    </w:p>
    <w:p w14:paraId="08A22A0F"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Comment/pass judgement, giving a reasoned opinion based on sound evidence</w:t>
      </w:r>
    </w:p>
    <w:p w14:paraId="50343DB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Consider and evaluate others’ ideas, whether they align with yours or not</w:t>
      </w:r>
    </w:p>
    <w:p w14:paraId="7F2F8AA3"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Reject and refute others’ theories if you find them unconvincing after thorough research</w:t>
      </w:r>
    </w:p>
    <w:p w14:paraId="4752F369" w14:textId="77777777" w:rsidR="00D72569" w:rsidRPr="00292375" w:rsidRDefault="00D72569" w:rsidP="00D72569">
      <w:pPr>
        <w:pStyle w:val="ListParagraph"/>
        <w:numPr>
          <w:ilvl w:val="0"/>
          <w:numId w:val="22"/>
        </w:numPr>
        <w:rPr>
          <w:rFonts w:ascii="Arial" w:hAnsi="Arial" w:cs="Arial"/>
          <w:sz w:val="24"/>
          <w:szCs w:val="24"/>
        </w:rPr>
      </w:pPr>
      <w:r w:rsidRPr="00292375">
        <w:rPr>
          <w:rFonts w:ascii="Arial" w:hAnsi="Arial" w:cs="Arial"/>
          <w:sz w:val="24"/>
          <w:szCs w:val="24"/>
        </w:rPr>
        <w:t>Aim to propose a convincing theory/conclusion with some input of your own derived from your own research/reading</w:t>
      </w:r>
    </w:p>
    <w:p w14:paraId="6DC3141A" w14:textId="77777777" w:rsidR="00152E9D" w:rsidRPr="00A406E5" w:rsidRDefault="00152E9D" w:rsidP="00A67FB1">
      <w:pPr>
        <w:ind w:left="720"/>
        <w:rPr>
          <w:rFonts w:ascii="Arial" w:hAnsi="Arial" w:cs="Arial"/>
          <w:sz w:val="24"/>
          <w:szCs w:val="24"/>
        </w:rPr>
      </w:pPr>
    </w:p>
    <w:p w14:paraId="6FE70D19" w14:textId="77777777" w:rsidR="00152E9D" w:rsidRPr="00A406E5" w:rsidRDefault="00152E9D" w:rsidP="00A67FB1">
      <w:pPr>
        <w:ind w:left="720"/>
        <w:rPr>
          <w:rFonts w:ascii="Arial" w:hAnsi="Arial" w:cs="Arial"/>
          <w:sz w:val="24"/>
          <w:szCs w:val="24"/>
        </w:rPr>
      </w:pPr>
    </w:p>
    <w:p w14:paraId="0DEE6867" w14:textId="77777777" w:rsidR="00152E9D" w:rsidRPr="00A406E5" w:rsidRDefault="00152E9D" w:rsidP="00A67FB1">
      <w:pPr>
        <w:ind w:left="720"/>
        <w:rPr>
          <w:rFonts w:ascii="Arial" w:hAnsi="Arial" w:cs="Arial"/>
          <w:sz w:val="24"/>
          <w:szCs w:val="24"/>
        </w:rPr>
      </w:pPr>
    </w:p>
    <w:p w14:paraId="0E27F5B0" w14:textId="77777777" w:rsidR="00152E9D" w:rsidRPr="00A406E5" w:rsidRDefault="00152E9D" w:rsidP="00A67FB1">
      <w:pPr>
        <w:ind w:left="720"/>
        <w:rPr>
          <w:rFonts w:ascii="Arial" w:hAnsi="Arial" w:cs="Arial"/>
          <w:sz w:val="24"/>
          <w:szCs w:val="24"/>
        </w:rPr>
      </w:pPr>
    </w:p>
    <w:p w14:paraId="2E09123E" w14:textId="77777777" w:rsidR="00152E9D" w:rsidRPr="00A406E5" w:rsidRDefault="00152E9D" w:rsidP="00A67FB1">
      <w:pPr>
        <w:ind w:left="720"/>
        <w:rPr>
          <w:rFonts w:ascii="Arial" w:hAnsi="Arial" w:cs="Arial"/>
          <w:sz w:val="24"/>
          <w:szCs w:val="24"/>
        </w:rPr>
      </w:pPr>
    </w:p>
    <w:p w14:paraId="2D0D9BEE" w14:textId="77777777" w:rsidR="00152E9D" w:rsidRPr="00A406E5" w:rsidRDefault="00152E9D" w:rsidP="00A67FB1">
      <w:pPr>
        <w:ind w:left="720"/>
        <w:rPr>
          <w:rFonts w:ascii="Arial" w:hAnsi="Arial" w:cs="Arial"/>
          <w:sz w:val="24"/>
          <w:szCs w:val="24"/>
        </w:rPr>
      </w:pPr>
    </w:p>
    <w:p w14:paraId="03D07666" w14:textId="3FE417DB" w:rsidR="00A85BFE" w:rsidRDefault="00A85BFE">
      <w:pPr>
        <w:rPr>
          <w:rFonts w:ascii="Arial" w:hAnsi="Arial" w:cs="Arial"/>
          <w:sz w:val="22"/>
          <w:szCs w:val="22"/>
        </w:rPr>
      </w:pPr>
    </w:p>
    <w:p w14:paraId="6F5AEB5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58BEECB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five </w:t>
      </w:r>
      <w:r w:rsidR="004D5E9B">
        <w:rPr>
          <w:rFonts w:ascii="Arial" w:hAnsi="Arial" w:cs="Arial"/>
          <w:b/>
          <w:sz w:val="22"/>
          <w:szCs w:val="22"/>
        </w:rPr>
        <w:t>generic</w:t>
      </w:r>
      <w:r w:rsidRPr="00A406E5">
        <w:rPr>
          <w:rFonts w:ascii="Arial" w:hAnsi="Arial" w:cs="Arial"/>
          <w:b/>
          <w:sz w:val="22"/>
          <w:szCs w:val="22"/>
        </w:rPr>
        <w:t xml:space="preserve"> assessment cr</w:t>
      </w:r>
      <w:r w:rsidR="00AA0F80">
        <w:rPr>
          <w:rFonts w:ascii="Arial" w:hAnsi="Arial" w:cs="Arial"/>
          <w:b/>
          <w:sz w:val="22"/>
          <w:szCs w:val="22"/>
        </w:rPr>
        <w:t>iteria</w:t>
      </w:r>
      <w:r w:rsidRPr="00A406E5">
        <w:rPr>
          <w:rFonts w:ascii="Arial" w:hAnsi="Arial" w:cs="Arial"/>
          <w:b/>
          <w:sz w:val="22"/>
          <w:szCs w:val="22"/>
        </w:rPr>
        <w:t>.</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08D7642F" w:rsidR="007711C7" w:rsidRDefault="007711C7" w:rsidP="007711C7">
      <w:pPr>
        <w:jc w:val="both"/>
        <w:rPr>
          <w:rFonts w:ascii="Arial" w:hAnsi="Arial" w:cs="Arial"/>
          <w:i/>
          <w:sz w:val="22"/>
          <w:szCs w:val="22"/>
        </w:rPr>
      </w:pPr>
      <w:r w:rsidRPr="00286CE1">
        <w:rPr>
          <w:rFonts w:ascii="Arial" w:hAnsi="Arial" w:cs="Arial"/>
          <w:i/>
          <w:sz w:val="22"/>
          <w:szCs w:val="22"/>
        </w:rPr>
        <w:t>There should be at least 20 academic references to support your</w:t>
      </w:r>
      <w:r>
        <w:rPr>
          <w:rFonts w:ascii="Arial" w:hAnsi="Arial" w:cs="Arial"/>
          <w:i/>
          <w:sz w:val="22"/>
          <w:szCs w:val="22"/>
        </w:rPr>
        <w:t xml:space="preserve"> </w:t>
      </w:r>
      <w:r w:rsidRPr="00286CE1">
        <w:rPr>
          <w:rFonts w:ascii="Arial" w:hAnsi="Arial" w:cs="Arial"/>
          <w:i/>
          <w:sz w:val="22"/>
          <w:szCs w:val="22"/>
        </w:rPr>
        <w:t xml:space="preserve">work from a variety of valid and reliable </w:t>
      </w:r>
      <w:r>
        <w:rPr>
          <w:rFonts w:ascii="Arial" w:hAnsi="Arial" w:cs="Arial"/>
          <w:i/>
          <w:sz w:val="22"/>
          <w:szCs w:val="22"/>
        </w:rPr>
        <w:t xml:space="preserve">academically researched </w:t>
      </w:r>
      <w:r w:rsidRPr="00286CE1">
        <w:rPr>
          <w:rFonts w:ascii="Arial" w:hAnsi="Arial" w:cs="Arial"/>
          <w:i/>
          <w:sz w:val="22"/>
          <w:szCs w:val="22"/>
        </w:rPr>
        <w:t>sources.</w:t>
      </w:r>
      <w:r>
        <w:rPr>
          <w:rFonts w:ascii="Arial" w:hAnsi="Arial" w:cs="Arial"/>
          <w:i/>
          <w:sz w:val="22"/>
          <w:szCs w:val="22"/>
        </w:rPr>
        <w:t xml:space="preserve">  These can, and should</w:t>
      </w:r>
      <w:r w:rsidR="00E957D0">
        <w:rPr>
          <w:rFonts w:ascii="Arial" w:hAnsi="Arial" w:cs="Arial"/>
          <w:i/>
          <w:sz w:val="22"/>
          <w:szCs w:val="22"/>
        </w:rPr>
        <w:t>,</w:t>
      </w:r>
      <w:r>
        <w:rPr>
          <w:rFonts w:ascii="Arial" w:hAnsi="Arial" w:cs="Arial"/>
          <w:i/>
          <w:sz w:val="22"/>
          <w:szCs w:val="22"/>
        </w:rPr>
        <w:t xml:space="preserve"> </w:t>
      </w:r>
      <w:r w:rsidR="00A5425D">
        <w:rPr>
          <w:rFonts w:ascii="Arial" w:hAnsi="Arial" w:cs="Arial"/>
          <w:i/>
          <w:sz w:val="22"/>
          <w:szCs w:val="22"/>
        </w:rPr>
        <w:t>include</w:t>
      </w:r>
      <w:r>
        <w:rPr>
          <w:rFonts w:ascii="Arial" w:hAnsi="Arial" w:cs="Arial"/>
          <w:i/>
          <w:sz w:val="22"/>
          <w:szCs w:val="22"/>
        </w:rPr>
        <w:t xml:space="preserve"> books, journals, websites, newspapers, videos and other relevant academic sources that the student considers appropriate.</w:t>
      </w:r>
    </w:p>
    <w:p w14:paraId="30B79960" w14:textId="0E62FED3" w:rsidR="007711C7" w:rsidRPr="00A406E5" w:rsidRDefault="007711C7" w:rsidP="007711C7">
      <w:pPr>
        <w:jc w:val="both"/>
        <w:rPr>
          <w:rFonts w:ascii="Arial" w:hAnsi="Arial" w:cs="Arial"/>
          <w:i/>
          <w:sz w:val="22"/>
          <w:szCs w:val="22"/>
        </w:rPr>
      </w:pPr>
      <w:r w:rsidRPr="00286CE1">
        <w:rPr>
          <w:rFonts w:ascii="Arial" w:hAnsi="Arial" w:cs="Arial"/>
          <w:i/>
          <w:sz w:val="22"/>
          <w:szCs w:val="22"/>
        </w:rPr>
        <w:t xml:space="preserve">A reference list should be provided using </w:t>
      </w:r>
      <w:r w:rsidR="00580E27">
        <w:rPr>
          <w:rFonts w:ascii="Arial" w:hAnsi="Arial" w:cs="Arial"/>
          <w:i/>
          <w:sz w:val="22"/>
          <w:szCs w:val="22"/>
        </w:rPr>
        <w:t>the specified</w:t>
      </w:r>
      <w:r>
        <w:rPr>
          <w:rFonts w:ascii="Arial" w:hAnsi="Arial" w:cs="Arial"/>
          <w:i/>
          <w:sz w:val="22"/>
          <w:szCs w:val="22"/>
        </w:rPr>
        <w:t xml:space="preserve"> </w:t>
      </w:r>
      <w:r w:rsidRPr="00286CE1">
        <w:rPr>
          <w:rFonts w:ascii="Arial" w:hAnsi="Arial" w:cs="Arial"/>
          <w:i/>
          <w:sz w:val="22"/>
          <w:szCs w:val="22"/>
        </w:rPr>
        <w:t>referencing convention</w:t>
      </w:r>
      <w:r>
        <w:rPr>
          <w:rFonts w:ascii="Arial" w:hAnsi="Arial" w:cs="Arial"/>
          <w:i/>
          <w:sz w:val="22"/>
          <w:szCs w:val="22"/>
        </w:rPr>
        <w:t xml:space="preserve"> for all pieces of work</w:t>
      </w:r>
      <w:r w:rsidRPr="00286CE1">
        <w:rPr>
          <w:rFonts w:ascii="Arial" w:hAnsi="Arial" w:cs="Arial"/>
          <w:i/>
          <w:sz w:val="22"/>
          <w:szCs w:val="22"/>
        </w:rPr>
        <w:t>.</w:t>
      </w:r>
      <w:r>
        <w:rPr>
          <w:rFonts w:ascii="Arial" w:hAnsi="Arial" w:cs="Arial"/>
          <w:i/>
          <w:sz w:val="22"/>
          <w:szCs w:val="22"/>
        </w:rPr>
        <w:t xml:space="preserve"> A referencing guide will have been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7777777" w:rsidR="00D22D9C" w:rsidRPr="00A406E5" w:rsidRDefault="00D22D9C"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454961" w14:textId="4519F8FC" w:rsidR="00EC0933" w:rsidRDefault="007711C7" w:rsidP="00D22D9C">
      <w:pPr>
        <w:jc w:val="both"/>
        <w:rPr>
          <w:rFonts w:ascii="Arial" w:hAnsi="Arial" w:cs="Arial"/>
          <w:i/>
          <w:sz w:val="22"/>
          <w:szCs w:val="22"/>
        </w:rPr>
      </w:pPr>
      <w:r>
        <w:rPr>
          <w:rFonts w:ascii="Arial" w:hAnsi="Arial" w:cs="Arial"/>
          <w:i/>
          <w:sz w:val="22"/>
          <w:szCs w:val="22"/>
        </w:rPr>
        <w:t>K</w:t>
      </w:r>
      <w:r w:rsidRPr="00F56E9D">
        <w:rPr>
          <w:rFonts w:ascii="Arial" w:hAnsi="Arial" w:cs="Arial"/>
          <w:i/>
          <w:sz w:val="22"/>
          <w:szCs w:val="22"/>
        </w:rPr>
        <w:t>nowledge and understanding of relevant theories and models associated with critical thinking and reflection</w:t>
      </w:r>
      <w:r>
        <w:rPr>
          <w:rFonts w:ascii="Arial" w:hAnsi="Arial" w:cs="Arial"/>
          <w:i/>
          <w:sz w:val="22"/>
          <w:szCs w:val="22"/>
        </w:rPr>
        <w:t xml:space="preserve"> should be demonstrated</w:t>
      </w:r>
      <w:r w:rsidRPr="00F56E9D">
        <w:rPr>
          <w:rFonts w:ascii="Arial" w:hAnsi="Arial" w:cs="Arial"/>
          <w:sz w:val="22"/>
          <w:szCs w:val="22"/>
        </w:rPr>
        <w:t>.</w:t>
      </w:r>
      <w:r>
        <w:rPr>
          <w:rFonts w:ascii="Arial" w:hAnsi="Arial" w:cs="Arial"/>
          <w:sz w:val="22"/>
          <w:szCs w:val="22"/>
        </w:rPr>
        <w:t xml:space="preserve"> </w:t>
      </w:r>
      <w:r>
        <w:rPr>
          <w:rFonts w:ascii="Arial" w:hAnsi="Arial" w:cs="Arial"/>
          <w:i/>
          <w:sz w:val="22"/>
          <w:szCs w:val="22"/>
        </w:rPr>
        <w:t xml:space="preserve">A sound understanding, interpretation and integration of </w:t>
      </w:r>
      <w:r w:rsidR="00EC0933">
        <w:rPr>
          <w:rFonts w:ascii="Arial" w:hAnsi="Arial" w:cs="Arial"/>
          <w:i/>
          <w:sz w:val="22"/>
          <w:szCs w:val="22"/>
        </w:rPr>
        <w:t xml:space="preserve">those factors which impact your chosen organisations ability to maximise customer value, its quality processes and effectiveness in meeting customer requirements should be introduced and critically examined, through the introduction, understanding and evaluation of appropriate methodologies, processes and criteria, whilst evidencing your understanding and the organisational rationale for these, leading to a critical evaluation of the </w:t>
      </w:r>
      <w:r w:rsidR="00EC0933" w:rsidRPr="00EC0933">
        <w:rPr>
          <w:rFonts w:ascii="Arial" w:hAnsi="Arial" w:cs="Arial"/>
          <w:i/>
          <w:sz w:val="22"/>
          <w:szCs w:val="22"/>
        </w:rPr>
        <w:t>benefits and challenges of developing and maintaining good customer relationships.</w:t>
      </w:r>
    </w:p>
    <w:p w14:paraId="79835578" w14:textId="77777777" w:rsidR="00D22D9C" w:rsidRPr="00A406E5" w:rsidRDefault="00D22D9C"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65147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75E42F" w14:textId="2D13D9EC" w:rsidR="00C01A3F" w:rsidRPr="00215A11" w:rsidRDefault="00EC0933" w:rsidP="00D22D9C">
      <w:pPr>
        <w:jc w:val="both"/>
        <w:rPr>
          <w:rFonts w:ascii="Arial" w:hAnsi="Arial" w:cs="Arial"/>
          <w:i/>
          <w:sz w:val="22"/>
          <w:szCs w:val="22"/>
        </w:rPr>
      </w:pPr>
      <w:r w:rsidRPr="00EC0933">
        <w:rPr>
          <w:rFonts w:ascii="Arial" w:hAnsi="Arial" w:cs="Arial"/>
          <w:i/>
          <w:sz w:val="22"/>
          <w:szCs w:val="22"/>
        </w:rPr>
        <w:t>Critically analyse the factors that impact on your organisations ability to maximise customer value</w:t>
      </w:r>
      <w:r>
        <w:rPr>
          <w:rFonts w:ascii="Arial" w:hAnsi="Arial" w:cs="Arial"/>
          <w:i/>
          <w:sz w:val="22"/>
          <w:szCs w:val="22"/>
        </w:rPr>
        <w:t xml:space="preserve"> and a c</w:t>
      </w:r>
      <w:r w:rsidRPr="00EC0933">
        <w:rPr>
          <w:rFonts w:ascii="Arial" w:hAnsi="Arial" w:cs="Arial"/>
          <w:i/>
          <w:sz w:val="22"/>
          <w:szCs w:val="22"/>
        </w:rPr>
        <w:t xml:space="preserve">ritical understanding of </w:t>
      </w:r>
      <w:r>
        <w:rPr>
          <w:rFonts w:ascii="Arial" w:hAnsi="Arial" w:cs="Arial"/>
          <w:i/>
          <w:sz w:val="22"/>
          <w:szCs w:val="22"/>
        </w:rPr>
        <w:t>the</w:t>
      </w:r>
      <w:r w:rsidRPr="00EC0933">
        <w:rPr>
          <w:rFonts w:ascii="Arial" w:hAnsi="Arial" w:cs="Arial"/>
          <w:i/>
          <w:sz w:val="22"/>
          <w:szCs w:val="22"/>
        </w:rPr>
        <w:t xml:space="preserve"> quality processes </w:t>
      </w:r>
      <w:r>
        <w:rPr>
          <w:rFonts w:ascii="Arial" w:hAnsi="Arial" w:cs="Arial"/>
          <w:i/>
          <w:sz w:val="22"/>
          <w:szCs w:val="22"/>
        </w:rPr>
        <w:t xml:space="preserve">along </w:t>
      </w:r>
      <w:r w:rsidR="009630D5">
        <w:rPr>
          <w:rFonts w:ascii="Arial" w:hAnsi="Arial" w:cs="Arial"/>
          <w:i/>
          <w:sz w:val="22"/>
          <w:szCs w:val="22"/>
        </w:rPr>
        <w:t xml:space="preserve">with </w:t>
      </w:r>
      <w:r w:rsidR="009630D5" w:rsidRPr="00EC0933">
        <w:rPr>
          <w:rFonts w:ascii="Arial" w:hAnsi="Arial" w:cs="Arial"/>
          <w:i/>
          <w:sz w:val="22"/>
          <w:szCs w:val="22"/>
        </w:rPr>
        <w:t>its</w:t>
      </w:r>
      <w:r w:rsidRPr="00EC0933">
        <w:rPr>
          <w:rFonts w:ascii="Arial" w:hAnsi="Arial" w:cs="Arial"/>
          <w:i/>
          <w:sz w:val="22"/>
          <w:szCs w:val="22"/>
        </w:rPr>
        <w:t xml:space="preserve"> effectiveness in meeting customer requirements</w:t>
      </w:r>
      <w:r>
        <w:rPr>
          <w:rFonts w:ascii="Arial" w:hAnsi="Arial" w:cs="Arial"/>
          <w:i/>
          <w:sz w:val="22"/>
          <w:szCs w:val="22"/>
        </w:rPr>
        <w:t xml:space="preserve"> through the application of appropriate </w:t>
      </w:r>
      <w:r w:rsidR="00215A11">
        <w:rPr>
          <w:rFonts w:ascii="Arial" w:hAnsi="Arial" w:cs="Arial"/>
          <w:i/>
          <w:sz w:val="22"/>
          <w:szCs w:val="22"/>
        </w:rPr>
        <w:t xml:space="preserve">critical analysis methodologies, demonstrating </w:t>
      </w:r>
      <w:r w:rsidR="00C61205" w:rsidRPr="00F56E9D">
        <w:rPr>
          <w:rFonts w:ascii="Arial" w:hAnsi="Arial" w:cs="Arial"/>
          <w:i/>
          <w:sz w:val="22"/>
          <w:szCs w:val="22"/>
        </w:rPr>
        <w:t>and evalua</w:t>
      </w:r>
      <w:r w:rsidR="00215A11">
        <w:rPr>
          <w:rFonts w:ascii="Arial" w:hAnsi="Arial" w:cs="Arial"/>
          <w:i/>
          <w:sz w:val="22"/>
          <w:szCs w:val="22"/>
        </w:rPr>
        <w:t>ting</w:t>
      </w:r>
      <w:r w:rsidR="00C61205" w:rsidRPr="00F56E9D">
        <w:rPr>
          <w:rFonts w:ascii="Arial" w:hAnsi="Arial" w:cs="Arial"/>
          <w:i/>
          <w:sz w:val="22"/>
          <w:szCs w:val="22"/>
        </w:rPr>
        <w:t xml:space="preserve"> different management theories draw</w:t>
      </w:r>
      <w:r w:rsidR="00215A11">
        <w:rPr>
          <w:rFonts w:ascii="Arial" w:hAnsi="Arial" w:cs="Arial"/>
          <w:i/>
          <w:sz w:val="22"/>
          <w:szCs w:val="22"/>
        </w:rPr>
        <w:t>ing</w:t>
      </w:r>
      <w:r w:rsidR="00C61205" w:rsidRPr="00F56E9D">
        <w:rPr>
          <w:rFonts w:ascii="Arial" w:hAnsi="Arial" w:cs="Arial"/>
          <w:i/>
          <w:sz w:val="22"/>
          <w:szCs w:val="22"/>
        </w:rPr>
        <w:t xml:space="preserve"> appropriate conclusions aligned with</w:t>
      </w:r>
      <w:r w:rsidR="00215A11">
        <w:rPr>
          <w:rFonts w:ascii="Arial" w:hAnsi="Arial" w:cs="Arial"/>
          <w:i/>
          <w:sz w:val="22"/>
          <w:szCs w:val="22"/>
        </w:rPr>
        <w:t xml:space="preserve"> </w:t>
      </w:r>
      <w:r w:rsidR="00C61205">
        <w:rPr>
          <w:rFonts w:ascii="Arial" w:hAnsi="Arial" w:cs="Arial"/>
          <w:i/>
          <w:sz w:val="22"/>
          <w:szCs w:val="22"/>
        </w:rPr>
        <w:t xml:space="preserve">and </w:t>
      </w:r>
      <w:r w:rsidR="00C61205" w:rsidRPr="00F56E9D">
        <w:rPr>
          <w:rFonts w:ascii="Arial" w:hAnsi="Arial" w:cs="Arial"/>
          <w:i/>
          <w:sz w:val="22"/>
          <w:szCs w:val="22"/>
        </w:rPr>
        <w:t>supported by academic references</w:t>
      </w:r>
      <w:r w:rsidR="00C61205">
        <w:rPr>
          <w:rFonts w:ascii="Arial" w:hAnsi="Arial" w:cs="Arial"/>
          <w:i/>
          <w:sz w:val="22"/>
          <w:szCs w:val="22"/>
        </w:rPr>
        <w:t xml:space="preserve"> is essential. Evidence in the form of organisational and personal experiences is required and you should aim to establish how these theories, models and processes align with you and the organisation. The introduction of personal </w:t>
      </w:r>
      <w:r w:rsidR="00215A11">
        <w:rPr>
          <w:rFonts w:ascii="Arial" w:hAnsi="Arial" w:cs="Arial"/>
          <w:i/>
          <w:sz w:val="22"/>
          <w:szCs w:val="22"/>
        </w:rPr>
        <w:t xml:space="preserve">and/or evidential </w:t>
      </w:r>
      <w:r w:rsidR="00C61205">
        <w:rPr>
          <w:rFonts w:ascii="Arial" w:hAnsi="Arial" w:cs="Arial"/>
          <w:i/>
          <w:sz w:val="22"/>
          <w:szCs w:val="22"/>
        </w:rPr>
        <w:t>experiences to underpin academic work demonstrates a deeper and wider understanding.</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E7421F">
        <w:rPr>
          <w:rFonts w:ascii="Arial" w:hAnsi="Arial" w:cs="Arial"/>
          <w:sz w:val="22"/>
          <w:szCs w:val="22"/>
        </w:rPr>
        <w:t>,</w:t>
      </w:r>
      <w:r w:rsidR="00D22D9C" w:rsidRPr="00A406E5">
        <w:rPr>
          <w:rFonts w:ascii="Arial" w:hAnsi="Arial" w:cs="Arial"/>
          <w:sz w:val="22"/>
          <w:szCs w:val="22"/>
        </w:rPr>
        <w:t xml:space="preserve"> </w:t>
      </w:r>
      <w:r w:rsidR="00E7421F" w:rsidRPr="00A406E5">
        <w:rPr>
          <w:rFonts w:ascii="Arial" w:hAnsi="Arial" w:cs="Arial"/>
          <w:sz w:val="22"/>
          <w:szCs w:val="22"/>
        </w:rPr>
        <w:t>particular</w:t>
      </w:r>
      <w:r w:rsidR="00E7421F">
        <w:rPr>
          <w:rFonts w:ascii="Arial" w:hAnsi="Arial" w:cs="Arial"/>
          <w:sz w:val="22"/>
          <w:szCs w:val="22"/>
        </w:rPr>
        <w:t>,</w:t>
      </w:r>
      <w:r w:rsidR="00E7421F" w:rsidRPr="00A406E5">
        <w:rPr>
          <w:rFonts w:ascii="Arial" w:hAnsi="Arial" w:cs="Arial"/>
          <w:sz w:val="22"/>
          <w:szCs w:val="22"/>
        </w:rPr>
        <w:t xml:space="preserve"> 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2BAC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2F4E8E" w14:textId="6494FE42" w:rsidR="00C01A3F" w:rsidRPr="00C61205" w:rsidRDefault="00C61205" w:rsidP="00C61205">
      <w:pPr>
        <w:jc w:val="both"/>
        <w:rPr>
          <w:rFonts w:ascii="Arial" w:hAnsi="Arial" w:cs="Arial"/>
          <w:i/>
          <w:sz w:val="22"/>
          <w:szCs w:val="22"/>
        </w:rPr>
      </w:pPr>
      <w:r>
        <w:rPr>
          <w:rFonts w:ascii="Arial" w:hAnsi="Arial" w:cs="Arial"/>
          <w:i/>
          <w:sz w:val="22"/>
          <w:szCs w:val="22"/>
        </w:rPr>
        <w:t>Provide</w:t>
      </w:r>
      <w:r w:rsidRPr="00F56E9D">
        <w:rPr>
          <w:rFonts w:ascii="Arial" w:hAnsi="Arial" w:cs="Arial"/>
          <w:i/>
          <w:sz w:val="22"/>
          <w:szCs w:val="22"/>
        </w:rPr>
        <w:t xml:space="preserve"> relevant examples of how </w:t>
      </w:r>
      <w:r w:rsidR="00215A11">
        <w:rPr>
          <w:rFonts w:ascii="Arial" w:hAnsi="Arial" w:cs="Arial"/>
          <w:i/>
          <w:sz w:val="22"/>
          <w:szCs w:val="22"/>
        </w:rPr>
        <w:t xml:space="preserve">quality processes, the benefits and challenges of developing and maintaining good customer relationships, along with the challenges faced with maximising customer value demonstrate a critical understanding of those quality systems adopted by your chosen organisation and the controls it employs to maximise customer value and how effective the organisation is in meeting customer requirements.  </w:t>
      </w:r>
      <w:r>
        <w:rPr>
          <w:rFonts w:ascii="Arial" w:hAnsi="Arial" w:cs="Arial"/>
          <w:i/>
          <w:sz w:val="22"/>
          <w:szCs w:val="22"/>
        </w:rPr>
        <w:t xml:space="preserve">Critical analysis </w:t>
      </w:r>
      <w:r w:rsidR="00E7421F">
        <w:rPr>
          <w:rFonts w:ascii="Arial" w:hAnsi="Arial" w:cs="Arial"/>
          <w:i/>
          <w:sz w:val="22"/>
          <w:szCs w:val="22"/>
        </w:rPr>
        <w:t>and evaluation</w:t>
      </w:r>
      <w:r>
        <w:rPr>
          <w:rFonts w:ascii="Arial" w:hAnsi="Arial" w:cs="Arial"/>
          <w:i/>
          <w:sz w:val="22"/>
          <w:szCs w:val="22"/>
        </w:rPr>
        <w:t xml:space="preserve"> </w:t>
      </w:r>
      <w:r w:rsidR="00E7421F">
        <w:rPr>
          <w:rFonts w:ascii="Arial" w:hAnsi="Arial" w:cs="Arial"/>
          <w:i/>
          <w:sz w:val="22"/>
          <w:szCs w:val="22"/>
        </w:rPr>
        <w:t>are</w:t>
      </w:r>
      <w:r>
        <w:rPr>
          <w:rFonts w:ascii="Arial" w:hAnsi="Arial" w:cs="Arial"/>
          <w:i/>
          <w:sz w:val="22"/>
          <w:szCs w:val="22"/>
        </w:rPr>
        <w:t xml:space="preserve"> developed as part of the course delivery, with specific models (Pearson’s RED, Toulmin) introduced to allow critical thinking and writing development.  </w:t>
      </w: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77777777" w:rsidR="00C61205" w:rsidRPr="00F56E9D" w:rsidRDefault="00C61205" w:rsidP="00C61205">
      <w:pPr>
        <w:jc w:val="both"/>
        <w:rPr>
          <w:rFonts w:ascii="Arial" w:hAnsi="Arial" w:cs="Arial"/>
          <w:i/>
          <w:sz w:val="22"/>
          <w:szCs w:val="22"/>
        </w:rPr>
      </w:pPr>
      <w:r w:rsidRPr="00F56E9D">
        <w:rPr>
          <w:rFonts w:ascii="Arial" w:hAnsi="Arial" w:cs="Arial"/>
          <w:i/>
          <w:sz w:val="22"/>
          <w:szCs w:val="22"/>
        </w:rPr>
        <w:t>Your report should be presented in a clear and coherent format.</w:t>
      </w:r>
      <w:r w:rsidR="009D4EE3">
        <w:rPr>
          <w:rFonts w:ascii="Arial" w:hAnsi="Arial" w:cs="Arial"/>
          <w:i/>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w:t>
      </w:r>
      <w:r w:rsidR="00E7421F">
        <w:rPr>
          <w:rFonts w:ascii="Arial" w:hAnsi="Arial" w:cs="Arial"/>
          <w:i/>
          <w:sz w:val="22"/>
          <w:szCs w:val="22"/>
        </w:rPr>
        <w:t>i.e.</w:t>
      </w:r>
      <w:r w:rsidR="009D4EE3">
        <w:rPr>
          <w:rFonts w:ascii="Arial" w:hAnsi="Arial" w:cs="Arial"/>
          <w:i/>
          <w:sz w:val="22"/>
          <w:szCs w:val="22"/>
        </w:rPr>
        <w:t>, Appendix A, Appendix B etc. The report layout, grammar, syntax, spelling and structure should conform to UWTSD standard report writing format, including references, citations and bibliography (where used) compliant with the Harvard Referencing style.</w:t>
      </w:r>
    </w:p>
    <w:p w14:paraId="5D543F36" w14:textId="77777777" w:rsidR="00C01A3F" w:rsidRPr="00A406E5" w:rsidRDefault="00C01A3F" w:rsidP="00D22D9C">
      <w:pPr>
        <w:jc w:val="both"/>
        <w:rPr>
          <w:rFonts w:ascii="Arial" w:hAnsi="Arial" w:cs="Arial"/>
          <w:sz w:val="22"/>
          <w:szCs w:val="22"/>
        </w:rPr>
      </w:pPr>
    </w:p>
    <w:p w14:paraId="0409DC41" w14:textId="77777777" w:rsidR="00FB3B4E" w:rsidRPr="00A406E5" w:rsidRDefault="00FB3B4E" w:rsidP="00D22D9C">
      <w:pPr>
        <w:jc w:val="both"/>
        <w:rPr>
          <w:rFonts w:ascii="Arial" w:hAnsi="Arial" w:cs="Arial"/>
          <w:sz w:val="22"/>
          <w:szCs w:val="22"/>
        </w:rPr>
      </w:pPr>
    </w:p>
    <w:p w14:paraId="095350BB" w14:textId="77777777" w:rsidR="00D22D9C" w:rsidRPr="00A406E5" w:rsidRDefault="00D22D9C" w:rsidP="00D22D9C">
      <w:pPr>
        <w:jc w:val="both"/>
        <w:rPr>
          <w:rFonts w:ascii="Arial" w:hAnsi="Arial" w:cs="Arial"/>
          <w:sz w:val="22"/>
          <w:szCs w:val="22"/>
        </w:rPr>
      </w:pPr>
    </w:p>
    <w:p w14:paraId="5C4CC2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C95E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0E03B3">
          <w:footerReference w:type="default" r:id="rId9"/>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1012C" w14:textId="77777777" w:rsidR="00152E9D" w:rsidRPr="00A406E5" w:rsidRDefault="00152E9D" w:rsidP="00152E9D">
            <w:pPr>
              <w:spacing w:after="120"/>
              <w:rPr>
                <w:rFonts w:ascii="Arial" w:hAnsi="Arial" w:cs="Arial"/>
                <w:sz w:val="14"/>
                <w:szCs w:val="14"/>
              </w:rPr>
            </w:pPr>
          </w:p>
          <w:p w14:paraId="2B78C938" w14:textId="517E0286" w:rsidR="00154BAD" w:rsidRDefault="00154BAD" w:rsidP="00154BAD">
            <w:pPr>
              <w:jc w:val="both"/>
              <w:rPr>
                <w:rFonts w:ascii="Arial" w:hAnsi="Arial" w:cs="Arial"/>
                <w:i/>
                <w:sz w:val="22"/>
                <w:szCs w:val="22"/>
              </w:rPr>
            </w:pPr>
            <w:r w:rsidRPr="00286CE1">
              <w:rPr>
                <w:rFonts w:ascii="Arial" w:hAnsi="Arial" w:cs="Arial"/>
                <w:i/>
                <w:sz w:val="22"/>
                <w:szCs w:val="22"/>
              </w:rPr>
              <w:t>There should be at least 20 academic references to support your</w:t>
            </w:r>
            <w:r>
              <w:rPr>
                <w:rFonts w:ascii="Arial" w:hAnsi="Arial" w:cs="Arial"/>
                <w:i/>
                <w:sz w:val="22"/>
                <w:szCs w:val="22"/>
              </w:rPr>
              <w:t xml:space="preserve"> </w:t>
            </w:r>
            <w:r w:rsidRPr="00286CE1">
              <w:rPr>
                <w:rFonts w:ascii="Arial" w:hAnsi="Arial" w:cs="Arial"/>
                <w:i/>
                <w:sz w:val="22"/>
                <w:szCs w:val="22"/>
              </w:rPr>
              <w:t xml:space="preserve">work from a variety of valid and reliable </w:t>
            </w:r>
            <w:r>
              <w:rPr>
                <w:rFonts w:ascii="Arial" w:hAnsi="Arial" w:cs="Arial"/>
                <w:i/>
                <w:sz w:val="22"/>
                <w:szCs w:val="22"/>
              </w:rPr>
              <w:t xml:space="preserve">academically researched </w:t>
            </w:r>
            <w:r w:rsidRPr="00286CE1">
              <w:rPr>
                <w:rFonts w:ascii="Arial" w:hAnsi="Arial" w:cs="Arial"/>
                <w:i/>
                <w:sz w:val="22"/>
                <w:szCs w:val="22"/>
              </w:rPr>
              <w:t>sources.</w:t>
            </w:r>
            <w:r>
              <w:rPr>
                <w:rFonts w:ascii="Arial" w:hAnsi="Arial" w:cs="Arial"/>
                <w:i/>
                <w:sz w:val="22"/>
                <w:szCs w:val="22"/>
              </w:rPr>
              <w:t xml:space="preserve">  These can, and should</w:t>
            </w:r>
            <w:r w:rsidR="00CD554E">
              <w:rPr>
                <w:rFonts w:ascii="Arial" w:hAnsi="Arial" w:cs="Arial"/>
                <w:i/>
                <w:sz w:val="22"/>
                <w:szCs w:val="22"/>
              </w:rPr>
              <w:t>,</w:t>
            </w:r>
            <w:r>
              <w:rPr>
                <w:rFonts w:ascii="Arial" w:hAnsi="Arial" w:cs="Arial"/>
                <w:i/>
                <w:sz w:val="22"/>
                <w:szCs w:val="22"/>
              </w:rPr>
              <w:t xml:space="preserve"> </w:t>
            </w:r>
            <w:r w:rsidR="00CD554E">
              <w:rPr>
                <w:rFonts w:ascii="Arial" w:hAnsi="Arial" w:cs="Arial"/>
                <w:i/>
                <w:sz w:val="22"/>
                <w:szCs w:val="22"/>
              </w:rPr>
              <w:t>include</w:t>
            </w:r>
            <w:r>
              <w:rPr>
                <w:rFonts w:ascii="Arial" w:hAnsi="Arial" w:cs="Arial"/>
                <w:i/>
                <w:sz w:val="22"/>
                <w:szCs w:val="22"/>
              </w:rPr>
              <w:t xml:space="preserve"> books, journals, websites, newspapers, videos and other relevant academic sources that the student considers appropriate.</w:t>
            </w:r>
          </w:p>
          <w:p w14:paraId="53CC431B" w14:textId="77777777" w:rsidR="00154BAD" w:rsidRPr="00A406E5" w:rsidRDefault="00154BAD" w:rsidP="00154BAD">
            <w:pPr>
              <w:jc w:val="both"/>
              <w:rPr>
                <w:rFonts w:ascii="Arial" w:hAnsi="Arial" w:cs="Arial"/>
                <w:i/>
                <w:sz w:val="22"/>
                <w:szCs w:val="22"/>
              </w:rPr>
            </w:pPr>
            <w:r w:rsidRPr="00286CE1">
              <w:rPr>
                <w:rFonts w:ascii="Arial" w:hAnsi="Arial" w:cs="Arial"/>
                <w:i/>
                <w:sz w:val="22"/>
                <w:szCs w:val="22"/>
              </w:rPr>
              <w:t>A reference list should be provided using Harvard</w:t>
            </w:r>
            <w:r>
              <w:rPr>
                <w:rFonts w:ascii="Arial" w:hAnsi="Arial" w:cs="Arial"/>
                <w:i/>
                <w:sz w:val="22"/>
                <w:szCs w:val="22"/>
              </w:rPr>
              <w:t xml:space="preserve"> </w:t>
            </w:r>
            <w:r w:rsidRPr="00286CE1">
              <w:rPr>
                <w:rFonts w:ascii="Arial" w:hAnsi="Arial" w:cs="Arial"/>
                <w:i/>
                <w:sz w:val="22"/>
                <w:szCs w:val="22"/>
              </w:rPr>
              <w:t>referencing convention</w:t>
            </w:r>
            <w:r>
              <w:rPr>
                <w:rFonts w:ascii="Arial" w:hAnsi="Arial" w:cs="Arial"/>
                <w:i/>
                <w:sz w:val="22"/>
                <w:szCs w:val="22"/>
              </w:rPr>
              <w:t xml:space="preserve"> for all pieces of work</w:t>
            </w:r>
            <w:r w:rsidRPr="00286CE1">
              <w:rPr>
                <w:rFonts w:ascii="Arial" w:hAnsi="Arial" w:cs="Arial"/>
                <w:i/>
                <w:sz w:val="22"/>
                <w:szCs w:val="22"/>
              </w:rPr>
              <w:t>.</w:t>
            </w:r>
            <w:r>
              <w:rPr>
                <w:rFonts w:ascii="Arial" w:hAnsi="Arial" w:cs="Arial"/>
                <w:i/>
                <w:sz w:val="22"/>
                <w:szCs w:val="22"/>
              </w:rPr>
              <w:t xml:space="preserve"> A Harvard referencing guide will have been provided to students at the commencement of this module.</w:t>
            </w:r>
          </w:p>
          <w:p w14:paraId="29C6EC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011D8E81" w:rsidR="00152E9D" w:rsidRPr="00A406E5" w:rsidRDefault="00584C88"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57263" w14:textId="77777777" w:rsidR="00152E9D" w:rsidRPr="00A406E5" w:rsidRDefault="00152E9D" w:rsidP="00152E9D">
            <w:pPr>
              <w:spacing w:after="120"/>
              <w:rPr>
                <w:rFonts w:ascii="Arial" w:hAnsi="Arial" w:cs="Arial"/>
                <w:sz w:val="14"/>
                <w:szCs w:val="14"/>
              </w:rPr>
            </w:pPr>
          </w:p>
          <w:p w14:paraId="5048A401" w14:textId="77777777" w:rsidR="00E725A6" w:rsidRDefault="00E725A6" w:rsidP="00E725A6">
            <w:pPr>
              <w:jc w:val="both"/>
              <w:rPr>
                <w:rFonts w:ascii="Arial" w:hAnsi="Arial" w:cs="Arial"/>
                <w:i/>
                <w:sz w:val="22"/>
                <w:szCs w:val="22"/>
              </w:rPr>
            </w:pPr>
            <w:r>
              <w:rPr>
                <w:rFonts w:ascii="Arial" w:hAnsi="Arial" w:cs="Arial"/>
                <w:i/>
                <w:sz w:val="22"/>
                <w:szCs w:val="22"/>
              </w:rPr>
              <w:t>K</w:t>
            </w:r>
            <w:r w:rsidRPr="00F56E9D">
              <w:rPr>
                <w:rFonts w:ascii="Arial" w:hAnsi="Arial" w:cs="Arial"/>
                <w:i/>
                <w:sz w:val="22"/>
                <w:szCs w:val="22"/>
              </w:rPr>
              <w:t>nowledge and understanding of relevant theories and models associated with critical thinking and reflection</w:t>
            </w:r>
            <w:r>
              <w:rPr>
                <w:rFonts w:ascii="Arial" w:hAnsi="Arial" w:cs="Arial"/>
                <w:i/>
                <w:sz w:val="22"/>
                <w:szCs w:val="22"/>
              </w:rPr>
              <w:t xml:space="preserve"> should be demonstrated</w:t>
            </w:r>
            <w:r w:rsidRPr="00F56E9D">
              <w:rPr>
                <w:rFonts w:ascii="Arial" w:hAnsi="Arial" w:cs="Arial"/>
                <w:sz w:val="22"/>
                <w:szCs w:val="22"/>
              </w:rPr>
              <w:t>.</w:t>
            </w:r>
            <w:r>
              <w:rPr>
                <w:rFonts w:ascii="Arial" w:hAnsi="Arial" w:cs="Arial"/>
                <w:sz w:val="22"/>
                <w:szCs w:val="22"/>
              </w:rPr>
              <w:t xml:space="preserve"> </w:t>
            </w:r>
            <w:r>
              <w:rPr>
                <w:rFonts w:ascii="Arial" w:hAnsi="Arial" w:cs="Arial"/>
                <w:i/>
                <w:sz w:val="22"/>
                <w:szCs w:val="22"/>
              </w:rPr>
              <w:t xml:space="preserve">A sound understanding, interpretation and integration of those factors which impact your chosen organisations ability to maximise customer value, its quality processes and effectiveness in meeting customer requirements should be introduced and critically examined, through the introduction, understanding and evaluation of appropriate methodologies, processes and criteria, whilst evidencing your understanding and the organisational rationale for these, leading to a critical evaluation of the </w:t>
            </w:r>
            <w:r w:rsidRPr="00EC0933">
              <w:rPr>
                <w:rFonts w:ascii="Arial" w:hAnsi="Arial" w:cs="Arial"/>
                <w:i/>
                <w:sz w:val="22"/>
                <w:szCs w:val="22"/>
              </w:rPr>
              <w:t>benefits and challenges of developing and maintaining good customer relationships.</w:t>
            </w:r>
          </w:p>
          <w:p w14:paraId="0E2A99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23B51D37" w14:textId="57886B0B" w:rsidR="00152E9D" w:rsidRDefault="00E725A6" w:rsidP="00E725A6">
            <w:pPr>
              <w:jc w:val="both"/>
              <w:rPr>
                <w:rFonts w:ascii="Arial" w:hAnsi="Arial" w:cs="Arial"/>
                <w:i/>
                <w:sz w:val="22"/>
                <w:szCs w:val="22"/>
              </w:rPr>
            </w:pPr>
            <w:r w:rsidRPr="00EC0933">
              <w:rPr>
                <w:rFonts w:ascii="Arial" w:hAnsi="Arial" w:cs="Arial"/>
                <w:i/>
                <w:sz w:val="22"/>
                <w:szCs w:val="22"/>
              </w:rPr>
              <w:t>Critically analyse the factors that impact on your organisations ability to maximise customer value</w:t>
            </w:r>
            <w:r>
              <w:rPr>
                <w:rFonts w:ascii="Arial" w:hAnsi="Arial" w:cs="Arial"/>
                <w:i/>
                <w:sz w:val="22"/>
                <w:szCs w:val="22"/>
              </w:rPr>
              <w:t xml:space="preserve"> and a c</w:t>
            </w:r>
            <w:r w:rsidRPr="00EC0933">
              <w:rPr>
                <w:rFonts w:ascii="Arial" w:hAnsi="Arial" w:cs="Arial"/>
                <w:i/>
                <w:sz w:val="22"/>
                <w:szCs w:val="22"/>
              </w:rPr>
              <w:t xml:space="preserve">ritical understanding of </w:t>
            </w:r>
            <w:r>
              <w:rPr>
                <w:rFonts w:ascii="Arial" w:hAnsi="Arial" w:cs="Arial"/>
                <w:i/>
                <w:sz w:val="22"/>
                <w:szCs w:val="22"/>
              </w:rPr>
              <w:t>the</w:t>
            </w:r>
            <w:r w:rsidRPr="00EC0933">
              <w:rPr>
                <w:rFonts w:ascii="Arial" w:hAnsi="Arial" w:cs="Arial"/>
                <w:i/>
                <w:sz w:val="22"/>
                <w:szCs w:val="22"/>
              </w:rPr>
              <w:t xml:space="preserve"> quality processes </w:t>
            </w:r>
            <w:r>
              <w:rPr>
                <w:rFonts w:ascii="Arial" w:hAnsi="Arial" w:cs="Arial"/>
                <w:i/>
                <w:sz w:val="22"/>
                <w:szCs w:val="22"/>
              </w:rPr>
              <w:t xml:space="preserve">along </w:t>
            </w:r>
            <w:r w:rsidR="001E62FE">
              <w:rPr>
                <w:rFonts w:ascii="Arial" w:hAnsi="Arial" w:cs="Arial"/>
                <w:i/>
                <w:sz w:val="22"/>
                <w:szCs w:val="22"/>
              </w:rPr>
              <w:t xml:space="preserve">with </w:t>
            </w:r>
            <w:r w:rsidR="001E62FE" w:rsidRPr="00EC0933">
              <w:rPr>
                <w:rFonts w:ascii="Arial" w:hAnsi="Arial" w:cs="Arial"/>
                <w:i/>
                <w:sz w:val="22"/>
                <w:szCs w:val="22"/>
              </w:rPr>
              <w:t>its</w:t>
            </w:r>
            <w:r w:rsidRPr="00EC0933">
              <w:rPr>
                <w:rFonts w:ascii="Arial" w:hAnsi="Arial" w:cs="Arial"/>
                <w:i/>
                <w:sz w:val="22"/>
                <w:szCs w:val="22"/>
              </w:rPr>
              <w:t xml:space="preserve"> effectiveness in meeting customer requirements</w:t>
            </w:r>
            <w:r>
              <w:rPr>
                <w:rFonts w:ascii="Arial" w:hAnsi="Arial" w:cs="Arial"/>
                <w:i/>
                <w:sz w:val="22"/>
                <w:szCs w:val="22"/>
              </w:rPr>
              <w:t xml:space="preserve"> through the application of appropriate critical analysis methodologies, demonstrating </w:t>
            </w:r>
            <w:r w:rsidRPr="00F56E9D">
              <w:rPr>
                <w:rFonts w:ascii="Arial" w:hAnsi="Arial" w:cs="Arial"/>
                <w:i/>
                <w:sz w:val="22"/>
                <w:szCs w:val="22"/>
              </w:rPr>
              <w:t>and evalua</w:t>
            </w:r>
            <w:r>
              <w:rPr>
                <w:rFonts w:ascii="Arial" w:hAnsi="Arial" w:cs="Arial"/>
                <w:i/>
                <w:sz w:val="22"/>
                <w:szCs w:val="22"/>
              </w:rPr>
              <w:t>ting</w:t>
            </w:r>
            <w:r w:rsidRPr="00F56E9D">
              <w:rPr>
                <w:rFonts w:ascii="Arial" w:hAnsi="Arial" w:cs="Arial"/>
                <w:i/>
                <w:sz w:val="22"/>
                <w:szCs w:val="22"/>
              </w:rPr>
              <w:t xml:space="preserve"> different management theories draw</w:t>
            </w:r>
            <w:r>
              <w:rPr>
                <w:rFonts w:ascii="Arial" w:hAnsi="Arial" w:cs="Arial"/>
                <w:i/>
                <w:sz w:val="22"/>
                <w:szCs w:val="22"/>
              </w:rPr>
              <w:t>ing</w:t>
            </w:r>
            <w:r w:rsidRPr="00F56E9D">
              <w:rPr>
                <w:rFonts w:ascii="Arial" w:hAnsi="Arial" w:cs="Arial"/>
                <w:i/>
                <w:sz w:val="22"/>
                <w:szCs w:val="22"/>
              </w:rPr>
              <w:t xml:space="preserve"> appropriate conclusions aligned with</w:t>
            </w:r>
            <w:r>
              <w:rPr>
                <w:rFonts w:ascii="Arial" w:hAnsi="Arial" w:cs="Arial"/>
                <w:i/>
                <w:sz w:val="22"/>
                <w:szCs w:val="22"/>
              </w:rPr>
              <w:t xml:space="preserve"> and </w:t>
            </w:r>
            <w:r w:rsidRPr="00F56E9D">
              <w:rPr>
                <w:rFonts w:ascii="Arial" w:hAnsi="Arial" w:cs="Arial"/>
                <w:i/>
                <w:sz w:val="22"/>
                <w:szCs w:val="22"/>
              </w:rPr>
              <w:t>supported by academic references</w:t>
            </w:r>
            <w:r>
              <w:rPr>
                <w:rFonts w:ascii="Arial" w:hAnsi="Arial" w:cs="Arial"/>
                <w:i/>
                <w:sz w:val="22"/>
                <w:szCs w:val="22"/>
              </w:rPr>
              <w:t xml:space="preserve"> is essential. Evidence in the form of organisational and personal experiences is required and you should aim to establish how these theories, models and processes align with you and the organisation. The introduction of personal and/or evidential experiences to underpin academic work demonstrates a deeper and wider understanding.</w:t>
            </w:r>
          </w:p>
          <w:p w14:paraId="22F96945" w14:textId="482DE4F3" w:rsidR="00E725A6" w:rsidRPr="00E725A6" w:rsidRDefault="00E725A6" w:rsidP="00E725A6">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19244A34" w:rsidR="00152E9D" w:rsidRPr="00A406E5" w:rsidRDefault="00BF7FEC" w:rsidP="00152E9D">
            <w:pPr>
              <w:jc w:val="center"/>
              <w:rPr>
                <w:rFonts w:ascii="Arial" w:hAnsi="Arial" w:cs="Arial"/>
                <w:sz w:val="32"/>
              </w:rPr>
            </w:pPr>
            <w:r>
              <w:rPr>
                <w:rFonts w:ascii="Arial" w:hAnsi="Arial" w:cs="Arial"/>
                <w:sz w:val="32"/>
              </w:rPr>
              <w:t>3</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59F999" w14:textId="77777777" w:rsidR="00AA0F80" w:rsidRPr="00A406E5" w:rsidRDefault="00AA0F80" w:rsidP="00AA0F80">
            <w:pPr>
              <w:spacing w:after="120"/>
              <w:rPr>
                <w:rFonts w:ascii="Arial" w:hAnsi="Arial" w:cs="Arial"/>
                <w:sz w:val="14"/>
                <w:szCs w:val="14"/>
              </w:rPr>
            </w:pPr>
          </w:p>
          <w:p w14:paraId="791F20EA" w14:textId="5ED26307" w:rsidR="00152E9D" w:rsidRPr="00E725A6" w:rsidRDefault="00E725A6" w:rsidP="00E725A6">
            <w:pPr>
              <w:jc w:val="both"/>
              <w:rPr>
                <w:rFonts w:ascii="Arial" w:hAnsi="Arial" w:cs="Arial"/>
                <w:i/>
                <w:sz w:val="22"/>
                <w:szCs w:val="22"/>
              </w:rPr>
            </w:pPr>
            <w:r>
              <w:rPr>
                <w:rFonts w:ascii="Arial" w:hAnsi="Arial" w:cs="Arial"/>
                <w:i/>
                <w:sz w:val="22"/>
                <w:szCs w:val="22"/>
              </w:rPr>
              <w:t>Provide</w:t>
            </w:r>
            <w:r w:rsidRPr="00F56E9D">
              <w:rPr>
                <w:rFonts w:ascii="Arial" w:hAnsi="Arial" w:cs="Arial"/>
                <w:i/>
                <w:sz w:val="22"/>
                <w:szCs w:val="22"/>
              </w:rPr>
              <w:t xml:space="preserve"> relevant examples of how </w:t>
            </w:r>
            <w:r>
              <w:rPr>
                <w:rFonts w:ascii="Arial" w:hAnsi="Arial" w:cs="Arial"/>
                <w:i/>
                <w:sz w:val="22"/>
                <w:szCs w:val="22"/>
              </w:rPr>
              <w:t xml:space="preserve">quality processes, the benefits and challenges of developing and maintaining good customer relationships, along with the challenges faced with maximising customer value demonstrate a critical understanding of those quality systems adopted by your chosen organisation and the controls it employs to maximise customer value and how effective the organisation is in meeting customer </w:t>
            </w:r>
            <w:r>
              <w:rPr>
                <w:rFonts w:ascii="Arial" w:hAnsi="Arial" w:cs="Arial"/>
                <w:i/>
                <w:sz w:val="22"/>
                <w:szCs w:val="22"/>
              </w:rPr>
              <w:lastRenderedPageBreak/>
              <w:t xml:space="preserve">requirements.  Critical analysis and evaluation are developed as part of the course delivery, with specific models (Pearson’s RED, Toulmin) introduced to allow critical thinking and writing development.  </w:t>
            </w:r>
          </w:p>
          <w:p w14:paraId="3A3EBC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329BCDDF" w:rsidR="00152E9D" w:rsidRPr="00A406E5" w:rsidRDefault="00E725A6" w:rsidP="00152E9D">
            <w:pPr>
              <w:jc w:val="center"/>
              <w:rPr>
                <w:rFonts w:ascii="Arial" w:hAnsi="Arial" w:cs="Arial"/>
                <w:sz w:val="32"/>
              </w:rPr>
            </w:pPr>
            <w:r>
              <w:rPr>
                <w:rFonts w:ascii="Arial" w:hAnsi="Arial" w:cs="Arial"/>
                <w:sz w:val="32"/>
              </w:rPr>
              <w:t>1</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4A29E3" w14:textId="77777777" w:rsidR="00152E9D" w:rsidRPr="00A406E5" w:rsidRDefault="00152E9D" w:rsidP="00152E9D">
            <w:pPr>
              <w:spacing w:after="120"/>
              <w:rPr>
                <w:rFonts w:ascii="Arial" w:hAnsi="Arial" w:cs="Arial"/>
                <w:sz w:val="14"/>
                <w:szCs w:val="14"/>
              </w:rPr>
            </w:pPr>
          </w:p>
          <w:p w14:paraId="2BA34137" w14:textId="5F125EF9" w:rsidR="00152E9D" w:rsidRPr="00E725A6" w:rsidRDefault="00154BAD" w:rsidP="00E725A6">
            <w:pPr>
              <w:jc w:val="both"/>
              <w:rPr>
                <w:rFonts w:ascii="Arial" w:hAnsi="Arial" w:cs="Arial"/>
                <w:i/>
                <w:sz w:val="22"/>
                <w:szCs w:val="22"/>
              </w:rPr>
            </w:pPr>
            <w:r w:rsidRPr="00F56E9D">
              <w:rPr>
                <w:rFonts w:ascii="Arial" w:hAnsi="Arial" w:cs="Arial"/>
                <w:i/>
                <w:sz w:val="22"/>
                <w:szCs w:val="22"/>
              </w:rPr>
              <w:t>Your report should be presented in a clear and coherent format.</w:t>
            </w:r>
            <w:r>
              <w:rPr>
                <w:rFonts w:ascii="Arial" w:hAnsi="Arial" w:cs="Arial"/>
                <w:i/>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i.e., Appendix A, Appendix B etc. The report layout, grammar, syntax, spelling and structure should conform to UWTSD standard report writing format, including references, citations and bibliography (where used) compliant with the Harvard Referencing style.</w:t>
            </w:r>
          </w:p>
          <w:p w14:paraId="310997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0E03B3">
          <w:footerReference w:type="default" r:id="rId10"/>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0E03B3">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4F049C4" w14:textId="77777777" w:rsidTr="00527E60">
        <w:tc>
          <w:tcPr>
            <w:tcW w:w="13858"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EC227D" w14:textId="77777777" w:rsidTr="0093002B">
        <w:tc>
          <w:tcPr>
            <w:tcW w:w="13948"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93002B">
        <w:tc>
          <w:tcPr>
            <w:tcW w:w="13948"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8417D0" w14:textId="77777777" w:rsidTr="0093002B">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93002B">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93002B">
        <w:tc>
          <w:tcPr>
            <w:tcW w:w="1735" w:type="dxa"/>
            <w:shd w:val="clear" w:color="auto" w:fill="FF99FF"/>
          </w:tcPr>
          <w:p w14:paraId="6191E3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E2D1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79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C1EB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9463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A89F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A62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F97C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F7FF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6D1B20" w14:textId="77777777" w:rsidTr="0093002B">
        <w:tc>
          <w:tcPr>
            <w:tcW w:w="1735" w:type="dxa"/>
            <w:shd w:val="clear" w:color="auto" w:fill="FF99FF"/>
          </w:tcPr>
          <w:p w14:paraId="4759A8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F8C0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12CC94" w14:textId="77777777" w:rsidTr="0093002B">
        <w:tc>
          <w:tcPr>
            <w:tcW w:w="1735" w:type="dxa"/>
            <w:shd w:val="clear" w:color="auto" w:fill="FF99FF"/>
          </w:tcPr>
          <w:p w14:paraId="5EB688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95A8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7AE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C899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AFAE78" w14:textId="77777777" w:rsidR="00527E60" w:rsidRPr="00B669B1" w:rsidRDefault="00527E60" w:rsidP="0093002B">
            <w:pPr>
              <w:rPr>
                <w:rFonts w:ascii="Arial" w:hAnsi="Arial" w:cs="Arial"/>
              </w:rPr>
            </w:pPr>
          </w:p>
        </w:tc>
        <w:tc>
          <w:tcPr>
            <w:tcW w:w="1736" w:type="dxa"/>
          </w:tcPr>
          <w:p w14:paraId="19C501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4838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97880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24A12D0" w14:textId="77777777" w:rsidR="00527E60" w:rsidRPr="00E518DC" w:rsidRDefault="00527E60" w:rsidP="0093002B">
            <w:pPr>
              <w:rPr>
                <w:rFonts w:ascii="Arial" w:hAnsi="Arial" w:cs="Arial"/>
              </w:rPr>
            </w:pPr>
          </w:p>
          <w:p w14:paraId="2EC09E17" w14:textId="77777777" w:rsidR="00527E60" w:rsidRPr="00B669B1" w:rsidRDefault="00527E60" w:rsidP="0093002B">
            <w:pPr>
              <w:rPr>
                <w:rFonts w:ascii="Arial" w:hAnsi="Arial" w:cs="Arial"/>
              </w:rPr>
            </w:pPr>
          </w:p>
        </w:tc>
        <w:tc>
          <w:tcPr>
            <w:tcW w:w="1736" w:type="dxa"/>
          </w:tcPr>
          <w:p w14:paraId="2E7D9A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A642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4AE85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C0B7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3D95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8AD7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7D1EC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B8DF52C" w14:textId="77777777" w:rsidTr="0093002B">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24BC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93002B">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30B8DE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7A6DD3AD" w14:textId="77777777" w:rsidR="00527E60" w:rsidRDefault="00527E60">
      <w:pPr>
        <w:pStyle w:val="NormalWeb"/>
        <w:rPr>
          <w:rFonts w:ascii="Arial" w:hAnsi="Arial" w:cs="Arial"/>
          <w:color w:val="303B44"/>
          <w:sz w:val="22"/>
          <w:szCs w:val="22"/>
        </w:rPr>
      </w:pPr>
    </w:p>
    <w:p w14:paraId="625E9A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0E03B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45DF8" w14:textId="77777777" w:rsidR="00560F38" w:rsidRDefault="00560F38">
      <w:r>
        <w:separator/>
      </w:r>
    </w:p>
  </w:endnote>
  <w:endnote w:type="continuationSeparator" w:id="0">
    <w:p w14:paraId="12937808" w14:textId="77777777" w:rsidR="00560F38" w:rsidRDefault="00560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13E7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96371" w14:textId="77777777" w:rsidR="00560F38" w:rsidRDefault="00560F38">
      <w:r>
        <w:separator/>
      </w:r>
    </w:p>
  </w:footnote>
  <w:footnote w:type="continuationSeparator" w:id="0">
    <w:p w14:paraId="6940AE8F" w14:textId="77777777" w:rsidR="00560F38" w:rsidRDefault="00560F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7972872">
    <w:abstractNumId w:val="4"/>
  </w:num>
  <w:num w:numId="2" w16cid:durableId="1574198739">
    <w:abstractNumId w:val="14"/>
  </w:num>
  <w:num w:numId="3" w16cid:durableId="1300038285">
    <w:abstractNumId w:val="25"/>
  </w:num>
  <w:num w:numId="4" w16cid:durableId="98377313">
    <w:abstractNumId w:val="17"/>
  </w:num>
  <w:num w:numId="5" w16cid:durableId="1663389039">
    <w:abstractNumId w:val="12"/>
  </w:num>
  <w:num w:numId="6" w16cid:durableId="1643270103">
    <w:abstractNumId w:val="24"/>
  </w:num>
  <w:num w:numId="7" w16cid:durableId="702362694">
    <w:abstractNumId w:val="6"/>
  </w:num>
  <w:num w:numId="8" w16cid:durableId="1725255025">
    <w:abstractNumId w:val="22"/>
  </w:num>
  <w:num w:numId="9" w16cid:durableId="1141575384">
    <w:abstractNumId w:val="15"/>
  </w:num>
  <w:num w:numId="10" w16cid:durableId="1027368267">
    <w:abstractNumId w:val="9"/>
  </w:num>
  <w:num w:numId="11" w16cid:durableId="536040118">
    <w:abstractNumId w:val="10"/>
  </w:num>
  <w:num w:numId="12" w16cid:durableId="1516580250">
    <w:abstractNumId w:val="13"/>
  </w:num>
  <w:num w:numId="13" w16cid:durableId="153381524">
    <w:abstractNumId w:val="20"/>
  </w:num>
  <w:num w:numId="14" w16cid:durableId="674066617">
    <w:abstractNumId w:val="7"/>
  </w:num>
  <w:num w:numId="15" w16cid:durableId="987055605">
    <w:abstractNumId w:val="0"/>
  </w:num>
  <w:num w:numId="16" w16cid:durableId="2131975365">
    <w:abstractNumId w:val="11"/>
  </w:num>
  <w:num w:numId="17" w16cid:durableId="60297330">
    <w:abstractNumId w:val="23"/>
  </w:num>
  <w:num w:numId="18" w16cid:durableId="754014099">
    <w:abstractNumId w:val="26"/>
  </w:num>
  <w:num w:numId="19" w16cid:durableId="678040212">
    <w:abstractNumId w:val="8"/>
  </w:num>
  <w:num w:numId="20" w16cid:durableId="1151022404">
    <w:abstractNumId w:val="16"/>
  </w:num>
  <w:num w:numId="21" w16cid:durableId="1614480360">
    <w:abstractNumId w:val="3"/>
  </w:num>
  <w:num w:numId="22" w16cid:durableId="1435589667">
    <w:abstractNumId w:val="2"/>
  </w:num>
  <w:num w:numId="23" w16cid:durableId="1688749779">
    <w:abstractNumId w:val="19"/>
  </w:num>
  <w:num w:numId="24" w16cid:durableId="1721511546">
    <w:abstractNumId w:val="1"/>
  </w:num>
  <w:num w:numId="25" w16cid:durableId="563180000">
    <w:abstractNumId w:val="5"/>
  </w:num>
  <w:num w:numId="26" w16cid:durableId="1698388529">
    <w:abstractNumId w:val="18"/>
    <w:lvlOverride w:ilvl="0"/>
    <w:lvlOverride w:ilvl="1"/>
    <w:lvlOverride w:ilvl="2"/>
    <w:lvlOverride w:ilvl="3"/>
    <w:lvlOverride w:ilvl="4"/>
    <w:lvlOverride w:ilvl="5"/>
    <w:lvlOverride w:ilvl="6"/>
    <w:lvlOverride w:ilvl="7"/>
    <w:lvlOverride w:ilvl="8"/>
  </w:num>
  <w:num w:numId="27" w16cid:durableId="360009552">
    <w:abstractNumId w:val="2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8E6"/>
    <w:rsid w:val="00055215"/>
    <w:rsid w:val="00067948"/>
    <w:rsid w:val="000822E5"/>
    <w:rsid w:val="000971FC"/>
    <w:rsid w:val="000A2A3A"/>
    <w:rsid w:val="000A492A"/>
    <w:rsid w:val="000D2F80"/>
    <w:rsid w:val="000E03B3"/>
    <w:rsid w:val="000E413A"/>
    <w:rsid w:val="000F5AA3"/>
    <w:rsid w:val="000F7529"/>
    <w:rsid w:val="00100396"/>
    <w:rsid w:val="00100B5C"/>
    <w:rsid w:val="00107C5B"/>
    <w:rsid w:val="001106E9"/>
    <w:rsid w:val="00124CA5"/>
    <w:rsid w:val="00134F77"/>
    <w:rsid w:val="00152E9D"/>
    <w:rsid w:val="00154487"/>
    <w:rsid w:val="00154BAD"/>
    <w:rsid w:val="0017512A"/>
    <w:rsid w:val="00196958"/>
    <w:rsid w:val="001A0B2A"/>
    <w:rsid w:val="001A1E39"/>
    <w:rsid w:val="001A24F3"/>
    <w:rsid w:val="001B405C"/>
    <w:rsid w:val="001B5F45"/>
    <w:rsid w:val="001E1050"/>
    <w:rsid w:val="001E1E1F"/>
    <w:rsid w:val="001E2007"/>
    <w:rsid w:val="001E57C1"/>
    <w:rsid w:val="001E62FE"/>
    <w:rsid w:val="001E632E"/>
    <w:rsid w:val="001F07EF"/>
    <w:rsid w:val="001F50B6"/>
    <w:rsid w:val="001F6D7A"/>
    <w:rsid w:val="00204A94"/>
    <w:rsid w:val="00215A11"/>
    <w:rsid w:val="0022746E"/>
    <w:rsid w:val="00235F71"/>
    <w:rsid w:val="002444CA"/>
    <w:rsid w:val="00260DE6"/>
    <w:rsid w:val="00267565"/>
    <w:rsid w:val="00273FEE"/>
    <w:rsid w:val="0028204E"/>
    <w:rsid w:val="0028591B"/>
    <w:rsid w:val="002878BF"/>
    <w:rsid w:val="00291841"/>
    <w:rsid w:val="00292375"/>
    <w:rsid w:val="002C449B"/>
    <w:rsid w:val="002C6040"/>
    <w:rsid w:val="002D5B3F"/>
    <w:rsid w:val="002E272E"/>
    <w:rsid w:val="002F5778"/>
    <w:rsid w:val="002F65F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1DE"/>
    <w:rsid w:val="00451810"/>
    <w:rsid w:val="0046031F"/>
    <w:rsid w:val="00470A38"/>
    <w:rsid w:val="00477880"/>
    <w:rsid w:val="004874DE"/>
    <w:rsid w:val="004B5334"/>
    <w:rsid w:val="004B6C14"/>
    <w:rsid w:val="004D5E9B"/>
    <w:rsid w:val="004D63D9"/>
    <w:rsid w:val="004E6585"/>
    <w:rsid w:val="0050249F"/>
    <w:rsid w:val="00524566"/>
    <w:rsid w:val="00527E60"/>
    <w:rsid w:val="00530BEF"/>
    <w:rsid w:val="005442DB"/>
    <w:rsid w:val="00552351"/>
    <w:rsid w:val="00560F38"/>
    <w:rsid w:val="00561F00"/>
    <w:rsid w:val="00562C4E"/>
    <w:rsid w:val="00562DEC"/>
    <w:rsid w:val="00576AB4"/>
    <w:rsid w:val="00577917"/>
    <w:rsid w:val="00580E27"/>
    <w:rsid w:val="00584C88"/>
    <w:rsid w:val="00590667"/>
    <w:rsid w:val="005969E2"/>
    <w:rsid w:val="005A1689"/>
    <w:rsid w:val="005B1985"/>
    <w:rsid w:val="005B61CD"/>
    <w:rsid w:val="005D1D58"/>
    <w:rsid w:val="005D432C"/>
    <w:rsid w:val="005E285E"/>
    <w:rsid w:val="005E72F8"/>
    <w:rsid w:val="005F0579"/>
    <w:rsid w:val="005F3A53"/>
    <w:rsid w:val="006062A3"/>
    <w:rsid w:val="00610E08"/>
    <w:rsid w:val="006140BF"/>
    <w:rsid w:val="006161BE"/>
    <w:rsid w:val="00620787"/>
    <w:rsid w:val="00624972"/>
    <w:rsid w:val="00631944"/>
    <w:rsid w:val="00632434"/>
    <w:rsid w:val="0063478F"/>
    <w:rsid w:val="006379DF"/>
    <w:rsid w:val="00644256"/>
    <w:rsid w:val="00650114"/>
    <w:rsid w:val="00661D6F"/>
    <w:rsid w:val="006628E9"/>
    <w:rsid w:val="00663DB0"/>
    <w:rsid w:val="0066725E"/>
    <w:rsid w:val="006716C7"/>
    <w:rsid w:val="00681208"/>
    <w:rsid w:val="00681FA9"/>
    <w:rsid w:val="00691EA9"/>
    <w:rsid w:val="006934D4"/>
    <w:rsid w:val="006A6DC3"/>
    <w:rsid w:val="006B53FB"/>
    <w:rsid w:val="006D49ED"/>
    <w:rsid w:val="006D55CE"/>
    <w:rsid w:val="006D637A"/>
    <w:rsid w:val="006D6F24"/>
    <w:rsid w:val="006F0F95"/>
    <w:rsid w:val="006F45BF"/>
    <w:rsid w:val="006F60E0"/>
    <w:rsid w:val="00702F71"/>
    <w:rsid w:val="007366DF"/>
    <w:rsid w:val="007369A8"/>
    <w:rsid w:val="00743FEE"/>
    <w:rsid w:val="00757839"/>
    <w:rsid w:val="007618C7"/>
    <w:rsid w:val="00770C81"/>
    <w:rsid w:val="007711C7"/>
    <w:rsid w:val="00791024"/>
    <w:rsid w:val="00793F0A"/>
    <w:rsid w:val="007A2657"/>
    <w:rsid w:val="007C682C"/>
    <w:rsid w:val="007D2385"/>
    <w:rsid w:val="007F214F"/>
    <w:rsid w:val="00800069"/>
    <w:rsid w:val="008042F0"/>
    <w:rsid w:val="008310A0"/>
    <w:rsid w:val="00835B66"/>
    <w:rsid w:val="00835D29"/>
    <w:rsid w:val="00842E7F"/>
    <w:rsid w:val="00852933"/>
    <w:rsid w:val="008566E5"/>
    <w:rsid w:val="008566FE"/>
    <w:rsid w:val="00865B46"/>
    <w:rsid w:val="00887423"/>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F2B"/>
    <w:rsid w:val="00942231"/>
    <w:rsid w:val="009433C5"/>
    <w:rsid w:val="009630D5"/>
    <w:rsid w:val="00965881"/>
    <w:rsid w:val="009871FF"/>
    <w:rsid w:val="00990799"/>
    <w:rsid w:val="00995D51"/>
    <w:rsid w:val="009A0631"/>
    <w:rsid w:val="009B10ED"/>
    <w:rsid w:val="009C3CA1"/>
    <w:rsid w:val="009D3EA4"/>
    <w:rsid w:val="009D4EE3"/>
    <w:rsid w:val="009D649C"/>
    <w:rsid w:val="009E4BC1"/>
    <w:rsid w:val="009F26E5"/>
    <w:rsid w:val="009F5CB2"/>
    <w:rsid w:val="009F7151"/>
    <w:rsid w:val="00A03BB8"/>
    <w:rsid w:val="00A16E98"/>
    <w:rsid w:val="00A3505D"/>
    <w:rsid w:val="00A4036F"/>
    <w:rsid w:val="00A406E5"/>
    <w:rsid w:val="00A44F89"/>
    <w:rsid w:val="00A4641C"/>
    <w:rsid w:val="00A46E5A"/>
    <w:rsid w:val="00A5425D"/>
    <w:rsid w:val="00A55876"/>
    <w:rsid w:val="00A67FB1"/>
    <w:rsid w:val="00A85BFE"/>
    <w:rsid w:val="00AA0F80"/>
    <w:rsid w:val="00AB6FE7"/>
    <w:rsid w:val="00AB7AD7"/>
    <w:rsid w:val="00AD2430"/>
    <w:rsid w:val="00AE41A6"/>
    <w:rsid w:val="00AF0E34"/>
    <w:rsid w:val="00AF271D"/>
    <w:rsid w:val="00AF56C2"/>
    <w:rsid w:val="00B004E6"/>
    <w:rsid w:val="00B0744D"/>
    <w:rsid w:val="00B50EA8"/>
    <w:rsid w:val="00B541A2"/>
    <w:rsid w:val="00B64082"/>
    <w:rsid w:val="00B64BD2"/>
    <w:rsid w:val="00B72325"/>
    <w:rsid w:val="00B81AD3"/>
    <w:rsid w:val="00B829D8"/>
    <w:rsid w:val="00B84B5B"/>
    <w:rsid w:val="00B86446"/>
    <w:rsid w:val="00BA1176"/>
    <w:rsid w:val="00BE0096"/>
    <w:rsid w:val="00BE0B01"/>
    <w:rsid w:val="00BE79C7"/>
    <w:rsid w:val="00BF3CB5"/>
    <w:rsid w:val="00BF7FEC"/>
    <w:rsid w:val="00C01A3F"/>
    <w:rsid w:val="00C073F1"/>
    <w:rsid w:val="00C1285B"/>
    <w:rsid w:val="00C1361B"/>
    <w:rsid w:val="00C14E1F"/>
    <w:rsid w:val="00C315AF"/>
    <w:rsid w:val="00C36D9A"/>
    <w:rsid w:val="00C44A72"/>
    <w:rsid w:val="00C61205"/>
    <w:rsid w:val="00C61FC2"/>
    <w:rsid w:val="00C705F9"/>
    <w:rsid w:val="00C80F0F"/>
    <w:rsid w:val="00C8667A"/>
    <w:rsid w:val="00C93BCB"/>
    <w:rsid w:val="00CC241A"/>
    <w:rsid w:val="00CD554E"/>
    <w:rsid w:val="00CE4035"/>
    <w:rsid w:val="00CE65AB"/>
    <w:rsid w:val="00CF4266"/>
    <w:rsid w:val="00D22D9C"/>
    <w:rsid w:val="00D241F1"/>
    <w:rsid w:val="00D275CB"/>
    <w:rsid w:val="00D30DFA"/>
    <w:rsid w:val="00D463A5"/>
    <w:rsid w:val="00D46727"/>
    <w:rsid w:val="00D4710D"/>
    <w:rsid w:val="00D47D25"/>
    <w:rsid w:val="00D62ACD"/>
    <w:rsid w:val="00D72569"/>
    <w:rsid w:val="00DA36EE"/>
    <w:rsid w:val="00DB116D"/>
    <w:rsid w:val="00DD17CC"/>
    <w:rsid w:val="00DE0A05"/>
    <w:rsid w:val="00DE217A"/>
    <w:rsid w:val="00DE6AD7"/>
    <w:rsid w:val="00DF321B"/>
    <w:rsid w:val="00E230E0"/>
    <w:rsid w:val="00E27F15"/>
    <w:rsid w:val="00E51AAC"/>
    <w:rsid w:val="00E66CC0"/>
    <w:rsid w:val="00E725A6"/>
    <w:rsid w:val="00E728A9"/>
    <w:rsid w:val="00E7421F"/>
    <w:rsid w:val="00E807D9"/>
    <w:rsid w:val="00E957D0"/>
    <w:rsid w:val="00EA0F4E"/>
    <w:rsid w:val="00EA295B"/>
    <w:rsid w:val="00EA3B9B"/>
    <w:rsid w:val="00EA6801"/>
    <w:rsid w:val="00EB4F96"/>
    <w:rsid w:val="00EC093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0C3F"/>
    <w:rsid w:val="00F8381F"/>
    <w:rsid w:val="00FA04CD"/>
    <w:rsid w:val="00FA25F5"/>
    <w:rsid w:val="00FA2810"/>
    <w:rsid w:val="00FA68F8"/>
    <w:rsid w:val="00FB1DC0"/>
    <w:rsid w:val="00FB3B4E"/>
    <w:rsid w:val="00FB4521"/>
    <w:rsid w:val="00FB4F84"/>
    <w:rsid w:val="00FB5CF8"/>
    <w:rsid w:val="00FF273B"/>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4845</Words>
  <Characters>27618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32399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Christian Felices</cp:lastModifiedBy>
  <cp:revision>2</cp:revision>
  <cp:lastPrinted>2014-10-10T07:42:00Z</cp:lastPrinted>
  <dcterms:created xsi:type="dcterms:W3CDTF">2026-05-28T15:50:00Z</dcterms:created>
  <dcterms:modified xsi:type="dcterms:W3CDTF">2026-05-28T15:50:00Z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