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A9A" w:rsidRDefault="00156A9A" w:rsidP="00636967">
      <w:pPr>
        <w:spacing w:line="360" w:lineRule="auto"/>
        <w:rPr>
          <w:rFonts w:cstheme="minorHAnsi"/>
          <w:sz w:val="24"/>
          <w:szCs w:val="24"/>
        </w:rPr>
      </w:pPr>
    </w:p>
    <w:p w:rsidR="00156A9A" w:rsidRDefault="00156A9A" w:rsidP="00636967">
      <w:pPr>
        <w:spacing w:line="360" w:lineRule="auto"/>
        <w:rPr>
          <w:rFonts w:cstheme="minorHAnsi"/>
          <w:sz w:val="40"/>
          <w:szCs w:val="40"/>
        </w:rPr>
      </w:pPr>
      <w:r w:rsidRPr="00156A9A">
        <w:rPr>
          <w:rFonts w:cstheme="minorHAnsi"/>
          <w:sz w:val="40"/>
          <w:szCs w:val="40"/>
        </w:rPr>
        <w:t xml:space="preserve">How can we improve pupil </w:t>
      </w:r>
      <w:r w:rsidRPr="00156A9A">
        <w:rPr>
          <w:rFonts w:cstheme="minorHAnsi"/>
          <w:sz w:val="40"/>
          <w:szCs w:val="40"/>
        </w:rPr>
        <w:t>involvement through the use of partner talk and group feedback in the introduction and plenary in year 4/5 classroom?</w:t>
      </w: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r>
        <w:rPr>
          <w:rFonts w:cstheme="minorHAnsi"/>
          <w:sz w:val="40"/>
          <w:szCs w:val="40"/>
        </w:rPr>
        <w:t>P141274</w:t>
      </w:r>
    </w:p>
    <w:p w:rsidR="00156A9A" w:rsidRDefault="00156A9A" w:rsidP="00636967">
      <w:pPr>
        <w:spacing w:line="360" w:lineRule="auto"/>
        <w:rPr>
          <w:rFonts w:cstheme="minorHAnsi"/>
          <w:sz w:val="40"/>
          <w:szCs w:val="40"/>
        </w:rPr>
      </w:pPr>
      <w:r>
        <w:rPr>
          <w:rFonts w:cstheme="minorHAnsi"/>
          <w:sz w:val="40"/>
          <w:szCs w:val="40"/>
        </w:rPr>
        <w:t>Module: The enquiring teacher (ECPP7001-C)</w:t>
      </w: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p>
    <w:p w:rsidR="00156A9A" w:rsidRDefault="00156A9A" w:rsidP="00636967">
      <w:pPr>
        <w:spacing w:line="360" w:lineRule="auto"/>
        <w:rPr>
          <w:rFonts w:cstheme="minorHAnsi"/>
          <w:sz w:val="40"/>
          <w:szCs w:val="40"/>
        </w:rPr>
      </w:pPr>
      <w:r>
        <w:rPr>
          <w:rFonts w:cstheme="minorHAnsi"/>
          <w:sz w:val="40"/>
          <w:szCs w:val="40"/>
        </w:rPr>
        <w:t>Contents page</w:t>
      </w:r>
    </w:p>
    <w:p w:rsidR="006D7867" w:rsidRDefault="006D7867" w:rsidP="00636967">
      <w:pPr>
        <w:spacing w:line="360" w:lineRule="auto"/>
        <w:rPr>
          <w:rFonts w:cstheme="minorHAnsi"/>
          <w:sz w:val="40"/>
          <w:szCs w:val="40"/>
        </w:rPr>
      </w:pPr>
      <w:r>
        <w:rPr>
          <w:rFonts w:cstheme="minorHAnsi"/>
          <w:sz w:val="40"/>
          <w:szCs w:val="40"/>
        </w:rPr>
        <w:t>Section 1: Aim, Focus &amp; Purpose of research. Page 3</w:t>
      </w:r>
    </w:p>
    <w:p w:rsidR="006D7867" w:rsidRDefault="006D7867" w:rsidP="00636967">
      <w:pPr>
        <w:spacing w:line="360" w:lineRule="auto"/>
        <w:rPr>
          <w:rFonts w:cstheme="minorHAnsi"/>
          <w:sz w:val="40"/>
          <w:szCs w:val="40"/>
        </w:rPr>
      </w:pPr>
      <w:r>
        <w:rPr>
          <w:rFonts w:cstheme="minorHAnsi"/>
          <w:sz w:val="40"/>
          <w:szCs w:val="40"/>
        </w:rPr>
        <w:t>Section 2: Research Context. Page 3</w:t>
      </w:r>
    </w:p>
    <w:p w:rsidR="006D7867" w:rsidRDefault="006D7867" w:rsidP="00636967">
      <w:pPr>
        <w:spacing w:line="360" w:lineRule="auto"/>
        <w:rPr>
          <w:rFonts w:cstheme="minorHAnsi"/>
          <w:sz w:val="40"/>
          <w:szCs w:val="40"/>
        </w:rPr>
      </w:pPr>
      <w:r>
        <w:rPr>
          <w:rFonts w:cstheme="minorHAnsi"/>
          <w:sz w:val="40"/>
          <w:szCs w:val="40"/>
        </w:rPr>
        <w:t>Section 3: Overview of relevant literature. Page 3</w:t>
      </w:r>
    </w:p>
    <w:p w:rsidR="006D7867" w:rsidRDefault="006D7867" w:rsidP="00636967">
      <w:pPr>
        <w:spacing w:line="360" w:lineRule="auto"/>
        <w:rPr>
          <w:rFonts w:cstheme="minorHAnsi"/>
          <w:sz w:val="40"/>
          <w:szCs w:val="40"/>
        </w:rPr>
      </w:pPr>
      <w:r>
        <w:rPr>
          <w:rFonts w:cstheme="minorHAnsi"/>
          <w:sz w:val="40"/>
          <w:szCs w:val="40"/>
        </w:rPr>
        <w:t>Section 4: Explanation of lesson study design. Page 5</w:t>
      </w:r>
    </w:p>
    <w:p w:rsidR="006D7867" w:rsidRDefault="006D7867" w:rsidP="00636967">
      <w:pPr>
        <w:spacing w:line="360" w:lineRule="auto"/>
        <w:rPr>
          <w:rFonts w:cstheme="minorHAnsi"/>
          <w:sz w:val="40"/>
          <w:szCs w:val="40"/>
        </w:rPr>
      </w:pPr>
      <w:r>
        <w:rPr>
          <w:rFonts w:cstheme="minorHAnsi"/>
          <w:sz w:val="40"/>
          <w:szCs w:val="40"/>
        </w:rPr>
        <w:t>Section 5: Ethical Considerations. Page 7</w:t>
      </w:r>
    </w:p>
    <w:p w:rsidR="006D7867" w:rsidRDefault="006D7867" w:rsidP="00636967">
      <w:pPr>
        <w:spacing w:line="360" w:lineRule="auto"/>
        <w:rPr>
          <w:rFonts w:cstheme="minorHAnsi"/>
          <w:sz w:val="40"/>
          <w:szCs w:val="40"/>
        </w:rPr>
      </w:pPr>
      <w:r>
        <w:rPr>
          <w:rFonts w:cstheme="minorHAnsi"/>
          <w:sz w:val="40"/>
          <w:szCs w:val="40"/>
        </w:rPr>
        <w:t xml:space="preserve">Section 6: Lesson study one and two. Page 7 </w:t>
      </w:r>
    </w:p>
    <w:p w:rsidR="006D7867" w:rsidRDefault="006D7867" w:rsidP="00636967">
      <w:pPr>
        <w:spacing w:line="360" w:lineRule="auto"/>
        <w:rPr>
          <w:rFonts w:cstheme="minorHAnsi"/>
          <w:sz w:val="40"/>
          <w:szCs w:val="40"/>
        </w:rPr>
      </w:pPr>
      <w:r>
        <w:rPr>
          <w:rFonts w:cstheme="minorHAnsi"/>
          <w:sz w:val="40"/>
          <w:szCs w:val="40"/>
        </w:rPr>
        <w:t>Section 7: Discussion of research findings in relation to related literature and research. Page 10</w:t>
      </w:r>
    </w:p>
    <w:p w:rsidR="006D7867" w:rsidRDefault="006D7867" w:rsidP="00636967">
      <w:pPr>
        <w:spacing w:line="360" w:lineRule="auto"/>
        <w:rPr>
          <w:rFonts w:cstheme="minorHAnsi"/>
          <w:sz w:val="40"/>
          <w:szCs w:val="40"/>
        </w:rPr>
      </w:pPr>
      <w:r>
        <w:rPr>
          <w:rFonts w:cstheme="minorHAnsi"/>
          <w:sz w:val="40"/>
          <w:szCs w:val="40"/>
        </w:rPr>
        <w:t xml:space="preserve">Section 8: Conclusion. </w:t>
      </w:r>
      <w:r w:rsidR="0087660D">
        <w:rPr>
          <w:rFonts w:cstheme="minorHAnsi"/>
          <w:sz w:val="40"/>
          <w:szCs w:val="40"/>
        </w:rPr>
        <w:t>Page 11</w:t>
      </w:r>
    </w:p>
    <w:p w:rsidR="0087660D" w:rsidRDefault="0087660D" w:rsidP="00636967">
      <w:pPr>
        <w:spacing w:line="360" w:lineRule="auto"/>
        <w:rPr>
          <w:rFonts w:cstheme="minorHAnsi"/>
          <w:sz w:val="40"/>
          <w:szCs w:val="40"/>
        </w:rPr>
      </w:pPr>
      <w:r>
        <w:rPr>
          <w:rFonts w:cstheme="minorHAnsi"/>
          <w:sz w:val="40"/>
          <w:szCs w:val="40"/>
        </w:rPr>
        <w:t>Section 9: Recommendations. Page 14</w:t>
      </w:r>
    </w:p>
    <w:p w:rsidR="0087660D" w:rsidRDefault="0087660D" w:rsidP="00636967">
      <w:pPr>
        <w:spacing w:line="360" w:lineRule="auto"/>
        <w:rPr>
          <w:rFonts w:cstheme="minorHAnsi"/>
          <w:sz w:val="40"/>
          <w:szCs w:val="40"/>
        </w:rPr>
      </w:pPr>
      <w:r>
        <w:rPr>
          <w:rFonts w:cstheme="minorHAnsi"/>
          <w:sz w:val="40"/>
          <w:szCs w:val="40"/>
        </w:rPr>
        <w:lastRenderedPageBreak/>
        <w:t>References: Page 14</w:t>
      </w:r>
    </w:p>
    <w:p w:rsidR="00891F3F" w:rsidRDefault="00891F3F" w:rsidP="00636967">
      <w:pPr>
        <w:spacing w:line="360" w:lineRule="auto"/>
        <w:rPr>
          <w:rFonts w:cstheme="minorHAnsi"/>
          <w:sz w:val="40"/>
          <w:szCs w:val="40"/>
        </w:rPr>
      </w:pPr>
      <w:r>
        <w:rPr>
          <w:rFonts w:cstheme="minorHAnsi"/>
          <w:sz w:val="40"/>
          <w:szCs w:val="40"/>
        </w:rPr>
        <w:t xml:space="preserve">Feedback Sheet: Page 15 </w:t>
      </w:r>
    </w:p>
    <w:p w:rsidR="00156A9A" w:rsidRPr="00156A9A" w:rsidRDefault="00156A9A" w:rsidP="00636967">
      <w:pPr>
        <w:spacing w:line="360" w:lineRule="auto"/>
        <w:rPr>
          <w:rFonts w:cstheme="minorHAnsi"/>
          <w:sz w:val="40"/>
          <w:szCs w:val="40"/>
        </w:rPr>
      </w:pPr>
      <w:r w:rsidRPr="00156A9A">
        <w:rPr>
          <w:rFonts w:cstheme="minorHAnsi"/>
          <w:sz w:val="40"/>
          <w:szCs w:val="40"/>
        </w:rPr>
        <w:br w:type="page"/>
      </w:r>
    </w:p>
    <w:p w:rsidR="00397F8E" w:rsidRPr="00DB4D5B" w:rsidRDefault="00397F8E" w:rsidP="00636967">
      <w:pPr>
        <w:spacing w:line="360" w:lineRule="auto"/>
        <w:rPr>
          <w:rFonts w:cstheme="minorHAnsi"/>
          <w:sz w:val="24"/>
          <w:szCs w:val="24"/>
        </w:rPr>
      </w:pPr>
      <w:r w:rsidRPr="00DB4D5B">
        <w:rPr>
          <w:rFonts w:cstheme="minorHAnsi"/>
          <w:sz w:val="24"/>
          <w:szCs w:val="24"/>
        </w:rPr>
        <w:lastRenderedPageBreak/>
        <w:t>Section 1</w:t>
      </w:r>
      <w:r w:rsidR="0023009D">
        <w:rPr>
          <w:rFonts w:cstheme="minorHAnsi"/>
          <w:sz w:val="24"/>
          <w:szCs w:val="24"/>
        </w:rPr>
        <w:t xml:space="preserve"> – Aim, focus and purpose of research</w:t>
      </w:r>
    </w:p>
    <w:p w:rsidR="00FD16E8" w:rsidRPr="00DB4D5B" w:rsidRDefault="009E73AA" w:rsidP="00636967">
      <w:pPr>
        <w:spacing w:line="360" w:lineRule="auto"/>
        <w:rPr>
          <w:rFonts w:cstheme="minorHAnsi"/>
          <w:sz w:val="24"/>
          <w:szCs w:val="24"/>
        </w:rPr>
      </w:pPr>
      <w:r w:rsidRPr="00DB4D5B">
        <w:rPr>
          <w:rFonts w:cstheme="minorHAnsi"/>
          <w:sz w:val="24"/>
          <w:szCs w:val="24"/>
        </w:rPr>
        <w:t xml:space="preserve">The issue that interested me was centred </w:t>
      </w:r>
      <w:r w:rsidR="0023009D">
        <w:rPr>
          <w:rFonts w:cstheme="minorHAnsi"/>
          <w:sz w:val="24"/>
          <w:szCs w:val="24"/>
        </w:rPr>
        <w:t>around</w:t>
      </w:r>
      <w:r w:rsidRPr="00DB4D5B">
        <w:rPr>
          <w:rFonts w:cstheme="minorHAnsi"/>
          <w:sz w:val="24"/>
          <w:szCs w:val="24"/>
        </w:rPr>
        <w:t xml:space="preserve"> group work, and how children respond to it. This is because in the class which I conducted my professional teaching placement in the children were often asked to participate in group work or partner talk. However, I was able to no</w:t>
      </w:r>
      <w:r w:rsidR="00397F8E" w:rsidRPr="00DB4D5B">
        <w:rPr>
          <w:rFonts w:cstheme="minorHAnsi"/>
          <w:sz w:val="24"/>
          <w:szCs w:val="24"/>
        </w:rPr>
        <w:t xml:space="preserve">tice that not all children showed confidence when providing feedback within the group situation or to the class. I am particularly interested in this area of research because of the focus on collaborative activity within the curriculum in Wales. </w:t>
      </w:r>
      <w:r w:rsidR="00977ABD" w:rsidRPr="00DB4D5B">
        <w:rPr>
          <w:rFonts w:cstheme="minorHAnsi"/>
          <w:sz w:val="24"/>
          <w:szCs w:val="24"/>
        </w:rPr>
        <w:t xml:space="preserve">I was able to discuss with my partner about the different types of group work that we conducted when on professional teaching experience. My partner had indicated that the methods that had used showed variance to the methods of group work that I had encouraged. </w:t>
      </w:r>
    </w:p>
    <w:p w:rsidR="00FD16E8" w:rsidRPr="00DB4D5B" w:rsidRDefault="00FD16E8" w:rsidP="00636967">
      <w:pPr>
        <w:spacing w:line="360" w:lineRule="auto"/>
        <w:rPr>
          <w:rFonts w:cstheme="minorHAnsi"/>
          <w:sz w:val="24"/>
          <w:szCs w:val="24"/>
        </w:rPr>
      </w:pPr>
      <w:r w:rsidRPr="00DB4D5B">
        <w:rPr>
          <w:rFonts w:cstheme="minorHAnsi"/>
          <w:sz w:val="24"/>
          <w:szCs w:val="24"/>
        </w:rPr>
        <w:t>Section 2</w:t>
      </w:r>
      <w:r w:rsidR="0023009D">
        <w:rPr>
          <w:rFonts w:cstheme="minorHAnsi"/>
          <w:sz w:val="24"/>
          <w:szCs w:val="24"/>
        </w:rPr>
        <w:t xml:space="preserve"> – Research Context</w:t>
      </w:r>
    </w:p>
    <w:p w:rsidR="005510F0" w:rsidRPr="00DB4D5B" w:rsidRDefault="00FD16E8" w:rsidP="00636967">
      <w:pPr>
        <w:spacing w:line="360" w:lineRule="auto"/>
        <w:rPr>
          <w:rFonts w:cstheme="minorHAnsi"/>
          <w:sz w:val="24"/>
          <w:szCs w:val="24"/>
        </w:rPr>
      </w:pPr>
      <w:r w:rsidRPr="00DB4D5B">
        <w:rPr>
          <w:rFonts w:cstheme="minorHAnsi"/>
          <w:sz w:val="24"/>
          <w:szCs w:val="24"/>
        </w:rPr>
        <w:t>Two primary schools within South Wales provided the context in which this research project has taken place.</w:t>
      </w:r>
      <w:r w:rsidR="00C66A59">
        <w:rPr>
          <w:rFonts w:cstheme="minorHAnsi"/>
          <w:sz w:val="24"/>
          <w:szCs w:val="24"/>
        </w:rPr>
        <w:t xml:space="preserve"> </w:t>
      </w:r>
      <w:r w:rsidR="00C66A59" w:rsidRPr="00DB4D5B">
        <w:rPr>
          <w:rFonts w:cstheme="minorHAnsi"/>
          <w:sz w:val="24"/>
          <w:szCs w:val="24"/>
        </w:rPr>
        <w:t>The school in which I completed my professional teaching experience and this research project is an inner-city school, in an area of high social deprivation. For the school this means that any trips that are organised are done so with cost in mind, so that all children can participate within the learning experience.</w:t>
      </w:r>
      <w:r w:rsidR="00C66A59">
        <w:rPr>
          <w:rFonts w:cstheme="minorHAnsi"/>
          <w:sz w:val="24"/>
          <w:szCs w:val="24"/>
        </w:rPr>
        <w:t xml:space="preserve"> Whereas the other school that this research project took place in was a smaller school within the South Wales Valleys and </w:t>
      </w:r>
      <w:r w:rsidR="00F02AAB">
        <w:rPr>
          <w:rFonts w:cstheme="minorHAnsi"/>
          <w:sz w:val="24"/>
          <w:szCs w:val="24"/>
        </w:rPr>
        <w:t>is located</w:t>
      </w:r>
      <w:r w:rsidR="00C66A59">
        <w:rPr>
          <w:rFonts w:cstheme="minorHAnsi"/>
          <w:sz w:val="24"/>
          <w:szCs w:val="24"/>
        </w:rPr>
        <w:t xml:space="preserve"> within an area of high social deprivation. </w:t>
      </w:r>
      <w:r w:rsidRPr="00DB4D5B">
        <w:rPr>
          <w:rFonts w:cstheme="minorHAnsi"/>
          <w:sz w:val="24"/>
          <w:szCs w:val="24"/>
        </w:rPr>
        <w:t>In both school</w:t>
      </w:r>
      <w:r w:rsidR="0003143D" w:rsidRPr="00DB4D5B">
        <w:rPr>
          <w:rFonts w:cstheme="minorHAnsi"/>
          <w:sz w:val="24"/>
          <w:szCs w:val="24"/>
        </w:rPr>
        <w:t>’</w:t>
      </w:r>
      <w:r w:rsidRPr="00DB4D5B">
        <w:rPr>
          <w:rFonts w:cstheme="minorHAnsi"/>
          <w:sz w:val="24"/>
          <w:szCs w:val="24"/>
        </w:rPr>
        <w:t xml:space="preserve">s children have the opportunity to partake within group work on a regular basis. </w:t>
      </w:r>
      <w:r w:rsidR="0003143D" w:rsidRPr="00DB4D5B">
        <w:rPr>
          <w:rFonts w:cstheme="minorHAnsi"/>
          <w:sz w:val="24"/>
          <w:szCs w:val="24"/>
        </w:rPr>
        <w:t>One of the school’s uses a Cagin method</w:t>
      </w:r>
      <w:r w:rsidR="00C66A59">
        <w:rPr>
          <w:rFonts w:cstheme="minorHAnsi"/>
          <w:sz w:val="24"/>
          <w:szCs w:val="24"/>
        </w:rPr>
        <w:t xml:space="preserve">, which involves four children </w:t>
      </w:r>
      <w:r w:rsidR="0003143D" w:rsidRPr="00DB4D5B">
        <w:rPr>
          <w:rFonts w:cstheme="minorHAnsi"/>
          <w:sz w:val="24"/>
          <w:szCs w:val="24"/>
        </w:rPr>
        <w:t xml:space="preserve">in </w:t>
      </w:r>
      <w:r w:rsidR="00C66A59">
        <w:rPr>
          <w:rFonts w:cstheme="minorHAnsi"/>
          <w:sz w:val="24"/>
          <w:szCs w:val="24"/>
        </w:rPr>
        <w:t xml:space="preserve">each group for group activities who are all of differing </w:t>
      </w:r>
      <w:r w:rsidR="0003143D" w:rsidRPr="00DB4D5B">
        <w:rPr>
          <w:rFonts w:cstheme="minorHAnsi"/>
          <w:sz w:val="24"/>
          <w:szCs w:val="24"/>
        </w:rPr>
        <w:t xml:space="preserve">abilities. Whereas in the other class the children are not grouped by ability as such, rather children are in a seating plan which is dependent on their behaviour. Within this format children often complete group work in the form of partner talk. </w:t>
      </w:r>
      <w:r w:rsidR="005510F0" w:rsidRPr="00DB4D5B">
        <w:rPr>
          <w:rFonts w:cstheme="minorHAnsi"/>
          <w:sz w:val="24"/>
          <w:szCs w:val="24"/>
        </w:rPr>
        <w:t xml:space="preserve">Together we have decided that our research question would be: How can we improve pupil involvement through the use of partner talk and group feedback in the introduction and plenary in a year 4/5 class? </w:t>
      </w:r>
      <w:r w:rsidR="00456B19" w:rsidRPr="00DB4D5B">
        <w:rPr>
          <w:rFonts w:cstheme="minorHAnsi"/>
          <w:sz w:val="24"/>
          <w:szCs w:val="24"/>
        </w:rPr>
        <w:t>We agreed that due to both schools using group/partner talk to enhance learning, that this project would concentrate on the level of involvement that is shown during such activities.</w:t>
      </w:r>
    </w:p>
    <w:p w:rsidR="00456B19" w:rsidRPr="00DB4D5B" w:rsidRDefault="00456B19" w:rsidP="00636967">
      <w:pPr>
        <w:spacing w:line="360" w:lineRule="auto"/>
        <w:rPr>
          <w:rFonts w:cstheme="minorHAnsi"/>
          <w:sz w:val="24"/>
          <w:szCs w:val="24"/>
        </w:rPr>
      </w:pPr>
      <w:r w:rsidRPr="00DB4D5B">
        <w:rPr>
          <w:rFonts w:cstheme="minorHAnsi"/>
          <w:sz w:val="24"/>
          <w:szCs w:val="24"/>
        </w:rPr>
        <w:t xml:space="preserve">Section 3 </w:t>
      </w:r>
      <w:r w:rsidR="0023009D">
        <w:rPr>
          <w:rFonts w:cstheme="minorHAnsi"/>
          <w:sz w:val="24"/>
          <w:szCs w:val="24"/>
        </w:rPr>
        <w:t>– Overview of relevant literature</w:t>
      </w:r>
    </w:p>
    <w:p w:rsidR="00107504" w:rsidRPr="00DB4D5B" w:rsidRDefault="00C94C13" w:rsidP="00636967">
      <w:pPr>
        <w:tabs>
          <w:tab w:val="left" w:pos="7845"/>
        </w:tabs>
        <w:spacing w:line="360" w:lineRule="auto"/>
        <w:rPr>
          <w:rFonts w:cstheme="minorHAnsi"/>
          <w:noProof/>
          <w:sz w:val="24"/>
          <w:szCs w:val="24"/>
        </w:rPr>
      </w:pPr>
      <w:r w:rsidRPr="00DB4D5B">
        <w:rPr>
          <w:sz w:val="24"/>
          <w:szCs w:val="24"/>
        </w:rPr>
        <w:lastRenderedPageBreak/>
        <w:t>As this was an area of interest for me I have delved further int</w:t>
      </w:r>
      <w:r w:rsidR="008149CE">
        <w:rPr>
          <w:sz w:val="24"/>
          <w:szCs w:val="24"/>
        </w:rPr>
        <w:t>o the understanding of this topic</w:t>
      </w:r>
      <w:r w:rsidRPr="00DB4D5B">
        <w:rPr>
          <w:sz w:val="24"/>
          <w:szCs w:val="24"/>
        </w:rPr>
        <w:t xml:space="preserve"> and how this can be of benefit to the learning of children. Within my teaching I try as often as possible to encourage group or partner talk as I ensure to reaffirm my own teaching methods and ensure that the methods t</w:t>
      </w:r>
      <w:r w:rsidR="00C66A59">
        <w:rPr>
          <w:sz w:val="24"/>
          <w:szCs w:val="24"/>
        </w:rPr>
        <w:t xml:space="preserve">hat I employ are comprehensible, through the use of literature through the forms of books, journal articles and education documents. </w:t>
      </w:r>
      <w:r w:rsidRPr="00DB4D5B">
        <w:rPr>
          <w:sz w:val="24"/>
          <w:szCs w:val="24"/>
        </w:rPr>
        <w:t xml:space="preserve"> </w:t>
      </w:r>
      <w:r w:rsidR="007C18E0" w:rsidRPr="00DB4D5B">
        <w:rPr>
          <w:rFonts w:cstheme="minorHAnsi"/>
          <w:sz w:val="24"/>
          <w:szCs w:val="24"/>
        </w:rPr>
        <w:t>Ahead of the implementation of the Successful Futures curriculum which has a focus on collaborative learning it was recognised by my partner and myself that the idea of group work within a primary classroom is so</w:t>
      </w:r>
      <w:r w:rsidR="00107504" w:rsidRPr="00DB4D5B">
        <w:rPr>
          <w:rFonts w:cstheme="minorHAnsi"/>
          <w:sz w:val="24"/>
          <w:szCs w:val="24"/>
        </w:rPr>
        <w:t xml:space="preserve">mething that should be explored. </w:t>
      </w:r>
      <w:r w:rsidR="007C18E0" w:rsidRPr="00DB4D5B">
        <w:rPr>
          <w:rFonts w:cstheme="minorHAnsi"/>
          <w:noProof/>
          <w:sz w:val="24"/>
          <w:szCs w:val="24"/>
        </w:rPr>
        <w:t>Donaldson (2015), acknowledges that children should be provided the opportunity to learn how to work and learn in collaboration, which will allow them to take responsibility for their own learning and support the learning of others.</w:t>
      </w:r>
    </w:p>
    <w:p w:rsidR="00B91E1E" w:rsidRPr="00E50B89" w:rsidRDefault="007C18E0" w:rsidP="00636967">
      <w:pPr>
        <w:tabs>
          <w:tab w:val="left" w:pos="7845"/>
        </w:tabs>
        <w:spacing w:line="360" w:lineRule="auto"/>
        <w:rPr>
          <w:rFonts w:cstheme="minorHAnsi"/>
          <w:noProof/>
          <w:sz w:val="24"/>
          <w:szCs w:val="24"/>
        </w:rPr>
      </w:pPr>
      <w:r w:rsidRPr="00DB4D5B">
        <w:rPr>
          <w:rFonts w:cstheme="minorHAnsi"/>
          <w:noProof/>
          <w:sz w:val="24"/>
          <w:szCs w:val="24"/>
        </w:rPr>
        <w:t xml:space="preserve"> As part of this research I have considered literature through the forms of books, curriculum documents and journal articles. Due to the research question having the consideration of pupil participation through the use of group/partner talk I have been able to find literature which has shown links to the topic</w:t>
      </w:r>
      <w:r w:rsidR="00C66A59">
        <w:rPr>
          <w:rFonts w:cstheme="minorHAnsi"/>
          <w:noProof/>
          <w:sz w:val="24"/>
          <w:szCs w:val="24"/>
        </w:rPr>
        <w:t xml:space="preserve"> of this research</w:t>
      </w:r>
      <w:r w:rsidRPr="00DB4D5B">
        <w:rPr>
          <w:rFonts w:cstheme="minorHAnsi"/>
          <w:noProof/>
          <w:sz w:val="24"/>
          <w:szCs w:val="24"/>
        </w:rPr>
        <w:t>.</w:t>
      </w:r>
      <w:r w:rsidR="009671AF" w:rsidRPr="00DB4D5B">
        <w:rPr>
          <w:rFonts w:cstheme="minorHAnsi"/>
          <w:noProof/>
          <w:sz w:val="24"/>
          <w:szCs w:val="24"/>
        </w:rPr>
        <w:t xml:space="preserve"> </w:t>
      </w:r>
      <w:r w:rsidR="00C66A59">
        <w:rPr>
          <w:rFonts w:cstheme="minorHAnsi"/>
          <w:noProof/>
          <w:sz w:val="24"/>
          <w:szCs w:val="24"/>
        </w:rPr>
        <w:t>However obtaining</w:t>
      </w:r>
      <w:r w:rsidR="009671AF" w:rsidRPr="00DB4D5B">
        <w:rPr>
          <w:rFonts w:cstheme="minorHAnsi"/>
          <w:noProof/>
          <w:sz w:val="24"/>
          <w:szCs w:val="24"/>
        </w:rPr>
        <w:t xml:space="preserve"> literature for this project </w:t>
      </w:r>
      <w:r w:rsidR="00C66A59">
        <w:rPr>
          <w:rFonts w:cstheme="minorHAnsi"/>
          <w:noProof/>
          <w:sz w:val="24"/>
          <w:szCs w:val="24"/>
        </w:rPr>
        <w:t xml:space="preserve">it has been somewhat difficult as there is limited literature relating to the research question that has been posed in this research project. </w:t>
      </w:r>
      <w:r w:rsidR="00B91E1E" w:rsidRPr="00DB4D5B">
        <w:rPr>
          <w:rFonts w:cstheme="minorHAnsi"/>
          <w:noProof/>
          <w:sz w:val="24"/>
          <w:szCs w:val="24"/>
        </w:rPr>
        <w:t xml:space="preserve">This was acknowledged by Blatchford, et al., (2006) who note that </w:t>
      </w:r>
      <w:r w:rsidR="00B91E1E" w:rsidRPr="00DB4D5B">
        <w:rPr>
          <w:sz w:val="24"/>
          <w:szCs w:val="24"/>
        </w:rPr>
        <w:t>previous studies in this area though valuable, are limited</w:t>
      </w:r>
      <w:r w:rsidR="00107504" w:rsidRPr="00DB4D5B">
        <w:rPr>
          <w:sz w:val="24"/>
          <w:szCs w:val="24"/>
        </w:rPr>
        <w:t>. Throughout this project we also aimed to have an understanding of pupil voice in this area and the opportunities to feedback when working</w:t>
      </w:r>
      <w:r w:rsidR="00B91E1E" w:rsidRPr="00DB4D5B">
        <w:rPr>
          <w:sz w:val="24"/>
          <w:szCs w:val="24"/>
        </w:rPr>
        <w:t xml:space="preserve"> </w:t>
      </w:r>
      <w:r w:rsidR="00107504" w:rsidRPr="00DB4D5B">
        <w:rPr>
          <w:sz w:val="24"/>
          <w:szCs w:val="24"/>
        </w:rPr>
        <w:t xml:space="preserve">in a group environment. </w:t>
      </w:r>
      <w:r w:rsidR="008305E1" w:rsidRPr="00DB4D5B">
        <w:rPr>
          <w:noProof/>
          <w:sz w:val="24"/>
          <w:szCs w:val="24"/>
        </w:rPr>
        <w:t xml:space="preserve">Cockburn &amp; Handscomb (2012), note that in order for feedback within group work </w:t>
      </w:r>
      <w:r w:rsidR="0024683B">
        <w:rPr>
          <w:noProof/>
          <w:sz w:val="24"/>
          <w:szCs w:val="24"/>
        </w:rPr>
        <w:t xml:space="preserve">to be effective, </w:t>
      </w:r>
      <w:r w:rsidR="008305E1" w:rsidRPr="00DB4D5B">
        <w:rPr>
          <w:noProof/>
          <w:sz w:val="24"/>
          <w:szCs w:val="24"/>
        </w:rPr>
        <w:t xml:space="preserve">children must feel secure in the knowledge that they will not be judged for the feedback that they provide. </w:t>
      </w:r>
      <w:r w:rsidR="008256B6" w:rsidRPr="00DB4D5B">
        <w:rPr>
          <w:noProof/>
          <w:sz w:val="24"/>
          <w:szCs w:val="24"/>
        </w:rPr>
        <w:t xml:space="preserve">This aspect is relevant from the literature as one response from children throughout the project. </w:t>
      </w:r>
    </w:p>
    <w:p w:rsidR="00A25D74" w:rsidRPr="00DB4D5B" w:rsidRDefault="00A74F9D" w:rsidP="00636967">
      <w:pPr>
        <w:tabs>
          <w:tab w:val="left" w:pos="7845"/>
        </w:tabs>
        <w:spacing w:line="360" w:lineRule="auto"/>
        <w:rPr>
          <w:sz w:val="24"/>
          <w:szCs w:val="24"/>
        </w:rPr>
      </w:pPr>
      <w:r w:rsidRPr="00DB4D5B">
        <w:rPr>
          <w:rFonts w:cstheme="minorHAnsi"/>
          <w:noProof/>
          <w:sz w:val="24"/>
          <w:szCs w:val="24"/>
        </w:rPr>
        <w:t xml:space="preserve">    </w:t>
      </w:r>
      <w:r w:rsidR="007C18E0" w:rsidRPr="00DB4D5B">
        <w:rPr>
          <w:rFonts w:cstheme="minorHAnsi"/>
          <w:noProof/>
          <w:sz w:val="24"/>
          <w:szCs w:val="24"/>
        </w:rPr>
        <w:t xml:space="preserve">Wilson (2009) has acknowledged that </w:t>
      </w:r>
      <w:r w:rsidR="007C18E0" w:rsidRPr="00DB4D5B">
        <w:rPr>
          <w:sz w:val="24"/>
          <w:szCs w:val="24"/>
        </w:rPr>
        <w:t xml:space="preserve">there has been a great emphasis placed upon pupil participation through a variety of guidance materials provided by education departments, yet definitions and the usage of the term have a great variance. </w:t>
      </w:r>
      <w:r w:rsidR="009671AF" w:rsidRPr="00DB4D5B">
        <w:rPr>
          <w:sz w:val="24"/>
          <w:szCs w:val="24"/>
        </w:rPr>
        <w:t>However, the</w:t>
      </w:r>
      <w:r w:rsidR="004A077C" w:rsidRPr="00DB4D5B">
        <w:rPr>
          <w:sz w:val="24"/>
          <w:szCs w:val="24"/>
        </w:rPr>
        <w:t xml:space="preserve"> notion of pupil participation has been provided a definition by Welsh </w:t>
      </w:r>
      <w:r w:rsidR="004A077C" w:rsidRPr="00DB4D5B">
        <w:rPr>
          <w:noProof/>
          <w:sz w:val="24"/>
          <w:szCs w:val="24"/>
        </w:rPr>
        <w:t>Government (2009), who state that pupil participation is a process which</w:t>
      </w:r>
      <w:r w:rsidR="0024683B">
        <w:rPr>
          <w:noProof/>
          <w:sz w:val="24"/>
          <w:szCs w:val="24"/>
        </w:rPr>
        <w:t xml:space="preserve"> is undergone rather than a sing</w:t>
      </w:r>
      <w:r w:rsidR="004A077C" w:rsidRPr="00DB4D5B">
        <w:rPr>
          <w:noProof/>
          <w:sz w:val="24"/>
          <w:szCs w:val="24"/>
        </w:rPr>
        <w:t xml:space="preserve">ular event, with a variance placed upon the </w:t>
      </w:r>
      <w:r w:rsidR="0024683B">
        <w:rPr>
          <w:noProof/>
          <w:sz w:val="24"/>
          <w:szCs w:val="24"/>
        </w:rPr>
        <w:t>required levels of pupils involvement</w:t>
      </w:r>
      <w:r w:rsidR="004A077C" w:rsidRPr="00DB4D5B">
        <w:rPr>
          <w:noProof/>
          <w:sz w:val="24"/>
          <w:szCs w:val="24"/>
        </w:rPr>
        <w:t xml:space="preserve">. </w:t>
      </w:r>
      <w:r w:rsidR="00BD3EDA" w:rsidRPr="00DB4D5B">
        <w:rPr>
          <w:noProof/>
          <w:sz w:val="24"/>
          <w:szCs w:val="24"/>
        </w:rPr>
        <w:t xml:space="preserve">As part of this research it is to be understood that group tasks are often used within the classroom to allow the </w:t>
      </w:r>
      <w:r w:rsidR="00BD3EDA" w:rsidRPr="00DB4D5B">
        <w:rPr>
          <w:noProof/>
          <w:sz w:val="24"/>
          <w:szCs w:val="24"/>
        </w:rPr>
        <w:lastRenderedPageBreak/>
        <w:t>children's learning to flourish</w:t>
      </w:r>
      <w:r w:rsidR="0024683B">
        <w:rPr>
          <w:noProof/>
          <w:sz w:val="24"/>
          <w:szCs w:val="24"/>
        </w:rPr>
        <w:t xml:space="preserve"> through the discussion of stimuli and ideas</w:t>
      </w:r>
      <w:r w:rsidR="00BD3EDA" w:rsidRPr="00DB4D5B">
        <w:rPr>
          <w:noProof/>
          <w:sz w:val="24"/>
          <w:szCs w:val="24"/>
        </w:rPr>
        <w:t xml:space="preserve">. This is supported by Cremin &amp; Arthur (2014) who note that group work is most effective for the learning of children when they need to share knowledge, skills and understanding with their peers. </w:t>
      </w:r>
    </w:p>
    <w:p w:rsidR="00BD3EDA" w:rsidRPr="00DB4D5B" w:rsidRDefault="00BD3EDA" w:rsidP="00636967">
      <w:pPr>
        <w:spacing w:line="360" w:lineRule="auto"/>
        <w:rPr>
          <w:sz w:val="24"/>
          <w:szCs w:val="24"/>
        </w:rPr>
      </w:pPr>
      <w:r w:rsidRPr="00DB4D5B">
        <w:rPr>
          <w:noProof/>
          <w:sz w:val="24"/>
          <w:szCs w:val="24"/>
        </w:rPr>
        <w:t xml:space="preserve">    To investigate this area it was imperitive that we studied the levels of engagement that children h</w:t>
      </w:r>
      <w:r w:rsidR="009671AF" w:rsidRPr="00DB4D5B">
        <w:rPr>
          <w:noProof/>
          <w:sz w:val="24"/>
          <w:szCs w:val="24"/>
        </w:rPr>
        <w:t>ad</w:t>
      </w:r>
      <w:r w:rsidRPr="00DB4D5B">
        <w:rPr>
          <w:noProof/>
          <w:sz w:val="24"/>
          <w:szCs w:val="24"/>
        </w:rPr>
        <w:t xml:space="preserve"> whilst taking part in group work. </w:t>
      </w:r>
      <w:r w:rsidR="004273B2" w:rsidRPr="00DB4D5B">
        <w:rPr>
          <w:noProof/>
          <w:sz w:val="24"/>
          <w:szCs w:val="24"/>
        </w:rPr>
        <w:t>The literature suggests that the size of group engaging with an activity is of vital importance. Skinner (2010), suggests that children's level of engagement impro</w:t>
      </w:r>
      <w:r w:rsidR="001B25CC">
        <w:rPr>
          <w:noProof/>
          <w:sz w:val="24"/>
          <w:szCs w:val="24"/>
        </w:rPr>
        <w:t>ves in groups of four or five, this is because</w:t>
      </w:r>
      <w:r w:rsidR="004273B2" w:rsidRPr="00DB4D5B">
        <w:rPr>
          <w:noProof/>
          <w:sz w:val="24"/>
          <w:szCs w:val="24"/>
        </w:rPr>
        <w:t xml:space="preserve"> larger groups</w:t>
      </w:r>
      <w:r w:rsidR="001B25CC">
        <w:rPr>
          <w:noProof/>
          <w:sz w:val="24"/>
          <w:szCs w:val="24"/>
        </w:rPr>
        <w:t xml:space="preserve"> tend to</w:t>
      </w:r>
      <w:r w:rsidR="004273B2" w:rsidRPr="00DB4D5B">
        <w:rPr>
          <w:noProof/>
          <w:sz w:val="24"/>
          <w:szCs w:val="24"/>
        </w:rPr>
        <w:t xml:space="preserve"> break down into smaller groups. Bennett (1995 in Cremin &amp; Arthur, 2014) </w:t>
      </w:r>
      <w:r w:rsidR="001B25CC">
        <w:rPr>
          <w:noProof/>
          <w:sz w:val="24"/>
          <w:szCs w:val="24"/>
        </w:rPr>
        <w:t>develop</w:t>
      </w:r>
      <w:r w:rsidR="004273B2" w:rsidRPr="00DB4D5B">
        <w:rPr>
          <w:noProof/>
          <w:sz w:val="24"/>
          <w:szCs w:val="24"/>
        </w:rPr>
        <w:t xml:space="preserve"> this</w:t>
      </w:r>
      <w:r w:rsidR="001B25CC">
        <w:rPr>
          <w:noProof/>
          <w:sz w:val="24"/>
          <w:szCs w:val="24"/>
        </w:rPr>
        <w:t xml:space="preserve"> further</w:t>
      </w:r>
      <w:r w:rsidR="004273B2" w:rsidRPr="00DB4D5B">
        <w:rPr>
          <w:noProof/>
          <w:sz w:val="24"/>
          <w:szCs w:val="24"/>
        </w:rPr>
        <w:t xml:space="preserve"> as they claim that paired work is not suitable for generating a lot of ideas and groups that are larger than four can become arduous for the children to manage which can cause lev</w:t>
      </w:r>
      <w:r w:rsidR="003C0D36" w:rsidRPr="00DB4D5B">
        <w:rPr>
          <w:noProof/>
          <w:sz w:val="24"/>
          <w:szCs w:val="24"/>
        </w:rPr>
        <w:t xml:space="preserve">els of concentration to waiver. </w:t>
      </w:r>
    </w:p>
    <w:p w:rsidR="004A077C" w:rsidRPr="00DB4D5B" w:rsidRDefault="00B35DFB" w:rsidP="00636967">
      <w:pPr>
        <w:spacing w:line="360" w:lineRule="auto"/>
        <w:rPr>
          <w:noProof/>
          <w:sz w:val="24"/>
          <w:szCs w:val="24"/>
        </w:rPr>
      </w:pPr>
      <w:r w:rsidRPr="00DB4D5B">
        <w:rPr>
          <w:sz w:val="24"/>
          <w:szCs w:val="24"/>
        </w:rPr>
        <w:t xml:space="preserve">  Much of the literature that has been studied </w:t>
      </w:r>
      <w:r w:rsidR="00717D62" w:rsidRPr="00DB4D5B">
        <w:rPr>
          <w:sz w:val="24"/>
          <w:szCs w:val="24"/>
        </w:rPr>
        <w:t xml:space="preserve">refers to the teacher’s classroom management strategies opposed to the levels of engagement and feedback that pupils provide when conducting group work. It is proposed that many teachers and in turn their pupils are not adequately trained to effectively use group work for the promotion of learning (Blatchford et al., 1999; Blatchford, Kutnick, Clark, MacIntyre, &amp; Baines, 2001 in </w:t>
      </w:r>
      <w:r w:rsidR="00717D62" w:rsidRPr="00DB4D5B">
        <w:rPr>
          <w:noProof/>
          <w:sz w:val="24"/>
          <w:szCs w:val="24"/>
        </w:rPr>
        <w:t xml:space="preserve">Baines, et al., 2009). </w:t>
      </w:r>
      <w:r w:rsidR="007B1678" w:rsidRPr="00DB4D5B">
        <w:rPr>
          <w:noProof/>
          <w:sz w:val="24"/>
          <w:szCs w:val="24"/>
        </w:rPr>
        <w:t xml:space="preserve">However </w:t>
      </w:r>
      <w:r w:rsidR="00CD0B4C" w:rsidRPr="00DB4D5B">
        <w:rPr>
          <w:noProof/>
          <w:sz w:val="24"/>
          <w:szCs w:val="24"/>
        </w:rPr>
        <w:t>Sheila (2002), notes that the planning of pupil participation should be reflective of the learning objective, not only for t</w:t>
      </w:r>
      <w:r w:rsidR="00FB6DD5" w:rsidRPr="00DB4D5B">
        <w:rPr>
          <w:noProof/>
          <w:sz w:val="24"/>
          <w:szCs w:val="24"/>
        </w:rPr>
        <w:t>he class as a whole but for the</w:t>
      </w:r>
      <w:r w:rsidR="00CD0B4C" w:rsidRPr="00DB4D5B">
        <w:rPr>
          <w:noProof/>
          <w:sz w:val="24"/>
          <w:szCs w:val="24"/>
        </w:rPr>
        <w:t xml:space="preserve"> individual pupil.</w:t>
      </w:r>
      <w:r w:rsidR="001B25CC">
        <w:rPr>
          <w:noProof/>
          <w:sz w:val="24"/>
          <w:szCs w:val="24"/>
        </w:rPr>
        <w:t xml:space="preserve"> </w:t>
      </w:r>
      <w:r w:rsidR="001B25CC" w:rsidRPr="001B25CC">
        <w:rPr>
          <w:noProof/>
          <w:sz w:val="24"/>
          <w:szCs w:val="24"/>
        </w:rPr>
        <w:t xml:space="preserve">Rogers, et al., </w:t>
      </w:r>
      <w:r w:rsidR="001B25CC">
        <w:rPr>
          <w:noProof/>
          <w:sz w:val="24"/>
          <w:szCs w:val="24"/>
        </w:rPr>
        <w:t>(</w:t>
      </w:r>
      <w:r w:rsidR="001B25CC" w:rsidRPr="001B25CC">
        <w:rPr>
          <w:noProof/>
          <w:sz w:val="24"/>
          <w:szCs w:val="24"/>
        </w:rPr>
        <w:t>2011)</w:t>
      </w:r>
      <w:r w:rsidR="001B25CC">
        <w:rPr>
          <w:noProof/>
          <w:sz w:val="24"/>
          <w:szCs w:val="24"/>
        </w:rPr>
        <w:t xml:space="preserve"> have acknowledged that group work can cause disruption within the classroom which can hinder the confidence of teachers whether newly qualified or experienced. This could show relation to the reasons why many teachers struggle to implement strategies to effectively use group activities. </w:t>
      </w:r>
    </w:p>
    <w:p w:rsidR="00FB6DD5" w:rsidRPr="00DB4D5B" w:rsidRDefault="00FB6DD5" w:rsidP="00636967">
      <w:pPr>
        <w:spacing w:line="360" w:lineRule="auto"/>
        <w:rPr>
          <w:sz w:val="24"/>
          <w:szCs w:val="24"/>
        </w:rPr>
      </w:pPr>
      <w:r w:rsidRPr="00DB4D5B">
        <w:rPr>
          <w:noProof/>
          <w:sz w:val="24"/>
          <w:szCs w:val="24"/>
        </w:rPr>
        <w:t xml:space="preserve">  One aspect that relates to the success of group/partner talk is the notion that students should be active participants in their education. This is demonstrated by O. Flosason, et al., (2015) who state that group or partner talk encourages particpation opposed to the </w:t>
      </w:r>
      <w:r w:rsidR="00A1071D" w:rsidRPr="00DB4D5B">
        <w:rPr>
          <w:noProof/>
          <w:sz w:val="24"/>
          <w:szCs w:val="24"/>
        </w:rPr>
        <w:t xml:space="preserve">formal method of teaching through the notion of lecturing pupils. As this was one of the main focus areas for the research project the relevent literature proposes that although an effective tool for the sharing of ideas and understanding, many children often revert to using the allocated time for group work to have a social conversation with their peers. This is further acknowledged by </w:t>
      </w:r>
      <w:r w:rsidR="00A1071D" w:rsidRPr="00DB4D5B">
        <w:rPr>
          <w:sz w:val="24"/>
          <w:szCs w:val="24"/>
        </w:rPr>
        <w:t xml:space="preserve">Baines, Blatchford &amp; Kutnick, (2003); Bennett &amp; Dunne, (1992); Blatchford, Kutnick, &amp; Baines, (1999); Galton, Hargreaves, Comber, Wall, &amp; Pell, (1999) in </w:t>
      </w:r>
      <w:r w:rsidR="00A1071D" w:rsidRPr="00DB4D5B">
        <w:rPr>
          <w:noProof/>
          <w:sz w:val="24"/>
          <w:szCs w:val="24"/>
        </w:rPr>
        <w:lastRenderedPageBreak/>
        <w:t xml:space="preserve">Baines, et al., (2009), who state that </w:t>
      </w:r>
      <w:r w:rsidR="00A1071D" w:rsidRPr="00DB4D5B">
        <w:rPr>
          <w:sz w:val="24"/>
          <w:szCs w:val="24"/>
        </w:rPr>
        <w:t xml:space="preserve">Pupils spend a vast amount of time with their peers, yet they are often given few opportunities to engage with them to cognitively enhance the learning. The aspect of pupils not being provided adequate time for group or partner talk has further links with the training of teachers and their pupils in this area. </w:t>
      </w:r>
    </w:p>
    <w:p w:rsidR="00A1071D" w:rsidRPr="00DB4D5B" w:rsidRDefault="00A1071D" w:rsidP="00636967">
      <w:pPr>
        <w:spacing w:line="360" w:lineRule="auto"/>
        <w:rPr>
          <w:sz w:val="24"/>
          <w:szCs w:val="24"/>
        </w:rPr>
      </w:pPr>
      <w:r w:rsidRPr="00DB4D5B">
        <w:rPr>
          <w:sz w:val="24"/>
          <w:szCs w:val="24"/>
        </w:rPr>
        <w:t xml:space="preserve">Section 4: </w:t>
      </w:r>
      <w:r w:rsidR="0023009D">
        <w:rPr>
          <w:sz w:val="24"/>
          <w:szCs w:val="24"/>
        </w:rPr>
        <w:t>Explanation of lesson study design</w:t>
      </w:r>
    </w:p>
    <w:p w:rsidR="00272371" w:rsidRDefault="00AD6859" w:rsidP="00636967">
      <w:pPr>
        <w:spacing w:line="360" w:lineRule="auto"/>
        <w:rPr>
          <w:noProof/>
          <w:sz w:val="24"/>
          <w:szCs w:val="24"/>
        </w:rPr>
      </w:pPr>
      <w:r w:rsidRPr="00DB4D5B">
        <w:rPr>
          <w:sz w:val="24"/>
          <w:szCs w:val="24"/>
        </w:rPr>
        <w:t>The methodology of this research was carried out through a lesson study, which is a form of action research</w:t>
      </w:r>
      <w:r w:rsidR="00272371">
        <w:rPr>
          <w:sz w:val="24"/>
          <w:szCs w:val="24"/>
        </w:rPr>
        <w:t xml:space="preserve">. </w:t>
      </w:r>
      <w:r w:rsidR="002A7B0F" w:rsidRPr="00DB4D5B">
        <w:rPr>
          <w:sz w:val="24"/>
          <w:szCs w:val="24"/>
        </w:rPr>
        <w:t>The notion of lesson study is something that was developed in Japan during the 19</w:t>
      </w:r>
      <w:r w:rsidR="002A7B0F" w:rsidRPr="00DB4D5B">
        <w:rPr>
          <w:sz w:val="24"/>
          <w:szCs w:val="24"/>
          <w:vertAlign w:val="superscript"/>
        </w:rPr>
        <w:t>th</w:t>
      </w:r>
      <w:r w:rsidR="002A7B0F" w:rsidRPr="00DB4D5B">
        <w:rPr>
          <w:sz w:val="24"/>
          <w:szCs w:val="24"/>
        </w:rPr>
        <w:t xml:space="preserve"> century. It is acknowledged by </w:t>
      </w:r>
      <w:r w:rsidR="002A7B0F" w:rsidRPr="00DB4D5B">
        <w:rPr>
          <w:noProof/>
          <w:sz w:val="24"/>
          <w:szCs w:val="24"/>
        </w:rPr>
        <w:t>Dudley (2015)</w:t>
      </w:r>
      <w:r w:rsidR="001860D3">
        <w:rPr>
          <w:noProof/>
          <w:sz w:val="24"/>
          <w:szCs w:val="24"/>
        </w:rPr>
        <w:t xml:space="preserve">, that </w:t>
      </w:r>
      <w:r w:rsidR="000F3CEE" w:rsidRPr="00DB4D5B">
        <w:rPr>
          <w:noProof/>
          <w:sz w:val="24"/>
          <w:szCs w:val="24"/>
        </w:rPr>
        <w:t>classroom action research that is highly focussed on the development of know</w:t>
      </w:r>
      <w:r w:rsidR="008851D6">
        <w:rPr>
          <w:noProof/>
          <w:sz w:val="24"/>
          <w:szCs w:val="24"/>
        </w:rPr>
        <w:t xml:space="preserve">ledge through teacher practice. </w:t>
      </w:r>
      <w:r w:rsidR="00272371">
        <w:rPr>
          <w:noProof/>
          <w:sz w:val="24"/>
          <w:szCs w:val="24"/>
        </w:rPr>
        <w:t>Sharp</w:t>
      </w:r>
      <w:r w:rsidR="00272371" w:rsidRPr="00E30EBF">
        <w:rPr>
          <w:noProof/>
          <w:sz w:val="24"/>
          <w:szCs w:val="24"/>
        </w:rPr>
        <w:t xml:space="preserve"> </w:t>
      </w:r>
      <w:r w:rsidR="00272371">
        <w:rPr>
          <w:noProof/>
          <w:sz w:val="24"/>
          <w:szCs w:val="24"/>
        </w:rPr>
        <w:t>(</w:t>
      </w:r>
      <w:r w:rsidR="00272371" w:rsidRPr="00E30EBF">
        <w:rPr>
          <w:noProof/>
          <w:sz w:val="24"/>
          <w:szCs w:val="24"/>
        </w:rPr>
        <w:t>2012)</w:t>
      </w:r>
      <w:r w:rsidR="00272371">
        <w:rPr>
          <w:noProof/>
          <w:sz w:val="24"/>
          <w:szCs w:val="24"/>
        </w:rPr>
        <w:t xml:space="preserve"> states that action research is normally conducted by teachers, other educators or an external researcher to find answers about a particular question and possible solutions which address the specific issue in their every day working life.</w:t>
      </w:r>
      <w:r w:rsidR="008851D6">
        <w:rPr>
          <w:noProof/>
          <w:sz w:val="24"/>
          <w:szCs w:val="24"/>
        </w:rPr>
        <w:t xml:space="preserve"> This is further understood by </w:t>
      </w:r>
      <w:r w:rsidR="008851D6" w:rsidRPr="008851D6">
        <w:rPr>
          <w:noProof/>
          <w:sz w:val="24"/>
          <w:szCs w:val="24"/>
        </w:rPr>
        <w:t xml:space="preserve">Baumfield, et al., </w:t>
      </w:r>
      <w:r w:rsidR="008851D6">
        <w:rPr>
          <w:noProof/>
          <w:sz w:val="24"/>
          <w:szCs w:val="24"/>
        </w:rPr>
        <w:t>(</w:t>
      </w:r>
      <w:r w:rsidR="008851D6" w:rsidRPr="008851D6">
        <w:rPr>
          <w:noProof/>
          <w:sz w:val="24"/>
          <w:szCs w:val="24"/>
        </w:rPr>
        <w:t>2013)</w:t>
      </w:r>
      <w:r w:rsidR="008851D6">
        <w:rPr>
          <w:noProof/>
          <w:sz w:val="24"/>
          <w:szCs w:val="24"/>
        </w:rPr>
        <w:t xml:space="preserve"> who state that action research and teacher enquiry have similar characteristics as both include reflective teaching and critical reflective practice. </w:t>
      </w:r>
    </w:p>
    <w:p w:rsidR="00D5359C" w:rsidRDefault="00D5359C" w:rsidP="00636967">
      <w:pPr>
        <w:spacing w:line="360" w:lineRule="auto"/>
        <w:rPr>
          <w:rFonts w:cstheme="minorHAnsi"/>
          <w:noProof/>
          <w:sz w:val="24"/>
          <w:szCs w:val="24"/>
        </w:rPr>
      </w:pPr>
      <w:r>
        <w:rPr>
          <w:noProof/>
          <w:sz w:val="24"/>
          <w:szCs w:val="24"/>
        </w:rPr>
        <w:t xml:space="preserve">    The methods that were employed throughout this research for the purpose of data collection included non-participant observation, field notes in the form of event sampling and use of the Leuven Scale and a focus group interview with 3 children from each class that the research was conducted</w:t>
      </w:r>
      <w:r w:rsidR="001860D3">
        <w:rPr>
          <w:noProof/>
          <w:sz w:val="24"/>
          <w:szCs w:val="24"/>
        </w:rPr>
        <w:t xml:space="preserve"> in</w:t>
      </w:r>
      <w:r>
        <w:rPr>
          <w:noProof/>
          <w:sz w:val="24"/>
          <w:szCs w:val="24"/>
        </w:rPr>
        <w:t xml:space="preserve">. </w:t>
      </w:r>
      <w:r w:rsidR="00291F85" w:rsidRPr="00DB4D5B">
        <w:rPr>
          <w:rFonts w:cstheme="minorHAnsi"/>
          <w:noProof/>
          <w:sz w:val="24"/>
          <w:szCs w:val="24"/>
        </w:rPr>
        <w:t xml:space="preserve">It was further decided that the </w:t>
      </w:r>
      <w:r w:rsidR="00291F85" w:rsidRPr="00DB4D5B">
        <w:rPr>
          <w:rFonts w:cstheme="minorHAnsi"/>
          <w:sz w:val="24"/>
          <w:szCs w:val="24"/>
        </w:rPr>
        <w:t>research would be conducted through semi-structured measures.</w:t>
      </w:r>
      <w:r w:rsidR="001860D3">
        <w:rPr>
          <w:rFonts w:cstheme="minorHAnsi"/>
          <w:sz w:val="24"/>
          <w:szCs w:val="24"/>
        </w:rPr>
        <w:t xml:space="preserve"> This was decided upon as it allowed us the flexibility to adapt the questions used within the focus interview depending on how the children answered.</w:t>
      </w:r>
      <w:r w:rsidR="00291F85" w:rsidRPr="00DB4D5B">
        <w:rPr>
          <w:rFonts w:cstheme="minorHAnsi"/>
          <w:sz w:val="24"/>
          <w:szCs w:val="24"/>
        </w:rPr>
        <w:t xml:space="preserve"> </w:t>
      </w:r>
      <w:r w:rsidR="00291F85" w:rsidRPr="00DB4D5B">
        <w:rPr>
          <w:rFonts w:cstheme="minorHAnsi"/>
          <w:noProof/>
          <w:sz w:val="24"/>
          <w:szCs w:val="24"/>
        </w:rPr>
        <w:t>Sharp (2012) states that the use of a semi-structured method allows the researcher to start with a pre-determined agenda of what the observation will entail, however they are sufficiently adaptable to unforeseen happenings.</w:t>
      </w:r>
      <w:r w:rsidR="00DB4D5B">
        <w:rPr>
          <w:rFonts w:cstheme="minorHAnsi"/>
          <w:noProof/>
          <w:sz w:val="24"/>
          <w:szCs w:val="24"/>
        </w:rPr>
        <w:t xml:space="preserve"> The notion of using a semi-structured method was further employed when we conducted focus group interviews. This method had allowed us to adapt and change aspects of the lesson and the focus group interview if necessary.</w:t>
      </w:r>
      <w:r>
        <w:rPr>
          <w:rFonts w:cstheme="minorHAnsi"/>
          <w:noProof/>
          <w:sz w:val="24"/>
          <w:szCs w:val="24"/>
        </w:rPr>
        <w:t xml:space="preserve"> </w:t>
      </w:r>
      <w:r w:rsidR="00DB4D5B">
        <w:rPr>
          <w:rFonts w:cstheme="minorHAnsi"/>
          <w:noProof/>
          <w:sz w:val="24"/>
          <w:szCs w:val="24"/>
        </w:rPr>
        <w:t xml:space="preserve"> </w:t>
      </w:r>
    </w:p>
    <w:p w:rsidR="005D67E5" w:rsidRDefault="00D5359C" w:rsidP="00636967">
      <w:pPr>
        <w:spacing w:line="360" w:lineRule="auto"/>
        <w:rPr>
          <w:rFonts w:cstheme="minorHAnsi"/>
          <w:noProof/>
          <w:sz w:val="24"/>
          <w:szCs w:val="24"/>
        </w:rPr>
      </w:pPr>
      <w:r>
        <w:rPr>
          <w:rFonts w:cstheme="minorHAnsi"/>
          <w:noProof/>
          <w:sz w:val="24"/>
          <w:szCs w:val="24"/>
        </w:rPr>
        <w:t xml:space="preserve">My observational notes were completed in the form of a table that we had created. </w:t>
      </w:r>
      <w:r w:rsidR="001860D3">
        <w:rPr>
          <w:rFonts w:cstheme="minorHAnsi"/>
          <w:noProof/>
          <w:sz w:val="24"/>
          <w:szCs w:val="24"/>
        </w:rPr>
        <w:t xml:space="preserve">The use of this table allowed for us to use event sampling and the Leuven scale for the groups who were monitored throughout the lesson. </w:t>
      </w:r>
      <w:r>
        <w:rPr>
          <w:rFonts w:cstheme="minorHAnsi"/>
          <w:noProof/>
          <w:sz w:val="24"/>
          <w:szCs w:val="24"/>
        </w:rPr>
        <w:t xml:space="preserve">As a collective agreement we had decided that this method </w:t>
      </w:r>
      <w:r w:rsidR="00CB5C40">
        <w:rPr>
          <w:rFonts w:cstheme="minorHAnsi"/>
          <w:noProof/>
          <w:sz w:val="24"/>
          <w:szCs w:val="24"/>
        </w:rPr>
        <w:t xml:space="preserve">and format would allow us to easily monitor the levels of engagement and whether </w:t>
      </w:r>
      <w:r w:rsidR="00CB5C40">
        <w:rPr>
          <w:rFonts w:cstheme="minorHAnsi"/>
          <w:noProof/>
          <w:sz w:val="24"/>
          <w:szCs w:val="24"/>
        </w:rPr>
        <w:lastRenderedPageBreak/>
        <w:t xml:space="preserve">children were remaining on task in the groups that were observed. </w:t>
      </w:r>
      <w:r w:rsidR="003D3656">
        <w:rPr>
          <w:rFonts w:cstheme="minorHAnsi"/>
          <w:noProof/>
          <w:sz w:val="24"/>
          <w:szCs w:val="24"/>
        </w:rPr>
        <w:t xml:space="preserve">From the table we used we were able to gain a </w:t>
      </w:r>
      <w:r w:rsidR="005D67E5">
        <w:rPr>
          <w:rFonts w:cstheme="minorHAnsi"/>
          <w:noProof/>
          <w:sz w:val="24"/>
          <w:szCs w:val="24"/>
        </w:rPr>
        <w:t>base understanding of the level o</w:t>
      </w:r>
      <w:r w:rsidR="003D3656">
        <w:rPr>
          <w:rFonts w:cstheme="minorHAnsi"/>
          <w:noProof/>
          <w:sz w:val="24"/>
          <w:szCs w:val="24"/>
        </w:rPr>
        <w:t>f involvement the pupils showed and this had allowed us to decide that use of the</w:t>
      </w:r>
      <w:r w:rsidR="005D67E5">
        <w:rPr>
          <w:rFonts w:cstheme="minorHAnsi"/>
          <w:noProof/>
          <w:sz w:val="24"/>
          <w:szCs w:val="24"/>
        </w:rPr>
        <w:t xml:space="preserve"> Leuven scale</w:t>
      </w:r>
      <w:r w:rsidR="003D3656">
        <w:rPr>
          <w:rFonts w:cstheme="minorHAnsi"/>
          <w:noProof/>
          <w:sz w:val="24"/>
          <w:szCs w:val="24"/>
        </w:rPr>
        <w:t xml:space="preserve"> would be appropriate in the context</w:t>
      </w:r>
      <w:r w:rsidR="005D67E5">
        <w:rPr>
          <w:rFonts w:cstheme="minorHAnsi"/>
          <w:noProof/>
          <w:sz w:val="24"/>
          <w:szCs w:val="24"/>
        </w:rPr>
        <w:t xml:space="preserve">. </w:t>
      </w:r>
      <w:r w:rsidR="007B40BD">
        <w:rPr>
          <w:rFonts w:cstheme="minorHAnsi"/>
          <w:noProof/>
          <w:sz w:val="24"/>
          <w:szCs w:val="24"/>
        </w:rPr>
        <w:t xml:space="preserve">The use of the Leuven Scale was predominatly used alongside event sampling. However the use of event sampling was not used </w:t>
      </w:r>
      <w:r w:rsidR="003D3656">
        <w:rPr>
          <w:rFonts w:cstheme="minorHAnsi"/>
          <w:noProof/>
          <w:sz w:val="24"/>
          <w:szCs w:val="24"/>
        </w:rPr>
        <w:t xml:space="preserve">to its full potential of noting reasons why children could have been deemed to have been off task and having a private conversation </w:t>
      </w:r>
      <w:r w:rsidR="007B40BD">
        <w:rPr>
          <w:rFonts w:cstheme="minorHAnsi"/>
          <w:noProof/>
          <w:sz w:val="24"/>
          <w:szCs w:val="24"/>
        </w:rPr>
        <w:t xml:space="preserve">throughout this </w:t>
      </w:r>
      <w:r w:rsidR="003D3656">
        <w:rPr>
          <w:rFonts w:cstheme="minorHAnsi"/>
          <w:noProof/>
          <w:sz w:val="24"/>
          <w:szCs w:val="24"/>
        </w:rPr>
        <w:t>process. This is because</w:t>
      </w:r>
      <w:r w:rsidR="007B40BD">
        <w:rPr>
          <w:rFonts w:cstheme="minorHAnsi"/>
          <w:noProof/>
          <w:sz w:val="24"/>
          <w:szCs w:val="24"/>
        </w:rPr>
        <w:t xml:space="preserve"> we recorded whether children were on task opposed to be used to record aspects of the children’s discussion. Therefore</w:t>
      </w:r>
      <w:r w:rsidR="003D3656">
        <w:rPr>
          <w:rFonts w:cstheme="minorHAnsi"/>
          <w:noProof/>
          <w:sz w:val="24"/>
          <w:szCs w:val="24"/>
        </w:rPr>
        <w:t xml:space="preserve"> it is arguable</w:t>
      </w:r>
      <w:r w:rsidR="009F696E">
        <w:rPr>
          <w:rFonts w:cstheme="minorHAnsi"/>
          <w:noProof/>
          <w:sz w:val="24"/>
          <w:szCs w:val="24"/>
        </w:rPr>
        <w:t xml:space="preserve"> that</w:t>
      </w:r>
      <w:r w:rsidR="007B40BD">
        <w:rPr>
          <w:rFonts w:cstheme="minorHAnsi"/>
          <w:noProof/>
          <w:sz w:val="24"/>
          <w:szCs w:val="24"/>
        </w:rPr>
        <w:t xml:space="preserve"> the use of the event sampling in this process has limitations. </w:t>
      </w:r>
    </w:p>
    <w:p w:rsidR="00CB5C40" w:rsidRDefault="00CB5C40" w:rsidP="00636967">
      <w:pPr>
        <w:spacing w:line="360" w:lineRule="auto"/>
        <w:rPr>
          <w:rFonts w:cstheme="minorHAnsi"/>
          <w:noProof/>
          <w:sz w:val="24"/>
          <w:szCs w:val="24"/>
        </w:rPr>
      </w:pPr>
      <w:r>
        <w:rPr>
          <w:rFonts w:cstheme="minorHAnsi"/>
          <w:noProof/>
          <w:sz w:val="24"/>
          <w:szCs w:val="24"/>
        </w:rPr>
        <w:t xml:space="preserve">    Prior to conducting the project we had agreed that the observation should be conducted through a non-participant format so that the children in each class were not overcome by distraction of an unfamiliar adult in the room, however the observer was introduced to the class but had no further engagement throughout the lesson. This is developed further by </w:t>
      </w:r>
      <w:r w:rsidRPr="00CB5C40">
        <w:rPr>
          <w:rFonts w:cstheme="minorHAnsi"/>
          <w:noProof/>
          <w:sz w:val="24"/>
          <w:szCs w:val="24"/>
        </w:rPr>
        <w:t xml:space="preserve">Sharp </w:t>
      </w:r>
      <w:r>
        <w:rPr>
          <w:rFonts w:cstheme="minorHAnsi"/>
          <w:noProof/>
          <w:sz w:val="24"/>
          <w:szCs w:val="24"/>
        </w:rPr>
        <w:t>(</w:t>
      </w:r>
      <w:r w:rsidRPr="00CB5C40">
        <w:rPr>
          <w:rFonts w:cstheme="minorHAnsi"/>
          <w:noProof/>
          <w:sz w:val="24"/>
          <w:szCs w:val="24"/>
        </w:rPr>
        <w:t>2012)</w:t>
      </w:r>
      <w:r>
        <w:rPr>
          <w:rFonts w:cstheme="minorHAnsi"/>
          <w:noProof/>
          <w:sz w:val="24"/>
          <w:szCs w:val="24"/>
        </w:rPr>
        <w:t xml:space="preserve"> who states that unless intentionally particpating the observer must not get involved with the lesson and somehow have to find a way of becoming invisible in order to minimise the distraction of the children so that they can remain on task. </w:t>
      </w:r>
    </w:p>
    <w:p w:rsidR="00B33BE7" w:rsidRDefault="00B33BE7" w:rsidP="00636967">
      <w:pPr>
        <w:spacing w:line="360" w:lineRule="auto"/>
        <w:rPr>
          <w:rFonts w:cstheme="minorHAnsi"/>
          <w:noProof/>
          <w:sz w:val="24"/>
          <w:szCs w:val="24"/>
        </w:rPr>
      </w:pPr>
      <w:r>
        <w:rPr>
          <w:rFonts w:cstheme="minorHAnsi"/>
          <w:noProof/>
          <w:sz w:val="24"/>
          <w:szCs w:val="24"/>
        </w:rPr>
        <w:t xml:space="preserve">    The data </w:t>
      </w:r>
      <w:r w:rsidR="008851D6">
        <w:rPr>
          <w:rFonts w:cstheme="minorHAnsi"/>
          <w:noProof/>
          <w:sz w:val="24"/>
          <w:szCs w:val="24"/>
        </w:rPr>
        <w:t>method collection that we sought to employ was qualitative</w:t>
      </w:r>
      <w:r w:rsidR="004E338E">
        <w:rPr>
          <w:rFonts w:cstheme="minorHAnsi"/>
          <w:noProof/>
          <w:sz w:val="24"/>
          <w:szCs w:val="24"/>
        </w:rPr>
        <w:t>,</w:t>
      </w:r>
      <w:r w:rsidR="008851D6">
        <w:rPr>
          <w:rFonts w:cstheme="minorHAnsi"/>
          <w:noProof/>
          <w:sz w:val="24"/>
          <w:szCs w:val="24"/>
        </w:rPr>
        <w:t xml:space="preserve"> however due to the nature of the research question the </w:t>
      </w:r>
      <w:r w:rsidR="004E338E">
        <w:rPr>
          <w:rFonts w:cstheme="minorHAnsi"/>
          <w:noProof/>
          <w:sz w:val="24"/>
          <w:szCs w:val="24"/>
        </w:rPr>
        <w:t xml:space="preserve">data method collection shows a mixture of both qualitative and quantative data. This is due to the fact that we used the Leuven scale to measure the levels of the engagement that the children displayed but also due to us using event sampling to understand whether the pupils were on task. </w:t>
      </w:r>
      <w:r w:rsidR="00D705CD">
        <w:rPr>
          <w:rFonts w:cstheme="minorHAnsi"/>
          <w:noProof/>
          <w:sz w:val="24"/>
          <w:szCs w:val="24"/>
        </w:rPr>
        <w:t>The results of the data collection method were determined by having to measure the levels of engagement through the use of numbers and words were used as additional supporting evidence of why children were not on task. Sharp</w:t>
      </w:r>
      <w:r w:rsidR="00D705CD" w:rsidRPr="00D705CD">
        <w:rPr>
          <w:rFonts w:cstheme="minorHAnsi"/>
          <w:noProof/>
          <w:sz w:val="24"/>
          <w:szCs w:val="24"/>
        </w:rPr>
        <w:t xml:space="preserve"> </w:t>
      </w:r>
      <w:r w:rsidR="00D705CD">
        <w:rPr>
          <w:rFonts w:cstheme="minorHAnsi"/>
          <w:noProof/>
          <w:sz w:val="24"/>
          <w:szCs w:val="24"/>
        </w:rPr>
        <w:t>(</w:t>
      </w:r>
      <w:r w:rsidR="00D705CD" w:rsidRPr="00D705CD">
        <w:rPr>
          <w:rFonts w:cstheme="minorHAnsi"/>
          <w:noProof/>
          <w:sz w:val="24"/>
          <w:szCs w:val="24"/>
        </w:rPr>
        <w:t>2012)</w:t>
      </w:r>
      <w:r w:rsidR="00D705CD">
        <w:rPr>
          <w:rFonts w:cstheme="minorHAnsi"/>
          <w:noProof/>
          <w:sz w:val="24"/>
          <w:szCs w:val="24"/>
        </w:rPr>
        <w:t xml:space="preserve"> has acknowledged the use of numbers and words are used within most methods of data collection and most research projects make the use of both, though the use of numbers and words are not necessarily in equal amounts</w:t>
      </w:r>
      <w:r w:rsidR="00CB52D9">
        <w:rPr>
          <w:rFonts w:cstheme="minorHAnsi"/>
          <w:noProof/>
          <w:sz w:val="24"/>
          <w:szCs w:val="24"/>
        </w:rPr>
        <w:t xml:space="preserve"> in regard to the collection of data</w:t>
      </w:r>
      <w:r w:rsidR="00D705CD">
        <w:rPr>
          <w:rFonts w:cstheme="minorHAnsi"/>
          <w:noProof/>
          <w:sz w:val="24"/>
          <w:szCs w:val="24"/>
        </w:rPr>
        <w:t xml:space="preserve">. </w:t>
      </w:r>
    </w:p>
    <w:p w:rsidR="000A4177" w:rsidRDefault="000A4177" w:rsidP="00636967">
      <w:pPr>
        <w:spacing w:line="360" w:lineRule="auto"/>
        <w:rPr>
          <w:rFonts w:cstheme="minorHAnsi"/>
          <w:noProof/>
          <w:sz w:val="24"/>
          <w:szCs w:val="24"/>
        </w:rPr>
      </w:pPr>
      <w:r>
        <w:rPr>
          <w:rFonts w:cstheme="minorHAnsi"/>
          <w:noProof/>
          <w:sz w:val="24"/>
          <w:szCs w:val="24"/>
        </w:rPr>
        <w:t xml:space="preserve">    The use of a focus group interview as part of this project allowed us to gain an understanding of how the children understood the learning goals. The children who were selected to particpate within the focus group interview were chosen due to having brought back a signed consent form from a parent/guardian and given their own assent to </w:t>
      </w:r>
      <w:r>
        <w:rPr>
          <w:rFonts w:cstheme="minorHAnsi"/>
          <w:noProof/>
          <w:sz w:val="24"/>
          <w:szCs w:val="24"/>
        </w:rPr>
        <w:lastRenderedPageBreak/>
        <w:t>participate within the project. The focus group interview afforded the children the opportunity to feedback without judgement</w:t>
      </w:r>
      <w:r w:rsidR="00CB52D9">
        <w:rPr>
          <w:rFonts w:cstheme="minorHAnsi"/>
          <w:noProof/>
          <w:sz w:val="24"/>
          <w:szCs w:val="24"/>
        </w:rPr>
        <w:t xml:space="preserve"> and the freedom to discuss the learning at an appropriate level for the children</w:t>
      </w:r>
      <w:r>
        <w:rPr>
          <w:rFonts w:cstheme="minorHAnsi"/>
          <w:noProof/>
          <w:sz w:val="24"/>
          <w:szCs w:val="24"/>
        </w:rPr>
        <w:t xml:space="preserve">. Participants within the focus group interview were encouraged to provide honest feedback regarding the lesson as there would be no reparations </w:t>
      </w:r>
      <w:r w:rsidR="00CB52D9">
        <w:rPr>
          <w:rFonts w:cstheme="minorHAnsi"/>
          <w:noProof/>
          <w:sz w:val="24"/>
          <w:szCs w:val="24"/>
        </w:rPr>
        <w:t xml:space="preserve">should they have </w:t>
      </w:r>
      <w:r w:rsidR="00200896">
        <w:rPr>
          <w:rFonts w:cstheme="minorHAnsi"/>
          <w:noProof/>
          <w:sz w:val="24"/>
          <w:szCs w:val="24"/>
        </w:rPr>
        <w:t xml:space="preserve">given a negative response. </w:t>
      </w:r>
      <w:r w:rsidR="00251887">
        <w:rPr>
          <w:rFonts w:cstheme="minorHAnsi"/>
          <w:noProof/>
          <w:sz w:val="24"/>
          <w:szCs w:val="24"/>
        </w:rPr>
        <w:t xml:space="preserve">The questions that were presented to the children allowed them to first give their opinions on their enjoyment of the lesson, and would then delve further into how effective group work was in their learning and how they feel about each individual within a group having to feedback. </w:t>
      </w:r>
      <w:r w:rsidR="004D6FFB">
        <w:rPr>
          <w:rFonts w:cstheme="minorHAnsi"/>
          <w:noProof/>
          <w:sz w:val="24"/>
          <w:szCs w:val="24"/>
        </w:rPr>
        <w:t>The use of a focus group interview is entwined within any educational research. This is supported by Gilbert</w:t>
      </w:r>
      <w:r w:rsidR="004D6FFB" w:rsidRPr="004D6FFB">
        <w:rPr>
          <w:rFonts w:cstheme="minorHAnsi"/>
          <w:noProof/>
          <w:sz w:val="24"/>
          <w:szCs w:val="24"/>
        </w:rPr>
        <w:t xml:space="preserve"> </w:t>
      </w:r>
      <w:r w:rsidR="004D6FFB">
        <w:rPr>
          <w:rFonts w:cstheme="minorHAnsi"/>
          <w:noProof/>
          <w:sz w:val="24"/>
          <w:szCs w:val="24"/>
        </w:rPr>
        <w:t>(</w:t>
      </w:r>
      <w:r w:rsidR="004D6FFB" w:rsidRPr="004D6FFB">
        <w:rPr>
          <w:rFonts w:cstheme="minorHAnsi"/>
          <w:noProof/>
          <w:sz w:val="24"/>
          <w:szCs w:val="24"/>
        </w:rPr>
        <w:t>2017)</w:t>
      </w:r>
      <w:r w:rsidR="004D6FFB">
        <w:rPr>
          <w:rFonts w:cstheme="minorHAnsi"/>
          <w:noProof/>
          <w:sz w:val="24"/>
          <w:szCs w:val="24"/>
        </w:rPr>
        <w:t xml:space="preserve"> who </w:t>
      </w:r>
      <w:r w:rsidR="00875DFE">
        <w:rPr>
          <w:rFonts w:cstheme="minorHAnsi"/>
          <w:noProof/>
          <w:sz w:val="24"/>
          <w:szCs w:val="24"/>
        </w:rPr>
        <w:t xml:space="preserve">claims that through the use of a focus group interview allows for the gaining of opinions of active participants in a neutral medium. </w:t>
      </w:r>
      <w:r w:rsidR="00CB52D9">
        <w:rPr>
          <w:rFonts w:cstheme="minorHAnsi"/>
          <w:noProof/>
          <w:sz w:val="24"/>
          <w:szCs w:val="24"/>
        </w:rPr>
        <w:t>Throughout the focus group interview the observer was invited to further discuss with the children about the answers to had provided to gain a clearer clarification and ask additional questions if they felt the need to enhance the questions that were being asked.</w:t>
      </w:r>
    </w:p>
    <w:p w:rsidR="00CB52D9" w:rsidRDefault="00CB52D9" w:rsidP="00636967">
      <w:pPr>
        <w:spacing w:line="360" w:lineRule="auto"/>
        <w:rPr>
          <w:rFonts w:cstheme="minorHAnsi"/>
          <w:noProof/>
          <w:sz w:val="24"/>
          <w:szCs w:val="24"/>
        </w:rPr>
      </w:pPr>
    </w:p>
    <w:p w:rsidR="00407298" w:rsidRDefault="00407298" w:rsidP="00636967">
      <w:pPr>
        <w:spacing w:line="360" w:lineRule="auto"/>
        <w:rPr>
          <w:rFonts w:cstheme="minorHAnsi"/>
          <w:noProof/>
          <w:sz w:val="24"/>
          <w:szCs w:val="24"/>
        </w:rPr>
      </w:pPr>
      <w:r>
        <w:rPr>
          <w:rFonts w:cstheme="minorHAnsi"/>
          <w:noProof/>
          <w:sz w:val="24"/>
          <w:szCs w:val="24"/>
        </w:rPr>
        <w:t xml:space="preserve">Section 5: </w:t>
      </w:r>
      <w:r w:rsidR="0023009D">
        <w:rPr>
          <w:rFonts w:cstheme="minorHAnsi"/>
          <w:noProof/>
          <w:sz w:val="24"/>
          <w:szCs w:val="24"/>
        </w:rPr>
        <w:t>Ethical considerations</w:t>
      </w:r>
    </w:p>
    <w:p w:rsidR="00A15C27" w:rsidRDefault="00662E75" w:rsidP="00636967">
      <w:pPr>
        <w:spacing w:line="360" w:lineRule="auto"/>
        <w:rPr>
          <w:rFonts w:cstheme="minorHAnsi"/>
          <w:noProof/>
          <w:sz w:val="24"/>
          <w:szCs w:val="24"/>
        </w:rPr>
      </w:pPr>
      <w:r>
        <w:rPr>
          <w:rFonts w:cstheme="minorHAnsi"/>
          <w:noProof/>
          <w:sz w:val="24"/>
          <w:szCs w:val="24"/>
        </w:rPr>
        <w:t xml:space="preserve">    </w:t>
      </w:r>
      <w:r w:rsidR="00407298">
        <w:rPr>
          <w:rFonts w:cstheme="minorHAnsi"/>
          <w:noProof/>
          <w:sz w:val="24"/>
          <w:szCs w:val="24"/>
        </w:rPr>
        <w:t xml:space="preserve">To ensure that the research that was undertaken </w:t>
      </w:r>
      <w:r w:rsidR="00CB52D9">
        <w:rPr>
          <w:rFonts w:cstheme="minorHAnsi"/>
          <w:noProof/>
          <w:sz w:val="24"/>
          <w:szCs w:val="24"/>
        </w:rPr>
        <w:t xml:space="preserve">in this project was </w:t>
      </w:r>
      <w:r w:rsidR="00393C31">
        <w:rPr>
          <w:rFonts w:cstheme="minorHAnsi"/>
          <w:noProof/>
          <w:sz w:val="24"/>
          <w:szCs w:val="24"/>
        </w:rPr>
        <w:t xml:space="preserve">to a highly ethical standard there were aspects </w:t>
      </w:r>
      <w:r w:rsidR="00CB52D9">
        <w:rPr>
          <w:rFonts w:cstheme="minorHAnsi"/>
          <w:noProof/>
          <w:sz w:val="24"/>
          <w:szCs w:val="24"/>
        </w:rPr>
        <w:t xml:space="preserve">of ethics </w:t>
      </w:r>
      <w:r w:rsidR="00393C31">
        <w:rPr>
          <w:rFonts w:cstheme="minorHAnsi"/>
          <w:noProof/>
          <w:sz w:val="24"/>
          <w:szCs w:val="24"/>
        </w:rPr>
        <w:t xml:space="preserve">that had to be </w:t>
      </w:r>
      <w:r w:rsidR="00CB52D9">
        <w:rPr>
          <w:rFonts w:cstheme="minorHAnsi"/>
          <w:noProof/>
          <w:sz w:val="24"/>
          <w:szCs w:val="24"/>
        </w:rPr>
        <w:t>taken into consideration</w:t>
      </w:r>
      <w:r w:rsidR="00393C31">
        <w:rPr>
          <w:rFonts w:cstheme="minorHAnsi"/>
          <w:noProof/>
          <w:sz w:val="24"/>
          <w:szCs w:val="24"/>
        </w:rPr>
        <w:t>.</w:t>
      </w:r>
      <w:r w:rsidR="00A15C27">
        <w:rPr>
          <w:rFonts w:cstheme="minorHAnsi"/>
          <w:noProof/>
          <w:sz w:val="24"/>
          <w:szCs w:val="24"/>
        </w:rPr>
        <w:t xml:space="preserve"> Literature that related to ethical consideration were used throughout this project. </w:t>
      </w:r>
      <w:r w:rsidR="00393C31">
        <w:rPr>
          <w:rFonts w:cstheme="minorHAnsi"/>
          <w:noProof/>
          <w:sz w:val="24"/>
          <w:szCs w:val="24"/>
        </w:rPr>
        <w:t>To un</w:t>
      </w:r>
      <w:r w:rsidR="005E527E">
        <w:rPr>
          <w:rFonts w:cstheme="minorHAnsi"/>
          <w:noProof/>
          <w:sz w:val="24"/>
          <w:szCs w:val="24"/>
        </w:rPr>
        <w:t xml:space="preserve">derstand ethical considerations </w:t>
      </w:r>
      <w:r w:rsidR="00281E0D">
        <w:rPr>
          <w:rFonts w:cstheme="minorHAnsi"/>
          <w:noProof/>
          <w:sz w:val="24"/>
          <w:szCs w:val="24"/>
        </w:rPr>
        <w:t xml:space="preserve">for this research project I had to undertake the reading of literature that is primarily concerned with ethics. </w:t>
      </w:r>
      <w:r w:rsidR="00A15C27">
        <w:rPr>
          <w:rFonts w:cstheme="minorHAnsi"/>
          <w:noProof/>
          <w:sz w:val="24"/>
          <w:szCs w:val="24"/>
        </w:rPr>
        <w:t xml:space="preserve">The literature included: University of Wales Trinity Saint David Research Ethics &amp; intergrity code of practice, Ethical guidelines for educational research (2011) and EWC: Code of Professional Conduct and Practice for Registrants with the Education Workforce Council. </w:t>
      </w:r>
    </w:p>
    <w:p w:rsidR="00407298" w:rsidRDefault="00A15C27" w:rsidP="00636967">
      <w:pPr>
        <w:spacing w:line="360" w:lineRule="auto"/>
        <w:rPr>
          <w:rFonts w:cstheme="minorHAnsi"/>
          <w:noProof/>
          <w:sz w:val="24"/>
          <w:szCs w:val="24"/>
        </w:rPr>
      </w:pPr>
      <w:r>
        <w:rPr>
          <w:rFonts w:cstheme="minorHAnsi"/>
          <w:noProof/>
          <w:sz w:val="24"/>
          <w:szCs w:val="24"/>
        </w:rPr>
        <w:t>T</w:t>
      </w:r>
      <w:r w:rsidR="00281E0D">
        <w:rPr>
          <w:rFonts w:cstheme="minorHAnsi"/>
          <w:noProof/>
          <w:sz w:val="24"/>
          <w:szCs w:val="24"/>
        </w:rPr>
        <w:t xml:space="preserve">o enable the project to be ethical I </w:t>
      </w:r>
      <w:r w:rsidR="001A7699">
        <w:rPr>
          <w:rFonts w:cstheme="minorHAnsi"/>
          <w:noProof/>
          <w:sz w:val="24"/>
          <w:szCs w:val="24"/>
        </w:rPr>
        <w:t xml:space="preserve">had to gain approval from the ethics committee at the University. The process of gaining ethical approval was to ensure that the research project would not be detrimental to the health and wellbeing of the participants </w:t>
      </w:r>
      <w:r w:rsidR="0079702D">
        <w:rPr>
          <w:rFonts w:cstheme="minorHAnsi"/>
          <w:noProof/>
          <w:sz w:val="24"/>
          <w:szCs w:val="24"/>
        </w:rPr>
        <w:t xml:space="preserve">and to uphold the positive relationship between the university and partner schools. </w:t>
      </w:r>
    </w:p>
    <w:p w:rsidR="0079702D" w:rsidRDefault="0079702D" w:rsidP="00636967">
      <w:pPr>
        <w:spacing w:line="360" w:lineRule="auto"/>
        <w:rPr>
          <w:rFonts w:cstheme="minorHAnsi"/>
          <w:noProof/>
          <w:sz w:val="24"/>
          <w:szCs w:val="24"/>
        </w:rPr>
      </w:pPr>
      <w:r>
        <w:rPr>
          <w:rFonts w:cstheme="minorHAnsi"/>
          <w:noProof/>
          <w:sz w:val="24"/>
          <w:szCs w:val="24"/>
        </w:rPr>
        <w:t xml:space="preserve">    To ensure the research project was ethical I also had to ensure that I had gained consent, both from the school and the parents or guardians of children in the class in which I would </w:t>
      </w:r>
      <w:r>
        <w:rPr>
          <w:rFonts w:cstheme="minorHAnsi"/>
          <w:noProof/>
          <w:sz w:val="24"/>
          <w:szCs w:val="24"/>
        </w:rPr>
        <w:lastRenderedPageBreak/>
        <w:t>undertake the research project.</w:t>
      </w:r>
      <w:r w:rsidR="00CB52D9">
        <w:rPr>
          <w:rFonts w:cstheme="minorHAnsi"/>
          <w:noProof/>
          <w:sz w:val="24"/>
          <w:szCs w:val="24"/>
        </w:rPr>
        <w:t xml:space="preserve"> Consent was gained from parents/guardians which was provided by the university, whereas the consent of the school was given by the headteacher who agreed to the school being a participant in this research project by signing the ethics form which had to be submitted for approval. </w:t>
      </w:r>
      <w:r w:rsidR="00662E75">
        <w:rPr>
          <w:rFonts w:cstheme="minorHAnsi"/>
          <w:noProof/>
          <w:sz w:val="24"/>
          <w:szCs w:val="24"/>
        </w:rPr>
        <w:t xml:space="preserve">The children were also required to provide their assent to particpate in the focus group interview. Assent was obtained from the children </w:t>
      </w:r>
      <w:r w:rsidR="00CB52D9">
        <w:rPr>
          <w:rFonts w:cstheme="minorHAnsi"/>
          <w:noProof/>
          <w:sz w:val="24"/>
          <w:szCs w:val="24"/>
        </w:rPr>
        <w:t xml:space="preserve">in the form of a class charter </w:t>
      </w:r>
      <w:r w:rsidR="00662E75">
        <w:rPr>
          <w:rFonts w:cstheme="minorHAnsi"/>
          <w:noProof/>
          <w:sz w:val="24"/>
          <w:szCs w:val="24"/>
        </w:rPr>
        <w:t>which they had to sign if they were willing to particpate in the focus group interview. Only children who had a signed consent form from a parent or guardian and had provided their assent could be chosen to particpate within the focus group interview.</w:t>
      </w:r>
      <w:r w:rsidR="00CB52D9">
        <w:rPr>
          <w:rFonts w:cstheme="minorHAnsi"/>
          <w:noProof/>
          <w:sz w:val="24"/>
          <w:szCs w:val="24"/>
        </w:rPr>
        <w:t xml:space="preserve"> To ensure that children were aware that they did not have to participate within the focus group interview, the subject was approached at several points throughout the lesson. </w:t>
      </w:r>
    </w:p>
    <w:p w:rsidR="00662E75" w:rsidRDefault="00662E75" w:rsidP="00636967">
      <w:pPr>
        <w:spacing w:line="360" w:lineRule="auto"/>
        <w:rPr>
          <w:rFonts w:cstheme="minorHAnsi"/>
          <w:noProof/>
          <w:sz w:val="24"/>
          <w:szCs w:val="24"/>
        </w:rPr>
      </w:pPr>
      <w:r>
        <w:rPr>
          <w:rFonts w:cstheme="minorHAnsi"/>
          <w:noProof/>
          <w:sz w:val="24"/>
          <w:szCs w:val="24"/>
        </w:rPr>
        <w:t xml:space="preserve">    As part of the ethical considerations for this project I had to understand the potential risks that might be faced whilst undertaking the research project. These risks included but were not limited to, risks to t</w:t>
      </w:r>
      <w:r w:rsidR="00B10A9A">
        <w:rPr>
          <w:rFonts w:cstheme="minorHAnsi"/>
          <w:noProof/>
          <w:sz w:val="24"/>
          <w:szCs w:val="24"/>
        </w:rPr>
        <w:t xml:space="preserve">he children, risks to myself, </w:t>
      </w:r>
      <w:r>
        <w:rPr>
          <w:rFonts w:cstheme="minorHAnsi"/>
          <w:noProof/>
          <w:sz w:val="24"/>
          <w:szCs w:val="24"/>
        </w:rPr>
        <w:t>risks to the university</w:t>
      </w:r>
      <w:r w:rsidR="00B10A9A">
        <w:rPr>
          <w:rFonts w:cstheme="minorHAnsi"/>
          <w:noProof/>
          <w:sz w:val="24"/>
          <w:szCs w:val="24"/>
        </w:rPr>
        <w:t xml:space="preserve"> and the risks that could be involved to the partnership school</w:t>
      </w:r>
      <w:r>
        <w:rPr>
          <w:rFonts w:cstheme="minorHAnsi"/>
          <w:noProof/>
          <w:sz w:val="24"/>
          <w:szCs w:val="24"/>
        </w:rPr>
        <w:t xml:space="preserve">. To combat the risks to myself and the children, the focus group interview was conducted in an open space within the school and the children were not pressured into taking part within the group focus interview. </w:t>
      </w:r>
      <w:r w:rsidR="00B10A9A">
        <w:rPr>
          <w:rFonts w:cstheme="minorHAnsi"/>
          <w:noProof/>
          <w:sz w:val="24"/>
          <w:szCs w:val="24"/>
        </w:rPr>
        <w:t xml:space="preserve">This also showed compliance with the safeguarding policy of the school. </w:t>
      </w:r>
    </w:p>
    <w:p w:rsidR="00ED0D96" w:rsidRDefault="00200074" w:rsidP="00636967">
      <w:pPr>
        <w:spacing w:line="360" w:lineRule="auto"/>
        <w:rPr>
          <w:rFonts w:cstheme="minorHAnsi"/>
          <w:noProof/>
          <w:sz w:val="24"/>
          <w:szCs w:val="24"/>
        </w:rPr>
      </w:pPr>
      <w:r>
        <w:rPr>
          <w:rFonts w:cstheme="minorHAnsi"/>
          <w:noProof/>
          <w:sz w:val="24"/>
          <w:szCs w:val="24"/>
        </w:rPr>
        <w:t>Section 6:</w:t>
      </w:r>
      <w:r w:rsidR="0023009D">
        <w:rPr>
          <w:rFonts w:cstheme="minorHAnsi"/>
          <w:noProof/>
          <w:sz w:val="24"/>
          <w:szCs w:val="24"/>
        </w:rPr>
        <w:t xml:space="preserve"> Lesson Study one</w:t>
      </w:r>
    </w:p>
    <w:p w:rsidR="00200074" w:rsidRDefault="00200074" w:rsidP="00636967">
      <w:pPr>
        <w:spacing w:line="360" w:lineRule="auto"/>
        <w:rPr>
          <w:rFonts w:cstheme="minorHAnsi"/>
          <w:noProof/>
          <w:sz w:val="24"/>
          <w:szCs w:val="24"/>
        </w:rPr>
      </w:pPr>
      <w:r>
        <w:rPr>
          <w:rFonts w:cstheme="minorHAnsi"/>
          <w:noProof/>
          <w:sz w:val="24"/>
          <w:szCs w:val="24"/>
        </w:rPr>
        <w:t xml:space="preserve">    As this research idea had a focus upon group work and partner talk it was imperitive that this was a main aspect of the lesson(s) which were being studied. My partner and I had spoken to both schools prior to undertaking the research in order to gain an understanding of the topic which would be the focus of the children’s learning</w:t>
      </w:r>
      <w:r w:rsidR="00601702">
        <w:rPr>
          <w:rFonts w:cstheme="minorHAnsi"/>
          <w:noProof/>
          <w:sz w:val="24"/>
          <w:szCs w:val="24"/>
        </w:rPr>
        <w:t xml:space="preserve">. The lesson(s) were based upon the Victorians as this was a topic that both schools would be covering. </w:t>
      </w:r>
    </w:p>
    <w:p w:rsidR="0043634F" w:rsidRDefault="00A7047E" w:rsidP="00636967">
      <w:pPr>
        <w:spacing w:line="360" w:lineRule="auto"/>
        <w:rPr>
          <w:rFonts w:cstheme="minorHAnsi"/>
          <w:noProof/>
          <w:sz w:val="24"/>
          <w:szCs w:val="24"/>
        </w:rPr>
      </w:pPr>
      <w:r>
        <w:rPr>
          <w:rFonts w:cstheme="minorHAnsi"/>
          <w:noProof/>
          <w:sz w:val="24"/>
          <w:szCs w:val="24"/>
        </w:rPr>
        <w:t xml:space="preserve">    Due to time constraints and class availablity </w:t>
      </w:r>
      <w:r w:rsidR="0043634F">
        <w:rPr>
          <w:rFonts w:cstheme="minorHAnsi"/>
          <w:noProof/>
          <w:sz w:val="24"/>
          <w:szCs w:val="24"/>
        </w:rPr>
        <w:t xml:space="preserve">I taught the lesson first, which deviated slightly from our initial plan where my partner would teach first. When planning for the lesson I had planned the use of partner/group within the main body of the lesson, opposed to using within the introduction and plenary. The lesson was designed to approach the topic in a way that the children had to think about things they might already know. </w:t>
      </w:r>
      <w:r w:rsidR="00AB0272">
        <w:rPr>
          <w:rFonts w:cstheme="minorHAnsi"/>
          <w:noProof/>
          <w:sz w:val="24"/>
          <w:szCs w:val="24"/>
        </w:rPr>
        <w:t xml:space="preserve">Allowing the lesson to flow in this way allowed for the development of understanding but might raise a </w:t>
      </w:r>
      <w:r w:rsidR="00AB0272">
        <w:rPr>
          <w:rFonts w:cstheme="minorHAnsi"/>
          <w:noProof/>
          <w:sz w:val="24"/>
          <w:szCs w:val="24"/>
        </w:rPr>
        <w:lastRenderedPageBreak/>
        <w:t xml:space="preserve">series of questions. The way in which children engage and discuss within a group environment is highly dependent upon the expectations of a teacher regarding how talk should be structured </w:t>
      </w:r>
      <w:sdt>
        <w:sdtPr>
          <w:rPr>
            <w:rFonts w:cstheme="minorHAnsi"/>
            <w:noProof/>
            <w:sz w:val="24"/>
            <w:szCs w:val="24"/>
          </w:rPr>
          <w:id w:val="-150832052"/>
          <w:citation/>
        </w:sdtPr>
        <w:sdtEndPr/>
        <w:sdtContent>
          <w:r w:rsidR="00AB0272">
            <w:rPr>
              <w:rFonts w:cstheme="minorHAnsi"/>
              <w:noProof/>
              <w:sz w:val="24"/>
              <w:szCs w:val="24"/>
            </w:rPr>
            <w:fldChar w:fldCharType="begin"/>
          </w:r>
          <w:r w:rsidR="00AB0272">
            <w:rPr>
              <w:rFonts w:cstheme="minorHAnsi"/>
              <w:noProof/>
              <w:sz w:val="24"/>
              <w:szCs w:val="24"/>
            </w:rPr>
            <w:instrText xml:space="preserve"> CITATION Coc12 \l 2057 </w:instrText>
          </w:r>
          <w:r w:rsidR="00AB0272">
            <w:rPr>
              <w:rFonts w:cstheme="minorHAnsi"/>
              <w:noProof/>
              <w:sz w:val="24"/>
              <w:szCs w:val="24"/>
            </w:rPr>
            <w:fldChar w:fldCharType="separate"/>
          </w:r>
          <w:r w:rsidR="00AB0272" w:rsidRPr="00AB0272">
            <w:rPr>
              <w:rFonts w:cstheme="minorHAnsi"/>
              <w:noProof/>
              <w:sz w:val="24"/>
              <w:szCs w:val="24"/>
            </w:rPr>
            <w:t>(Cockburn &amp; Handscomb, 2012)</w:t>
          </w:r>
          <w:r w:rsidR="00AB0272">
            <w:rPr>
              <w:rFonts w:cstheme="minorHAnsi"/>
              <w:noProof/>
              <w:sz w:val="24"/>
              <w:szCs w:val="24"/>
            </w:rPr>
            <w:fldChar w:fldCharType="end"/>
          </w:r>
        </w:sdtContent>
      </w:sdt>
      <w:r w:rsidR="00AB0272">
        <w:rPr>
          <w:rFonts w:cstheme="minorHAnsi"/>
          <w:noProof/>
          <w:sz w:val="24"/>
          <w:szCs w:val="24"/>
        </w:rPr>
        <w:t xml:space="preserve">. </w:t>
      </w:r>
    </w:p>
    <w:p w:rsidR="004E437A" w:rsidRDefault="0043634F" w:rsidP="00636967">
      <w:pPr>
        <w:spacing w:line="360" w:lineRule="auto"/>
        <w:rPr>
          <w:rFonts w:cstheme="minorHAnsi"/>
          <w:noProof/>
          <w:sz w:val="24"/>
          <w:szCs w:val="24"/>
        </w:rPr>
      </w:pPr>
      <w:r>
        <w:rPr>
          <w:rFonts w:cstheme="minorHAnsi"/>
          <w:noProof/>
          <w:sz w:val="24"/>
          <w:szCs w:val="24"/>
        </w:rPr>
        <w:t xml:space="preserve">    As the main focus of the learning children worked in groups of 4 – 6 </w:t>
      </w:r>
      <w:r w:rsidR="00BC5F41">
        <w:rPr>
          <w:rFonts w:cstheme="minorHAnsi"/>
          <w:noProof/>
          <w:sz w:val="24"/>
          <w:szCs w:val="24"/>
        </w:rPr>
        <w:t>to produce a list of combinations of things they do</w:t>
      </w:r>
      <w:r w:rsidR="00AB0272">
        <w:rPr>
          <w:rFonts w:cstheme="minorHAnsi"/>
          <w:noProof/>
          <w:sz w:val="24"/>
          <w:szCs w:val="24"/>
        </w:rPr>
        <w:t xml:space="preserve"> in the 21</w:t>
      </w:r>
      <w:r w:rsidR="00AB0272" w:rsidRPr="00AB0272">
        <w:rPr>
          <w:rFonts w:cstheme="minorHAnsi"/>
          <w:noProof/>
          <w:sz w:val="24"/>
          <w:szCs w:val="24"/>
          <w:vertAlign w:val="superscript"/>
        </w:rPr>
        <w:t>st</w:t>
      </w:r>
      <w:r w:rsidR="00AB0272">
        <w:rPr>
          <w:rFonts w:cstheme="minorHAnsi"/>
          <w:noProof/>
          <w:sz w:val="24"/>
          <w:szCs w:val="24"/>
        </w:rPr>
        <w:t xml:space="preserve"> century, including being in attendance of school</w:t>
      </w:r>
      <w:r w:rsidR="00BC5F41">
        <w:rPr>
          <w:rFonts w:cstheme="minorHAnsi"/>
          <w:noProof/>
          <w:sz w:val="24"/>
          <w:szCs w:val="24"/>
        </w:rPr>
        <w:t>.</w:t>
      </w:r>
      <w:r w:rsidR="00AB0272">
        <w:rPr>
          <w:rFonts w:cstheme="minorHAnsi"/>
          <w:noProof/>
          <w:sz w:val="24"/>
          <w:szCs w:val="24"/>
        </w:rPr>
        <w:t xml:space="preserve"> This formed the foundation for a discussion and comparison with things Victorian children did. </w:t>
      </w:r>
      <w:r w:rsidR="00BC5F41">
        <w:rPr>
          <w:rFonts w:cstheme="minorHAnsi"/>
          <w:noProof/>
          <w:sz w:val="24"/>
          <w:szCs w:val="24"/>
        </w:rPr>
        <w:t>This aspect was explained to the children prior to them being given the learning objective. Due to the time constraints of the lesson</w:t>
      </w:r>
      <w:r w:rsidR="00AB0272">
        <w:rPr>
          <w:rFonts w:cstheme="minorHAnsi"/>
          <w:noProof/>
          <w:sz w:val="24"/>
          <w:szCs w:val="24"/>
        </w:rPr>
        <w:t xml:space="preserve"> (40 minutes),</w:t>
      </w:r>
      <w:r w:rsidR="00BC5F41">
        <w:rPr>
          <w:rFonts w:cstheme="minorHAnsi"/>
          <w:noProof/>
          <w:sz w:val="24"/>
          <w:szCs w:val="24"/>
        </w:rPr>
        <w:t xml:space="preserve"> children </w:t>
      </w:r>
      <w:r w:rsidR="00AB0272">
        <w:rPr>
          <w:rFonts w:cstheme="minorHAnsi"/>
          <w:noProof/>
          <w:sz w:val="24"/>
          <w:szCs w:val="24"/>
        </w:rPr>
        <w:t>were provided with an adequate 5</w:t>
      </w:r>
      <w:r w:rsidR="00BC5F41">
        <w:rPr>
          <w:rFonts w:cstheme="minorHAnsi"/>
          <w:noProof/>
          <w:sz w:val="24"/>
          <w:szCs w:val="24"/>
        </w:rPr>
        <w:t xml:space="preserve"> minutes to combine their ideas and have them on a list. </w:t>
      </w:r>
      <w:r w:rsidR="00C15EE7">
        <w:rPr>
          <w:rFonts w:cstheme="minorHAnsi"/>
          <w:noProof/>
          <w:sz w:val="24"/>
          <w:szCs w:val="24"/>
        </w:rPr>
        <w:t>All pupils within the class were able to engage with the activity, although some children who normally struggle to maintain levels of attention with in the class environment did have to be reminded to stay on task as they were doing collaborative work.</w:t>
      </w:r>
      <w:r w:rsidR="00AB0272">
        <w:rPr>
          <w:rFonts w:cstheme="minorHAnsi"/>
          <w:noProof/>
          <w:sz w:val="24"/>
          <w:szCs w:val="24"/>
        </w:rPr>
        <w:t xml:space="preserve"> To ensure that children were maintaining the level of engagement that was required I circulated the groups to ensure that children were on task. </w:t>
      </w:r>
      <w:r w:rsidR="00E763C3">
        <w:rPr>
          <w:rFonts w:cstheme="minorHAnsi"/>
          <w:noProof/>
          <w:sz w:val="24"/>
          <w:szCs w:val="24"/>
        </w:rPr>
        <w:t xml:space="preserve">Within the groups children were told that each member of the group would be expected </w:t>
      </w:r>
      <w:r w:rsidR="007502E6">
        <w:rPr>
          <w:rFonts w:cstheme="minorHAnsi"/>
          <w:noProof/>
          <w:sz w:val="24"/>
          <w:szCs w:val="24"/>
        </w:rPr>
        <w:t xml:space="preserve">to feedback about things they enjoy doing and provide an explanation as to why they enjoy doing them. </w:t>
      </w:r>
      <w:r w:rsidR="004E437A">
        <w:rPr>
          <w:rFonts w:cstheme="minorHAnsi"/>
          <w:noProof/>
          <w:sz w:val="24"/>
          <w:szCs w:val="24"/>
        </w:rPr>
        <w:t xml:space="preserve">Children were then expected to provide a list for things they thought that Victorian children did and were expected to feedback in the same format. </w:t>
      </w:r>
      <w:r w:rsidR="00273D17" w:rsidRPr="00273D17">
        <w:rPr>
          <w:rFonts w:cstheme="minorHAnsi"/>
          <w:noProof/>
          <w:sz w:val="24"/>
          <w:szCs w:val="24"/>
        </w:rPr>
        <w:t xml:space="preserve">O. Flosason, et al., </w:t>
      </w:r>
      <w:r w:rsidR="00273D17">
        <w:rPr>
          <w:rFonts w:cstheme="minorHAnsi"/>
          <w:noProof/>
          <w:sz w:val="24"/>
          <w:szCs w:val="24"/>
        </w:rPr>
        <w:t>(</w:t>
      </w:r>
      <w:r w:rsidR="00273D17" w:rsidRPr="00273D17">
        <w:rPr>
          <w:rFonts w:cstheme="minorHAnsi"/>
          <w:noProof/>
          <w:sz w:val="24"/>
          <w:szCs w:val="24"/>
        </w:rPr>
        <w:t>2015)</w:t>
      </w:r>
      <w:r w:rsidR="00273D17">
        <w:rPr>
          <w:rFonts w:cstheme="minorHAnsi"/>
          <w:noProof/>
          <w:sz w:val="24"/>
          <w:szCs w:val="24"/>
        </w:rPr>
        <w:t xml:space="preserve"> states that some </w:t>
      </w:r>
      <w:r w:rsidR="005331BE">
        <w:rPr>
          <w:rFonts w:cstheme="minorHAnsi"/>
          <w:noProof/>
          <w:sz w:val="24"/>
          <w:szCs w:val="24"/>
        </w:rPr>
        <w:t xml:space="preserve">teachers ensure that there is a conscious effort to include group work which allows for the learners to ask questions and feedback, this is due to the teacher being in a position of assessment and understanding the areas of learning that pupils might struggle with. </w:t>
      </w:r>
    </w:p>
    <w:p w:rsidR="004C4E97" w:rsidRDefault="004C4E97" w:rsidP="00636967">
      <w:pPr>
        <w:spacing w:line="360" w:lineRule="auto"/>
        <w:rPr>
          <w:rFonts w:cstheme="minorHAnsi"/>
          <w:noProof/>
          <w:sz w:val="24"/>
          <w:szCs w:val="24"/>
        </w:rPr>
      </w:pPr>
      <w:r>
        <w:rPr>
          <w:rFonts w:cstheme="minorHAnsi"/>
          <w:noProof/>
          <w:sz w:val="24"/>
          <w:szCs w:val="24"/>
        </w:rPr>
        <w:t xml:space="preserve">    The children were able to reach the lesson goals through collaboration with peers in group work </w:t>
      </w:r>
      <w:r w:rsidR="00C66E6E">
        <w:rPr>
          <w:rFonts w:cstheme="minorHAnsi"/>
          <w:noProof/>
          <w:sz w:val="24"/>
          <w:szCs w:val="24"/>
        </w:rPr>
        <w:t xml:space="preserve">and all pupils within a group provided feedback regarding the discussion which they had been having. </w:t>
      </w:r>
      <w:r w:rsidR="00A363F0">
        <w:rPr>
          <w:rFonts w:cstheme="minorHAnsi"/>
          <w:noProof/>
          <w:sz w:val="24"/>
          <w:szCs w:val="24"/>
        </w:rPr>
        <w:t xml:space="preserve">The learning goals were made very clear for the children to ensure that they knew the expectations of how the learning was to be conducted. Throughout the lesson the success criteria was revisted to ensure that children understood what they had to do in order to ensure that they met the success criteria. </w:t>
      </w:r>
    </w:p>
    <w:p w:rsidR="00A363F0" w:rsidRDefault="00A363F0" w:rsidP="00636967">
      <w:pPr>
        <w:spacing w:line="360" w:lineRule="auto"/>
        <w:rPr>
          <w:rFonts w:cstheme="minorHAnsi"/>
          <w:noProof/>
          <w:sz w:val="24"/>
          <w:szCs w:val="24"/>
        </w:rPr>
      </w:pPr>
      <w:r>
        <w:rPr>
          <w:rFonts w:cstheme="minorHAnsi"/>
          <w:noProof/>
          <w:sz w:val="24"/>
          <w:szCs w:val="24"/>
        </w:rPr>
        <w:t xml:space="preserve">    The lesson worked well however to ensure the continued success of the learning the lesson could have been improved in aspects such as having a video for use at the end of the lesson to demonstrate the roles that children did during the Victorian era. However due to the lesson being an introduction to the topic the children in the class that I taught engaged </w:t>
      </w:r>
      <w:r>
        <w:rPr>
          <w:rFonts w:cstheme="minorHAnsi"/>
          <w:noProof/>
          <w:sz w:val="24"/>
          <w:szCs w:val="24"/>
        </w:rPr>
        <w:lastRenderedPageBreak/>
        <w:t xml:space="preserve">successfully and had a positive response to the learning as it was described as enjoyable. To further promote the learning had there been sufficient time during the lesson the children could have used technology to further research the roles of Victorian children, not only would this have re-affirmed the knowledge of the children but it would have developed their research skills as outlined in the digitial competence framework. </w:t>
      </w:r>
    </w:p>
    <w:p w:rsidR="00200074" w:rsidRDefault="002D7924" w:rsidP="00636967">
      <w:pPr>
        <w:spacing w:line="360" w:lineRule="auto"/>
        <w:rPr>
          <w:rFonts w:cstheme="minorHAnsi"/>
          <w:noProof/>
          <w:sz w:val="24"/>
          <w:szCs w:val="24"/>
        </w:rPr>
      </w:pPr>
      <w:r>
        <w:rPr>
          <w:rFonts w:cstheme="minorHAnsi"/>
          <w:noProof/>
          <w:sz w:val="24"/>
          <w:szCs w:val="24"/>
        </w:rPr>
        <w:t xml:space="preserve">    The time constriction of this lesson proved to be difficult to ensure that the purpose of the research was explained to the children, complete the activity and conduct the focus group interview without impeeding upon the children’s lunch hour. To ensure that this activity proved to be continuous the lesson would need to have further allocated time to develop the learning further in this area. </w:t>
      </w:r>
      <w:r w:rsidR="006A6542">
        <w:rPr>
          <w:rFonts w:cstheme="minorHAnsi"/>
          <w:noProof/>
          <w:sz w:val="24"/>
          <w:szCs w:val="24"/>
        </w:rPr>
        <w:t xml:space="preserve">Yet the time allocated was appropriate for the learning that was expected. </w:t>
      </w:r>
    </w:p>
    <w:p w:rsidR="006A6542" w:rsidRDefault="006A6542" w:rsidP="00636967">
      <w:pPr>
        <w:spacing w:line="360" w:lineRule="auto"/>
        <w:rPr>
          <w:rFonts w:cstheme="minorHAnsi"/>
          <w:noProof/>
          <w:sz w:val="24"/>
          <w:szCs w:val="24"/>
        </w:rPr>
      </w:pPr>
      <w:r>
        <w:rPr>
          <w:rFonts w:cstheme="minorHAnsi"/>
          <w:noProof/>
          <w:sz w:val="24"/>
          <w:szCs w:val="24"/>
        </w:rPr>
        <w:t xml:space="preserve">    This lesson had used group work and feedback throughout the lesson, with the majority of the feedback being provided by the children in the main body of the lesson opposed to restricting the group work to the introduction and plenary of the lesson. This was due to the splitting up of tasks throughout the lesson due to the nature of the learning, whereas if this had been a numeracy lesson it might have provided easier opportunity to restrict the group work to the introduction and plenary. </w:t>
      </w:r>
      <w:r w:rsidR="006A5777">
        <w:rPr>
          <w:rFonts w:cstheme="minorHAnsi"/>
          <w:noProof/>
          <w:sz w:val="24"/>
          <w:szCs w:val="24"/>
        </w:rPr>
        <w:t xml:space="preserve">Throughout this lesson when a group were chosen to feedback every member of the group were expected to feedback some of the discussion to the rest of the class. </w:t>
      </w:r>
    </w:p>
    <w:p w:rsidR="005C6E62" w:rsidRDefault="005C6E62" w:rsidP="00636967">
      <w:pPr>
        <w:spacing w:line="360" w:lineRule="auto"/>
        <w:rPr>
          <w:rFonts w:cstheme="minorHAnsi"/>
          <w:noProof/>
          <w:sz w:val="24"/>
          <w:szCs w:val="24"/>
        </w:rPr>
      </w:pPr>
      <w:r>
        <w:rPr>
          <w:rFonts w:cstheme="minorHAnsi"/>
          <w:noProof/>
          <w:sz w:val="24"/>
          <w:szCs w:val="24"/>
        </w:rPr>
        <w:t>Lesson</w:t>
      </w:r>
      <w:r w:rsidR="00ED0D96">
        <w:rPr>
          <w:rFonts w:cstheme="minorHAnsi"/>
          <w:noProof/>
          <w:sz w:val="24"/>
          <w:szCs w:val="24"/>
        </w:rPr>
        <w:t xml:space="preserve"> study</w:t>
      </w:r>
      <w:r>
        <w:rPr>
          <w:rFonts w:cstheme="minorHAnsi"/>
          <w:noProof/>
          <w:sz w:val="24"/>
          <w:szCs w:val="24"/>
        </w:rPr>
        <w:t xml:space="preserve"> 2</w:t>
      </w:r>
    </w:p>
    <w:p w:rsidR="005C6E62" w:rsidRDefault="005C6E62" w:rsidP="00636967">
      <w:pPr>
        <w:spacing w:line="360" w:lineRule="auto"/>
        <w:rPr>
          <w:rFonts w:cstheme="minorHAnsi"/>
          <w:noProof/>
          <w:sz w:val="24"/>
          <w:szCs w:val="24"/>
        </w:rPr>
      </w:pPr>
      <w:r>
        <w:rPr>
          <w:rFonts w:cstheme="minorHAnsi"/>
          <w:noProof/>
          <w:sz w:val="24"/>
          <w:szCs w:val="24"/>
        </w:rPr>
        <w:t xml:space="preserve">    The second lesson which was taught by my partner was exactly the same as the lesson I taught, including the resources. During the lesson there was notable difference to the levels of engagement that the children demonstrated. The lesson objectives were explained to the children at the very beginning of the lesson which differed from the lesson that I had taught. The children were then asked to generate their own success criteria in groups, which introduced the concept of group/partner talk within the introduction of the lesson. Although given a time frame to enable children to demonstrate success criteria some of the children struggled to remain on task for this breif activity. </w:t>
      </w:r>
    </w:p>
    <w:p w:rsidR="005C6E62" w:rsidRDefault="005C6E62" w:rsidP="00636967">
      <w:pPr>
        <w:spacing w:line="360" w:lineRule="auto"/>
        <w:rPr>
          <w:rFonts w:cstheme="minorHAnsi"/>
          <w:noProof/>
          <w:sz w:val="24"/>
          <w:szCs w:val="24"/>
        </w:rPr>
      </w:pPr>
      <w:r>
        <w:rPr>
          <w:rFonts w:cstheme="minorHAnsi"/>
          <w:noProof/>
          <w:sz w:val="24"/>
          <w:szCs w:val="24"/>
        </w:rPr>
        <w:t xml:space="preserve">    As the lesson was conducted in a similar manner to the previous lesson the learning of the children were similar, this is due to the lessons being conducted in a classes that were year 4 </w:t>
      </w:r>
      <w:r>
        <w:rPr>
          <w:rFonts w:cstheme="minorHAnsi"/>
          <w:noProof/>
          <w:sz w:val="24"/>
          <w:szCs w:val="24"/>
        </w:rPr>
        <w:lastRenderedPageBreak/>
        <w:t xml:space="preserve">and year 5. </w:t>
      </w:r>
      <w:r w:rsidR="00EB1FD5">
        <w:rPr>
          <w:rFonts w:cstheme="minorHAnsi"/>
          <w:noProof/>
          <w:sz w:val="24"/>
          <w:szCs w:val="24"/>
        </w:rPr>
        <w:t xml:space="preserve">The second lesson showed similar understanding from the children and the children were met the expected outcomes. </w:t>
      </w:r>
    </w:p>
    <w:p w:rsidR="00EB1FD5" w:rsidRDefault="00EB1FD5" w:rsidP="00636967">
      <w:pPr>
        <w:spacing w:line="360" w:lineRule="auto"/>
        <w:rPr>
          <w:rFonts w:cstheme="minorHAnsi"/>
          <w:noProof/>
          <w:sz w:val="24"/>
          <w:szCs w:val="24"/>
        </w:rPr>
      </w:pPr>
      <w:r>
        <w:rPr>
          <w:rFonts w:cstheme="minorHAnsi"/>
          <w:noProof/>
          <w:sz w:val="24"/>
          <w:szCs w:val="24"/>
        </w:rPr>
        <w:t>Within the second lesson the group activities were conducted in a similar method however there was a slight variance as the children were not told a time limit in which they had to condcut the activity, which allowed children to become distracted after they had discussed things that children in the 21</w:t>
      </w:r>
      <w:r w:rsidRPr="00EB1FD5">
        <w:rPr>
          <w:rFonts w:cstheme="minorHAnsi"/>
          <w:noProof/>
          <w:sz w:val="24"/>
          <w:szCs w:val="24"/>
          <w:vertAlign w:val="superscript"/>
        </w:rPr>
        <w:t>st</w:t>
      </w:r>
      <w:r>
        <w:rPr>
          <w:rFonts w:cstheme="minorHAnsi"/>
          <w:noProof/>
          <w:sz w:val="24"/>
          <w:szCs w:val="24"/>
        </w:rPr>
        <w:t xml:space="preserve"> century do. The majority of the children were able to keep a focus on the activity throughout. However my partner was not able to have a teaching assistant to work with some of the children throughout this lesson, whereas the usual class teacher in the class I taught acted as a teaching assistant. </w:t>
      </w:r>
    </w:p>
    <w:p w:rsidR="006A5777" w:rsidRDefault="00EB1FD5" w:rsidP="00636967">
      <w:pPr>
        <w:spacing w:line="360" w:lineRule="auto"/>
        <w:rPr>
          <w:rFonts w:cstheme="minorHAnsi"/>
          <w:noProof/>
          <w:sz w:val="24"/>
          <w:szCs w:val="24"/>
        </w:rPr>
      </w:pPr>
      <w:r>
        <w:rPr>
          <w:rFonts w:cstheme="minorHAnsi"/>
          <w:noProof/>
          <w:sz w:val="24"/>
          <w:szCs w:val="24"/>
        </w:rPr>
        <w:t xml:space="preserve">    The second lesson could have been further improved by having the use of a teaching assistant to support the lower ability children within the class and support the classroom discussion. </w:t>
      </w:r>
      <w:r w:rsidR="005B7565">
        <w:rPr>
          <w:rFonts w:cstheme="minorHAnsi"/>
          <w:noProof/>
          <w:sz w:val="24"/>
          <w:szCs w:val="24"/>
        </w:rPr>
        <w:t>This is supported by Cremin &amp; Arthur</w:t>
      </w:r>
      <w:r w:rsidR="005B7565" w:rsidRPr="005B7565">
        <w:rPr>
          <w:rFonts w:cstheme="minorHAnsi"/>
          <w:noProof/>
          <w:sz w:val="24"/>
          <w:szCs w:val="24"/>
        </w:rPr>
        <w:t xml:space="preserve"> </w:t>
      </w:r>
      <w:r w:rsidR="005B7565">
        <w:rPr>
          <w:rFonts w:cstheme="minorHAnsi"/>
          <w:noProof/>
          <w:sz w:val="24"/>
          <w:szCs w:val="24"/>
        </w:rPr>
        <w:t>(</w:t>
      </w:r>
      <w:r w:rsidR="005B7565" w:rsidRPr="005B7565">
        <w:rPr>
          <w:rFonts w:cstheme="minorHAnsi"/>
          <w:noProof/>
          <w:sz w:val="24"/>
          <w:szCs w:val="24"/>
        </w:rPr>
        <w:t>2014)</w:t>
      </w:r>
      <w:r w:rsidR="005B7565">
        <w:rPr>
          <w:rFonts w:cstheme="minorHAnsi"/>
          <w:noProof/>
          <w:sz w:val="24"/>
          <w:szCs w:val="24"/>
        </w:rPr>
        <w:t xml:space="preserve"> who acknowledge that contributions from pupils might be somewhat lacking when adult attention is removed. </w:t>
      </w:r>
      <w:r w:rsidR="006A5777">
        <w:rPr>
          <w:rFonts w:cstheme="minorHAnsi"/>
          <w:noProof/>
          <w:sz w:val="24"/>
          <w:szCs w:val="24"/>
        </w:rPr>
        <w:t>The use of a further adult within this lesson would have enabled a more focussed discussion and allowed for more feedback from individuals within the Cagin group. Although the group size of 4 allowed for discussion</w:t>
      </w:r>
      <w:r w:rsidR="00E37D81">
        <w:rPr>
          <w:rFonts w:cstheme="minorHAnsi"/>
          <w:noProof/>
          <w:sz w:val="24"/>
          <w:szCs w:val="24"/>
        </w:rPr>
        <w:t xml:space="preserve">, </w:t>
      </w:r>
      <w:r w:rsidR="006A5777">
        <w:rPr>
          <w:rFonts w:cstheme="minorHAnsi"/>
          <w:noProof/>
          <w:sz w:val="24"/>
          <w:szCs w:val="24"/>
        </w:rPr>
        <w:t xml:space="preserve">not all children within the group offered feedback readily. </w:t>
      </w:r>
    </w:p>
    <w:p w:rsidR="00B043BD" w:rsidRDefault="00B043BD" w:rsidP="00636967">
      <w:pPr>
        <w:spacing w:line="360" w:lineRule="auto"/>
        <w:rPr>
          <w:rFonts w:cstheme="minorHAnsi"/>
          <w:noProof/>
          <w:sz w:val="24"/>
          <w:szCs w:val="24"/>
        </w:rPr>
      </w:pPr>
      <w:r>
        <w:rPr>
          <w:rFonts w:cstheme="minorHAnsi"/>
          <w:noProof/>
          <w:sz w:val="24"/>
          <w:szCs w:val="24"/>
        </w:rPr>
        <w:t xml:space="preserve">    To further improve the lesson for future teaching it has to be ensured that a time frame is provided to the children. Providing a time frame will show consistency and continuity of learning as there will be little opportunity for the children to become distracted. To enable the effective use of a time limit a timer could be displayed to the children. However having the use of a time limit has its limitations, these limitations include not allowing enough time for group discussion which could affect the level of discussion that is happening between the children. Whereas the use of too much time can allow for the children to become distracted and therefore become disruptive to</w:t>
      </w:r>
      <w:r w:rsidR="003A397F">
        <w:rPr>
          <w:rFonts w:cstheme="minorHAnsi"/>
          <w:noProof/>
          <w:sz w:val="24"/>
          <w:szCs w:val="24"/>
        </w:rPr>
        <w:t xml:space="preserve"> the learning of other pupils. </w:t>
      </w:r>
    </w:p>
    <w:p w:rsidR="00E96F9C" w:rsidRDefault="00E96F9C" w:rsidP="00636967">
      <w:pPr>
        <w:spacing w:line="360" w:lineRule="auto"/>
        <w:rPr>
          <w:rFonts w:cstheme="minorHAnsi"/>
          <w:noProof/>
          <w:sz w:val="24"/>
          <w:szCs w:val="24"/>
        </w:rPr>
      </w:pPr>
      <w:r>
        <w:rPr>
          <w:rFonts w:cstheme="minorHAnsi"/>
          <w:noProof/>
          <w:sz w:val="24"/>
          <w:szCs w:val="24"/>
        </w:rPr>
        <w:t xml:space="preserve">    From this experience we were able to understand that the children were able to successfully engage with group work. This was demonstrated through the use of dialogue and the expectations of all members within a group to feedback to the rest of the class. This shows that all members within a group have to participate to effectively deliver feedback. This approach also shows limitations as some children within the class might also want to feedback and their group is not chosen. To combat this it has to be ensured that when </w:t>
      </w:r>
      <w:r>
        <w:rPr>
          <w:rFonts w:cstheme="minorHAnsi"/>
          <w:noProof/>
          <w:sz w:val="24"/>
          <w:szCs w:val="24"/>
        </w:rPr>
        <w:lastRenderedPageBreak/>
        <w:t xml:space="preserve">asking for feedback there is sufficient time to allow other children from the class to feedback. </w:t>
      </w:r>
    </w:p>
    <w:p w:rsidR="00E96F9C" w:rsidRDefault="00E96F9C" w:rsidP="00636967">
      <w:pPr>
        <w:spacing w:line="360" w:lineRule="auto"/>
        <w:rPr>
          <w:rFonts w:cstheme="minorHAnsi"/>
          <w:noProof/>
          <w:sz w:val="24"/>
          <w:szCs w:val="24"/>
        </w:rPr>
      </w:pPr>
      <w:r>
        <w:rPr>
          <w:rFonts w:cstheme="minorHAnsi"/>
          <w:noProof/>
          <w:sz w:val="24"/>
          <w:szCs w:val="24"/>
        </w:rPr>
        <w:t xml:space="preserve">    If this lesson were to be taught again there is a further aspect that could be included to ensure that the children are thinking for themselves and not becoming reliant upon the input of their peers. To be able to do this effectively it could be appropriate to give the children a breif amount of time to think individually and then share one or two ideas with the class prior to conducting the group work. </w:t>
      </w:r>
    </w:p>
    <w:p w:rsidR="00E96F9C" w:rsidRDefault="00E96F9C" w:rsidP="00636967">
      <w:pPr>
        <w:spacing w:line="360" w:lineRule="auto"/>
        <w:rPr>
          <w:rFonts w:cstheme="minorHAnsi"/>
          <w:noProof/>
          <w:sz w:val="24"/>
          <w:szCs w:val="24"/>
        </w:rPr>
      </w:pPr>
      <w:r>
        <w:rPr>
          <w:rFonts w:cstheme="minorHAnsi"/>
          <w:noProof/>
          <w:sz w:val="24"/>
          <w:szCs w:val="24"/>
        </w:rPr>
        <w:t xml:space="preserve">    As part of the data collection within this process it might be worthwhile to change from a non-participant observation to a participant observation. Through this the observer would be able to engage with the children’s learning and monitor the discussion effectively. However, the use of particpant observation in this process would restrict the data collection to a smaller number of groups of which the observer is able to engage with during the time frame. </w:t>
      </w:r>
      <w:r w:rsidR="0023009D">
        <w:rPr>
          <w:rFonts w:cstheme="minorHAnsi"/>
          <w:noProof/>
          <w:sz w:val="24"/>
          <w:szCs w:val="24"/>
        </w:rPr>
        <w:t xml:space="preserve">Therefore the use of particpant observation within this process might increase the reliabilty of observation, this process has it’s limitations. </w:t>
      </w:r>
    </w:p>
    <w:p w:rsidR="0023009D" w:rsidRDefault="0023009D" w:rsidP="00636967">
      <w:pPr>
        <w:spacing w:line="360" w:lineRule="auto"/>
        <w:rPr>
          <w:rFonts w:cstheme="minorHAnsi"/>
          <w:noProof/>
          <w:sz w:val="24"/>
          <w:szCs w:val="24"/>
        </w:rPr>
      </w:pPr>
      <w:r>
        <w:rPr>
          <w:rFonts w:cstheme="minorHAnsi"/>
          <w:noProof/>
          <w:sz w:val="24"/>
          <w:szCs w:val="24"/>
        </w:rPr>
        <w:t xml:space="preserve">    Within both lessons during the focus group interview my partner and I were able to discuss the lesson with the children to gauge an understanding of th</w:t>
      </w:r>
      <w:r w:rsidR="0013003E">
        <w:rPr>
          <w:rFonts w:cstheme="minorHAnsi"/>
          <w:noProof/>
          <w:sz w:val="24"/>
          <w:szCs w:val="24"/>
        </w:rPr>
        <w:t xml:space="preserve">eir feelings towards group work. From what we were able to understand the majority of the children enjoy group work as it allows them to share ideas with their peers. However it was made clear from some of the children shared that they do not always feel confident in providing an  opinion or answer during group work as some of their peers might be louder than themselves and the point they have made might be disregarded. Within both classes the children in the focus group interview claimed that there are times when particpating within group work they manage to become </w:t>
      </w:r>
      <w:r w:rsidR="00ED0D96">
        <w:rPr>
          <w:rFonts w:cstheme="minorHAnsi"/>
          <w:noProof/>
          <w:sz w:val="24"/>
          <w:szCs w:val="24"/>
        </w:rPr>
        <w:t xml:space="preserve">distracted as they are working with their friends. </w:t>
      </w:r>
    </w:p>
    <w:p w:rsidR="0023009D" w:rsidRDefault="0023009D" w:rsidP="00636967">
      <w:pPr>
        <w:spacing w:line="360" w:lineRule="auto"/>
        <w:rPr>
          <w:rFonts w:cstheme="minorHAnsi"/>
          <w:noProof/>
          <w:sz w:val="24"/>
          <w:szCs w:val="24"/>
        </w:rPr>
      </w:pPr>
      <w:r>
        <w:rPr>
          <w:rFonts w:cstheme="minorHAnsi"/>
          <w:noProof/>
          <w:sz w:val="24"/>
          <w:szCs w:val="24"/>
        </w:rPr>
        <w:t>Section 7: Discussion of research findings in relation to related literature and research</w:t>
      </w:r>
    </w:p>
    <w:p w:rsidR="00B10A9A" w:rsidRDefault="00B10A9A" w:rsidP="00636967">
      <w:pPr>
        <w:spacing w:line="360" w:lineRule="auto"/>
        <w:rPr>
          <w:rFonts w:cstheme="minorHAnsi"/>
          <w:noProof/>
          <w:sz w:val="24"/>
          <w:szCs w:val="24"/>
        </w:rPr>
      </w:pPr>
      <w:r>
        <w:rPr>
          <w:rFonts w:cstheme="minorHAnsi"/>
          <w:noProof/>
          <w:sz w:val="24"/>
          <w:szCs w:val="24"/>
        </w:rPr>
        <w:t xml:space="preserve">    Throughout the conducted lessons my partner and I were able to find out that pupils often enjoy group activities as it allows them to gain a better understanding of topics through talk with their friends. We were further able to distinguish that children often become distracted when working in large groups as sometimes they feel their contribution was not as valued as other members of the group. This also relates to some children having reservations about feeding back to the class as some children stated that they struggled to </w:t>
      </w:r>
      <w:r>
        <w:rPr>
          <w:rFonts w:cstheme="minorHAnsi"/>
          <w:noProof/>
          <w:sz w:val="24"/>
          <w:szCs w:val="24"/>
        </w:rPr>
        <w:lastRenderedPageBreak/>
        <w:t xml:space="preserve">talk in front of a number of people and prefered to actively observe a class discussion rather than give a focus point for discussion. </w:t>
      </w:r>
    </w:p>
    <w:p w:rsidR="0023009D" w:rsidRDefault="00B10A9A" w:rsidP="00636967">
      <w:pPr>
        <w:spacing w:line="360" w:lineRule="auto"/>
        <w:rPr>
          <w:rFonts w:cstheme="minorHAnsi"/>
          <w:noProof/>
          <w:sz w:val="24"/>
          <w:szCs w:val="24"/>
        </w:rPr>
      </w:pPr>
      <w:r>
        <w:rPr>
          <w:rFonts w:cstheme="minorHAnsi"/>
          <w:noProof/>
          <w:sz w:val="24"/>
          <w:szCs w:val="24"/>
        </w:rPr>
        <w:t xml:space="preserve">    The implications </w:t>
      </w:r>
      <w:r w:rsidR="00C566CE">
        <w:rPr>
          <w:rFonts w:cstheme="minorHAnsi"/>
          <w:noProof/>
          <w:sz w:val="24"/>
          <w:szCs w:val="24"/>
        </w:rPr>
        <w:t xml:space="preserve">of these findings upon my class demonstrates how effective group work can aid the learning process, however to further enhance the learning through group work each child within a group have to feel valued. To combat the issue of confidence with providing feedback every child should be given opportunities to feedback to the class. I am aware that there are strategies that can be used such as ‘lollipop sticks’ to ensure that a different child is chosen to feedback rather than selecting a child who seems to know all the answers. To ensure that confidence is developed in those children who might not feel valued within a group it could be further appropriate to change the layout of the classroom so that each group would have no more than 4 people as demonstrated through the Cagin method. </w:t>
      </w:r>
    </w:p>
    <w:p w:rsidR="00BC47F2" w:rsidRDefault="003A397F" w:rsidP="00636967">
      <w:pPr>
        <w:spacing w:line="360" w:lineRule="auto"/>
        <w:rPr>
          <w:rFonts w:cstheme="minorHAnsi"/>
          <w:noProof/>
          <w:sz w:val="24"/>
          <w:szCs w:val="24"/>
        </w:rPr>
      </w:pPr>
      <w:r>
        <w:rPr>
          <w:rFonts w:cstheme="minorHAnsi"/>
          <w:noProof/>
          <w:sz w:val="24"/>
          <w:szCs w:val="24"/>
        </w:rPr>
        <w:t xml:space="preserve">    </w:t>
      </w:r>
      <w:r w:rsidR="00404741">
        <w:rPr>
          <w:rFonts w:cstheme="minorHAnsi"/>
          <w:noProof/>
          <w:sz w:val="24"/>
          <w:szCs w:val="24"/>
        </w:rPr>
        <w:t xml:space="preserve">The use of group work and feedback has shown many strengths and limitations to the active learning of pupils within the process. </w:t>
      </w:r>
      <w:r w:rsidR="005A313E">
        <w:rPr>
          <w:rFonts w:cstheme="minorHAnsi"/>
          <w:noProof/>
          <w:sz w:val="24"/>
          <w:szCs w:val="24"/>
        </w:rPr>
        <w:t>One of the strengths that has been demo</w:t>
      </w:r>
      <w:r w:rsidR="0004150A">
        <w:rPr>
          <w:rFonts w:cstheme="minorHAnsi"/>
          <w:noProof/>
          <w:sz w:val="24"/>
          <w:szCs w:val="24"/>
        </w:rPr>
        <w:t xml:space="preserve">nstrated throughout this process is the way in which children engage with group activities and how much the children seem to enjoy having the opportunity to engage with the process. </w:t>
      </w:r>
      <w:r w:rsidR="00E94516">
        <w:rPr>
          <w:rFonts w:cstheme="minorHAnsi"/>
          <w:noProof/>
          <w:sz w:val="24"/>
          <w:szCs w:val="24"/>
        </w:rPr>
        <w:t>Although group work is often enjoyed by pupils it also shows positive links with skills that could be required for problem solving, in which collaboration might be required. This use of group work and feedback affords pupils a sense of enablement within the learning process and allows the opportunity to discuss learning in a way that is not always adult lead.</w:t>
      </w:r>
    </w:p>
    <w:p w:rsidR="00AF6B74" w:rsidRDefault="00E94516" w:rsidP="00636967">
      <w:pPr>
        <w:spacing w:line="360" w:lineRule="auto"/>
        <w:rPr>
          <w:rFonts w:cstheme="minorHAnsi"/>
          <w:noProof/>
          <w:sz w:val="24"/>
          <w:szCs w:val="24"/>
        </w:rPr>
      </w:pPr>
      <w:r>
        <w:rPr>
          <w:rFonts w:cstheme="minorHAnsi"/>
          <w:noProof/>
          <w:sz w:val="24"/>
          <w:szCs w:val="24"/>
        </w:rPr>
        <w:t xml:space="preserve">    As there are strengths to this process there are also limitations to the use of effective group work. To enable group work and individual feedback there must be some control over the discussion, which is not always possible due to the number of children within a class and the teacher attempting to circulate to ensure that the topic of group work is being adhered to. </w:t>
      </w:r>
      <w:r w:rsidR="00D74AF9">
        <w:rPr>
          <w:rFonts w:cstheme="minorHAnsi"/>
          <w:noProof/>
          <w:sz w:val="24"/>
          <w:szCs w:val="24"/>
        </w:rPr>
        <w:t xml:space="preserve">Further limitations of group work include </w:t>
      </w:r>
      <w:r w:rsidR="0087052B">
        <w:rPr>
          <w:rFonts w:cstheme="minorHAnsi"/>
          <w:noProof/>
          <w:sz w:val="24"/>
          <w:szCs w:val="24"/>
        </w:rPr>
        <w:t>the classroom management systems that a teacher has in place to ensure that the class do not become unruly whilst in the pr</w:t>
      </w:r>
      <w:r w:rsidR="00AF6B74">
        <w:rPr>
          <w:rFonts w:cstheme="minorHAnsi"/>
          <w:noProof/>
          <w:sz w:val="24"/>
          <w:szCs w:val="24"/>
        </w:rPr>
        <w:t xml:space="preserve">ocess of conducting group work. To effectively manage this in the class that I taught it would have to be ensured that all children within a group understand that everyone has to have the opportunity to feedback. This can be done through explanation to the whole class. </w:t>
      </w:r>
    </w:p>
    <w:p w:rsidR="00AF6B74" w:rsidRDefault="00AF6B74" w:rsidP="00636967">
      <w:pPr>
        <w:spacing w:line="360" w:lineRule="auto"/>
        <w:rPr>
          <w:rFonts w:cstheme="minorHAnsi"/>
          <w:noProof/>
          <w:sz w:val="24"/>
          <w:szCs w:val="24"/>
        </w:rPr>
      </w:pPr>
      <w:r>
        <w:rPr>
          <w:rFonts w:cstheme="minorHAnsi"/>
          <w:noProof/>
          <w:sz w:val="24"/>
          <w:szCs w:val="24"/>
        </w:rPr>
        <w:lastRenderedPageBreak/>
        <w:t xml:space="preserve">    A further limitation of the use of group work and feedback is the </w:t>
      </w:r>
      <w:r w:rsidR="001709F5">
        <w:rPr>
          <w:rFonts w:cstheme="minorHAnsi"/>
          <w:noProof/>
          <w:sz w:val="24"/>
          <w:szCs w:val="24"/>
        </w:rPr>
        <w:t>time implications that are faced by teachers to include various aspects of learning. Whereas in these lessons the amount of time required for group work and discussion was not a sufficient amount of time, whereas in other areas where group work is used further time might need to be dedicated in order for children to discuss a topic.</w:t>
      </w:r>
    </w:p>
    <w:p w:rsidR="000C0A34" w:rsidRDefault="000C0A34" w:rsidP="00636967">
      <w:pPr>
        <w:spacing w:line="360" w:lineRule="auto"/>
        <w:rPr>
          <w:rFonts w:cstheme="minorHAnsi"/>
          <w:noProof/>
          <w:sz w:val="24"/>
          <w:szCs w:val="24"/>
        </w:rPr>
      </w:pPr>
      <w:r>
        <w:rPr>
          <w:rFonts w:cstheme="minorHAnsi"/>
          <w:noProof/>
          <w:sz w:val="24"/>
          <w:szCs w:val="24"/>
        </w:rPr>
        <w:t xml:space="preserve">Section 8 </w:t>
      </w:r>
      <w:r w:rsidR="008D75D4">
        <w:rPr>
          <w:rFonts w:cstheme="minorHAnsi"/>
          <w:noProof/>
          <w:sz w:val="24"/>
          <w:szCs w:val="24"/>
        </w:rPr>
        <w:t>–</w:t>
      </w:r>
      <w:r>
        <w:rPr>
          <w:rFonts w:cstheme="minorHAnsi"/>
          <w:noProof/>
          <w:sz w:val="24"/>
          <w:szCs w:val="24"/>
        </w:rPr>
        <w:t xml:space="preserve"> </w:t>
      </w:r>
      <w:r w:rsidR="008D75D4">
        <w:rPr>
          <w:rFonts w:cstheme="minorHAnsi"/>
          <w:noProof/>
          <w:sz w:val="24"/>
          <w:szCs w:val="24"/>
        </w:rPr>
        <w:t>conclusion</w:t>
      </w:r>
    </w:p>
    <w:p w:rsidR="008D75D4" w:rsidRDefault="00203168" w:rsidP="00636967">
      <w:pPr>
        <w:spacing w:line="360" w:lineRule="auto"/>
        <w:rPr>
          <w:rFonts w:cstheme="minorHAnsi"/>
          <w:noProof/>
          <w:sz w:val="24"/>
          <w:szCs w:val="24"/>
        </w:rPr>
      </w:pPr>
      <w:r>
        <w:rPr>
          <w:rFonts w:cstheme="minorHAnsi"/>
          <w:noProof/>
          <w:sz w:val="24"/>
          <w:szCs w:val="24"/>
        </w:rPr>
        <w:t xml:space="preserve">    Throughout this research project I have gained an understanding of methods of data collecton and whether these methods are appropriate to the research that is being conducted. The </w:t>
      </w:r>
      <w:r w:rsidR="00434DA2">
        <w:rPr>
          <w:rFonts w:cstheme="minorHAnsi"/>
          <w:noProof/>
          <w:sz w:val="24"/>
          <w:szCs w:val="24"/>
        </w:rPr>
        <w:t xml:space="preserve">methods of data collection that were used in this process were appropriate to the research. </w:t>
      </w:r>
      <w:r w:rsidR="00A93D09">
        <w:rPr>
          <w:rFonts w:cstheme="minorHAnsi"/>
          <w:noProof/>
          <w:sz w:val="24"/>
          <w:szCs w:val="24"/>
        </w:rPr>
        <w:t xml:space="preserve">The methods of lesson study, non-participant observation and focus group interview has allowed </w:t>
      </w:r>
      <w:r w:rsidR="00D5109C">
        <w:rPr>
          <w:rFonts w:cstheme="minorHAnsi"/>
          <w:noProof/>
          <w:sz w:val="24"/>
          <w:szCs w:val="24"/>
        </w:rPr>
        <w:t xml:space="preserve">for an insight into the workings of group work and feedback within a different class environment. The methods used have shown strength in their use throughout this project but are not without their limitations, this is due to the scale of children that were being observed at a given time opposed to using event sampling to monitor the learning of one child within a lesson. Within these lessons it could have been more appropriate to have the observation conducted through particpant observation. Although the use of participant observation would have restricted the sample size of children in the observation it might have developed further detail about the task that the children were undertaking. It is the feeling of my partner and I that the use of participant observation would have shown more significance within the second lesson </w:t>
      </w:r>
      <w:r w:rsidR="00E94673">
        <w:rPr>
          <w:rFonts w:cstheme="minorHAnsi"/>
          <w:noProof/>
          <w:sz w:val="24"/>
          <w:szCs w:val="24"/>
        </w:rPr>
        <w:t xml:space="preserve">rather than the first. This is due to the number of additional adults in the classroom at a given time. </w:t>
      </w:r>
    </w:p>
    <w:p w:rsidR="00D5109C" w:rsidRDefault="00D5109C" w:rsidP="00636967">
      <w:pPr>
        <w:spacing w:line="360" w:lineRule="auto"/>
        <w:rPr>
          <w:rFonts w:cstheme="minorHAnsi"/>
          <w:noProof/>
          <w:sz w:val="24"/>
          <w:szCs w:val="24"/>
        </w:rPr>
      </w:pPr>
      <w:r>
        <w:rPr>
          <w:rFonts w:cstheme="minorHAnsi"/>
          <w:noProof/>
          <w:sz w:val="24"/>
          <w:szCs w:val="24"/>
        </w:rPr>
        <w:t xml:space="preserve">    In my next school experience I will continue to use group work to enable pupils to become responsible for the own learning, however I will encourage the children to support each other during group activities so that each pupil has a voice and feels that their contribution towards group work is valued. I would further encourage feedback from each member within a group environment as this will enable the children to develop their confidence whilst participating in a group activity. </w:t>
      </w:r>
      <w:r w:rsidR="00E94673">
        <w:rPr>
          <w:rFonts w:cstheme="minorHAnsi"/>
          <w:noProof/>
          <w:sz w:val="24"/>
          <w:szCs w:val="24"/>
        </w:rPr>
        <w:t xml:space="preserve">It has been of acknowledgement throughout this essay that some children prefer not be willing to provide feedback within a group environment or to the class as a whole but would prefer to listen to their peers and develop their own ideas from feedback that has been provided. </w:t>
      </w:r>
    </w:p>
    <w:p w:rsidR="00D5109C" w:rsidRDefault="00D5109C" w:rsidP="00636967">
      <w:pPr>
        <w:spacing w:line="360" w:lineRule="auto"/>
        <w:rPr>
          <w:rFonts w:cstheme="minorHAnsi"/>
          <w:noProof/>
          <w:sz w:val="24"/>
          <w:szCs w:val="24"/>
        </w:rPr>
      </w:pPr>
      <w:r>
        <w:rPr>
          <w:rFonts w:cstheme="minorHAnsi"/>
          <w:noProof/>
          <w:sz w:val="24"/>
          <w:szCs w:val="24"/>
        </w:rPr>
        <w:lastRenderedPageBreak/>
        <w:t xml:space="preserve">    To further appreciate the use of group work within the classroom environment I will ensure that I continue to use a timer as a management strategy, this will be to ensure that children are remaining on task and not having unrelated conversations within the group activity. </w:t>
      </w:r>
      <w:r w:rsidR="00921147">
        <w:rPr>
          <w:rFonts w:cstheme="minorHAnsi"/>
          <w:noProof/>
          <w:sz w:val="24"/>
          <w:szCs w:val="24"/>
        </w:rPr>
        <w:t xml:space="preserve">If I were to teach this lesson again I would ensure that the lesson encompassed aspects such as digital competency, which could allow the children to use their research skills whilst working in collaboration with others. </w:t>
      </w:r>
    </w:p>
    <w:p w:rsidR="00921147" w:rsidRDefault="00921147" w:rsidP="00636967">
      <w:pPr>
        <w:spacing w:line="360" w:lineRule="auto"/>
        <w:rPr>
          <w:rFonts w:cstheme="minorHAnsi"/>
          <w:noProof/>
          <w:sz w:val="24"/>
          <w:szCs w:val="24"/>
        </w:rPr>
      </w:pPr>
      <w:r>
        <w:rPr>
          <w:rFonts w:cstheme="minorHAnsi"/>
          <w:noProof/>
          <w:sz w:val="24"/>
          <w:szCs w:val="24"/>
        </w:rPr>
        <w:t xml:space="preserve">Section </w:t>
      </w:r>
      <w:r w:rsidR="006D7867">
        <w:rPr>
          <w:rFonts w:cstheme="minorHAnsi"/>
          <w:noProof/>
          <w:sz w:val="24"/>
          <w:szCs w:val="24"/>
        </w:rPr>
        <w:t>9</w:t>
      </w:r>
      <w:r>
        <w:rPr>
          <w:rFonts w:cstheme="minorHAnsi"/>
          <w:noProof/>
          <w:sz w:val="24"/>
          <w:szCs w:val="24"/>
        </w:rPr>
        <w:t xml:space="preserve"> – recommendations</w:t>
      </w:r>
    </w:p>
    <w:p w:rsidR="00921147" w:rsidRDefault="00921147" w:rsidP="00636967">
      <w:pPr>
        <w:spacing w:line="360" w:lineRule="auto"/>
        <w:rPr>
          <w:rFonts w:cstheme="minorHAnsi"/>
          <w:noProof/>
          <w:sz w:val="24"/>
          <w:szCs w:val="24"/>
        </w:rPr>
      </w:pPr>
      <w:r>
        <w:rPr>
          <w:rFonts w:cstheme="minorHAnsi"/>
          <w:noProof/>
          <w:sz w:val="24"/>
          <w:szCs w:val="24"/>
        </w:rPr>
        <w:t xml:space="preserve">    This project has enabled me to understand how the use of group work within learning can be effective for the learning, however there are </w:t>
      </w:r>
      <w:r w:rsidR="00BB320F">
        <w:rPr>
          <w:rFonts w:cstheme="minorHAnsi"/>
          <w:noProof/>
          <w:sz w:val="24"/>
          <w:szCs w:val="24"/>
        </w:rPr>
        <w:t xml:space="preserve">issues with group work and feedback within the classroom. Firstly, as a recommendation I would ensure that when setting an activity of this nature timings are strictly adhered to. This will allow for the children to understand that this activity will not take the entire lesson as there is other learning to complete, but will also allow for the children to take further responsibility of their learning. I would ensure that this is completed in collaboration with the expectation of each member of a group having to feedback. If a different group were to be chosen each time at random, and not only choosing the highest ability children it can make the process enjoyable as children will never know which group are to be chosen next. However I would also ensure that during an activity such as this all groups have the opportunity to feedback to avoid children becoming ‘lazy’ and lacking in contribution to a group task. </w:t>
      </w:r>
    </w:p>
    <w:p w:rsidR="00BB320F" w:rsidRDefault="00BB320F" w:rsidP="00636967">
      <w:pPr>
        <w:spacing w:line="360" w:lineRule="auto"/>
        <w:rPr>
          <w:rFonts w:cstheme="minorHAnsi"/>
          <w:noProof/>
          <w:sz w:val="24"/>
          <w:szCs w:val="24"/>
        </w:rPr>
      </w:pPr>
      <w:r>
        <w:rPr>
          <w:rFonts w:cstheme="minorHAnsi"/>
          <w:noProof/>
          <w:sz w:val="24"/>
          <w:szCs w:val="24"/>
        </w:rPr>
        <w:t xml:space="preserve">    I would further recommend that group sizes show consistency with the approach to how many children are within the group. I personally would limit this to 4 children per group as the literature suggests. </w:t>
      </w:r>
      <w:r w:rsidR="002C62EB">
        <w:rPr>
          <w:rFonts w:cstheme="minorHAnsi"/>
          <w:noProof/>
          <w:sz w:val="24"/>
          <w:szCs w:val="24"/>
        </w:rPr>
        <w:t xml:space="preserve">To ensure that this can work I would further ensure that the Cagin method is adopted so that children have the opportunity to work with children who have a variance in levels. To further ensure effectiveness the groups would have to be switched at regular intervals throughout the course of the school year. </w:t>
      </w:r>
    </w:p>
    <w:p w:rsidR="002C62EB" w:rsidRDefault="00ED379A" w:rsidP="00636967">
      <w:pPr>
        <w:spacing w:line="360" w:lineRule="auto"/>
        <w:rPr>
          <w:rFonts w:cstheme="minorHAnsi"/>
          <w:noProof/>
          <w:sz w:val="24"/>
          <w:szCs w:val="24"/>
        </w:rPr>
      </w:pPr>
      <w:r>
        <w:rPr>
          <w:rFonts w:cstheme="minorHAnsi"/>
          <w:noProof/>
          <w:sz w:val="24"/>
          <w:szCs w:val="24"/>
        </w:rPr>
        <w:t>585</w:t>
      </w:r>
      <w:r w:rsidR="002C62EB">
        <w:rPr>
          <w:rFonts w:cstheme="minorHAnsi"/>
          <w:noProof/>
          <w:sz w:val="24"/>
          <w:szCs w:val="24"/>
        </w:rPr>
        <w:t xml:space="preserve">5 words. </w:t>
      </w: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p w:rsidR="00E25A39" w:rsidRDefault="00E25A39" w:rsidP="00636967">
      <w:pPr>
        <w:spacing w:line="360" w:lineRule="auto"/>
        <w:rPr>
          <w:rFonts w:cstheme="minorHAnsi"/>
          <w:noProof/>
          <w:sz w:val="24"/>
          <w:szCs w:val="24"/>
        </w:rPr>
      </w:pPr>
    </w:p>
    <w:sdt>
      <w:sdtPr>
        <w:id w:val="169395204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25A39" w:rsidRDefault="00E25A39" w:rsidP="00636967">
          <w:pPr>
            <w:pStyle w:val="Heading1"/>
            <w:spacing w:line="360" w:lineRule="auto"/>
          </w:pPr>
          <w:r>
            <w:t>References</w:t>
          </w:r>
        </w:p>
        <w:sdt>
          <w:sdtPr>
            <w:id w:val="-573587230"/>
            <w:bibliography/>
          </w:sdtPr>
          <w:sdtContent>
            <w:p w:rsidR="00E25A39" w:rsidRDefault="00E25A39" w:rsidP="00636967">
              <w:pPr>
                <w:pStyle w:val="Bibliography"/>
                <w:spacing w:line="360" w:lineRule="auto"/>
                <w:rPr>
                  <w:noProof/>
                  <w:sz w:val="24"/>
                  <w:szCs w:val="24"/>
                  <w:lang w:val="en-US"/>
                </w:rPr>
              </w:pPr>
              <w:r>
                <w:fldChar w:fldCharType="begin"/>
              </w:r>
              <w:r>
                <w:instrText xml:space="preserve"> BIBLIOGRAPHY </w:instrText>
              </w:r>
              <w:r>
                <w:fldChar w:fldCharType="separate"/>
              </w:r>
              <w:r>
                <w:rPr>
                  <w:noProof/>
                  <w:lang w:val="en-US"/>
                </w:rPr>
                <w:t xml:space="preserve">Baines, E., Rubie-Davies, C. &amp; P, B., (2009). Improving Pupil Group Work, Interaction and Dialogue in Primary Classrooms: Results From a Year-Long Intervention Study. </w:t>
              </w:r>
              <w:r>
                <w:rPr>
                  <w:i/>
                  <w:iCs/>
                  <w:noProof/>
                  <w:lang w:val="en-US"/>
                </w:rPr>
                <w:t xml:space="preserve">Cambridge Journal of Education, </w:t>
              </w:r>
              <w:r>
                <w:rPr>
                  <w:noProof/>
                  <w:lang w:val="en-US"/>
                </w:rPr>
                <w:t>39(1), pp. 95-117.</w:t>
              </w:r>
            </w:p>
            <w:p w:rsidR="00E25A39" w:rsidRDefault="00E25A39" w:rsidP="00636967">
              <w:pPr>
                <w:pStyle w:val="Bibliography"/>
                <w:spacing w:line="360" w:lineRule="auto"/>
                <w:rPr>
                  <w:noProof/>
                  <w:lang w:val="en-US"/>
                </w:rPr>
              </w:pPr>
              <w:r>
                <w:rPr>
                  <w:noProof/>
                  <w:lang w:val="en-US"/>
                </w:rPr>
                <w:t xml:space="preserve">Baumfield, V., Hall, E. &amp; Wall, K., (2013). </w:t>
              </w:r>
              <w:r>
                <w:rPr>
                  <w:i/>
                  <w:iCs/>
                  <w:noProof/>
                  <w:lang w:val="en-US"/>
                </w:rPr>
                <w:t xml:space="preserve">Action Research in Education: Learning Through Practitioner Enquiry. </w:t>
              </w:r>
              <w:r>
                <w:rPr>
                  <w:noProof/>
                  <w:lang w:val="en-US"/>
                </w:rPr>
                <w:t>2nd ed. London: Sage Publications.</w:t>
              </w:r>
            </w:p>
            <w:p w:rsidR="00E25A39" w:rsidRDefault="00E25A39" w:rsidP="00636967">
              <w:pPr>
                <w:pStyle w:val="Bibliography"/>
                <w:spacing w:line="360" w:lineRule="auto"/>
                <w:rPr>
                  <w:noProof/>
                  <w:lang w:val="en-US"/>
                </w:rPr>
              </w:pPr>
              <w:r>
                <w:rPr>
                  <w:noProof/>
                  <w:lang w:val="en-US"/>
                </w:rPr>
                <w:t xml:space="preserve">Blatchford, P. et al., (2006). The Effect of a New Approach to Group Work on Pupil-Pupil and Teacher-Pupil Interactions. </w:t>
              </w:r>
              <w:r>
                <w:rPr>
                  <w:i/>
                  <w:iCs/>
                  <w:noProof/>
                  <w:lang w:val="en-US"/>
                </w:rPr>
                <w:t xml:space="preserve">Journal of Educational Psychology, </w:t>
              </w:r>
              <w:r>
                <w:rPr>
                  <w:noProof/>
                  <w:lang w:val="en-US"/>
                </w:rPr>
                <w:t>98(4), pp. 750-766.</w:t>
              </w:r>
            </w:p>
            <w:p w:rsidR="00E25A39" w:rsidRDefault="00E25A39" w:rsidP="00636967">
              <w:pPr>
                <w:pStyle w:val="Bibliography"/>
                <w:spacing w:line="360" w:lineRule="auto"/>
                <w:rPr>
                  <w:noProof/>
                  <w:lang w:val="en-US"/>
                </w:rPr>
              </w:pPr>
              <w:r>
                <w:rPr>
                  <w:noProof/>
                  <w:lang w:val="en-US"/>
                </w:rPr>
                <w:t xml:space="preserve">Cockburn, A. D. &amp; Handscomb, (2012). </w:t>
              </w:r>
              <w:r>
                <w:rPr>
                  <w:i/>
                  <w:iCs/>
                  <w:noProof/>
                  <w:lang w:val="en-US"/>
                </w:rPr>
                <w:t xml:space="preserve">Teaching Children 3-11: A Students Guide. </w:t>
              </w:r>
              <w:r>
                <w:rPr>
                  <w:noProof/>
                  <w:lang w:val="en-US"/>
                </w:rPr>
                <w:t>3rd ed. London: Sage Publications LTD.</w:t>
              </w:r>
            </w:p>
            <w:p w:rsidR="00E25A39" w:rsidRDefault="00E25A39" w:rsidP="00636967">
              <w:pPr>
                <w:pStyle w:val="Bibliography"/>
                <w:spacing w:line="360" w:lineRule="auto"/>
                <w:rPr>
                  <w:noProof/>
                  <w:lang w:val="en-US"/>
                </w:rPr>
              </w:pPr>
              <w:r>
                <w:rPr>
                  <w:noProof/>
                  <w:lang w:val="en-US"/>
                </w:rPr>
                <w:t xml:space="preserve">Cremin, T. &amp; Arthur, J., (2014). </w:t>
              </w:r>
              <w:r>
                <w:rPr>
                  <w:i/>
                  <w:iCs/>
                  <w:noProof/>
                  <w:lang w:val="en-US"/>
                </w:rPr>
                <w:t xml:space="preserve">Learning to Teach in the Primary School. </w:t>
              </w:r>
              <w:r>
                <w:rPr>
                  <w:noProof/>
                  <w:lang w:val="en-US"/>
                </w:rPr>
                <w:t>3rd ed. London: Routledge.</w:t>
              </w:r>
            </w:p>
            <w:p w:rsidR="00E25A39" w:rsidRDefault="00E25A39" w:rsidP="00636967">
              <w:pPr>
                <w:pStyle w:val="Bibliography"/>
                <w:spacing w:line="360" w:lineRule="auto"/>
                <w:rPr>
                  <w:noProof/>
                  <w:lang w:val="en-US"/>
                </w:rPr>
              </w:pPr>
              <w:r>
                <w:rPr>
                  <w:noProof/>
                  <w:lang w:val="en-US"/>
                </w:rPr>
                <w:t xml:space="preserve">Donaldson, G., (2015). </w:t>
              </w:r>
              <w:r>
                <w:rPr>
                  <w:i/>
                  <w:iCs/>
                  <w:noProof/>
                  <w:lang w:val="en-US"/>
                </w:rPr>
                <w:t xml:space="preserve">Successful Futures, </w:t>
              </w:r>
              <w:r>
                <w:rPr>
                  <w:noProof/>
                  <w:lang w:val="en-US"/>
                </w:rPr>
                <w:t>Cardiff: Crown.</w:t>
              </w:r>
            </w:p>
            <w:p w:rsidR="00E25A39" w:rsidRDefault="00E25A39" w:rsidP="00636967">
              <w:pPr>
                <w:pStyle w:val="Bibliography"/>
                <w:spacing w:line="360" w:lineRule="auto"/>
                <w:rPr>
                  <w:noProof/>
                  <w:lang w:val="en-US"/>
                </w:rPr>
              </w:pPr>
              <w:r>
                <w:rPr>
                  <w:noProof/>
                  <w:lang w:val="en-US"/>
                </w:rPr>
                <w:t xml:space="preserve">Dudley, P., (2015). </w:t>
              </w:r>
              <w:r>
                <w:rPr>
                  <w:i/>
                  <w:iCs/>
                  <w:noProof/>
                  <w:lang w:val="en-US"/>
                </w:rPr>
                <w:t xml:space="preserve">Lesson Study : professional learning for our time. </w:t>
              </w:r>
              <w:r>
                <w:rPr>
                  <w:noProof/>
                  <w:lang w:val="en-US"/>
                </w:rPr>
                <w:t>London: Routledge.</w:t>
              </w:r>
            </w:p>
            <w:p w:rsidR="00E25A39" w:rsidRDefault="00E25A39" w:rsidP="00636967">
              <w:pPr>
                <w:pStyle w:val="Bibliography"/>
                <w:spacing w:line="360" w:lineRule="auto"/>
                <w:rPr>
                  <w:noProof/>
                  <w:lang w:val="en-US"/>
                </w:rPr>
              </w:pPr>
              <w:r>
                <w:rPr>
                  <w:noProof/>
                  <w:lang w:val="en-US"/>
                </w:rPr>
                <w:t xml:space="preserve">Gilbert, K. E., (2017). Policing Evaluation: Focus Group Interviews as an Embodied Speech Event. </w:t>
              </w:r>
              <w:r>
                <w:rPr>
                  <w:i/>
                  <w:iCs/>
                  <w:noProof/>
                  <w:lang w:val="en-US"/>
                </w:rPr>
                <w:t xml:space="preserve">Discourse annd Communication, </w:t>
              </w:r>
              <w:r>
                <w:rPr>
                  <w:noProof/>
                  <w:lang w:val="en-US"/>
                </w:rPr>
                <w:t>11(4), pp. 341-361.</w:t>
              </w:r>
            </w:p>
            <w:p w:rsidR="00E25A39" w:rsidRDefault="00E25A39" w:rsidP="00636967">
              <w:pPr>
                <w:pStyle w:val="Bibliography"/>
                <w:spacing w:line="360" w:lineRule="auto"/>
                <w:rPr>
                  <w:noProof/>
                  <w:lang w:val="en-US"/>
                </w:rPr>
              </w:pPr>
              <w:r>
                <w:rPr>
                  <w:noProof/>
                  <w:lang w:val="en-US"/>
                </w:rPr>
                <w:t xml:space="preserve">Government, Welsh., (2009). </w:t>
              </w:r>
              <w:r>
                <w:rPr>
                  <w:i/>
                  <w:iCs/>
                  <w:noProof/>
                  <w:lang w:val="en-US"/>
                </w:rPr>
                <w:t xml:space="preserve">Pupil Participation - Good Practice Guide, </w:t>
              </w:r>
              <w:r>
                <w:rPr>
                  <w:noProof/>
                  <w:lang w:val="en-US"/>
                </w:rPr>
                <w:t>Cardiff: Welsh Government.</w:t>
              </w:r>
            </w:p>
            <w:p w:rsidR="00E25A39" w:rsidRDefault="00E25A39" w:rsidP="00636967">
              <w:pPr>
                <w:pStyle w:val="Bibliography"/>
                <w:spacing w:line="360" w:lineRule="auto"/>
                <w:rPr>
                  <w:noProof/>
                  <w:lang w:val="en-US"/>
                </w:rPr>
              </w:pPr>
              <w:r>
                <w:rPr>
                  <w:noProof/>
                  <w:lang w:val="en-US"/>
                </w:rPr>
                <w:t xml:space="preserve">O. Flosason, T., McGee, H. M. &amp; Diener-Ludwig, L., (2015). Evaluating Impact of Small-Group Discussion on Learning Utilizing a Classroom Response System. </w:t>
              </w:r>
              <w:r>
                <w:rPr>
                  <w:i/>
                  <w:iCs/>
                  <w:noProof/>
                  <w:lang w:val="en-US"/>
                </w:rPr>
                <w:t xml:space="preserve">Journal of Behavioural Education, </w:t>
              </w:r>
              <w:r>
                <w:rPr>
                  <w:noProof/>
                  <w:lang w:val="en-US"/>
                </w:rPr>
                <w:t>24(3), pp. 317-337.</w:t>
              </w:r>
            </w:p>
            <w:p w:rsidR="00E25A39" w:rsidRDefault="00E25A39" w:rsidP="00636967">
              <w:pPr>
                <w:pStyle w:val="Bibliography"/>
                <w:spacing w:line="360" w:lineRule="auto"/>
                <w:rPr>
                  <w:noProof/>
                  <w:lang w:val="en-US"/>
                </w:rPr>
              </w:pPr>
              <w:r>
                <w:rPr>
                  <w:noProof/>
                  <w:lang w:val="en-US"/>
                </w:rPr>
                <w:t xml:space="preserve">Rogers, M., Rogers, W. &amp; Rogers, B., (2011). </w:t>
              </w:r>
              <w:r>
                <w:rPr>
                  <w:i/>
                  <w:iCs/>
                  <w:noProof/>
                  <w:lang w:val="en-US"/>
                </w:rPr>
                <w:t xml:space="preserve">Classroom Behaviour: A Practical Guide to Effective Teaching, Behaviour Management and Colleague Support. </w:t>
              </w:r>
              <w:r>
                <w:rPr>
                  <w:noProof/>
                  <w:lang w:val="en-US"/>
                </w:rPr>
                <w:t>3rd ed. London: Sage Publications.</w:t>
              </w:r>
            </w:p>
            <w:p w:rsidR="00E25A39" w:rsidRDefault="00E25A39" w:rsidP="00636967">
              <w:pPr>
                <w:pStyle w:val="Bibliography"/>
                <w:spacing w:line="360" w:lineRule="auto"/>
                <w:rPr>
                  <w:noProof/>
                  <w:lang w:val="en-US"/>
                </w:rPr>
              </w:pPr>
              <w:r>
                <w:rPr>
                  <w:noProof/>
                  <w:lang w:val="en-US"/>
                </w:rPr>
                <w:t xml:space="preserve">Sharp, J., (2012). </w:t>
              </w:r>
              <w:r>
                <w:rPr>
                  <w:i/>
                  <w:iCs/>
                  <w:noProof/>
                  <w:lang w:val="en-US"/>
                </w:rPr>
                <w:t xml:space="preserve">Success With Your Education Research Project. </w:t>
              </w:r>
              <w:r>
                <w:rPr>
                  <w:noProof/>
                  <w:lang w:val="en-US"/>
                </w:rPr>
                <w:t>2nd Edition ed. London: Sage.</w:t>
              </w:r>
            </w:p>
            <w:p w:rsidR="00E25A39" w:rsidRDefault="00E25A39" w:rsidP="00636967">
              <w:pPr>
                <w:pStyle w:val="Bibliography"/>
                <w:spacing w:line="360" w:lineRule="auto"/>
                <w:rPr>
                  <w:noProof/>
                  <w:lang w:val="en-US"/>
                </w:rPr>
              </w:pPr>
              <w:r>
                <w:rPr>
                  <w:noProof/>
                  <w:lang w:val="en-US"/>
                </w:rPr>
                <w:t xml:space="preserve">Sheila, A., (2002). Dialogue With Difference: Teaching For Equality in Primary Schools. In: J. Moyles &amp; G. Robinson, eds. </w:t>
              </w:r>
              <w:r>
                <w:rPr>
                  <w:i/>
                  <w:iCs/>
                  <w:noProof/>
                  <w:lang w:val="en-US"/>
                </w:rPr>
                <w:t xml:space="preserve">Beginning Teaching: Beginning Learning in Primary Education. </w:t>
              </w:r>
              <w:r>
                <w:rPr>
                  <w:noProof/>
                  <w:lang w:val="en-US"/>
                </w:rPr>
                <w:t>Buckingham: Open University Press, pp. 249-266.</w:t>
              </w:r>
            </w:p>
            <w:p w:rsidR="00E25A39" w:rsidRDefault="00E25A39" w:rsidP="00636967">
              <w:pPr>
                <w:pStyle w:val="Bibliography"/>
                <w:spacing w:line="360" w:lineRule="auto"/>
                <w:rPr>
                  <w:noProof/>
                  <w:lang w:val="en-US"/>
                </w:rPr>
              </w:pPr>
              <w:r>
                <w:rPr>
                  <w:noProof/>
                  <w:lang w:val="en-US"/>
                </w:rPr>
                <w:t xml:space="preserve">Skinner, D., (2010). </w:t>
              </w:r>
              <w:r>
                <w:rPr>
                  <w:i/>
                  <w:iCs/>
                  <w:noProof/>
                  <w:lang w:val="en-US"/>
                </w:rPr>
                <w:t xml:space="preserve">Effective Teaching and Learning in Practice. </w:t>
              </w:r>
              <w:r>
                <w:rPr>
                  <w:noProof/>
                  <w:lang w:val="en-US"/>
                </w:rPr>
                <w:t>London: Continuum International Publishing Group.</w:t>
              </w:r>
            </w:p>
            <w:p w:rsidR="00E25A39" w:rsidRDefault="00E25A39" w:rsidP="00636967">
              <w:pPr>
                <w:pStyle w:val="Bibliography"/>
                <w:spacing w:line="360" w:lineRule="auto"/>
                <w:rPr>
                  <w:noProof/>
                  <w:lang w:val="en-US"/>
                </w:rPr>
              </w:pPr>
              <w:r>
                <w:rPr>
                  <w:noProof/>
                  <w:lang w:val="en-US"/>
                </w:rPr>
                <w:lastRenderedPageBreak/>
                <w:t xml:space="preserve">Wilson, L., (2009). Pupil Participation: Comments From a Case Study. </w:t>
              </w:r>
              <w:r>
                <w:rPr>
                  <w:i/>
                  <w:iCs/>
                  <w:noProof/>
                  <w:lang w:val="en-US"/>
                </w:rPr>
                <w:t xml:space="preserve">Health Education, </w:t>
              </w:r>
              <w:r>
                <w:rPr>
                  <w:noProof/>
                  <w:lang w:val="en-US"/>
                </w:rPr>
                <w:t>109(1), pp. 86-102.</w:t>
              </w:r>
            </w:p>
            <w:p w:rsidR="00636967" w:rsidRPr="00636967" w:rsidRDefault="00E25A39" w:rsidP="00636967">
              <w:pPr>
                <w:spacing w:line="360" w:lineRule="auto"/>
              </w:pPr>
              <w:r>
                <w:rPr>
                  <w:b/>
                  <w:bCs/>
                  <w:noProof/>
                </w:rPr>
                <w:fldChar w:fldCharType="end"/>
              </w:r>
            </w:p>
          </w:sdtContent>
        </w:sdt>
      </w:sdtContent>
    </w:sdt>
    <w:p w:rsidR="00636967" w:rsidRDefault="00636967" w:rsidP="002D5B3F">
      <w:pPr>
        <w:pStyle w:val="Header"/>
      </w:pPr>
      <w:r>
        <w:rPr>
          <w:noProof/>
        </w:rPr>
        <mc:AlternateContent>
          <mc:Choice Requires="wps">
            <w:drawing>
              <wp:anchor distT="0" distB="0" distL="114300" distR="114300" simplePos="0" relativeHeight="251659264" behindDoc="0" locked="0" layoutInCell="1" allowOverlap="1">
                <wp:simplePos x="0" y="0"/>
                <wp:positionH relativeFrom="column">
                  <wp:posOffset>5173980</wp:posOffset>
                </wp:positionH>
                <wp:positionV relativeFrom="paragraph">
                  <wp:posOffset>-233680</wp:posOffset>
                </wp:positionV>
                <wp:extent cx="1591945" cy="914400"/>
                <wp:effectExtent l="19050" t="19050" r="8255"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36967" w:rsidRDefault="00636967" w:rsidP="008A62BC">
                            <w:pPr>
                              <w:pStyle w:val="Heading6"/>
                              <w:pBdr>
                                <w:top w:val="none" w:sz="0" w:space="0" w:color="auto"/>
                                <w:left w:val="none" w:sz="0" w:space="0" w:color="auto"/>
                                <w:bottom w:val="none" w:sz="0" w:space="0" w:color="auto"/>
                                <w:right w:val="none" w:sz="0" w:space="0" w:color="auto"/>
                              </w:pBdr>
                              <w:shd w:val="clear" w:color="auto" w:fill="E0E0E0"/>
                            </w:pPr>
                          </w:p>
                          <w:p w:rsidR="00636967" w:rsidRDefault="0063696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636967" w:rsidRDefault="00636967" w:rsidP="008A62BC">
                      <w:pPr>
                        <w:pStyle w:val="Heading6"/>
                        <w:pBdr>
                          <w:top w:val="none" w:sz="0" w:space="0" w:color="auto"/>
                          <w:left w:val="none" w:sz="0" w:space="0" w:color="auto"/>
                          <w:bottom w:val="none" w:sz="0" w:space="0" w:color="auto"/>
                          <w:right w:val="none" w:sz="0" w:space="0" w:color="auto"/>
                        </w:pBdr>
                        <w:shd w:val="clear" w:color="auto" w:fill="E0E0E0"/>
                      </w:pPr>
                    </w:p>
                    <w:p w:rsidR="00636967" w:rsidRDefault="0063696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val="en-US"/>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636967" w:rsidRDefault="00636967"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636967" w:rsidRPr="00C1361B">
        <w:tc>
          <w:tcPr>
            <w:tcW w:w="10670" w:type="dxa"/>
            <w:shd w:val="clear" w:color="auto" w:fill="C0C0C0"/>
          </w:tcPr>
          <w:p w:rsidR="00636967" w:rsidRPr="00BA6B2C" w:rsidRDefault="00636967" w:rsidP="00681FA9">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636967" w:rsidRPr="009F5CB2" w:rsidRDefault="00636967" w:rsidP="00681FA9">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rsidR="00636967" w:rsidRPr="00BA6B2C" w:rsidRDefault="00636967" w:rsidP="002D5B3F">
      <w:pPr>
        <w:jc w:val="center"/>
        <w:rPr>
          <w:b/>
          <w:i/>
          <w:sz w:val="16"/>
          <w:szCs w:val="16"/>
        </w:rPr>
      </w:pPr>
      <w:r>
        <w:rPr>
          <w:b/>
          <w:i/>
          <w:sz w:val="16"/>
          <w:szCs w:val="16"/>
        </w:rPr>
        <w:t>Sections marked with * should be completed by module lead</w:t>
      </w:r>
    </w:p>
    <w:tbl>
      <w:tblPr>
        <w:tblW w:w="10598"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636967" w:rsidRPr="00C1361B" w:rsidTr="00636967">
        <w:tc>
          <w:tcPr>
            <w:tcW w:w="2093" w:type="dxa"/>
            <w:shd w:val="pct15" w:color="auto" w:fill="auto"/>
          </w:tcPr>
          <w:p w:rsidR="00636967" w:rsidRPr="00C1361B" w:rsidRDefault="00636967" w:rsidP="001E57C1">
            <w:pPr>
              <w:spacing w:before="120" w:after="120"/>
              <w:jc w:val="both"/>
              <w:rPr>
                <w:rFonts w:ascii="Calibri" w:hAnsi="Calibri" w:cs="Arial"/>
                <w:b/>
              </w:rPr>
            </w:pPr>
            <w:r w:rsidRPr="00C1361B">
              <w:rPr>
                <w:rFonts w:ascii="Calibri" w:hAnsi="Calibri" w:cs="Arial"/>
                <w:b/>
              </w:rPr>
              <w:t>Student name:</w:t>
            </w:r>
          </w:p>
        </w:tc>
        <w:tc>
          <w:tcPr>
            <w:tcW w:w="3781" w:type="dxa"/>
          </w:tcPr>
          <w:p w:rsidR="00636967" w:rsidRPr="00C1361B" w:rsidRDefault="00636967" w:rsidP="001E57C1">
            <w:pPr>
              <w:spacing w:before="120" w:after="120"/>
              <w:jc w:val="both"/>
              <w:rPr>
                <w:rFonts w:ascii="Calibri" w:hAnsi="Calibri" w:cs="Arial"/>
                <w:b/>
              </w:rPr>
            </w:pPr>
            <w:r w:rsidRPr="00C1361B">
              <w:rPr>
                <w:rFonts w:ascii="Calibri" w:hAnsi="Calibri" w:cs="Arial"/>
                <w:b/>
              </w:rPr>
              <w:fldChar w:fldCharType="begin">
                <w:ffData>
                  <w:name w:val="Text2"/>
                  <w:enabled/>
                  <w:calcOnExit w:val="0"/>
                  <w:textInput/>
                </w:ffData>
              </w:fldChar>
            </w:r>
            <w:r w:rsidRPr="00C1361B">
              <w:rPr>
                <w:rFonts w:ascii="Calibri" w:hAnsi="Calibri" w:cs="Arial"/>
                <w:b/>
              </w:rPr>
              <w:instrText xml:space="preserve"> FORMTEXT </w:instrText>
            </w:r>
            <w:r w:rsidRPr="00C1361B">
              <w:rPr>
                <w:rFonts w:ascii="Calibri" w:hAnsi="Calibri" w:cs="Arial"/>
                <w:b/>
              </w:rPr>
            </w:r>
            <w:r w:rsidRPr="00C1361B">
              <w:rPr>
                <w:rFonts w:ascii="Calibri" w:hAnsi="Calibri"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ascii="Calibri" w:hAnsi="Calibri" w:cs="Arial"/>
                <w:b/>
              </w:rPr>
              <w:fldChar w:fldCharType="end"/>
            </w:r>
            <w:r>
              <w:rPr>
                <w:rFonts w:ascii="Calibri" w:hAnsi="Calibri" w:cs="Arial"/>
                <w:b/>
              </w:rPr>
              <w:t>Christopher Beech</w:t>
            </w:r>
          </w:p>
        </w:tc>
        <w:tc>
          <w:tcPr>
            <w:tcW w:w="2613" w:type="dxa"/>
            <w:shd w:val="clear" w:color="auto" w:fill="D9D9D9"/>
          </w:tcPr>
          <w:p w:rsidR="00636967" w:rsidRPr="00C1361B" w:rsidRDefault="00636967" w:rsidP="001E57C1">
            <w:pPr>
              <w:spacing w:before="120" w:after="120"/>
              <w:jc w:val="both"/>
              <w:rPr>
                <w:rFonts w:ascii="Calibri" w:hAnsi="Calibri" w:cs="Arial"/>
                <w:b/>
              </w:rPr>
            </w:pPr>
            <w:r w:rsidRPr="00C1361B">
              <w:rPr>
                <w:rFonts w:ascii="Calibri" w:hAnsi="Calibri" w:cs="Arial"/>
                <w:b/>
              </w:rPr>
              <w:t>Student P number:</w:t>
            </w:r>
          </w:p>
        </w:tc>
        <w:tc>
          <w:tcPr>
            <w:tcW w:w="2111" w:type="dxa"/>
          </w:tcPr>
          <w:p w:rsidR="00636967" w:rsidRPr="00C1361B" w:rsidRDefault="00636967" w:rsidP="001E57C1">
            <w:pPr>
              <w:spacing w:before="120" w:after="120"/>
              <w:jc w:val="both"/>
              <w:rPr>
                <w:rFonts w:ascii="Calibri" w:hAnsi="Calibri" w:cs="Arial"/>
                <w:b/>
              </w:rPr>
            </w:pPr>
            <w:r>
              <w:rPr>
                <w:rFonts w:ascii="Calibri" w:hAnsi="Calibri" w:cs="Arial"/>
                <w:b/>
              </w:rPr>
              <w:t>P141274</w:t>
            </w:r>
          </w:p>
        </w:tc>
      </w:tr>
      <w:tr w:rsidR="00636967" w:rsidRPr="00C1361B" w:rsidTr="00636967">
        <w:tc>
          <w:tcPr>
            <w:tcW w:w="2093" w:type="dxa"/>
            <w:shd w:val="pct15" w:color="auto" w:fill="auto"/>
          </w:tcPr>
          <w:p w:rsidR="00636967" w:rsidRPr="00C1361B" w:rsidRDefault="00636967" w:rsidP="00E51AAC">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rsidR="00636967" w:rsidRPr="008566E5" w:rsidRDefault="00636967" w:rsidP="00E51AAC">
            <w:pPr>
              <w:spacing w:before="120" w:after="120"/>
              <w:jc w:val="both"/>
              <w:rPr>
                <w:rFonts w:ascii="Calibri" w:hAnsi="Calibri" w:cs="Arial"/>
                <w:b/>
              </w:rPr>
            </w:pPr>
            <w:r>
              <w:rPr>
                <w:rFonts w:ascii="Calibri" w:hAnsi="Calibri" w:cs="Arial"/>
                <w:b/>
              </w:rPr>
              <w:t>PGCE Primary</w:t>
            </w:r>
          </w:p>
        </w:tc>
      </w:tr>
      <w:tr w:rsidR="00636967" w:rsidRPr="00C1361B" w:rsidTr="00636967">
        <w:tc>
          <w:tcPr>
            <w:tcW w:w="2093" w:type="dxa"/>
            <w:shd w:val="pct15" w:color="auto" w:fill="auto"/>
          </w:tcPr>
          <w:p w:rsidR="00636967" w:rsidRPr="00C1361B" w:rsidRDefault="00636967" w:rsidP="00E51AAC">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rsidR="00636967" w:rsidRPr="00C1361B" w:rsidRDefault="00636967" w:rsidP="00EA6801">
            <w:pPr>
              <w:spacing w:before="120" w:after="120"/>
              <w:rPr>
                <w:rFonts w:ascii="Calibri" w:hAnsi="Calibri" w:cs="Arial"/>
                <w:b/>
              </w:rPr>
            </w:pPr>
            <w:r>
              <w:rPr>
                <w:rFonts w:ascii="Calibri" w:hAnsi="Calibri" w:cs="Arial"/>
                <w:b/>
              </w:rPr>
              <w:t>The Enquiring Teacher</w:t>
            </w:r>
          </w:p>
        </w:tc>
        <w:tc>
          <w:tcPr>
            <w:tcW w:w="2613" w:type="dxa"/>
            <w:shd w:val="clear" w:color="auto" w:fill="D9D9D9"/>
          </w:tcPr>
          <w:p w:rsidR="00636967" w:rsidRPr="00C1361B" w:rsidRDefault="00636967" w:rsidP="00E51AAC">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2111" w:type="dxa"/>
            <w:shd w:val="clear" w:color="auto" w:fill="auto"/>
          </w:tcPr>
          <w:p w:rsidR="00636967" w:rsidRPr="00C1361B" w:rsidRDefault="00636967" w:rsidP="00E51AAC">
            <w:pPr>
              <w:spacing w:before="120" w:after="120"/>
              <w:jc w:val="both"/>
              <w:rPr>
                <w:rFonts w:ascii="Calibri" w:hAnsi="Calibri" w:cs="Arial"/>
                <w:b/>
              </w:rPr>
            </w:pPr>
            <w:r>
              <w:rPr>
                <w:rFonts w:ascii="Calibri" w:hAnsi="Calibri" w:cs="Arial"/>
                <w:b/>
              </w:rPr>
              <w:t>7</w:t>
            </w:r>
          </w:p>
        </w:tc>
      </w:tr>
      <w:tr w:rsidR="00636967" w:rsidRPr="00C1361B" w:rsidTr="00636967">
        <w:tc>
          <w:tcPr>
            <w:tcW w:w="2093" w:type="dxa"/>
            <w:shd w:val="pct15" w:color="auto" w:fill="auto"/>
          </w:tcPr>
          <w:p w:rsidR="00636967" w:rsidRPr="00C1361B" w:rsidRDefault="00636967" w:rsidP="00E51AAC">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rsidR="00636967" w:rsidRPr="00C1361B" w:rsidRDefault="00636967" w:rsidP="00152E9D">
            <w:pPr>
              <w:spacing w:before="120" w:after="120"/>
              <w:jc w:val="both"/>
              <w:rPr>
                <w:rFonts w:ascii="Calibri" w:hAnsi="Calibri" w:cs="Arial"/>
                <w:b/>
              </w:rPr>
            </w:pPr>
            <w:r>
              <w:rPr>
                <w:rFonts w:ascii="Calibri" w:hAnsi="Calibri" w:cs="Arial"/>
                <w:b/>
              </w:rPr>
              <w:t>M7X2152</w:t>
            </w:r>
          </w:p>
        </w:tc>
        <w:tc>
          <w:tcPr>
            <w:tcW w:w="2613" w:type="dxa"/>
            <w:shd w:val="clear" w:color="auto" w:fill="D9D9D9"/>
          </w:tcPr>
          <w:p w:rsidR="00636967" w:rsidRPr="00C1361B" w:rsidRDefault="00636967"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636967" w:rsidRPr="00C1361B" w:rsidRDefault="00636967" w:rsidP="001E57C1">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rsidR="00636967" w:rsidRPr="00C1361B" w:rsidRDefault="00636967" w:rsidP="00E51AAC">
            <w:pPr>
              <w:spacing w:before="120" w:after="120"/>
              <w:jc w:val="both"/>
              <w:rPr>
                <w:rFonts w:ascii="Calibri" w:hAnsi="Calibri" w:cs="Arial"/>
                <w:b/>
              </w:rPr>
            </w:pPr>
            <w:r>
              <w:rPr>
                <w:rFonts w:ascii="Calibri" w:hAnsi="Calibri" w:cs="Arial"/>
                <w:b/>
              </w:rPr>
              <w:t>100%</w:t>
            </w:r>
          </w:p>
        </w:tc>
      </w:tr>
      <w:tr w:rsidR="00636967" w:rsidRPr="00C1361B" w:rsidTr="00636967">
        <w:tc>
          <w:tcPr>
            <w:tcW w:w="2093" w:type="dxa"/>
            <w:shd w:val="pct15" w:color="auto" w:fill="auto"/>
          </w:tcPr>
          <w:p w:rsidR="00636967" w:rsidRPr="00C1361B" w:rsidRDefault="00636967" w:rsidP="00E51AAC">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rsidR="00636967" w:rsidRPr="00C1361B" w:rsidRDefault="00636967" w:rsidP="00E51AAC">
            <w:pPr>
              <w:spacing w:before="120" w:after="120"/>
              <w:jc w:val="both"/>
              <w:rPr>
                <w:rFonts w:ascii="Calibri" w:hAnsi="Calibri" w:cs="Arial"/>
                <w:b/>
              </w:rPr>
            </w:pPr>
            <w:r>
              <w:rPr>
                <w:rFonts w:ascii="Calibri" w:hAnsi="Calibri" w:cs="Arial"/>
                <w:b/>
              </w:rPr>
              <w:t>Catherine Morgan</w:t>
            </w:r>
          </w:p>
        </w:tc>
      </w:tr>
      <w:tr w:rsidR="00636967" w:rsidRPr="00C1361B" w:rsidTr="00636967">
        <w:tc>
          <w:tcPr>
            <w:tcW w:w="2093" w:type="dxa"/>
            <w:shd w:val="pct15" w:color="auto" w:fill="auto"/>
          </w:tcPr>
          <w:p w:rsidR="00636967" w:rsidRPr="00C1361B" w:rsidRDefault="00636967" w:rsidP="00E51AAC">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3781" w:type="dxa"/>
          </w:tcPr>
          <w:p w:rsidR="00636967" w:rsidRPr="004E356C" w:rsidRDefault="00636967" w:rsidP="004E356C">
            <w:pPr>
              <w:rPr>
                <w:rFonts w:ascii="Calibri" w:eastAsia="Calibri" w:hAnsi="Calibri"/>
                <w:b/>
              </w:rPr>
            </w:pPr>
            <w:r w:rsidRPr="004E356C">
              <w:rPr>
                <w:rFonts w:ascii="Calibri" w:eastAsia="Calibri" w:hAnsi="Calibri"/>
                <w:b/>
              </w:rPr>
              <w:t xml:space="preserve">Write a critical and analytical essay that discusses your practitioner research ‘lesson study’ in relation to a chosen field.  </w:t>
            </w:r>
          </w:p>
        </w:tc>
        <w:tc>
          <w:tcPr>
            <w:tcW w:w="2613" w:type="dxa"/>
            <w:shd w:val="pct15" w:color="auto" w:fill="auto"/>
          </w:tcPr>
          <w:p w:rsidR="00636967" w:rsidRPr="00C1361B" w:rsidRDefault="00636967" w:rsidP="00E51AAC">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r>
              <w:rPr>
                <w:rFonts w:ascii="Calibri" w:hAnsi="Calibri" w:cs="Arial"/>
                <w:b/>
              </w:rPr>
              <w:t>*</w:t>
            </w:r>
          </w:p>
        </w:tc>
        <w:tc>
          <w:tcPr>
            <w:tcW w:w="2111" w:type="dxa"/>
          </w:tcPr>
          <w:p w:rsidR="00636967" w:rsidRPr="00C1361B" w:rsidRDefault="00636967" w:rsidP="00E51AAC">
            <w:pPr>
              <w:spacing w:before="120" w:after="120"/>
              <w:jc w:val="both"/>
              <w:rPr>
                <w:rFonts w:ascii="Calibri" w:hAnsi="Calibri" w:cs="Arial"/>
                <w:b/>
              </w:rPr>
            </w:pPr>
            <w:r>
              <w:rPr>
                <w:rFonts w:ascii="Calibri" w:hAnsi="Calibri" w:cs="Arial"/>
                <w:b/>
              </w:rPr>
              <w:t>1/1</w:t>
            </w:r>
          </w:p>
        </w:tc>
      </w:tr>
      <w:tr w:rsidR="00636967" w:rsidRPr="00C1361B" w:rsidTr="00636967">
        <w:tc>
          <w:tcPr>
            <w:tcW w:w="2093" w:type="dxa"/>
            <w:shd w:val="pct15" w:color="auto" w:fill="auto"/>
          </w:tcPr>
          <w:p w:rsidR="00636967" w:rsidRPr="00C1361B" w:rsidRDefault="00636967" w:rsidP="00E51AAC">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781" w:type="dxa"/>
            <w:shd w:val="clear" w:color="auto" w:fill="auto"/>
          </w:tcPr>
          <w:p w:rsidR="00636967" w:rsidRPr="00C1361B" w:rsidRDefault="00636967" w:rsidP="005F0579">
            <w:pPr>
              <w:spacing w:before="120" w:after="120"/>
              <w:jc w:val="both"/>
              <w:rPr>
                <w:rFonts w:ascii="Calibri" w:hAnsi="Calibri" w:cs="Arial"/>
                <w:b/>
              </w:rPr>
            </w:pPr>
            <w:r>
              <w:rPr>
                <w:rFonts w:ascii="Calibri" w:hAnsi="Calibri" w:cs="Arial"/>
                <w:b/>
              </w:rPr>
              <w:t>09/01/18</w:t>
            </w:r>
          </w:p>
        </w:tc>
        <w:tc>
          <w:tcPr>
            <w:tcW w:w="2613" w:type="dxa"/>
            <w:shd w:val="pct15" w:color="auto" w:fill="auto"/>
          </w:tcPr>
          <w:p w:rsidR="00636967" w:rsidRPr="00C1361B" w:rsidRDefault="00636967" w:rsidP="001E57C1">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2111" w:type="dxa"/>
          </w:tcPr>
          <w:p w:rsidR="00636967" w:rsidRPr="00C1361B" w:rsidRDefault="00636967" w:rsidP="00296572">
            <w:pPr>
              <w:spacing w:before="120" w:after="120"/>
              <w:jc w:val="both"/>
              <w:rPr>
                <w:rFonts w:ascii="Calibri" w:hAnsi="Calibri" w:cs="Arial"/>
                <w:b/>
              </w:rPr>
            </w:pPr>
            <w:r>
              <w:rPr>
                <w:rFonts w:ascii="Calibri" w:hAnsi="Calibri" w:cs="Arial"/>
                <w:b/>
              </w:rPr>
              <w:t>16/04/18</w:t>
            </w:r>
          </w:p>
        </w:tc>
      </w:tr>
      <w:tr w:rsidR="00636967" w:rsidRPr="00C1361B" w:rsidTr="00636967">
        <w:tc>
          <w:tcPr>
            <w:tcW w:w="2093" w:type="dxa"/>
            <w:shd w:val="pct15" w:color="auto" w:fill="auto"/>
          </w:tcPr>
          <w:p w:rsidR="00636967" w:rsidRPr="00C1361B" w:rsidRDefault="00636967" w:rsidP="00E51AAC">
            <w:pPr>
              <w:spacing w:before="120" w:after="120"/>
              <w:jc w:val="both"/>
              <w:rPr>
                <w:rFonts w:ascii="Calibri" w:hAnsi="Calibri" w:cs="Arial"/>
                <w:b/>
              </w:rPr>
            </w:pPr>
            <w:r>
              <w:rPr>
                <w:rFonts w:ascii="Calibri" w:hAnsi="Calibri" w:cs="Arial"/>
                <w:b/>
              </w:rPr>
              <w:t>Return date of provisional marks &amp; written feedback:*</w:t>
            </w:r>
          </w:p>
        </w:tc>
        <w:tc>
          <w:tcPr>
            <w:tcW w:w="8505" w:type="dxa"/>
            <w:gridSpan w:val="3"/>
            <w:shd w:val="clear" w:color="auto" w:fill="auto"/>
          </w:tcPr>
          <w:p w:rsidR="00636967" w:rsidRPr="00C1361B" w:rsidRDefault="00636967" w:rsidP="005F0579">
            <w:pPr>
              <w:spacing w:before="120" w:after="120"/>
              <w:jc w:val="both"/>
              <w:rPr>
                <w:rFonts w:ascii="Calibri" w:hAnsi="Calibri" w:cs="Arial"/>
                <w:b/>
              </w:rPr>
            </w:pPr>
          </w:p>
        </w:tc>
      </w:tr>
    </w:tbl>
    <w:p w:rsidR="00636967" w:rsidRPr="00C315AF" w:rsidRDefault="00636967" w:rsidP="00C315AF">
      <w:pPr>
        <w:rPr>
          <w:vanish/>
        </w:rPr>
      </w:pPr>
    </w:p>
    <w:p w:rsidR="00636967" w:rsidRPr="00C315AF" w:rsidRDefault="00636967" w:rsidP="00C315AF">
      <w:pPr>
        <w:rPr>
          <w:vanish/>
        </w:rPr>
      </w:pPr>
    </w:p>
    <w:tbl>
      <w:tblPr>
        <w:tblpPr w:leftFromText="180" w:rightFromText="180" w:vertAnchor="text" w:horzAnchor="margin" w:tblpXSpec="center" w:tblpY="14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636967" w:rsidRPr="00BF30FF" w:rsidTr="00636967">
        <w:trPr>
          <w:trHeight w:val="386"/>
        </w:trPr>
        <w:tc>
          <w:tcPr>
            <w:tcW w:w="9464" w:type="dxa"/>
            <w:vMerge w:val="restart"/>
            <w:shd w:val="pct15" w:color="auto" w:fill="auto"/>
          </w:tcPr>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36967" w:rsidRPr="00C1361B" w:rsidTr="00297746">
              <w:trPr>
                <w:trHeight w:val="421"/>
              </w:trPr>
              <w:tc>
                <w:tcPr>
                  <w:tcW w:w="1809" w:type="dxa"/>
                  <w:tcBorders>
                    <w:top w:val="single" w:sz="6" w:space="0" w:color="auto"/>
                  </w:tcBorders>
                  <w:shd w:val="clear" w:color="auto" w:fill="D9D9D9"/>
                </w:tcPr>
                <w:p w:rsidR="00636967" w:rsidRPr="00C1361B" w:rsidRDefault="00636967" w:rsidP="00636967">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rsidR="00636967" w:rsidRPr="008F78C2" w:rsidRDefault="00636967" w:rsidP="0063696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636967" w:rsidRPr="00C1361B" w:rsidTr="00297746">
              <w:trPr>
                <w:trHeight w:val="666"/>
              </w:trPr>
              <w:tc>
                <w:tcPr>
                  <w:tcW w:w="1809" w:type="dxa"/>
                  <w:tcBorders>
                    <w:top w:val="single" w:sz="6" w:space="0" w:color="auto"/>
                  </w:tcBorders>
                  <w:shd w:val="clear" w:color="auto" w:fill="D9D9D9"/>
                </w:tcPr>
                <w:p w:rsidR="00636967" w:rsidRPr="00C1361B" w:rsidRDefault="00636967" w:rsidP="00636967">
                  <w:pPr>
                    <w:rPr>
                      <w:rFonts w:ascii="Calibri" w:hAnsi="Calibri" w:cs="Arial"/>
                      <w:b/>
                    </w:rPr>
                  </w:pPr>
                  <w:r>
                    <w:rPr>
                      <w:rFonts w:ascii="Calibri" w:hAnsi="Calibri" w:cs="Arial"/>
                      <w:b/>
                    </w:rPr>
                    <w:t>Submission:</w:t>
                  </w:r>
                </w:p>
              </w:tc>
              <w:tc>
                <w:tcPr>
                  <w:tcW w:w="6521" w:type="dxa"/>
                  <w:tcBorders>
                    <w:top w:val="single" w:sz="6" w:space="0" w:color="auto"/>
                  </w:tcBorders>
                </w:tcPr>
                <w:p w:rsidR="00636967" w:rsidRPr="00152E9D" w:rsidRDefault="00636967" w:rsidP="00636967">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rsidR="00636967" w:rsidRPr="0022746E" w:rsidRDefault="00636967" w:rsidP="00636967">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 xml:space="preserve">ate </w:t>
                  </w:r>
                  <w:r>
                    <w:rPr>
                      <w:rFonts w:ascii="Calibri" w:hAnsi="Calibri" w:cs="Arial"/>
                    </w:rPr>
                    <w:lastRenderedPageBreak/>
                    <w:t>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rsidR="00636967" w:rsidRPr="00C1361B" w:rsidRDefault="00636967" w:rsidP="00636967">
                  <w:pPr>
                    <w:rPr>
                      <w:rFonts w:ascii="Calibri" w:hAnsi="Calibri" w:cs="Arial"/>
                      <w:b/>
                    </w:rPr>
                  </w:pPr>
                  <w:r w:rsidRPr="00C1361B">
                    <w:rPr>
                      <w:rFonts w:ascii="Calibri" w:hAnsi="Calibri" w:cs="Arial"/>
                      <w:b/>
                    </w:rPr>
                    <w:lastRenderedPageBreak/>
                    <w:br/>
                    <w:t>Date:</w:t>
                  </w:r>
                </w:p>
              </w:tc>
              <w:tc>
                <w:tcPr>
                  <w:tcW w:w="1134" w:type="dxa"/>
                  <w:tcBorders>
                    <w:top w:val="single" w:sz="6" w:space="0" w:color="auto"/>
                  </w:tcBorders>
                </w:tcPr>
                <w:p w:rsidR="00636967" w:rsidRDefault="00636967" w:rsidP="00636967">
                  <w:pPr>
                    <w:rPr>
                      <w:rFonts w:ascii="Calibri" w:hAnsi="Calibri" w:cs="Arial"/>
                      <w:b/>
                    </w:rPr>
                  </w:pPr>
                </w:p>
                <w:p w:rsidR="00636967" w:rsidRPr="00C1361B" w:rsidRDefault="00636967" w:rsidP="00636967">
                  <w:pPr>
                    <w:rPr>
                      <w:rFonts w:ascii="Calibri" w:hAnsi="Calibri" w:cs="Arial"/>
                      <w:b/>
                    </w:rPr>
                  </w:pPr>
                  <w:r>
                    <w:rPr>
                      <w:rFonts w:ascii="Calibri" w:hAnsi="Calibri" w:cs="Arial"/>
                      <w:b/>
                    </w:rPr>
                    <w:t>16/04/18</w:t>
                  </w:r>
                </w:p>
              </w:tc>
            </w:tr>
          </w:tbl>
          <w:p w:rsidR="00636967" w:rsidRPr="00BA1176" w:rsidRDefault="00636967" w:rsidP="00636967">
            <w:pPr>
              <w:spacing w:before="120" w:after="120"/>
              <w:jc w:val="both"/>
              <w:rPr>
                <w:rFonts w:ascii="Calibri" w:hAnsi="Calibri" w:cs="Calibri"/>
                <w:b/>
                <w:sz w:val="18"/>
                <w:szCs w:val="18"/>
              </w:rPr>
            </w:pPr>
            <w:r>
              <w:rPr>
                <w:rFonts w:ascii="Calibri" w:hAnsi="Calibri" w:cs="Arial"/>
                <w:sz w:val="18"/>
                <w:szCs w:val="18"/>
              </w:rPr>
              <w:t xml:space="preserve"> 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636967" w:rsidRPr="00BF30FF" w:rsidRDefault="00636967" w:rsidP="00636967">
            <w:pPr>
              <w:spacing w:before="120" w:after="120"/>
              <w:jc w:val="both"/>
              <w:rPr>
                <w:rFonts w:ascii="Calibri" w:hAnsi="Calibri" w:cs="Calibri"/>
                <w:b/>
              </w:rPr>
            </w:pPr>
            <w:r w:rsidRPr="00BF30FF">
              <w:rPr>
                <w:rFonts w:ascii="Calibri" w:hAnsi="Calibri" w:cs="Calibri"/>
                <w:b/>
              </w:rPr>
              <w:lastRenderedPageBreak/>
              <w:t>YES</w:t>
            </w:r>
          </w:p>
        </w:tc>
        <w:tc>
          <w:tcPr>
            <w:tcW w:w="567" w:type="dxa"/>
          </w:tcPr>
          <w:p w:rsidR="00636967" w:rsidRPr="00BF30FF" w:rsidRDefault="00636967" w:rsidP="00636967">
            <w:pPr>
              <w:spacing w:before="120" w:after="120"/>
              <w:jc w:val="both"/>
              <w:rPr>
                <w:rFonts w:ascii="Calibri" w:hAnsi="Calibri" w:cs="Calibri"/>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636967" w:rsidRPr="00BF30FF">
        <w:trPr>
          <w:trHeight w:val="408"/>
        </w:trPr>
        <w:tc>
          <w:tcPr>
            <w:tcW w:w="9464" w:type="dxa"/>
            <w:vMerge/>
            <w:shd w:val="pct15" w:color="auto" w:fill="auto"/>
          </w:tcPr>
          <w:p w:rsidR="00636967" w:rsidRPr="00BF30FF" w:rsidRDefault="00636967" w:rsidP="00B81AD3">
            <w:pPr>
              <w:spacing w:before="120" w:after="120"/>
              <w:jc w:val="both"/>
              <w:rPr>
                <w:rFonts w:ascii="Calibri" w:hAnsi="Calibri" w:cs="Calibri"/>
                <w:b/>
              </w:rPr>
            </w:pPr>
          </w:p>
        </w:tc>
        <w:tc>
          <w:tcPr>
            <w:tcW w:w="567" w:type="dxa"/>
            <w:shd w:val="pct15" w:color="auto" w:fill="auto"/>
          </w:tcPr>
          <w:p w:rsidR="00636967" w:rsidRPr="00BF30FF" w:rsidRDefault="00636967" w:rsidP="00B81AD3">
            <w:pPr>
              <w:spacing w:before="120" w:after="120"/>
              <w:jc w:val="both"/>
              <w:rPr>
                <w:rFonts w:ascii="Calibri" w:hAnsi="Calibri" w:cs="Calibri"/>
                <w:b/>
              </w:rPr>
            </w:pPr>
            <w:r w:rsidRPr="00BF30FF">
              <w:rPr>
                <w:rFonts w:ascii="Calibri" w:hAnsi="Calibri" w:cs="Calibri"/>
                <w:b/>
              </w:rPr>
              <w:t>NO</w:t>
            </w:r>
          </w:p>
        </w:tc>
        <w:tc>
          <w:tcPr>
            <w:tcW w:w="567" w:type="dxa"/>
          </w:tcPr>
          <w:p w:rsidR="00636967" w:rsidRPr="00BF30FF" w:rsidRDefault="00636967" w:rsidP="00B81AD3">
            <w:pPr>
              <w:spacing w:before="120" w:after="120"/>
              <w:jc w:val="both"/>
              <w:rPr>
                <w:rFonts w:ascii="Calibri" w:hAnsi="Calibri" w:cs="Calibri"/>
                <w:b/>
              </w:rPr>
            </w:pPr>
            <w:r>
              <w:rPr>
                <w:rFonts w:ascii="Calibri" w:hAnsi="Calibri" w:cs="Calibri"/>
                <w:b/>
              </w:rPr>
              <w:sym w:font="Wingdings" w:char="F0FC"/>
            </w:r>
          </w:p>
        </w:tc>
      </w:tr>
    </w:tbl>
    <w:p w:rsidR="00636967" w:rsidRDefault="00636967" w:rsidP="00DB116D">
      <w:pPr>
        <w:rPr>
          <w:sz w:val="32"/>
        </w:rPr>
      </w:pPr>
    </w:p>
    <w:tbl>
      <w:tblPr>
        <w:tblW w:w="10548" w:type="dxa"/>
        <w:tblInd w:w="-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636967" w:rsidRPr="00C1361B" w:rsidTr="00636967">
        <w:tc>
          <w:tcPr>
            <w:tcW w:w="5274" w:type="dxa"/>
            <w:shd w:val="pct10" w:color="auto" w:fill="auto"/>
          </w:tcPr>
          <w:p w:rsidR="00636967" w:rsidRPr="00C1361B" w:rsidRDefault="00636967" w:rsidP="00273FEE">
            <w:pPr>
              <w:rPr>
                <w:rFonts w:ascii="Calibri" w:hAnsi="Calibri" w:cs="Arial"/>
                <w:b/>
              </w:rPr>
            </w:pPr>
            <w:r w:rsidRPr="00C1361B">
              <w:rPr>
                <w:rFonts w:ascii="Calibri" w:hAnsi="Calibri" w:cs="Arial"/>
                <w:b/>
              </w:rPr>
              <w:t>Learning Outcomes tested</w:t>
            </w:r>
          </w:p>
          <w:p w:rsidR="00636967" w:rsidRPr="00C1361B" w:rsidRDefault="00636967" w:rsidP="00273FEE">
            <w:pPr>
              <w:rPr>
                <w:rFonts w:ascii="Calibri" w:hAnsi="Calibri" w:cs="Arial"/>
              </w:rPr>
            </w:pPr>
            <w:r>
              <w:rPr>
                <w:rFonts w:ascii="Calibri" w:hAnsi="Calibri" w:cs="Arial"/>
                <w:b/>
              </w:rPr>
              <w:t>(from module</w:t>
            </w:r>
            <w:r w:rsidRPr="00C1361B">
              <w:rPr>
                <w:rFonts w:ascii="Calibri" w:hAnsi="Calibri" w:cs="Arial"/>
                <w:b/>
              </w:rPr>
              <w:t xml:space="preserve"> syllabus)</w:t>
            </w:r>
          </w:p>
        </w:tc>
        <w:tc>
          <w:tcPr>
            <w:tcW w:w="5274" w:type="dxa"/>
            <w:shd w:val="pct10" w:color="auto" w:fill="auto"/>
          </w:tcPr>
          <w:p w:rsidR="00636967" w:rsidRPr="00C1361B" w:rsidRDefault="00636967" w:rsidP="00273FEE">
            <w:pPr>
              <w:rPr>
                <w:rFonts w:ascii="Calibri" w:hAnsi="Calibri" w:cs="Arial"/>
              </w:rPr>
            </w:pPr>
            <w:r w:rsidRPr="00C1361B">
              <w:rPr>
                <w:rFonts w:ascii="Calibri" w:hAnsi="Calibri" w:cs="Arial"/>
                <w:b/>
              </w:rPr>
              <w:t>Assessment Criteria</w:t>
            </w:r>
            <w:r>
              <w:rPr>
                <w:rFonts w:ascii="Calibri" w:hAnsi="Calibri" w:cs="Arial"/>
                <w:b/>
              </w:rPr>
              <w:t xml:space="preserve">: </w:t>
            </w:r>
            <w:r w:rsidRPr="00C1361B">
              <w:rPr>
                <w:rFonts w:ascii="Calibri" w:hAnsi="Calibri" w:cs="Arial"/>
                <w:b/>
              </w:rPr>
              <w:t>To achieve each outcome a student must demonstrate the ability to:</w:t>
            </w:r>
          </w:p>
        </w:tc>
      </w:tr>
      <w:tr w:rsidR="00636967" w:rsidRPr="00C1361B" w:rsidTr="00636967">
        <w:tc>
          <w:tcPr>
            <w:tcW w:w="5274" w:type="dxa"/>
          </w:tcPr>
          <w:p w:rsidR="00636967" w:rsidRPr="00C1361B" w:rsidRDefault="00636967" w:rsidP="00273FEE">
            <w:pPr>
              <w:rPr>
                <w:rFonts w:ascii="Calibri" w:hAnsi="Calibri"/>
              </w:rPr>
            </w:pPr>
          </w:p>
          <w:p w:rsidR="00636967" w:rsidRDefault="00636967" w:rsidP="00152E9D">
            <w:pPr>
              <w:ind w:left="360"/>
              <w:rPr>
                <w:rFonts w:ascii="Calibri" w:hAnsi="Calibri"/>
              </w:rPr>
            </w:pPr>
          </w:p>
          <w:p w:rsidR="00636967" w:rsidRDefault="00636967" w:rsidP="00226743">
            <w:pPr>
              <w:ind w:left="360"/>
              <w:rPr>
                <w:rFonts w:ascii="Calibri" w:hAnsi="Calibri"/>
                <w:lang w:val="en-US"/>
              </w:rPr>
            </w:pPr>
            <w:r w:rsidRPr="00226743">
              <w:rPr>
                <w:rFonts w:ascii="Calibri" w:hAnsi="Calibri"/>
                <w:lang w:val="en-US"/>
              </w:rPr>
              <w:t>•Design and apply appropriate research methodologies demonstrating a critical understanding of the nature of educational research</w:t>
            </w:r>
          </w:p>
          <w:p w:rsidR="00636967" w:rsidRPr="00226743" w:rsidRDefault="00636967" w:rsidP="00226743">
            <w:pPr>
              <w:ind w:left="360"/>
              <w:rPr>
                <w:rFonts w:ascii="Calibri" w:hAnsi="Calibri"/>
                <w:lang w:val="en-US"/>
              </w:rPr>
            </w:pPr>
          </w:p>
          <w:p w:rsidR="00636967" w:rsidRDefault="00636967" w:rsidP="00226743">
            <w:pPr>
              <w:ind w:left="360"/>
              <w:rPr>
                <w:rFonts w:ascii="Calibri" w:hAnsi="Calibri"/>
                <w:lang w:val="en-US"/>
              </w:rPr>
            </w:pPr>
            <w:r w:rsidRPr="00226743">
              <w:rPr>
                <w:rFonts w:ascii="Calibri" w:hAnsi="Calibri"/>
                <w:lang w:val="en-US"/>
              </w:rPr>
              <w:t xml:space="preserve">•Conduct a small scale research enquiry to improve an aspect of personal practice and learner outcomes, showing some originality and rigour in the application of appropriate research skills </w:t>
            </w:r>
          </w:p>
          <w:p w:rsidR="00636967" w:rsidRPr="00226743" w:rsidRDefault="00636967" w:rsidP="00226743">
            <w:pPr>
              <w:ind w:left="360"/>
              <w:rPr>
                <w:rFonts w:ascii="Calibri" w:hAnsi="Calibri"/>
                <w:lang w:val="en-US"/>
              </w:rPr>
            </w:pPr>
          </w:p>
          <w:p w:rsidR="00636967" w:rsidRDefault="00636967" w:rsidP="00226743">
            <w:pPr>
              <w:ind w:left="360"/>
              <w:rPr>
                <w:rFonts w:ascii="Calibri" w:hAnsi="Calibri"/>
                <w:lang w:val="en-US"/>
              </w:rPr>
            </w:pPr>
            <w:r w:rsidRPr="00226743">
              <w:rPr>
                <w:rFonts w:ascii="Calibri" w:hAnsi="Calibri"/>
                <w:lang w:val="en-US"/>
              </w:rPr>
              <w:t>•Critically evaluate research evidence, showing sound judgement of complex data to support pedagogic decisions</w:t>
            </w:r>
          </w:p>
          <w:p w:rsidR="00636967" w:rsidRPr="00226743" w:rsidRDefault="00636967" w:rsidP="00226743">
            <w:pPr>
              <w:ind w:left="360"/>
              <w:rPr>
                <w:rFonts w:ascii="Calibri" w:hAnsi="Calibri"/>
                <w:lang w:val="en-US"/>
              </w:rPr>
            </w:pPr>
          </w:p>
          <w:p w:rsidR="00636967" w:rsidRPr="00636967" w:rsidRDefault="00636967" w:rsidP="00636967">
            <w:pPr>
              <w:ind w:left="360"/>
              <w:rPr>
                <w:rFonts w:ascii="Calibri" w:hAnsi="Calibri"/>
                <w:lang w:val="en-US"/>
              </w:rPr>
            </w:pPr>
            <w:r w:rsidRPr="00226743">
              <w:rPr>
                <w:rFonts w:ascii="Calibri" w:hAnsi="Calibri"/>
                <w:lang w:val="en-US"/>
              </w:rPr>
              <w:t>•Critically reflect upon the importance of ethical procedures within classroom based research, and apply these procedures appropriately</w:t>
            </w:r>
          </w:p>
        </w:tc>
        <w:tc>
          <w:tcPr>
            <w:tcW w:w="5274" w:type="dxa"/>
          </w:tcPr>
          <w:p w:rsidR="00636967" w:rsidRDefault="00636967" w:rsidP="00FF564C">
            <w:pPr>
              <w:ind w:left="896"/>
              <w:rPr>
                <w:rFonts w:ascii="Calibri" w:hAnsi="Calibri" w:cs="Arial"/>
              </w:rPr>
            </w:pPr>
          </w:p>
          <w:p w:rsidR="00636967" w:rsidRPr="00F67644" w:rsidRDefault="00636967" w:rsidP="00FF564C">
            <w:pPr>
              <w:ind w:left="896"/>
              <w:rPr>
                <w:rFonts w:ascii="Calibri" w:hAnsi="Calibri" w:cs="Arial"/>
              </w:rPr>
            </w:pPr>
          </w:p>
          <w:p w:rsidR="00636967" w:rsidRDefault="00636967" w:rsidP="00636967">
            <w:pPr>
              <w:pStyle w:val="ListParagraph"/>
              <w:numPr>
                <w:ilvl w:val="0"/>
                <w:numId w:val="4"/>
              </w:numPr>
              <w:rPr>
                <w:rFonts w:ascii="Calibri" w:hAnsi="Calibri"/>
                <w:sz w:val="22"/>
                <w:szCs w:val="22"/>
              </w:rPr>
            </w:pPr>
            <w:r w:rsidRPr="00D941AF">
              <w:rPr>
                <w:rFonts w:ascii="Calibri" w:hAnsi="Calibri"/>
                <w:sz w:val="22"/>
                <w:szCs w:val="22"/>
              </w:rPr>
              <w:t>Discuss the intended professional data collection</w:t>
            </w:r>
            <w:r>
              <w:rPr>
                <w:rFonts w:ascii="Calibri" w:hAnsi="Calibri"/>
                <w:sz w:val="22"/>
                <w:szCs w:val="22"/>
              </w:rPr>
              <w:t xml:space="preserve"> justifying its </w:t>
            </w:r>
            <w:r w:rsidRPr="00D941AF">
              <w:rPr>
                <w:rFonts w:ascii="Calibri" w:hAnsi="Calibri"/>
                <w:sz w:val="22"/>
                <w:szCs w:val="22"/>
              </w:rPr>
              <w:t>suitability and</w:t>
            </w:r>
            <w:r>
              <w:rPr>
                <w:rFonts w:ascii="Calibri" w:hAnsi="Calibri"/>
                <w:sz w:val="22"/>
                <w:szCs w:val="22"/>
              </w:rPr>
              <w:t xml:space="preserve"> purpose;</w:t>
            </w:r>
          </w:p>
          <w:p w:rsidR="00636967" w:rsidRDefault="00636967" w:rsidP="00853099">
            <w:pPr>
              <w:pStyle w:val="ListParagraph"/>
              <w:rPr>
                <w:rFonts w:ascii="Calibri" w:hAnsi="Calibri"/>
                <w:sz w:val="22"/>
                <w:szCs w:val="22"/>
              </w:rPr>
            </w:pPr>
          </w:p>
          <w:p w:rsidR="00636967" w:rsidRPr="00575502" w:rsidRDefault="00636967" w:rsidP="00636967">
            <w:pPr>
              <w:pStyle w:val="ListParagraph"/>
              <w:numPr>
                <w:ilvl w:val="0"/>
                <w:numId w:val="3"/>
              </w:numPr>
              <w:rPr>
                <w:rFonts w:ascii="Calibri" w:hAnsi="Calibri"/>
                <w:sz w:val="22"/>
                <w:szCs w:val="22"/>
              </w:rPr>
            </w:pPr>
            <w:r>
              <w:rPr>
                <w:rFonts w:ascii="Calibri" w:hAnsi="Calibri"/>
                <w:sz w:val="22"/>
                <w:szCs w:val="22"/>
              </w:rPr>
              <w:t>Support the study by referring to a range of relevant literature;</w:t>
            </w:r>
          </w:p>
          <w:p w:rsidR="00636967" w:rsidRPr="00575502" w:rsidRDefault="00636967" w:rsidP="00853099">
            <w:pPr>
              <w:pStyle w:val="ListParagraph"/>
              <w:rPr>
                <w:rFonts w:ascii="Calibri" w:hAnsi="Calibri"/>
                <w:sz w:val="22"/>
                <w:szCs w:val="22"/>
              </w:rPr>
            </w:pPr>
          </w:p>
          <w:p w:rsidR="00636967" w:rsidRPr="00575502" w:rsidRDefault="00636967" w:rsidP="00636967">
            <w:pPr>
              <w:pStyle w:val="ListParagraph"/>
              <w:numPr>
                <w:ilvl w:val="0"/>
                <w:numId w:val="3"/>
              </w:numPr>
              <w:rPr>
                <w:rFonts w:ascii="Calibri" w:hAnsi="Calibri"/>
                <w:sz w:val="22"/>
                <w:szCs w:val="22"/>
              </w:rPr>
            </w:pPr>
            <w:r>
              <w:rPr>
                <w:rFonts w:ascii="Calibri" w:hAnsi="Calibri"/>
                <w:sz w:val="22"/>
                <w:szCs w:val="22"/>
              </w:rPr>
              <w:t>Integrate theory and practice with regard to the pedagogic context;</w:t>
            </w:r>
          </w:p>
          <w:p w:rsidR="00636967" w:rsidRPr="00575502" w:rsidRDefault="00636967" w:rsidP="00853099">
            <w:pPr>
              <w:pStyle w:val="ListParagraph"/>
              <w:rPr>
                <w:rFonts w:ascii="Calibri" w:hAnsi="Calibri"/>
                <w:sz w:val="22"/>
                <w:szCs w:val="22"/>
              </w:rPr>
            </w:pPr>
          </w:p>
          <w:p w:rsidR="00636967" w:rsidRPr="00853099" w:rsidRDefault="00636967" w:rsidP="00636967">
            <w:pPr>
              <w:pStyle w:val="ListParagraph"/>
              <w:numPr>
                <w:ilvl w:val="0"/>
                <w:numId w:val="3"/>
              </w:numPr>
              <w:rPr>
                <w:rFonts w:ascii="Calibri" w:hAnsi="Calibri"/>
                <w:sz w:val="22"/>
                <w:szCs w:val="22"/>
              </w:rPr>
            </w:pPr>
            <w:r>
              <w:rPr>
                <w:rFonts w:asciiTheme="majorHAnsi" w:hAnsiTheme="majorHAnsi"/>
                <w:sz w:val="22"/>
                <w:szCs w:val="12"/>
              </w:rPr>
              <w:t xml:space="preserve">Undertake a </w:t>
            </w:r>
            <w:r w:rsidRPr="00507623">
              <w:rPr>
                <w:rFonts w:asciiTheme="majorHAnsi" w:hAnsiTheme="majorHAnsi"/>
                <w:sz w:val="22"/>
                <w:szCs w:val="12"/>
              </w:rPr>
              <w:t xml:space="preserve">critical evaluation of </w:t>
            </w:r>
            <w:r>
              <w:rPr>
                <w:rFonts w:asciiTheme="majorHAnsi" w:hAnsiTheme="majorHAnsi"/>
                <w:sz w:val="22"/>
                <w:szCs w:val="12"/>
              </w:rPr>
              <w:t xml:space="preserve">the </w:t>
            </w:r>
            <w:r w:rsidRPr="00507623">
              <w:rPr>
                <w:rFonts w:asciiTheme="majorHAnsi" w:hAnsiTheme="majorHAnsi"/>
                <w:sz w:val="22"/>
                <w:szCs w:val="12"/>
              </w:rPr>
              <w:t>study;</w:t>
            </w:r>
          </w:p>
          <w:p w:rsidR="00636967" w:rsidRPr="00D941AF" w:rsidRDefault="00636967" w:rsidP="00853099">
            <w:pPr>
              <w:pStyle w:val="ListParagraph"/>
              <w:rPr>
                <w:rFonts w:ascii="Calibri" w:hAnsi="Calibri"/>
                <w:sz w:val="22"/>
                <w:szCs w:val="22"/>
              </w:rPr>
            </w:pPr>
          </w:p>
          <w:p w:rsidR="00636967" w:rsidRPr="002C0757" w:rsidRDefault="00636967" w:rsidP="00636967">
            <w:pPr>
              <w:pStyle w:val="ListParagraph"/>
              <w:numPr>
                <w:ilvl w:val="0"/>
                <w:numId w:val="3"/>
              </w:numPr>
              <w:rPr>
                <w:rFonts w:ascii="Calibri" w:hAnsi="Calibri"/>
                <w:sz w:val="22"/>
                <w:szCs w:val="22"/>
              </w:rPr>
            </w:pPr>
            <w:r>
              <w:rPr>
                <w:rFonts w:asciiTheme="majorHAnsi" w:hAnsiTheme="majorHAnsi"/>
                <w:sz w:val="22"/>
                <w:szCs w:val="12"/>
              </w:rPr>
              <w:t xml:space="preserve">Discuss the ethical issues that should be considered during the study </w:t>
            </w:r>
            <w:r w:rsidRPr="00507623">
              <w:rPr>
                <w:rFonts w:asciiTheme="majorHAnsi" w:hAnsiTheme="majorHAnsi"/>
                <w:sz w:val="22"/>
                <w:szCs w:val="12"/>
              </w:rPr>
              <w:t xml:space="preserve"> </w:t>
            </w:r>
          </w:p>
          <w:p w:rsidR="00636967" w:rsidRPr="002C0757" w:rsidRDefault="00636967" w:rsidP="002C0757">
            <w:pPr>
              <w:rPr>
                <w:rFonts w:ascii="Calibri" w:hAnsi="Calibri"/>
              </w:rPr>
            </w:pPr>
          </w:p>
          <w:p w:rsidR="00636967" w:rsidRDefault="00636967" w:rsidP="00636967">
            <w:pPr>
              <w:pStyle w:val="ListParagraph"/>
              <w:numPr>
                <w:ilvl w:val="0"/>
                <w:numId w:val="3"/>
              </w:numPr>
              <w:rPr>
                <w:rFonts w:ascii="Calibri" w:hAnsi="Calibri"/>
                <w:sz w:val="22"/>
                <w:szCs w:val="22"/>
              </w:rPr>
            </w:pPr>
            <w:r>
              <w:rPr>
                <w:rFonts w:ascii="Calibri" w:hAnsi="Calibri"/>
                <w:sz w:val="22"/>
                <w:szCs w:val="22"/>
              </w:rPr>
              <w:t>Write a well-structured piece of work in a coherent writing style</w:t>
            </w:r>
          </w:p>
          <w:p w:rsidR="00636967" w:rsidRPr="002C0757" w:rsidRDefault="00636967" w:rsidP="002C0757">
            <w:pPr>
              <w:rPr>
                <w:rFonts w:ascii="Calibri" w:hAnsi="Calibri"/>
              </w:rPr>
            </w:pPr>
          </w:p>
          <w:p w:rsidR="00636967" w:rsidRPr="002C0757" w:rsidRDefault="00636967" w:rsidP="002C0757">
            <w:pPr>
              <w:rPr>
                <w:rFonts w:ascii="Calibri" w:hAnsi="Calibri"/>
              </w:rPr>
            </w:pPr>
          </w:p>
          <w:p w:rsidR="00636967" w:rsidRPr="00853099" w:rsidRDefault="00636967" w:rsidP="00853099">
            <w:pPr>
              <w:rPr>
                <w:rFonts w:ascii="Calibri" w:hAnsi="Calibri"/>
              </w:rPr>
            </w:pPr>
          </w:p>
          <w:p w:rsidR="00636967" w:rsidRPr="00853099" w:rsidRDefault="00636967" w:rsidP="00853099">
            <w:pPr>
              <w:rPr>
                <w:rFonts w:ascii="Calibri" w:hAnsi="Calibri"/>
              </w:rPr>
            </w:pPr>
          </w:p>
          <w:p w:rsidR="00636967" w:rsidRPr="00C1361B" w:rsidRDefault="00636967" w:rsidP="00BA6B2C">
            <w:pPr>
              <w:rPr>
                <w:rFonts w:ascii="Calibri" w:hAnsi="Calibri"/>
              </w:rPr>
            </w:pPr>
          </w:p>
        </w:tc>
      </w:tr>
    </w:tbl>
    <w:p w:rsidR="00636967" w:rsidRPr="00636967" w:rsidRDefault="00636967" w:rsidP="00636967">
      <w:pPr>
        <w:rPr>
          <w:rFonts w:ascii="Calibri" w:hAnsi="Calibri"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636967">
        <w:trPr>
          <w:jc w:val="center"/>
        </w:trPr>
        <w:tc>
          <w:tcPr>
            <w:tcW w:w="10670" w:type="dxa"/>
            <w:shd w:val="clear" w:color="auto" w:fill="BFBFBF"/>
          </w:tcPr>
          <w:p w:rsidR="00636967" w:rsidRDefault="00636967" w:rsidP="00152E9D">
            <w:r>
              <w:rPr>
                <w:sz w:val="32"/>
                <w:szCs w:val="32"/>
              </w:rPr>
              <w:br w:type="page"/>
            </w:r>
            <w:r w:rsidRPr="00681208">
              <w:rPr>
                <w:rFonts w:ascii="Calibri" w:hAnsi="Calibri" w:cs="Arial"/>
                <w:b/>
                <w:caps/>
                <w:sz w:val="40"/>
              </w:rPr>
              <w:t xml:space="preserve">                 marking criteria and Student FEEDBACK</w:t>
            </w:r>
          </w:p>
        </w:tc>
      </w:tr>
    </w:tbl>
    <w:p w:rsidR="00636967" w:rsidRDefault="00636967" w:rsidP="00152E9D"/>
    <w:p w:rsidR="00636967" w:rsidRPr="003223E0" w:rsidRDefault="00636967"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w:t>
      </w:r>
      <w:r w:rsidRPr="003223E0">
        <w:rPr>
          <w:rFonts w:ascii="Calibri" w:hAnsi="Calibri"/>
          <w:sz w:val="20"/>
        </w:rPr>
        <w:lastRenderedPageBreak/>
        <w:t>the achievement of the task(s), including those areas in which you have performed well and areas that would benefit from development/improvement.</w:t>
      </w:r>
    </w:p>
    <w:p w:rsidR="00636967" w:rsidRDefault="00636967" w:rsidP="00152E9D">
      <w:pPr>
        <w:rPr>
          <w:rFonts w:ascii="Calibri" w:hAnsi="Calibri"/>
          <w:b/>
        </w:rPr>
      </w:pPr>
    </w:p>
    <w:tbl>
      <w:tblPr>
        <w:tblW w:w="4717" w:type="pct"/>
        <w:tblLayout w:type="fixed"/>
        <w:tblLook w:val="04A0" w:firstRow="1" w:lastRow="0" w:firstColumn="1" w:lastColumn="0" w:noHBand="0" w:noVBand="1"/>
      </w:tblPr>
      <w:tblGrid>
        <w:gridCol w:w="7997"/>
        <w:gridCol w:w="509"/>
      </w:tblGrid>
      <w:tr w:rsidR="00636967" w:rsidRPr="00266B32">
        <w:trPr>
          <w:trHeight w:val="1002"/>
        </w:trPr>
        <w:tc>
          <w:tcPr>
            <w:tcW w:w="4701" w:type="pct"/>
            <w:tcBorders>
              <w:top w:val="single" w:sz="4" w:space="0" w:color="auto"/>
              <w:left w:val="single" w:sz="4" w:space="0" w:color="auto"/>
              <w:right w:val="single" w:sz="4" w:space="0" w:color="auto"/>
            </w:tcBorders>
            <w:shd w:val="clear" w:color="auto" w:fill="BFBFBF"/>
            <w:vAlign w:val="center"/>
          </w:tcPr>
          <w:p w:rsidR="00636967" w:rsidRPr="00F61A20" w:rsidRDefault="00636967" w:rsidP="00152E9D">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36967" w:rsidRDefault="00636967" w:rsidP="00152E9D">
            <w:pPr>
              <w:ind w:left="113" w:right="113"/>
              <w:jc w:val="center"/>
              <w:rPr>
                <w:rFonts w:ascii="Calibri" w:hAnsi="Calibri"/>
                <w:b/>
                <w:sz w:val="14"/>
                <w:szCs w:val="14"/>
              </w:rPr>
            </w:pPr>
            <w:r>
              <w:rPr>
                <w:rFonts w:ascii="Calibri" w:hAnsi="Calibri"/>
                <w:b/>
                <w:sz w:val="14"/>
                <w:szCs w:val="14"/>
              </w:rPr>
              <w:t xml:space="preserve">Grade </w:t>
            </w:r>
          </w:p>
          <w:p w:rsidR="00636967" w:rsidRPr="00423934" w:rsidRDefault="00636967" w:rsidP="00152E9D">
            <w:pPr>
              <w:ind w:left="113" w:right="113"/>
              <w:jc w:val="center"/>
              <w:rPr>
                <w:rFonts w:ascii="Calibri" w:hAnsi="Calibri"/>
                <w:b/>
                <w:sz w:val="14"/>
                <w:szCs w:val="14"/>
              </w:rPr>
            </w:pPr>
            <w:r>
              <w:rPr>
                <w:rFonts w:ascii="Calibri" w:hAnsi="Calibri"/>
                <w:b/>
                <w:sz w:val="14"/>
                <w:szCs w:val="14"/>
              </w:rPr>
              <w:t>awarded</w:t>
            </w:r>
          </w:p>
        </w:tc>
      </w:tr>
      <w:tr w:rsidR="00636967" w:rsidRPr="00CC0370">
        <w:trPr>
          <w:trHeight w:val="450"/>
        </w:trPr>
        <w:tc>
          <w:tcPr>
            <w:tcW w:w="4701" w:type="pct"/>
            <w:tcBorders>
              <w:top w:val="single" w:sz="4" w:space="0" w:color="auto"/>
              <w:left w:val="single" w:sz="4" w:space="0" w:color="auto"/>
              <w:right w:val="single" w:sz="4" w:space="0" w:color="auto"/>
            </w:tcBorders>
            <w:shd w:val="clear" w:color="auto" w:fill="D9D9D9"/>
          </w:tcPr>
          <w:p w:rsidR="00636967" w:rsidRPr="00F61A20" w:rsidRDefault="00636967" w:rsidP="00152E9D">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rsidR="00636967" w:rsidRPr="003223E0" w:rsidRDefault="00636967" w:rsidP="00152E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r>
              <w:t xml:space="preserve"> </w:t>
            </w:r>
            <w:r w:rsidRPr="00641090">
              <w:rPr>
                <w:rFonts w:ascii="Calibri" w:hAnsi="Calibr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636967" w:rsidRPr="00F61A20" w:rsidRDefault="00636967" w:rsidP="00152E9D">
            <w:pPr>
              <w:jc w:val="center"/>
              <w:rPr>
                <w:rFonts w:ascii="Calibri" w:hAnsi="Calibri"/>
                <w:sz w:val="32"/>
              </w:rPr>
            </w:pPr>
          </w:p>
        </w:tc>
      </w:tr>
      <w:tr w:rsidR="00636967" w:rsidRPr="00CC0370">
        <w:trPr>
          <w:trHeight w:val="450"/>
        </w:trPr>
        <w:tc>
          <w:tcPr>
            <w:tcW w:w="4701" w:type="pct"/>
            <w:vMerge w:val="restart"/>
            <w:tcBorders>
              <w:top w:val="single" w:sz="4" w:space="0" w:color="auto"/>
              <w:left w:val="single" w:sz="4" w:space="0" w:color="auto"/>
              <w:right w:val="single" w:sz="4" w:space="0" w:color="auto"/>
            </w:tcBorders>
          </w:tcPr>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Pr="00F61A20" w:rsidRDefault="00636967"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636967" w:rsidRPr="00F61A20" w:rsidRDefault="00636967" w:rsidP="00152E9D">
            <w:pPr>
              <w:jc w:val="center"/>
              <w:rPr>
                <w:rFonts w:ascii="Calibri" w:hAnsi="Calibri"/>
                <w:sz w:val="32"/>
              </w:rPr>
            </w:pPr>
          </w:p>
        </w:tc>
      </w:tr>
      <w:tr w:rsidR="00636967" w:rsidRPr="00CC0370">
        <w:trPr>
          <w:trHeight w:val="912"/>
        </w:trPr>
        <w:tc>
          <w:tcPr>
            <w:tcW w:w="4701" w:type="pct"/>
            <w:vMerge/>
            <w:tcBorders>
              <w:left w:val="single" w:sz="4" w:space="0" w:color="auto"/>
              <w:bottom w:val="single" w:sz="4" w:space="0" w:color="auto"/>
              <w:right w:val="single" w:sz="4" w:space="0" w:color="auto"/>
            </w:tcBorders>
          </w:tcPr>
          <w:p w:rsidR="00636967" w:rsidRPr="00F61A20" w:rsidRDefault="00636967"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636967" w:rsidRPr="00F61A20" w:rsidRDefault="00636967" w:rsidP="00152E9D">
            <w:pPr>
              <w:jc w:val="center"/>
              <w:rPr>
                <w:rFonts w:ascii="Calibri" w:hAnsi="Calibri"/>
                <w:sz w:val="32"/>
              </w:rPr>
            </w:pPr>
          </w:p>
        </w:tc>
      </w:tr>
      <w:tr w:rsidR="00636967" w:rsidRPr="00CC0370">
        <w:trPr>
          <w:trHeight w:val="450"/>
        </w:trPr>
        <w:tc>
          <w:tcPr>
            <w:tcW w:w="4701" w:type="pct"/>
            <w:tcBorders>
              <w:top w:val="single" w:sz="4" w:space="0" w:color="auto"/>
              <w:left w:val="single" w:sz="4" w:space="0" w:color="auto"/>
              <w:right w:val="single" w:sz="4" w:space="0" w:color="auto"/>
            </w:tcBorders>
            <w:shd w:val="clear" w:color="auto" w:fill="D9D9D9"/>
          </w:tcPr>
          <w:p w:rsidR="00636967" w:rsidRPr="00F61A20" w:rsidRDefault="00636967" w:rsidP="00152E9D">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rsidR="00636967" w:rsidRPr="00F61A20" w:rsidRDefault="00636967" w:rsidP="00152E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636967" w:rsidRPr="00F61A20" w:rsidRDefault="00636967" w:rsidP="00152E9D">
            <w:pPr>
              <w:jc w:val="center"/>
              <w:rPr>
                <w:rFonts w:ascii="Calibri" w:hAnsi="Calibri"/>
                <w:sz w:val="32"/>
              </w:rPr>
            </w:pPr>
          </w:p>
        </w:tc>
      </w:tr>
      <w:tr w:rsidR="00636967" w:rsidRPr="00CC0370">
        <w:trPr>
          <w:trHeight w:val="450"/>
        </w:trPr>
        <w:tc>
          <w:tcPr>
            <w:tcW w:w="4701" w:type="pct"/>
            <w:vMerge w:val="restart"/>
            <w:tcBorders>
              <w:top w:val="single" w:sz="4" w:space="0" w:color="auto"/>
              <w:left w:val="single" w:sz="4" w:space="0" w:color="auto"/>
              <w:right w:val="single" w:sz="4" w:space="0" w:color="auto"/>
            </w:tcBorders>
          </w:tcPr>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Pr="00F61A20" w:rsidRDefault="00636967"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636967" w:rsidRPr="00F61A20" w:rsidRDefault="00636967" w:rsidP="00152E9D">
            <w:pPr>
              <w:jc w:val="center"/>
              <w:rPr>
                <w:rFonts w:ascii="Calibri" w:hAnsi="Calibri"/>
                <w:sz w:val="32"/>
              </w:rPr>
            </w:pPr>
          </w:p>
        </w:tc>
      </w:tr>
      <w:tr w:rsidR="00636967" w:rsidRPr="00CC0370">
        <w:trPr>
          <w:trHeight w:val="451"/>
        </w:trPr>
        <w:tc>
          <w:tcPr>
            <w:tcW w:w="4701" w:type="pct"/>
            <w:vMerge/>
            <w:tcBorders>
              <w:left w:val="single" w:sz="4" w:space="0" w:color="auto"/>
              <w:bottom w:val="single" w:sz="4" w:space="0" w:color="auto"/>
              <w:right w:val="single" w:sz="4" w:space="0" w:color="auto"/>
            </w:tcBorders>
          </w:tcPr>
          <w:p w:rsidR="00636967" w:rsidRPr="00F61A20" w:rsidRDefault="00636967"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636967" w:rsidRPr="00F61A20" w:rsidRDefault="00636967" w:rsidP="00152E9D">
            <w:pPr>
              <w:jc w:val="center"/>
              <w:rPr>
                <w:rFonts w:ascii="Calibri" w:hAnsi="Calibri"/>
                <w:sz w:val="32"/>
              </w:rPr>
            </w:pPr>
          </w:p>
        </w:tc>
      </w:tr>
      <w:tr w:rsidR="00636967" w:rsidRPr="00CC0370">
        <w:trPr>
          <w:trHeight w:val="450"/>
        </w:trPr>
        <w:tc>
          <w:tcPr>
            <w:tcW w:w="4701" w:type="pct"/>
            <w:tcBorders>
              <w:top w:val="single" w:sz="4" w:space="0" w:color="auto"/>
              <w:left w:val="single" w:sz="4" w:space="0" w:color="auto"/>
              <w:right w:val="single" w:sz="4" w:space="0" w:color="auto"/>
            </w:tcBorders>
            <w:shd w:val="clear" w:color="auto" w:fill="D9D9D9"/>
          </w:tcPr>
          <w:p w:rsidR="00636967" w:rsidRPr="00F61A20" w:rsidRDefault="00636967" w:rsidP="00152E9D">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rsidR="00636967" w:rsidRPr="00F61A20" w:rsidRDefault="00636967" w:rsidP="00152E9D">
            <w:pPr>
              <w:spacing w:after="120"/>
              <w:rPr>
                <w:rFonts w:ascii="Calibri" w:hAnsi="Calibri"/>
                <w:sz w:val="14"/>
                <w:szCs w:val="14"/>
              </w:rPr>
            </w:pPr>
            <w:r w:rsidRPr="00F61A20">
              <w:rPr>
                <w:rFonts w:ascii="Calibri" w:hAnsi="Calibri"/>
                <w:sz w:val="14"/>
                <w:szCs w:val="14"/>
              </w:rPr>
              <w:t>Deployment of</w:t>
            </w:r>
            <w:r>
              <w:rPr>
                <w:rFonts w:ascii="Calibri" w:hAnsi="Calibri"/>
                <w:sz w:val="14"/>
                <w:szCs w:val="14"/>
              </w:rPr>
              <w:t xml:space="preserve"> pedagogic</w:t>
            </w:r>
            <w:r w:rsidRPr="00F61A20">
              <w:rPr>
                <w:rFonts w:ascii="Calibri" w:hAnsi="Calibri"/>
                <w:sz w:val="14"/>
                <w:szCs w:val="14"/>
              </w:rPr>
              <w:t xml:space="preserve"> methods, materials, tools and techniques; application of concepts; formulation of innovative and creative solutions to solve problems.</w:t>
            </w:r>
            <w:r>
              <w:rPr>
                <w:rFonts w:ascii="Calibri" w:hAnsi="Calibri"/>
                <w:sz w:val="14"/>
                <w:szCs w:val="14"/>
              </w:rPr>
              <w:t xml:space="preserve">  </w:t>
            </w:r>
            <w:r w:rsidRPr="008C1855">
              <w:rPr>
                <w:rFonts w:ascii="Calibri" w:hAnsi="Calibri"/>
                <w:sz w:val="14"/>
                <w:szCs w:val="14"/>
              </w:rPr>
              <w:t>Attributes in professional practice: individual and collaborative working</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636967" w:rsidRPr="00F61A20" w:rsidRDefault="00636967" w:rsidP="00152E9D">
            <w:pPr>
              <w:jc w:val="center"/>
              <w:rPr>
                <w:rFonts w:ascii="Calibri" w:hAnsi="Calibri"/>
                <w:sz w:val="32"/>
              </w:rPr>
            </w:pPr>
          </w:p>
        </w:tc>
      </w:tr>
      <w:tr w:rsidR="00636967" w:rsidRPr="00CC0370">
        <w:trPr>
          <w:trHeight w:val="451"/>
        </w:trPr>
        <w:tc>
          <w:tcPr>
            <w:tcW w:w="4701" w:type="pct"/>
            <w:vMerge w:val="restart"/>
            <w:tcBorders>
              <w:top w:val="single" w:sz="4" w:space="0" w:color="auto"/>
              <w:left w:val="single" w:sz="4" w:space="0" w:color="auto"/>
              <w:right w:val="single" w:sz="4" w:space="0" w:color="auto"/>
            </w:tcBorders>
          </w:tcPr>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Pr="00F61A20" w:rsidRDefault="00636967"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636967" w:rsidRPr="00F61A20" w:rsidRDefault="00636967" w:rsidP="00152E9D">
            <w:pPr>
              <w:jc w:val="center"/>
              <w:rPr>
                <w:rFonts w:ascii="Calibri" w:hAnsi="Calibri"/>
                <w:sz w:val="32"/>
              </w:rPr>
            </w:pPr>
          </w:p>
        </w:tc>
      </w:tr>
      <w:tr w:rsidR="00636967" w:rsidRPr="00CC0370">
        <w:trPr>
          <w:trHeight w:val="450"/>
        </w:trPr>
        <w:tc>
          <w:tcPr>
            <w:tcW w:w="4701" w:type="pct"/>
            <w:vMerge/>
            <w:tcBorders>
              <w:left w:val="single" w:sz="4" w:space="0" w:color="auto"/>
              <w:bottom w:val="single" w:sz="4" w:space="0" w:color="auto"/>
              <w:right w:val="single" w:sz="4" w:space="0" w:color="auto"/>
            </w:tcBorders>
          </w:tcPr>
          <w:p w:rsidR="00636967" w:rsidRPr="00F61A20" w:rsidRDefault="00636967"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636967" w:rsidRPr="00F61A20" w:rsidRDefault="00636967" w:rsidP="00152E9D">
            <w:pPr>
              <w:jc w:val="center"/>
              <w:rPr>
                <w:rFonts w:ascii="Calibri" w:hAnsi="Calibri"/>
                <w:sz w:val="32"/>
              </w:rPr>
            </w:pPr>
          </w:p>
        </w:tc>
      </w:tr>
      <w:tr w:rsidR="00636967" w:rsidRPr="00CC0370">
        <w:trPr>
          <w:trHeight w:val="450"/>
        </w:trPr>
        <w:tc>
          <w:tcPr>
            <w:tcW w:w="4701" w:type="pct"/>
            <w:tcBorders>
              <w:top w:val="single" w:sz="4" w:space="0" w:color="auto"/>
              <w:left w:val="single" w:sz="4" w:space="0" w:color="auto"/>
              <w:right w:val="single" w:sz="4" w:space="0" w:color="auto"/>
            </w:tcBorders>
            <w:shd w:val="clear" w:color="auto" w:fill="D9D9D9"/>
          </w:tcPr>
          <w:p w:rsidR="00636967" w:rsidRPr="008C1855" w:rsidRDefault="00636967" w:rsidP="008C1855">
            <w:pPr>
              <w:rPr>
                <w:rFonts w:ascii="Calibri" w:hAnsi="Calibri"/>
                <w:b/>
                <w:sz w:val="16"/>
                <w:szCs w:val="16"/>
              </w:rPr>
            </w:pPr>
            <w:r>
              <w:rPr>
                <w:rFonts w:ascii="Calibri" w:hAnsi="Calibri"/>
                <w:b/>
                <w:sz w:val="16"/>
                <w:szCs w:val="16"/>
              </w:rPr>
              <w:t>4.</w:t>
            </w:r>
            <w:r w:rsidRPr="008C1855">
              <w:rPr>
                <w:rFonts w:ascii="Calibri" w:hAnsi="Calibri"/>
                <w:b/>
                <w:sz w:val="16"/>
                <w:szCs w:val="16"/>
              </w:rPr>
              <w:t>Key Transferable Skills</w:t>
            </w:r>
          </w:p>
          <w:p w:rsidR="00636967" w:rsidRPr="00F61A20" w:rsidRDefault="00636967" w:rsidP="00152E9D">
            <w:pPr>
              <w:spacing w:after="120"/>
              <w:rPr>
                <w:rFonts w:ascii="Calibri" w:hAnsi="Calibri"/>
                <w:sz w:val="14"/>
                <w:szCs w:val="14"/>
              </w:rPr>
            </w:pPr>
            <w:r>
              <w:rPr>
                <w:rFonts w:ascii="Calibri" w:hAnsi="Calibri"/>
                <w:sz w:val="14"/>
                <w:szCs w:val="14"/>
              </w:rPr>
              <w:t>D</w:t>
            </w:r>
            <w:r w:rsidRPr="00F61A20">
              <w:rPr>
                <w:rFonts w:ascii="Calibri" w:hAnsi="Calibri"/>
                <w:sz w:val="14"/>
                <w:szCs w:val="14"/>
              </w:rPr>
              <w:t>eployment of appropriate media; presentation and organisation.</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636967" w:rsidRPr="00F61A20" w:rsidRDefault="00636967" w:rsidP="00152E9D">
            <w:pPr>
              <w:jc w:val="center"/>
              <w:rPr>
                <w:rFonts w:ascii="Calibri" w:hAnsi="Calibri"/>
                <w:sz w:val="32"/>
              </w:rPr>
            </w:pPr>
          </w:p>
        </w:tc>
      </w:tr>
      <w:tr w:rsidR="00636967" w:rsidRPr="00CC0370">
        <w:trPr>
          <w:trHeight w:val="451"/>
        </w:trPr>
        <w:tc>
          <w:tcPr>
            <w:tcW w:w="4701" w:type="pct"/>
            <w:vMerge w:val="restart"/>
            <w:tcBorders>
              <w:top w:val="single" w:sz="4" w:space="0" w:color="auto"/>
              <w:left w:val="single" w:sz="4" w:space="0" w:color="auto"/>
              <w:right w:val="single" w:sz="4" w:space="0" w:color="auto"/>
            </w:tcBorders>
          </w:tcPr>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Default="00636967" w:rsidP="00152E9D">
            <w:pPr>
              <w:spacing w:after="120"/>
              <w:rPr>
                <w:rFonts w:ascii="Calibri" w:hAnsi="Calibri"/>
                <w:sz w:val="14"/>
                <w:szCs w:val="14"/>
              </w:rPr>
            </w:pPr>
          </w:p>
          <w:p w:rsidR="00636967" w:rsidRPr="00F61A20" w:rsidRDefault="00636967"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636967" w:rsidRPr="00F61A20" w:rsidRDefault="00636967" w:rsidP="00152E9D">
            <w:pPr>
              <w:jc w:val="center"/>
              <w:rPr>
                <w:rFonts w:ascii="Calibri" w:hAnsi="Calibri"/>
                <w:sz w:val="32"/>
              </w:rPr>
            </w:pPr>
          </w:p>
        </w:tc>
      </w:tr>
      <w:tr w:rsidR="00636967" w:rsidRPr="00CC0370">
        <w:trPr>
          <w:trHeight w:val="450"/>
        </w:trPr>
        <w:tc>
          <w:tcPr>
            <w:tcW w:w="4701" w:type="pct"/>
            <w:vMerge/>
            <w:tcBorders>
              <w:left w:val="single" w:sz="4" w:space="0" w:color="auto"/>
              <w:bottom w:val="single" w:sz="4" w:space="0" w:color="auto"/>
              <w:right w:val="single" w:sz="4" w:space="0" w:color="auto"/>
            </w:tcBorders>
          </w:tcPr>
          <w:p w:rsidR="00636967" w:rsidRPr="00F61A20" w:rsidRDefault="00636967"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636967" w:rsidRPr="00F61A20" w:rsidRDefault="00636967" w:rsidP="00152E9D">
            <w:pPr>
              <w:jc w:val="center"/>
              <w:rPr>
                <w:rFonts w:ascii="Calibri" w:hAnsi="Calibri"/>
                <w:sz w:val="32"/>
              </w:rPr>
            </w:pPr>
          </w:p>
        </w:tc>
      </w:tr>
    </w:tbl>
    <w:p w:rsidR="00636967" w:rsidRDefault="00636967" w:rsidP="00152E9D">
      <w:pPr>
        <w:ind w:left="284" w:right="531"/>
        <w:rPr>
          <w:rFonts w:ascii="Calibri" w:hAnsi="Calibri"/>
          <w:b/>
          <w:sz w:val="16"/>
          <w:szCs w:val="16"/>
        </w:rPr>
      </w:pPr>
    </w:p>
    <w:p w:rsidR="00636967" w:rsidRDefault="00636967" w:rsidP="00152E9D">
      <w:pPr>
        <w:ind w:left="284" w:right="531"/>
        <w:rPr>
          <w:rFonts w:ascii="Calibri" w:hAnsi="Calibri"/>
          <w:b/>
          <w:sz w:val="16"/>
          <w:szCs w:val="16"/>
        </w:rPr>
      </w:pPr>
    </w:p>
    <w:p w:rsidR="00636967" w:rsidRDefault="00636967" w:rsidP="00152E9D">
      <w:pPr>
        <w:ind w:left="284" w:right="531"/>
        <w:rPr>
          <w:rFonts w:ascii="Calibri" w:hAnsi="Calibri"/>
          <w:b/>
          <w:sz w:val="16"/>
          <w:szCs w:val="16"/>
        </w:rPr>
      </w:pPr>
    </w:p>
    <w:p w:rsidR="00636967" w:rsidRDefault="00636967" w:rsidP="00152E9D">
      <w:pPr>
        <w:ind w:left="284" w:right="531"/>
        <w:rPr>
          <w:rFonts w:ascii="Calibri" w:hAnsi="Calibri"/>
          <w:b/>
          <w:sz w:val="16"/>
          <w:szCs w:val="16"/>
        </w:rPr>
      </w:pPr>
    </w:p>
    <w:p w:rsidR="00636967" w:rsidRPr="00EB4F96" w:rsidRDefault="00636967" w:rsidP="00152E9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36967" w:rsidRPr="00525F5D">
        <w:trPr>
          <w:cantSplit/>
        </w:trPr>
        <w:tc>
          <w:tcPr>
            <w:tcW w:w="6062" w:type="dxa"/>
            <w:vMerge w:val="restart"/>
            <w:shd w:val="pct15" w:color="auto" w:fill="auto"/>
            <w:vAlign w:val="center"/>
          </w:tcPr>
          <w:p w:rsidR="00636967" w:rsidRPr="003223E0" w:rsidRDefault="00636967" w:rsidP="00152E9D">
            <w:pPr>
              <w:rPr>
                <w:rFonts w:ascii="Calibri" w:hAnsi="Calibri"/>
                <w:sz w:val="16"/>
                <w:szCs w:val="16"/>
              </w:rPr>
            </w:pPr>
            <w:r>
              <w:rPr>
                <w:rFonts w:ascii="Calibri" w:hAnsi="Calibri" w:cs="Arial"/>
                <w:b/>
                <w:bCs/>
              </w:rPr>
              <w:t xml:space="preserve">Assignment Grade </w:t>
            </w:r>
            <w:r w:rsidRPr="000A492A">
              <w:rPr>
                <w:rFonts w:ascii="Calibri" w:hAnsi="Calibri" w:cs="Arial"/>
                <w:bCs/>
              </w:rPr>
              <w:t>(</w:t>
            </w:r>
            <w:r>
              <w:rPr>
                <w:rFonts w:ascii="Calibri" w:hAnsi="Calibri"/>
                <w:sz w:val="16"/>
                <w:szCs w:val="16"/>
              </w:rPr>
              <w:t>Assessment grade</w:t>
            </w:r>
            <w:r w:rsidRPr="003223E0">
              <w:rPr>
                <w:rFonts w:ascii="Calibri" w:hAnsi="Calibri"/>
                <w:sz w:val="16"/>
                <w:szCs w:val="16"/>
              </w:rPr>
              <w:t xml:space="preserve">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636967" w:rsidRPr="00EB4F96" w:rsidRDefault="00636967"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636967" w:rsidRPr="00525F5D" w:rsidRDefault="00636967" w:rsidP="00A52FDE">
            <w:pPr>
              <w:jc w:val="center"/>
              <w:rPr>
                <w:rFonts w:ascii="Calibri" w:hAnsi="Calibri" w:cs="Arial"/>
                <w:b/>
                <w:bCs/>
              </w:rPr>
            </w:pPr>
          </w:p>
        </w:tc>
      </w:tr>
      <w:tr w:rsidR="00636967" w:rsidRPr="00525F5D">
        <w:trPr>
          <w:cantSplit/>
        </w:trPr>
        <w:tc>
          <w:tcPr>
            <w:tcW w:w="6062" w:type="dxa"/>
            <w:vMerge/>
            <w:vAlign w:val="bottom"/>
          </w:tcPr>
          <w:p w:rsidR="00636967" w:rsidRPr="00525F5D" w:rsidRDefault="00636967" w:rsidP="00152E9D">
            <w:pPr>
              <w:rPr>
                <w:rFonts w:ascii="Calibri" w:hAnsi="Calibri" w:cs="Arial"/>
              </w:rPr>
            </w:pPr>
          </w:p>
        </w:tc>
        <w:tc>
          <w:tcPr>
            <w:tcW w:w="2903" w:type="dxa"/>
            <w:vAlign w:val="bottom"/>
          </w:tcPr>
          <w:p w:rsidR="00636967" w:rsidRPr="00EB4F96" w:rsidRDefault="00636967" w:rsidP="00152E9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rsidR="00636967" w:rsidRPr="00525F5D" w:rsidRDefault="00636967" w:rsidP="00152E9D">
            <w:pPr>
              <w:jc w:val="center"/>
              <w:rPr>
                <w:rFonts w:ascii="Calibri" w:hAnsi="Calibri" w:cs="Arial"/>
                <w:sz w:val="12"/>
                <w:szCs w:val="12"/>
              </w:rPr>
            </w:pPr>
            <w:r>
              <w:rPr>
                <w:rFonts w:ascii="Calibri" w:hAnsi="Calibri" w:cs="Arial"/>
                <w:sz w:val="12"/>
                <w:szCs w:val="12"/>
              </w:rPr>
              <w:t>D Max</w:t>
            </w:r>
          </w:p>
        </w:tc>
        <w:tc>
          <w:tcPr>
            <w:tcW w:w="1060" w:type="dxa"/>
            <w:vMerge/>
            <w:vAlign w:val="bottom"/>
          </w:tcPr>
          <w:p w:rsidR="00636967" w:rsidRPr="00525F5D" w:rsidRDefault="00636967" w:rsidP="00C91C1E">
            <w:pPr>
              <w:ind w:leftChars="71" w:left="156"/>
              <w:rPr>
                <w:rFonts w:ascii="Calibri" w:hAnsi="Calibri" w:cs="Arial"/>
              </w:rPr>
            </w:pPr>
          </w:p>
        </w:tc>
      </w:tr>
      <w:tr w:rsidR="00636967" w:rsidRPr="00525F5D">
        <w:trPr>
          <w:cantSplit/>
        </w:trPr>
        <w:tc>
          <w:tcPr>
            <w:tcW w:w="6062" w:type="dxa"/>
            <w:vMerge/>
            <w:vAlign w:val="bottom"/>
          </w:tcPr>
          <w:p w:rsidR="00636967" w:rsidRPr="00525F5D" w:rsidRDefault="00636967" w:rsidP="00152E9D">
            <w:pPr>
              <w:rPr>
                <w:rFonts w:ascii="Calibri" w:hAnsi="Calibri" w:cs="Arial"/>
              </w:rPr>
            </w:pPr>
          </w:p>
        </w:tc>
        <w:tc>
          <w:tcPr>
            <w:tcW w:w="2903" w:type="dxa"/>
            <w:vAlign w:val="bottom"/>
          </w:tcPr>
          <w:p w:rsidR="00636967" w:rsidRPr="00EB4F96" w:rsidRDefault="00636967" w:rsidP="00152E9D">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641" w:type="dxa"/>
            <w:vAlign w:val="bottom"/>
          </w:tcPr>
          <w:p w:rsidR="00636967" w:rsidRPr="00525F5D" w:rsidRDefault="00636967" w:rsidP="00152E9D">
            <w:pPr>
              <w:jc w:val="center"/>
              <w:rPr>
                <w:rFonts w:ascii="Calibri" w:hAnsi="Calibri" w:cs="Arial"/>
                <w:sz w:val="12"/>
                <w:szCs w:val="12"/>
              </w:rPr>
            </w:pPr>
            <w:r>
              <w:rPr>
                <w:rFonts w:ascii="Calibri" w:hAnsi="Calibri" w:cs="Arial"/>
                <w:sz w:val="12"/>
                <w:szCs w:val="12"/>
              </w:rPr>
              <w:t>Fail</w:t>
            </w:r>
          </w:p>
        </w:tc>
        <w:tc>
          <w:tcPr>
            <w:tcW w:w="1060" w:type="dxa"/>
            <w:vMerge/>
            <w:vAlign w:val="bottom"/>
          </w:tcPr>
          <w:p w:rsidR="00636967" w:rsidRPr="00525F5D" w:rsidRDefault="00636967" w:rsidP="00C91C1E">
            <w:pPr>
              <w:ind w:firstLineChars="141" w:firstLine="310"/>
              <w:rPr>
                <w:rFonts w:ascii="Calibri" w:hAnsi="Calibri" w:cs="Arial"/>
              </w:rPr>
            </w:pPr>
          </w:p>
        </w:tc>
      </w:tr>
    </w:tbl>
    <w:p w:rsidR="00636967" w:rsidRPr="00C315AF" w:rsidRDefault="00636967" w:rsidP="00152E9D">
      <w:pPr>
        <w:rPr>
          <w:vanish/>
        </w:rPr>
      </w:pPr>
    </w:p>
    <w:tbl>
      <w:tblPr>
        <w:tblStyle w:val="TableGrid"/>
        <w:tblpPr w:leftFromText="180" w:rightFromText="180" w:vertAnchor="page" w:horzAnchor="margin" w:tblpY="1172"/>
        <w:tblW w:w="10915" w:type="dxa"/>
        <w:tblLook w:val="00A0" w:firstRow="1" w:lastRow="0" w:firstColumn="1" w:lastColumn="0" w:noHBand="0" w:noVBand="0"/>
      </w:tblPr>
      <w:tblGrid>
        <w:gridCol w:w="1190"/>
        <w:gridCol w:w="2071"/>
        <w:gridCol w:w="1701"/>
        <w:gridCol w:w="1984"/>
        <w:gridCol w:w="2126"/>
        <w:gridCol w:w="1843"/>
      </w:tblGrid>
      <w:tr w:rsidR="00636967" w:rsidRPr="00F607B1">
        <w:tc>
          <w:tcPr>
            <w:tcW w:w="1190" w:type="dxa"/>
            <w:shd w:val="clear" w:color="auto" w:fill="BFBFBF" w:themeFill="background1" w:themeFillShade="BF"/>
          </w:tcPr>
          <w:p w:rsidR="00636967" w:rsidRPr="00F607B1" w:rsidRDefault="00636967" w:rsidP="00853099">
            <w:pPr>
              <w:rPr>
                <w:b/>
                <w:sz w:val="12"/>
                <w:szCs w:val="12"/>
              </w:rPr>
            </w:pPr>
            <w:r w:rsidRPr="00F607B1">
              <w:rPr>
                <w:b/>
                <w:sz w:val="12"/>
                <w:szCs w:val="12"/>
              </w:rPr>
              <w:t>Level 7</w:t>
            </w:r>
          </w:p>
        </w:tc>
        <w:tc>
          <w:tcPr>
            <w:tcW w:w="9725" w:type="dxa"/>
            <w:gridSpan w:val="5"/>
            <w:shd w:val="clear" w:color="auto" w:fill="BFBFBF" w:themeFill="background1" w:themeFillShade="BF"/>
          </w:tcPr>
          <w:p w:rsidR="00636967" w:rsidRPr="00F607B1" w:rsidRDefault="00636967" w:rsidP="00853099">
            <w:pPr>
              <w:rPr>
                <w:b/>
                <w:sz w:val="12"/>
                <w:szCs w:val="12"/>
              </w:rPr>
            </w:pPr>
            <w:r w:rsidRPr="00F607B1">
              <w:rPr>
                <w:b/>
                <w:sz w:val="12"/>
                <w:szCs w:val="12"/>
              </w:rPr>
              <w:t>Assessment Criteria Descriptors for Primary PGCE with QTS</w:t>
            </w:r>
          </w:p>
          <w:p w:rsidR="00636967" w:rsidRPr="00F607B1" w:rsidRDefault="00636967" w:rsidP="00853099">
            <w:pPr>
              <w:rPr>
                <w:b/>
                <w:sz w:val="12"/>
                <w:szCs w:val="12"/>
              </w:rPr>
            </w:pPr>
            <w:r w:rsidRPr="00F607B1">
              <w:rPr>
                <w:b/>
                <w:sz w:val="12"/>
                <w:szCs w:val="12"/>
              </w:rPr>
              <w:t xml:space="preserve">This format emphasizes the holistic nature of judgements to be made by markers. Equal weighting is given to each section. Plagiarism or non-submission will result in F (0%) grading. </w:t>
            </w:r>
          </w:p>
        </w:tc>
      </w:tr>
      <w:tr w:rsidR="00636967" w:rsidRPr="00F607B1">
        <w:tc>
          <w:tcPr>
            <w:tcW w:w="1190" w:type="dxa"/>
            <w:vMerge w:val="restart"/>
          </w:tcPr>
          <w:p w:rsidR="00636967" w:rsidRPr="00F607B1" w:rsidRDefault="00636967" w:rsidP="00853099">
            <w:pPr>
              <w:rPr>
                <w:b/>
                <w:sz w:val="12"/>
                <w:szCs w:val="12"/>
              </w:rPr>
            </w:pPr>
            <w:r w:rsidRPr="00F607B1">
              <w:rPr>
                <w:b/>
                <w:sz w:val="12"/>
                <w:szCs w:val="12"/>
              </w:rPr>
              <w:t>Assessment Criteria</w:t>
            </w:r>
          </w:p>
        </w:tc>
        <w:tc>
          <w:tcPr>
            <w:tcW w:w="2071" w:type="dxa"/>
            <w:shd w:val="clear" w:color="auto" w:fill="D9E2F3" w:themeFill="accent1" w:themeFillTint="33"/>
          </w:tcPr>
          <w:p w:rsidR="00636967" w:rsidRPr="00F607B1" w:rsidRDefault="00636967" w:rsidP="00853099">
            <w:pPr>
              <w:jc w:val="center"/>
              <w:rPr>
                <w:sz w:val="12"/>
                <w:szCs w:val="12"/>
              </w:rPr>
            </w:pPr>
            <w:r w:rsidRPr="00F607B1">
              <w:rPr>
                <w:sz w:val="12"/>
                <w:szCs w:val="12"/>
              </w:rPr>
              <w:t>Fail - grade E</w:t>
            </w:r>
          </w:p>
        </w:tc>
        <w:tc>
          <w:tcPr>
            <w:tcW w:w="1701" w:type="dxa"/>
            <w:shd w:val="clear" w:color="auto" w:fill="D5DCE4" w:themeFill="text2" w:themeFillTint="33"/>
          </w:tcPr>
          <w:p w:rsidR="00636967" w:rsidRPr="00F607B1" w:rsidRDefault="00636967" w:rsidP="00853099">
            <w:pPr>
              <w:jc w:val="center"/>
              <w:rPr>
                <w:sz w:val="12"/>
                <w:szCs w:val="12"/>
              </w:rPr>
            </w:pPr>
            <w:r w:rsidRPr="00F607B1">
              <w:rPr>
                <w:sz w:val="12"/>
                <w:szCs w:val="12"/>
              </w:rPr>
              <w:t>Weak pass– grade D</w:t>
            </w:r>
          </w:p>
        </w:tc>
        <w:tc>
          <w:tcPr>
            <w:tcW w:w="1984" w:type="dxa"/>
            <w:shd w:val="clear" w:color="auto" w:fill="FFFF99"/>
          </w:tcPr>
          <w:p w:rsidR="00636967" w:rsidRPr="00F607B1" w:rsidRDefault="00636967" w:rsidP="00853099">
            <w:pPr>
              <w:jc w:val="center"/>
              <w:rPr>
                <w:sz w:val="12"/>
                <w:szCs w:val="12"/>
              </w:rPr>
            </w:pPr>
            <w:r w:rsidRPr="00F607B1">
              <w:rPr>
                <w:sz w:val="12"/>
                <w:szCs w:val="12"/>
              </w:rPr>
              <w:t>Pass – grade C</w:t>
            </w:r>
          </w:p>
        </w:tc>
        <w:tc>
          <w:tcPr>
            <w:tcW w:w="2126" w:type="dxa"/>
            <w:shd w:val="clear" w:color="auto" w:fill="E2EFD9" w:themeFill="accent6" w:themeFillTint="33"/>
          </w:tcPr>
          <w:p w:rsidR="00636967" w:rsidRPr="00F607B1" w:rsidRDefault="00636967" w:rsidP="00853099">
            <w:pPr>
              <w:jc w:val="center"/>
              <w:rPr>
                <w:sz w:val="12"/>
                <w:szCs w:val="12"/>
              </w:rPr>
            </w:pPr>
            <w:r w:rsidRPr="00F607B1">
              <w:rPr>
                <w:sz w:val="12"/>
                <w:szCs w:val="12"/>
              </w:rPr>
              <w:t>Pass – grade B</w:t>
            </w:r>
          </w:p>
        </w:tc>
        <w:tc>
          <w:tcPr>
            <w:tcW w:w="1843" w:type="dxa"/>
            <w:shd w:val="clear" w:color="auto" w:fill="EDEDED" w:themeFill="accent3" w:themeFillTint="33"/>
          </w:tcPr>
          <w:p w:rsidR="00636967" w:rsidRPr="00F607B1" w:rsidRDefault="00636967" w:rsidP="00853099">
            <w:pPr>
              <w:jc w:val="center"/>
              <w:rPr>
                <w:sz w:val="12"/>
                <w:szCs w:val="12"/>
              </w:rPr>
            </w:pPr>
            <w:r w:rsidRPr="00F607B1">
              <w:rPr>
                <w:sz w:val="12"/>
                <w:szCs w:val="12"/>
              </w:rPr>
              <w:t>Pass – grade A</w:t>
            </w:r>
          </w:p>
        </w:tc>
      </w:tr>
      <w:tr w:rsidR="00636967" w:rsidRPr="00F607B1">
        <w:tc>
          <w:tcPr>
            <w:tcW w:w="1190" w:type="dxa"/>
            <w:vMerge/>
          </w:tcPr>
          <w:p w:rsidR="00636967" w:rsidRPr="00F607B1" w:rsidRDefault="00636967" w:rsidP="00853099">
            <w:pPr>
              <w:rPr>
                <w:b/>
                <w:sz w:val="12"/>
                <w:szCs w:val="12"/>
              </w:rPr>
            </w:pPr>
          </w:p>
        </w:tc>
        <w:tc>
          <w:tcPr>
            <w:tcW w:w="2071" w:type="dxa"/>
            <w:shd w:val="clear" w:color="auto" w:fill="D9E2F3" w:themeFill="accent1" w:themeFillTint="33"/>
          </w:tcPr>
          <w:p w:rsidR="00636967" w:rsidRPr="00F607B1" w:rsidRDefault="00636967" w:rsidP="00853099">
            <w:pPr>
              <w:jc w:val="center"/>
              <w:rPr>
                <w:b/>
                <w:sz w:val="12"/>
                <w:szCs w:val="12"/>
              </w:rPr>
            </w:pPr>
            <w:r w:rsidRPr="00F607B1">
              <w:rPr>
                <w:b/>
                <w:sz w:val="12"/>
                <w:szCs w:val="12"/>
              </w:rPr>
              <w:t xml:space="preserve">Poor </w:t>
            </w:r>
          </w:p>
        </w:tc>
        <w:tc>
          <w:tcPr>
            <w:tcW w:w="1701" w:type="dxa"/>
            <w:shd w:val="clear" w:color="auto" w:fill="D5DCE4" w:themeFill="text2" w:themeFillTint="33"/>
          </w:tcPr>
          <w:p w:rsidR="00636967" w:rsidRPr="00F607B1" w:rsidRDefault="00636967" w:rsidP="00853099">
            <w:pPr>
              <w:jc w:val="center"/>
              <w:rPr>
                <w:b/>
                <w:sz w:val="12"/>
                <w:szCs w:val="12"/>
              </w:rPr>
            </w:pPr>
            <w:r w:rsidRPr="00F607B1">
              <w:rPr>
                <w:b/>
                <w:sz w:val="12"/>
                <w:szCs w:val="12"/>
              </w:rPr>
              <w:t>Weak Pass</w:t>
            </w:r>
          </w:p>
        </w:tc>
        <w:tc>
          <w:tcPr>
            <w:tcW w:w="1984" w:type="dxa"/>
            <w:shd w:val="clear" w:color="auto" w:fill="FFFF99"/>
          </w:tcPr>
          <w:p w:rsidR="00636967" w:rsidRPr="00F607B1" w:rsidRDefault="00636967" w:rsidP="00853099">
            <w:pPr>
              <w:jc w:val="center"/>
              <w:rPr>
                <w:b/>
                <w:sz w:val="12"/>
                <w:szCs w:val="12"/>
              </w:rPr>
            </w:pPr>
            <w:r w:rsidRPr="00F607B1">
              <w:rPr>
                <w:b/>
                <w:sz w:val="12"/>
                <w:szCs w:val="12"/>
              </w:rPr>
              <w:t xml:space="preserve">Satisfactory </w:t>
            </w:r>
          </w:p>
        </w:tc>
        <w:tc>
          <w:tcPr>
            <w:tcW w:w="2126" w:type="dxa"/>
            <w:shd w:val="clear" w:color="auto" w:fill="E2EFD9" w:themeFill="accent6" w:themeFillTint="33"/>
          </w:tcPr>
          <w:p w:rsidR="00636967" w:rsidRPr="00F607B1" w:rsidRDefault="00636967" w:rsidP="00853099">
            <w:pPr>
              <w:jc w:val="center"/>
              <w:rPr>
                <w:b/>
                <w:sz w:val="12"/>
                <w:szCs w:val="12"/>
              </w:rPr>
            </w:pPr>
            <w:r w:rsidRPr="00F607B1">
              <w:rPr>
                <w:b/>
                <w:sz w:val="12"/>
                <w:szCs w:val="12"/>
              </w:rPr>
              <w:t>Good</w:t>
            </w:r>
          </w:p>
        </w:tc>
        <w:tc>
          <w:tcPr>
            <w:tcW w:w="1843" w:type="dxa"/>
            <w:shd w:val="clear" w:color="auto" w:fill="EDEDED" w:themeFill="accent3" w:themeFillTint="33"/>
          </w:tcPr>
          <w:p w:rsidR="00636967" w:rsidRPr="00F607B1" w:rsidRDefault="00636967" w:rsidP="00853099">
            <w:pPr>
              <w:rPr>
                <w:b/>
                <w:sz w:val="12"/>
                <w:szCs w:val="12"/>
              </w:rPr>
            </w:pPr>
            <w:r w:rsidRPr="00F607B1">
              <w:rPr>
                <w:b/>
                <w:sz w:val="12"/>
                <w:szCs w:val="12"/>
              </w:rPr>
              <w:t xml:space="preserve">       Excellent </w:t>
            </w:r>
          </w:p>
        </w:tc>
      </w:tr>
      <w:tr w:rsidR="00636967" w:rsidRPr="00F607B1">
        <w:tc>
          <w:tcPr>
            <w:tcW w:w="1190" w:type="dxa"/>
          </w:tcPr>
          <w:p w:rsidR="00636967" w:rsidRPr="00F607B1" w:rsidRDefault="00636967" w:rsidP="00853099">
            <w:pPr>
              <w:rPr>
                <w:b/>
                <w:sz w:val="12"/>
                <w:szCs w:val="12"/>
              </w:rPr>
            </w:pPr>
            <w:r w:rsidRPr="00F607B1">
              <w:rPr>
                <w:b/>
                <w:sz w:val="12"/>
                <w:szCs w:val="12"/>
              </w:rPr>
              <w:t xml:space="preserve">Overall judgement </w:t>
            </w:r>
          </w:p>
        </w:tc>
        <w:tc>
          <w:tcPr>
            <w:tcW w:w="2071" w:type="dxa"/>
            <w:shd w:val="clear" w:color="auto" w:fill="D9E2F3" w:themeFill="accent1" w:themeFillTint="33"/>
          </w:tcPr>
          <w:p w:rsidR="00636967" w:rsidRPr="00F607B1" w:rsidRDefault="00636967" w:rsidP="00853099">
            <w:pPr>
              <w:rPr>
                <w:sz w:val="12"/>
                <w:szCs w:val="12"/>
              </w:rPr>
            </w:pPr>
            <w:r w:rsidRPr="00F607B1">
              <w:rPr>
                <w:sz w:val="12"/>
                <w:szCs w:val="12"/>
              </w:rPr>
              <w:t xml:space="preserve">Poor understanding, unsystematic, incomplete and/or inaccurate </w:t>
            </w:r>
          </w:p>
        </w:tc>
        <w:tc>
          <w:tcPr>
            <w:tcW w:w="1701" w:type="dxa"/>
            <w:shd w:val="clear" w:color="auto" w:fill="D5DCE4" w:themeFill="text2" w:themeFillTint="33"/>
          </w:tcPr>
          <w:p w:rsidR="00636967" w:rsidRPr="00F607B1" w:rsidRDefault="00636967" w:rsidP="00853099">
            <w:pPr>
              <w:rPr>
                <w:sz w:val="12"/>
                <w:szCs w:val="12"/>
              </w:rPr>
            </w:pPr>
            <w:r w:rsidRPr="00F607B1">
              <w:rPr>
                <w:sz w:val="12"/>
                <w:szCs w:val="12"/>
              </w:rPr>
              <w:t>Understanding of main issues demonstrated</w:t>
            </w:r>
          </w:p>
        </w:tc>
        <w:tc>
          <w:tcPr>
            <w:tcW w:w="1984" w:type="dxa"/>
            <w:shd w:val="clear" w:color="auto" w:fill="FFFF99"/>
          </w:tcPr>
          <w:p w:rsidR="00636967" w:rsidRPr="00F607B1" w:rsidRDefault="00636967" w:rsidP="00853099">
            <w:pPr>
              <w:rPr>
                <w:sz w:val="12"/>
                <w:szCs w:val="12"/>
              </w:rPr>
            </w:pPr>
            <w:r w:rsidRPr="00F607B1">
              <w:rPr>
                <w:sz w:val="12"/>
                <w:szCs w:val="12"/>
              </w:rPr>
              <w:t>Satisfactory understanding demonstrated with satisfactory analysis</w:t>
            </w:r>
          </w:p>
        </w:tc>
        <w:tc>
          <w:tcPr>
            <w:tcW w:w="2126" w:type="dxa"/>
            <w:shd w:val="clear" w:color="auto" w:fill="E2EFD9" w:themeFill="accent6" w:themeFillTint="33"/>
          </w:tcPr>
          <w:p w:rsidR="00636967" w:rsidRPr="00F607B1" w:rsidRDefault="00636967" w:rsidP="00853099">
            <w:pPr>
              <w:rPr>
                <w:sz w:val="12"/>
                <w:szCs w:val="12"/>
              </w:rPr>
            </w:pPr>
            <w:r w:rsidRPr="00F607B1">
              <w:rPr>
                <w:sz w:val="12"/>
                <w:szCs w:val="12"/>
              </w:rPr>
              <w:t>Good understanding of basic principles and relevant evidence, with a coherent and logical argument</w:t>
            </w:r>
          </w:p>
        </w:tc>
        <w:tc>
          <w:tcPr>
            <w:tcW w:w="1843" w:type="dxa"/>
            <w:shd w:val="clear" w:color="auto" w:fill="EDEDED" w:themeFill="accent3" w:themeFillTint="33"/>
          </w:tcPr>
          <w:p w:rsidR="00636967" w:rsidRPr="00F607B1" w:rsidRDefault="00636967" w:rsidP="00853099">
            <w:pPr>
              <w:rPr>
                <w:sz w:val="12"/>
                <w:szCs w:val="12"/>
              </w:rPr>
            </w:pPr>
            <w:r w:rsidRPr="00F607B1">
              <w:rPr>
                <w:sz w:val="12"/>
                <w:szCs w:val="12"/>
              </w:rPr>
              <w:t>Highly thoughtful answer informed by wider reading, showing clarity of thought, personal insight and some originality</w:t>
            </w:r>
          </w:p>
        </w:tc>
      </w:tr>
      <w:tr w:rsidR="00636967" w:rsidRPr="00F607B1">
        <w:trPr>
          <w:trHeight w:val="796"/>
        </w:trPr>
        <w:tc>
          <w:tcPr>
            <w:tcW w:w="1190" w:type="dxa"/>
            <w:vMerge w:val="restart"/>
          </w:tcPr>
          <w:p w:rsidR="00636967" w:rsidRPr="00F607B1" w:rsidRDefault="00636967" w:rsidP="00853099">
            <w:pPr>
              <w:rPr>
                <w:b/>
                <w:sz w:val="12"/>
                <w:szCs w:val="12"/>
              </w:rPr>
            </w:pPr>
            <w:r w:rsidRPr="00F607B1">
              <w:rPr>
                <w:b/>
                <w:sz w:val="12"/>
                <w:szCs w:val="12"/>
              </w:rPr>
              <w:t>Subject Knowledge and Understanding</w:t>
            </w:r>
          </w:p>
          <w:p w:rsidR="00636967" w:rsidRPr="00F607B1" w:rsidRDefault="00636967" w:rsidP="00853099">
            <w:pPr>
              <w:rPr>
                <w:sz w:val="12"/>
                <w:szCs w:val="12"/>
              </w:rPr>
            </w:pPr>
          </w:p>
          <w:p w:rsidR="00636967" w:rsidRPr="00F607B1" w:rsidRDefault="00636967" w:rsidP="00853099">
            <w:pPr>
              <w:rPr>
                <w:sz w:val="12"/>
                <w:szCs w:val="12"/>
              </w:rPr>
            </w:pPr>
            <w:r w:rsidRPr="00F607B1">
              <w:rPr>
                <w:sz w:val="12"/>
                <w:szCs w:val="12"/>
              </w:rPr>
              <w:t>(Conceptual)</w:t>
            </w:r>
          </w:p>
          <w:p w:rsidR="00636967" w:rsidRPr="00F607B1" w:rsidRDefault="00636967" w:rsidP="00853099">
            <w:pPr>
              <w:rPr>
                <w:sz w:val="12"/>
                <w:szCs w:val="12"/>
              </w:rPr>
            </w:pPr>
          </w:p>
          <w:p w:rsidR="00636967" w:rsidRPr="00F607B1" w:rsidRDefault="00636967" w:rsidP="00853099">
            <w:pPr>
              <w:rPr>
                <w:sz w:val="12"/>
                <w:szCs w:val="12"/>
              </w:rPr>
            </w:pPr>
          </w:p>
          <w:p w:rsidR="00636967" w:rsidRPr="00F607B1" w:rsidRDefault="00636967" w:rsidP="00853099">
            <w:pPr>
              <w:rPr>
                <w:sz w:val="12"/>
                <w:szCs w:val="12"/>
              </w:rPr>
            </w:pPr>
          </w:p>
          <w:p w:rsidR="00636967" w:rsidRPr="00F607B1" w:rsidRDefault="00636967" w:rsidP="00853099">
            <w:pPr>
              <w:rPr>
                <w:sz w:val="12"/>
                <w:szCs w:val="12"/>
              </w:rPr>
            </w:pPr>
            <w:r w:rsidRPr="00F607B1">
              <w:rPr>
                <w:sz w:val="12"/>
                <w:szCs w:val="12"/>
              </w:rPr>
              <w:t>(Reading)</w:t>
            </w:r>
          </w:p>
        </w:tc>
        <w:tc>
          <w:tcPr>
            <w:tcW w:w="2071" w:type="dxa"/>
            <w:shd w:val="clear" w:color="auto" w:fill="D9E2F3" w:themeFill="accent1" w:themeFillTint="33"/>
          </w:tcPr>
          <w:p w:rsidR="00636967" w:rsidRPr="00F607B1" w:rsidRDefault="00636967" w:rsidP="00853099">
            <w:pPr>
              <w:rPr>
                <w:sz w:val="12"/>
                <w:szCs w:val="12"/>
              </w:rPr>
            </w:pPr>
            <w:r w:rsidRPr="00F607B1">
              <w:rPr>
                <w:sz w:val="12"/>
                <w:szCs w:val="12"/>
              </w:rPr>
              <w:t>Basic misunderstanding, misconceptions, or misinterpretations - Some superficial knowledge in places</w:t>
            </w:r>
          </w:p>
        </w:tc>
        <w:tc>
          <w:tcPr>
            <w:tcW w:w="1701" w:type="dxa"/>
            <w:shd w:val="clear" w:color="auto" w:fill="D5DCE4" w:themeFill="text2" w:themeFillTint="33"/>
          </w:tcPr>
          <w:p w:rsidR="00636967" w:rsidRPr="00F607B1" w:rsidRDefault="00636967" w:rsidP="00853099">
            <w:pPr>
              <w:rPr>
                <w:sz w:val="12"/>
                <w:szCs w:val="12"/>
              </w:rPr>
            </w:pPr>
            <w:r w:rsidRPr="00F607B1">
              <w:rPr>
                <w:sz w:val="12"/>
                <w:szCs w:val="12"/>
              </w:rPr>
              <w:t>Main concepts understood with limited evidence of critical insight</w:t>
            </w:r>
          </w:p>
        </w:tc>
        <w:tc>
          <w:tcPr>
            <w:tcW w:w="1984" w:type="dxa"/>
            <w:shd w:val="clear" w:color="auto" w:fill="FFFF99"/>
          </w:tcPr>
          <w:p w:rsidR="00636967" w:rsidRPr="00F607B1" w:rsidRDefault="00636967" w:rsidP="00853099">
            <w:pPr>
              <w:rPr>
                <w:sz w:val="12"/>
                <w:szCs w:val="12"/>
              </w:rPr>
            </w:pPr>
            <w:r w:rsidRPr="00F607B1">
              <w:rPr>
                <w:sz w:val="12"/>
                <w:szCs w:val="12"/>
              </w:rPr>
              <w:t>Sound understanding of concepts and critical engagement with ideas</w:t>
            </w:r>
          </w:p>
        </w:tc>
        <w:tc>
          <w:tcPr>
            <w:tcW w:w="2126" w:type="dxa"/>
            <w:shd w:val="clear" w:color="auto" w:fill="E2EFD9" w:themeFill="accent6" w:themeFillTint="33"/>
          </w:tcPr>
          <w:p w:rsidR="00636967" w:rsidRPr="00F607B1" w:rsidRDefault="00636967" w:rsidP="00853099">
            <w:pPr>
              <w:rPr>
                <w:sz w:val="12"/>
                <w:szCs w:val="12"/>
              </w:rPr>
            </w:pPr>
            <w:r w:rsidRPr="00F607B1">
              <w:rPr>
                <w:sz w:val="12"/>
                <w:szCs w:val="12"/>
              </w:rPr>
              <w:t>Good understanding of key concepts; knowledge of wider implications; critical engagement</w:t>
            </w:r>
          </w:p>
        </w:tc>
        <w:tc>
          <w:tcPr>
            <w:tcW w:w="1843" w:type="dxa"/>
            <w:shd w:val="clear" w:color="auto" w:fill="EDEDED" w:themeFill="accent3" w:themeFillTint="33"/>
          </w:tcPr>
          <w:p w:rsidR="00636967" w:rsidRPr="00F607B1" w:rsidRDefault="00636967" w:rsidP="00853099">
            <w:pPr>
              <w:rPr>
                <w:sz w:val="12"/>
                <w:szCs w:val="12"/>
              </w:rPr>
            </w:pPr>
            <w:r w:rsidRPr="00F607B1">
              <w:rPr>
                <w:sz w:val="12"/>
                <w:szCs w:val="12"/>
              </w:rPr>
              <w:t>Engaged critically and systematically with the main concepts and theories: excellent engagement</w:t>
            </w:r>
          </w:p>
        </w:tc>
      </w:tr>
      <w:tr w:rsidR="00636967" w:rsidRPr="00F607B1">
        <w:trPr>
          <w:trHeight w:val="746"/>
        </w:trPr>
        <w:tc>
          <w:tcPr>
            <w:tcW w:w="1190" w:type="dxa"/>
            <w:vMerge/>
          </w:tcPr>
          <w:p w:rsidR="00636967" w:rsidRPr="00F607B1" w:rsidRDefault="00636967" w:rsidP="00853099">
            <w:pPr>
              <w:rPr>
                <w:sz w:val="12"/>
                <w:szCs w:val="12"/>
              </w:rPr>
            </w:pPr>
          </w:p>
        </w:tc>
        <w:tc>
          <w:tcPr>
            <w:tcW w:w="2071" w:type="dxa"/>
            <w:shd w:val="clear" w:color="auto" w:fill="D9E2F3" w:themeFill="accent1" w:themeFillTint="33"/>
          </w:tcPr>
          <w:p w:rsidR="00636967" w:rsidRPr="00F607B1" w:rsidRDefault="00636967" w:rsidP="00853099">
            <w:pPr>
              <w:rPr>
                <w:sz w:val="12"/>
                <w:szCs w:val="12"/>
              </w:rPr>
            </w:pPr>
            <w:r w:rsidRPr="00F607B1">
              <w:rPr>
                <w:sz w:val="12"/>
                <w:szCs w:val="12"/>
              </w:rPr>
              <w:t xml:space="preserve">Poor and/or inappropriate literature, lacking accuracy, unsound, limited/dated range of sources </w:t>
            </w:r>
          </w:p>
          <w:p w:rsidR="00636967" w:rsidRPr="00F607B1" w:rsidRDefault="00636967" w:rsidP="00853099">
            <w:pPr>
              <w:rPr>
                <w:sz w:val="12"/>
                <w:szCs w:val="12"/>
              </w:rPr>
            </w:pPr>
          </w:p>
        </w:tc>
        <w:tc>
          <w:tcPr>
            <w:tcW w:w="1701" w:type="dxa"/>
            <w:shd w:val="clear" w:color="auto" w:fill="D5DCE4" w:themeFill="text2" w:themeFillTint="33"/>
          </w:tcPr>
          <w:p w:rsidR="00636967" w:rsidRPr="00F607B1" w:rsidRDefault="00636967" w:rsidP="00853099">
            <w:pPr>
              <w:rPr>
                <w:sz w:val="12"/>
                <w:szCs w:val="12"/>
              </w:rPr>
            </w:pPr>
            <w:r w:rsidRPr="00F607B1">
              <w:rPr>
                <w:sz w:val="12"/>
                <w:szCs w:val="12"/>
              </w:rPr>
              <w:t>Satisfactory range of reading overall although this may be limited in some way</w:t>
            </w:r>
          </w:p>
        </w:tc>
        <w:tc>
          <w:tcPr>
            <w:tcW w:w="1984" w:type="dxa"/>
            <w:shd w:val="clear" w:color="auto" w:fill="FFFF99"/>
          </w:tcPr>
          <w:p w:rsidR="00636967" w:rsidRPr="00F607B1" w:rsidRDefault="00636967" w:rsidP="00853099">
            <w:pPr>
              <w:rPr>
                <w:sz w:val="12"/>
                <w:szCs w:val="12"/>
              </w:rPr>
            </w:pPr>
            <w:r w:rsidRPr="00F607B1">
              <w:rPr>
                <w:sz w:val="12"/>
                <w:szCs w:val="12"/>
              </w:rPr>
              <w:t>Satisfactory range of reading drawn from the recommended list and other sources</w:t>
            </w:r>
          </w:p>
        </w:tc>
        <w:tc>
          <w:tcPr>
            <w:tcW w:w="2126" w:type="dxa"/>
            <w:shd w:val="clear" w:color="auto" w:fill="E2EFD9" w:themeFill="accent6" w:themeFillTint="33"/>
          </w:tcPr>
          <w:p w:rsidR="00636967" w:rsidRPr="00F607B1" w:rsidRDefault="00636967" w:rsidP="00853099">
            <w:pPr>
              <w:rPr>
                <w:sz w:val="12"/>
                <w:szCs w:val="12"/>
              </w:rPr>
            </w:pPr>
            <w:r w:rsidRPr="00F607B1">
              <w:rPr>
                <w:sz w:val="12"/>
                <w:szCs w:val="12"/>
              </w:rPr>
              <w:t>Good range of relevant literature from a variety of sources beyond recommended list</w:t>
            </w:r>
          </w:p>
        </w:tc>
        <w:tc>
          <w:tcPr>
            <w:tcW w:w="1843" w:type="dxa"/>
            <w:shd w:val="clear" w:color="auto" w:fill="EDEDED" w:themeFill="accent3" w:themeFillTint="33"/>
          </w:tcPr>
          <w:p w:rsidR="00636967" w:rsidRPr="00F607B1" w:rsidRDefault="00636967" w:rsidP="00853099">
            <w:pPr>
              <w:rPr>
                <w:sz w:val="12"/>
                <w:szCs w:val="12"/>
              </w:rPr>
            </w:pPr>
            <w:r w:rsidRPr="00F607B1">
              <w:rPr>
                <w:sz w:val="12"/>
                <w:szCs w:val="12"/>
              </w:rPr>
              <w:t>Clear evidence of independent thinking informed by a selective range of reading from a variety of sources</w:t>
            </w:r>
          </w:p>
        </w:tc>
      </w:tr>
      <w:tr w:rsidR="00636967" w:rsidRPr="00F607B1">
        <w:trPr>
          <w:trHeight w:val="653"/>
        </w:trPr>
        <w:tc>
          <w:tcPr>
            <w:tcW w:w="1190" w:type="dxa"/>
            <w:vMerge w:val="restart"/>
          </w:tcPr>
          <w:p w:rsidR="00636967" w:rsidRPr="00EA7401" w:rsidRDefault="00636967" w:rsidP="00853099">
            <w:pPr>
              <w:rPr>
                <w:b/>
                <w:sz w:val="12"/>
                <w:szCs w:val="12"/>
              </w:rPr>
            </w:pPr>
            <w:r w:rsidRPr="00EA7401">
              <w:rPr>
                <w:b/>
                <w:sz w:val="12"/>
                <w:szCs w:val="12"/>
              </w:rPr>
              <w:t>Intellectual skills</w:t>
            </w:r>
          </w:p>
          <w:p w:rsidR="00636967" w:rsidRPr="00EA7401" w:rsidRDefault="00636967" w:rsidP="00853099">
            <w:pPr>
              <w:rPr>
                <w:sz w:val="12"/>
                <w:szCs w:val="12"/>
              </w:rPr>
            </w:pPr>
          </w:p>
          <w:p w:rsidR="00636967" w:rsidRPr="00EA7401" w:rsidRDefault="00636967" w:rsidP="00853099">
            <w:pPr>
              <w:rPr>
                <w:sz w:val="12"/>
                <w:szCs w:val="12"/>
              </w:rPr>
            </w:pPr>
            <w:r w:rsidRPr="00EA7401">
              <w:rPr>
                <w:sz w:val="12"/>
                <w:szCs w:val="12"/>
              </w:rPr>
              <w:t>(argument)</w:t>
            </w:r>
          </w:p>
          <w:p w:rsidR="00636967" w:rsidRPr="00EA7401" w:rsidRDefault="00636967" w:rsidP="00853099">
            <w:pPr>
              <w:rPr>
                <w:sz w:val="12"/>
                <w:szCs w:val="12"/>
              </w:rPr>
            </w:pPr>
          </w:p>
          <w:p w:rsidR="00636967" w:rsidRPr="00EA7401" w:rsidRDefault="00636967" w:rsidP="00853099">
            <w:pPr>
              <w:rPr>
                <w:sz w:val="12"/>
                <w:szCs w:val="12"/>
              </w:rPr>
            </w:pPr>
          </w:p>
          <w:p w:rsidR="00636967" w:rsidRPr="00EA7401" w:rsidRDefault="00636967" w:rsidP="00853099">
            <w:pPr>
              <w:rPr>
                <w:sz w:val="12"/>
                <w:szCs w:val="12"/>
              </w:rPr>
            </w:pPr>
            <w:r w:rsidRPr="00EA7401">
              <w:rPr>
                <w:sz w:val="12"/>
                <w:szCs w:val="12"/>
              </w:rPr>
              <w:t>( professional data collection: research design/data collection )</w:t>
            </w:r>
          </w:p>
          <w:p w:rsidR="00636967" w:rsidRPr="00EA7401" w:rsidRDefault="00636967" w:rsidP="00853099">
            <w:pPr>
              <w:rPr>
                <w:sz w:val="12"/>
                <w:szCs w:val="12"/>
              </w:rPr>
            </w:pPr>
          </w:p>
          <w:p w:rsidR="00636967" w:rsidRPr="00EA7401" w:rsidRDefault="00636967" w:rsidP="00853099">
            <w:pPr>
              <w:rPr>
                <w:sz w:val="12"/>
                <w:szCs w:val="12"/>
              </w:rPr>
            </w:pPr>
            <w:r w:rsidRPr="00EA7401">
              <w:rPr>
                <w:sz w:val="12"/>
                <w:szCs w:val="12"/>
              </w:rPr>
              <w:t>(presentation of findings/analysis)</w:t>
            </w:r>
          </w:p>
          <w:p w:rsidR="00636967" w:rsidRPr="00EA7401" w:rsidRDefault="00636967" w:rsidP="00853099">
            <w:pPr>
              <w:rPr>
                <w:sz w:val="12"/>
                <w:szCs w:val="12"/>
              </w:rPr>
            </w:pPr>
          </w:p>
          <w:p w:rsidR="00636967" w:rsidRPr="00EA7401" w:rsidRDefault="00636967" w:rsidP="00853099">
            <w:pPr>
              <w:rPr>
                <w:sz w:val="12"/>
                <w:szCs w:val="12"/>
              </w:rPr>
            </w:pPr>
          </w:p>
          <w:p w:rsidR="00636967" w:rsidRPr="00EA7401" w:rsidRDefault="00636967" w:rsidP="00853099">
            <w:pPr>
              <w:rPr>
                <w:sz w:val="12"/>
                <w:szCs w:val="12"/>
              </w:rPr>
            </w:pPr>
            <w:r w:rsidRPr="00EA7401">
              <w:rPr>
                <w:sz w:val="12"/>
                <w:szCs w:val="12"/>
              </w:rPr>
              <w:t>(critical /reflective evaluation)</w:t>
            </w:r>
          </w:p>
          <w:p w:rsidR="00636967" w:rsidRPr="00EA7401" w:rsidRDefault="00636967" w:rsidP="00853099">
            <w:pPr>
              <w:rPr>
                <w:sz w:val="12"/>
                <w:szCs w:val="12"/>
              </w:rPr>
            </w:pPr>
          </w:p>
        </w:tc>
        <w:tc>
          <w:tcPr>
            <w:tcW w:w="2071" w:type="dxa"/>
            <w:shd w:val="clear" w:color="auto" w:fill="D9E2F3" w:themeFill="accent1" w:themeFillTint="33"/>
          </w:tcPr>
          <w:p w:rsidR="00636967" w:rsidRPr="00EA7401" w:rsidRDefault="00636967" w:rsidP="00853099">
            <w:pPr>
              <w:rPr>
                <w:sz w:val="12"/>
                <w:szCs w:val="12"/>
              </w:rPr>
            </w:pPr>
            <w:r w:rsidRPr="00EA7401">
              <w:rPr>
                <w:sz w:val="12"/>
                <w:szCs w:val="12"/>
              </w:rPr>
              <w:t>Little sense of an argument lacks coherence.</w:t>
            </w:r>
          </w:p>
          <w:p w:rsidR="00636967" w:rsidRPr="00EA7401" w:rsidRDefault="00636967" w:rsidP="00853099">
            <w:pPr>
              <w:rPr>
                <w:sz w:val="12"/>
                <w:szCs w:val="12"/>
              </w:rPr>
            </w:pPr>
            <w:r w:rsidRPr="00EA7401">
              <w:rPr>
                <w:sz w:val="12"/>
                <w:szCs w:val="12"/>
              </w:rPr>
              <w:t>Generally descriptive or anecdotal</w:t>
            </w:r>
          </w:p>
        </w:tc>
        <w:tc>
          <w:tcPr>
            <w:tcW w:w="1701" w:type="dxa"/>
            <w:shd w:val="clear" w:color="auto" w:fill="D5DCE4" w:themeFill="text2" w:themeFillTint="33"/>
          </w:tcPr>
          <w:p w:rsidR="00636967" w:rsidRPr="00EA7401" w:rsidRDefault="00636967" w:rsidP="00853099">
            <w:pPr>
              <w:rPr>
                <w:sz w:val="12"/>
                <w:szCs w:val="12"/>
              </w:rPr>
            </w:pPr>
            <w:r w:rsidRPr="00EA7401">
              <w:rPr>
                <w:sz w:val="12"/>
                <w:szCs w:val="12"/>
              </w:rPr>
              <w:t>Argument is balanced with some differing viewpoints presented.  Some questioning of assumptions</w:t>
            </w:r>
          </w:p>
        </w:tc>
        <w:tc>
          <w:tcPr>
            <w:tcW w:w="1984" w:type="dxa"/>
            <w:shd w:val="clear" w:color="auto" w:fill="FFFF99"/>
          </w:tcPr>
          <w:p w:rsidR="00636967" w:rsidRPr="00EA7401" w:rsidRDefault="00636967" w:rsidP="00853099">
            <w:pPr>
              <w:rPr>
                <w:sz w:val="12"/>
                <w:szCs w:val="12"/>
              </w:rPr>
            </w:pPr>
            <w:r w:rsidRPr="00EA7401">
              <w:rPr>
                <w:sz w:val="12"/>
                <w:szCs w:val="12"/>
              </w:rPr>
              <w:t>Argument presented shows satisfactory evidence of critical and analytical reflection.</w:t>
            </w:r>
          </w:p>
        </w:tc>
        <w:tc>
          <w:tcPr>
            <w:tcW w:w="2126" w:type="dxa"/>
            <w:shd w:val="clear" w:color="auto" w:fill="E2EFD9" w:themeFill="accent6" w:themeFillTint="33"/>
          </w:tcPr>
          <w:p w:rsidR="00636967" w:rsidRPr="00EA7401" w:rsidRDefault="00636967" w:rsidP="00853099">
            <w:pPr>
              <w:rPr>
                <w:sz w:val="12"/>
                <w:szCs w:val="12"/>
              </w:rPr>
            </w:pPr>
            <w:r w:rsidRPr="00EA7401">
              <w:rPr>
                <w:sz w:val="12"/>
                <w:szCs w:val="12"/>
              </w:rPr>
              <w:t>Strong argument developed.  Good evidence of critical and analytical reflection</w:t>
            </w:r>
          </w:p>
        </w:tc>
        <w:tc>
          <w:tcPr>
            <w:tcW w:w="1843" w:type="dxa"/>
            <w:shd w:val="clear" w:color="auto" w:fill="EDEDED" w:themeFill="accent3" w:themeFillTint="33"/>
          </w:tcPr>
          <w:p w:rsidR="00636967" w:rsidRPr="00EA7401" w:rsidRDefault="00636967" w:rsidP="00853099">
            <w:pPr>
              <w:rPr>
                <w:sz w:val="12"/>
                <w:szCs w:val="12"/>
              </w:rPr>
            </w:pPr>
            <w:r w:rsidRPr="00EA7401">
              <w:rPr>
                <w:sz w:val="12"/>
                <w:szCs w:val="12"/>
              </w:rPr>
              <w:t>A well-structured critical argument is presented with evidence of synthesis of viewpoints</w:t>
            </w:r>
          </w:p>
        </w:tc>
      </w:tr>
      <w:tr w:rsidR="00636967" w:rsidRPr="00F607B1">
        <w:trPr>
          <w:trHeight w:val="653"/>
        </w:trPr>
        <w:tc>
          <w:tcPr>
            <w:tcW w:w="1190" w:type="dxa"/>
            <w:vMerge/>
          </w:tcPr>
          <w:p w:rsidR="00636967" w:rsidRPr="00EA7401" w:rsidRDefault="00636967" w:rsidP="00853099">
            <w:pPr>
              <w:rPr>
                <w:sz w:val="12"/>
                <w:szCs w:val="12"/>
              </w:rPr>
            </w:pPr>
          </w:p>
        </w:tc>
        <w:tc>
          <w:tcPr>
            <w:tcW w:w="2071" w:type="dxa"/>
            <w:shd w:val="clear" w:color="auto" w:fill="D9E2F3" w:themeFill="accent1" w:themeFillTint="33"/>
          </w:tcPr>
          <w:p w:rsidR="00636967" w:rsidRPr="00EA7401" w:rsidRDefault="00636967" w:rsidP="00853099">
            <w:pPr>
              <w:rPr>
                <w:rStyle w:val="SubtleEmphasis1"/>
              </w:rPr>
            </w:pPr>
            <w:r w:rsidRPr="00EA7401">
              <w:rPr>
                <w:rStyle w:val="Emphasis"/>
                <w:sz w:val="12"/>
                <w:szCs w:val="12"/>
              </w:rPr>
              <w:t>Professional data collection is inappropriate/ flawed /not discussed</w:t>
            </w:r>
          </w:p>
        </w:tc>
        <w:tc>
          <w:tcPr>
            <w:tcW w:w="1701" w:type="dxa"/>
            <w:shd w:val="clear" w:color="auto" w:fill="D5DCE4" w:themeFill="text2" w:themeFillTint="33"/>
          </w:tcPr>
          <w:p w:rsidR="00636967" w:rsidRPr="00EA7401" w:rsidRDefault="00636967" w:rsidP="00853099">
            <w:pPr>
              <w:rPr>
                <w:rStyle w:val="SubtleEmphasis1"/>
              </w:rPr>
            </w:pPr>
            <w:r w:rsidRPr="00EA7401">
              <w:rPr>
                <w:rStyle w:val="SubtleEmphasis1"/>
                <w:sz w:val="12"/>
                <w:szCs w:val="12"/>
              </w:rPr>
              <w:t>Professional data collection is mainly suited to purposed; beginnings of critical considerations</w:t>
            </w:r>
          </w:p>
        </w:tc>
        <w:tc>
          <w:tcPr>
            <w:tcW w:w="1984" w:type="dxa"/>
            <w:shd w:val="clear" w:color="auto" w:fill="FFFF99"/>
          </w:tcPr>
          <w:p w:rsidR="00636967" w:rsidRPr="00EA7401" w:rsidRDefault="00636967" w:rsidP="00853099">
            <w:pPr>
              <w:rPr>
                <w:rStyle w:val="SubtleEmphasis1"/>
              </w:rPr>
            </w:pPr>
            <w:r w:rsidRPr="00EA7401">
              <w:rPr>
                <w:rStyle w:val="SubtleEmphasis1"/>
                <w:sz w:val="12"/>
                <w:szCs w:val="12"/>
              </w:rPr>
              <w:t>Professional data collection is suited to purpose and considered critically.</w:t>
            </w:r>
          </w:p>
        </w:tc>
        <w:tc>
          <w:tcPr>
            <w:tcW w:w="2126" w:type="dxa"/>
            <w:shd w:val="clear" w:color="auto" w:fill="E2EFD9" w:themeFill="accent6" w:themeFillTint="33"/>
          </w:tcPr>
          <w:p w:rsidR="00636967" w:rsidRPr="00EA7401" w:rsidRDefault="00636967" w:rsidP="00853099">
            <w:pPr>
              <w:rPr>
                <w:rStyle w:val="SubtleEmphasis1"/>
              </w:rPr>
            </w:pPr>
            <w:r w:rsidRPr="00EA7401">
              <w:rPr>
                <w:rStyle w:val="Emphasis"/>
                <w:sz w:val="12"/>
                <w:szCs w:val="12"/>
              </w:rPr>
              <w:t xml:space="preserve">Professional data collection well suited to purpose, justified with clear identified focus </w:t>
            </w:r>
          </w:p>
        </w:tc>
        <w:tc>
          <w:tcPr>
            <w:tcW w:w="1843" w:type="dxa"/>
            <w:shd w:val="clear" w:color="auto" w:fill="EDEDED" w:themeFill="accent3" w:themeFillTint="33"/>
          </w:tcPr>
          <w:p w:rsidR="00636967" w:rsidRPr="00EA7401" w:rsidRDefault="00636967" w:rsidP="00853099">
            <w:pPr>
              <w:rPr>
                <w:sz w:val="12"/>
                <w:szCs w:val="12"/>
              </w:rPr>
            </w:pPr>
            <w:r w:rsidRPr="00EA7401">
              <w:rPr>
                <w:sz w:val="12"/>
                <w:szCs w:val="12"/>
              </w:rPr>
              <w:t xml:space="preserve">Professional data collection logical and sophisticated; comprehensive understanding of appropriate techniques </w:t>
            </w:r>
          </w:p>
        </w:tc>
      </w:tr>
      <w:tr w:rsidR="00636967" w:rsidRPr="00F607B1">
        <w:trPr>
          <w:trHeight w:val="647"/>
        </w:trPr>
        <w:tc>
          <w:tcPr>
            <w:tcW w:w="1190" w:type="dxa"/>
            <w:vMerge/>
          </w:tcPr>
          <w:p w:rsidR="00636967" w:rsidRPr="00EA7401" w:rsidRDefault="00636967" w:rsidP="00853099">
            <w:pPr>
              <w:rPr>
                <w:sz w:val="12"/>
                <w:szCs w:val="12"/>
              </w:rPr>
            </w:pPr>
          </w:p>
        </w:tc>
        <w:tc>
          <w:tcPr>
            <w:tcW w:w="2071" w:type="dxa"/>
            <w:shd w:val="clear" w:color="auto" w:fill="D9E2F3" w:themeFill="accent1" w:themeFillTint="33"/>
          </w:tcPr>
          <w:p w:rsidR="00636967" w:rsidRPr="00EA7401" w:rsidRDefault="00636967" w:rsidP="00853099">
            <w:pPr>
              <w:rPr>
                <w:sz w:val="12"/>
                <w:szCs w:val="12"/>
              </w:rPr>
            </w:pPr>
            <w:r w:rsidRPr="00EA7401">
              <w:rPr>
                <w:sz w:val="12"/>
                <w:szCs w:val="12"/>
              </w:rPr>
              <w:t>Findings presented with little or no framework or discussion; or discussion of findings is descriptive. Few conclusions are drawn or conclusions drawn are inappropriate.</w:t>
            </w:r>
          </w:p>
        </w:tc>
        <w:tc>
          <w:tcPr>
            <w:tcW w:w="1701" w:type="dxa"/>
            <w:shd w:val="clear" w:color="auto" w:fill="D5DCE4" w:themeFill="text2" w:themeFillTint="33"/>
          </w:tcPr>
          <w:p w:rsidR="00636967" w:rsidRPr="00EA7401" w:rsidRDefault="00636967" w:rsidP="00853099">
            <w:pPr>
              <w:rPr>
                <w:sz w:val="12"/>
                <w:szCs w:val="12"/>
              </w:rPr>
            </w:pPr>
            <w:r w:rsidRPr="00EA7401">
              <w:rPr>
                <w:sz w:val="12"/>
                <w:szCs w:val="12"/>
              </w:rPr>
              <w:t>Findings are presented with basic analysis and some limited but appropriate conclusions</w:t>
            </w:r>
          </w:p>
        </w:tc>
        <w:tc>
          <w:tcPr>
            <w:tcW w:w="1984" w:type="dxa"/>
            <w:shd w:val="clear" w:color="auto" w:fill="FFFF99"/>
          </w:tcPr>
          <w:p w:rsidR="00636967" w:rsidRPr="00EA7401" w:rsidRDefault="00636967" w:rsidP="00853099">
            <w:pPr>
              <w:rPr>
                <w:sz w:val="12"/>
                <w:szCs w:val="12"/>
              </w:rPr>
            </w:pPr>
            <w:r w:rsidRPr="00EA7401">
              <w:rPr>
                <w:sz w:val="12"/>
                <w:szCs w:val="12"/>
              </w:rPr>
              <w:t>Findings presented with some analysis and criticality with justified conclusions</w:t>
            </w:r>
          </w:p>
        </w:tc>
        <w:tc>
          <w:tcPr>
            <w:tcW w:w="2126" w:type="dxa"/>
            <w:shd w:val="clear" w:color="auto" w:fill="E2EFD9" w:themeFill="accent6" w:themeFillTint="33"/>
          </w:tcPr>
          <w:p w:rsidR="00636967" w:rsidRPr="00EA7401" w:rsidRDefault="00636967" w:rsidP="00853099">
            <w:pPr>
              <w:rPr>
                <w:sz w:val="12"/>
                <w:szCs w:val="12"/>
              </w:rPr>
            </w:pPr>
            <w:r w:rsidRPr="00EA7401">
              <w:rPr>
                <w:sz w:val="12"/>
                <w:szCs w:val="12"/>
              </w:rPr>
              <w:t>Findings presented in a critical and analytical framework. Thoughtful conclusions, firmly based upon the evidence presented</w:t>
            </w:r>
          </w:p>
        </w:tc>
        <w:tc>
          <w:tcPr>
            <w:tcW w:w="1843" w:type="dxa"/>
            <w:shd w:val="clear" w:color="auto" w:fill="EDEDED" w:themeFill="accent3" w:themeFillTint="33"/>
          </w:tcPr>
          <w:p w:rsidR="00636967" w:rsidRPr="00EA7401" w:rsidRDefault="00636967" w:rsidP="00853099">
            <w:pPr>
              <w:rPr>
                <w:sz w:val="12"/>
                <w:szCs w:val="12"/>
              </w:rPr>
            </w:pPr>
            <w:r w:rsidRPr="00EA7401">
              <w:rPr>
                <w:sz w:val="12"/>
                <w:szCs w:val="12"/>
              </w:rPr>
              <w:t>Findings presented in a critical and analytical framework. Insightful conclusions, firmly based upon the evidence presented</w:t>
            </w:r>
          </w:p>
        </w:tc>
      </w:tr>
      <w:tr w:rsidR="00636967" w:rsidRPr="00F607B1">
        <w:trPr>
          <w:trHeight w:val="516"/>
        </w:trPr>
        <w:tc>
          <w:tcPr>
            <w:tcW w:w="1190" w:type="dxa"/>
            <w:vMerge/>
          </w:tcPr>
          <w:p w:rsidR="00636967" w:rsidRPr="00EA7401" w:rsidRDefault="00636967" w:rsidP="00853099">
            <w:pPr>
              <w:rPr>
                <w:sz w:val="12"/>
                <w:szCs w:val="12"/>
              </w:rPr>
            </w:pPr>
          </w:p>
        </w:tc>
        <w:tc>
          <w:tcPr>
            <w:tcW w:w="2071" w:type="dxa"/>
            <w:shd w:val="clear" w:color="auto" w:fill="D9E2F3" w:themeFill="accent1" w:themeFillTint="33"/>
          </w:tcPr>
          <w:p w:rsidR="00636967" w:rsidRPr="00EA7401" w:rsidRDefault="00636967" w:rsidP="00853099">
            <w:pPr>
              <w:rPr>
                <w:sz w:val="12"/>
                <w:szCs w:val="12"/>
              </w:rPr>
            </w:pPr>
            <w:r w:rsidRPr="00EA7401">
              <w:rPr>
                <w:sz w:val="12"/>
                <w:szCs w:val="12"/>
              </w:rPr>
              <w:t xml:space="preserve">Little or no evaluation attempted; no or limited reflection </w:t>
            </w:r>
          </w:p>
        </w:tc>
        <w:tc>
          <w:tcPr>
            <w:tcW w:w="1701" w:type="dxa"/>
            <w:shd w:val="clear" w:color="auto" w:fill="D5DCE4" w:themeFill="text2" w:themeFillTint="33"/>
          </w:tcPr>
          <w:p w:rsidR="00636967" w:rsidRPr="00EA7401" w:rsidRDefault="00636967" w:rsidP="00853099">
            <w:pPr>
              <w:rPr>
                <w:sz w:val="12"/>
                <w:szCs w:val="12"/>
              </w:rPr>
            </w:pPr>
            <w:r w:rsidRPr="00EA7401">
              <w:rPr>
                <w:sz w:val="12"/>
                <w:szCs w:val="12"/>
              </w:rPr>
              <w:t>Evaluation and reflection is present but  may be limited</w:t>
            </w:r>
          </w:p>
        </w:tc>
        <w:tc>
          <w:tcPr>
            <w:tcW w:w="1984" w:type="dxa"/>
            <w:shd w:val="clear" w:color="auto" w:fill="FFFF99"/>
          </w:tcPr>
          <w:p w:rsidR="00636967" w:rsidRPr="00EA7401" w:rsidRDefault="00636967" w:rsidP="00853099">
            <w:pPr>
              <w:rPr>
                <w:sz w:val="12"/>
                <w:szCs w:val="12"/>
              </w:rPr>
            </w:pPr>
            <w:r w:rsidRPr="00EA7401">
              <w:rPr>
                <w:sz w:val="12"/>
                <w:szCs w:val="12"/>
              </w:rPr>
              <w:t>Satisfactory critical evaluation of study; satisfactory reflection</w:t>
            </w:r>
          </w:p>
        </w:tc>
        <w:tc>
          <w:tcPr>
            <w:tcW w:w="2126" w:type="dxa"/>
            <w:shd w:val="clear" w:color="auto" w:fill="E2EFD9" w:themeFill="accent6" w:themeFillTint="33"/>
          </w:tcPr>
          <w:p w:rsidR="00636967" w:rsidRPr="00EA7401" w:rsidRDefault="00636967" w:rsidP="00853099">
            <w:pPr>
              <w:rPr>
                <w:sz w:val="12"/>
                <w:szCs w:val="12"/>
              </w:rPr>
            </w:pPr>
            <w:r w:rsidRPr="00EA7401">
              <w:rPr>
                <w:sz w:val="12"/>
                <w:szCs w:val="12"/>
              </w:rPr>
              <w:t>Good critical evaluation of study; good reflection</w:t>
            </w:r>
          </w:p>
        </w:tc>
        <w:tc>
          <w:tcPr>
            <w:tcW w:w="1843" w:type="dxa"/>
            <w:shd w:val="clear" w:color="auto" w:fill="EDEDED" w:themeFill="accent3" w:themeFillTint="33"/>
          </w:tcPr>
          <w:p w:rsidR="00636967" w:rsidRPr="00EA7401" w:rsidRDefault="00636967" w:rsidP="00853099">
            <w:pPr>
              <w:rPr>
                <w:sz w:val="12"/>
                <w:szCs w:val="12"/>
              </w:rPr>
            </w:pPr>
            <w:r w:rsidRPr="00EA7401">
              <w:rPr>
                <w:sz w:val="12"/>
                <w:szCs w:val="12"/>
              </w:rPr>
              <w:t>Critically reflective evaluation of work informed by excellent reflection.</w:t>
            </w:r>
          </w:p>
        </w:tc>
      </w:tr>
      <w:tr w:rsidR="00636967" w:rsidRPr="00F607B1">
        <w:trPr>
          <w:trHeight w:val="234"/>
        </w:trPr>
        <w:tc>
          <w:tcPr>
            <w:tcW w:w="1190" w:type="dxa"/>
            <w:vMerge w:val="restart"/>
          </w:tcPr>
          <w:p w:rsidR="00636967" w:rsidRPr="00EA7401" w:rsidRDefault="00636967" w:rsidP="00853099">
            <w:pPr>
              <w:rPr>
                <w:b/>
                <w:sz w:val="12"/>
                <w:szCs w:val="12"/>
              </w:rPr>
            </w:pPr>
            <w:r w:rsidRPr="00EA7401">
              <w:rPr>
                <w:b/>
                <w:sz w:val="12"/>
                <w:szCs w:val="12"/>
              </w:rPr>
              <w:t>Pedagogic and Professional applications</w:t>
            </w:r>
          </w:p>
          <w:p w:rsidR="00636967" w:rsidRPr="00EA7401" w:rsidRDefault="00636967" w:rsidP="00853099">
            <w:pPr>
              <w:rPr>
                <w:sz w:val="12"/>
                <w:szCs w:val="12"/>
              </w:rPr>
            </w:pPr>
            <w:r w:rsidRPr="00EA7401">
              <w:rPr>
                <w:sz w:val="12"/>
                <w:szCs w:val="12"/>
              </w:rPr>
              <w:t>(linking theory to practice)</w:t>
            </w:r>
          </w:p>
          <w:p w:rsidR="00636967" w:rsidRPr="00EA7401" w:rsidRDefault="00636967" w:rsidP="00853099">
            <w:pPr>
              <w:rPr>
                <w:sz w:val="12"/>
                <w:szCs w:val="12"/>
              </w:rPr>
            </w:pPr>
          </w:p>
          <w:p w:rsidR="00636967" w:rsidRPr="00EA7401" w:rsidRDefault="00636967" w:rsidP="00853099">
            <w:pPr>
              <w:rPr>
                <w:sz w:val="12"/>
                <w:szCs w:val="12"/>
              </w:rPr>
            </w:pPr>
            <w:r w:rsidRPr="00EA7401">
              <w:rPr>
                <w:sz w:val="12"/>
                <w:szCs w:val="12"/>
              </w:rPr>
              <w:t>(professional reflection)</w:t>
            </w:r>
          </w:p>
          <w:p w:rsidR="00636967" w:rsidRPr="00EA7401" w:rsidRDefault="00636967" w:rsidP="00853099">
            <w:pPr>
              <w:rPr>
                <w:sz w:val="12"/>
                <w:szCs w:val="12"/>
              </w:rPr>
            </w:pPr>
          </w:p>
          <w:p w:rsidR="00636967" w:rsidRPr="00EA7401" w:rsidRDefault="00636967" w:rsidP="00853099">
            <w:pPr>
              <w:rPr>
                <w:sz w:val="12"/>
                <w:szCs w:val="12"/>
              </w:rPr>
            </w:pPr>
          </w:p>
          <w:p w:rsidR="00636967" w:rsidRPr="00EA7401" w:rsidRDefault="00636967" w:rsidP="00853099">
            <w:pPr>
              <w:rPr>
                <w:sz w:val="12"/>
                <w:szCs w:val="12"/>
              </w:rPr>
            </w:pPr>
            <w:r w:rsidRPr="00EA7401">
              <w:rPr>
                <w:sz w:val="12"/>
                <w:szCs w:val="12"/>
              </w:rPr>
              <w:t>(working in  a group)</w:t>
            </w:r>
          </w:p>
          <w:p w:rsidR="00636967" w:rsidRPr="00EA7401" w:rsidRDefault="00636967" w:rsidP="00853099">
            <w:pPr>
              <w:rPr>
                <w:sz w:val="12"/>
                <w:szCs w:val="12"/>
              </w:rPr>
            </w:pPr>
          </w:p>
          <w:p w:rsidR="00636967" w:rsidRPr="00EA7401" w:rsidRDefault="00636967" w:rsidP="00853099">
            <w:pPr>
              <w:rPr>
                <w:sz w:val="12"/>
                <w:szCs w:val="12"/>
              </w:rPr>
            </w:pPr>
          </w:p>
          <w:p w:rsidR="00636967" w:rsidRPr="00EA7401" w:rsidRDefault="00636967" w:rsidP="00853099">
            <w:pPr>
              <w:rPr>
                <w:sz w:val="12"/>
                <w:szCs w:val="12"/>
              </w:rPr>
            </w:pPr>
            <w:r w:rsidRPr="00EA7401">
              <w:rPr>
                <w:sz w:val="12"/>
                <w:szCs w:val="12"/>
              </w:rPr>
              <w:t>(ethical conduct  where appropriate)</w:t>
            </w:r>
          </w:p>
          <w:p w:rsidR="00636967" w:rsidRPr="00EA7401" w:rsidRDefault="00636967" w:rsidP="00853099">
            <w:pPr>
              <w:rPr>
                <w:sz w:val="12"/>
                <w:szCs w:val="12"/>
              </w:rPr>
            </w:pPr>
          </w:p>
        </w:tc>
        <w:tc>
          <w:tcPr>
            <w:tcW w:w="2071" w:type="dxa"/>
            <w:shd w:val="clear" w:color="auto" w:fill="D9E2F3" w:themeFill="accent1" w:themeFillTint="33"/>
          </w:tcPr>
          <w:p w:rsidR="00636967" w:rsidRPr="00EA7401" w:rsidRDefault="00636967" w:rsidP="00853099">
            <w:pPr>
              <w:rPr>
                <w:sz w:val="12"/>
                <w:szCs w:val="12"/>
              </w:rPr>
            </w:pPr>
            <w:r w:rsidRPr="00EA7401">
              <w:rPr>
                <w:sz w:val="12"/>
                <w:szCs w:val="12"/>
              </w:rPr>
              <w:t>Little or no evidence of engagement or superficial engagement and understanding with respect to the pedagogic and professional context(s)</w:t>
            </w:r>
          </w:p>
        </w:tc>
        <w:tc>
          <w:tcPr>
            <w:tcW w:w="1701" w:type="dxa"/>
            <w:shd w:val="clear" w:color="auto" w:fill="D5DCE4" w:themeFill="text2" w:themeFillTint="33"/>
          </w:tcPr>
          <w:p w:rsidR="00636967" w:rsidRPr="00EA7401" w:rsidRDefault="00636967" w:rsidP="00853099">
            <w:pPr>
              <w:rPr>
                <w:sz w:val="12"/>
                <w:szCs w:val="12"/>
              </w:rPr>
            </w:pPr>
            <w:r w:rsidRPr="00EA7401">
              <w:rPr>
                <w:sz w:val="12"/>
                <w:szCs w:val="12"/>
              </w:rPr>
              <w:t>Some engagement and understanding with respect to the pedagogic and professional context(s)</w:t>
            </w:r>
          </w:p>
        </w:tc>
        <w:tc>
          <w:tcPr>
            <w:tcW w:w="1984" w:type="dxa"/>
            <w:shd w:val="clear" w:color="auto" w:fill="FFFF99"/>
          </w:tcPr>
          <w:p w:rsidR="00636967" w:rsidRPr="00EA7401" w:rsidRDefault="00636967" w:rsidP="00853099">
            <w:pPr>
              <w:rPr>
                <w:sz w:val="12"/>
                <w:szCs w:val="12"/>
              </w:rPr>
            </w:pPr>
            <w:r w:rsidRPr="00EA7401">
              <w:rPr>
                <w:sz w:val="12"/>
                <w:szCs w:val="12"/>
              </w:rPr>
              <w:t>Sound engagement and understanding with respect to the pedagogic and professional context(s)</w:t>
            </w:r>
          </w:p>
        </w:tc>
        <w:tc>
          <w:tcPr>
            <w:tcW w:w="2126" w:type="dxa"/>
            <w:shd w:val="clear" w:color="auto" w:fill="E2EFD9" w:themeFill="accent6" w:themeFillTint="33"/>
          </w:tcPr>
          <w:p w:rsidR="00636967" w:rsidRPr="00EA7401" w:rsidRDefault="00636967" w:rsidP="00853099">
            <w:pPr>
              <w:rPr>
                <w:sz w:val="12"/>
                <w:szCs w:val="12"/>
              </w:rPr>
            </w:pPr>
            <w:r w:rsidRPr="00EA7401">
              <w:rPr>
                <w:sz w:val="12"/>
                <w:szCs w:val="12"/>
              </w:rPr>
              <w:t>Good evidence of integration of theory and practice with respect to the pedagogic and professional context(s)</w:t>
            </w:r>
          </w:p>
        </w:tc>
        <w:tc>
          <w:tcPr>
            <w:tcW w:w="1843" w:type="dxa"/>
            <w:shd w:val="clear" w:color="auto" w:fill="EDEDED" w:themeFill="accent3" w:themeFillTint="33"/>
          </w:tcPr>
          <w:p w:rsidR="00636967" w:rsidRPr="00EA7401" w:rsidRDefault="00636967" w:rsidP="00853099">
            <w:pPr>
              <w:rPr>
                <w:sz w:val="12"/>
                <w:szCs w:val="12"/>
              </w:rPr>
            </w:pPr>
            <w:r w:rsidRPr="00EA7401">
              <w:rPr>
                <w:sz w:val="12"/>
                <w:szCs w:val="12"/>
              </w:rPr>
              <w:t>Excellent integration of theory and practice with respect to the pedagogic and professional context(s)</w:t>
            </w:r>
          </w:p>
          <w:p w:rsidR="00636967" w:rsidRPr="00EA7401" w:rsidRDefault="00636967" w:rsidP="00853099">
            <w:pPr>
              <w:rPr>
                <w:sz w:val="12"/>
                <w:szCs w:val="12"/>
              </w:rPr>
            </w:pPr>
          </w:p>
        </w:tc>
      </w:tr>
      <w:tr w:rsidR="00636967" w:rsidRPr="00F607B1">
        <w:trPr>
          <w:trHeight w:val="226"/>
        </w:trPr>
        <w:tc>
          <w:tcPr>
            <w:tcW w:w="1190" w:type="dxa"/>
            <w:vMerge/>
          </w:tcPr>
          <w:p w:rsidR="00636967" w:rsidRPr="00EA7401" w:rsidRDefault="00636967" w:rsidP="00853099">
            <w:pPr>
              <w:rPr>
                <w:sz w:val="12"/>
                <w:szCs w:val="12"/>
              </w:rPr>
            </w:pPr>
          </w:p>
        </w:tc>
        <w:tc>
          <w:tcPr>
            <w:tcW w:w="2071" w:type="dxa"/>
            <w:shd w:val="clear" w:color="auto" w:fill="D9E2F3" w:themeFill="accent1" w:themeFillTint="33"/>
          </w:tcPr>
          <w:p w:rsidR="00636967" w:rsidRPr="00EA7401" w:rsidRDefault="00636967" w:rsidP="00853099">
            <w:pPr>
              <w:rPr>
                <w:rStyle w:val="SubtleEmphasis1"/>
              </w:rPr>
            </w:pPr>
            <w:r w:rsidRPr="00EA7401">
              <w:rPr>
                <w:sz w:val="12"/>
                <w:szCs w:val="12"/>
              </w:rPr>
              <w:t xml:space="preserve">No evidence of reflection </w:t>
            </w:r>
          </w:p>
        </w:tc>
        <w:tc>
          <w:tcPr>
            <w:tcW w:w="1701" w:type="dxa"/>
            <w:shd w:val="clear" w:color="auto" w:fill="D5DCE4" w:themeFill="text2" w:themeFillTint="33"/>
          </w:tcPr>
          <w:p w:rsidR="00636967" w:rsidRPr="00EA7401" w:rsidRDefault="00636967" w:rsidP="00853099">
            <w:pPr>
              <w:rPr>
                <w:rStyle w:val="SubtleEmphasis1"/>
              </w:rPr>
            </w:pPr>
            <w:r w:rsidRPr="00EA7401">
              <w:rPr>
                <w:rStyle w:val="SubtleEmphasis1"/>
                <w:sz w:val="12"/>
                <w:szCs w:val="12"/>
              </w:rPr>
              <w:t xml:space="preserve">Some evidence of reflection </w:t>
            </w:r>
            <w:r w:rsidRPr="00EA7401">
              <w:t xml:space="preserve"> </w:t>
            </w:r>
            <w:r w:rsidRPr="00EA7401">
              <w:rPr>
                <w:rStyle w:val="SubtleEmphasis1"/>
                <w:sz w:val="12"/>
                <w:szCs w:val="12"/>
              </w:rPr>
              <w:t>whilst beginning to make links with own practice and thinking</w:t>
            </w:r>
          </w:p>
        </w:tc>
        <w:tc>
          <w:tcPr>
            <w:tcW w:w="1984" w:type="dxa"/>
            <w:shd w:val="clear" w:color="auto" w:fill="FFFF99"/>
          </w:tcPr>
          <w:p w:rsidR="00636967" w:rsidRPr="00EA7401" w:rsidRDefault="00636967" w:rsidP="00853099">
            <w:pPr>
              <w:rPr>
                <w:rStyle w:val="SubtleEmphasis1"/>
              </w:rPr>
            </w:pPr>
            <w:r w:rsidRPr="00EA7401">
              <w:rPr>
                <w:rStyle w:val="SubtleEmphasis1"/>
                <w:sz w:val="12"/>
                <w:szCs w:val="12"/>
              </w:rPr>
              <w:t xml:space="preserve">Satisfactory evidence of critical reflection </w:t>
            </w:r>
            <w:r w:rsidRPr="00EA7401">
              <w:t xml:space="preserve"> </w:t>
            </w:r>
            <w:r w:rsidRPr="00EA7401">
              <w:rPr>
                <w:rStyle w:val="SubtleEmphasis1"/>
                <w:sz w:val="12"/>
                <w:szCs w:val="12"/>
              </w:rPr>
              <w:t>whilst beginning to make links with own practice and thinking</w:t>
            </w:r>
          </w:p>
        </w:tc>
        <w:tc>
          <w:tcPr>
            <w:tcW w:w="2126" w:type="dxa"/>
            <w:shd w:val="clear" w:color="auto" w:fill="E2EFD9" w:themeFill="accent6" w:themeFillTint="33"/>
          </w:tcPr>
          <w:p w:rsidR="00636967" w:rsidRPr="00EA7401" w:rsidRDefault="00636967" w:rsidP="00853099">
            <w:pPr>
              <w:rPr>
                <w:rStyle w:val="SubtleEmphasis1"/>
              </w:rPr>
            </w:pPr>
            <w:r w:rsidRPr="00EA7401">
              <w:rPr>
                <w:rStyle w:val="SubtleEmphasis1"/>
                <w:sz w:val="12"/>
                <w:szCs w:val="12"/>
              </w:rPr>
              <w:t>Good evidence of critical reflection whilst making links with own practice and thinking</w:t>
            </w:r>
          </w:p>
        </w:tc>
        <w:tc>
          <w:tcPr>
            <w:tcW w:w="1843" w:type="dxa"/>
            <w:shd w:val="clear" w:color="auto" w:fill="EDEDED" w:themeFill="accent3" w:themeFillTint="33"/>
          </w:tcPr>
          <w:p w:rsidR="00636967" w:rsidRPr="00EA7401" w:rsidRDefault="00636967" w:rsidP="00853099">
            <w:pPr>
              <w:rPr>
                <w:sz w:val="12"/>
                <w:szCs w:val="12"/>
              </w:rPr>
            </w:pPr>
            <w:r w:rsidRPr="00EA7401">
              <w:rPr>
                <w:sz w:val="12"/>
                <w:szCs w:val="12"/>
              </w:rPr>
              <w:t>Demonstrates an excellent level of understanding of critical reflection as a learning process</w:t>
            </w:r>
          </w:p>
        </w:tc>
      </w:tr>
      <w:tr w:rsidR="00636967" w:rsidRPr="00F607B1">
        <w:trPr>
          <w:trHeight w:val="226"/>
        </w:trPr>
        <w:tc>
          <w:tcPr>
            <w:tcW w:w="1190" w:type="dxa"/>
            <w:vMerge/>
          </w:tcPr>
          <w:p w:rsidR="00636967" w:rsidRPr="00EA7401" w:rsidRDefault="00636967" w:rsidP="00853099">
            <w:pPr>
              <w:rPr>
                <w:sz w:val="12"/>
                <w:szCs w:val="12"/>
              </w:rPr>
            </w:pPr>
          </w:p>
        </w:tc>
        <w:tc>
          <w:tcPr>
            <w:tcW w:w="2071" w:type="dxa"/>
            <w:shd w:val="clear" w:color="auto" w:fill="D9E2F3" w:themeFill="accent1" w:themeFillTint="33"/>
          </w:tcPr>
          <w:p w:rsidR="00636967" w:rsidRPr="00EA7401" w:rsidRDefault="00636967" w:rsidP="00853099">
            <w:pPr>
              <w:rPr>
                <w:rStyle w:val="SubtleEmphasis1"/>
              </w:rPr>
            </w:pPr>
            <w:r w:rsidRPr="00EA7401">
              <w:rPr>
                <w:rStyle w:val="SubtleEmphasis1"/>
                <w:sz w:val="12"/>
                <w:szCs w:val="12"/>
              </w:rPr>
              <w:t>Inability to work with others or works within a group but lacks self direction or group responsibility</w:t>
            </w:r>
          </w:p>
          <w:p w:rsidR="00636967" w:rsidRPr="00EA7401" w:rsidRDefault="00636967" w:rsidP="00853099">
            <w:pPr>
              <w:rPr>
                <w:rStyle w:val="SubtleEmphasis1"/>
              </w:rPr>
            </w:pPr>
          </w:p>
        </w:tc>
        <w:tc>
          <w:tcPr>
            <w:tcW w:w="1701" w:type="dxa"/>
            <w:shd w:val="clear" w:color="auto" w:fill="D5DCE4" w:themeFill="text2" w:themeFillTint="33"/>
          </w:tcPr>
          <w:p w:rsidR="00636967" w:rsidRPr="00EA7401" w:rsidRDefault="00636967" w:rsidP="00853099">
            <w:pPr>
              <w:rPr>
                <w:rStyle w:val="SubtleEmphasis1"/>
              </w:rPr>
            </w:pPr>
            <w:r w:rsidRPr="00EA7401">
              <w:rPr>
                <w:rStyle w:val="SubtleEmphasis1"/>
                <w:sz w:val="12"/>
                <w:szCs w:val="12"/>
              </w:rPr>
              <w:t>Responsibility for  planning and developing courses of action; shows awareness of group responsibility</w:t>
            </w:r>
          </w:p>
        </w:tc>
        <w:tc>
          <w:tcPr>
            <w:tcW w:w="1984" w:type="dxa"/>
            <w:shd w:val="clear" w:color="auto" w:fill="FFFF99"/>
          </w:tcPr>
          <w:p w:rsidR="00636967" w:rsidRPr="00EA7401" w:rsidRDefault="00636967" w:rsidP="00853099">
            <w:pPr>
              <w:rPr>
                <w:rStyle w:val="SubtleEmphasis1"/>
              </w:rPr>
            </w:pPr>
            <w:r w:rsidRPr="00EA7401">
              <w:rPr>
                <w:rStyle w:val="SubtleEmphasis1"/>
                <w:sz w:val="12"/>
                <w:szCs w:val="12"/>
              </w:rPr>
              <w:t>Initiates and occasionally leads tasks/processes for won work and where appropriate for others.</w:t>
            </w:r>
          </w:p>
        </w:tc>
        <w:tc>
          <w:tcPr>
            <w:tcW w:w="2126" w:type="dxa"/>
            <w:shd w:val="clear" w:color="auto" w:fill="E2EFD9" w:themeFill="accent6" w:themeFillTint="33"/>
          </w:tcPr>
          <w:p w:rsidR="00636967" w:rsidRPr="00EA7401" w:rsidRDefault="00636967" w:rsidP="00853099">
            <w:pPr>
              <w:rPr>
                <w:rStyle w:val="SubtleEmphasis1"/>
              </w:rPr>
            </w:pPr>
            <w:r w:rsidRPr="00EA7401">
              <w:rPr>
                <w:rStyle w:val="SubtleEmphasis1"/>
                <w:sz w:val="12"/>
                <w:szCs w:val="12"/>
              </w:rPr>
              <w:t>Chooses goals and can self-direct; able to co-operate within a group and can take the lead</w:t>
            </w:r>
          </w:p>
        </w:tc>
        <w:tc>
          <w:tcPr>
            <w:tcW w:w="1843" w:type="dxa"/>
            <w:shd w:val="clear" w:color="auto" w:fill="EDEDED" w:themeFill="accent3" w:themeFillTint="33"/>
          </w:tcPr>
          <w:p w:rsidR="00636967" w:rsidRPr="00EA7401" w:rsidRDefault="00636967" w:rsidP="00853099">
            <w:pPr>
              <w:rPr>
                <w:rStyle w:val="SubtleEmphasis1"/>
              </w:rPr>
            </w:pPr>
            <w:r w:rsidRPr="00EA7401">
              <w:rPr>
                <w:rStyle w:val="SubtleEmphasis1"/>
                <w:sz w:val="12"/>
                <w:szCs w:val="12"/>
              </w:rPr>
              <w:t>Accepts accountability for determining and achieving personal and/or group outcomes</w:t>
            </w:r>
          </w:p>
        </w:tc>
      </w:tr>
      <w:tr w:rsidR="00636967" w:rsidRPr="00F607B1">
        <w:trPr>
          <w:trHeight w:val="750"/>
        </w:trPr>
        <w:tc>
          <w:tcPr>
            <w:tcW w:w="1190" w:type="dxa"/>
            <w:vMerge/>
          </w:tcPr>
          <w:p w:rsidR="00636967" w:rsidRPr="00EA7401" w:rsidRDefault="00636967" w:rsidP="00853099">
            <w:pPr>
              <w:rPr>
                <w:sz w:val="12"/>
                <w:szCs w:val="12"/>
              </w:rPr>
            </w:pPr>
          </w:p>
        </w:tc>
        <w:tc>
          <w:tcPr>
            <w:tcW w:w="2071" w:type="dxa"/>
            <w:shd w:val="clear" w:color="auto" w:fill="D9E2F3" w:themeFill="accent1" w:themeFillTint="33"/>
          </w:tcPr>
          <w:p w:rsidR="00636967" w:rsidRPr="00EA7401" w:rsidRDefault="00636967" w:rsidP="00853099">
            <w:pPr>
              <w:rPr>
                <w:sz w:val="12"/>
                <w:szCs w:val="12"/>
              </w:rPr>
            </w:pPr>
            <w:r w:rsidRPr="00EA7401">
              <w:rPr>
                <w:sz w:val="12"/>
                <w:szCs w:val="12"/>
              </w:rPr>
              <w:t xml:space="preserve">Ethical issues not or superficially considered </w:t>
            </w:r>
          </w:p>
          <w:p w:rsidR="00636967" w:rsidRPr="00EA7401" w:rsidRDefault="00636967" w:rsidP="00853099">
            <w:pPr>
              <w:rPr>
                <w:sz w:val="12"/>
                <w:szCs w:val="12"/>
              </w:rPr>
            </w:pPr>
          </w:p>
        </w:tc>
        <w:tc>
          <w:tcPr>
            <w:tcW w:w="1701" w:type="dxa"/>
            <w:shd w:val="clear" w:color="auto" w:fill="D5DCE4" w:themeFill="text2" w:themeFillTint="33"/>
          </w:tcPr>
          <w:p w:rsidR="00636967" w:rsidRPr="00EA7401" w:rsidRDefault="00636967" w:rsidP="00853099">
            <w:pPr>
              <w:rPr>
                <w:sz w:val="12"/>
                <w:szCs w:val="12"/>
              </w:rPr>
            </w:pPr>
            <w:r w:rsidRPr="00EA7401">
              <w:rPr>
                <w:sz w:val="12"/>
                <w:szCs w:val="12"/>
              </w:rPr>
              <w:t>Some awareness of ethical issues</w:t>
            </w:r>
          </w:p>
        </w:tc>
        <w:tc>
          <w:tcPr>
            <w:tcW w:w="1984" w:type="dxa"/>
            <w:shd w:val="clear" w:color="auto" w:fill="FFFF99"/>
          </w:tcPr>
          <w:p w:rsidR="00636967" w:rsidRPr="00EA7401" w:rsidRDefault="00636967" w:rsidP="00853099">
            <w:pPr>
              <w:rPr>
                <w:sz w:val="12"/>
                <w:szCs w:val="12"/>
              </w:rPr>
            </w:pPr>
            <w:r w:rsidRPr="00EA7401">
              <w:rPr>
                <w:sz w:val="12"/>
                <w:szCs w:val="12"/>
              </w:rPr>
              <w:t>Appropriate ethical issues raised and discussed; bias/prejudice not noted</w:t>
            </w:r>
          </w:p>
        </w:tc>
        <w:tc>
          <w:tcPr>
            <w:tcW w:w="2126" w:type="dxa"/>
            <w:shd w:val="clear" w:color="auto" w:fill="E2EFD9" w:themeFill="accent6" w:themeFillTint="33"/>
          </w:tcPr>
          <w:p w:rsidR="00636967" w:rsidRPr="00EA7401" w:rsidRDefault="00636967" w:rsidP="00853099">
            <w:pPr>
              <w:rPr>
                <w:sz w:val="12"/>
                <w:szCs w:val="12"/>
              </w:rPr>
            </w:pPr>
            <w:r w:rsidRPr="00EA7401">
              <w:rPr>
                <w:sz w:val="12"/>
                <w:szCs w:val="12"/>
              </w:rPr>
              <w:t>Good, clear understanding of ethical issues; awareness of bias and prejudice</w:t>
            </w:r>
          </w:p>
        </w:tc>
        <w:tc>
          <w:tcPr>
            <w:tcW w:w="1843" w:type="dxa"/>
            <w:shd w:val="clear" w:color="auto" w:fill="EDEDED" w:themeFill="accent3" w:themeFillTint="33"/>
          </w:tcPr>
          <w:p w:rsidR="00636967" w:rsidRPr="00EA7401" w:rsidRDefault="00636967" w:rsidP="00853099">
            <w:pPr>
              <w:rPr>
                <w:sz w:val="12"/>
                <w:szCs w:val="12"/>
              </w:rPr>
            </w:pPr>
            <w:r w:rsidRPr="00EA7401">
              <w:rPr>
                <w:sz w:val="12"/>
                <w:szCs w:val="12"/>
              </w:rPr>
              <w:t>Ethical issues have been addressed effectively; bias/ prejudice discussion includes attempts to nullify this</w:t>
            </w:r>
          </w:p>
        </w:tc>
      </w:tr>
      <w:tr w:rsidR="00636967" w:rsidRPr="00F607B1">
        <w:trPr>
          <w:trHeight w:val="553"/>
        </w:trPr>
        <w:tc>
          <w:tcPr>
            <w:tcW w:w="1190" w:type="dxa"/>
            <w:vMerge w:val="restart"/>
          </w:tcPr>
          <w:p w:rsidR="00636967" w:rsidRPr="00EA7401" w:rsidRDefault="00636967" w:rsidP="00853099">
            <w:pPr>
              <w:rPr>
                <w:b/>
                <w:sz w:val="12"/>
                <w:szCs w:val="12"/>
              </w:rPr>
            </w:pPr>
            <w:r w:rsidRPr="00EA7401">
              <w:rPr>
                <w:b/>
                <w:sz w:val="12"/>
                <w:szCs w:val="12"/>
              </w:rPr>
              <w:t xml:space="preserve">Key/Transferable Skills </w:t>
            </w:r>
          </w:p>
          <w:p w:rsidR="00636967" w:rsidRPr="00EA7401" w:rsidRDefault="00636967" w:rsidP="00853099">
            <w:pPr>
              <w:rPr>
                <w:sz w:val="12"/>
                <w:szCs w:val="12"/>
              </w:rPr>
            </w:pPr>
            <w:r w:rsidRPr="00EA7401">
              <w:rPr>
                <w:sz w:val="12"/>
                <w:szCs w:val="12"/>
              </w:rPr>
              <w:t>(presentation)</w:t>
            </w:r>
          </w:p>
          <w:p w:rsidR="00636967" w:rsidRPr="00EA7401" w:rsidRDefault="00636967" w:rsidP="00853099">
            <w:pPr>
              <w:rPr>
                <w:sz w:val="12"/>
                <w:szCs w:val="12"/>
              </w:rPr>
            </w:pPr>
          </w:p>
          <w:p w:rsidR="00636967" w:rsidRPr="00EA7401" w:rsidRDefault="00636967" w:rsidP="00853099">
            <w:pPr>
              <w:rPr>
                <w:sz w:val="12"/>
                <w:szCs w:val="12"/>
              </w:rPr>
            </w:pPr>
            <w:r w:rsidRPr="00EA7401">
              <w:rPr>
                <w:sz w:val="12"/>
                <w:szCs w:val="12"/>
              </w:rPr>
              <w:t>(spelling, punctuation and grammar)</w:t>
            </w:r>
          </w:p>
          <w:p w:rsidR="00636967" w:rsidRPr="00EA7401" w:rsidRDefault="00636967" w:rsidP="00853099">
            <w:pPr>
              <w:rPr>
                <w:sz w:val="12"/>
                <w:szCs w:val="12"/>
              </w:rPr>
            </w:pPr>
          </w:p>
          <w:p w:rsidR="00636967" w:rsidRPr="00EA7401" w:rsidRDefault="00636967" w:rsidP="00853099">
            <w:pPr>
              <w:rPr>
                <w:sz w:val="12"/>
                <w:szCs w:val="12"/>
              </w:rPr>
            </w:pPr>
          </w:p>
          <w:p w:rsidR="00636967" w:rsidRPr="00EA7401" w:rsidRDefault="00636967" w:rsidP="00853099">
            <w:pPr>
              <w:rPr>
                <w:sz w:val="12"/>
                <w:szCs w:val="12"/>
              </w:rPr>
            </w:pPr>
          </w:p>
          <w:p w:rsidR="00636967" w:rsidRPr="00EA7401" w:rsidRDefault="00636967" w:rsidP="00853099">
            <w:pPr>
              <w:rPr>
                <w:sz w:val="12"/>
                <w:szCs w:val="12"/>
              </w:rPr>
            </w:pPr>
            <w:r w:rsidRPr="00EA7401">
              <w:rPr>
                <w:sz w:val="12"/>
                <w:szCs w:val="12"/>
              </w:rPr>
              <w:t>(structure)</w:t>
            </w:r>
          </w:p>
          <w:p w:rsidR="00636967" w:rsidRPr="00EA7401" w:rsidRDefault="00636967" w:rsidP="00853099">
            <w:pPr>
              <w:rPr>
                <w:sz w:val="12"/>
                <w:szCs w:val="12"/>
              </w:rPr>
            </w:pPr>
          </w:p>
          <w:p w:rsidR="00636967" w:rsidRPr="00EA7401" w:rsidRDefault="00636967" w:rsidP="00853099">
            <w:pPr>
              <w:rPr>
                <w:sz w:val="12"/>
                <w:szCs w:val="12"/>
              </w:rPr>
            </w:pPr>
          </w:p>
          <w:p w:rsidR="00636967" w:rsidRPr="00EA7401" w:rsidRDefault="00636967" w:rsidP="00853099">
            <w:pPr>
              <w:rPr>
                <w:sz w:val="12"/>
                <w:szCs w:val="12"/>
              </w:rPr>
            </w:pPr>
          </w:p>
          <w:p w:rsidR="00636967" w:rsidRPr="00EA7401" w:rsidRDefault="00636967" w:rsidP="00853099">
            <w:pPr>
              <w:rPr>
                <w:sz w:val="12"/>
                <w:szCs w:val="12"/>
              </w:rPr>
            </w:pPr>
          </w:p>
          <w:p w:rsidR="00636967" w:rsidRPr="00EA7401" w:rsidRDefault="00636967" w:rsidP="00853099">
            <w:pPr>
              <w:rPr>
                <w:sz w:val="12"/>
                <w:szCs w:val="12"/>
              </w:rPr>
            </w:pPr>
            <w:r w:rsidRPr="00EA7401">
              <w:rPr>
                <w:sz w:val="12"/>
                <w:szCs w:val="12"/>
              </w:rPr>
              <w:t>(referencing techniques)</w:t>
            </w:r>
          </w:p>
          <w:p w:rsidR="00636967" w:rsidRPr="00EA7401" w:rsidRDefault="00636967" w:rsidP="00853099">
            <w:pPr>
              <w:rPr>
                <w:sz w:val="12"/>
                <w:szCs w:val="12"/>
              </w:rPr>
            </w:pPr>
          </w:p>
        </w:tc>
        <w:tc>
          <w:tcPr>
            <w:tcW w:w="2071" w:type="dxa"/>
            <w:shd w:val="clear" w:color="auto" w:fill="D9E2F3" w:themeFill="accent1" w:themeFillTint="33"/>
          </w:tcPr>
          <w:p w:rsidR="00636967" w:rsidRPr="00EA7401" w:rsidRDefault="00636967" w:rsidP="00853099">
            <w:pPr>
              <w:rPr>
                <w:sz w:val="12"/>
                <w:szCs w:val="12"/>
              </w:rPr>
            </w:pPr>
            <w:r w:rsidRPr="00EA7401">
              <w:rPr>
                <w:sz w:val="12"/>
                <w:szCs w:val="12"/>
              </w:rPr>
              <w:t xml:space="preserve">Poor presentation of written work </w:t>
            </w:r>
          </w:p>
          <w:p w:rsidR="00636967" w:rsidRPr="00EA7401" w:rsidRDefault="00636967" w:rsidP="00853099">
            <w:pPr>
              <w:rPr>
                <w:sz w:val="12"/>
                <w:szCs w:val="12"/>
              </w:rPr>
            </w:pPr>
          </w:p>
        </w:tc>
        <w:tc>
          <w:tcPr>
            <w:tcW w:w="1701" w:type="dxa"/>
            <w:shd w:val="clear" w:color="auto" w:fill="D5DCE4" w:themeFill="text2" w:themeFillTint="33"/>
          </w:tcPr>
          <w:p w:rsidR="00636967" w:rsidRPr="00EA7401" w:rsidRDefault="00636967" w:rsidP="00853099">
            <w:pPr>
              <w:rPr>
                <w:sz w:val="12"/>
                <w:szCs w:val="12"/>
              </w:rPr>
            </w:pPr>
            <w:r w:rsidRPr="00EA7401">
              <w:rPr>
                <w:sz w:val="12"/>
                <w:szCs w:val="12"/>
              </w:rPr>
              <w:t>Presentation of written work is weak</w:t>
            </w:r>
          </w:p>
          <w:p w:rsidR="00636967" w:rsidRPr="00EA7401" w:rsidRDefault="00636967" w:rsidP="00853099">
            <w:pPr>
              <w:rPr>
                <w:sz w:val="12"/>
                <w:szCs w:val="12"/>
              </w:rPr>
            </w:pPr>
          </w:p>
        </w:tc>
        <w:tc>
          <w:tcPr>
            <w:tcW w:w="1984" w:type="dxa"/>
            <w:shd w:val="clear" w:color="auto" w:fill="FFFF99"/>
          </w:tcPr>
          <w:p w:rsidR="00636967" w:rsidRPr="00EA7401" w:rsidRDefault="00636967" w:rsidP="00853099">
            <w:pPr>
              <w:rPr>
                <w:sz w:val="12"/>
                <w:szCs w:val="12"/>
              </w:rPr>
            </w:pPr>
            <w:r w:rsidRPr="00EA7401">
              <w:rPr>
                <w:sz w:val="12"/>
                <w:szCs w:val="12"/>
              </w:rPr>
              <w:t xml:space="preserve">Satisfactory presentation of written work </w:t>
            </w:r>
          </w:p>
        </w:tc>
        <w:tc>
          <w:tcPr>
            <w:tcW w:w="2126" w:type="dxa"/>
            <w:shd w:val="clear" w:color="auto" w:fill="E2EFD9" w:themeFill="accent6" w:themeFillTint="33"/>
          </w:tcPr>
          <w:p w:rsidR="00636967" w:rsidRPr="00EA7401" w:rsidRDefault="00636967" w:rsidP="00853099">
            <w:pPr>
              <w:rPr>
                <w:sz w:val="12"/>
                <w:szCs w:val="12"/>
              </w:rPr>
            </w:pPr>
            <w:r w:rsidRPr="00EA7401">
              <w:rPr>
                <w:sz w:val="12"/>
                <w:szCs w:val="12"/>
              </w:rPr>
              <w:t>Good presentation of written work</w:t>
            </w:r>
          </w:p>
        </w:tc>
        <w:tc>
          <w:tcPr>
            <w:tcW w:w="1843" w:type="dxa"/>
            <w:shd w:val="clear" w:color="auto" w:fill="EDEDED" w:themeFill="accent3" w:themeFillTint="33"/>
          </w:tcPr>
          <w:p w:rsidR="00636967" w:rsidRPr="00EA7401" w:rsidRDefault="00636967" w:rsidP="00853099">
            <w:pPr>
              <w:rPr>
                <w:sz w:val="12"/>
                <w:szCs w:val="12"/>
              </w:rPr>
            </w:pPr>
            <w:r w:rsidRPr="00EA7401">
              <w:rPr>
                <w:sz w:val="12"/>
                <w:szCs w:val="12"/>
              </w:rPr>
              <w:t>Excellent presentation of written work</w:t>
            </w:r>
          </w:p>
        </w:tc>
      </w:tr>
      <w:tr w:rsidR="00636967" w:rsidRPr="00F607B1">
        <w:trPr>
          <w:trHeight w:val="689"/>
        </w:trPr>
        <w:tc>
          <w:tcPr>
            <w:tcW w:w="1190" w:type="dxa"/>
            <w:vMerge/>
          </w:tcPr>
          <w:p w:rsidR="00636967" w:rsidRPr="00EA7401" w:rsidRDefault="00636967" w:rsidP="00853099">
            <w:pPr>
              <w:rPr>
                <w:sz w:val="12"/>
                <w:szCs w:val="12"/>
              </w:rPr>
            </w:pPr>
          </w:p>
        </w:tc>
        <w:tc>
          <w:tcPr>
            <w:tcW w:w="2071" w:type="dxa"/>
            <w:shd w:val="clear" w:color="auto" w:fill="D9E2F3" w:themeFill="accent1" w:themeFillTint="33"/>
          </w:tcPr>
          <w:p w:rsidR="00636967" w:rsidRPr="00EA7401" w:rsidRDefault="00636967" w:rsidP="00853099">
            <w:pPr>
              <w:rPr>
                <w:sz w:val="12"/>
                <w:szCs w:val="12"/>
              </w:rPr>
            </w:pPr>
            <w:r w:rsidRPr="00EA7401">
              <w:rPr>
                <w:sz w:val="12"/>
                <w:szCs w:val="12"/>
              </w:rPr>
              <w:t xml:space="preserve">Significant errors in spelling, punctuation or grammar </w:t>
            </w:r>
          </w:p>
        </w:tc>
        <w:tc>
          <w:tcPr>
            <w:tcW w:w="1701" w:type="dxa"/>
            <w:shd w:val="clear" w:color="auto" w:fill="D5DCE4" w:themeFill="text2" w:themeFillTint="33"/>
          </w:tcPr>
          <w:p w:rsidR="00636967" w:rsidRPr="00EA7401" w:rsidRDefault="00636967" w:rsidP="00853099">
            <w:pPr>
              <w:rPr>
                <w:sz w:val="12"/>
                <w:szCs w:val="12"/>
              </w:rPr>
            </w:pPr>
            <w:r w:rsidRPr="00EA7401">
              <w:rPr>
                <w:sz w:val="12"/>
                <w:szCs w:val="12"/>
              </w:rPr>
              <w:t>Some errors in spelling, punctuation or grammar</w:t>
            </w:r>
          </w:p>
        </w:tc>
        <w:tc>
          <w:tcPr>
            <w:tcW w:w="1984" w:type="dxa"/>
            <w:shd w:val="clear" w:color="auto" w:fill="FFFF99"/>
          </w:tcPr>
          <w:p w:rsidR="00636967" w:rsidRPr="00EA7401" w:rsidRDefault="00636967" w:rsidP="00853099">
            <w:pPr>
              <w:rPr>
                <w:sz w:val="12"/>
                <w:szCs w:val="12"/>
              </w:rPr>
            </w:pPr>
            <w:r w:rsidRPr="00EA7401">
              <w:rPr>
                <w:sz w:val="12"/>
                <w:szCs w:val="12"/>
              </w:rPr>
              <w:t>Spelling, punctuation and grammar are satisfactory; few errors in written language</w:t>
            </w:r>
          </w:p>
        </w:tc>
        <w:tc>
          <w:tcPr>
            <w:tcW w:w="2126" w:type="dxa"/>
            <w:shd w:val="clear" w:color="auto" w:fill="E2EFD9" w:themeFill="accent6" w:themeFillTint="33"/>
          </w:tcPr>
          <w:p w:rsidR="00636967" w:rsidRPr="00EA7401" w:rsidRDefault="00636967" w:rsidP="00853099">
            <w:pPr>
              <w:rPr>
                <w:sz w:val="12"/>
                <w:szCs w:val="12"/>
              </w:rPr>
            </w:pPr>
            <w:r w:rsidRPr="00EA7401">
              <w:rPr>
                <w:sz w:val="12"/>
                <w:szCs w:val="12"/>
              </w:rPr>
              <w:t>Spelling, grammar and punctuation are good; very few errors in written language</w:t>
            </w:r>
          </w:p>
        </w:tc>
        <w:tc>
          <w:tcPr>
            <w:tcW w:w="1843" w:type="dxa"/>
            <w:shd w:val="clear" w:color="auto" w:fill="EDEDED" w:themeFill="accent3" w:themeFillTint="33"/>
          </w:tcPr>
          <w:p w:rsidR="00636967" w:rsidRPr="00EA7401" w:rsidRDefault="00636967" w:rsidP="00853099">
            <w:pPr>
              <w:rPr>
                <w:sz w:val="12"/>
                <w:szCs w:val="12"/>
              </w:rPr>
            </w:pPr>
            <w:r w:rsidRPr="00EA7401">
              <w:rPr>
                <w:sz w:val="12"/>
                <w:szCs w:val="12"/>
              </w:rPr>
              <w:t xml:space="preserve">Excellent standard of written language. No or very minor errors in written language </w:t>
            </w:r>
          </w:p>
        </w:tc>
      </w:tr>
      <w:tr w:rsidR="00636967" w:rsidRPr="00F607B1">
        <w:trPr>
          <w:trHeight w:val="394"/>
        </w:trPr>
        <w:tc>
          <w:tcPr>
            <w:tcW w:w="1190" w:type="dxa"/>
            <w:vMerge/>
          </w:tcPr>
          <w:p w:rsidR="00636967" w:rsidRPr="00F607B1" w:rsidRDefault="00636967" w:rsidP="00853099">
            <w:pPr>
              <w:rPr>
                <w:sz w:val="12"/>
                <w:szCs w:val="12"/>
              </w:rPr>
            </w:pPr>
          </w:p>
        </w:tc>
        <w:tc>
          <w:tcPr>
            <w:tcW w:w="2071" w:type="dxa"/>
            <w:shd w:val="clear" w:color="auto" w:fill="D9E2F3" w:themeFill="accent1" w:themeFillTint="33"/>
          </w:tcPr>
          <w:p w:rsidR="00636967" w:rsidRPr="00F607B1" w:rsidRDefault="00636967" w:rsidP="00853099">
            <w:pPr>
              <w:rPr>
                <w:sz w:val="12"/>
                <w:szCs w:val="12"/>
              </w:rPr>
            </w:pPr>
            <w:r w:rsidRPr="00F607B1">
              <w:rPr>
                <w:sz w:val="12"/>
                <w:szCs w:val="12"/>
              </w:rPr>
              <w:t xml:space="preserve">Poor structure with unclear writing style </w:t>
            </w:r>
          </w:p>
        </w:tc>
        <w:tc>
          <w:tcPr>
            <w:tcW w:w="1701" w:type="dxa"/>
            <w:shd w:val="clear" w:color="auto" w:fill="D5DCE4" w:themeFill="text2" w:themeFillTint="33"/>
          </w:tcPr>
          <w:p w:rsidR="00636967" w:rsidRPr="00F607B1" w:rsidRDefault="00636967" w:rsidP="00853099">
            <w:pPr>
              <w:rPr>
                <w:sz w:val="12"/>
                <w:szCs w:val="12"/>
              </w:rPr>
            </w:pPr>
            <w:r w:rsidRPr="00F607B1">
              <w:rPr>
                <w:sz w:val="12"/>
                <w:szCs w:val="12"/>
              </w:rPr>
              <w:t>Structure is present but may be underdeveloped, writing style is mostly coherent</w:t>
            </w:r>
          </w:p>
        </w:tc>
        <w:tc>
          <w:tcPr>
            <w:tcW w:w="1984" w:type="dxa"/>
            <w:shd w:val="clear" w:color="auto" w:fill="FFFF99"/>
          </w:tcPr>
          <w:p w:rsidR="00636967" w:rsidRPr="00F607B1" w:rsidRDefault="00636967" w:rsidP="00853099">
            <w:pPr>
              <w:rPr>
                <w:sz w:val="12"/>
                <w:szCs w:val="12"/>
              </w:rPr>
            </w:pPr>
            <w:r w:rsidRPr="00F607B1">
              <w:rPr>
                <w:sz w:val="12"/>
                <w:szCs w:val="12"/>
              </w:rPr>
              <w:t>Satisfactory structure with  coherent writing style</w:t>
            </w:r>
          </w:p>
          <w:p w:rsidR="00636967" w:rsidRPr="00F607B1" w:rsidRDefault="00636967" w:rsidP="00853099">
            <w:pPr>
              <w:rPr>
                <w:sz w:val="12"/>
                <w:szCs w:val="12"/>
              </w:rPr>
            </w:pPr>
          </w:p>
          <w:p w:rsidR="00636967" w:rsidRPr="00F607B1" w:rsidRDefault="00636967" w:rsidP="00853099">
            <w:pPr>
              <w:rPr>
                <w:sz w:val="12"/>
                <w:szCs w:val="12"/>
              </w:rPr>
            </w:pPr>
          </w:p>
        </w:tc>
        <w:tc>
          <w:tcPr>
            <w:tcW w:w="2126" w:type="dxa"/>
            <w:shd w:val="clear" w:color="auto" w:fill="E2EFD9" w:themeFill="accent6" w:themeFillTint="33"/>
          </w:tcPr>
          <w:p w:rsidR="00636967" w:rsidRPr="00F607B1" w:rsidRDefault="00636967" w:rsidP="00853099">
            <w:pPr>
              <w:rPr>
                <w:sz w:val="12"/>
                <w:szCs w:val="12"/>
              </w:rPr>
            </w:pPr>
            <w:r w:rsidRPr="00F607B1">
              <w:rPr>
                <w:sz w:val="12"/>
                <w:szCs w:val="12"/>
              </w:rPr>
              <w:t>Good structure with a coherent writing style</w:t>
            </w:r>
          </w:p>
          <w:p w:rsidR="00636967" w:rsidRPr="00F607B1" w:rsidRDefault="00636967" w:rsidP="00853099">
            <w:pPr>
              <w:rPr>
                <w:sz w:val="12"/>
                <w:szCs w:val="12"/>
              </w:rPr>
            </w:pPr>
          </w:p>
        </w:tc>
        <w:tc>
          <w:tcPr>
            <w:tcW w:w="1843" w:type="dxa"/>
            <w:shd w:val="clear" w:color="auto" w:fill="EDEDED" w:themeFill="accent3" w:themeFillTint="33"/>
          </w:tcPr>
          <w:p w:rsidR="00636967" w:rsidRPr="00F607B1" w:rsidRDefault="00636967" w:rsidP="00853099">
            <w:pPr>
              <w:rPr>
                <w:sz w:val="12"/>
                <w:szCs w:val="12"/>
              </w:rPr>
            </w:pPr>
            <w:r w:rsidRPr="00F607B1">
              <w:rPr>
                <w:sz w:val="12"/>
                <w:szCs w:val="12"/>
              </w:rPr>
              <w:t xml:space="preserve">Effective structure and highly coherent writing style which fully engages the reader  </w:t>
            </w:r>
          </w:p>
        </w:tc>
      </w:tr>
      <w:tr w:rsidR="00636967" w:rsidRPr="00F607B1">
        <w:trPr>
          <w:trHeight w:val="544"/>
        </w:trPr>
        <w:tc>
          <w:tcPr>
            <w:tcW w:w="1190" w:type="dxa"/>
            <w:vMerge/>
          </w:tcPr>
          <w:p w:rsidR="00636967" w:rsidRPr="00F607B1" w:rsidRDefault="00636967" w:rsidP="00853099">
            <w:pPr>
              <w:rPr>
                <w:sz w:val="12"/>
                <w:szCs w:val="12"/>
              </w:rPr>
            </w:pPr>
          </w:p>
        </w:tc>
        <w:tc>
          <w:tcPr>
            <w:tcW w:w="2071" w:type="dxa"/>
            <w:shd w:val="clear" w:color="auto" w:fill="D9E2F3" w:themeFill="accent1" w:themeFillTint="33"/>
          </w:tcPr>
          <w:p w:rsidR="00636967" w:rsidRPr="00F607B1" w:rsidRDefault="00636967" w:rsidP="00853099">
            <w:pPr>
              <w:rPr>
                <w:sz w:val="12"/>
                <w:szCs w:val="12"/>
              </w:rPr>
            </w:pPr>
            <w:r w:rsidRPr="00F607B1">
              <w:rPr>
                <w:sz w:val="12"/>
                <w:szCs w:val="12"/>
              </w:rPr>
              <w:t xml:space="preserve">No use or limited use of protocols and conventions including Harvard referencing </w:t>
            </w:r>
          </w:p>
          <w:p w:rsidR="00636967" w:rsidRPr="00F607B1" w:rsidRDefault="00636967" w:rsidP="00853099">
            <w:pPr>
              <w:rPr>
                <w:sz w:val="12"/>
                <w:szCs w:val="12"/>
              </w:rPr>
            </w:pPr>
          </w:p>
        </w:tc>
        <w:tc>
          <w:tcPr>
            <w:tcW w:w="1701" w:type="dxa"/>
            <w:shd w:val="clear" w:color="auto" w:fill="D5DCE4" w:themeFill="text2" w:themeFillTint="33"/>
          </w:tcPr>
          <w:p w:rsidR="00636967" w:rsidRPr="00F607B1" w:rsidRDefault="00636967" w:rsidP="00853099">
            <w:pPr>
              <w:rPr>
                <w:sz w:val="12"/>
                <w:szCs w:val="12"/>
              </w:rPr>
            </w:pPr>
            <w:r w:rsidRPr="00F607B1">
              <w:rPr>
                <w:sz w:val="12"/>
                <w:szCs w:val="12"/>
              </w:rPr>
              <w:t xml:space="preserve">Some following of protocol and conventions of Harvard referencing </w:t>
            </w:r>
          </w:p>
        </w:tc>
        <w:tc>
          <w:tcPr>
            <w:tcW w:w="1984" w:type="dxa"/>
            <w:shd w:val="clear" w:color="auto" w:fill="FFFF99"/>
          </w:tcPr>
          <w:p w:rsidR="00636967" w:rsidRPr="00F607B1" w:rsidRDefault="00636967" w:rsidP="00853099">
            <w:pPr>
              <w:rPr>
                <w:sz w:val="12"/>
                <w:szCs w:val="12"/>
              </w:rPr>
            </w:pPr>
            <w:r w:rsidRPr="00F607B1">
              <w:rPr>
                <w:sz w:val="12"/>
                <w:szCs w:val="12"/>
              </w:rPr>
              <w:t xml:space="preserve">Satisfactory use of Harvard referencing protocols and conventions </w:t>
            </w:r>
          </w:p>
        </w:tc>
        <w:tc>
          <w:tcPr>
            <w:tcW w:w="2126" w:type="dxa"/>
            <w:shd w:val="clear" w:color="auto" w:fill="E2EFD9" w:themeFill="accent6" w:themeFillTint="33"/>
          </w:tcPr>
          <w:p w:rsidR="00636967" w:rsidRPr="00F607B1" w:rsidRDefault="00636967" w:rsidP="00853099">
            <w:pPr>
              <w:rPr>
                <w:sz w:val="12"/>
                <w:szCs w:val="12"/>
              </w:rPr>
            </w:pPr>
            <w:r w:rsidRPr="00F607B1">
              <w:rPr>
                <w:sz w:val="12"/>
                <w:szCs w:val="12"/>
              </w:rPr>
              <w:t xml:space="preserve">Good use of Harvard referencing protocols and conventions </w:t>
            </w:r>
          </w:p>
        </w:tc>
        <w:tc>
          <w:tcPr>
            <w:tcW w:w="1843" w:type="dxa"/>
            <w:shd w:val="clear" w:color="auto" w:fill="EDEDED" w:themeFill="accent3" w:themeFillTint="33"/>
          </w:tcPr>
          <w:p w:rsidR="00636967" w:rsidRPr="00F607B1" w:rsidRDefault="00636967" w:rsidP="00853099">
            <w:pPr>
              <w:rPr>
                <w:sz w:val="12"/>
                <w:szCs w:val="12"/>
              </w:rPr>
            </w:pPr>
            <w:r w:rsidRPr="00F607B1">
              <w:rPr>
                <w:sz w:val="12"/>
                <w:szCs w:val="12"/>
              </w:rPr>
              <w:t>Harvard system used accurately, consistently and effectively with all sources</w:t>
            </w:r>
          </w:p>
        </w:tc>
      </w:tr>
    </w:tbl>
    <w:p w:rsidR="00636967" w:rsidRDefault="00636967" w:rsidP="00152E9D">
      <w:pPr>
        <w:jc w:val="both"/>
      </w:pPr>
      <w:bookmarkStart w:id="0" w:name="_GoBack"/>
      <w:bookmarkEnd w:id="0"/>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636967" w:rsidRPr="00CE0319">
        <w:trPr>
          <w:trHeight w:val="75"/>
        </w:trPr>
        <w:tc>
          <w:tcPr>
            <w:tcW w:w="10598" w:type="dxa"/>
            <w:shd w:val="clear" w:color="auto" w:fill="D9D9D9"/>
          </w:tcPr>
          <w:p w:rsidR="00636967" w:rsidRPr="00CE0319" w:rsidRDefault="00636967" w:rsidP="00152E9D">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bl>
    <w:p w:rsidR="00636967" w:rsidRDefault="00636967" w:rsidP="00152E9D">
      <w:pPr>
        <w:pStyle w:val="BodyText1"/>
        <w:tabs>
          <w:tab w:val="clear" w:pos="720"/>
          <w:tab w:val="clear" w:pos="1440"/>
        </w:tabs>
        <w:jc w:val="both"/>
        <w:rPr>
          <w:rFonts w:ascii="Calibri" w:hAnsi="Calibri"/>
          <w:sz w:val="20"/>
        </w:rPr>
      </w:pPr>
    </w:p>
    <w:p w:rsidR="00636967" w:rsidRPr="00FA68F8" w:rsidRDefault="00636967" w:rsidP="00152E9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636967" w:rsidRDefault="00636967" w:rsidP="00152E9D">
      <w:pPr>
        <w:rPr>
          <w:rFonts w:ascii="Calibri" w:hAnsi="Calibri"/>
          <w:b/>
        </w:rPr>
      </w:pPr>
    </w:p>
    <w:tbl>
      <w:tblPr>
        <w:tblW w:w="4341" w:type="pct"/>
        <w:tblLayout w:type="fixed"/>
        <w:tblLook w:val="04A0" w:firstRow="1" w:lastRow="0" w:firstColumn="1" w:lastColumn="0" w:noHBand="0" w:noVBand="1"/>
      </w:tblPr>
      <w:tblGrid>
        <w:gridCol w:w="1891"/>
        <w:gridCol w:w="1008"/>
        <w:gridCol w:w="1013"/>
        <w:gridCol w:w="1008"/>
        <w:gridCol w:w="11"/>
        <w:gridCol w:w="999"/>
        <w:gridCol w:w="6"/>
        <w:gridCol w:w="1007"/>
        <w:gridCol w:w="885"/>
      </w:tblGrid>
      <w:tr w:rsidR="00636967" w:rsidRPr="00266B32">
        <w:trPr>
          <w:gridAfter w:val="8"/>
          <w:wAfter w:w="3792" w:type="pct"/>
          <w:trHeight w:val="450"/>
        </w:trPr>
        <w:tc>
          <w:tcPr>
            <w:tcW w:w="1208" w:type="pct"/>
            <w:vMerge w:val="restart"/>
            <w:tcBorders>
              <w:top w:val="single" w:sz="4" w:space="0" w:color="auto"/>
              <w:left w:val="single" w:sz="4" w:space="0" w:color="auto"/>
              <w:right w:val="single" w:sz="4" w:space="0" w:color="auto"/>
            </w:tcBorders>
            <w:shd w:val="clear" w:color="auto" w:fill="BFBFBF"/>
            <w:vAlign w:val="center"/>
          </w:tcPr>
          <w:p w:rsidR="00636967" w:rsidRPr="00F61A20" w:rsidRDefault="00636967" w:rsidP="00152E9D">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r>
      <w:tr w:rsidR="00636967" w:rsidRPr="00CC0370">
        <w:trPr>
          <w:trHeight w:val="548"/>
        </w:trPr>
        <w:tc>
          <w:tcPr>
            <w:tcW w:w="1208" w:type="pct"/>
            <w:vMerge/>
            <w:tcBorders>
              <w:left w:val="single" w:sz="4" w:space="0" w:color="auto"/>
              <w:bottom w:val="single" w:sz="4" w:space="0" w:color="auto"/>
              <w:right w:val="single" w:sz="4" w:space="0" w:color="auto"/>
            </w:tcBorders>
            <w:shd w:val="clear" w:color="auto" w:fill="BFBFBF"/>
          </w:tcPr>
          <w:p w:rsidR="00636967" w:rsidRPr="00F61A20" w:rsidRDefault="00636967" w:rsidP="00152E9D">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636967" w:rsidRDefault="00636967" w:rsidP="00152E9D">
            <w:pPr>
              <w:jc w:val="center"/>
              <w:rPr>
                <w:rFonts w:ascii="Calibri" w:hAnsi="Calibri"/>
                <w:b/>
                <w:sz w:val="18"/>
              </w:rPr>
            </w:pPr>
          </w:p>
          <w:p w:rsidR="00636967" w:rsidRPr="009D3EA4" w:rsidRDefault="00636967" w:rsidP="00152E9D">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636967" w:rsidRDefault="00636967" w:rsidP="00152E9D">
            <w:pPr>
              <w:jc w:val="center"/>
              <w:rPr>
                <w:rFonts w:ascii="Calibri" w:hAnsi="Calibri"/>
                <w:b/>
                <w:sz w:val="18"/>
              </w:rPr>
            </w:pPr>
          </w:p>
          <w:p w:rsidR="00636967" w:rsidRPr="00F61A20" w:rsidRDefault="00636967" w:rsidP="00152E9D">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636967" w:rsidRDefault="00636967" w:rsidP="00152E9D">
            <w:pPr>
              <w:jc w:val="center"/>
              <w:rPr>
                <w:rFonts w:ascii="Calibri" w:hAnsi="Calibri"/>
                <w:b/>
                <w:sz w:val="18"/>
              </w:rPr>
            </w:pPr>
          </w:p>
          <w:p w:rsidR="00636967" w:rsidRPr="00F61A20" w:rsidRDefault="00636967" w:rsidP="00152E9D">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636967" w:rsidRDefault="00636967" w:rsidP="00152E9D">
            <w:pPr>
              <w:jc w:val="center"/>
              <w:rPr>
                <w:rFonts w:ascii="Calibri" w:hAnsi="Calibri"/>
                <w:b/>
                <w:sz w:val="18"/>
              </w:rPr>
            </w:pPr>
          </w:p>
          <w:p w:rsidR="00636967" w:rsidRPr="00F61A20" w:rsidRDefault="00636967" w:rsidP="00152E9D">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rsidR="00636967" w:rsidRDefault="00636967" w:rsidP="00152E9D">
            <w:pPr>
              <w:jc w:val="center"/>
              <w:rPr>
                <w:rFonts w:ascii="Calibri" w:hAnsi="Calibri"/>
                <w:b/>
                <w:sz w:val="18"/>
              </w:rPr>
            </w:pPr>
          </w:p>
          <w:p w:rsidR="00636967" w:rsidRPr="00F61A20" w:rsidRDefault="00636967" w:rsidP="00152E9D">
            <w:pPr>
              <w:jc w:val="center"/>
              <w:rPr>
                <w:rFonts w:ascii="Calibri" w:hAnsi="Calibri"/>
                <w:b/>
                <w:sz w:val="18"/>
              </w:rPr>
            </w:pPr>
            <w:r>
              <w:rPr>
                <w:rFonts w:ascii="Calibri" w:hAnsi="Calibri"/>
                <w:b/>
                <w:sz w:val="18"/>
              </w:rPr>
              <w:t>A</w:t>
            </w:r>
          </w:p>
        </w:tc>
      </w:tr>
      <w:tr w:rsidR="00636967" w:rsidRPr="00CC0370">
        <w:trPr>
          <w:trHeight w:val="450"/>
        </w:trPr>
        <w:tc>
          <w:tcPr>
            <w:tcW w:w="1208" w:type="pct"/>
            <w:tcBorders>
              <w:top w:val="single" w:sz="4" w:space="0" w:color="auto"/>
              <w:left w:val="single" w:sz="4" w:space="0" w:color="auto"/>
              <w:right w:val="single" w:sz="4" w:space="0" w:color="auto"/>
            </w:tcBorders>
            <w:shd w:val="clear" w:color="auto" w:fill="BFBFBF"/>
          </w:tcPr>
          <w:p w:rsidR="00636967" w:rsidRPr="00F61A20" w:rsidRDefault="00636967" w:rsidP="00152E9D">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rsidR="00636967" w:rsidRPr="00EB4F96" w:rsidRDefault="00636967" w:rsidP="00152E9D">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636967" w:rsidRPr="00EB4F96" w:rsidRDefault="00636967" w:rsidP="00152E9D">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636967" w:rsidRPr="00EB4F96" w:rsidRDefault="00636967" w:rsidP="00152E9D">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636967" w:rsidRPr="00EB4F96" w:rsidRDefault="00636967" w:rsidP="00152E9D">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636967" w:rsidRPr="00EB4F96" w:rsidRDefault="00636967" w:rsidP="00152E9D">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rsidR="00636967" w:rsidRPr="00EB4F96" w:rsidRDefault="00636967" w:rsidP="00152E9D">
            <w:pPr>
              <w:spacing w:after="120"/>
              <w:jc w:val="center"/>
              <w:rPr>
                <w:rFonts w:ascii="Calibri" w:hAnsi="Calibri"/>
                <w:b/>
                <w:sz w:val="12"/>
                <w:szCs w:val="16"/>
              </w:rPr>
            </w:pPr>
            <w:r w:rsidRPr="00EB4F96">
              <w:rPr>
                <w:rFonts w:ascii="Calibri" w:hAnsi="Calibri"/>
                <w:b/>
                <w:sz w:val="12"/>
                <w:szCs w:val="16"/>
              </w:rPr>
              <w:t>EXCELLENT</w:t>
            </w:r>
          </w:p>
        </w:tc>
      </w:tr>
      <w:tr w:rsidR="00636967" w:rsidRPr="00CC0370">
        <w:trPr>
          <w:trHeight w:val="450"/>
        </w:trPr>
        <w:tc>
          <w:tcPr>
            <w:tcW w:w="1208" w:type="pct"/>
            <w:vMerge w:val="restart"/>
            <w:tcBorders>
              <w:top w:val="single" w:sz="4" w:space="0" w:color="auto"/>
              <w:left w:val="single" w:sz="4" w:space="0" w:color="auto"/>
              <w:right w:val="single" w:sz="4" w:space="0" w:color="auto"/>
            </w:tcBorders>
          </w:tcPr>
          <w:p w:rsidR="00636967" w:rsidRPr="00F61A20" w:rsidRDefault="00636967" w:rsidP="00A52FDE">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636967" w:rsidRPr="00F61A20" w:rsidRDefault="00636967"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636967" w:rsidRPr="00F61A20" w:rsidRDefault="00636967" w:rsidP="00152E9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636967" w:rsidRPr="00F61A20" w:rsidRDefault="00636967"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636967" w:rsidRPr="00F61A20" w:rsidRDefault="00636967" w:rsidP="00A52FDE">
            <w:pPr>
              <w:rPr>
                <w:rFonts w:ascii="Calibri" w:hAnsi="Calibri"/>
                <w:b/>
                <w:sz w:val="18"/>
              </w:rPr>
            </w:pPr>
          </w:p>
        </w:tc>
      </w:tr>
      <w:tr w:rsidR="00636967" w:rsidRPr="00CC0370">
        <w:trPr>
          <w:trHeight w:val="451"/>
        </w:trPr>
        <w:tc>
          <w:tcPr>
            <w:tcW w:w="1208" w:type="pct"/>
            <w:vMerge/>
            <w:tcBorders>
              <w:left w:val="single" w:sz="4" w:space="0" w:color="auto"/>
              <w:bottom w:val="single" w:sz="4" w:space="0" w:color="auto"/>
              <w:right w:val="single" w:sz="4" w:space="0" w:color="auto"/>
            </w:tcBorders>
          </w:tcPr>
          <w:p w:rsidR="00636967" w:rsidRPr="00F61A20" w:rsidRDefault="00636967"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r>
      <w:tr w:rsidR="00636967" w:rsidRPr="00CC0370">
        <w:trPr>
          <w:trHeight w:val="450"/>
        </w:trPr>
        <w:tc>
          <w:tcPr>
            <w:tcW w:w="1208" w:type="pct"/>
            <w:vMerge w:val="restart"/>
            <w:tcBorders>
              <w:top w:val="single" w:sz="4" w:space="0" w:color="auto"/>
              <w:left w:val="single" w:sz="4" w:space="0" w:color="auto"/>
              <w:right w:val="single" w:sz="4" w:space="0" w:color="auto"/>
            </w:tcBorders>
          </w:tcPr>
          <w:p w:rsidR="00636967" w:rsidRPr="005E72F8" w:rsidRDefault="00636967" w:rsidP="00A52FDE">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rsidR="00636967" w:rsidRPr="00F61A20" w:rsidRDefault="00636967"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636967" w:rsidRPr="00F61A20" w:rsidRDefault="00636967" w:rsidP="00A52FDE">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636967" w:rsidRPr="00F61A20" w:rsidRDefault="00636967"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r>
      <w:tr w:rsidR="00636967" w:rsidRPr="00CC0370">
        <w:trPr>
          <w:trHeight w:val="451"/>
        </w:trPr>
        <w:tc>
          <w:tcPr>
            <w:tcW w:w="1208" w:type="pct"/>
            <w:vMerge/>
            <w:tcBorders>
              <w:left w:val="single" w:sz="4" w:space="0" w:color="auto"/>
              <w:bottom w:val="single" w:sz="4" w:space="0" w:color="auto"/>
              <w:right w:val="single" w:sz="4" w:space="0" w:color="auto"/>
            </w:tcBorders>
          </w:tcPr>
          <w:p w:rsidR="00636967" w:rsidRPr="00F61A20" w:rsidRDefault="00636967"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r>
      <w:tr w:rsidR="00636967" w:rsidRPr="00CC0370">
        <w:trPr>
          <w:trHeight w:val="450"/>
        </w:trPr>
        <w:tc>
          <w:tcPr>
            <w:tcW w:w="1208" w:type="pct"/>
            <w:vMerge w:val="restart"/>
            <w:tcBorders>
              <w:top w:val="single" w:sz="4" w:space="0" w:color="auto"/>
              <w:left w:val="single" w:sz="4" w:space="0" w:color="auto"/>
              <w:right w:val="single" w:sz="4" w:space="0" w:color="auto"/>
            </w:tcBorders>
          </w:tcPr>
          <w:p w:rsidR="00636967" w:rsidRPr="00F61A20" w:rsidRDefault="00636967" w:rsidP="00A52FDE">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636967" w:rsidRPr="00F61A20" w:rsidRDefault="00636967"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636967" w:rsidRPr="00F61A20" w:rsidRDefault="00636967" w:rsidP="00152E9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636967" w:rsidRPr="00F61A20" w:rsidRDefault="00636967"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r>
      <w:tr w:rsidR="00636967" w:rsidRPr="00CC0370">
        <w:trPr>
          <w:trHeight w:val="451"/>
        </w:trPr>
        <w:tc>
          <w:tcPr>
            <w:tcW w:w="1208" w:type="pct"/>
            <w:vMerge/>
            <w:tcBorders>
              <w:left w:val="single" w:sz="4" w:space="0" w:color="auto"/>
              <w:bottom w:val="single" w:sz="4" w:space="0" w:color="auto"/>
              <w:right w:val="single" w:sz="4" w:space="0" w:color="auto"/>
            </w:tcBorders>
          </w:tcPr>
          <w:p w:rsidR="00636967" w:rsidRPr="00F61A20" w:rsidRDefault="00636967"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r>
      <w:tr w:rsidR="00636967" w:rsidRPr="00CC0370">
        <w:trPr>
          <w:trHeight w:val="451"/>
        </w:trPr>
        <w:tc>
          <w:tcPr>
            <w:tcW w:w="1208" w:type="pct"/>
            <w:vMerge w:val="restart"/>
            <w:tcBorders>
              <w:top w:val="single" w:sz="4" w:space="0" w:color="auto"/>
              <w:left w:val="single" w:sz="4" w:space="0" w:color="auto"/>
              <w:right w:val="single" w:sz="4" w:space="0" w:color="auto"/>
            </w:tcBorders>
          </w:tcPr>
          <w:p w:rsidR="00636967" w:rsidRPr="00F61A20" w:rsidRDefault="00636967" w:rsidP="00A52FDE">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rsidR="00636967" w:rsidRPr="00F61A20" w:rsidRDefault="00636967"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636967" w:rsidRPr="00F61A20" w:rsidRDefault="00636967" w:rsidP="00152E9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636967" w:rsidRPr="00F61A20" w:rsidRDefault="00636967"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636967" w:rsidRPr="00F61A20" w:rsidRDefault="00636967" w:rsidP="00152E9D">
            <w:pPr>
              <w:jc w:val="center"/>
              <w:rPr>
                <w:rFonts w:ascii="Calibri" w:hAnsi="Calibri"/>
                <w:b/>
                <w:sz w:val="18"/>
              </w:rPr>
            </w:pPr>
          </w:p>
        </w:tc>
      </w:tr>
      <w:tr w:rsidR="00636967" w:rsidRPr="00CC0370">
        <w:trPr>
          <w:trHeight w:val="450"/>
        </w:trPr>
        <w:tc>
          <w:tcPr>
            <w:tcW w:w="1208" w:type="pct"/>
            <w:vMerge/>
            <w:tcBorders>
              <w:left w:val="single" w:sz="4" w:space="0" w:color="auto"/>
              <w:bottom w:val="single" w:sz="4" w:space="0" w:color="auto"/>
              <w:right w:val="single" w:sz="4" w:space="0" w:color="auto"/>
            </w:tcBorders>
          </w:tcPr>
          <w:p w:rsidR="00636967" w:rsidRPr="00F61A20" w:rsidRDefault="00636967"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636967" w:rsidRPr="00F61A20" w:rsidRDefault="00636967" w:rsidP="00152E9D">
            <w:pPr>
              <w:rPr>
                <w:rFonts w:ascii="Calibri" w:hAnsi="Calibri"/>
                <w:sz w:val="24"/>
                <w:szCs w:val="32"/>
              </w:rPr>
            </w:pPr>
            <w:r w:rsidRPr="00F61A20">
              <w:rPr>
                <w:rFonts w:ascii="Calibri" w:hAnsi="Calibri"/>
                <w:sz w:val="24"/>
                <w:szCs w:val="32"/>
              </w:rPr>
              <w:sym w:font="Wingdings" w:char="F06F"/>
            </w:r>
          </w:p>
        </w:tc>
      </w:tr>
    </w:tbl>
    <w:p w:rsidR="00636967" w:rsidRDefault="00636967"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636967" w:rsidRPr="00971172">
        <w:trPr>
          <w:trHeight w:val="75"/>
        </w:trPr>
        <w:tc>
          <w:tcPr>
            <w:tcW w:w="5299" w:type="dxa"/>
            <w:shd w:val="clear" w:color="auto" w:fill="D9D9D9"/>
          </w:tcPr>
          <w:p w:rsidR="00636967" w:rsidRPr="00CE0319" w:rsidRDefault="00636967" w:rsidP="00152E9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636967" w:rsidRPr="00CE0319" w:rsidRDefault="00636967" w:rsidP="00152E9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636967" w:rsidRPr="00971172">
        <w:trPr>
          <w:trHeight w:val="555"/>
        </w:trPr>
        <w:tc>
          <w:tcPr>
            <w:tcW w:w="5299" w:type="dxa"/>
            <w:tcBorders>
              <w:bottom w:val="single" w:sz="8" w:space="0" w:color="000000"/>
            </w:tcBorders>
          </w:tcPr>
          <w:p w:rsidR="00636967" w:rsidRPr="00CE0319" w:rsidRDefault="00636967" w:rsidP="002E3817">
            <w:pPr>
              <w:pStyle w:val="BulletedList"/>
              <w:numPr>
                <w:ilvl w:val="0"/>
                <w:numId w:val="0"/>
              </w:numPr>
              <w:rPr>
                <w:rFonts w:ascii="Calibri" w:hAnsi="Calibri"/>
                <w:sz w:val="20"/>
                <w:szCs w:val="20"/>
              </w:rPr>
            </w:pPr>
            <w:r>
              <w:rPr>
                <w:rFonts w:ascii="Calibri" w:hAnsi="Calibri"/>
                <w:sz w:val="20"/>
                <w:szCs w:val="20"/>
              </w:rPr>
              <w:t xml:space="preserve">I feel that I have performed well during the research as I was able to conduct the project in an appropriate manner. </w:t>
            </w:r>
          </w:p>
          <w:p w:rsidR="00636967" w:rsidRDefault="00636967" w:rsidP="00152E9D">
            <w:pPr>
              <w:pStyle w:val="BulletedList"/>
              <w:numPr>
                <w:ilvl w:val="0"/>
                <w:numId w:val="0"/>
              </w:numPr>
              <w:ind w:left="432"/>
              <w:rPr>
                <w:rFonts w:ascii="Calibri" w:hAnsi="Calibri"/>
                <w:sz w:val="20"/>
                <w:szCs w:val="20"/>
              </w:rPr>
            </w:pPr>
          </w:p>
          <w:p w:rsidR="00636967" w:rsidRPr="00CE0319" w:rsidRDefault="00636967" w:rsidP="00152E9D">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636967" w:rsidRPr="00CE0319" w:rsidRDefault="00636967" w:rsidP="00152E9D">
            <w:pPr>
              <w:pStyle w:val="BulletedList"/>
              <w:numPr>
                <w:ilvl w:val="0"/>
                <w:numId w:val="0"/>
              </w:numPr>
              <w:rPr>
                <w:rFonts w:ascii="Calibri" w:hAnsi="Calibri"/>
                <w:sz w:val="20"/>
                <w:szCs w:val="20"/>
              </w:rPr>
            </w:pPr>
            <w:r>
              <w:rPr>
                <w:rFonts w:ascii="Calibri" w:hAnsi="Calibri"/>
                <w:sz w:val="20"/>
                <w:szCs w:val="20"/>
              </w:rPr>
              <w:t>I feel that the use of data collection could have been further enhanced to help with the research findings.</w:t>
            </w:r>
          </w:p>
          <w:p w:rsidR="00636967" w:rsidRPr="00CE0319" w:rsidRDefault="00636967" w:rsidP="00152E9D">
            <w:pPr>
              <w:pStyle w:val="BulletedList"/>
              <w:numPr>
                <w:ilvl w:val="0"/>
                <w:numId w:val="0"/>
              </w:numPr>
              <w:ind w:left="432"/>
              <w:rPr>
                <w:rFonts w:ascii="Calibri" w:hAnsi="Calibri"/>
                <w:sz w:val="20"/>
                <w:szCs w:val="20"/>
              </w:rPr>
            </w:pPr>
          </w:p>
        </w:tc>
      </w:tr>
    </w:tbl>
    <w:p w:rsidR="00636967" w:rsidRDefault="00636967" w:rsidP="00152E9D"/>
    <w:tbl>
      <w:tblPr>
        <w:tblW w:w="10598" w:type="dxa"/>
        <w:tblInd w:w="-7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636967" w:rsidRPr="00971172" w:rsidTr="00636967">
        <w:trPr>
          <w:trHeight w:val="586"/>
        </w:trPr>
        <w:tc>
          <w:tcPr>
            <w:tcW w:w="2204" w:type="dxa"/>
            <w:shd w:val="clear" w:color="auto" w:fill="D9D9D9"/>
          </w:tcPr>
          <w:p w:rsidR="00636967" w:rsidRPr="00CE0319" w:rsidRDefault="00636967" w:rsidP="00152E9D">
            <w:pPr>
              <w:spacing w:before="120" w:after="120"/>
              <w:jc w:val="both"/>
              <w:rPr>
                <w:rFonts w:ascii="Calibri" w:hAnsi="Calibri" w:cs="Calibri"/>
                <w:b/>
              </w:rPr>
            </w:pPr>
            <w:r>
              <w:rPr>
                <w:rFonts w:ascii="Calibri" w:hAnsi="Calibri" w:cs="Calibri"/>
                <w:b/>
              </w:rPr>
              <w:lastRenderedPageBreak/>
              <w:t>Student</w:t>
            </w:r>
            <w:r w:rsidRPr="00CE0319">
              <w:rPr>
                <w:rFonts w:ascii="Calibri" w:hAnsi="Calibri" w:cs="Calibri"/>
                <w:b/>
              </w:rPr>
              <w:t>’s Name</w:t>
            </w:r>
          </w:p>
        </w:tc>
        <w:tc>
          <w:tcPr>
            <w:tcW w:w="3858" w:type="dxa"/>
          </w:tcPr>
          <w:p w:rsidR="00636967" w:rsidRPr="00CE0319" w:rsidRDefault="00636967" w:rsidP="00152E9D">
            <w:pPr>
              <w:spacing w:before="120" w:after="120"/>
              <w:jc w:val="both"/>
              <w:rPr>
                <w:rFonts w:ascii="Calibri" w:hAnsi="Calibri" w:cs="Calibri"/>
                <w:b/>
              </w:rPr>
            </w:pPr>
            <w:r>
              <w:rPr>
                <w:rFonts w:ascii="Calibri" w:hAnsi="Calibri" w:cs="Calibri"/>
                <w:b/>
              </w:rPr>
              <w:t>Christopher Beech</w:t>
            </w:r>
          </w:p>
        </w:tc>
        <w:tc>
          <w:tcPr>
            <w:tcW w:w="1047" w:type="dxa"/>
            <w:shd w:val="clear" w:color="auto" w:fill="D9D9D9"/>
          </w:tcPr>
          <w:p w:rsidR="00636967" w:rsidRPr="00CE0319" w:rsidRDefault="00636967" w:rsidP="00152E9D">
            <w:pPr>
              <w:spacing w:before="120" w:after="120"/>
              <w:jc w:val="both"/>
              <w:rPr>
                <w:rFonts w:ascii="Calibri" w:hAnsi="Calibri" w:cs="Calibri"/>
                <w:b/>
              </w:rPr>
            </w:pPr>
            <w:r>
              <w:rPr>
                <w:rFonts w:ascii="Calibri" w:hAnsi="Calibri" w:cs="Calibri"/>
                <w:b/>
              </w:rPr>
              <w:t>Date</w:t>
            </w:r>
          </w:p>
        </w:tc>
        <w:tc>
          <w:tcPr>
            <w:tcW w:w="3489" w:type="dxa"/>
          </w:tcPr>
          <w:p w:rsidR="00636967" w:rsidRPr="00CE0319" w:rsidRDefault="00636967" w:rsidP="00152E9D">
            <w:pPr>
              <w:spacing w:before="120" w:after="120"/>
              <w:jc w:val="both"/>
              <w:rPr>
                <w:rFonts w:ascii="Calibri" w:hAnsi="Calibri" w:cs="Calibri"/>
                <w:b/>
              </w:rPr>
            </w:pPr>
            <w:r>
              <w:rPr>
                <w:rFonts w:ascii="Calibri" w:hAnsi="Calibri" w:cs="Calibri"/>
                <w:b/>
              </w:rPr>
              <w:t>13/04/2018</w:t>
            </w:r>
          </w:p>
        </w:tc>
      </w:tr>
      <w:tr w:rsidR="00636967" w:rsidRPr="00971172" w:rsidTr="00636967">
        <w:trPr>
          <w:trHeight w:val="288"/>
        </w:trPr>
        <w:tc>
          <w:tcPr>
            <w:tcW w:w="2204" w:type="dxa"/>
            <w:tcBorders>
              <w:bottom w:val="single" w:sz="8" w:space="0" w:color="000000"/>
            </w:tcBorders>
            <w:shd w:val="clear" w:color="auto" w:fill="D9D9D9"/>
          </w:tcPr>
          <w:p w:rsidR="00636967" w:rsidRPr="00CE0319" w:rsidRDefault="00636967"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636967" w:rsidRPr="00CE0319" w:rsidRDefault="00636967" w:rsidP="00152E9D">
            <w:pPr>
              <w:spacing w:before="120" w:after="120"/>
              <w:jc w:val="both"/>
              <w:rPr>
                <w:rFonts w:ascii="Calibri" w:hAnsi="Calibri" w:cs="Calibri"/>
                <w:b/>
              </w:rPr>
            </w:pPr>
            <w:r>
              <w:rPr>
                <w:rFonts w:ascii="Calibri" w:hAnsi="Calibri" w:cs="Calibri"/>
                <w:b/>
              </w:rPr>
              <w:t>C.A.Beech</w:t>
            </w:r>
          </w:p>
        </w:tc>
      </w:tr>
    </w:tbl>
    <w:p w:rsidR="00636967" w:rsidRDefault="00636967" w:rsidP="00152E9D">
      <w:pPr>
        <w:jc w:val="both"/>
      </w:pPr>
    </w:p>
    <w:p w:rsidR="00636967" w:rsidRDefault="00636967" w:rsidP="00DF321B">
      <w:pPr>
        <w:pStyle w:val="ListParagraph"/>
        <w:ind w:left="0"/>
        <w:jc w:val="both"/>
        <w:rPr>
          <w:rFonts w:ascii="Calibri" w:hAnsi="Calibri" w:cs="Calibri"/>
          <w:sz w:val="22"/>
          <w:szCs w:val="22"/>
        </w:rPr>
      </w:pPr>
    </w:p>
    <w:p w:rsidR="00636967" w:rsidRDefault="00636967" w:rsidP="001F50B6">
      <w:pPr>
        <w:pStyle w:val="NormalWeb"/>
        <w:rPr>
          <w:rFonts w:ascii="Calibri" w:hAnsi="Calibri" w:cs="Arial"/>
          <w:color w:val="303B44"/>
          <w:sz w:val="22"/>
          <w:szCs w:val="22"/>
        </w:rPr>
      </w:pPr>
    </w:p>
    <w:p w:rsidR="00D5109C" w:rsidRPr="00DB4D5B" w:rsidRDefault="00D5109C" w:rsidP="00636967">
      <w:pPr>
        <w:spacing w:line="360" w:lineRule="auto"/>
        <w:rPr>
          <w:rFonts w:cstheme="minorHAnsi"/>
          <w:noProof/>
          <w:sz w:val="24"/>
          <w:szCs w:val="24"/>
        </w:rPr>
      </w:pPr>
      <w:r>
        <w:rPr>
          <w:rFonts w:cstheme="minorHAnsi"/>
          <w:noProof/>
          <w:sz w:val="24"/>
          <w:szCs w:val="24"/>
        </w:rPr>
        <w:t xml:space="preserve">     </w:t>
      </w:r>
    </w:p>
    <w:sectPr w:rsidR="00D5109C" w:rsidRPr="00DB4D5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077A" w:rsidRDefault="000B077A" w:rsidP="00156A9A">
      <w:pPr>
        <w:spacing w:after="0" w:line="240" w:lineRule="auto"/>
      </w:pPr>
      <w:r>
        <w:separator/>
      </w:r>
    </w:p>
  </w:endnote>
  <w:endnote w:type="continuationSeparator" w:id="0">
    <w:p w:rsidR="000B077A" w:rsidRDefault="000B077A" w:rsidP="00156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6794930"/>
      <w:docPartObj>
        <w:docPartGallery w:val="Page Numbers (Bottom of Page)"/>
        <w:docPartUnique/>
      </w:docPartObj>
    </w:sdtPr>
    <w:sdtEndPr>
      <w:rPr>
        <w:noProof/>
      </w:rPr>
    </w:sdtEndPr>
    <w:sdtContent>
      <w:p w:rsidR="00636967" w:rsidRDefault="00636967">
        <w:pPr>
          <w:pStyle w:val="Footer"/>
          <w:jc w:val="center"/>
        </w:pPr>
        <w:r>
          <w:fldChar w:fldCharType="begin"/>
        </w:r>
        <w:r>
          <w:instrText xml:space="preserve"> PAGE   \* MERGEFORMAT </w:instrText>
        </w:r>
        <w:r>
          <w:fldChar w:fldCharType="separate"/>
        </w:r>
        <w:r w:rsidR="00975049">
          <w:rPr>
            <w:noProof/>
          </w:rPr>
          <w:t>1</w:t>
        </w:r>
        <w:r>
          <w:rPr>
            <w:noProof/>
          </w:rPr>
          <w:fldChar w:fldCharType="end"/>
        </w:r>
      </w:p>
    </w:sdtContent>
  </w:sdt>
  <w:p w:rsidR="00636967" w:rsidRDefault="006369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077A" w:rsidRDefault="000B077A" w:rsidP="00156A9A">
      <w:pPr>
        <w:spacing w:after="0" w:line="240" w:lineRule="auto"/>
      </w:pPr>
      <w:r>
        <w:separator/>
      </w:r>
    </w:p>
  </w:footnote>
  <w:footnote w:type="continuationSeparator" w:id="0">
    <w:p w:rsidR="000B077A" w:rsidRDefault="000B077A" w:rsidP="00156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A9A" w:rsidRDefault="00156A9A">
    <w:pPr>
      <w:pStyle w:val="Header"/>
    </w:pPr>
    <w:r>
      <w:t>P141274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3AA"/>
    <w:rsid w:val="0003143D"/>
    <w:rsid w:val="0004150A"/>
    <w:rsid w:val="00085EA4"/>
    <w:rsid w:val="000A4177"/>
    <w:rsid w:val="000B077A"/>
    <w:rsid w:val="000C0A34"/>
    <w:rsid w:val="000D7E2F"/>
    <w:rsid w:val="000F3CEE"/>
    <w:rsid w:val="00107504"/>
    <w:rsid w:val="0013003E"/>
    <w:rsid w:val="00156A9A"/>
    <w:rsid w:val="001709F5"/>
    <w:rsid w:val="001860D3"/>
    <w:rsid w:val="001A7699"/>
    <w:rsid w:val="001B25CC"/>
    <w:rsid w:val="001B319F"/>
    <w:rsid w:val="001C284E"/>
    <w:rsid w:val="001E52B0"/>
    <w:rsid w:val="00200074"/>
    <w:rsid w:val="00200896"/>
    <w:rsid w:val="00203168"/>
    <w:rsid w:val="0023009D"/>
    <w:rsid w:val="0024683B"/>
    <w:rsid w:val="00251887"/>
    <w:rsid w:val="00254306"/>
    <w:rsid w:val="00272371"/>
    <w:rsid w:val="00273D17"/>
    <w:rsid w:val="00281E0D"/>
    <w:rsid w:val="00291F85"/>
    <w:rsid w:val="002A7B0F"/>
    <w:rsid w:val="002C62EB"/>
    <w:rsid w:val="002D7924"/>
    <w:rsid w:val="002F476D"/>
    <w:rsid w:val="002F4CED"/>
    <w:rsid w:val="00380F86"/>
    <w:rsid w:val="00393C31"/>
    <w:rsid w:val="00397F8E"/>
    <w:rsid w:val="003A397F"/>
    <w:rsid w:val="003C0D36"/>
    <w:rsid w:val="003C5087"/>
    <w:rsid w:val="003D3656"/>
    <w:rsid w:val="003F5837"/>
    <w:rsid w:val="00404741"/>
    <w:rsid w:val="00407298"/>
    <w:rsid w:val="004273B2"/>
    <w:rsid w:val="00434DA2"/>
    <w:rsid w:val="0043634F"/>
    <w:rsid w:val="00456954"/>
    <w:rsid w:val="00456B19"/>
    <w:rsid w:val="004A077C"/>
    <w:rsid w:val="004A109F"/>
    <w:rsid w:val="004C4E97"/>
    <w:rsid w:val="004D6FFB"/>
    <w:rsid w:val="004E338E"/>
    <w:rsid w:val="004E437A"/>
    <w:rsid w:val="005331BE"/>
    <w:rsid w:val="005510F0"/>
    <w:rsid w:val="00567FEE"/>
    <w:rsid w:val="00581083"/>
    <w:rsid w:val="005A313E"/>
    <w:rsid w:val="005B5BC7"/>
    <w:rsid w:val="005B7346"/>
    <w:rsid w:val="005B7565"/>
    <w:rsid w:val="005C21E9"/>
    <w:rsid w:val="005C6E62"/>
    <w:rsid w:val="005D67E5"/>
    <w:rsid w:val="005E131E"/>
    <w:rsid w:val="005E527E"/>
    <w:rsid w:val="00601702"/>
    <w:rsid w:val="00636967"/>
    <w:rsid w:val="00653936"/>
    <w:rsid w:val="00662E75"/>
    <w:rsid w:val="006A5777"/>
    <w:rsid w:val="006A6542"/>
    <w:rsid w:val="006D7867"/>
    <w:rsid w:val="006F2D70"/>
    <w:rsid w:val="00717D62"/>
    <w:rsid w:val="007502E6"/>
    <w:rsid w:val="00752EDC"/>
    <w:rsid w:val="0079702D"/>
    <w:rsid w:val="007B1678"/>
    <w:rsid w:val="007B40BD"/>
    <w:rsid w:val="007C18E0"/>
    <w:rsid w:val="008149CE"/>
    <w:rsid w:val="008256B6"/>
    <w:rsid w:val="008305E1"/>
    <w:rsid w:val="0087052B"/>
    <w:rsid w:val="00875DFE"/>
    <w:rsid w:val="0087660D"/>
    <w:rsid w:val="008851D6"/>
    <w:rsid w:val="00891F3F"/>
    <w:rsid w:val="008B4360"/>
    <w:rsid w:val="008D75D4"/>
    <w:rsid w:val="00907D27"/>
    <w:rsid w:val="00921147"/>
    <w:rsid w:val="009671AF"/>
    <w:rsid w:val="00975049"/>
    <w:rsid w:val="00977ABD"/>
    <w:rsid w:val="009D4B71"/>
    <w:rsid w:val="009E73AA"/>
    <w:rsid w:val="009F696E"/>
    <w:rsid w:val="00A1071D"/>
    <w:rsid w:val="00A15C27"/>
    <w:rsid w:val="00A25124"/>
    <w:rsid w:val="00A25D74"/>
    <w:rsid w:val="00A363F0"/>
    <w:rsid w:val="00A7047E"/>
    <w:rsid w:val="00A74F9D"/>
    <w:rsid w:val="00A93D09"/>
    <w:rsid w:val="00AB0272"/>
    <w:rsid w:val="00AD6859"/>
    <w:rsid w:val="00AF6B74"/>
    <w:rsid w:val="00B043BD"/>
    <w:rsid w:val="00B10A9A"/>
    <w:rsid w:val="00B33BE7"/>
    <w:rsid w:val="00B35DFB"/>
    <w:rsid w:val="00B75047"/>
    <w:rsid w:val="00B91E1E"/>
    <w:rsid w:val="00BB320F"/>
    <w:rsid w:val="00BC47F2"/>
    <w:rsid w:val="00BC5F41"/>
    <w:rsid w:val="00BD3EDA"/>
    <w:rsid w:val="00C12C0F"/>
    <w:rsid w:val="00C15EE7"/>
    <w:rsid w:val="00C566CE"/>
    <w:rsid w:val="00C66A59"/>
    <w:rsid w:val="00C66E6E"/>
    <w:rsid w:val="00C949F1"/>
    <w:rsid w:val="00C94C13"/>
    <w:rsid w:val="00CA046F"/>
    <w:rsid w:val="00CB52D9"/>
    <w:rsid w:val="00CB5C40"/>
    <w:rsid w:val="00CD0B4C"/>
    <w:rsid w:val="00D06622"/>
    <w:rsid w:val="00D45448"/>
    <w:rsid w:val="00D5109C"/>
    <w:rsid w:val="00D5359C"/>
    <w:rsid w:val="00D705CD"/>
    <w:rsid w:val="00D74AF9"/>
    <w:rsid w:val="00DB4D5B"/>
    <w:rsid w:val="00DD75C2"/>
    <w:rsid w:val="00E25A39"/>
    <w:rsid w:val="00E30EBF"/>
    <w:rsid w:val="00E37D81"/>
    <w:rsid w:val="00E50B89"/>
    <w:rsid w:val="00E67326"/>
    <w:rsid w:val="00E763C3"/>
    <w:rsid w:val="00E94516"/>
    <w:rsid w:val="00E94673"/>
    <w:rsid w:val="00E96F9C"/>
    <w:rsid w:val="00EB1FD5"/>
    <w:rsid w:val="00ED0D96"/>
    <w:rsid w:val="00ED379A"/>
    <w:rsid w:val="00EF2A12"/>
    <w:rsid w:val="00F02AAB"/>
    <w:rsid w:val="00F10F3A"/>
    <w:rsid w:val="00F13DB9"/>
    <w:rsid w:val="00F15385"/>
    <w:rsid w:val="00FB6DD5"/>
    <w:rsid w:val="00FD1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A2150"/>
  <w15:chartTrackingRefBased/>
  <w15:docId w15:val="{ABB1D41F-9974-4179-A8E8-AD411E4F8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A3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qFormat/>
    <w:rsid w:val="00636967"/>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6">
    <w:name w:val="heading 6"/>
    <w:basedOn w:val="Normal"/>
    <w:next w:val="Normal"/>
    <w:link w:val="Heading6Char"/>
    <w:qFormat/>
    <w:rsid w:val="00636967"/>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0D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D96"/>
    <w:rPr>
      <w:rFonts w:ascii="Segoe UI" w:hAnsi="Segoe UI" w:cs="Segoe UI"/>
      <w:sz w:val="18"/>
      <w:szCs w:val="18"/>
    </w:rPr>
  </w:style>
  <w:style w:type="paragraph" w:styleId="Header">
    <w:name w:val="header"/>
    <w:basedOn w:val="Normal"/>
    <w:link w:val="HeaderChar"/>
    <w:uiPriority w:val="99"/>
    <w:unhideWhenUsed/>
    <w:rsid w:val="00156A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A9A"/>
  </w:style>
  <w:style w:type="paragraph" w:styleId="Footer">
    <w:name w:val="footer"/>
    <w:basedOn w:val="Normal"/>
    <w:link w:val="FooterChar"/>
    <w:uiPriority w:val="99"/>
    <w:unhideWhenUsed/>
    <w:rsid w:val="00156A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A9A"/>
  </w:style>
  <w:style w:type="character" w:customStyle="1" w:styleId="Heading1Char">
    <w:name w:val="Heading 1 Char"/>
    <w:basedOn w:val="DefaultParagraphFont"/>
    <w:link w:val="Heading1"/>
    <w:uiPriority w:val="9"/>
    <w:rsid w:val="00E25A3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25A39"/>
  </w:style>
  <w:style w:type="character" w:customStyle="1" w:styleId="Heading2Char">
    <w:name w:val="Heading 2 Char"/>
    <w:basedOn w:val="DefaultParagraphFont"/>
    <w:link w:val="Heading2"/>
    <w:rsid w:val="00636967"/>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636967"/>
    <w:rPr>
      <w:rFonts w:ascii="Arial" w:eastAsia="Times New Roman" w:hAnsi="Arial" w:cs="Arial"/>
      <w:b/>
      <w:bCs/>
      <w:sz w:val="24"/>
      <w:szCs w:val="20"/>
    </w:rPr>
  </w:style>
  <w:style w:type="paragraph" w:styleId="NormalWeb">
    <w:name w:val="Normal (Web)"/>
    <w:basedOn w:val="Normal"/>
    <w:uiPriority w:val="99"/>
    <w:rsid w:val="00636967"/>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59"/>
    <w:rsid w:val="006369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636967"/>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636967"/>
    <w:rPr>
      <w:rFonts w:ascii="Times New Roman" w:eastAsia="Times New Roman" w:hAnsi="Times New Roman" w:cs="Times New Roman"/>
      <w:sz w:val="16"/>
      <w:szCs w:val="20"/>
    </w:rPr>
  </w:style>
  <w:style w:type="paragraph" w:customStyle="1" w:styleId="BodyText1">
    <w:name w:val="Body Text1"/>
    <w:basedOn w:val="Normal"/>
    <w:rsid w:val="00636967"/>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636967"/>
    <w:pPr>
      <w:numPr>
        <w:numId w:val="1"/>
      </w:numPr>
      <w:spacing w:before="120" w:after="240" w:line="240" w:lineRule="auto"/>
    </w:pPr>
    <w:rPr>
      <w:rFonts w:ascii="Verdana" w:eastAsia="Times New Roman" w:hAnsi="Verdana" w:cs="Times New Roman"/>
      <w:sz w:val="16"/>
      <w:szCs w:val="24"/>
      <w:lang w:val="en-US"/>
    </w:rPr>
  </w:style>
  <w:style w:type="paragraph" w:styleId="ListParagraph">
    <w:name w:val="List Paragraph"/>
    <w:basedOn w:val="Normal"/>
    <w:uiPriority w:val="34"/>
    <w:qFormat/>
    <w:rsid w:val="00636967"/>
    <w:pPr>
      <w:spacing w:after="0" w:line="240" w:lineRule="auto"/>
      <w:ind w:left="720"/>
      <w:contextualSpacing/>
    </w:pPr>
    <w:rPr>
      <w:rFonts w:ascii="Times New Roman" w:eastAsia="Times New Roman" w:hAnsi="Times New Roman" w:cs="Times New Roman"/>
      <w:sz w:val="20"/>
      <w:szCs w:val="20"/>
      <w:lang w:eastAsia="en-GB"/>
    </w:rPr>
  </w:style>
  <w:style w:type="character" w:styleId="Emphasis">
    <w:name w:val="Emphasis"/>
    <w:uiPriority w:val="20"/>
    <w:qFormat/>
    <w:rsid w:val="00636967"/>
    <w:rPr>
      <w:i/>
      <w:iCs/>
    </w:rPr>
  </w:style>
  <w:style w:type="character" w:customStyle="1" w:styleId="SubtleEmphasis1">
    <w:name w:val="Subtle Emphasis1"/>
    <w:uiPriority w:val="65"/>
    <w:qFormat/>
    <w:rsid w:val="00636967"/>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8270">
      <w:bodyDiv w:val="1"/>
      <w:marLeft w:val="0"/>
      <w:marRight w:val="0"/>
      <w:marTop w:val="0"/>
      <w:marBottom w:val="0"/>
      <w:divBdr>
        <w:top w:val="none" w:sz="0" w:space="0" w:color="auto"/>
        <w:left w:val="none" w:sz="0" w:space="0" w:color="auto"/>
        <w:bottom w:val="none" w:sz="0" w:space="0" w:color="auto"/>
        <w:right w:val="none" w:sz="0" w:space="0" w:color="auto"/>
      </w:divBdr>
    </w:div>
    <w:div w:id="29688303">
      <w:bodyDiv w:val="1"/>
      <w:marLeft w:val="0"/>
      <w:marRight w:val="0"/>
      <w:marTop w:val="0"/>
      <w:marBottom w:val="0"/>
      <w:divBdr>
        <w:top w:val="none" w:sz="0" w:space="0" w:color="auto"/>
        <w:left w:val="none" w:sz="0" w:space="0" w:color="auto"/>
        <w:bottom w:val="none" w:sz="0" w:space="0" w:color="auto"/>
        <w:right w:val="none" w:sz="0" w:space="0" w:color="auto"/>
      </w:divBdr>
    </w:div>
    <w:div w:id="66076202">
      <w:bodyDiv w:val="1"/>
      <w:marLeft w:val="0"/>
      <w:marRight w:val="0"/>
      <w:marTop w:val="0"/>
      <w:marBottom w:val="0"/>
      <w:divBdr>
        <w:top w:val="none" w:sz="0" w:space="0" w:color="auto"/>
        <w:left w:val="none" w:sz="0" w:space="0" w:color="auto"/>
        <w:bottom w:val="none" w:sz="0" w:space="0" w:color="auto"/>
        <w:right w:val="none" w:sz="0" w:space="0" w:color="auto"/>
      </w:divBdr>
    </w:div>
    <w:div w:id="170416967">
      <w:bodyDiv w:val="1"/>
      <w:marLeft w:val="0"/>
      <w:marRight w:val="0"/>
      <w:marTop w:val="0"/>
      <w:marBottom w:val="0"/>
      <w:divBdr>
        <w:top w:val="none" w:sz="0" w:space="0" w:color="auto"/>
        <w:left w:val="none" w:sz="0" w:space="0" w:color="auto"/>
        <w:bottom w:val="none" w:sz="0" w:space="0" w:color="auto"/>
        <w:right w:val="none" w:sz="0" w:space="0" w:color="auto"/>
      </w:divBdr>
    </w:div>
    <w:div w:id="237061330">
      <w:bodyDiv w:val="1"/>
      <w:marLeft w:val="0"/>
      <w:marRight w:val="0"/>
      <w:marTop w:val="0"/>
      <w:marBottom w:val="0"/>
      <w:divBdr>
        <w:top w:val="none" w:sz="0" w:space="0" w:color="auto"/>
        <w:left w:val="none" w:sz="0" w:space="0" w:color="auto"/>
        <w:bottom w:val="none" w:sz="0" w:space="0" w:color="auto"/>
        <w:right w:val="none" w:sz="0" w:space="0" w:color="auto"/>
      </w:divBdr>
    </w:div>
    <w:div w:id="405879668">
      <w:bodyDiv w:val="1"/>
      <w:marLeft w:val="0"/>
      <w:marRight w:val="0"/>
      <w:marTop w:val="0"/>
      <w:marBottom w:val="0"/>
      <w:divBdr>
        <w:top w:val="none" w:sz="0" w:space="0" w:color="auto"/>
        <w:left w:val="none" w:sz="0" w:space="0" w:color="auto"/>
        <w:bottom w:val="none" w:sz="0" w:space="0" w:color="auto"/>
        <w:right w:val="none" w:sz="0" w:space="0" w:color="auto"/>
      </w:divBdr>
    </w:div>
    <w:div w:id="528570266">
      <w:bodyDiv w:val="1"/>
      <w:marLeft w:val="0"/>
      <w:marRight w:val="0"/>
      <w:marTop w:val="0"/>
      <w:marBottom w:val="0"/>
      <w:divBdr>
        <w:top w:val="none" w:sz="0" w:space="0" w:color="auto"/>
        <w:left w:val="none" w:sz="0" w:space="0" w:color="auto"/>
        <w:bottom w:val="none" w:sz="0" w:space="0" w:color="auto"/>
        <w:right w:val="none" w:sz="0" w:space="0" w:color="auto"/>
      </w:divBdr>
    </w:div>
    <w:div w:id="531774060">
      <w:bodyDiv w:val="1"/>
      <w:marLeft w:val="0"/>
      <w:marRight w:val="0"/>
      <w:marTop w:val="0"/>
      <w:marBottom w:val="0"/>
      <w:divBdr>
        <w:top w:val="none" w:sz="0" w:space="0" w:color="auto"/>
        <w:left w:val="none" w:sz="0" w:space="0" w:color="auto"/>
        <w:bottom w:val="none" w:sz="0" w:space="0" w:color="auto"/>
        <w:right w:val="none" w:sz="0" w:space="0" w:color="auto"/>
      </w:divBdr>
    </w:div>
    <w:div w:id="618494707">
      <w:bodyDiv w:val="1"/>
      <w:marLeft w:val="0"/>
      <w:marRight w:val="0"/>
      <w:marTop w:val="0"/>
      <w:marBottom w:val="0"/>
      <w:divBdr>
        <w:top w:val="none" w:sz="0" w:space="0" w:color="auto"/>
        <w:left w:val="none" w:sz="0" w:space="0" w:color="auto"/>
        <w:bottom w:val="none" w:sz="0" w:space="0" w:color="auto"/>
        <w:right w:val="none" w:sz="0" w:space="0" w:color="auto"/>
      </w:divBdr>
    </w:div>
    <w:div w:id="788398833">
      <w:bodyDiv w:val="1"/>
      <w:marLeft w:val="0"/>
      <w:marRight w:val="0"/>
      <w:marTop w:val="0"/>
      <w:marBottom w:val="0"/>
      <w:divBdr>
        <w:top w:val="none" w:sz="0" w:space="0" w:color="auto"/>
        <w:left w:val="none" w:sz="0" w:space="0" w:color="auto"/>
        <w:bottom w:val="none" w:sz="0" w:space="0" w:color="auto"/>
        <w:right w:val="none" w:sz="0" w:space="0" w:color="auto"/>
      </w:divBdr>
    </w:div>
    <w:div w:id="812915551">
      <w:bodyDiv w:val="1"/>
      <w:marLeft w:val="0"/>
      <w:marRight w:val="0"/>
      <w:marTop w:val="0"/>
      <w:marBottom w:val="0"/>
      <w:divBdr>
        <w:top w:val="none" w:sz="0" w:space="0" w:color="auto"/>
        <w:left w:val="none" w:sz="0" w:space="0" w:color="auto"/>
        <w:bottom w:val="none" w:sz="0" w:space="0" w:color="auto"/>
        <w:right w:val="none" w:sz="0" w:space="0" w:color="auto"/>
      </w:divBdr>
    </w:div>
    <w:div w:id="847063983">
      <w:bodyDiv w:val="1"/>
      <w:marLeft w:val="0"/>
      <w:marRight w:val="0"/>
      <w:marTop w:val="0"/>
      <w:marBottom w:val="0"/>
      <w:divBdr>
        <w:top w:val="none" w:sz="0" w:space="0" w:color="auto"/>
        <w:left w:val="none" w:sz="0" w:space="0" w:color="auto"/>
        <w:bottom w:val="none" w:sz="0" w:space="0" w:color="auto"/>
        <w:right w:val="none" w:sz="0" w:space="0" w:color="auto"/>
      </w:divBdr>
    </w:div>
    <w:div w:id="873231555">
      <w:bodyDiv w:val="1"/>
      <w:marLeft w:val="0"/>
      <w:marRight w:val="0"/>
      <w:marTop w:val="0"/>
      <w:marBottom w:val="0"/>
      <w:divBdr>
        <w:top w:val="none" w:sz="0" w:space="0" w:color="auto"/>
        <w:left w:val="none" w:sz="0" w:space="0" w:color="auto"/>
        <w:bottom w:val="none" w:sz="0" w:space="0" w:color="auto"/>
        <w:right w:val="none" w:sz="0" w:space="0" w:color="auto"/>
      </w:divBdr>
    </w:div>
    <w:div w:id="892276071">
      <w:bodyDiv w:val="1"/>
      <w:marLeft w:val="0"/>
      <w:marRight w:val="0"/>
      <w:marTop w:val="0"/>
      <w:marBottom w:val="0"/>
      <w:divBdr>
        <w:top w:val="none" w:sz="0" w:space="0" w:color="auto"/>
        <w:left w:val="none" w:sz="0" w:space="0" w:color="auto"/>
        <w:bottom w:val="none" w:sz="0" w:space="0" w:color="auto"/>
        <w:right w:val="none" w:sz="0" w:space="0" w:color="auto"/>
      </w:divBdr>
    </w:div>
    <w:div w:id="1054934635">
      <w:bodyDiv w:val="1"/>
      <w:marLeft w:val="0"/>
      <w:marRight w:val="0"/>
      <w:marTop w:val="0"/>
      <w:marBottom w:val="0"/>
      <w:divBdr>
        <w:top w:val="none" w:sz="0" w:space="0" w:color="auto"/>
        <w:left w:val="none" w:sz="0" w:space="0" w:color="auto"/>
        <w:bottom w:val="none" w:sz="0" w:space="0" w:color="auto"/>
        <w:right w:val="none" w:sz="0" w:space="0" w:color="auto"/>
      </w:divBdr>
    </w:div>
    <w:div w:id="1098142634">
      <w:bodyDiv w:val="1"/>
      <w:marLeft w:val="0"/>
      <w:marRight w:val="0"/>
      <w:marTop w:val="0"/>
      <w:marBottom w:val="0"/>
      <w:divBdr>
        <w:top w:val="none" w:sz="0" w:space="0" w:color="auto"/>
        <w:left w:val="none" w:sz="0" w:space="0" w:color="auto"/>
        <w:bottom w:val="none" w:sz="0" w:space="0" w:color="auto"/>
        <w:right w:val="none" w:sz="0" w:space="0" w:color="auto"/>
      </w:divBdr>
    </w:div>
    <w:div w:id="1221676931">
      <w:bodyDiv w:val="1"/>
      <w:marLeft w:val="0"/>
      <w:marRight w:val="0"/>
      <w:marTop w:val="0"/>
      <w:marBottom w:val="0"/>
      <w:divBdr>
        <w:top w:val="none" w:sz="0" w:space="0" w:color="auto"/>
        <w:left w:val="none" w:sz="0" w:space="0" w:color="auto"/>
        <w:bottom w:val="none" w:sz="0" w:space="0" w:color="auto"/>
        <w:right w:val="none" w:sz="0" w:space="0" w:color="auto"/>
      </w:divBdr>
    </w:div>
    <w:div w:id="1229147193">
      <w:bodyDiv w:val="1"/>
      <w:marLeft w:val="0"/>
      <w:marRight w:val="0"/>
      <w:marTop w:val="0"/>
      <w:marBottom w:val="0"/>
      <w:divBdr>
        <w:top w:val="none" w:sz="0" w:space="0" w:color="auto"/>
        <w:left w:val="none" w:sz="0" w:space="0" w:color="auto"/>
        <w:bottom w:val="none" w:sz="0" w:space="0" w:color="auto"/>
        <w:right w:val="none" w:sz="0" w:space="0" w:color="auto"/>
      </w:divBdr>
    </w:div>
    <w:div w:id="1356422855">
      <w:bodyDiv w:val="1"/>
      <w:marLeft w:val="0"/>
      <w:marRight w:val="0"/>
      <w:marTop w:val="0"/>
      <w:marBottom w:val="0"/>
      <w:divBdr>
        <w:top w:val="none" w:sz="0" w:space="0" w:color="auto"/>
        <w:left w:val="none" w:sz="0" w:space="0" w:color="auto"/>
        <w:bottom w:val="none" w:sz="0" w:space="0" w:color="auto"/>
        <w:right w:val="none" w:sz="0" w:space="0" w:color="auto"/>
      </w:divBdr>
    </w:div>
    <w:div w:id="1363553338">
      <w:bodyDiv w:val="1"/>
      <w:marLeft w:val="0"/>
      <w:marRight w:val="0"/>
      <w:marTop w:val="0"/>
      <w:marBottom w:val="0"/>
      <w:divBdr>
        <w:top w:val="none" w:sz="0" w:space="0" w:color="auto"/>
        <w:left w:val="none" w:sz="0" w:space="0" w:color="auto"/>
        <w:bottom w:val="none" w:sz="0" w:space="0" w:color="auto"/>
        <w:right w:val="none" w:sz="0" w:space="0" w:color="auto"/>
      </w:divBdr>
    </w:div>
    <w:div w:id="1390109670">
      <w:bodyDiv w:val="1"/>
      <w:marLeft w:val="0"/>
      <w:marRight w:val="0"/>
      <w:marTop w:val="0"/>
      <w:marBottom w:val="0"/>
      <w:divBdr>
        <w:top w:val="none" w:sz="0" w:space="0" w:color="auto"/>
        <w:left w:val="none" w:sz="0" w:space="0" w:color="auto"/>
        <w:bottom w:val="none" w:sz="0" w:space="0" w:color="auto"/>
        <w:right w:val="none" w:sz="0" w:space="0" w:color="auto"/>
      </w:divBdr>
    </w:div>
    <w:div w:id="1533111650">
      <w:bodyDiv w:val="1"/>
      <w:marLeft w:val="0"/>
      <w:marRight w:val="0"/>
      <w:marTop w:val="0"/>
      <w:marBottom w:val="0"/>
      <w:divBdr>
        <w:top w:val="none" w:sz="0" w:space="0" w:color="auto"/>
        <w:left w:val="none" w:sz="0" w:space="0" w:color="auto"/>
        <w:bottom w:val="none" w:sz="0" w:space="0" w:color="auto"/>
        <w:right w:val="none" w:sz="0" w:space="0" w:color="auto"/>
      </w:divBdr>
    </w:div>
    <w:div w:id="1548644639">
      <w:bodyDiv w:val="1"/>
      <w:marLeft w:val="0"/>
      <w:marRight w:val="0"/>
      <w:marTop w:val="0"/>
      <w:marBottom w:val="0"/>
      <w:divBdr>
        <w:top w:val="none" w:sz="0" w:space="0" w:color="auto"/>
        <w:left w:val="none" w:sz="0" w:space="0" w:color="auto"/>
        <w:bottom w:val="none" w:sz="0" w:space="0" w:color="auto"/>
        <w:right w:val="none" w:sz="0" w:space="0" w:color="auto"/>
      </w:divBdr>
    </w:div>
    <w:div w:id="1603682470">
      <w:bodyDiv w:val="1"/>
      <w:marLeft w:val="0"/>
      <w:marRight w:val="0"/>
      <w:marTop w:val="0"/>
      <w:marBottom w:val="0"/>
      <w:divBdr>
        <w:top w:val="none" w:sz="0" w:space="0" w:color="auto"/>
        <w:left w:val="none" w:sz="0" w:space="0" w:color="auto"/>
        <w:bottom w:val="none" w:sz="0" w:space="0" w:color="auto"/>
        <w:right w:val="none" w:sz="0" w:space="0" w:color="auto"/>
      </w:divBdr>
    </w:div>
    <w:div w:id="1607080609">
      <w:bodyDiv w:val="1"/>
      <w:marLeft w:val="0"/>
      <w:marRight w:val="0"/>
      <w:marTop w:val="0"/>
      <w:marBottom w:val="0"/>
      <w:divBdr>
        <w:top w:val="none" w:sz="0" w:space="0" w:color="auto"/>
        <w:left w:val="none" w:sz="0" w:space="0" w:color="auto"/>
        <w:bottom w:val="none" w:sz="0" w:space="0" w:color="auto"/>
        <w:right w:val="none" w:sz="0" w:space="0" w:color="auto"/>
      </w:divBdr>
    </w:div>
    <w:div w:id="1693651658">
      <w:bodyDiv w:val="1"/>
      <w:marLeft w:val="0"/>
      <w:marRight w:val="0"/>
      <w:marTop w:val="0"/>
      <w:marBottom w:val="0"/>
      <w:divBdr>
        <w:top w:val="none" w:sz="0" w:space="0" w:color="auto"/>
        <w:left w:val="none" w:sz="0" w:space="0" w:color="auto"/>
        <w:bottom w:val="none" w:sz="0" w:space="0" w:color="auto"/>
        <w:right w:val="none" w:sz="0" w:space="0" w:color="auto"/>
      </w:divBdr>
    </w:div>
    <w:div w:id="1818645674">
      <w:bodyDiv w:val="1"/>
      <w:marLeft w:val="0"/>
      <w:marRight w:val="0"/>
      <w:marTop w:val="0"/>
      <w:marBottom w:val="0"/>
      <w:divBdr>
        <w:top w:val="none" w:sz="0" w:space="0" w:color="auto"/>
        <w:left w:val="none" w:sz="0" w:space="0" w:color="auto"/>
        <w:bottom w:val="none" w:sz="0" w:space="0" w:color="auto"/>
        <w:right w:val="none" w:sz="0" w:space="0" w:color="auto"/>
      </w:divBdr>
    </w:div>
    <w:div w:id="1829784176">
      <w:bodyDiv w:val="1"/>
      <w:marLeft w:val="0"/>
      <w:marRight w:val="0"/>
      <w:marTop w:val="0"/>
      <w:marBottom w:val="0"/>
      <w:divBdr>
        <w:top w:val="none" w:sz="0" w:space="0" w:color="auto"/>
        <w:left w:val="none" w:sz="0" w:space="0" w:color="auto"/>
        <w:bottom w:val="none" w:sz="0" w:space="0" w:color="auto"/>
        <w:right w:val="none" w:sz="0" w:space="0" w:color="auto"/>
      </w:divBdr>
    </w:div>
    <w:div w:id="2051147470">
      <w:bodyDiv w:val="1"/>
      <w:marLeft w:val="0"/>
      <w:marRight w:val="0"/>
      <w:marTop w:val="0"/>
      <w:marBottom w:val="0"/>
      <w:divBdr>
        <w:top w:val="none" w:sz="0" w:space="0" w:color="auto"/>
        <w:left w:val="none" w:sz="0" w:space="0" w:color="auto"/>
        <w:bottom w:val="none" w:sz="0" w:space="0" w:color="auto"/>
        <w:right w:val="none" w:sz="0" w:space="0" w:color="auto"/>
      </w:divBdr>
    </w:div>
    <w:div w:id="2080126992">
      <w:bodyDiv w:val="1"/>
      <w:marLeft w:val="0"/>
      <w:marRight w:val="0"/>
      <w:marTop w:val="0"/>
      <w:marBottom w:val="0"/>
      <w:divBdr>
        <w:top w:val="none" w:sz="0" w:space="0" w:color="auto"/>
        <w:left w:val="none" w:sz="0" w:space="0" w:color="auto"/>
        <w:bottom w:val="none" w:sz="0" w:space="0" w:color="auto"/>
        <w:right w:val="none" w:sz="0" w:space="0" w:color="auto"/>
      </w:divBdr>
    </w:div>
    <w:div w:id="209624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Don15</b:Tag>
    <b:SourceType>Report</b:SourceType>
    <b:Guid>{8C5DB184-A4D5-46C5-8D0B-311B945DA3FE}</b:Guid>
    <b:Author>
      <b:Author>
        <b:NameList>
          <b:Person>
            <b:Last>Donaldson</b:Last>
            <b:First>G</b:First>
          </b:Person>
        </b:NameList>
      </b:Author>
    </b:Author>
    <b:Title>Successful Futures</b:Title>
    <b:Year>2015</b:Year>
    <b:City>Cardiff</b:City>
    <b:Publisher>Crown</b:Publisher>
    <b:RefOrder>2</b:RefOrder>
  </b:Source>
  <b:Source>
    <b:Tag>Imp09</b:Tag>
    <b:SourceType>JournalArticle</b:SourceType>
    <b:Guid>{34FD704B-3CBA-470A-B475-3A3BCA47A19A}</b:Guid>
    <b:Title>Improving Pupil Group Work, Interaction and Dialogue in Primary Classrooms: Results From a Year-Long Intervention Study</b:Title>
    <b:JournalName>Cambridge Journal of Education</b:JournalName>
    <b:Year>2009</b:Year>
    <b:Pages>95-117</b:Pages>
    <b:Volume>39</b:Volume>
    <b:Issue>1</b:Issue>
    <b:Author>
      <b:Author>
        <b:NameList>
          <b:Person>
            <b:Last>Baines</b:Last>
            <b:First>E</b:First>
          </b:Person>
          <b:Person>
            <b:Last>Rubie-Davies</b:Last>
            <b:First>C</b:First>
          </b:Person>
          <b:Person>
            <b:Last>P</b:Last>
            <b:First>Blatchford</b:First>
          </b:Person>
        </b:NameList>
      </b:Author>
    </b:Author>
    <b:RefOrder>3</b:RefOrder>
  </b:Source>
  <b:Source>
    <b:Tag>Wil09</b:Tag>
    <b:SourceType>JournalArticle</b:SourceType>
    <b:Guid>{B8B52718-082F-48FE-A986-47A266CFB6FB}</b:Guid>
    <b:Author>
      <b:Author>
        <b:NameList>
          <b:Person>
            <b:Last>Wilson</b:Last>
            <b:First>L</b:First>
          </b:Person>
        </b:NameList>
      </b:Author>
    </b:Author>
    <b:Title>Pupil Participation: Comments From a Case Study</b:Title>
    <b:JournalName>Health Education</b:JournalName>
    <b:Year>2009</b:Year>
    <b:Pages>86-102</b:Pages>
    <b:Volume>109</b:Volume>
    <b:Issue>1</b:Issue>
    <b:RefOrder>4</b:RefOrder>
  </b:Source>
  <b:Source>
    <b:Tag>Wel09</b:Tag>
    <b:SourceType>ElectronicSource</b:SourceType>
    <b:Guid>{A81FE366-9FF6-4140-AB3B-D2C1F5C63EF7}</b:Guid>
    <b:Title>Pupil Participation - Good Practice Guide</b:Title>
    <b:Year>2009</b:Year>
    <b:Author>
      <b:Author>
        <b:NameList>
          <b:Person>
            <b:Last>Government</b:Last>
            <b:First>Welsh</b:First>
          </b:Person>
        </b:NameList>
      </b:Author>
    </b:Author>
    <b:City>Cardiff</b:City>
    <b:Publisher>Welsh Government</b:Publisher>
    <b:RefOrder>5</b:RefOrder>
  </b:Source>
  <b:Source>
    <b:Tag>Cre14</b:Tag>
    <b:SourceType>Book</b:SourceType>
    <b:Guid>{D3DCCBC0-FB32-4B24-A7F6-30D8A2A55FC9}</b:Guid>
    <b:Title>Learning to Teach in the Primary School</b:Title>
    <b:Year>2014</b:Year>
    <b:Author>
      <b:Author>
        <b:NameList>
          <b:Person>
            <b:Last>Cremin</b:Last>
            <b:First>T</b:First>
          </b:Person>
          <b:Person>
            <b:Last>Arthur</b:Last>
            <b:First>J</b:First>
          </b:Person>
        </b:NameList>
      </b:Author>
    </b:Author>
    <b:City>London</b:City>
    <b:Publisher>Routledge</b:Publisher>
    <b:Edition>3rd</b:Edition>
    <b:RefOrder>6</b:RefOrder>
  </b:Source>
  <b:Source>
    <b:Tag>Bla06</b:Tag>
    <b:SourceType>JournalArticle</b:SourceType>
    <b:Guid>{30758B45-16CC-4FB4-8B4D-4DDBF5625D27}</b:Guid>
    <b:Author>
      <b:Author>
        <b:NameList>
          <b:Person>
            <b:Last>Blatchford</b:Last>
            <b:First>P</b:First>
          </b:Person>
          <b:Person>
            <b:Last>Baines</b:Last>
            <b:First>E</b:First>
          </b:Person>
          <b:Person>
            <b:Last>Rubie-Davies</b:Last>
            <b:First>C</b:First>
          </b:Person>
          <b:Person>
            <b:Last>Bassett</b:Last>
            <b:First>P</b:First>
          </b:Person>
          <b:Person>
            <b:Last>Chowne</b:Last>
            <b:First>A</b:First>
          </b:Person>
        </b:NameList>
      </b:Author>
    </b:Author>
    <b:Title>The Effect of a New Approach to Group Work on Pupil-Pupil and Teacher-Pupil Interactions</b:Title>
    <b:JournalName>Journal of Educational Psychology</b:JournalName>
    <b:Year>2006</b:Year>
    <b:Pages>750-766</b:Pages>
    <b:Volume>98</b:Volume>
    <b:Issue>4</b:Issue>
    <b:RefOrder>7</b:RefOrder>
  </b:Source>
  <b:Source>
    <b:Tag>Ski10</b:Tag>
    <b:SourceType>Book</b:SourceType>
    <b:Guid>{BC4364B6-181D-4871-A371-3C58DDF1BA49}</b:Guid>
    <b:Author>
      <b:Author>
        <b:NameList>
          <b:Person>
            <b:Last>Skinner</b:Last>
            <b:First>D</b:First>
          </b:Person>
        </b:NameList>
      </b:Author>
    </b:Author>
    <b:Title>Effective Teaching and Learning in Practice</b:Title>
    <b:Year>2010</b:Year>
    <b:City>London</b:City>
    <b:Publisher>Continuum International Publishing Group</b:Publisher>
    <b:RefOrder>8</b:RefOrder>
  </b:Source>
  <b:Source>
    <b:Tag>Coc12</b:Tag>
    <b:SourceType>Book</b:SourceType>
    <b:Guid>{26B22576-F6A8-4581-B7B2-44A410B7208B}</b:Guid>
    <b:Title>Teaching Children 3-11: A Students Guide</b:Title>
    <b:Year>2012</b:Year>
    <b:Author>
      <b:Author>
        <b:NameList>
          <b:Person>
            <b:Last>Cockburn</b:Last>
            <b:First>A</b:First>
            <b:Middle>D</b:Middle>
          </b:Person>
          <b:Person>
            <b:Last>Handscomb</b:Last>
          </b:Person>
        </b:NameList>
      </b:Author>
    </b:Author>
    <b:City>London</b:City>
    <b:Publisher>Sage Publications LTD</b:Publisher>
    <b:Edition>3rd</b:Edition>
    <b:RefOrder>1</b:RefOrder>
  </b:Source>
  <b:Source>
    <b:Tag>She02</b:Tag>
    <b:SourceType>BookSection</b:SourceType>
    <b:Guid>{588CB63F-1882-4D53-88B8-BF8F80478D7E}</b:Guid>
    <b:Title>Dialogue With Difference: Teaching For Equality in Primary Schools</b:Title>
    <b:City>Buckingham</b:City>
    <b:Publisher>Open University Press</b:Publisher>
    <b:Year>2002</b:Year>
    <b:Author>
      <b:Author>
        <b:NameList>
          <b:Person>
            <b:Last>Sheila</b:Last>
            <b:First>A</b:First>
          </b:Person>
        </b:NameList>
      </b:Author>
      <b:Editor>
        <b:NameList>
          <b:Person>
            <b:Last>Moyles</b:Last>
            <b:First>J</b:First>
          </b:Person>
          <b:Person>
            <b:Last>Robinson</b:Last>
            <b:First>G</b:First>
          </b:Person>
        </b:NameList>
      </b:Editor>
    </b:Author>
    <b:BookTitle>Beginning Teaching: Beginning Learning in Primary Education</b:BookTitle>
    <b:Pages>249-266</b:Pages>
    <b:RefOrder>9</b:RefOrder>
  </b:Source>
  <b:Source>
    <b:Tag>OFl15</b:Tag>
    <b:SourceType>JournalArticle</b:SourceType>
    <b:Guid>{7029B8FA-AE7E-43DB-B0B6-2DC5AC5D2DC1}</b:Guid>
    <b:Title>Evaluating Impact of Small-Group Discussion on Learning Utilizing a Classroom Response System</b:Title>
    <b:Year>2015</b:Year>
    <b:Pages>317-337</b:Pages>
    <b:Author>
      <b:Author>
        <b:NameList>
          <b:Person>
            <b:Last>O. Flosason</b:Last>
            <b:First>T</b:First>
          </b:Person>
          <b:Person>
            <b:Last>McGee</b:Last>
            <b:First>H</b:First>
            <b:Middle>M</b:Middle>
          </b:Person>
          <b:Person>
            <b:Last>Diener-Ludwig</b:Last>
            <b:First>L</b:First>
          </b:Person>
        </b:NameList>
      </b:Author>
    </b:Author>
    <b:JournalName>Journal of Behavioural Education</b:JournalName>
    <b:Volume>24</b:Volume>
    <b:Issue>3</b:Issue>
    <b:RefOrder>10</b:RefOrder>
  </b:Source>
  <b:Source>
    <b:Tag>Dud15</b:Tag>
    <b:SourceType>Book</b:SourceType>
    <b:Guid>{134568FE-D6BF-4840-8BBF-500048109D2A}</b:Guid>
    <b:Title>Lesson Study : professional learning for our time</b:Title>
    <b:Year>2015</b:Year>
    <b:Author>
      <b:Author>
        <b:NameList>
          <b:Person>
            <b:Last>Dudley</b:Last>
            <b:First>P</b:First>
          </b:Person>
        </b:NameList>
      </b:Author>
    </b:Author>
    <b:City>London</b:City>
    <b:Publisher>Routledge</b:Publisher>
    <b:RefOrder>11</b:RefOrder>
  </b:Source>
  <b:Source>
    <b:Tag>Sha12</b:Tag>
    <b:SourceType>Book</b:SourceType>
    <b:Guid>{9A18D738-4D36-4636-8CF7-F72290344619}</b:Guid>
    <b:Author>
      <b:Author>
        <b:NameList>
          <b:Person>
            <b:Last>Sharp</b:Last>
            <b:First>J</b:First>
          </b:Person>
        </b:NameList>
      </b:Author>
    </b:Author>
    <b:Title>Success With Your Education Research Project</b:Title>
    <b:Year>2012</b:Year>
    <b:Publisher>Sage</b:Publisher>
    <b:City>London</b:City>
    <b:Edition>2nd Edition</b:Edition>
    <b:RefOrder>12</b:RefOrder>
  </b:Source>
  <b:Source>
    <b:Tag>Bau13</b:Tag>
    <b:SourceType>Book</b:SourceType>
    <b:Guid>{DA6E4442-F865-4D98-A2ED-43D74A697C72}</b:Guid>
    <b:Author>
      <b:Author>
        <b:NameList>
          <b:Person>
            <b:Last>Baumfield</b:Last>
            <b:First>V</b:First>
          </b:Person>
          <b:Person>
            <b:Last>Hall</b:Last>
            <b:First>E</b:First>
          </b:Person>
          <b:Person>
            <b:Last>Wall</b:Last>
            <b:First>K</b:First>
          </b:Person>
        </b:NameList>
      </b:Author>
    </b:Author>
    <b:Title>Action Research in Education: Learning Through Practitioner Enquiry</b:Title>
    <b:Year>2013</b:Year>
    <b:City>London</b:City>
    <b:Publisher>Sage Publications</b:Publisher>
    <b:Edition>2nd</b:Edition>
    <b:RefOrder>13</b:RefOrder>
  </b:Source>
  <b:Source>
    <b:Tag>Gil17</b:Tag>
    <b:SourceType>JournalArticle</b:SourceType>
    <b:Guid>{A9FE5665-E028-4D49-BBD5-04CC12AE384C}</b:Guid>
    <b:Title>Policing Evaluation: Focus Group Interviews as an Embodied Speech Event</b:Title>
    <b:Year>2017</b:Year>
    <b:Author>
      <b:Author>
        <b:NameList>
          <b:Person>
            <b:Last>Gilbert</b:Last>
            <b:First>K</b:First>
            <b:Middle>E</b:Middle>
          </b:Person>
        </b:NameList>
      </b:Author>
    </b:Author>
    <b:JournalName>Discourse annd Communication</b:JournalName>
    <b:Pages>341-361</b:Pages>
    <b:Volume>11</b:Volume>
    <b:Issue>4</b:Issue>
    <b:RefOrder>14</b:RefOrder>
  </b:Source>
  <b:Source>
    <b:Tag>Rog11</b:Tag>
    <b:SourceType>Book</b:SourceType>
    <b:Guid>{9C16A6A0-C077-483C-B6E3-50736E70AD89}</b:Guid>
    <b:Title>Classroom Behaviour: A Practical Guide to Effective Teaching, Behaviour Management and Colleague Support</b:Title>
    <b:Year>2011</b:Year>
    <b:Author>
      <b:Author>
        <b:NameList>
          <b:Person>
            <b:Last>Rogers</b:Last>
            <b:First>M</b:First>
          </b:Person>
          <b:Person>
            <b:Last>Rogers</b:Last>
            <b:First>W</b:First>
          </b:Person>
          <b:Person>
            <b:Last>Rogers</b:Last>
            <b:First>B</b:First>
          </b:Person>
        </b:NameList>
      </b:Author>
    </b:Author>
    <b:City>London</b:City>
    <b:Publisher>Sage Publications</b:Publisher>
    <b:Edition>3rd</b:Edition>
    <b:RefOrder>15</b:RefOrder>
  </b:Source>
</b:Sources>
</file>

<file path=customXml/itemProps1.xml><?xml version="1.0" encoding="utf-8"?>
<ds:datastoreItem xmlns:ds="http://schemas.openxmlformats.org/officeDocument/2006/customXml" ds:itemID="{1CDD88A4-C55E-45B3-920D-D408EFE73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7611</Words>
  <Characters>43389</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Beech (P141274)</dc:creator>
  <cp:keywords/>
  <dc:description/>
  <cp:lastModifiedBy>Christopher Beech</cp:lastModifiedBy>
  <cp:revision>2</cp:revision>
  <cp:lastPrinted>2018-04-11T13:10:00Z</cp:lastPrinted>
  <dcterms:created xsi:type="dcterms:W3CDTF">2018-04-13T14:51:00Z</dcterms:created>
  <dcterms:modified xsi:type="dcterms:W3CDTF">2018-04-13T14:51:00Z</dcterms:modified>
</cp:coreProperties>
</file>