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856" w:type="dxa"/>
        <w:tblLook w:val="04A0" w:firstRow="1" w:lastRow="0" w:firstColumn="1" w:lastColumn="0" w:noHBand="0" w:noVBand="1"/>
      </w:tblPr>
      <w:tblGrid>
        <w:gridCol w:w="4928"/>
        <w:gridCol w:w="4928"/>
      </w:tblGrid>
      <w:tr w:rsidR="007D5B16" w:rsidRPr="007D5B16" w14:paraId="25F9D916" w14:textId="77777777" w:rsidTr="00D21CEE">
        <w:trPr>
          <w:trHeight w:val="965"/>
        </w:trPr>
        <w:tc>
          <w:tcPr>
            <w:tcW w:w="4928" w:type="dxa"/>
          </w:tcPr>
          <w:p w14:paraId="51D02A2F" w14:textId="67806A0F" w:rsidR="00B05A8B" w:rsidRPr="007D5B16" w:rsidRDefault="009D09DD" w:rsidP="00D65F6B">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Student </w:t>
            </w:r>
            <w:r w:rsidR="00B05A8B" w:rsidRPr="007D5B16">
              <w:rPr>
                <w:rFonts w:ascii="Times New Roman" w:hAnsi="Times New Roman" w:cs="Times New Roman"/>
                <w:b/>
                <w:bCs/>
                <w:sz w:val="24"/>
                <w:szCs w:val="24"/>
              </w:rPr>
              <w:t xml:space="preserve">Name </w:t>
            </w:r>
          </w:p>
        </w:tc>
        <w:tc>
          <w:tcPr>
            <w:tcW w:w="4928" w:type="dxa"/>
          </w:tcPr>
          <w:p w14:paraId="39EF220B" w14:textId="26EEC4FE" w:rsidR="00B05A8B" w:rsidRPr="007D5B16" w:rsidRDefault="00D6153A" w:rsidP="00D65F6B">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Waris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Qadri</w:t>
            </w:r>
            <w:proofErr w:type="spellEnd"/>
            <w:r>
              <w:rPr>
                <w:rFonts w:ascii="Times New Roman" w:hAnsi="Times New Roman" w:cs="Times New Roman"/>
                <w:sz w:val="24"/>
                <w:szCs w:val="24"/>
              </w:rPr>
              <w:t xml:space="preserve"> </w:t>
            </w:r>
          </w:p>
        </w:tc>
      </w:tr>
      <w:tr w:rsidR="007D5B16" w:rsidRPr="007D5B16" w14:paraId="38A48AD4" w14:textId="77777777" w:rsidTr="00D21CEE">
        <w:trPr>
          <w:trHeight w:val="965"/>
        </w:trPr>
        <w:tc>
          <w:tcPr>
            <w:tcW w:w="4928" w:type="dxa"/>
          </w:tcPr>
          <w:p w14:paraId="7D09F9B4" w14:textId="143EBCD6" w:rsidR="00B05A8B" w:rsidRPr="007D5B16" w:rsidRDefault="00D6153A" w:rsidP="00D65F6B">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Student </w:t>
            </w:r>
            <w:r w:rsidR="005A6FC7">
              <w:rPr>
                <w:rFonts w:ascii="Times New Roman" w:hAnsi="Times New Roman" w:cs="Times New Roman"/>
                <w:b/>
                <w:bCs/>
                <w:sz w:val="24"/>
                <w:szCs w:val="24"/>
              </w:rPr>
              <w:t xml:space="preserve">ID </w:t>
            </w:r>
          </w:p>
        </w:tc>
        <w:tc>
          <w:tcPr>
            <w:tcW w:w="4928" w:type="dxa"/>
          </w:tcPr>
          <w:p w14:paraId="02BD70FF" w14:textId="49C5F6F2" w:rsidR="00B05A8B" w:rsidRPr="007D5B16" w:rsidRDefault="005A6FC7" w:rsidP="00D65F6B">
            <w:pPr>
              <w:spacing w:line="360" w:lineRule="auto"/>
              <w:rPr>
                <w:rFonts w:ascii="Times New Roman" w:hAnsi="Times New Roman" w:cs="Times New Roman"/>
                <w:sz w:val="24"/>
                <w:szCs w:val="24"/>
              </w:rPr>
            </w:pPr>
            <w:r>
              <w:rPr>
                <w:rFonts w:ascii="Times New Roman" w:hAnsi="Times New Roman" w:cs="Times New Roman"/>
                <w:sz w:val="24"/>
                <w:szCs w:val="24"/>
              </w:rPr>
              <w:t>1921231</w:t>
            </w:r>
          </w:p>
        </w:tc>
      </w:tr>
      <w:tr w:rsidR="007D5B16" w:rsidRPr="007D5B16" w14:paraId="4E547519" w14:textId="77777777" w:rsidTr="00D21CEE">
        <w:trPr>
          <w:trHeight w:val="965"/>
        </w:trPr>
        <w:tc>
          <w:tcPr>
            <w:tcW w:w="4928" w:type="dxa"/>
          </w:tcPr>
          <w:p w14:paraId="1B6EB698" w14:textId="465400C7" w:rsidR="00B05A8B" w:rsidRPr="007D5B16" w:rsidRDefault="005A6FC7" w:rsidP="00D65F6B">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Lecturer Name </w:t>
            </w:r>
          </w:p>
        </w:tc>
        <w:tc>
          <w:tcPr>
            <w:tcW w:w="4928" w:type="dxa"/>
          </w:tcPr>
          <w:p w14:paraId="015FABF5" w14:textId="17843997" w:rsidR="00B05A8B" w:rsidRPr="007D5B16" w:rsidRDefault="0004579E" w:rsidP="00D65F6B">
            <w:pPr>
              <w:spacing w:line="360" w:lineRule="auto"/>
              <w:rPr>
                <w:rFonts w:ascii="Times New Roman" w:hAnsi="Times New Roman" w:cs="Times New Roman"/>
                <w:sz w:val="24"/>
                <w:szCs w:val="24"/>
              </w:rPr>
            </w:pPr>
            <w:r>
              <w:rPr>
                <w:rFonts w:ascii="Times New Roman" w:hAnsi="Times New Roman" w:cs="Times New Roman"/>
                <w:sz w:val="24"/>
                <w:szCs w:val="24"/>
              </w:rPr>
              <w:t>Alice Clayton</w:t>
            </w:r>
          </w:p>
        </w:tc>
      </w:tr>
      <w:tr w:rsidR="007D5B16" w:rsidRPr="007D5B16" w14:paraId="7E3F980F" w14:textId="77777777" w:rsidTr="00D21CEE">
        <w:trPr>
          <w:trHeight w:val="965"/>
        </w:trPr>
        <w:tc>
          <w:tcPr>
            <w:tcW w:w="4928" w:type="dxa"/>
          </w:tcPr>
          <w:p w14:paraId="191D2889" w14:textId="60CFE971" w:rsidR="00B05A8B" w:rsidRPr="007D5B16" w:rsidRDefault="00B05A8B" w:rsidP="00D65F6B">
            <w:pPr>
              <w:spacing w:line="360" w:lineRule="auto"/>
              <w:rPr>
                <w:rFonts w:ascii="Times New Roman" w:hAnsi="Times New Roman" w:cs="Times New Roman"/>
                <w:b/>
                <w:bCs/>
                <w:sz w:val="24"/>
                <w:szCs w:val="24"/>
              </w:rPr>
            </w:pPr>
            <w:r w:rsidRPr="007D5B16">
              <w:rPr>
                <w:rFonts w:ascii="Times New Roman" w:hAnsi="Times New Roman" w:cs="Times New Roman"/>
                <w:b/>
                <w:bCs/>
                <w:sz w:val="24"/>
                <w:szCs w:val="24"/>
              </w:rPr>
              <w:t xml:space="preserve">Module </w:t>
            </w:r>
          </w:p>
        </w:tc>
        <w:tc>
          <w:tcPr>
            <w:tcW w:w="4928" w:type="dxa"/>
          </w:tcPr>
          <w:p w14:paraId="0EA8D6A8" w14:textId="55C3CEEE" w:rsidR="00B05A8B" w:rsidRPr="007D5B16" w:rsidRDefault="004E3670" w:rsidP="00D65F6B">
            <w:pPr>
              <w:spacing w:line="360" w:lineRule="auto"/>
              <w:rPr>
                <w:rFonts w:ascii="Times New Roman" w:hAnsi="Times New Roman" w:cs="Times New Roman"/>
                <w:sz w:val="24"/>
                <w:szCs w:val="24"/>
              </w:rPr>
            </w:pPr>
            <w:r>
              <w:rPr>
                <w:rFonts w:ascii="Times New Roman" w:hAnsi="Times New Roman" w:cs="Times New Roman"/>
                <w:sz w:val="24"/>
                <w:szCs w:val="24"/>
              </w:rPr>
              <w:t xml:space="preserve">Mental disorders and </w:t>
            </w:r>
            <w:r w:rsidR="00696E07">
              <w:rPr>
                <w:rFonts w:ascii="Times New Roman" w:hAnsi="Times New Roman" w:cs="Times New Roman"/>
                <w:sz w:val="24"/>
                <w:szCs w:val="24"/>
              </w:rPr>
              <w:t xml:space="preserve">psychopathology </w:t>
            </w:r>
          </w:p>
        </w:tc>
      </w:tr>
      <w:tr w:rsidR="00B05A8B" w:rsidRPr="007D5B16" w14:paraId="22C3F2B4" w14:textId="77777777" w:rsidTr="00D21CEE">
        <w:trPr>
          <w:trHeight w:val="965"/>
        </w:trPr>
        <w:tc>
          <w:tcPr>
            <w:tcW w:w="4928" w:type="dxa"/>
          </w:tcPr>
          <w:p w14:paraId="68B97E05" w14:textId="50BE72D2" w:rsidR="00B05A8B" w:rsidRPr="007D5B16" w:rsidRDefault="00802EDB" w:rsidP="00D65F6B">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Module code </w:t>
            </w:r>
          </w:p>
        </w:tc>
        <w:tc>
          <w:tcPr>
            <w:tcW w:w="4928" w:type="dxa"/>
          </w:tcPr>
          <w:p w14:paraId="2F246859" w14:textId="34C6B057" w:rsidR="00B05A8B" w:rsidRPr="007D5B16" w:rsidRDefault="00802EDB" w:rsidP="00D65F6B">
            <w:pPr>
              <w:spacing w:line="360" w:lineRule="auto"/>
              <w:rPr>
                <w:rFonts w:ascii="Times New Roman" w:hAnsi="Times New Roman" w:cs="Times New Roman"/>
                <w:sz w:val="24"/>
                <w:szCs w:val="24"/>
              </w:rPr>
            </w:pPr>
            <w:r>
              <w:rPr>
                <w:rFonts w:ascii="Times New Roman" w:hAnsi="Times New Roman" w:cs="Times New Roman"/>
                <w:sz w:val="24"/>
                <w:szCs w:val="24"/>
              </w:rPr>
              <w:t xml:space="preserve">BMHP6006 </w:t>
            </w:r>
          </w:p>
        </w:tc>
      </w:tr>
    </w:tbl>
    <w:p w14:paraId="1811D2D8" w14:textId="20629DBB" w:rsidR="00D21CEE" w:rsidRPr="007D5B16" w:rsidRDefault="00D21CEE" w:rsidP="00D65F6B">
      <w:pPr>
        <w:spacing w:line="360" w:lineRule="auto"/>
        <w:rPr>
          <w:rFonts w:ascii="Times New Roman" w:hAnsi="Times New Roman" w:cs="Times New Roman"/>
          <w:sz w:val="24"/>
          <w:szCs w:val="24"/>
        </w:rPr>
      </w:pPr>
    </w:p>
    <w:p w14:paraId="0249C676" w14:textId="77777777" w:rsidR="00D21CEE" w:rsidRPr="007D5B16" w:rsidRDefault="00D21CEE"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br w:type="page"/>
      </w:r>
    </w:p>
    <w:p w14:paraId="71DB55D4" w14:textId="77777777" w:rsidR="00455357" w:rsidRPr="007D5B16" w:rsidRDefault="00455357" w:rsidP="00D65F6B">
      <w:pPr>
        <w:spacing w:line="360" w:lineRule="auto"/>
        <w:jc w:val="center"/>
        <w:rPr>
          <w:rFonts w:ascii="Times New Roman" w:hAnsi="Times New Roman" w:cs="Times New Roman"/>
          <w:b/>
          <w:bCs/>
          <w:sz w:val="24"/>
          <w:szCs w:val="24"/>
        </w:rPr>
      </w:pPr>
      <w:r w:rsidRPr="007D5B16">
        <w:rPr>
          <w:rFonts w:ascii="Times New Roman" w:hAnsi="Times New Roman" w:cs="Times New Roman"/>
          <w:b/>
          <w:bCs/>
          <w:sz w:val="24"/>
          <w:szCs w:val="24"/>
        </w:rPr>
        <w:t>A Critical Examination of Obsessive-Compulsive Disorder (OCD) Through the Lens of ICD-10: Diagnosis, Treatment, and Rehabilitation</w:t>
      </w:r>
    </w:p>
    <w:p w14:paraId="14C7E8FD" w14:textId="005CF674" w:rsidR="00D65F6B" w:rsidRPr="007D5B16" w:rsidRDefault="00D21CEE">
      <w:pPr>
        <w:rPr>
          <w:rFonts w:ascii="Times New Roman" w:hAnsi="Times New Roman" w:cs="Times New Roman"/>
          <w:b/>
          <w:bCs/>
          <w:sz w:val="24"/>
          <w:szCs w:val="24"/>
        </w:rPr>
      </w:pPr>
      <w:r w:rsidRPr="007D5B16">
        <w:rPr>
          <w:rFonts w:ascii="Times New Roman" w:hAnsi="Times New Roman" w:cs="Times New Roman"/>
          <w:b/>
          <w:bCs/>
          <w:sz w:val="24"/>
          <w:szCs w:val="24"/>
        </w:rPr>
        <w:br w:type="page"/>
      </w:r>
    </w:p>
    <w:sdt>
      <w:sdtPr>
        <w:rPr>
          <w:rFonts w:ascii="Times New Roman" w:eastAsiaTheme="minorHAnsi" w:hAnsi="Times New Roman" w:cs="Times New Roman"/>
          <w:color w:val="auto"/>
          <w:sz w:val="24"/>
          <w:szCs w:val="24"/>
        </w:rPr>
        <w:id w:val="2120030279"/>
        <w:docPartObj>
          <w:docPartGallery w:val="Table of Contents"/>
          <w:docPartUnique/>
        </w:docPartObj>
      </w:sdtPr>
      <w:sdtEndPr>
        <w:rPr>
          <w:b/>
          <w:bCs/>
          <w:noProof/>
        </w:rPr>
      </w:sdtEndPr>
      <w:sdtContent>
        <w:p w14:paraId="32299F64" w14:textId="264B1B7A" w:rsidR="00D65F6B" w:rsidRPr="007D5B16" w:rsidRDefault="00D65F6B">
          <w:pPr>
            <w:pStyle w:val="TOCHeading"/>
            <w:rPr>
              <w:rFonts w:ascii="Times New Roman" w:hAnsi="Times New Roman" w:cs="Times New Roman"/>
              <w:color w:val="auto"/>
              <w:sz w:val="24"/>
              <w:szCs w:val="24"/>
            </w:rPr>
          </w:pPr>
          <w:r w:rsidRPr="007D5B16">
            <w:rPr>
              <w:rFonts w:ascii="Times New Roman" w:hAnsi="Times New Roman" w:cs="Times New Roman"/>
              <w:color w:val="auto"/>
              <w:sz w:val="24"/>
              <w:szCs w:val="24"/>
            </w:rPr>
            <w:t>Contents</w:t>
          </w:r>
        </w:p>
        <w:p w14:paraId="0CB78AC5" w14:textId="77777777" w:rsidR="00E32F06" w:rsidRPr="007D5B16" w:rsidRDefault="00D65F6B">
          <w:pPr>
            <w:pStyle w:val="TOC1"/>
            <w:tabs>
              <w:tab w:val="right" w:leader="dot" w:pos="9350"/>
            </w:tabs>
            <w:rPr>
              <w:rFonts w:ascii="Times New Roman" w:eastAsiaTheme="minorEastAsia" w:hAnsi="Times New Roman" w:cs="Times New Roman"/>
              <w:noProof/>
              <w:sz w:val="24"/>
              <w:szCs w:val="24"/>
            </w:rPr>
          </w:pPr>
          <w:r w:rsidRPr="007D5B16">
            <w:rPr>
              <w:rFonts w:ascii="Times New Roman" w:hAnsi="Times New Roman" w:cs="Times New Roman"/>
              <w:b/>
              <w:bCs/>
              <w:noProof/>
              <w:sz w:val="24"/>
              <w:szCs w:val="24"/>
            </w:rPr>
            <w:fldChar w:fldCharType="begin"/>
          </w:r>
          <w:r w:rsidRPr="007D5B16">
            <w:rPr>
              <w:rFonts w:ascii="Times New Roman" w:hAnsi="Times New Roman" w:cs="Times New Roman"/>
              <w:b/>
              <w:bCs/>
              <w:noProof/>
              <w:sz w:val="24"/>
              <w:szCs w:val="24"/>
            </w:rPr>
            <w:instrText xml:space="preserve"> TOC \o "1-3" \h \z \u </w:instrText>
          </w:r>
          <w:r w:rsidRPr="007D5B16">
            <w:rPr>
              <w:rFonts w:ascii="Times New Roman" w:hAnsi="Times New Roman" w:cs="Times New Roman"/>
              <w:b/>
              <w:bCs/>
              <w:noProof/>
              <w:sz w:val="24"/>
              <w:szCs w:val="24"/>
            </w:rPr>
            <w:fldChar w:fldCharType="separate"/>
          </w:r>
          <w:hyperlink w:anchor="_Toc161531956" w:history="1">
            <w:r w:rsidR="00E32F06" w:rsidRPr="007D5B16">
              <w:rPr>
                <w:rStyle w:val="Hyperlink"/>
                <w:rFonts w:ascii="Times New Roman" w:hAnsi="Times New Roman" w:cs="Times New Roman"/>
                <w:noProof/>
                <w:color w:val="auto"/>
                <w:sz w:val="24"/>
                <w:szCs w:val="24"/>
              </w:rPr>
              <w:t>Introduction</w:t>
            </w:r>
            <w:r w:rsidR="00E32F06" w:rsidRPr="007D5B16">
              <w:rPr>
                <w:rFonts w:ascii="Times New Roman" w:hAnsi="Times New Roman" w:cs="Times New Roman"/>
                <w:noProof/>
                <w:webHidden/>
                <w:sz w:val="24"/>
                <w:szCs w:val="24"/>
              </w:rPr>
              <w:tab/>
            </w:r>
            <w:r w:rsidR="00E32F06" w:rsidRPr="007D5B16">
              <w:rPr>
                <w:rFonts w:ascii="Times New Roman" w:hAnsi="Times New Roman" w:cs="Times New Roman"/>
                <w:noProof/>
                <w:webHidden/>
                <w:sz w:val="24"/>
                <w:szCs w:val="24"/>
              </w:rPr>
              <w:fldChar w:fldCharType="begin"/>
            </w:r>
            <w:r w:rsidR="00E32F06" w:rsidRPr="007D5B16">
              <w:rPr>
                <w:rFonts w:ascii="Times New Roman" w:hAnsi="Times New Roman" w:cs="Times New Roman"/>
                <w:noProof/>
                <w:webHidden/>
                <w:sz w:val="24"/>
                <w:szCs w:val="24"/>
              </w:rPr>
              <w:instrText xml:space="preserve"> PAGEREF _Toc161531956 \h </w:instrText>
            </w:r>
            <w:r w:rsidR="00E32F06" w:rsidRPr="007D5B16">
              <w:rPr>
                <w:rFonts w:ascii="Times New Roman" w:hAnsi="Times New Roman" w:cs="Times New Roman"/>
                <w:noProof/>
                <w:webHidden/>
                <w:sz w:val="24"/>
                <w:szCs w:val="24"/>
              </w:rPr>
            </w:r>
            <w:r w:rsidR="00E32F06" w:rsidRPr="007D5B16">
              <w:rPr>
                <w:rFonts w:ascii="Times New Roman" w:hAnsi="Times New Roman" w:cs="Times New Roman"/>
                <w:noProof/>
                <w:webHidden/>
                <w:sz w:val="24"/>
                <w:szCs w:val="24"/>
              </w:rPr>
              <w:fldChar w:fldCharType="separate"/>
            </w:r>
            <w:r w:rsidR="00E32F06" w:rsidRPr="007D5B16">
              <w:rPr>
                <w:rFonts w:ascii="Times New Roman" w:hAnsi="Times New Roman" w:cs="Times New Roman"/>
                <w:noProof/>
                <w:webHidden/>
                <w:sz w:val="24"/>
                <w:szCs w:val="24"/>
              </w:rPr>
              <w:t>5</w:t>
            </w:r>
            <w:r w:rsidR="00E32F06" w:rsidRPr="007D5B16">
              <w:rPr>
                <w:rFonts w:ascii="Times New Roman" w:hAnsi="Times New Roman" w:cs="Times New Roman"/>
                <w:noProof/>
                <w:webHidden/>
                <w:sz w:val="24"/>
                <w:szCs w:val="24"/>
              </w:rPr>
              <w:fldChar w:fldCharType="end"/>
            </w:r>
          </w:hyperlink>
        </w:p>
        <w:p w14:paraId="785360A9" w14:textId="77777777" w:rsidR="00E32F06" w:rsidRPr="007D5B16" w:rsidRDefault="00000000">
          <w:pPr>
            <w:pStyle w:val="TOC1"/>
            <w:tabs>
              <w:tab w:val="right" w:leader="dot" w:pos="9350"/>
            </w:tabs>
            <w:rPr>
              <w:rFonts w:ascii="Times New Roman" w:eastAsiaTheme="minorEastAsia" w:hAnsi="Times New Roman" w:cs="Times New Roman"/>
              <w:noProof/>
              <w:sz w:val="24"/>
              <w:szCs w:val="24"/>
            </w:rPr>
          </w:pPr>
          <w:hyperlink w:anchor="_Toc161531957" w:history="1">
            <w:r w:rsidR="00E32F06" w:rsidRPr="007D5B16">
              <w:rPr>
                <w:rStyle w:val="Hyperlink"/>
                <w:rFonts w:ascii="Times New Roman" w:hAnsi="Times New Roman" w:cs="Times New Roman"/>
                <w:noProof/>
                <w:color w:val="auto"/>
                <w:sz w:val="24"/>
                <w:szCs w:val="24"/>
              </w:rPr>
              <w:t>Definition and Classification of Obsessive-Compulsive Disorder (OCD)</w:t>
            </w:r>
            <w:r w:rsidR="00E32F06" w:rsidRPr="007D5B16">
              <w:rPr>
                <w:rFonts w:ascii="Times New Roman" w:hAnsi="Times New Roman" w:cs="Times New Roman"/>
                <w:noProof/>
                <w:webHidden/>
                <w:sz w:val="24"/>
                <w:szCs w:val="24"/>
              </w:rPr>
              <w:tab/>
            </w:r>
            <w:r w:rsidR="00E32F06" w:rsidRPr="007D5B16">
              <w:rPr>
                <w:rFonts w:ascii="Times New Roman" w:hAnsi="Times New Roman" w:cs="Times New Roman"/>
                <w:noProof/>
                <w:webHidden/>
                <w:sz w:val="24"/>
                <w:szCs w:val="24"/>
              </w:rPr>
              <w:fldChar w:fldCharType="begin"/>
            </w:r>
            <w:r w:rsidR="00E32F06" w:rsidRPr="007D5B16">
              <w:rPr>
                <w:rFonts w:ascii="Times New Roman" w:hAnsi="Times New Roman" w:cs="Times New Roman"/>
                <w:noProof/>
                <w:webHidden/>
                <w:sz w:val="24"/>
                <w:szCs w:val="24"/>
              </w:rPr>
              <w:instrText xml:space="preserve"> PAGEREF _Toc161531957 \h </w:instrText>
            </w:r>
            <w:r w:rsidR="00E32F06" w:rsidRPr="007D5B16">
              <w:rPr>
                <w:rFonts w:ascii="Times New Roman" w:hAnsi="Times New Roman" w:cs="Times New Roman"/>
                <w:noProof/>
                <w:webHidden/>
                <w:sz w:val="24"/>
                <w:szCs w:val="24"/>
              </w:rPr>
            </w:r>
            <w:r w:rsidR="00E32F06" w:rsidRPr="007D5B16">
              <w:rPr>
                <w:rFonts w:ascii="Times New Roman" w:hAnsi="Times New Roman" w:cs="Times New Roman"/>
                <w:noProof/>
                <w:webHidden/>
                <w:sz w:val="24"/>
                <w:szCs w:val="24"/>
              </w:rPr>
              <w:fldChar w:fldCharType="separate"/>
            </w:r>
            <w:r w:rsidR="00E32F06" w:rsidRPr="007D5B16">
              <w:rPr>
                <w:rFonts w:ascii="Times New Roman" w:hAnsi="Times New Roman" w:cs="Times New Roman"/>
                <w:noProof/>
                <w:webHidden/>
                <w:sz w:val="24"/>
                <w:szCs w:val="24"/>
              </w:rPr>
              <w:t>6</w:t>
            </w:r>
            <w:r w:rsidR="00E32F06" w:rsidRPr="007D5B16">
              <w:rPr>
                <w:rFonts w:ascii="Times New Roman" w:hAnsi="Times New Roman" w:cs="Times New Roman"/>
                <w:noProof/>
                <w:webHidden/>
                <w:sz w:val="24"/>
                <w:szCs w:val="24"/>
              </w:rPr>
              <w:fldChar w:fldCharType="end"/>
            </w:r>
          </w:hyperlink>
        </w:p>
        <w:p w14:paraId="31B01CF8" w14:textId="77777777" w:rsidR="00E32F06" w:rsidRPr="007D5B16" w:rsidRDefault="00000000">
          <w:pPr>
            <w:pStyle w:val="TOC1"/>
            <w:tabs>
              <w:tab w:val="right" w:leader="dot" w:pos="9350"/>
            </w:tabs>
            <w:rPr>
              <w:rFonts w:ascii="Times New Roman" w:eastAsiaTheme="minorEastAsia" w:hAnsi="Times New Roman" w:cs="Times New Roman"/>
              <w:noProof/>
              <w:sz w:val="24"/>
              <w:szCs w:val="24"/>
            </w:rPr>
          </w:pPr>
          <w:hyperlink w:anchor="_Toc161531958" w:history="1">
            <w:r w:rsidR="00E32F06" w:rsidRPr="007D5B16">
              <w:rPr>
                <w:rStyle w:val="Hyperlink"/>
                <w:rFonts w:ascii="Times New Roman" w:hAnsi="Times New Roman" w:cs="Times New Roman"/>
                <w:noProof/>
                <w:color w:val="auto"/>
                <w:sz w:val="24"/>
                <w:szCs w:val="24"/>
              </w:rPr>
              <w:t>Diagnosis</w:t>
            </w:r>
            <w:r w:rsidR="00E32F06" w:rsidRPr="007D5B16">
              <w:rPr>
                <w:rFonts w:ascii="Times New Roman" w:hAnsi="Times New Roman" w:cs="Times New Roman"/>
                <w:noProof/>
                <w:webHidden/>
                <w:sz w:val="24"/>
                <w:szCs w:val="24"/>
              </w:rPr>
              <w:tab/>
            </w:r>
            <w:r w:rsidR="00E32F06" w:rsidRPr="007D5B16">
              <w:rPr>
                <w:rFonts w:ascii="Times New Roman" w:hAnsi="Times New Roman" w:cs="Times New Roman"/>
                <w:noProof/>
                <w:webHidden/>
                <w:sz w:val="24"/>
                <w:szCs w:val="24"/>
              </w:rPr>
              <w:fldChar w:fldCharType="begin"/>
            </w:r>
            <w:r w:rsidR="00E32F06" w:rsidRPr="007D5B16">
              <w:rPr>
                <w:rFonts w:ascii="Times New Roman" w:hAnsi="Times New Roman" w:cs="Times New Roman"/>
                <w:noProof/>
                <w:webHidden/>
                <w:sz w:val="24"/>
                <w:szCs w:val="24"/>
              </w:rPr>
              <w:instrText xml:space="preserve"> PAGEREF _Toc161531958 \h </w:instrText>
            </w:r>
            <w:r w:rsidR="00E32F06" w:rsidRPr="007D5B16">
              <w:rPr>
                <w:rFonts w:ascii="Times New Roman" w:hAnsi="Times New Roman" w:cs="Times New Roman"/>
                <w:noProof/>
                <w:webHidden/>
                <w:sz w:val="24"/>
                <w:szCs w:val="24"/>
              </w:rPr>
            </w:r>
            <w:r w:rsidR="00E32F06" w:rsidRPr="007D5B16">
              <w:rPr>
                <w:rFonts w:ascii="Times New Roman" w:hAnsi="Times New Roman" w:cs="Times New Roman"/>
                <w:noProof/>
                <w:webHidden/>
                <w:sz w:val="24"/>
                <w:szCs w:val="24"/>
              </w:rPr>
              <w:fldChar w:fldCharType="separate"/>
            </w:r>
            <w:r w:rsidR="00E32F06" w:rsidRPr="007D5B16">
              <w:rPr>
                <w:rFonts w:ascii="Times New Roman" w:hAnsi="Times New Roman" w:cs="Times New Roman"/>
                <w:noProof/>
                <w:webHidden/>
                <w:sz w:val="24"/>
                <w:szCs w:val="24"/>
              </w:rPr>
              <w:t>7</w:t>
            </w:r>
            <w:r w:rsidR="00E32F06" w:rsidRPr="007D5B16">
              <w:rPr>
                <w:rFonts w:ascii="Times New Roman" w:hAnsi="Times New Roman" w:cs="Times New Roman"/>
                <w:noProof/>
                <w:webHidden/>
                <w:sz w:val="24"/>
                <w:szCs w:val="24"/>
              </w:rPr>
              <w:fldChar w:fldCharType="end"/>
            </w:r>
          </w:hyperlink>
        </w:p>
        <w:p w14:paraId="4C542D63" w14:textId="77777777" w:rsidR="00E32F06" w:rsidRPr="007D5B16" w:rsidRDefault="00000000">
          <w:pPr>
            <w:pStyle w:val="TOC1"/>
            <w:tabs>
              <w:tab w:val="right" w:leader="dot" w:pos="9350"/>
            </w:tabs>
            <w:rPr>
              <w:rFonts w:ascii="Times New Roman" w:eastAsiaTheme="minorEastAsia" w:hAnsi="Times New Roman" w:cs="Times New Roman"/>
              <w:noProof/>
              <w:sz w:val="24"/>
              <w:szCs w:val="24"/>
            </w:rPr>
          </w:pPr>
          <w:hyperlink w:anchor="_Toc161531959" w:history="1">
            <w:r w:rsidR="00E32F06" w:rsidRPr="007D5B16">
              <w:rPr>
                <w:rStyle w:val="Hyperlink"/>
                <w:rFonts w:ascii="Times New Roman" w:hAnsi="Times New Roman" w:cs="Times New Roman"/>
                <w:noProof/>
                <w:color w:val="auto"/>
                <w:sz w:val="24"/>
                <w:szCs w:val="24"/>
              </w:rPr>
              <w:t>Treatment</w:t>
            </w:r>
            <w:r w:rsidR="00E32F06" w:rsidRPr="007D5B16">
              <w:rPr>
                <w:rFonts w:ascii="Times New Roman" w:hAnsi="Times New Roman" w:cs="Times New Roman"/>
                <w:noProof/>
                <w:webHidden/>
                <w:sz w:val="24"/>
                <w:szCs w:val="24"/>
              </w:rPr>
              <w:tab/>
            </w:r>
            <w:r w:rsidR="00E32F06" w:rsidRPr="007D5B16">
              <w:rPr>
                <w:rFonts w:ascii="Times New Roman" w:hAnsi="Times New Roman" w:cs="Times New Roman"/>
                <w:noProof/>
                <w:webHidden/>
                <w:sz w:val="24"/>
                <w:szCs w:val="24"/>
              </w:rPr>
              <w:fldChar w:fldCharType="begin"/>
            </w:r>
            <w:r w:rsidR="00E32F06" w:rsidRPr="007D5B16">
              <w:rPr>
                <w:rFonts w:ascii="Times New Roman" w:hAnsi="Times New Roman" w:cs="Times New Roman"/>
                <w:noProof/>
                <w:webHidden/>
                <w:sz w:val="24"/>
                <w:szCs w:val="24"/>
              </w:rPr>
              <w:instrText xml:space="preserve"> PAGEREF _Toc161531959 \h </w:instrText>
            </w:r>
            <w:r w:rsidR="00E32F06" w:rsidRPr="007D5B16">
              <w:rPr>
                <w:rFonts w:ascii="Times New Roman" w:hAnsi="Times New Roman" w:cs="Times New Roman"/>
                <w:noProof/>
                <w:webHidden/>
                <w:sz w:val="24"/>
                <w:szCs w:val="24"/>
              </w:rPr>
            </w:r>
            <w:r w:rsidR="00E32F06" w:rsidRPr="007D5B16">
              <w:rPr>
                <w:rFonts w:ascii="Times New Roman" w:hAnsi="Times New Roman" w:cs="Times New Roman"/>
                <w:noProof/>
                <w:webHidden/>
                <w:sz w:val="24"/>
                <w:szCs w:val="24"/>
              </w:rPr>
              <w:fldChar w:fldCharType="separate"/>
            </w:r>
            <w:r w:rsidR="00E32F06" w:rsidRPr="007D5B16">
              <w:rPr>
                <w:rFonts w:ascii="Times New Roman" w:hAnsi="Times New Roman" w:cs="Times New Roman"/>
                <w:noProof/>
                <w:webHidden/>
                <w:sz w:val="24"/>
                <w:szCs w:val="24"/>
              </w:rPr>
              <w:t>9</w:t>
            </w:r>
            <w:r w:rsidR="00E32F06" w:rsidRPr="007D5B16">
              <w:rPr>
                <w:rFonts w:ascii="Times New Roman" w:hAnsi="Times New Roman" w:cs="Times New Roman"/>
                <w:noProof/>
                <w:webHidden/>
                <w:sz w:val="24"/>
                <w:szCs w:val="24"/>
              </w:rPr>
              <w:fldChar w:fldCharType="end"/>
            </w:r>
          </w:hyperlink>
        </w:p>
        <w:p w14:paraId="545DF9E4" w14:textId="77777777" w:rsidR="00E32F06" w:rsidRPr="007D5B16" w:rsidRDefault="00000000">
          <w:pPr>
            <w:pStyle w:val="TOC1"/>
            <w:tabs>
              <w:tab w:val="right" w:leader="dot" w:pos="9350"/>
            </w:tabs>
            <w:rPr>
              <w:rFonts w:ascii="Times New Roman" w:eastAsiaTheme="minorEastAsia" w:hAnsi="Times New Roman" w:cs="Times New Roman"/>
              <w:noProof/>
              <w:sz w:val="24"/>
              <w:szCs w:val="24"/>
            </w:rPr>
          </w:pPr>
          <w:hyperlink w:anchor="_Toc161531960" w:history="1">
            <w:r w:rsidR="00E32F06" w:rsidRPr="007D5B16">
              <w:rPr>
                <w:rStyle w:val="Hyperlink"/>
                <w:rFonts w:ascii="Times New Roman" w:hAnsi="Times New Roman" w:cs="Times New Roman"/>
                <w:noProof/>
                <w:color w:val="auto"/>
                <w:sz w:val="24"/>
                <w:szCs w:val="24"/>
              </w:rPr>
              <w:t>Measurement of rehabilitation</w:t>
            </w:r>
            <w:r w:rsidR="00E32F06" w:rsidRPr="007D5B16">
              <w:rPr>
                <w:rFonts w:ascii="Times New Roman" w:hAnsi="Times New Roman" w:cs="Times New Roman"/>
                <w:noProof/>
                <w:webHidden/>
                <w:sz w:val="24"/>
                <w:szCs w:val="24"/>
              </w:rPr>
              <w:tab/>
            </w:r>
            <w:r w:rsidR="00E32F06" w:rsidRPr="007D5B16">
              <w:rPr>
                <w:rFonts w:ascii="Times New Roman" w:hAnsi="Times New Roman" w:cs="Times New Roman"/>
                <w:noProof/>
                <w:webHidden/>
                <w:sz w:val="24"/>
                <w:szCs w:val="24"/>
              </w:rPr>
              <w:fldChar w:fldCharType="begin"/>
            </w:r>
            <w:r w:rsidR="00E32F06" w:rsidRPr="007D5B16">
              <w:rPr>
                <w:rFonts w:ascii="Times New Roman" w:hAnsi="Times New Roman" w:cs="Times New Roman"/>
                <w:noProof/>
                <w:webHidden/>
                <w:sz w:val="24"/>
                <w:szCs w:val="24"/>
              </w:rPr>
              <w:instrText xml:space="preserve"> PAGEREF _Toc161531960 \h </w:instrText>
            </w:r>
            <w:r w:rsidR="00E32F06" w:rsidRPr="007D5B16">
              <w:rPr>
                <w:rFonts w:ascii="Times New Roman" w:hAnsi="Times New Roman" w:cs="Times New Roman"/>
                <w:noProof/>
                <w:webHidden/>
                <w:sz w:val="24"/>
                <w:szCs w:val="24"/>
              </w:rPr>
            </w:r>
            <w:r w:rsidR="00E32F06" w:rsidRPr="007D5B16">
              <w:rPr>
                <w:rFonts w:ascii="Times New Roman" w:hAnsi="Times New Roman" w:cs="Times New Roman"/>
                <w:noProof/>
                <w:webHidden/>
                <w:sz w:val="24"/>
                <w:szCs w:val="24"/>
              </w:rPr>
              <w:fldChar w:fldCharType="separate"/>
            </w:r>
            <w:r w:rsidR="00E32F06" w:rsidRPr="007D5B16">
              <w:rPr>
                <w:rFonts w:ascii="Times New Roman" w:hAnsi="Times New Roman" w:cs="Times New Roman"/>
                <w:noProof/>
                <w:webHidden/>
                <w:sz w:val="24"/>
                <w:szCs w:val="24"/>
              </w:rPr>
              <w:t>11</w:t>
            </w:r>
            <w:r w:rsidR="00E32F06" w:rsidRPr="007D5B16">
              <w:rPr>
                <w:rFonts w:ascii="Times New Roman" w:hAnsi="Times New Roman" w:cs="Times New Roman"/>
                <w:noProof/>
                <w:webHidden/>
                <w:sz w:val="24"/>
                <w:szCs w:val="24"/>
              </w:rPr>
              <w:fldChar w:fldCharType="end"/>
            </w:r>
          </w:hyperlink>
        </w:p>
        <w:p w14:paraId="3448923F" w14:textId="77777777" w:rsidR="00E32F06" w:rsidRPr="007D5B16" w:rsidRDefault="00000000">
          <w:pPr>
            <w:pStyle w:val="TOC1"/>
            <w:tabs>
              <w:tab w:val="right" w:leader="dot" w:pos="9350"/>
            </w:tabs>
            <w:rPr>
              <w:rFonts w:ascii="Times New Roman" w:eastAsiaTheme="minorEastAsia" w:hAnsi="Times New Roman" w:cs="Times New Roman"/>
              <w:noProof/>
              <w:sz w:val="24"/>
              <w:szCs w:val="24"/>
            </w:rPr>
          </w:pPr>
          <w:hyperlink w:anchor="_Toc161531961" w:history="1">
            <w:r w:rsidR="00E32F06" w:rsidRPr="007D5B16">
              <w:rPr>
                <w:rStyle w:val="Hyperlink"/>
                <w:rFonts w:ascii="Times New Roman" w:hAnsi="Times New Roman" w:cs="Times New Roman"/>
                <w:noProof/>
                <w:color w:val="auto"/>
                <w:sz w:val="24"/>
                <w:szCs w:val="24"/>
              </w:rPr>
              <w:t>Recommendations and Future Practice</w:t>
            </w:r>
            <w:r w:rsidR="00E32F06" w:rsidRPr="007D5B16">
              <w:rPr>
                <w:rFonts w:ascii="Times New Roman" w:hAnsi="Times New Roman" w:cs="Times New Roman"/>
                <w:noProof/>
                <w:webHidden/>
                <w:sz w:val="24"/>
                <w:szCs w:val="24"/>
              </w:rPr>
              <w:tab/>
            </w:r>
            <w:r w:rsidR="00E32F06" w:rsidRPr="007D5B16">
              <w:rPr>
                <w:rFonts w:ascii="Times New Roman" w:hAnsi="Times New Roman" w:cs="Times New Roman"/>
                <w:noProof/>
                <w:webHidden/>
                <w:sz w:val="24"/>
                <w:szCs w:val="24"/>
              </w:rPr>
              <w:fldChar w:fldCharType="begin"/>
            </w:r>
            <w:r w:rsidR="00E32F06" w:rsidRPr="007D5B16">
              <w:rPr>
                <w:rFonts w:ascii="Times New Roman" w:hAnsi="Times New Roman" w:cs="Times New Roman"/>
                <w:noProof/>
                <w:webHidden/>
                <w:sz w:val="24"/>
                <w:szCs w:val="24"/>
              </w:rPr>
              <w:instrText xml:space="preserve"> PAGEREF _Toc161531961 \h </w:instrText>
            </w:r>
            <w:r w:rsidR="00E32F06" w:rsidRPr="007D5B16">
              <w:rPr>
                <w:rFonts w:ascii="Times New Roman" w:hAnsi="Times New Roman" w:cs="Times New Roman"/>
                <w:noProof/>
                <w:webHidden/>
                <w:sz w:val="24"/>
                <w:szCs w:val="24"/>
              </w:rPr>
            </w:r>
            <w:r w:rsidR="00E32F06" w:rsidRPr="007D5B16">
              <w:rPr>
                <w:rFonts w:ascii="Times New Roman" w:hAnsi="Times New Roman" w:cs="Times New Roman"/>
                <w:noProof/>
                <w:webHidden/>
                <w:sz w:val="24"/>
                <w:szCs w:val="24"/>
              </w:rPr>
              <w:fldChar w:fldCharType="separate"/>
            </w:r>
            <w:r w:rsidR="00E32F06" w:rsidRPr="007D5B16">
              <w:rPr>
                <w:rFonts w:ascii="Times New Roman" w:hAnsi="Times New Roman" w:cs="Times New Roman"/>
                <w:noProof/>
                <w:webHidden/>
                <w:sz w:val="24"/>
                <w:szCs w:val="24"/>
              </w:rPr>
              <w:t>13</w:t>
            </w:r>
            <w:r w:rsidR="00E32F06" w:rsidRPr="007D5B16">
              <w:rPr>
                <w:rFonts w:ascii="Times New Roman" w:hAnsi="Times New Roman" w:cs="Times New Roman"/>
                <w:noProof/>
                <w:webHidden/>
                <w:sz w:val="24"/>
                <w:szCs w:val="24"/>
              </w:rPr>
              <w:fldChar w:fldCharType="end"/>
            </w:r>
          </w:hyperlink>
        </w:p>
        <w:p w14:paraId="5F1F3C5F" w14:textId="77777777" w:rsidR="00E32F06" w:rsidRPr="007D5B16" w:rsidRDefault="00000000">
          <w:pPr>
            <w:pStyle w:val="TOC1"/>
            <w:tabs>
              <w:tab w:val="right" w:leader="dot" w:pos="9350"/>
            </w:tabs>
            <w:rPr>
              <w:rFonts w:ascii="Times New Roman" w:eastAsiaTheme="minorEastAsia" w:hAnsi="Times New Roman" w:cs="Times New Roman"/>
              <w:noProof/>
              <w:sz w:val="24"/>
              <w:szCs w:val="24"/>
            </w:rPr>
          </w:pPr>
          <w:hyperlink w:anchor="_Toc161531962" w:history="1">
            <w:r w:rsidR="00E32F06" w:rsidRPr="007D5B16">
              <w:rPr>
                <w:rStyle w:val="Hyperlink"/>
                <w:rFonts w:ascii="Times New Roman" w:hAnsi="Times New Roman" w:cs="Times New Roman"/>
                <w:noProof/>
                <w:color w:val="auto"/>
                <w:sz w:val="24"/>
                <w:szCs w:val="24"/>
              </w:rPr>
              <w:t>Conclusion</w:t>
            </w:r>
            <w:r w:rsidR="00E32F06" w:rsidRPr="007D5B16">
              <w:rPr>
                <w:rFonts w:ascii="Times New Roman" w:hAnsi="Times New Roman" w:cs="Times New Roman"/>
                <w:noProof/>
                <w:webHidden/>
                <w:sz w:val="24"/>
                <w:szCs w:val="24"/>
              </w:rPr>
              <w:tab/>
            </w:r>
            <w:r w:rsidR="00E32F06" w:rsidRPr="007D5B16">
              <w:rPr>
                <w:rFonts w:ascii="Times New Roman" w:hAnsi="Times New Roman" w:cs="Times New Roman"/>
                <w:noProof/>
                <w:webHidden/>
                <w:sz w:val="24"/>
                <w:szCs w:val="24"/>
              </w:rPr>
              <w:fldChar w:fldCharType="begin"/>
            </w:r>
            <w:r w:rsidR="00E32F06" w:rsidRPr="007D5B16">
              <w:rPr>
                <w:rFonts w:ascii="Times New Roman" w:hAnsi="Times New Roman" w:cs="Times New Roman"/>
                <w:noProof/>
                <w:webHidden/>
                <w:sz w:val="24"/>
                <w:szCs w:val="24"/>
              </w:rPr>
              <w:instrText xml:space="preserve"> PAGEREF _Toc161531962 \h </w:instrText>
            </w:r>
            <w:r w:rsidR="00E32F06" w:rsidRPr="007D5B16">
              <w:rPr>
                <w:rFonts w:ascii="Times New Roman" w:hAnsi="Times New Roman" w:cs="Times New Roman"/>
                <w:noProof/>
                <w:webHidden/>
                <w:sz w:val="24"/>
                <w:szCs w:val="24"/>
              </w:rPr>
            </w:r>
            <w:r w:rsidR="00E32F06" w:rsidRPr="007D5B16">
              <w:rPr>
                <w:rFonts w:ascii="Times New Roman" w:hAnsi="Times New Roman" w:cs="Times New Roman"/>
                <w:noProof/>
                <w:webHidden/>
                <w:sz w:val="24"/>
                <w:szCs w:val="24"/>
              </w:rPr>
              <w:fldChar w:fldCharType="separate"/>
            </w:r>
            <w:r w:rsidR="00E32F06" w:rsidRPr="007D5B16">
              <w:rPr>
                <w:rFonts w:ascii="Times New Roman" w:hAnsi="Times New Roman" w:cs="Times New Roman"/>
                <w:noProof/>
                <w:webHidden/>
                <w:sz w:val="24"/>
                <w:szCs w:val="24"/>
              </w:rPr>
              <w:t>15</w:t>
            </w:r>
            <w:r w:rsidR="00E32F06" w:rsidRPr="007D5B16">
              <w:rPr>
                <w:rFonts w:ascii="Times New Roman" w:hAnsi="Times New Roman" w:cs="Times New Roman"/>
                <w:noProof/>
                <w:webHidden/>
                <w:sz w:val="24"/>
                <w:szCs w:val="24"/>
              </w:rPr>
              <w:fldChar w:fldCharType="end"/>
            </w:r>
          </w:hyperlink>
        </w:p>
        <w:p w14:paraId="4C5BFF46" w14:textId="77777777" w:rsidR="00E32F06" w:rsidRPr="007D5B16" w:rsidRDefault="00000000">
          <w:pPr>
            <w:pStyle w:val="TOC1"/>
            <w:tabs>
              <w:tab w:val="right" w:leader="dot" w:pos="9350"/>
            </w:tabs>
            <w:rPr>
              <w:rFonts w:ascii="Times New Roman" w:eastAsiaTheme="minorEastAsia" w:hAnsi="Times New Roman" w:cs="Times New Roman"/>
              <w:noProof/>
              <w:sz w:val="24"/>
              <w:szCs w:val="24"/>
            </w:rPr>
          </w:pPr>
          <w:hyperlink w:anchor="_Toc161531963" w:history="1">
            <w:r w:rsidR="00E32F06" w:rsidRPr="007D5B16">
              <w:rPr>
                <w:rStyle w:val="Hyperlink"/>
                <w:rFonts w:ascii="Times New Roman" w:hAnsi="Times New Roman" w:cs="Times New Roman"/>
                <w:noProof/>
                <w:color w:val="auto"/>
                <w:sz w:val="24"/>
                <w:szCs w:val="24"/>
              </w:rPr>
              <w:t>References</w:t>
            </w:r>
            <w:r w:rsidR="00E32F06" w:rsidRPr="007D5B16">
              <w:rPr>
                <w:rFonts w:ascii="Times New Roman" w:hAnsi="Times New Roman" w:cs="Times New Roman"/>
                <w:noProof/>
                <w:webHidden/>
                <w:sz w:val="24"/>
                <w:szCs w:val="24"/>
              </w:rPr>
              <w:tab/>
            </w:r>
            <w:r w:rsidR="00E32F06" w:rsidRPr="007D5B16">
              <w:rPr>
                <w:rFonts w:ascii="Times New Roman" w:hAnsi="Times New Roman" w:cs="Times New Roman"/>
                <w:noProof/>
                <w:webHidden/>
                <w:sz w:val="24"/>
                <w:szCs w:val="24"/>
              </w:rPr>
              <w:fldChar w:fldCharType="begin"/>
            </w:r>
            <w:r w:rsidR="00E32F06" w:rsidRPr="007D5B16">
              <w:rPr>
                <w:rFonts w:ascii="Times New Roman" w:hAnsi="Times New Roman" w:cs="Times New Roman"/>
                <w:noProof/>
                <w:webHidden/>
                <w:sz w:val="24"/>
                <w:szCs w:val="24"/>
              </w:rPr>
              <w:instrText xml:space="preserve"> PAGEREF _Toc161531963 \h </w:instrText>
            </w:r>
            <w:r w:rsidR="00E32F06" w:rsidRPr="007D5B16">
              <w:rPr>
                <w:rFonts w:ascii="Times New Roman" w:hAnsi="Times New Roman" w:cs="Times New Roman"/>
                <w:noProof/>
                <w:webHidden/>
                <w:sz w:val="24"/>
                <w:szCs w:val="24"/>
              </w:rPr>
            </w:r>
            <w:r w:rsidR="00E32F06" w:rsidRPr="007D5B16">
              <w:rPr>
                <w:rFonts w:ascii="Times New Roman" w:hAnsi="Times New Roman" w:cs="Times New Roman"/>
                <w:noProof/>
                <w:webHidden/>
                <w:sz w:val="24"/>
                <w:szCs w:val="24"/>
              </w:rPr>
              <w:fldChar w:fldCharType="separate"/>
            </w:r>
            <w:r w:rsidR="00E32F06" w:rsidRPr="007D5B16">
              <w:rPr>
                <w:rFonts w:ascii="Times New Roman" w:hAnsi="Times New Roman" w:cs="Times New Roman"/>
                <w:noProof/>
                <w:webHidden/>
                <w:sz w:val="24"/>
                <w:szCs w:val="24"/>
              </w:rPr>
              <w:t>16</w:t>
            </w:r>
            <w:r w:rsidR="00E32F06" w:rsidRPr="007D5B16">
              <w:rPr>
                <w:rFonts w:ascii="Times New Roman" w:hAnsi="Times New Roman" w:cs="Times New Roman"/>
                <w:noProof/>
                <w:webHidden/>
                <w:sz w:val="24"/>
                <w:szCs w:val="24"/>
              </w:rPr>
              <w:fldChar w:fldCharType="end"/>
            </w:r>
          </w:hyperlink>
        </w:p>
        <w:p w14:paraId="01D47AD3" w14:textId="00ED2FB0" w:rsidR="00D65F6B" w:rsidRPr="007D5B16" w:rsidRDefault="00D65F6B">
          <w:pPr>
            <w:rPr>
              <w:rFonts w:ascii="Times New Roman" w:hAnsi="Times New Roman" w:cs="Times New Roman"/>
              <w:sz w:val="24"/>
              <w:szCs w:val="24"/>
            </w:rPr>
          </w:pPr>
          <w:r w:rsidRPr="007D5B16">
            <w:rPr>
              <w:rFonts w:ascii="Times New Roman" w:hAnsi="Times New Roman" w:cs="Times New Roman"/>
              <w:b/>
              <w:bCs/>
              <w:noProof/>
              <w:sz w:val="24"/>
              <w:szCs w:val="24"/>
            </w:rPr>
            <w:fldChar w:fldCharType="end"/>
          </w:r>
        </w:p>
      </w:sdtContent>
    </w:sdt>
    <w:p w14:paraId="29CE0EFA" w14:textId="77777777" w:rsidR="00D21CEE" w:rsidRPr="007D5B16" w:rsidRDefault="00D21CEE" w:rsidP="00D65F6B">
      <w:pPr>
        <w:spacing w:line="360" w:lineRule="auto"/>
        <w:rPr>
          <w:rFonts w:ascii="Times New Roman" w:hAnsi="Times New Roman" w:cs="Times New Roman"/>
          <w:b/>
          <w:bCs/>
          <w:sz w:val="24"/>
          <w:szCs w:val="24"/>
        </w:rPr>
      </w:pPr>
    </w:p>
    <w:p w14:paraId="361F0FCF" w14:textId="77777777" w:rsidR="00D65F6B" w:rsidRPr="007D5B16" w:rsidRDefault="00D65F6B">
      <w:pPr>
        <w:rPr>
          <w:rFonts w:ascii="Times New Roman" w:eastAsiaTheme="majorEastAsia" w:hAnsi="Times New Roman" w:cs="Times New Roman"/>
          <w:sz w:val="24"/>
          <w:szCs w:val="24"/>
        </w:rPr>
      </w:pPr>
      <w:r w:rsidRPr="007D5B16">
        <w:rPr>
          <w:rFonts w:ascii="Times New Roman" w:hAnsi="Times New Roman" w:cs="Times New Roman"/>
          <w:sz w:val="24"/>
          <w:szCs w:val="24"/>
        </w:rPr>
        <w:br w:type="page"/>
      </w:r>
    </w:p>
    <w:p w14:paraId="62B7DB1B" w14:textId="5D523744" w:rsidR="00D21CEE" w:rsidRPr="007D5B16" w:rsidRDefault="00D21CEE" w:rsidP="00D65F6B">
      <w:pPr>
        <w:pStyle w:val="Heading1"/>
        <w:spacing w:line="360" w:lineRule="auto"/>
        <w:rPr>
          <w:rFonts w:ascii="Times New Roman" w:hAnsi="Times New Roman" w:cs="Times New Roman"/>
          <w:b/>
          <w:bCs/>
          <w:color w:val="auto"/>
          <w:sz w:val="24"/>
          <w:szCs w:val="24"/>
        </w:rPr>
      </w:pPr>
      <w:bookmarkStart w:id="0" w:name="_Toc161531956"/>
      <w:r w:rsidRPr="007D5B16">
        <w:rPr>
          <w:rFonts w:ascii="Times New Roman" w:hAnsi="Times New Roman" w:cs="Times New Roman"/>
          <w:b/>
          <w:bCs/>
          <w:color w:val="auto"/>
          <w:sz w:val="24"/>
          <w:szCs w:val="24"/>
        </w:rPr>
        <w:t>Introduction</w:t>
      </w:r>
      <w:bookmarkEnd w:id="0"/>
    </w:p>
    <w:p w14:paraId="62373289" w14:textId="3C91AF0B" w:rsidR="0028019E" w:rsidRPr="007D5B16" w:rsidRDefault="0028019E"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Obsessive Compulsive Disorder (OCD) is a mental health condition in which people are obsessed with certain thoughts (obsessions) and behave in repetitive ways or educate the mind repeatedly to reduce anxiety and distress</w:t>
      </w:r>
      <w:r w:rsidR="002A55C5" w:rsidRPr="007D5B16">
        <w:rPr>
          <w:rFonts w:ascii="Times New Roman" w:hAnsi="Times New Roman" w:cs="Times New Roman"/>
          <w:sz w:val="24"/>
          <w:szCs w:val="24"/>
        </w:rPr>
        <w:t xml:space="preserve"> (Banerjee 2020)</w:t>
      </w:r>
      <w:r w:rsidRPr="007D5B16">
        <w:rPr>
          <w:rFonts w:ascii="Times New Roman" w:hAnsi="Times New Roman" w:cs="Times New Roman"/>
          <w:sz w:val="24"/>
          <w:szCs w:val="24"/>
        </w:rPr>
        <w:t>. This problem poses a big threat to the well-being of the patient, which extends to his work life and overall functioning. Here, we will critically assess the ICD-10 edition 10 section 5 concerning Obsessive-Compulsive Disorder (OCD) through this report which combines the classification of the condition, diagnostic process, treatment options, and rehabilitation measures</w:t>
      </w:r>
      <w:r w:rsidR="002A55C5" w:rsidRPr="007D5B16">
        <w:rPr>
          <w:rFonts w:ascii="Times New Roman" w:hAnsi="Times New Roman" w:cs="Times New Roman"/>
          <w:sz w:val="24"/>
          <w:szCs w:val="24"/>
        </w:rPr>
        <w:t xml:space="preserve"> (Banerjee 2020)</w:t>
      </w:r>
      <w:r w:rsidRPr="007D5B16">
        <w:rPr>
          <w:rFonts w:ascii="Times New Roman" w:hAnsi="Times New Roman" w:cs="Times New Roman"/>
          <w:sz w:val="24"/>
          <w:szCs w:val="24"/>
        </w:rPr>
        <w:t>. The code of OCD under ICD-10, is assigned to this chapter and categorized as an anxiety disorder. It gives directions on where the manifestation of the condition should be looked for and how the mentioned condition fits into the general concept of mental health disorders</w:t>
      </w:r>
      <w:r w:rsidR="002A55C5" w:rsidRPr="007D5B16">
        <w:rPr>
          <w:rFonts w:ascii="Times New Roman" w:hAnsi="Times New Roman" w:cs="Times New Roman"/>
          <w:sz w:val="24"/>
          <w:szCs w:val="24"/>
        </w:rPr>
        <w:t xml:space="preserve"> (Brown 2023)</w:t>
      </w:r>
      <w:r w:rsidRPr="007D5B16">
        <w:rPr>
          <w:rFonts w:ascii="Times New Roman" w:hAnsi="Times New Roman" w:cs="Times New Roman"/>
          <w:sz w:val="24"/>
          <w:szCs w:val="24"/>
        </w:rPr>
        <w:t>.</w:t>
      </w:r>
    </w:p>
    <w:p w14:paraId="5956D50A" w14:textId="6E4D8573" w:rsidR="00455357" w:rsidRPr="007D5B16" w:rsidRDefault="00455357"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Diagnosing OCD involves a comprehensive assessment of symptoms, often through clinical interviews and standardized assessment tools such as the Yale-Brown Obsessive Compulsive Scale (Y-BOCS). The process entails careful evaluation of obsessions, compulsions, and their impact on daily functioning, following the diagnostic criteria outlined in the ICD-10</w:t>
      </w:r>
      <w:r w:rsidR="002A55C5" w:rsidRPr="007D5B16">
        <w:rPr>
          <w:rFonts w:ascii="Times New Roman" w:hAnsi="Times New Roman" w:cs="Times New Roman"/>
          <w:sz w:val="24"/>
          <w:szCs w:val="24"/>
        </w:rPr>
        <w:t xml:space="preserve"> (Brown 2023)</w:t>
      </w:r>
      <w:r w:rsidRPr="007D5B16">
        <w:rPr>
          <w:rFonts w:ascii="Times New Roman" w:hAnsi="Times New Roman" w:cs="Times New Roman"/>
          <w:sz w:val="24"/>
          <w:szCs w:val="24"/>
        </w:rPr>
        <w:t>. Treatment provision for OCD includes various modalities such as cognitive-behavioral therapy (CBT), exposure and response prevention (ERP), and pharmacotherapy with selective serotonin reuptake inhibitors (SSRIs). Historical treatments, including psychoanalysis and psychosurgery, have given way to more evidence-based approaches in contemporary practice</w:t>
      </w:r>
      <w:r w:rsidR="002A55C5" w:rsidRPr="007D5B16">
        <w:rPr>
          <w:rFonts w:ascii="Times New Roman" w:hAnsi="Times New Roman" w:cs="Times New Roman"/>
          <w:sz w:val="24"/>
          <w:szCs w:val="24"/>
        </w:rPr>
        <w:t xml:space="preserve"> (Burn 2020)</w:t>
      </w:r>
      <w:r w:rsidRPr="007D5B16">
        <w:rPr>
          <w:rFonts w:ascii="Times New Roman" w:hAnsi="Times New Roman" w:cs="Times New Roman"/>
          <w:sz w:val="24"/>
          <w:szCs w:val="24"/>
        </w:rPr>
        <w:t>.</w:t>
      </w:r>
    </w:p>
    <w:p w14:paraId="2D5410AA" w14:textId="625561B2" w:rsidR="00D21CEE" w:rsidRPr="007D5B16" w:rsidRDefault="0028019E"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The OCD concerning the rehabilitation level is communicated through assessment parameters of symptom severity, functional impairment, and treatment outcome parameters</w:t>
      </w:r>
      <w:r w:rsidR="002A55C5" w:rsidRPr="007D5B16">
        <w:rPr>
          <w:rFonts w:ascii="Times New Roman" w:hAnsi="Times New Roman" w:cs="Times New Roman"/>
          <w:sz w:val="24"/>
          <w:szCs w:val="24"/>
        </w:rPr>
        <w:t xml:space="preserve"> (Burn 2020)</w:t>
      </w:r>
      <w:r w:rsidRPr="007D5B16">
        <w:rPr>
          <w:rFonts w:ascii="Times New Roman" w:hAnsi="Times New Roman" w:cs="Times New Roman"/>
          <w:sz w:val="24"/>
          <w:szCs w:val="24"/>
        </w:rPr>
        <w:t>.  Now that progress has been achieved in terms of knowing OCD and handling OCD, gaps exist on diagnoses, treatment access, and rehabilitation approaches Suggestions entail invigorating the public consciousness, integrating innovative solutions, and promoting multidisciplinary collaboration to offer complete treatment for people who are affected as the caregivers.</w:t>
      </w:r>
    </w:p>
    <w:p w14:paraId="6ED662A9" w14:textId="02F618EA" w:rsidR="00A226E2" w:rsidRPr="007D5B16" w:rsidRDefault="00455357" w:rsidP="00D65F6B">
      <w:pPr>
        <w:pStyle w:val="Heading1"/>
        <w:spacing w:line="360" w:lineRule="auto"/>
        <w:jc w:val="center"/>
        <w:rPr>
          <w:rFonts w:ascii="Times New Roman" w:hAnsi="Times New Roman" w:cs="Times New Roman"/>
          <w:b/>
          <w:bCs/>
          <w:color w:val="auto"/>
          <w:sz w:val="24"/>
          <w:szCs w:val="24"/>
        </w:rPr>
      </w:pPr>
      <w:r w:rsidRPr="007D5B16">
        <w:rPr>
          <w:rFonts w:ascii="Times New Roman" w:hAnsi="Times New Roman" w:cs="Times New Roman"/>
          <w:b/>
          <w:bCs/>
          <w:color w:val="auto"/>
          <w:sz w:val="24"/>
          <w:szCs w:val="24"/>
        </w:rPr>
        <w:br w:type="page"/>
      </w:r>
      <w:bookmarkStart w:id="1" w:name="_Toc161531957"/>
      <w:r w:rsidR="00A226E2" w:rsidRPr="007D5B16">
        <w:rPr>
          <w:rFonts w:ascii="Times New Roman" w:hAnsi="Times New Roman" w:cs="Times New Roman"/>
          <w:b/>
          <w:bCs/>
          <w:color w:val="auto"/>
          <w:sz w:val="24"/>
          <w:szCs w:val="24"/>
        </w:rPr>
        <w:t>Definition and Classification of Obsessive-Compulsive Disorder (OCD)</w:t>
      </w:r>
      <w:bookmarkEnd w:id="1"/>
    </w:p>
    <w:p w14:paraId="4EA161E9" w14:textId="228A16E3" w:rsidR="0028019E" w:rsidRPr="007D5B16" w:rsidRDefault="0028019E"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The Obsessive-Compulsive Disorder (OCD) is a mental disorder that leads to the feeling of obsessions and obsession or else the fixing compulsions that cause important distress or harm in daily life. Obsessions refer to the situation where the person gets agitating (unwanted) and repetitive thoughts, impulses or images he/she cannot get rid of volitionally and becomes a problem</w:t>
      </w:r>
      <w:r w:rsidR="00076226" w:rsidRPr="007D5B16">
        <w:rPr>
          <w:rFonts w:ascii="Times New Roman" w:hAnsi="Times New Roman" w:cs="Times New Roman"/>
          <w:sz w:val="24"/>
          <w:szCs w:val="24"/>
        </w:rPr>
        <w:t xml:space="preserve"> (Burn 2020)</w:t>
      </w:r>
      <w:r w:rsidRPr="007D5B16">
        <w:rPr>
          <w:rFonts w:ascii="Times New Roman" w:hAnsi="Times New Roman" w:cs="Times New Roman"/>
          <w:sz w:val="24"/>
          <w:szCs w:val="24"/>
        </w:rPr>
        <w:t>. Obsessions trigger an urge to perform particular acts in a repetitive manner or habits create the very cognitive patterns. The compulsions should be meant to lower the anxiety or to eliminate the fear that might happen</w:t>
      </w:r>
      <w:r w:rsidR="00076226" w:rsidRPr="007D5B16">
        <w:rPr>
          <w:rFonts w:ascii="Times New Roman" w:hAnsi="Times New Roman" w:cs="Times New Roman"/>
          <w:sz w:val="24"/>
          <w:szCs w:val="24"/>
        </w:rPr>
        <w:t xml:space="preserve"> (Chakraborty</w:t>
      </w:r>
      <w:r w:rsidR="00BF4261" w:rsidRPr="007D5B16">
        <w:rPr>
          <w:rFonts w:ascii="Times New Roman" w:hAnsi="Times New Roman" w:cs="Times New Roman"/>
          <w:sz w:val="24"/>
          <w:szCs w:val="24"/>
        </w:rPr>
        <w:t xml:space="preserve"> </w:t>
      </w:r>
      <w:r w:rsidR="00076226" w:rsidRPr="007D5B16">
        <w:rPr>
          <w:rFonts w:ascii="Times New Roman" w:hAnsi="Times New Roman" w:cs="Times New Roman"/>
          <w:sz w:val="24"/>
          <w:szCs w:val="24"/>
        </w:rPr>
        <w:t>2020)</w:t>
      </w:r>
      <w:r w:rsidRPr="007D5B16">
        <w:rPr>
          <w:rFonts w:ascii="Times New Roman" w:hAnsi="Times New Roman" w:cs="Times New Roman"/>
          <w:sz w:val="24"/>
          <w:szCs w:val="24"/>
        </w:rPr>
        <w:t xml:space="preserve">. </w:t>
      </w:r>
    </w:p>
    <w:p w14:paraId="78AF9C53" w14:textId="1A4C3DCA" w:rsidR="00A226E2" w:rsidRPr="007D5B16" w:rsidRDefault="0028019E" w:rsidP="00D65F6B">
      <w:pPr>
        <w:spacing w:line="360" w:lineRule="auto"/>
        <w:rPr>
          <w:rFonts w:ascii="Times New Roman" w:hAnsi="Times New Roman" w:cs="Times New Roman"/>
          <w:b/>
          <w:bCs/>
          <w:sz w:val="24"/>
          <w:szCs w:val="24"/>
        </w:rPr>
      </w:pPr>
      <w:r w:rsidRPr="007D5B16">
        <w:rPr>
          <w:rFonts w:ascii="Times New Roman" w:hAnsi="Times New Roman" w:cs="Times New Roman"/>
          <w:sz w:val="24"/>
          <w:szCs w:val="24"/>
        </w:rPr>
        <w:t>ICD-10 classifies OCD in Chapter 5, which is about "Mental and Behavioral Disorders" and "anxiety disorders" is under this chapter. Here, OCD joined with other anxiety disorders like phobic anxiety disorders, panic disorder, generalized anxiety disorder, and mixed anxiety and depressive disorder</w:t>
      </w:r>
      <w:r w:rsidR="00076226" w:rsidRPr="007D5B16">
        <w:rPr>
          <w:rFonts w:ascii="Times New Roman" w:hAnsi="Times New Roman" w:cs="Times New Roman"/>
          <w:sz w:val="24"/>
          <w:szCs w:val="24"/>
        </w:rPr>
        <w:t xml:space="preserve"> (Chakraborty 2020)</w:t>
      </w:r>
      <w:r w:rsidRPr="007D5B16">
        <w:rPr>
          <w:rFonts w:ascii="Times New Roman" w:hAnsi="Times New Roman" w:cs="Times New Roman"/>
          <w:sz w:val="24"/>
          <w:szCs w:val="24"/>
        </w:rPr>
        <w:t xml:space="preserve">. ICD-10 describes OCD as a condition characterized by either obsessions, compulsions or both, that last for more than one hour a day and result in significant effects, such as marked discomfort and difficulties in certain aspects of life, such as social interactions, occupation </w:t>
      </w:r>
      <w:proofErr w:type="spellStart"/>
      <w:r w:rsidRPr="007D5B16">
        <w:rPr>
          <w:rFonts w:ascii="Times New Roman" w:hAnsi="Times New Roman" w:cs="Times New Roman"/>
          <w:sz w:val="24"/>
          <w:szCs w:val="24"/>
        </w:rPr>
        <w:t>etc</w:t>
      </w:r>
      <w:proofErr w:type="spellEnd"/>
      <w:r w:rsidR="00076226" w:rsidRPr="007D5B16">
        <w:rPr>
          <w:rFonts w:ascii="Times New Roman" w:hAnsi="Times New Roman" w:cs="Times New Roman"/>
          <w:sz w:val="24"/>
          <w:szCs w:val="24"/>
        </w:rPr>
        <w:t xml:space="preserve"> (</w:t>
      </w:r>
      <w:proofErr w:type="spellStart"/>
      <w:r w:rsidR="00076226" w:rsidRPr="007D5B16">
        <w:rPr>
          <w:rFonts w:ascii="Times New Roman" w:hAnsi="Times New Roman" w:cs="Times New Roman"/>
          <w:sz w:val="24"/>
          <w:szCs w:val="24"/>
        </w:rPr>
        <w:t>Fineberg</w:t>
      </w:r>
      <w:proofErr w:type="spellEnd"/>
      <w:r w:rsidR="00076226" w:rsidRPr="007D5B16">
        <w:rPr>
          <w:rFonts w:ascii="Times New Roman" w:hAnsi="Times New Roman" w:cs="Times New Roman"/>
          <w:sz w:val="24"/>
          <w:szCs w:val="24"/>
        </w:rPr>
        <w:t xml:space="preserve"> 2020)</w:t>
      </w:r>
      <w:r w:rsidRPr="007D5B16">
        <w:rPr>
          <w:rFonts w:ascii="Times New Roman" w:hAnsi="Times New Roman" w:cs="Times New Roman"/>
          <w:sz w:val="24"/>
          <w:szCs w:val="24"/>
        </w:rPr>
        <w:t xml:space="preserve">. The lavatory and/or compulsive features of OCD may not be more readily attributed to the presentation of another mental health conditions, including schizophrenia, in order for the patient to be diagnosed. The placement of OCD diagnosis in the ICD-10 scheme is on a thing that serves as a language to identify and categorize OCD; leading to the accuracy diagnosis and the effectiveness of the treatment planning. </w:t>
      </w:r>
      <w:r w:rsidR="00A226E2" w:rsidRPr="007D5B16">
        <w:rPr>
          <w:rFonts w:ascii="Times New Roman" w:hAnsi="Times New Roman" w:cs="Times New Roman"/>
          <w:b/>
          <w:bCs/>
          <w:sz w:val="24"/>
          <w:szCs w:val="24"/>
        </w:rPr>
        <w:br w:type="page"/>
      </w:r>
    </w:p>
    <w:p w14:paraId="7FEE236F" w14:textId="5A036932" w:rsidR="00D21CEE" w:rsidRPr="007D5B16" w:rsidRDefault="00A226E2" w:rsidP="00D65F6B">
      <w:pPr>
        <w:pStyle w:val="Heading1"/>
        <w:jc w:val="center"/>
        <w:rPr>
          <w:rFonts w:ascii="Times New Roman" w:hAnsi="Times New Roman" w:cs="Times New Roman"/>
          <w:b/>
          <w:bCs/>
          <w:color w:val="auto"/>
          <w:sz w:val="24"/>
          <w:szCs w:val="24"/>
        </w:rPr>
      </w:pPr>
      <w:bookmarkStart w:id="2" w:name="_Toc161531958"/>
      <w:r w:rsidRPr="007D5B16">
        <w:rPr>
          <w:rFonts w:ascii="Times New Roman" w:hAnsi="Times New Roman" w:cs="Times New Roman"/>
          <w:b/>
          <w:bCs/>
          <w:color w:val="auto"/>
          <w:sz w:val="24"/>
          <w:szCs w:val="24"/>
        </w:rPr>
        <w:t>Diagnosis</w:t>
      </w:r>
      <w:bookmarkEnd w:id="2"/>
    </w:p>
    <w:p w14:paraId="1523EB35" w14:textId="10937CEC" w:rsidR="0028019E" w:rsidRPr="007D5B16" w:rsidRDefault="0028019E"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The assessment of Obsessive-Compulsive Disorder (OCD) comprises of the holistic process which would determine whether some behaviors are obsessions, compulsions, and are causing an impact on the functioning of the patient. At present, diagnosis is performed in a multidisciplinary way</w:t>
      </w:r>
      <w:r w:rsidR="00BF4261" w:rsidRPr="007D5B16">
        <w:rPr>
          <w:rFonts w:ascii="Times New Roman" w:hAnsi="Times New Roman" w:cs="Times New Roman"/>
          <w:sz w:val="24"/>
          <w:szCs w:val="24"/>
        </w:rPr>
        <w:t>. From</w:t>
      </w:r>
      <w:r w:rsidRPr="007D5B16">
        <w:rPr>
          <w:rFonts w:ascii="Times New Roman" w:hAnsi="Times New Roman" w:cs="Times New Roman"/>
          <w:sz w:val="24"/>
          <w:szCs w:val="24"/>
        </w:rPr>
        <w:t xml:space="preserve"> clinical interviews, </w:t>
      </w:r>
      <w:r w:rsidR="00D65F6B" w:rsidRPr="007D5B16">
        <w:rPr>
          <w:rFonts w:ascii="Times New Roman" w:hAnsi="Times New Roman" w:cs="Times New Roman"/>
          <w:sz w:val="24"/>
          <w:szCs w:val="24"/>
        </w:rPr>
        <w:t>if</w:t>
      </w:r>
      <w:r w:rsidRPr="007D5B16">
        <w:rPr>
          <w:rFonts w:ascii="Times New Roman" w:hAnsi="Times New Roman" w:cs="Times New Roman"/>
          <w:sz w:val="24"/>
          <w:szCs w:val="24"/>
        </w:rPr>
        <w:t xml:space="preserve"> someone visits a primary care physician mentions any worry or signs giving evidence of OCD, they would obtain a formal diagnosis of OCD</w:t>
      </w:r>
      <w:r w:rsidR="00076226" w:rsidRPr="007D5B16">
        <w:rPr>
          <w:rFonts w:ascii="Times New Roman" w:hAnsi="Times New Roman" w:cs="Times New Roman"/>
          <w:sz w:val="24"/>
          <w:szCs w:val="24"/>
        </w:rPr>
        <w:t xml:space="preserve"> (Ford 2021)</w:t>
      </w:r>
      <w:r w:rsidRPr="007D5B16">
        <w:rPr>
          <w:rFonts w:ascii="Times New Roman" w:hAnsi="Times New Roman" w:cs="Times New Roman"/>
          <w:sz w:val="24"/>
          <w:szCs w:val="24"/>
        </w:rPr>
        <w:t xml:space="preserve">. The </w:t>
      </w:r>
      <w:r w:rsidR="00BF4261" w:rsidRPr="007D5B16">
        <w:rPr>
          <w:rFonts w:ascii="Times New Roman" w:hAnsi="Times New Roman" w:cs="Times New Roman"/>
          <w:sz w:val="24"/>
          <w:szCs w:val="24"/>
        </w:rPr>
        <w:t>focus</w:t>
      </w:r>
      <w:r w:rsidRPr="007D5B16">
        <w:rPr>
          <w:rFonts w:ascii="Times New Roman" w:hAnsi="Times New Roman" w:cs="Times New Roman"/>
          <w:sz w:val="24"/>
          <w:szCs w:val="24"/>
        </w:rPr>
        <w:t xml:space="preserve"> of the initial step is objective medical and psychiatric evaluation for the purpose of ruling out any premedical conditions as well as any other disorders that could be the cause of the OCD </w:t>
      </w:r>
      <w:r w:rsidR="00BF4261" w:rsidRPr="007D5B16">
        <w:rPr>
          <w:rFonts w:ascii="Times New Roman" w:hAnsi="Times New Roman" w:cs="Times New Roman"/>
          <w:sz w:val="24"/>
          <w:szCs w:val="24"/>
        </w:rPr>
        <w:t>symptoms.</w:t>
      </w:r>
    </w:p>
    <w:p w14:paraId="39B620BC" w14:textId="0C26A73A" w:rsidR="0028019E" w:rsidRPr="007D5B16" w:rsidRDefault="0028019E"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 xml:space="preserve">First and foremost, other possible causes of the symptoms </w:t>
      </w:r>
      <w:r w:rsidR="00BF4261" w:rsidRPr="007D5B16">
        <w:rPr>
          <w:rFonts w:ascii="Times New Roman" w:hAnsi="Times New Roman" w:cs="Times New Roman"/>
          <w:sz w:val="24"/>
          <w:szCs w:val="24"/>
        </w:rPr>
        <w:t>must</w:t>
      </w:r>
      <w:r w:rsidRPr="007D5B16">
        <w:rPr>
          <w:rFonts w:ascii="Times New Roman" w:hAnsi="Times New Roman" w:cs="Times New Roman"/>
          <w:sz w:val="24"/>
          <w:szCs w:val="24"/>
        </w:rPr>
        <w:t xml:space="preserve"> be ruled out before diagnosis of OCD is considered. OCD diagnosis is commonly made by clinicians through standardized clinical interviews</w:t>
      </w:r>
      <w:r w:rsidR="00076226" w:rsidRPr="007D5B16">
        <w:rPr>
          <w:rFonts w:ascii="Times New Roman" w:hAnsi="Times New Roman" w:cs="Times New Roman"/>
          <w:sz w:val="24"/>
          <w:szCs w:val="24"/>
        </w:rPr>
        <w:t xml:space="preserve"> (Ford 2021)</w:t>
      </w:r>
      <w:r w:rsidRPr="007D5B16">
        <w:rPr>
          <w:rFonts w:ascii="Times New Roman" w:hAnsi="Times New Roman" w:cs="Times New Roman"/>
          <w:sz w:val="24"/>
          <w:szCs w:val="24"/>
        </w:rPr>
        <w:t>. Extending the interview, the therapist pays attention to the particularities of the patient's obsessions and compulsions, and their severity that affects the person`s normal life routine and quality of life. In these cases the professionals may use the structured diagnostic interviews, like the Structured Clinical Interview for DSM Disorders (SCID), which will help them in the assessment process and prevent any inconsistencies in the selection of the criteria</w:t>
      </w:r>
      <w:r w:rsidR="00076226" w:rsidRPr="007D5B16">
        <w:rPr>
          <w:rFonts w:ascii="Times New Roman" w:hAnsi="Times New Roman" w:cs="Times New Roman"/>
          <w:sz w:val="24"/>
          <w:szCs w:val="24"/>
        </w:rPr>
        <w:t xml:space="preserve"> (</w:t>
      </w:r>
      <w:proofErr w:type="spellStart"/>
      <w:r w:rsidR="00076226" w:rsidRPr="007D5B16">
        <w:rPr>
          <w:rFonts w:ascii="Times New Roman" w:hAnsi="Times New Roman" w:cs="Times New Roman"/>
          <w:sz w:val="24"/>
          <w:szCs w:val="24"/>
        </w:rPr>
        <w:t>Hatakama</w:t>
      </w:r>
      <w:proofErr w:type="spellEnd"/>
      <w:r w:rsidR="00076226" w:rsidRPr="007D5B16">
        <w:rPr>
          <w:rFonts w:ascii="Times New Roman" w:hAnsi="Times New Roman" w:cs="Times New Roman"/>
          <w:sz w:val="24"/>
          <w:szCs w:val="24"/>
        </w:rPr>
        <w:t xml:space="preserve"> 2024)</w:t>
      </w:r>
      <w:r w:rsidRPr="007D5B16">
        <w:rPr>
          <w:rFonts w:ascii="Times New Roman" w:hAnsi="Times New Roman" w:cs="Times New Roman"/>
          <w:sz w:val="24"/>
          <w:szCs w:val="24"/>
        </w:rPr>
        <w:t xml:space="preserve">. As well, assessments tools that are constructed, even the Yale-Brown Obsessive Compulsive Scale (Y-BOCS) is applied in most cases, to evaluate the severity of the OCD symptoms and to monitor treatment progress through time. </w:t>
      </w:r>
    </w:p>
    <w:p w14:paraId="5E3E6D8C" w14:textId="4CA2512D" w:rsidR="0028019E" w:rsidRPr="007D5B16" w:rsidRDefault="0028019E"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 xml:space="preserve"> The procedure for diagnosing OCD could be achieved with involved cooperation of different healthcare professionals, such as psychiatrists, psychologists, psychiatric nurses, and social workers</w:t>
      </w:r>
      <w:r w:rsidR="00076226" w:rsidRPr="007D5B16">
        <w:rPr>
          <w:rFonts w:ascii="Times New Roman" w:hAnsi="Times New Roman" w:cs="Times New Roman"/>
          <w:sz w:val="24"/>
          <w:szCs w:val="24"/>
        </w:rPr>
        <w:t xml:space="preserve"> (</w:t>
      </w:r>
      <w:proofErr w:type="spellStart"/>
      <w:r w:rsidR="00076226" w:rsidRPr="007D5B16">
        <w:rPr>
          <w:rFonts w:ascii="Times New Roman" w:hAnsi="Times New Roman" w:cs="Times New Roman"/>
          <w:sz w:val="24"/>
          <w:szCs w:val="24"/>
        </w:rPr>
        <w:t>Hatakama</w:t>
      </w:r>
      <w:proofErr w:type="spellEnd"/>
      <w:r w:rsidR="00076226" w:rsidRPr="007D5B16">
        <w:rPr>
          <w:rFonts w:ascii="Times New Roman" w:hAnsi="Times New Roman" w:cs="Times New Roman"/>
          <w:sz w:val="24"/>
          <w:szCs w:val="24"/>
        </w:rPr>
        <w:t xml:space="preserve"> 2024)</w:t>
      </w:r>
      <w:r w:rsidRPr="007D5B16">
        <w:rPr>
          <w:rFonts w:ascii="Times New Roman" w:hAnsi="Times New Roman" w:cs="Times New Roman"/>
          <w:sz w:val="24"/>
          <w:szCs w:val="24"/>
        </w:rPr>
        <w:t>. Multidisciplinary would ensure the patient-centered approach. It would involve both evaluating the patients comprehensively and consideration of various options. A timely and diagnostically accurate diagnosis for OCD is essential and useful for several reasons</w:t>
      </w:r>
      <w:r w:rsidR="00076226" w:rsidRPr="007D5B16">
        <w:rPr>
          <w:rFonts w:ascii="Times New Roman" w:hAnsi="Times New Roman" w:cs="Times New Roman"/>
          <w:sz w:val="24"/>
          <w:szCs w:val="24"/>
        </w:rPr>
        <w:t xml:space="preserve"> (</w:t>
      </w:r>
      <w:proofErr w:type="spellStart"/>
      <w:r w:rsidR="00076226" w:rsidRPr="007D5B16">
        <w:rPr>
          <w:rFonts w:ascii="Times New Roman" w:hAnsi="Times New Roman" w:cs="Times New Roman"/>
          <w:sz w:val="24"/>
          <w:szCs w:val="24"/>
        </w:rPr>
        <w:t>Kracker</w:t>
      </w:r>
      <w:proofErr w:type="spellEnd"/>
      <w:r w:rsidR="00076226" w:rsidRPr="007D5B16">
        <w:rPr>
          <w:rFonts w:ascii="Times New Roman" w:hAnsi="Times New Roman" w:cs="Times New Roman"/>
          <w:sz w:val="24"/>
          <w:szCs w:val="24"/>
        </w:rPr>
        <w:t xml:space="preserve"> </w:t>
      </w:r>
      <w:proofErr w:type="spellStart"/>
      <w:r w:rsidR="00076226" w:rsidRPr="007D5B16">
        <w:rPr>
          <w:rFonts w:ascii="Times New Roman" w:hAnsi="Times New Roman" w:cs="Times New Roman"/>
          <w:sz w:val="24"/>
          <w:szCs w:val="24"/>
        </w:rPr>
        <w:t>Imthon</w:t>
      </w:r>
      <w:proofErr w:type="spellEnd"/>
      <w:r w:rsidR="00076226" w:rsidRPr="007D5B16">
        <w:rPr>
          <w:rFonts w:ascii="Times New Roman" w:hAnsi="Times New Roman" w:cs="Times New Roman"/>
          <w:sz w:val="24"/>
          <w:szCs w:val="24"/>
        </w:rPr>
        <w:t xml:space="preserve"> 2020)</w:t>
      </w:r>
      <w:r w:rsidRPr="007D5B16">
        <w:rPr>
          <w:rFonts w:ascii="Times New Roman" w:hAnsi="Times New Roman" w:cs="Times New Roman"/>
          <w:sz w:val="24"/>
          <w:szCs w:val="24"/>
        </w:rPr>
        <w:t xml:space="preserve">. First thing first, it is the way establishing a framework and recognition for symptoms that people subjecting themselves to unpleasant events experience. In consequence, they </w:t>
      </w:r>
      <w:r w:rsidR="00BF4261" w:rsidRPr="007D5B16">
        <w:rPr>
          <w:rFonts w:ascii="Times New Roman" w:hAnsi="Times New Roman" w:cs="Times New Roman"/>
          <w:sz w:val="24"/>
          <w:szCs w:val="24"/>
        </w:rPr>
        <w:t>can</w:t>
      </w:r>
      <w:r w:rsidRPr="007D5B16">
        <w:rPr>
          <w:rFonts w:ascii="Times New Roman" w:hAnsi="Times New Roman" w:cs="Times New Roman"/>
          <w:sz w:val="24"/>
          <w:szCs w:val="24"/>
        </w:rPr>
        <w:t xml:space="preserve"> understand and accept that their condition is recognized and explained. A formal test also defines a treatment regime, thereby providing healthcare providers with empirical evidence-based interventions to target OCD treatment goals.</w:t>
      </w:r>
    </w:p>
    <w:p w14:paraId="1BFD7D49" w14:textId="22F547AA" w:rsidR="0028019E" w:rsidRPr="007D5B16" w:rsidRDefault="0028019E"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 xml:space="preserve"> In addition to the benefits, labeling a diagnosis also presents some hurdles and problems. One worry is the prejudice connected to mental health disorders, which among them is OCD, and that can result in people being judged unfavorably and caused to be isolated. Furthermore, this might cause the problem of mistype or the misdiagnosing</w:t>
      </w:r>
      <w:r w:rsidR="00076226" w:rsidRPr="007D5B16">
        <w:rPr>
          <w:rFonts w:ascii="Times New Roman" w:hAnsi="Times New Roman" w:cs="Times New Roman"/>
          <w:sz w:val="24"/>
          <w:szCs w:val="24"/>
        </w:rPr>
        <w:t xml:space="preserve"> (</w:t>
      </w:r>
      <w:proofErr w:type="spellStart"/>
      <w:r w:rsidR="00076226" w:rsidRPr="007D5B16">
        <w:rPr>
          <w:rFonts w:ascii="Times New Roman" w:hAnsi="Times New Roman" w:cs="Times New Roman"/>
          <w:sz w:val="24"/>
          <w:szCs w:val="24"/>
        </w:rPr>
        <w:t>Kracker</w:t>
      </w:r>
      <w:proofErr w:type="spellEnd"/>
      <w:r w:rsidR="00076226" w:rsidRPr="007D5B16">
        <w:rPr>
          <w:rFonts w:ascii="Times New Roman" w:hAnsi="Times New Roman" w:cs="Times New Roman"/>
          <w:sz w:val="24"/>
          <w:szCs w:val="24"/>
        </w:rPr>
        <w:t xml:space="preserve"> </w:t>
      </w:r>
      <w:proofErr w:type="spellStart"/>
      <w:r w:rsidR="00076226" w:rsidRPr="007D5B16">
        <w:rPr>
          <w:rFonts w:ascii="Times New Roman" w:hAnsi="Times New Roman" w:cs="Times New Roman"/>
          <w:sz w:val="24"/>
          <w:szCs w:val="24"/>
        </w:rPr>
        <w:t>Imthon</w:t>
      </w:r>
      <w:proofErr w:type="spellEnd"/>
      <w:r w:rsidR="00076226" w:rsidRPr="007D5B16">
        <w:rPr>
          <w:rFonts w:ascii="Times New Roman" w:hAnsi="Times New Roman" w:cs="Times New Roman"/>
          <w:sz w:val="24"/>
          <w:szCs w:val="24"/>
        </w:rPr>
        <w:t xml:space="preserve"> 2020)</w:t>
      </w:r>
      <w:r w:rsidRPr="007D5B16">
        <w:rPr>
          <w:rFonts w:ascii="Times New Roman" w:hAnsi="Times New Roman" w:cs="Times New Roman"/>
          <w:sz w:val="24"/>
          <w:szCs w:val="24"/>
        </w:rPr>
        <w:t xml:space="preserve">, especially if the expressions of these conditions or some diagnostic criteria are too well described. </w:t>
      </w:r>
    </w:p>
    <w:p w14:paraId="6CF9E9DD" w14:textId="7A94B1FF" w:rsidR="00A226E2" w:rsidRPr="007D5B16" w:rsidRDefault="0028019E"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 xml:space="preserve"> The method of diagnosing OCD encompasses a comprehensive screening of symptoms, psychometric tests administered, and effective teamwork of medical practitioners</w:t>
      </w:r>
      <w:r w:rsidR="00076226" w:rsidRPr="007D5B16">
        <w:rPr>
          <w:rFonts w:ascii="Times New Roman" w:hAnsi="Times New Roman" w:cs="Times New Roman"/>
          <w:sz w:val="24"/>
          <w:szCs w:val="24"/>
        </w:rPr>
        <w:t xml:space="preserve"> (</w:t>
      </w:r>
      <w:proofErr w:type="spellStart"/>
      <w:r w:rsidR="00076226" w:rsidRPr="007D5B16">
        <w:rPr>
          <w:rFonts w:ascii="Times New Roman" w:hAnsi="Times New Roman" w:cs="Times New Roman"/>
          <w:sz w:val="24"/>
          <w:szCs w:val="24"/>
        </w:rPr>
        <w:t>Kracker</w:t>
      </w:r>
      <w:proofErr w:type="spellEnd"/>
      <w:r w:rsidR="00076226" w:rsidRPr="007D5B16">
        <w:rPr>
          <w:rFonts w:ascii="Times New Roman" w:hAnsi="Times New Roman" w:cs="Times New Roman"/>
          <w:sz w:val="24"/>
          <w:szCs w:val="24"/>
        </w:rPr>
        <w:t xml:space="preserve"> </w:t>
      </w:r>
      <w:proofErr w:type="spellStart"/>
      <w:r w:rsidR="00076226" w:rsidRPr="007D5B16">
        <w:rPr>
          <w:rFonts w:ascii="Times New Roman" w:hAnsi="Times New Roman" w:cs="Times New Roman"/>
          <w:sz w:val="24"/>
          <w:szCs w:val="24"/>
        </w:rPr>
        <w:t>Imthon</w:t>
      </w:r>
      <w:proofErr w:type="spellEnd"/>
      <w:r w:rsidR="00076226" w:rsidRPr="007D5B16">
        <w:rPr>
          <w:rFonts w:ascii="Times New Roman" w:hAnsi="Times New Roman" w:cs="Times New Roman"/>
          <w:sz w:val="24"/>
          <w:szCs w:val="24"/>
        </w:rPr>
        <w:t xml:space="preserve"> 2020)</w:t>
      </w:r>
      <w:r w:rsidRPr="007D5B16">
        <w:rPr>
          <w:rFonts w:ascii="Times New Roman" w:hAnsi="Times New Roman" w:cs="Times New Roman"/>
          <w:sz w:val="24"/>
          <w:szCs w:val="24"/>
        </w:rPr>
        <w:t>. With the help of formal diagnoses, an individual is provided with the tools for treatment of a disorder and required procedures of making their recovery smooth. Still, one should understand and be aware of challenges that might arise from and along the diagnostic process, like stigma and risk to be misdiagnosed.</w:t>
      </w:r>
      <w:r w:rsidR="00A226E2" w:rsidRPr="007D5B16">
        <w:rPr>
          <w:rFonts w:ascii="Times New Roman" w:hAnsi="Times New Roman" w:cs="Times New Roman"/>
          <w:sz w:val="24"/>
          <w:szCs w:val="24"/>
        </w:rPr>
        <w:br w:type="page"/>
      </w:r>
    </w:p>
    <w:p w14:paraId="37641444" w14:textId="62B24291" w:rsidR="00A226E2" w:rsidRPr="007D5B16" w:rsidRDefault="00A226E2" w:rsidP="00D65F6B">
      <w:pPr>
        <w:pStyle w:val="Heading1"/>
        <w:spacing w:line="360" w:lineRule="auto"/>
        <w:jc w:val="center"/>
        <w:rPr>
          <w:rFonts w:ascii="Times New Roman" w:hAnsi="Times New Roman" w:cs="Times New Roman"/>
          <w:b/>
          <w:bCs/>
          <w:color w:val="auto"/>
          <w:sz w:val="24"/>
          <w:szCs w:val="24"/>
        </w:rPr>
      </w:pPr>
      <w:bookmarkStart w:id="3" w:name="_Toc161531959"/>
      <w:r w:rsidRPr="007D5B16">
        <w:rPr>
          <w:rFonts w:ascii="Times New Roman" w:hAnsi="Times New Roman" w:cs="Times New Roman"/>
          <w:b/>
          <w:bCs/>
          <w:color w:val="auto"/>
          <w:sz w:val="24"/>
          <w:szCs w:val="24"/>
        </w:rPr>
        <w:t>Treatment</w:t>
      </w:r>
      <w:bookmarkEnd w:id="3"/>
    </w:p>
    <w:p w14:paraId="7CD3118F" w14:textId="60EC3E53" w:rsidR="0028019E" w:rsidRPr="007D5B16" w:rsidRDefault="0028019E"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Interventions for OCD (obsessive-compulsive disorder) cover a whole spectrum of modalities which include medications, psychotherapy, and emerging treatment modifies. These treatments are about reducing the effects of obsessions and compulsions thereby leading to a decrease in severity, and a general enhancement of functioning as well as overall quality of life in OCD</w:t>
      </w:r>
      <w:r w:rsidR="00076226" w:rsidRPr="007D5B16">
        <w:rPr>
          <w:rFonts w:ascii="Times New Roman" w:hAnsi="Times New Roman" w:cs="Times New Roman"/>
          <w:sz w:val="24"/>
          <w:szCs w:val="24"/>
        </w:rPr>
        <w:t xml:space="preserve"> (</w:t>
      </w:r>
      <w:proofErr w:type="spellStart"/>
      <w:r w:rsidR="00076226" w:rsidRPr="007D5B16">
        <w:rPr>
          <w:rFonts w:ascii="Times New Roman" w:hAnsi="Times New Roman" w:cs="Times New Roman"/>
          <w:sz w:val="24"/>
          <w:szCs w:val="24"/>
        </w:rPr>
        <w:t>Kracker</w:t>
      </w:r>
      <w:proofErr w:type="spellEnd"/>
      <w:r w:rsidR="00076226" w:rsidRPr="007D5B16">
        <w:rPr>
          <w:rFonts w:ascii="Times New Roman" w:hAnsi="Times New Roman" w:cs="Times New Roman"/>
          <w:sz w:val="24"/>
          <w:szCs w:val="24"/>
        </w:rPr>
        <w:t xml:space="preserve"> </w:t>
      </w:r>
      <w:proofErr w:type="spellStart"/>
      <w:r w:rsidR="00076226" w:rsidRPr="007D5B16">
        <w:rPr>
          <w:rFonts w:ascii="Times New Roman" w:hAnsi="Times New Roman" w:cs="Times New Roman"/>
          <w:sz w:val="24"/>
          <w:szCs w:val="24"/>
        </w:rPr>
        <w:t>Imthon</w:t>
      </w:r>
      <w:proofErr w:type="spellEnd"/>
      <w:r w:rsidR="00076226" w:rsidRPr="007D5B16">
        <w:rPr>
          <w:rFonts w:ascii="Times New Roman" w:hAnsi="Times New Roman" w:cs="Times New Roman"/>
          <w:sz w:val="24"/>
          <w:szCs w:val="24"/>
        </w:rPr>
        <w:t xml:space="preserve"> 2020)</w:t>
      </w:r>
      <w:r w:rsidRPr="007D5B16">
        <w:rPr>
          <w:rFonts w:ascii="Times New Roman" w:hAnsi="Times New Roman" w:cs="Times New Roman"/>
          <w:sz w:val="24"/>
          <w:szCs w:val="24"/>
        </w:rPr>
        <w:t>. Typically, cognitive-behavioral therapy (CBT) with a special emphasis on exposure and response prevention (ERP) is the type of treatment used in the fight with OCD. Establishing ERP involves a vivid demonstration of the feared provoking cues or circumstances while fixing compulsive reactions is prohibited. Aided by this meaningful activity.</w:t>
      </w:r>
    </w:p>
    <w:p w14:paraId="4855A292" w14:textId="7BD13FBC" w:rsidR="0028019E" w:rsidRPr="007D5B16" w:rsidRDefault="0028019E"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 xml:space="preserve"> Additionally, with SSRIs as the first line treatment, pharmacotherapy utilizing selective serotonin reuptake inhibitors (SSRIs) is another habitual treatment approach for individuals with OCD. SSRIs, such as fluoxetine (Prozac) and sertraline (Zoloft), are the most common form of treatment used in conjunction with therapy</w:t>
      </w:r>
      <w:r w:rsidR="00076226" w:rsidRPr="007D5B16">
        <w:rPr>
          <w:rFonts w:ascii="Times New Roman" w:hAnsi="Times New Roman" w:cs="Times New Roman"/>
          <w:sz w:val="24"/>
          <w:szCs w:val="24"/>
        </w:rPr>
        <w:t xml:space="preserve"> (</w:t>
      </w:r>
      <w:proofErr w:type="spellStart"/>
      <w:r w:rsidR="00076226" w:rsidRPr="007D5B16">
        <w:rPr>
          <w:rFonts w:ascii="Times New Roman" w:hAnsi="Times New Roman" w:cs="Times New Roman"/>
          <w:sz w:val="24"/>
          <w:szCs w:val="24"/>
        </w:rPr>
        <w:t>Martinotti</w:t>
      </w:r>
      <w:proofErr w:type="spellEnd"/>
      <w:r w:rsidR="00076226" w:rsidRPr="007D5B16">
        <w:rPr>
          <w:rFonts w:ascii="Times New Roman" w:hAnsi="Times New Roman" w:cs="Times New Roman"/>
          <w:sz w:val="24"/>
          <w:szCs w:val="24"/>
        </w:rPr>
        <w:t xml:space="preserve"> 2021)</w:t>
      </w:r>
      <w:r w:rsidRPr="007D5B16">
        <w:rPr>
          <w:rFonts w:ascii="Times New Roman" w:hAnsi="Times New Roman" w:cs="Times New Roman"/>
          <w:sz w:val="24"/>
          <w:szCs w:val="24"/>
        </w:rPr>
        <w:t xml:space="preserve">. They help to increase serotonin levels in the brain which decreases symptoms of OCD. In a few cases SSRIs may not work adequately for at least some individuals, then the doctor may prescribe clomipramine (a tricyclic antidepressant) which is one of the older but many times more effective </w:t>
      </w:r>
      <w:r w:rsidR="00CF1ADF" w:rsidRPr="007D5B16">
        <w:rPr>
          <w:rFonts w:ascii="Times New Roman" w:hAnsi="Times New Roman" w:cs="Times New Roman"/>
          <w:sz w:val="24"/>
          <w:szCs w:val="24"/>
        </w:rPr>
        <w:t>anti-depressants</w:t>
      </w:r>
      <w:r w:rsidR="00076226" w:rsidRPr="007D5B16">
        <w:rPr>
          <w:rFonts w:ascii="Times New Roman" w:hAnsi="Times New Roman" w:cs="Times New Roman"/>
          <w:sz w:val="24"/>
          <w:szCs w:val="24"/>
        </w:rPr>
        <w:t xml:space="preserve"> (</w:t>
      </w:r>
      <w:proofErr w:type="spellStart"/>
      <w:r w:rsidR="00076226" w:rsidRPr="007D5B16">
        <w:rPr>
          <w:rFonts w:ascii="Times New Roman" w:hAnsi="Times New Roman" w:cs="Times New Roman"/>
          <w:sz w:val="24"/>
          <w:szCs w:val="24"/>
        </w:rPr>
        <w:t>Martinotti</w:t>
      </w:r>
      <w:proofErr w:type="spellEnd"/>
      <w:r w:rsidR="00076226" w:rsidRPr="007D5B16">
        <w:rPr>
          <w:rFonts w:ascii="Times New Roman" w:hAnsi="Times New Roman" w:cs="Times New Roman"/>
          <w:sz w:val="24"/>
          <w:szCs w:val="24"/>
        </w:rPr>
        <w:t xml:space="preserve"> 2021)</w:t>
      </w:r>
      <w:r w:rsidRPr="007D5B16">
        <w:rPr>
          <w:rFonts w:ascii="Times New Roman" w:hAnsi="Times New Roman" w:cs="Times New Roman"/>
          <w:sz w:val="24"/>
          <w:szCs w:val="24"/>
        </w:rPr>
        <w:t>.</w:t>
      </w:r>
    </w:p>
    <w:p w14:paraId="11E811CB" w14:textId="74F8625B" w:rsidR="00CF1ADF" w:rsidRPr="007D5B16" w:rsidRDefault="0028019E"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Treatment for OCD usually involves a mix of experiential modalities taking into account patients’ unique condition and personalities. One way of pointing at the comprehensive treatment approach is when a patient gets CBT sessions each week with a significant participation from the psychiatrist who takes care of the medication treatment too. During therapy, this monitoring of interventions and its adaptation would be essential to achieve desired outcomes, improve effectiveness, and minimize negative side effects.</w:t>
      </w:r>
      <w:r w:rsidR="00076226" w:rsidRPr="007D5B16">
        <w:rPr>
          <w:rFonts w:ascii="Times New Roman" w:hAnsi="Times New Roman" w:cs="Times New Roman"/>
          <w:sz w:val="24"/>
          <w:szCs w:val="24"/>
        </w:rPr>
        <w:t xml:space="preserve"> </w:t>
      </w:r>
      <w:r w:rsidR="00CF1ADF" w:rsidRPr="007D5B16">
        <w:rPr>
          <w:rFonts w:ascii="Times New Roman" w:hAnsi="Times New Roman" w:cs="Times New Roman"/>
          <w:sz w:val="24"/>
          <w:szCs w:val="24"/>
        </w:rPr>
        <w:t>Though depression can be benefited from CBT and SSRIs significantly, still the practical and ethical applications are not overlooked</w:t>
      </w:r>
      <w:r w:rsidR="00076226" w:rsidRPr="007D5B16">
        <w:rPr>
          <w:rFonts w:ascii="Times New Roman" w:hAnsi="Times New Roman" w:cs="Times New Roman"/>
          <w:sz w:val="24"/>
          <w:szCs w:val="24"/>
        </w:rPr>
        <w:t xml:space="preserve"> (Okasha 2023)</w:t>
      </w:r>
      <w:r w:rsidR="00CF1ADF" w:rsidRPr="007D5B16">
        <w:rPr>
          <w:rFonts w:ascii="Times New Roman" w:hAnsi="Times New Roman" w:cs="Times New Roman"/>
          <w:sz w:val="24"/>
          <w:szCs w:val="24"/>
        </w:rPr>
        <w:t>. The barriers to utilizing CBT for treatment can be limited by availability of trained therapists and financial obstacles which could result in inequality of access to treatment and in outcomes, all of which can have negative impact on well-being</w:t>
      </w:r>
      <w:r w:rsidR="00076226" w:rsidRPr="007D5B16">
        <w:rPr>
          <w:rFonts w:ascii="Times New Roman" w:hAnsi="Times New Roman" w:cs="Times New Roman"/>
          <w:sz w:val="24"/>
          <w:szCs w:val="24"/>
        </w:rPr>
        <w:t xml:space="preserve"> (Okasha 2023)</w:t>
      </w:r>
      <w:r w:rsidR="00CF1ADF" w:rsidRPr="007D5B16">
        <w:rPr>
          <w:rFonts w:ascii="Times New Roman" w:hAnsi="Times New Roman" w:cs="Times New Roman"/>
          <w:sz w:val="24"/>
          <w:szCs w:val="24"/>
        </w:rPr>
        <w:t xml:space="preserve">. </w:t>
      </w:r>
    </w:p>
    <w:p w14:paraId="0EFF5152" w14:textId="0A1107AA" w:rsidR="00CF1ADF" w:rsidRPr="007D5B16" w:rsidRDefault="00076226"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It will a</w:t>
      </w:r>
      <w:r w:rsidR="00CF1ADF" w:rsidRPr="007D5B16">
        <w:rPr>
          <w:rFonts w:ascii="Times New Roman" w:hAnsi="Times New Roman" w:cs="Times New Roman"/>
          <w:sz w:val="24"/>
          <w:szCs w:val="24"/>
        </w:rPr>
        <w:t>nalyze how fresh treatment methods and practices in OCD are now more precise and accumulative than the old ones, we will see that in fact, the way treatment of OCD is now given is more evidence-based and goal-oriented. Past treatments like psychoanalysis and psychosurgery were employed in this therapeutic method and they were just based on intuition, which resulted in a lot of dangers and negative consequences. With them, CBT and SSRIs are more evidence-based treatments because they have undergone a rigorous study</w:t>
      </w:r>
      <w:r w:rsidRPr="007D5B16">
        <w:rPr>
          <w:rFonts w:ascii="Times New Roman" w:hAnsi="Times New Roman" w:cs="Times New Roman"/>
          <w:sz w:val="24"/>
          <w:szCs w:val="24"/>
        </w:rPr>
        <w:t xml:space="preserve"> (Stuart 2020)</w:t>
      </w:r>
      <w:r w:rsidR="00CF1ADF" w:rsidRPr="007D5B16">
        <w:rPr>
          <w:rFonts w:ascii="Times New Roman" w:hAnsi="Times New Roman" w:cs="Times New Roman"/>
          <w:sz w:val="24"/>
          <w:szCs w:val="24"/>
        </w:rPr>
        <w:t xml:space="preserve">. Modalities of modern treatment of OCD  a formal presentation of various methods used for the reduction of symptoms and for the achievement of good functioning in the general picture. </w:t>
      </w:r>
    </w:p>
    <w:p w14:paraId="73DF6F95" w14:textId="77777777" w:rsidR="00CF1ADF" w:rsidRPr="007D5B16" w:rsidRDefault="00CF1ADF" w:rsidP="00D65F6B">
      <w:pPr>
        <w:spacing w:line="360" w:lineRule="auto"/>
        <w:rPr>
          <w:rFonts w:ascii="Times New Roman" w:hAnsi="Times New Roman" w:cs="Times New Roman"/>
          <w:sz w:val="24"/>
          <w:szCs w:val="24"/>
        </w:rPr>
      </w:pPr>
    </w:p>
    <w:p w14:paraId="740C996F" w14:textId="034A69F8" w:rsidR="006A6911" w:rsidRPr="007D5B16" w:rsidRDefault="006A6911"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br w:type="page"/>
      </w:r>
    </w:p>
    <w:p w14:paraId="7BB6CAE5" w14:textId="77777777" w:rsidR="006A6911" w:rsidRPr="007D5B16" w:rsidRDefault="006A6911" w:rsidP="00D65F6B">
      <w:pPr>
        <w:pStyle w:val="Heading1"/>
        <w:jc w:val="center"/>
        <w:rPr>
          <w:rFonts w:ascii="Times New Roman" w:hAnsi="Times New Roman" w:cs="Times New Roman"/>
          <w:b/>
          <w:bCs/>
          <w:color w:val="auto"/>
          <w:sz w:val="24"/>
          <w:szCs w:val="24"/>
        </w:rPr>
      </w:pPr>
      <w:bookmarkStart w:id="4" w:name="_Toc161531960"/>
      <w:r w:rsidRPr="007D5B16">
        <w:rPr>
          <w:rFonts w:ascii="Times New Roman" w:hAnsi="Times New Roman" w:cs="Times New Roman"/>
          <w:b/>
          <w:bCs/>
          <w:color w:val="auto"/>
          <w:sz w:val="24"/>
          <w:szCs w:val="24"/>
        </w:rPr>
        <w:t>Measurement of rehabilitation</w:t>
      </w:r>
      <w:bookmarkEnd w:id="4"/>
    </w:p>
    <w:p w14:paraId="20E38D03" w14:textId="17A974BB" w:rsidR="00CF1ADF" w:rsidRPr="007D5B16" w:rsidRDefault="00CF1ADF"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Establishment of evaluation of rehabilitation for obsessive-compulsive disorder (OCD) involves assessment of patient's status after treatment and an appraisal of efficacy of those methods that help reduce disorder's severity and increase performance</w:t>
      </w:r>
      <w:r w:rsidR="00076226" w:rsidRPr="007D5B16">
        <w:rPr>
          <w:rFonts w:ascii="Times New Roman" w:hAnsi="Times New Roman" w:cs="Times New Roman"/>
          <w:sz w:val="24"/>
          <w:szCs w:val="24"/>
        </w:rPr>
        <w:t xml:space="preserve"> (Stuart 2020)</w:t>
      </w:r>
      <w:r w:rsidRPr="007D5B16">
        <w:rPr>
          <w:rFonts w:ascii="Times New Roman" w:hAnsi="Times New Roman" w:cs="Times New Roman"/>
          <w:sz w:val="24"/>
          <w:szCs w:val="24"/>
        </w:rPr>
        <w:t>. However, amidst reported outcomes and measurement approaches, there exists a questionable element that limits the quality of evaluation or complicates the interpretation of such reports</w:t>
      </w:r>
      <w:r w:rsidR="00076226" w:rsidRPr="007D5B16">
        <w:rPr>
          <w:rFonts w:ascii="Times New Roman" w:hAnsi="Times New Roman" w:cs="Times New Roman"/>
          <w:sz w:val="24"/>
          <w:szCs w:val="24"/>
        </w:rPr>
        <w:t xml:space="preserve"> (Wheaton 2021)</w:t>
      </w:r>
      <w:r w:rsidRPr="007D5B16">
        <w:rPr>
          <w:rFonts w:ascii="Times New Roman" w:hAnsi="Times New Roman" w:cs="Times New Roman"/>
          <w:sz w:val="24"/>
          <w:szCs w:val="24"/>
        </w:rPr>
        <w:t>. In determining the effectiveness of a certain intervention on an OCD patient, it could be beneficial to assess any reduction in symptom severity and any improvement in functional impairment. One common tool that is used to measure obtrusions and compulsions is the Yale-Brown Obsessive Compulsive Scale (Y-BOCS). This scale is specifically designed to quantify the hurdle: Instruction: Develop an attention-grabbing opening sentence that introduces the subject of environmental concerns and poses its impact</w:t>
      </w:r>
      <w:r w:rsidR="00076226" w:rsidRPr="007D5B16">
        <w:rPr>
          <w:rFonts w:ascii="Times New Roman" w:hAnsi="Times New Roman" w:cs="Times New Roman"/>
          <w:sz w:val="24"/>
          <w:szCs w:val="24"/>
        </w:rPr>
        <w:t xml:space="preserve"> (Thomas, 2020)</w:t>
      </w:r>
      <w:r w:rsidRPr="007D5B16">
        <w:rPr>
          <w:rFonts w:ascii="Times New Roman" w:hAnsi="Times New Roman" w:cs="Times New Roman"/>
          <w:sz w:val="24"/>
          <w:szCs w:val="24"/>
        </w:rPr>
        <w:t xml:space="preserve">. Decreasing in Y-BOCS scores mean that the client is experiencing reduction in OCD symptoms to a satisfactory level, suggesting that the </w:t>
      </w:r>
      <w:r w:rsidR="00BF4261" w:rsidRPr="007D5B16">
        <w:rPr>
          <w:rFonts w:ascii="Times New Roman" w:hAnsi="Times New Roman" w:cs="Times New Roman"/>
          <w:sz w:val="24"/>
          <w:szCs w:val="24"/>
        </w:rPr>
        <w:t>treatment</w:t>
      </w:r>
      <w:r w:rsidRPr="007D5B16">
        <w:rPr>
          <w:rFonts w:ascii="Times New Roman" w:hAnsi="Times New Roman" w:cs="Times New Roman"/>
          <w:sz w:val="24"/>
          <w:szCs w:val="24"/>
        </w:rPr>
        <w:t xml:space="preserve"> showed good results to the individual</w:t>
      </w:r>
      <w:r w:rsidR="00076226" w:rsidRPr="007D5B16">
        <w:rPr>
          <w:rFonts w:ascii="Times New Roman" w:hAnsi="Times New Roman" w:cs="Times New Roman"/>
          <w:sz w:val="24"/>
          <w:szCs w:val="24"/>
        </w:rPr>
        <w:t xml:space="preserve"> (Thomas 2020)</w:t>
      </w:r>
      <w:r w:rsidRPr="007D5B16">
        <w:rPr>
          <w:rFonts w:ascii="Times New Roman" w:hAnsi="Times New Roman" w:cs="Times New Roman"/>
          <w:sz w:val="24"/>
          <w:szCs w:val="24"/>
        </w:rPr>
        <w:t>.</w:t>
      </w:r>
    </w:p>
    <w:p w14:paraId="54A565B5" w14:textId="60C926F0" w:rsidR="00CF1ADF" w:rsidRPr="007D5B16" w:rsidRDefault="00CF1ADF"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 xml:space="preserve"> The success of a treatment and its efficacy can also be determined by assessing the modifications in </w:t>
      </w:r>
      <w:r w:rsidR="00BF4261" w:rsidRPr="007D5B16">
        <w:rPr>
          <w:rFonts w:ascii="Times New Roman" w:hAnsi="Times New Roman" w:cs="Times New Roman"/>
          <w:sz w:val="24"/>
          <w:szCs w:val="24"/>
        </w:rPr>
        <w:t>the function</w:t>
      </w:r>
      <w:r w:rsidRPr="007D5B16">
        <w:rPr>
          <w:rFonts w:ascii="Times New Roman" w:hAnsi="Times New Roman" w:cs="Times New Roman"/>
          <w:sz w:val="24"/>
          <w:szCs w:val="24"/>
        </w:rPr>
        <w:t xml:space="preserve"> of the patients as well as quality of life. Moreover, the social functioning, employment and mood change are considered as the indices to indicate a better rehabilitation for the OCD patients. Moreover, other techniques as well as GAF level would help visualize and gauge psychosocial functioning precisely </w:t>
      </w:r>
      <w:r w:rsidR="00BF4261" w:rsidRPr="007D5B16">
        <w:rPr>
          <w:rFonts w:ascii="Times New Roman" w:hAnsi="Times New Roman" w:cs="Times New Roman"/>
          <w:sz w:val="24"/>
          <w:szCs w:val="24"/>
        </w:rPr>
        <w:t>and</w:t>
      </w:r>
      <w:r w:rsidRPr="007D5B16">
        <w:rPr>
          <w:rFonts w:ascii="Times New Roman" w:hAnsi="Times New Roman" w:cs="Times New Roman"/>
          <w:sz w:val="24"/>
          <w:szCs w:val="24"/>
        </w:rPr>
        <w:t xml:space="preserve"> show changes in people’s way of living with time</w:t>
      </w:r>
      <w:r w:rsidR="00076226" w:rsidRPr="007D5B16">
        <w:rPr>
          <w:rFonts w:ascii="Times New Roman" w:hAnsi="Times New Roman" w:cs="Times New Roman"/>
          <w:sz w:val="24"/>
          <w:szCs w:val="24"/>
        </w:rPr>
        <w:t xml:space="preserve"> (Wheaton 2021)</w:t>
      </w:r>
      <w:r w:rsidRPr="007D5B16">
        <w:rPr>
          <w:rFonts w:ascii="Times New Roman" w:hAnsi="Times New Roman" w:cs="Times New Roman"/>
          <w:sz w:val="24"/>
          <w:szCs w:val="24"/>
        </w:rPr>
        <w:t xml:space="preserve">. Although this could seem to work for the purpose of tracking effectiveness, there are issues associated with doing so but only considering limited outcomes. </w:t>
      </w:r>
      <w:r w:rsidR="00BF4261" w:rsidRPr="007D5B16">
        <w:rPr>
          <w:rFonts w:ascii="Times New Roman" w:hAnsi="Times New Roman" w:cs="Times New Roman"/>
          <w:sz w:val="24"/>
          <w:szCs w:val="24"/>
        </w:rPr>
        <w:t>First</w:t>
      </w:r>
      <w:r w:rsidRPr="007D5B16">
        <w:rPr>
          <w:rFonts w:ascii="Times New Roman" w:hAnsi="Times New Roman" w:cs="Times New Roman"/>
          <w:sz w:val="24"/>
          <w:szCs w:val="24"/>
        </w:rPr>
        <w:t>, excessive attention at the side of symptom relief may be followed by ignoring the inside of quality of life, for example, by installing patient satisfaction or life well-being. Indisputably, increasingly better dependence between OCD symptoms and impairments in actual life brings the necessity of more whole-system examination in measurement into being</w:t>
      </w:r>
      <w:r w:rsidR="00076226" w:rsidRPr="007D5B16">
        <w:rPr>
          <w:rFonts w:ascii="Times New Roman" w:hAnsi="Times New Roman" w:cs="Times New Roman"/>
          <w:sz w:val="24"/>
          <w:szCs w:val="24"/>
        </w:rPr>
        <w:t xml:space="preserve"> (Wheaton 2021)</w:t>
      </w:r>
      <w:r w:rsidRPr="007D5B16">
        <w:rPr>
          <w:rFonts w:ascii="Times New Roman" w:hAnsi="Times New Roman" w:cs="Times New Roman"/>
          <w:sz w:val="24"/>
          <w:szCs w:val="24"/>
        </w:rPr>
        <w:t>.</w:t>
      </w:r>
    </w:p>
    <w:p w14:paraId="00EAE691" w14:textId="0AB5DE2A" w:rsidR="00CF1ADF" w:rsidRPr="007D5B16" w:rsidRDefault="00CF1ADF"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 xml:space="preserve">On top of that, the limited outcomes measures could well fall short of comprehensively understanding the intricate and diverse nature of the OCD symptoms and treatment processes. Multiple components are involved in the condition of OCD and the patients show a variety of symptoms, severely complicating the endeavor of single evaluation technique. </w:t>
      </w:r>
    </w:p>
    <w:p w14:paraId="4E9C012C" w14:textId="51EA5B59" w:rsidR="00CF1ADF" w:rsidRPr="007D5B16" w:rsidRDefault="00CF1ADF"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 xml:space="preserve"> In tackling these questions, researchers and clinicians alike argue for the combination of patient-filling forms and clinician-taking assessments which will provide more comprehensive results</w:t>
      </w:r>
      <w:r w:rsidR="00076226" w:rsidRPr="007D5B16">
        <w:rPr>
          <w:rFonts w:ascii="Times New Roman" w:hAnsi="Times New Roman" w:cs="Times New Roman"/>
          <w:sz w:val="24"/>
          <w:szCs w:val="24"/>
        </w:rPr>
        <w:t xml:space="preserve"> (Yadav 2022)</w:t>
      </w:r>
      <w:r w:rsidRPr="007D5B16">
        <w:rPr>
          <w:rFonts w:ascii="Times New Roman" w:hAnsi="Times New Roman" w:cs="Times New Roman"/>
          <w:sz w:val="24"/>
          <w:szCs w:val="24"/>
        </w:rPr>
        <w:t xml:space="preserve">. Similarly, patient-reported outcome measures like the Obsessive-Compulsive Inventory (OCI) and the </w:t>
      </w:r>
      <w:r w:rsidR="00BF4261" w:rsidRPr="007D5B16">
        <w:rPr>
          <w:rFonts w:ascii="Times New Roman" w:hAnsi="Times New Roman" w:cs="Times New Roman"/>
          <w:sz w:val="24"/>
          <w:szCs w:val="24"/>
        </w:rPr>
        <w:t>Quality-of-Life</w:t>
      </w:r>
      <w:r w:rsidRPr="007D5B16">
        <w:rPr>
          <w:rFonts w:ascii="Times New Roman" w:hAnsi="Times New Roman" w:cs="Times New Roman"/>
          <w:sz w:val="24"/>
          <w:szCs w:val="24"/>
        </w:rPr>
        <w:t xml:space="preserve"> Inventory (QOLI) are of great use as they provide with additional information and interpretations of the type of perception and experiences of an individual with OCD, moreover, the objective symptom-severity measures.</w:t>
      </w:r>
    </w:p>
    <w:p w14:paraId="51E5CD2D" w14:textId="112C7511" w:rsidR="00CF1ADF" w:rsidRPr="007D5B16" w:rsidRDefault="00CF1ADF"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 xml:space="preserve"> The assessment of OCD recovery needs to be seen from multiple perspectives, covering not only decreased symptom's severity, but also function deficits and life quality. While solid metrics right now supply clinically sound information about whether patients are getting better or not, there are hurdles and issues which come </w:t>
      </w:r>
      <w:r w:rsidR="00BF4261" w:rsidRPr="007D5B16">
        <w:rPr>
          <w:rFonts w:ascii="Times New Roman" w:hAnsi="Times New Roman" w:cs="Times New Roman"/>
          <w:sz w:val="24"/>
          <w:szCs w:val="24"/>
        </w:rPr>
        <w:t>along</w:t>
      </w:r>
      <w:r w:rsidRPr="007D5B16">
        <w:rPr>
          <w:rFonts w:ascii="Times New Roman" w:hAnsi="Times New Roman" w:cs="Times New Roman"/>
          <w:sz w:val="24"/>
          <w:szCs w:val="24"/>
        </w:rPr>
        <w:t xml:space="preserve"> with that</w:t>
      </w:r>
      <w:r w:rsidR="00076226" w:rsidRPr="007D5B16">
        <w:rPr>
          <w:rFonts w:ascii="Times New Roman" w:hAnsi="Times New Roman" w:cs="Times New Roman"/>
          <w:sz w:val="24"/>
          <w:szCs w:val="24"/>
        </w:rPr>
        <w:t xml:space="preserve"> (Yadav 2022)</w:t>
      </w:r>
      <w:r w:rsidRPr="007D5B16">
        <w:rPr>
          <w:rFonts w:ascii="Times New Roman" w:hAnsi="Times New Roman" w:cs="Times New Roman"/>
          <w:sz w:val="24"/>
          <w:szCs w:val="24"/>
        </w:rPr>
        <w:t>. By including various dimensions of OCD in the measurement process and taking the individual service users more into considerations, researchers or clinicians will do a better job in capturing the complexity of OCD and enabling more tailored treatments for each patient.</w:t>
      </w:r>
    </w:p>
    <w:p w14:paraId="235FA907" w14:textId="27E427CB" w:rsidR="006A6911" w:rsidRPr="007D5B16" w:rsidRDefault="006A6911"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br w:type="page"/>
      </w:r>
    </w:p>
    <w:p w14:paraId="76D75DB3" w14:textId="306BDDB1" w:rsidR="006A6911" w:rsidRPr="007D5B16" w:rsidRDefault="007C775F" w:rsidP="00D65F6B">
      <w:pPr>
        <w:pStyle w:val="Heading1"/>
        <w:rPr>
          <w:rFonts w:ascii="Times New Roman" w:hAnsi="Times New Roman" w:cs="Times New Roman"/>
          <w:b/>
          <w:bCs/>
          <w:color w:val="auto"/>
          <w:sz w:val="24"/>
          <w:szCs w:val="24"/>
        </w:rPr>
      </w:pPr>
      <w:bookmarkStart w:id="5" w:name="_Toc161531961"/>
      <w:r w:rsidRPr="007D5B16">
        <w:rPr>
          <w:rFonts w:ascii="Times New Roman" w:hAnsi="Times New Roman" w:cs="Times New Roman"/>
          <w:b/>
          <w:bCs/>
          <w:color w:val="auto"/>
          <w:sz w:val="24"/>
          <w:szCs w:val="24"/>
        </w:rPr>
        <w:t>Recommendations and Future Practice</w:t>
      </w:r>
      <w:bookmarkEnd w:id="5"/>
      <w:r w:rsidRPr="007D5B16">
        <w:rPr>
          <w:rFonts w:ascii="Times New Roman" w:hAnsi="Times New Roman" w:cs="Times New Roman"/>
          <w:b/>
          <w:bCs/>
          <w:color w:val="auto"/>
          <w:sz w:val="24"/>
          <w:szCs w:val="24"/>
        </w:rPr>
        <w:t xml:space="preserve"> </w:t>
      </w:r>
    </w:p>
    <w:p w14:paraId="4075696B" w14:textId="4C277A47" w:rsidR="00CF1ADF" w:rsidRPr="007D5B16" w:rsidRDefault="00CF1ADF"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 xml:space="preserve">The next step in the future approach to obsessive-compulsive disorder (OCD) is to increase quality of life for those with the disease, for example, optimize the treatment efficiency, and subsequently improve health. Though great strides have been made in OCD diagnosis and therapy, there are still ways to enhance and develop clinical practice, which will evidently help in obtaining the best result. Another key component in the improvement of the lives of patients suffering from OCD should be the widespread support for the public and health workers, through which </w:t>
      </w:r>
      <w:r w:rsidR="00FB6A1E" w:rsidRPr="007D5B16">
        <w:rPr>
          <w:rFonts w:ascii="Times New Roman" w:hAnsi="Times New Roman" w:cs="Times New Roman"/>
          <w:sz w:val="24"/>
          <w:szCs w:val="24"/>
        </w:rPr>
        <w:t>they should</w:t>
      </w:r>
      <w:r w:rsidRPr="007D5B16">
        <w:rPr>
          <w:rFonts w:ascii="Times New Roman" w:hAnsi="Times New Roman" w:cs="Times New Roman"/>
          <w:sz w:val="24"/>
          <w:szCs w:val="24"/>
        </w:rPr>
        <w:t xml:space="preserve"> gain a deeper knowledge of the OCD</w:t>
      </w:r>
      <w:r w:rsidR="00076226" w:rsidRPr="007D5B16">
        <w:rPr>
          <w:rFonts w:ascii="Times New Roman" w:hAnsi="Times New Roman" w:cs="Times New Roman"/>
          <w:sz w:val="24"/>
          <w:szCs w:val="24"/>
        </w:rPr>
        <w:t xml:space="preserve"> (Ferrão 2020)</w:t>
      </w:r>
      <w:r w:rsidRPr="007D5B16">
        <w:rPr>
          <w:rFonts w:ascii="Times New Roman" w:hAnsi="Times New Roman" w:cs="Times New Roman"/>
          <w:sz w:val="24"/>
          <w:szCs w:val="24"/>
        </w:rPr>
        <w:t xml:space="preserve">. Through greater awareness, people will stop seeing OCD as a despicable behavior and instead </w:t>
      </w:r>
      <w:r w:rsidR="00BF4261" w:rsidRPr="007D5B16">
        <w:rPr>
          <w:rFonts w:ascii="Times New Roman" w:hAnsi="Times New Roman" w:cs="Times New Roman"/>
          <w:sz w:val="24"/>
          <w:szCs w:val="24"/>
        </w:rPr>
        <w:t>seek</w:t>
      </w:r>
      <w:r w:rsidRPr="007D5B16">
        <w:rPr>
          <w:rFonts w:ascii="Times New Roman" w:hAnsi="Times New Roman" w:cs="Times New Roman"/>
          <w:sz w:val="24"/>
          <w:szCs w:val="24"/>
        </w:rPr>
        <w:t xml:space="preserve"> early recognition and treatment.</w:t>
      </w:r>
    </w:p>
    <w:p w14:paraId="7359FAE5" w14:textId="68C1A3B0" w:rsidR="00CF1ADF" w:rsidRPr="007D5B16" w:rsidRDefault="00CF1ADF"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Moreover, from all points of view, multidisciplinary and personalized approach is crucial for effective treatment and handling of drug addicts</w:t>
      </w:r>
      <w:r w:rsidR="00076226" w:rsidRPr="007D5B16">
        <w:rPr>
          <w:rFonts w:ascii="Times New Roman" w:hAnsi="Times New Roman" w:cs="Times New Roman"/>
          <w:sz w:val="24"/>
          <w:szCs w:val="24"/>
        </w:rPr>
        <w:t xml:space="preserve"> (Ferrão 2020)</w:t>
      </w:r>
      <w:r w:rsidRPr="007D5B16">
        <w:rPr>
          <w:rFonts w:ascii="Times New Roman" w:hAnsi="Times New Roman" w:cs="Times New Roman"/>
          <w:sz w:val="24"/>
          <w:szCs w:val="24"/>
        </w:rPr>
        <w:t xml:space="preserve">. This involves people planning and taking decisions together; service users or family representatives and healthcare providers must work hand in hand to develop a personalized treatment approach which is centered on individual needs, choices, and goals. Best practice identifies and incorporates evidence-based interventions like cognitive-behavioral therapy (CBT) along with pharmacotherapies and upcoming treatments into the regimen to not only produce successful outcomes but also to promote recovery. The future in the field of diagnosis and the treatment of OCD </w:t>
      </w:r>
      <w:r w:rsidR="00BF4261" w:rsidRPr="007D5B16">
        <w:rPr>
          <w:rFonts w:ascii="Times New Roman" w:hAnsi="Times New Roman" w:cs="Times New Roman"/>
          <w:sz w:val="24"/>
          <w:szCs w:val="24"/>
        </w:rPr>
        <w:t>has</w:t>
      </w:r>
      <w:r w:rsidRPr="007D5B16">
        <w:rPr>
          <w:rFonts w:ascii="Times New Roman" w:hAnsi="Times New Roman" w:cs="Times New Roman"/>
          <w:sz w:val="24"/>
          <w:szCs w:val="24"/>
        </w:rPr>
        <w:t xml:space="preserve"> many things teeming attractive to service users which will ultimately contribute to their wellness and recovery</w:t>
      </w:r>
      <w:r w:rsidR="00076226" w:rsidRPr="007D5B16">
        <w:rPr>
          <w:rFonts w:ascii="Times New Roman" w:hAnsi="Times New Roman" w:cs="Times New Roman"/>
          <w:sz w:val="24"/>
          <w:szCs w:val="24"/>
        </w:rPr>
        <w:t xml:space="preserve"> (</w:t>
      </w:r>
      <w:proofErr w:type="spellStart"/>
      <w:r w:rsidR="00076226" w:rsidRPr="007D5B16">
        <w:rPr>
          <w:rFonts w:ascii="Times New Roman" w:hAnsi="Times New Roman" w:cs="Times New Roman"/>
          <w:sz w:val="24"/>
          <w:szCs w:val="24"/>
        </w:rPr>
        <w:t>Martinotti</w:t>
      </w:r>
      <w:proofErr w:type="spellEnd"/>
      <w:r w:rsidR="00076226" w:rsidRPr="007D5B16">
        <w:rPr>
          <w:rFonts w:ascii="Times New Roman" w:hAnsi="Times New Roman" w:cs="Times New Roman"/>
          <w:sz w:val="24"/>
          <w:szCs w:val="24"/>
        </w:rPr>
        <w:t xml:space="preserve"> 2021)</w:t>
      </w:r>
      <w:r w:rsidRPr="007D5B16">
        <w:rPr>
          <w:rFonts w:ascii="Times New Roman" w:hAnsi="Times New Roman" w:cs="Times New Roman"/>
          <w:sz w:val="24"/>
          <w:szCs w:val="24"/>
        </w:rPr>
        <w:t xml:space="preserve">. Advances in neuroscience with techniques of neuroimaging and genetic research made it possible to uncover the neurobiological underpinning of OCD and in addition, to produce intervention plans tailored to the disease. </w:t>
      </w:r>
    </w:p>
    <w:p w14:paraId="4B7EC3A9" w14:textId="34CBF889" w:rsidR="00CF1ADF" w:rsidRPr="007D5B16" w:rsidRDefault="00CF1ADF"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Digital health technologies create new channels to deliver on and expand interventions as well as are a source of strength for individuals with OCD. Mobile apps, virtual reality therapies, and telemedicine platforms in turn make treatment more accessible, allow patients to receive ongoing online assistance between sessions, and enable them to stick with treatment</w:t>
      </w:r>
      <w:r w:rsidR="001F09E9" w:rsidRPr="007D5B16">
        <w:rPr>
          <w:rFonts w:ascii="Times New Roman" w:hAnsi="Times New Roman" w:cs="Times New Roman"/>
          <w:sz w:val="24"/>
          <w:szCs w:val="24"/>
        </w:rPr>
        <w:t xml:space="preserve"> (</w:t>
      </w:r>
      <w:proofErr w:type="spellStart"/>
      <w:r w:rsidR="001F09E9" w:rsidRPr="007D5B16">
        <w:rPr>
          <w:rFonts w:ascii="Times New Roman" w:hAnsi="Times New Roman" w:cs="Times New Roman"/>
          <w:sz w:val="24"/>
          <w:szCs w:val="24"/>
        </w:rPr>
        <w:t>Martinotti</w:t>
      </w:r>
      <w:proofErr w:type="spellEnd"/>
      <w:r w:rsidR="001F09E9" w:rsidRPr="007D5B16">
        <w:rPr>
          <w:rFonts w:ascii="Times New Roman" w:hAnsi="Times New Roman" w:cs="Times New Roman"/>
          <w:sz w:val="24"/>
          <w:szCs w:val="24"/>
        </w:rPr>
        <w:t xml:space="preserve"> 2021)</w:t>
      </w:r>
      <w:r w:rsidRPr="007D5B16">
        <w:rPr>
          <w:rFonts w:ascii="Times New Roman" w:hAnsi="Times New Roman" w:cs="Times New Roman"/>
          <w:sz w:val="24"/>
          <w:szCs w:val="24"/>
        </w:rPr>
        <w:t xml:space="preserve">. Using these technologies in regular clinical care will give an opportunity to more people suffering from mental problems to be reachable and stay treated for a long-term basis and also stand up for their health status. Along with better managing comorbidities and generally nurturing needs is key to betterment of outcomes in the treatment of OCD. </w:t>
      </w:r>
    </w:p>
    <w:p w14:paraId="59251AF0" w14:textId="4AF51D9B" w:rsidR="00CF1ADF" w:rsidRPr="007D5B16" w:rsidRDefault="00CF1ADF"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 xml:space="preserve"> The recommendations for employing OCD treatment practice in the future may </w:t>
      </w:r>
      <w:r w:rsidR="00FB6A1E" w:rsidRPr="007D5B16">
        <w:rPr>
          <w:rFonts w:ascii="Times New Roman" w:hAnsi="Times New Roman" w:cs="Times New Roman"/>
          <w:sz w:val="24"/>
          <w:szCs w:val="24"/>
        </w:rPr>
        <w:t>canter</w:t>
      </w:r>
      <w:r w:rsidRPr="007D5B16">
        <w:rPr>
          <w:rFonts w:ascii="Times New Roman" w:hAnsi="Times New Roman" w:cs="Times New Roman"/>
          <w:sz w:val="24"/>
          <w:szCs w:val="24"/>
        </w:rPr>
        <w:t xml:space="preserve"> on the issues of increasing awareness, carrying out personalized and proven techniques, using state-of-the-art technologies, and providing simultaneously treatment services for the comorbid patients to enhance the quality of life and services outputs</w:t>
      </w:r>
      <w:r w:rsidR="001F09E9" w:rsidRPr="007D5B16">
        <w:rPr>
          <w:rFonts w:ascii="Times New Roman" w:hAnsi="Times New Roman" w:cs="Times New Roman"/>
          <w:sz w:val="24"/>
          <w:szCs w:val="24"/>
        </w:rPr>
        <w:t xml:space="preserve"> (Okasha 2021).</w:t>
      </w:r>
      <w:r w:rsidRPr="007D5B16">
        <w:rPr>
          <w:rFonts w:ascii="Times New Roman" w:hAnsi="Times New Roman" w:cs="Times New Roman"/>
          <w:sz w:val="24"/>
          <w:szCs w:val="24"/>
        </w:rPr>
        <w:t xml:space="preserve"> A multi-perspective and overall approach by medical professionals that </w:t>
      </w:r>
      <w:r w:rsidR="00BF4261" w:rsidRPr="007D5B16">
        <w:rPr>
          <w:rFonts w:ascii="Times New Roman" w:hAnsi="Times New Roman" w:cs="Times New Roman"/>
          <w:sz w:val="24"/>
          <w:szCs w:val="24"/>
        </w:rPr>
        <w:t>includes</w:t>
      </w:r>
      <w:r w:rsidRPr="007D5B16">
        <w:rPr>
          <w:rFonts w:ascii="Times New Roman" w:hAnsi="Times New Roman" w:cs="Times New Roman"/>
          <w:sz w:val="24"/>
          <w:szCs w:val="24"/>
        </w:rPr>
        <w:t xml:space="preserve"> the usage of cutting-edge technologies in diagnostics and trials is the way toward truly helping the patients who suffer from OCD as well as their success.</w:t>
      </w:r>
    </w:p>
    <w:p w14:paraId="4A40D43C" w14:textId="77777777" w:rsidR="007C775F" w:rsidRPr="007D5B16" w:rsidRDefault="007C775F" w:rsidP="00D65F6B">
      <w:pPr>
        <w:spacing w:line="360" w:lineRule="auto"/>
        <w:rPr>
          <w:rFonts w:ascii="Times New Roman" w:hAnsi="Times New Roman" w:cs="Times New Roman"/>
          <w:b/>
          <w:bCs/>
          <w:sz w:val="24"/>
          <w:szCs w:val="24"/>
        </w:rPr>
      </w:pPr>
    </w:p>
    <w:p w14:paraId="5A31BEFB" w14:textId="0F8257CC" w:rsidR="007C775F" w:rsidRPr="007D5B16" w:rsidRDefault="007C775F"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br w:type="page"/>
      </w:r>
    </w:p>
    <w:p w14:paraId="166EDF8A" w14:textId="72662029" w:rsidR="007C775F" w:rsidRPr="007D5B16" w:rsidRDefault="0029554B" w:rsidP="00D65F6B">
      <w:pPr>
        <w:pStyle w:val="Heading1"/>
        <w:spacing w:line="360" w:lineRule="auto"/>
        <w:rPr>
          <w:rFonts w:ascii="Times New Roman" w:hAnsi="Times New Roman" w:cs="Times New Roman"/>
          <w:b/>
          <w:bCs/>
          <w:color w:val="auto"/>
          <w:sz w:val="24"/>
          <w:szCs w:val="24"/>
        </w:rPr>
      </w:pPr>
      <w:bookmarkStart w:id="6" w:name="_Toc161531962"/>
      <w:r w:rsidRPr="007D5B16">
        <w:rPr>
          <w:rFonts w:ascii="Times New Roman" w:hAnsi="Times New Roman" w:cs="Times New Roman"/>
          <w:b/>
          <w:bCs/>
          <w:color w:val="auto"/>
          <w:sz w:val="24"/>
          <w:szCs w:val="24"/>
        </w:rPr>
        <w:t>Conclusion</w:t>
      </w:r>
      <w:bookmarkEnd w:id="6"/>
    </w:p>
    <w:p w14:paraId="690B48B7" w14:textId="21A0672E" w:rsidR="00FB6A1E" w:rsidRPr="007D5B16" w:rsidRDefault="00FB6A1E"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 xml:space="preserve">Through the prism of the International Classification of Diseases-10 (ICD-10), the report has presented a critical examination of </w:t>
      </w:r>
      <w:r w:rsidR="00BF4261" w:rsidRPr="007D5B16">
        <w:rPr>
          <w:rFonts w:ascii="Times New Roman" w:hAnsi="Times New Roman" w:cs="Times New Roman"/>
          <w:sz w:val="24"/>
          <w:szCs w:val="24"/>
        </w:rPr>
        <w:t>obsessive-compulsive disorder</w:t>
      </w:r>
      <w:r w:rsidRPr="007D5B16">
        <w:rPr>
          <w:rFonts w:ascii="Times New Roman" w:hAnsi="Times New Roman" w:cs="Times New Roman"/>
          <w:sz w:val="24"/>
          <w:szCs w:val="24"/>
        </w:rPr>
        <w:t xml:space="preserve"> (OCD) in terms of diagnosis, treatment, and recovery. OCD is placed within the largely tagged ICD-10 under </w:t>
      </w:r>
      <w:r w:rsidR="00BF4261" w:rsidRPr="007D5B16">
        <w:rPr>
          <w:rFonts w:ascii="Times New Roman" w:hAnsi="Times New Roman" w:cs="Times New Roman"/>
          <w:sz w:val="24"/>
          <w:szCs w:val="24"/>
        </w:rPr>
        <w:t>chapter</w:t>
      </w:r>
      <w:r w:rsidRPr="007D5B16">
        <w:rPr>
          <w:rFonts w:ascii="Times New Roman" w:hAnsi="Times New Roman" w:cs="Times New Roman"/>
          <w:sz w:val="24"/>
          <w:szCs w:val="24"/>
        </w:rPr>
        <w:t xml:space="preserve"> 5, which covers Mental Disorders and Sad Behaviors, and it is further identified as an anxiety disorder. OCD diagnosis takes place </w:t>
      </w:r>
      <w:r w:rsidR="00BF4261" w:rsidRPr="007D5B16">
        <w:rPr>
          <w:rFonts w:ascii="Times New Roman" w:hAnsi="Times New Roman" w:cs="Times New Roman"/>
          <w:sz w:val="24"/>
          <w:szCs w:val="24"/>
        </w:rPr>
        <w:t>because of</w:t>
      </w:r>
      <w:r w:rsidRPr="007D5B16">
        <w:rPr>
          <w:rFonts w:ascii="Times New Roman" w:hAnsi="Times New Roman" w:cs="Times New Roman"/>
          <w:sz w:val="24"/>
          <w:szCs w:val="24"/>
        </w:rPr>
        <w:t xml:space="preserve"> a complete assessment process that mainly includes clinical interviews and standardized assessment tools such as Yale-Brown Obsessive Compulsive Scale (Y-BOCS). The therapy treatment of OCD covers diverse modalities including Cognitive-behavioral therapy (CBT), drug therapy (SSRIs), and novel techniques like deep brain stimulation (DBs).</w:t>
      </w:r>
    </w:p>
    <w:p w14:paraId="3492FF2F" w14:textId="77777777" w:rsidR="00FB6A1E" w:rsidRPr="007D5B16" w:rsidRDefault="00FB6A1E"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 xml:space="preserve">The key literature sources that have been relied on in this report are journal publications which have showed that CBT and SSRIs can help to alleviate OCD symptoms; also novel researches which discuss the possible merits of DBS as well as digital health technologies in OCD treatment are discussed. The same time, the study calls a high significance of individualized and interdisciplinary approaches to therapy and a need for the public and health professionals’ greater consciousness as well as understanding of OCD. The differential diagnosis, therapy and follow-up are nowadays able to choose from clinically verified approaches and options brought by cutting edge technologies which significantly reduce the risks of relapse and improve the quality of life. Nonetheless, issues of stigma, treatment access, and monitoring/loneliness are still these that need to be focused attention on. </w:t>
      </w:r>
    </w:p>
    <w:p w14:paraId="53951123" w14:textId="06548B70" w:rsidR="0029554B" w:rsidRPr="007D5B16" w:rsidRDefault="0029554B" w:rsidP="00D65F6B">
      <w:pPr>
        <w:spacing w:line="360" w:lineRule="auto"/>
        <w:rPr>
          <w:rFonts w:ascii="Times New Roman" w:hAnsi="Times New Roman" w:cs="Times New Roman"/>
          <w:b/>
          <w:bCs/>
          <w:sz w:val="24"/>
          <w:szCs w:val="24"/>
        </w:rPr>
      </w:pPr>
      <w:r w:rsidRPr="007D5B16">
        <w:rPr>
          <w:rFonts w:ascii="Times New Roman" w:hAnsi="Times New Roman" w:cs="Times New Roman"/>
          <w:b/>
          <w:bCs/>
          <w:sz w:val="24"/>
          <w:szCs w:val="24"/>
        </w:rPr>
        <w:t>Key recommendation(s) include:</w:t>
      </w:r>
    </w:p>
    <w:p w14:paraId="7BBB9101" w14:textId="348B975C" w:rsidR="00FB6A1E" w:rsidRPr="007D5B16" w:rsidRDefault="00FB6A1E"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The wise combination of interventions proven in clinical trials like CBT and SSRIs together with the rapidly developing technologies that allow to extend the footprint of mental health services and make patients:</w:t>
      </w:r>
    </w:p>
    <w:p w14:paraId="65B6BEE2" w14:textId="55775476" w:rsidR="00FB6A1E" w:rsidRPr="007D5B16" w:rsidRDefault="00FB6A1E"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A personal and multidirectional strategy of treatment is applied that not only deals with the OCD symptoms but also helps in the management of comorbidities</w:t>
      </w:r>
      <w:r w:rsidR="001F09E9" w:rsidRPr="007D5B16">
        <w:rPr>
          <w:rFonts w:ascii="Times New Roman" w:hAnsi="Times New Roman" w:cs="Times New Roman"/>
          <w:sz w:val="24"/>
          <w:szCs w:val="24"/>
        </w:rPr>
        <w:t xml:space="preserve"> (Okasha 2021)</w:t>
      </w:r>
      <w:r w:rsidRPr="007D5B16">
        <w:rPr>
          <w:rFonts w:ascii="Times New Roman" w:hAnsi="Times New Roman" w:cs="Times New Roman"/>
          <w:sz w:val="24"/>
          <w:szCs w:val="24"/>
        </w:rPr>
        <w:t>.</w:t>
      </w:r>
    </w:p>
    <w:p w14:paraId="2EC5D71E" w14:textId="05612A0E" w:rsidR="00FB6A1E" w:rsidRPr="007D5B16" w:rsidRDefault="00FB6A1E"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Rehabilitation strategy should not stop after the OCD controls; instead, it should be comprehensive and conducted over a long time to ensure that the long-term outcome of the OCD patients is satisfactory.</w:t>
      </w:r>
    </w:p>
    <w:p w14:paraId="752D1C7B" w14:textId="5A9F7A1C" w:rsidR="00A226E2" w:rsidRPr="007D5B16" w:rsidRDefault="0029554B" w:rsidP="00D65F6B">
      <w:pPr>
        <w:pStyle w:val="Heading1"/>
        <w:spacing w:line="360" w:lineRule="auto"/>
        <w:rPr>
          <w:rFonts w:ascii="Times New Roman" w:hAnsi="Times New Roman" w:cs="Times New Roman"/>
          <w:b/>
          <w:bCs/>
          <w:color w:val="auto"/>
          <w:sz w:val="24"/>
          <w:szCs w:val="24"/>
        </w:rPr>
      </w:pPr>
      <w:bookmarkStart w:id="7" w:name="_Toc161531963"/>
      <w:r w:rsidRPr="007D5B16">
        <w:rPr>
          <w:rFonts w:ascii="Times New Roman" w:hAnsi="Times New Roman" w:cs="Times New Roman"/>
          <w:b/>
          <w:bCs/>
          <w:color w:val="auto"/>
          <w:sz w:val="24"/>
          <w:szCs w:val="24"/>
        </w:rPr>
        <w:t>References</w:t>
      </w:r>
      <w:bookmarkEnd w:id="7"/>
      <w:r w:rsidRPr="007D5B16">
        <w:rPr>
          <w:rFonts w:ascii="Times New Roman" w:hAnsi="Times New Roman" w:cs="Times New Roman"/>
          <w:b/>
          <w:bCs/>
          <w:color w:val="auto"/>
          <w:sz w:val="24"/>
          <w:szCs w:val="24"/>
        </w:rPr>
        <w:t xml:space="preserve"> </w:t>
      </w:r>
    </w:p>
    <w:p w14:paraId="38812AF5" w14:textId="77777777" w:rsidR="0029554B" w:rsidRPr="007D5B16" w:rsidRDefault="0029554B"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Banerjee, D., 2020. The other side of COVID-19: Impact on obsessive compulsive disorder (OCD) and hoarding. Psychiatry research, 288, p.112966.</w:t>
      </w:r>
    </w:p>
    <w:p w14:paraId="4E59DD8F" w14:textId="77777777" w:rsidR="0029554B" w:rsidRPr="007D5B16" w:rsidRDefault="0029554B"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Brown, R., Martin, D., Hickman, N. and Barber, P., 2023. Mental health law in England and Wales: A guide for mental health professionals. Sage.</w:t>
      </w:r>
    </w:p>
    <w:p w14:paraId="689587A5" w14:textId="77777777" w:rsidR="0029554B" w:rsidRPr="007D5B16" w:rsidRDefault="0029554B"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 xml:space="preserve">Burn, W. and </w:t>
      </w:r>
      <w:proofErr w:type="spellStart"/>
      <w:r w:rsidRPr="007D5B16">
        <w:rPr>
          <w:rFonts w:ascii="Times New Roman" w:hAnsi="Times New Roman" w:cs="Times New Roman"/>
          <w:sz w:val="24"/>
          <w:szCs w:val="24"/>
        </w:rPr>
        <w:t>Mudholkar</w:t>
      </w:r>
      <w:proofErr w:type="spellEnd"/>
      <w:r w:rsidRPr="007D5B16">
        <w:rPr>
          <w:rFonts w:ascii="Times New Roman" w:hAnsi="Times New Roman" w:cs="Times New Roman"/>
          <w:sz w:val="24"/>
          <w:szCs w:val="24"/>
        </w:rPr>
        <w:t>, S., 2020. Impact of COVID-19 on mental health: Update from the United Kingdom. Indian journal of psychiatry, 62(Suppl 3), pp.S365-S372.</w:t>
      </w:r>
    </w:p>
    <w:p w14:paraId="4B81B6D5" w14:textId="77777777" w:rsidR="0029554B" w:rsidRPr="007D5B16" w:rsidRDefault="0029554B"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Chakraborty, A. and Karmakar, S., 2020. Impact of COVID-19 on obsessive compulsive disorder (OCD). Iranian journal of psychiatry, 15(3), p.256.</w:t>
      </w:r>
    </w:p>
    <w:p w14:paraId="4A4FE6D0" w14:textId="77777777" w:rsidR="0029554B" w:rsidRPr="007D5B16" w:rsidRDefault="0029554B"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 xml:space="preserve">Fineberg, N.A., Van Ameringen, M., Drummond, L., Hollander, E., Stein, D.J., Geller, D., </w:t>
      </w:r>
      <w:proofErr w:type="spellStart"/>
      <w:r w:rsidRPr="007D5B16">
        <w:rPr>
          <w:rFonts w:ascii="Times New Roman" w:hAnsi="Times New Roman" w:cs="Times New Roman"/>
          <w:sz w:val="24"/>
          <w:szCs w:val="24"/>
        </w:rPr>
        <w:t>Walitza</w:t>
      </w:r>
      <w:proofErr w:type="spellEnd"/>
      <w:r w:rsidRPr="007D5B16">
        <w:rPr>
          <w:rFonts w:ascii="Times New Roman" w:hAnsi="Times New Roman" w:cs="Times New Roman"/>
          <w:sz w:val="24"/>
          <w:szCs w:val="24"/>
        </w:rPr>
        <w:t xml:space="preserve">, S., </w:t>
      </w:r>
      <w:proofErr w:type="spellStart"/>
      <w:r w:rsidRPr="007D5B16">
        <w:rPr>
          <w:rFonts w:ascii="Times New Roman" w:hAnsi="Times New Roman" w:cs="Times New Roman"/>
          <w:sz w:val="24"/>
          <w:szCs w:val="24"/>
        </w:rPr>
        <w:t>Pallanti</w:t>
      </w:r>
      <w:proofErr w:type="spellEnd"/>
      <w:r w:rsidRPr="007D5B16">
        <w:rPr>
          <w:rFonts w:ascii="Times New Roman" w:hAnsi="Times New Roman" w:cs="Times New Roman"/>
          <w:sz w:val="24"/>
          <w:szCs w:val="24"/>
        </w:rPr>
        <w:t>, S., Pellegrini, L., Zohar, J. and Rodriguez, C.I., 2020. How to manage obsessive-compulsive disorder (OCD) under COVID-19: A clinician's guide from the International College of Obsessive Compulsive Spectrum Disorders (ICOCS) and the Obsessive-Compulsive and Related Disorders Research Network (OCRN) of the European College of Neuropsychopharmacology. Comprehensive psychiatry, 100, p.152174.</w:t>
      </w:r>
    </w:p>
    <w:p w14:paraId="7656A6CE" w14:textId="77777777" w:rsidR="0029554B" w:rsidRPr="007D5B16" w:rsidRDefault="0029554B"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 xml:space="preserve">Ford, T., Mansfield, K.L., Markham, S., McManus, S., John, A., </w:t>
      </w:r>
      <w:proofErr w:type="spellStart"/>
      <w:r w:rsidRPr="007D5B16">
        <w:rPr>
          <w:rFonts w:ascii="Times New Roman" w:hAnsi="Times New Roman" w:cs="Times New Roman"/>
          <w:sz w:val="24"/>
          <w:szCs w:val="24"/>
        </w:rPr>
        <w:t>O'reilly</w:t>
      </w:r>
      <w:proofErr w:type="spellEnd"/>
      <w:r w:rsidRPr="007D5B16">
        <w:rPr>
          <w:rFonts w:ascii="Times New Roman" w:hAnsi="Times New Roman" w:cs="Times New Roman"/>
          <w:sz w:val="24"/>
          <w:szCs w:val="24"/>
        </w:rPr>
        <w:t>, D., Newlove-Delgado, T., Iveson, M.H., Fazel, M., Munshi, J.D. and Dutta, R., 2021. The challenges and opportunities of mental health data sharing in the UK. The Lancet Digital Health, 3(6), pp.e333-e336.</w:t>
      </w:r>
    </w:p>
    <w:p w14:paraId="754A2697" w14:textId="77777777" w:rsidR="0029554B" w:rsidRPr="007D5B16" w:rsidRDefault="0029554B" w:rsidP="00D65F6B">
      <w:pPr>
        <w:spacing w:line="360" w:lineRule="auto"/>
        <w:rPr>
          <w:rFonts w:ascii="Times New Roman" w:hAnsi="Times New Roman" w:cs="Times New Roman"/>
          <w:sz w:val="24"/>
          <w:szCs w:val="24"/>
        </w:rPr>
      </w:pPr>
      <w:proofErr w:type="spellStart"/>
      <w:r w:rsidRPr="007D5B16">
        <w:rPr>
          <w:rFonts w:ascii="Times New Roman" w:hAnsi="Times New Roman" w:cs="Times New Roman"/>
          <w:sz w:val="24"/>
          <w:szCs w:val="24"/>
        </w:rPr>
        <w:t>Hatakama</w:t>
      </w:r>
      <w:proofErr w:type="spellEnd"/>
      <w:r w:rsidRPr="007D5B16">
        <w:rPr>
          <w:rFonts w:ascii="Times New Roman" w:hAnsi="Times New Roman" w:cs="Times New Roman"/>
          <w:sz w:val="24"/>
          <w:szCs w:val="24"/>
        </w:rPr>
        <w:t xml:space="preserve">, H., </w:t>
      </w:r>
      <w:proofErr w:type="spellStart"/>
      <w:r w:rsidRPr="007D5B16">
        <w:rPr>
          <w:rFonts w:ascii="Times New Roman" w:hAnsi="Times New Roman" w:cs="Times New Roman"/>
          <w:sz w:val="24"/>
          <w:szCs w:val="24"/>
        </w:rPr>
        <w:t>Asaoka</w:t>
      </w:r>
      <w:proofErr w:type="spellEnd"/>
      <w:r w:rsidRPr="007D5B16">
        <w:rPr>
          <w:rFonts w:ascii="Times New Roman" w:hAnsi="Times New Roman" w:cs="Times New Roman"/>
          <w:sz w:val="24"/>
          <w:szCs w:val="24"/>
        </w:rPr>
        <w:t xml:space="preserve">, N., </w:t>
      </w:r>
      <w:proofErr w:type="spellStart"/>
      <w:r w:rsidRPr="007D5B16">
        <w:rPr>
          <w:rFonts w:ascii="Times New Roman" w:hAnsi="Times New Roman" w:cs="Times New Roman"/>
          <w:sz w:val="24"/>
          <w:szCs w:val="24"/>
        </w:rPr>
        <w:t>Nagayasu</w:t>
      </w:r>
      <w:proofErr w:type="spellEnd"/>
      <w:r w:rsidRPr="007D5B16">
        <w:rPr>
          <w:rFonts w:ascii="Times New Roman" w:hAnsi="Times New Roman" w:cs="Times New Roman"/>
          <w:sz w:val="24"/>
          <w:szCs w:val="24"/>
        </w:rPr>
        <w:t>, K., Shirakawa, H. and Kaneko, S., 2024. Amelioration of obsessive-compulsive disorder by intracellular acidification of cortical neurons with a proton pump inhibitor. Translational Psychiatry, 14(1), p.27.</w:t>
      </w:r>
    </w:p>
    <w:p w14:paraId="38B77581" w14:textId="77777777" w:rsidR="0029554B" w:rsidRPr="007D5B16" w:rsidRDefault="0029554B" w:rsidP="00D65F6B">
      <w:pPr>
        <w:spacing w:line="360" w:lineRule="auto"/>
        <w:rPr>
          <w:rFonts w:ascii="Times New Roman" w:hAnsi="Times New Roman" w:cs="Times New Roman"/>
          <w:sz w:val="24"/>
          <w:szCs w:val="24"/>
        </w:rPr>
      </w:pPr>
      <w:proofErr w:type="spellStart"/>
      <w:r w:rsidRPr="007D5B16">
        <w:rPr>
          <w:rFonts w:ascii="Times New Roman" w:hAnsi="Times New Roman" w:cs="Times New Roman"/>
          <w:sz w:val="24"/>
          <w:szCs w:val="24"/>
        </w:rPr>
        <w:t>Kracker</w:t>
      </w:r>
      <w:proofErr w:type="spellEnd"/>
      <w:r w:rsidRPr="007D5B16">
        <w:rPr>
          <w:rFonts w:ascii="Times New Roman" w:hAnsi="Times New Roman" w:cs="Times New Roman"/>
          <w:sz w:val="24"/>
          <w:szCs w:val="24"/>
        </w:rPr>
        <w:t xml:space="preserve"> </w:t>
      </w:r>
      <w:proofErr w:type="spellStart"/>
      <w:r w:rsidRPr="007D5B16">
        <w:rPr>
          <w:rFonts w:ascii="Times New Roman" w:hAnsi="Times New Roman" w:cs="Times New Roman"/>
          <w:sz w:val="24"/>
          <w:szCs w:val="24"/>
        </w:rPr>
        <w:t>Imthon</w:t>
      </w:r>
      <w:proofErr w:type="spellEnd"/>
      <w:r w:rsidRPr="007D5B16">
        <w:rPr>
          <w:rFonts w:ascii="Times New Roman" w:hAnsi="Times New Roman" w:cs="Times New Roman"/>
          <w:sz w:val="24"/>
          <w:szCs w:val="24"/>
        </w:rPr>
        <w:t>, A., Antônio Caldart, C., Do Rosário, M.C., Fontenelle, L.F., Constantino Miguel, E. and Arzeno Ferrão, Y., 2020. Stressful life events and the clinical expression of obsessive–compulsive disorder (OCD): An exploratory study. Journal of Clinical Medicine, 9(10), p.3371.</w:t>
      </w:r>
    </w:p>
    <w:p w14:paraId="71239912" w14:textId="77777777" w:rsidR="0029554B" w:rsidRPr="007D5B16" w:rsidRDefault="0029554B" w:rsidP="00D65F6B">
      <w:pPr>
        <w:spacing w:line="360" w:lineRule="auto"/>
        <w:rPr>
          <w:rFonts w:ascii="Times New Roman" w:hAnsi="Times New Roman" w:cs="Times New Roman"/>
          <w:sz w:val="24"/>
          <w:szCs w:val="24"/>
        </w:rPr>
      </w:pPr>
      <w:proofErr w:type="spellStart"/>
      <w:r w:rsidRPr="007D5B16">
        <w:rPr>
          <w:rFonts w:ascii="Times New Roman" w:hAnsi="Times New Roman" w:cs="Times New Roman"/>
          <w:sz w:val="24"/>
          <w:szCs w:val="24"/>
        </w:rPr>
        <w:t>Martinotti</w:t>
      </w:r>
      <w:proofErr w:type="spellEnd"/>
      <w:r w:rsidRPr="007D5B16">
        <w:rPr>
          <w:rFonts w:ascii="Times New Roman" w:hAnsi="Times New Roman" w:cs="Times New Roman"/>
          <w:sz w:val="24"/>
          <w:szCs w:val="24"/>
        </w:rPr>
        <w:t xml:space="preserve">, G., Chiappini, S., </w:t>
      </w:r>
      <w:proofErr w:type="spellStart"/>
      <w:r w:rsidRPr="007D5B16">
        <w:rPr>
          <w:rFonts w:ascii="Times New Roman" w:hAnsi="Times New Roman" w:cs="Times New Roman"/>
          <w:sz w:val="24"/>
          <w:szCs w:val="24"/>
        </w:rPr>
        <w:t>Pettorruso</w:t>
      </w:r>
      <w:proofErr w:type="spellEnd"/>
      <w:r w:rsidRPr="007D5B16">
        <w:rPr>
          <w:rFonts w:ascii="Times New Roman" w:hAnsi="Times New Roman" w:cs="Times New Roman"/>
          <w:sz w:val="24"/>
          <w:szCs w:val="24"/>
        </w:rPr>
        <w:t xml:space="preserve">, M., Mosca, A., </w:t>
      </w:r>
      <w:proofErr w:type="spellStart"/>
      <w:r w:rsidRPr="007D5B16">
        <w:rPr>
          <w:rFonts w:ascii="Times New Roman" w:hAnsi="Times New Roman" w:cs="Times New Roman"/>
          <w:sz w:val="24"/>
          <w:szCs w:val="24"/>
        </w:rPr>
        <w:t>Miuli</w:t>
      </w:r>
      <w:proofErr w:type="spellEnd"/>
      <w:r w:rsidRPr="007D5B16">
        <w:rPr>
          <w:rFonts w:ascii="Times New Roman" w:hAnsi="Times New Roman" w:cs="Times New Roman"/>
          <w:sz w:val="24"/>
          <w:szCs w:val="24"/>
        </w:rPr>
        <w:t xml:space="preserve">, A., Di Carlo, F., D’Andrea, G., </w:t>
      </w:r>
      <w:proofErr w:type="spellStart"/>
      <w:r w:rsidRPr="007D5B16">
        <w:rPr>
          <w:rFonts w:ascii="Times New Roman" w:hAnsi="Times New Roman" w:cs="Times New Roman"/>
          <w:sz w:val="24"/>
          <w:szCs w:val="24"/>
        </w:rPr>
        <w:t>Collevecchio</w:t>
      </w:r>
      <w:proofErr w:type="spellEnd"/>
      <w:r w:rsidRPr="007D5B16">
        <w:rPr>
          <w:rFonts w:ascii="Times New Roman" w:hAnsi="Times New Roman" w:cs="Times New Roman"/>
          <w:sz w:val="24"/>
          <w:szCs w:val="24"/>
        </w:rPr>
        <w:t xml:space="preserve">, R., Di Muzio, I., Sensi, S.L. and Di Giannantonio, M., 2021. Therapeutic potentials of ketamine and </w:t>
      </w:r>
      <w:proofErr w:type="spellStart"/>
      <w:r w:rsidRPr="007D5B16">
        <w:rPr>
          <w:rFonts w:ascii="Times New Roman" w:hAnsi="Times New Roman" w:cs="Times New Roman"/>
          <w:sz w:val="24"/>
          <w:szCs w:val="24"/>
        </w:rPr>
        <w:t>esketamine</w:t>
      </w:r>
      <w:proofErr w:type="spellEnd"/>
      <w:r w:rsidRPr="007D5B16">
        <w:rPr>
          <w:rFonts w:ascii="Times New Roman" w:hAnsi="Times New Roman" w:cs="Times New Roman"/>
          <w:sz w:val="24"/>
          <w:szCs w:val="24"/>
        </w:rPr>
        <w:t xml:space="preserve"> in obsessive–compulsive disorder (OCD), substance use disorders (SUD) and eating disorders (ED): a review of the current literature. Brain Sciences, 11(7), p.856.</w:t>
      </w:r>
    </w:p>
    <w:p w14:paraId="7DB4451E" w14:textId="77777777" w:rsidR="0029554B" w:rsidRPr="007D5B16" w:rsidRDefault="0029554B"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 xml:space="preserve">Okasha, T., </w:t>
      </w:r>
      <w:proofErr w:type="spellStart"/>
      <w:r w:rsidRPr="007D5B16">
        <w:rPr>
          <w:rFonts w:ascii="Times New Roman" w:hAnsi="Times New Roman" w:cs="Times New Roman"/>
          <w:sz w:val="24"/>
          <w:szCs w:val="24"/>
        </w:rPr>
        <w:t>Elhabiby</w:t>
      </w:r>
      <w:proofErr w:type="spellEnd"/>
      <w:r w:rsidRPr="007D5B16">
        <w:rPr>
          <w:rFonts w:ascii="Times New Roman" w:hAnsi="Times New Roman" w:cs="Times New Roman"/>
          <w:sz w:val="24"/>
          <w:szCs w:val="24"/>
        </w:rPr>
        <w:t xml:space="preserve">, M.M., Mohsen, N., Sharaf, H. and </w:t>
      </w:r>
      <w:proofErr w:type="spellStart"/>
      <w:r w:rsidRPr="007D5B16">
        <w:rPr>
          <w:rFonts w:ascii="Times New Roman" w:hAnsi="Times New Roman" w:cs="Times New Roman"/>
          <w:sz w:val="24"/>
          <w:szCs w:val="24"/>
        </w:rPr>
        <w:t>Elnagar</w:t>
      </w:r>
      <w:proofErr w:type="spellEnd"/>
      <w:r w:rsidRPr="007D5B16">
        <w:rPr>
          <w:rFonts w:ascii="Times New Roman" w:hAnsi="Times New Roman" w:cs="Times New Roman"/>
          <w:sz w:val="24"/>
          <w:szCs w:val="24"/>
        </w:rPr>
        <w:t>, Z., 2021. Role of traditional healers in the pathway of service for a sample of obsessive compulsive disorder patients in Egypt. International Journal of Social Psychiatry, 67(6), pp.643-650.</w:t>
      </w:r>
    </w:p>
    <w:p w14:paraId="07CC7A3A" w14:textId="77777777" w:rsidR="0029554B" w:rsidRPr="007D5B16" w:rsidRDefault="0029554B"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 xml:space="preserve">Stuart, R., Akther, S.F., Machin, K., Persaud, K., Simpson, A., Johnson, S. and Oram, S., 2020. Carers' experiences of involuntary admission under mental health legislation: systematic review and qualitative meta-synthesis. </w:t>
      </w:r>
      <w:proofErr w:type="spellStart"/>
      <w:r w:rsidRPr="007D5B16">
        <w:rPr>
          <w:rFonts w:ascii="Times New Roman" w:hAnsi="Times New Roman" w:cs="Times New Roman"/>
          <w:sz w:val="24"/>
          <w:szCs w:val="24"/>
        </w:rPr>
        <w:t>BJPsych</w:t>
      </w:r>
      <w:proofErr w:type="spellEnd"/>
      <w:r w:rsidRPr="007D5B16">
        <w:rPr>
          <w:rFonts w:ascii="Times New Roman" w:hAnsi="Times New Roman" w:cs="Times New Roman"/>
          <w:sz w:val="24"/>
          <w:szCs w:val="24"/>
        </w:rPr>
        <w:t xml:space="preserve"> Open, 6(2), p.e19.</w:t>
      </w:r>
    </w:p>
    <w:p w14:paraId="4A79ACF4" w14:textId="77777777" w:rsidR="0029554B" w:rsidRPr="007D5B16" w:rsidRDefault="0029554B"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Thomas, S., 2020. ‘Hiccups of the mind’: psychotherapy with a young boy with obsessive-compulsive disorder. Journal of Child Psychotherapy, 46(2), pp.206-223.</w:t>
      </w:r>
    </w:p>
    <w:p w14:paraId="38ECFB16" w14:textId="77777777" w:rsidR="0029554B" w:rsidRPr="007D5B16" w:rsidRDefault="0029554B"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 xml:space="preserve">Wheaton, M.G., Ward, H.E., Silber, A., </w:t>
      </w:r>
      <w:proofErr w:type="spellStart"/>
      <w:r w:rsidRPr="007D5B16">
        <w:rPr>
          <w:rFonts w:ascii="Times New Roman" w:hAnsi="Times New Roman" w:cs="Times New Roman"/>
          <w:sz w:val="24"/>
          <w:szCs w:val="24"/>
        </w:rPr>
        <w:t>McIngvale</w:t>
      </w:r>
      <w:proofErr w:type="spellEnd"/>
      <w:r w:rsidRPr="007D5B16">
        <w:rPr>
          <w:rFonts w:ascii="Times New Roman" w:hAnsi="Times New Roman" w:cs="Times New Roman"/>
          <w:sz w:val="24"/>
          <w:szCs w:val="24"/>
        </w:rPr>
        <w:t>, E. and Björgvinsson, T., 2021. How is the COVID-19 pandemic affecting individuals with obsessive-compulsive disorder (OCD) symptoms?. Journal of anxiety disorders, 81, p.102410.</w:t>
      </w:r>
    </w:p>
    <w:p w14:paraId="76694ACA" w14:textId="77777777" w:rsidR="0029554B" w:rsidRPr="007D5B16" w:rsidRDefault="0029554B" w:rsidP="00D65F6B">
      <w:pPr>
        <w:spacing w:line="360" w:lineRule="auto"/>
        <w:rPr>
          <w:rFonts w:ascii="Times New Roman" w:hAnsi="Times New Roman" w:cs="Times New Roman"/>
          <w:sz w:val="24"/>
          <w:szCs w:val="24"/>
        </w:rPr>
      </w:pPr>
      <w:r w:rsidRPr="007D5B16">
        <w:rPr>
          <w:rFonts w:ascii="Times New Roman" w:hAnsi="Times New Roman" w:cs="Times New Roman"/>
          <w:sz w:val="24"/>
          <w:szCs w:val="24"/>
        </w:rPr>
        <w:t>Yadav, A., 2022. A Study of Big Five Personality Traits in Individuals with Obsessive Compulsive Disorder. Indian Journal of Psychiatry, 64(Suppl 3), p.S549.</w:t>
      </w:r>
    </w:p>
    <w:p w14:paraId="0396812A" w14:textId="77777777" w:rsidR="0029554B" w:rsidRPr="007D5B16" w:rsidRDefault="0029554B" w:rsidP="00D65F6B">
      <w:pPr>
        <w:spacing w:line="360" w:lineRule="auto"/>
        <w:rPr>
          <w:rFonts w:ascii="Times New Roman" w:hAnsi="Times New Roman" w:cs="Times New Roman"/>
          <w:b/>
          <w:bCs/>
          <w:sz w:val="24"/>
          <w:szCs w:val="24"/>
        </w:rPr>
      </w:pPr>
    </w:p>
    <w:sectPr w:rsidR="0029554B" w:rsidRPr="007D5B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B30B0A"/>
    <w:multiLevelType w:val="multilevel"/>
    <w:tmpl w:val="8132C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4700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A8B"/>
    <w:rsid w:val="0004579E"/>
    <w:rsid w:val="00076226"/>
    <w:rsid w:val="001F09E9"/>
    <w:rsid w:val="0028019E"/>
    <w:rsid w:val="0029554B"/>
    <w:rsid w:val="002A55C5"/>
    <w:rsid w:val="003718B9"/>
    <w:rsid w:val="00455357"/>
    <w:rsid w:val="004E3670"/>
    <w:rsid w:val="005A6FC7"/>
    <w:rsid w:val="00696E07"/>
    <w:rsid w:val="006A6911"/>
    <w:rsid w:val="006B1B7F"/>
    <w:rsid w:val="007C775F"/>
    <w:rsid w:val="007D5B16"/>
    <w:rsid w:val="00802EDB"/>
    <w:rsid w:val="0081388A"/>
    <w:rsid w:val="008D0991"/>
    <w:rsid w:val="009D09DD"/>
    <w:rsid w:val="00A226E2"/>
    <w:rsid w:val="00A2408A"/>
    <w:rsid w:val="00B05A8B"/>
    <w:rsid w:val="00BF4261"/>
    <w:rsid w:val="00CF1ADF"/>
    <w:rsid w:val="00D21CEE"/>
    <w:rsid w:val="00D6153A"/>
    <w:rsid w:val="00D65F6B"/>
    <w:rsid w:val="00E32F06"/>
    <w:rsid w:val="00EB195C"/>
    <w:rsid w:val="00FB6A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6C28D"/>
  <w15:chartTrackingRefBased/>
  <w15:docId w15:val="{C862D7ED-49D2-4FE4-90D6-8A796528D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5A8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B05A8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05A8B"/>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B05A8B"/>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B05A8B"/>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B05A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5A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5A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5A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5A8B"/>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B05A8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B05A8B"/>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B05A8B"/>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B05A8B"/>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B05A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5A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5A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5A8B"/>
    <w:rPr>
      <w:rFonts w:eastAsiaTheme="majorEastAsia" w:cstheme="majorBidi"/>
      <w:color w:val="272727" w:themeColor="text1" w:themeTint="D8"/>
    </w:rPr>
  </w:style>
  <w:style w:type="paragraph" w:styleId="Title">
    <w:name w:val="Title"/>
    <w:basedOn w:val="Normal"/>
    <w:next w:val="Normal"/>
    <w:link w:val="TitleChar"/>
    <w:uiPriority w:val="10"/>
    <w:qFormat/>
    <w:rsid w:val="00B05A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5A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5A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5A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5A8B"/>
    <w:pPr>
      <w:spacing w:before="160"/>
      <w:jc w:val="center"/>
    </w:pPr>
    <w:rPr>
      <w:i/>
      <w:iCs/>
      <w:color w:val="404040" w:themeColor="text1" w:themeTint="BF"/>
    </w:rPr>
  </w:style>
  <w:style w:type="character" w:customStyle="1" w:styleId="QuoteChar">
    <w:name w:val="Quote Char"/>
    <w:basedOn w:val="DefaultParagraphFont"/>
    <w:link w:val="Quote"/>
    <w:uiPriority w:val="29"/>
    <w:rsid w:val="00B05A8B"/>
    <w:rPr>
      <w:i/>
      <w:iCs/>
      <w:color w:val="404040" w:themeColor="text1" w:themeTint="BF"/>
    </w:rPr>
  </w:style>
  <w:style w:type="paragraph" w:styleId="ListParagraph">
    <w:name w:val="List Paragraph"/>
    <w:basedOn w:val="Normal"/>
    <w:uiPriority w:val="34"/>
    <w:qFormat/>
    <w:rsid w:val="00B05A8B"/>
    <w:pPr>
      <w:ind w:left="720"/>
      <w:contextualSpacing/>
    </w:pPr>
  </w:style>
  <w:style w:type="character" w:styleId="IntenseEmphasis">
    <w:name w:val="Intense Emphasis"/>
    <w:basedOn w:val="DefaultParagraphFont"/>
    <w:uiPriority w:val="21"/>
    <w:qFormat/>
    <w:rsid w:val="00B05A8B"/>
    <w:rPr>
      <w:i/>
      <w:iCs/>
      <w:color w:val="2E74B5" w:themeColor="accent1" w:themeShade="BF"/>
    </w:rPr>
  </w:style>
  <w:style w:type="paragraph" w:styleId="IntenseQuote">
    <w:name w:val="Intense Quote"/>
    <w:basedOn w:val="Normal"/>
    <w:next w:val="Normal"/>
    <w:link w:val="IntenseQuoteChar"/>
    <w:uiPriority w:val="30"/>
    <w:qFormat/>
    <w:rsid w:val="00B05A8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B05A8B"/>
    <w:rPr>
      <w:i/>
      <w:iCs/>
      <w:color w:val="2E74B5" w:themeColor="accent1" w:themeShade="BF"/>
    </w:rPr>
  </w:style>
  <w:style w:type="character" w:styleId="IntenseReference">
    <w:name w:val="Intense Reference"/>
    <w:basedOn w:val="DefaultParagraphFont"/>
    <w:uiPriority w:val="32"/>
    <w:qFormat/>
    <w:rsid w:val="00B05A8B"/>
    <w:rPr>
      <w:b/>
      <w:bCs/>
      <w:smallCaps/>
      <w:color w:val="2E74B5" w:themeColor="accent1" w:themeShade="BF"/>
      <w:spacing w:val="5"/>
    </w:rPr>
  </w:style>
  <w:style w:type="table" w:styleId="TableGrid">
    <w:name w:val="Table Grid"/>
    <w:basedOn w:val="TableNormal"/>
    <w:uiPriority w:val="39"/>
    <w:rsid w:val="00B0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21CEE"/>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6A6911"/>
    <w:pPr>
      <w:spacing w:after="0" w:line="240" w:lineRule="auto"/>
    </w:pPr>
    <w:rPr>
      <w:kern w:val="2"/>
      <w:lang w:val="en-GB"/>
      <w14:ligatures w14:val="standardContextual"/>
    </w:rPr>
  </w:style>
  <w:style w:type="paragraph" w:styleId="TOCHeading">
    <w:name w:val="TOC Heading"/>
    <w:basedOn w:val="Heading1"/>
    <w:next w:val="Normal"/>
    <w:uiPriority w:val="39"/>
    <w:unhideWhenUsed/>
    <w:qFormat/>
    <w:rsid w:val="00D65F6B"/>
    <w:pPr>
      <w:spacing w:before="240" w:after="0"/>
      <w:outlineLvl w:val="9"/>
    </w:pPr>
    <w:rPr>
      <w:sz w:val="32"/>
      <w:szCs w:val="32"/>
    </w:rPr>
  </w:style>
  <w:style w:type="paragraph" w:styleId="TOC1">
    <w:name w:val="toc 1"/>
    <w:basedOn w:val="Normal"/>
    <w:next w:val="Normal"/>
    <w:autoRedefine/>
    <w:uiPriority w:val="39"/>
    <w:unhideWhenUsed/>
    <w:rsid w:val="00D65F6B"/>
    <w:pPr>
      <w:spacing w:after="100"/>
    </w:pPr>
  </w:style>
  <w:style w:type="character" w:styleId="Hyperlink">
    <w:name w:val="Hyperlink"/>
    <w:basedOn w:val="DefaultParagraphFont"/>
    <w:uiPriority w:val="99"/>
    <w:unhideWhenUsed/>
    <w:rsid w:val="00D65F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634918">
      <w:bodyDiv w:val="1"/>
      <w:marLeft w:val="0"/>
      <w:marRight w:val="0"/>
      <w:marTop w:val="0"/>
      <w:marBottom w:val="0"/>
      <w:divBdr>
        <w:top w:val="none" w:sz="0" w:space="0" w:color="auto"/>
        <w:left w:val="none" w:sz="0" w:space="0" w:color="auto"/>
        <w:bottom w:val="none" w:sz="0" w:space="0" w:color="auto"/>
        <w:right w:val="none" w:sz="0" w:space="0" w:color="auto"/>
      </w:divBdr>
    </w:div>
    <w:div w:id="165441510">
      <w:bodyDiv w:val="1"/>
      <w:marLeft w:val="0"/>
      <w:marRight w:val="0"/>
      <w:marTop w:val="0"/>
      <w:marBottom w:val="0"/>
      <w:divBdr>
        <w:top w:val="none" w:sz="0" w:space="0" w:color="auto"/>
        <w:left w:val="none" w:sz="0" w:space="0" w:color="auto"/>
        <w:bottom w:val="none" w:sz="0" w:space="0" w:color="auto"/>
        <w:right w:val="none" w:sz="0" w:space="0" w:color="auto"/>
      </w:divBdr>
    </w:div>
    <w:div w:id="207645179">
      <w:bodyDiv w:val="1"/>
      <w:marLeft w:val="0"/>
      <w:marRight w:val="0"/>
      <w:marTop w:val="0"/>
      <w:marBottom w:val="0"/>
      <w:divBdr>
        <w:top w:val="none" w:sz="0" w:space="0" w:color="auto"/>
        <w:left w:val="none" w:sz="0" w:space="0" w:color="auto"/>
        <w:bottom w:val="none" w:sz="0" w:space="0" w:color="auto"/>
        <w:right w:val="none" w:sz="0" w:space="0" w:color="auto"/>
      </w:divBdr>
    </w:div>
    <w:div w:id="453911876">
      <w:bodyDiv w:val="1"/>
      <w:marLeft w:val="0"/>
      <w:marRight w:val="0"/>
      <w:marTop w:val="0"/>
      <w:marBottom w:val="0"/>
      <w:divBdr>
        <w:top w:val="none" w:sz="0" w:space="0" w:color="auto"/>
        <w:left w:val="none" w:sz="0" w:space="0" w:color="auto"/>
        <w:bottom w:val="none" w:sz="0" w:space="0" w:color="auto"/>
        <w:right w:val="none" w:sz="0" w:space="0" w:color="auto"/>
      </w:divBdr>
    </w:div>
    <w:div w:id="813762461">
      <w:bodyDiv w:val="1"/>
      <w:marLeft w:val="0"/>
      <w:marRight w:val="0"/>
      <w:marTop w:val="0"/>
      <w:marBottom w:val="0"/>
      <w:divBdr>
        <w:top w:val="none" w:sz="0" w:space="0" w:color="auto"/>
        <w:left w:val="none" w:sz="0" w:space="0" w:color="auto"/>
        <w:bottom w:val="none" w:sz="0" w:space="0" w:color="auto"/>
        <w:right w:val="none" w:sz="0" w:space="0" w:color="auto"/>
      </w:divBdr>
    </w:div>
    <w:div w:id="953905450">
      <w:bodyDiv w:val="1"/>
      <w:marLeft w:val="0"/>
      <w:marRight w:val="0"/>
      <w:marTop w:val="0"/>
      <w:marBottom w:val="0"/>
      <w:divBdr>
        <w:top w:val="none" w:sz="0" w:space="0" w:color="auto"/>
        <w:left w:val="none" w:sz="0" w:space="0" w:color="auto"/>
        <w:bottom w:val="none" w:sz="0" w:space="0" w:color="auto"/>
        <w:right w:val="none" w:sz="0" w:space="0" w:color="auto"/>
      </w:divBdr>
    </w:div>
    <w:div w:id="1090203892">
      <w:bodyDiv w:val="1"/>
      <w:marLeft w:val="0"/>
      <w:marRight w:val="0"/>
      <w:marTop w:val="0"/>
      <w:marBottom w:val="0"/>
      <w:divBdr>
        <w:top w:val="none" w:sz="0" w:space="0" w:color="auto"/>
        <w:left w:val="none" w:sz="0" w:space="0" w:color="auto"/>
        <w:bottom w:val="none" w:sz="0" w:space="0" w:color="auto"/>
        <w:right w:val="none" w:sz="0" w:space="0" w:color="auto"/>
      </w:divBdr>
    </w:div>
    <w:div w:id="1337197819">
      <w:bodyDiv w:val="1"/>
      <w:marLeft w:val="0"/>
      <w:marRight w:val="0"/>
      <w:marTop w:val="0"/>
      <w:marBottom w:val="0"/>
      <w:divBdr>
        <w:top w:val="none" w:sz="0" w:space="0" w:color="auto"/>
        <w:left w:val="none" w:sz="0" w:space="0" w:color="auto"/>
        <w:bottom w:val="none" w:sz="0" w:space="0" w:color="auto"/>
        <w:right w:val="none" w:sz="0" w:space="0" w:color="auto"/>
      </w:divBdr>
    </w:div>
    <w:div w:id="1532181270">
      <w:bodyDiv w:val="1"/>
      <w:marLeft w:val="0"/>
      <w:marRight w:val="0"/>
      <w:marTop w:val="0"/>
      <w:marBottom w:val="0"/>
      <w:divBdr>
        <w:top w:val="none" w:sz="0" w:space="0" w:color="auto"/>
        <w:left w:val="none" w:sz="0" w:space="0" w:color="auto"/>
        <w:bottom w:val="none" w:sz="0" w:space="0" w:color="auto"/>
        <w:right w:val="none" w:sz="0" w:space="0" w:color="auto"/>
      </w:divBdr>
    </w:div>
    <w:div w:id="1715999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73263-B2EA-45A6-A288-ACE8923A5A9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3599</Words>
  <Characters>20519</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Muhammed Afnan Mehmood</dc:creator>
  <cp:keywords/>
  <dc:description/>
  <cp:lastModifiedBy>Waris Qadri (1921231)</cp:lastModifiedBy>
  <cp:revision>10</cp:revision>
  <dcterms:created xsi:type="dcterms:W3CDTF">2024-03-22T05:20:00Z</dcterms:created>
  <dcterms:modified xsi:type="dcterms:W3CDTF">2024-03-22T05:25:00Z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2024-03-16T18:25:10Z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bebdffc1-a0f8-447d-9149-da7fa3c65146</vt:lpwstr>
  </property>
  <property fmtid="{D5CDD505-2E9C-101B-9397-08002B2CF9AE}" pid="7" name="MSIP_Label_defa4170-0d19-0005-0004-bc88714345d2_ActionId">
    <vt:lpwstr>c0998492-5222-4821-9436-c4be897261ba</vt:lpwstr>
  </property>
  <property fmtid="{D5CDD505-2E9C-101B-9397-08002B2CF9AE}" pid="8" name="MSIP_Label_defa4170-0d19-0005-0004-bc88714345d2_ContentBits">
    <vt:lpwstr>0</vt:lpwstr>
  </property>
</Properties>
</file>