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E29B28" w14:textId="4E4F1607" w:rsidR="00F133A9" w:rsidRDefault="00487694" w:rsidP="00487694">
      <w:pPr>
        <w:jc w:val="center"/>
        <w:rPr>
          <w:rFonts w:ascii="Times New Roman" w:hAnsi="Times New Roman" w:cs="Times New Roman"/>
          <w:sz w:val="24"/>
          <w:szCs w:val="24"/>
        </w:rPr>
      </w:pPr>
      <w:r>
        <w:rPr>
          <w:rFonts w:ascii="Times New Roman" w:hAnsi="Times New Roman" w:cs="Times New Roman"/>
          <w:sz w:val="24"/>
          <w:szCs w:val="24"/>
        </w:rPr>
        <w:t>Joseph Ogden</w:t>
      </w:r>
    </w:p>
    <w:p w14:paraId="4B0CE0EF" w14:textId="69786541" w:rsidR="00487694" w:rsidRDefault="00487694" w:rsidP="00487694">
      <w:pPr>
        <w:jc w:val="center"/>
        <w:rPr>
          <w:rFonts w:ascii="Times New Roman" w:hAnsi="Times New Roman" w:cs="Times New Roman"/>
          <w:sz w:val="24"/>
          <w:szCs w:val="24"/>
        </w:rPr>
      </w:pPr>
      <w:r>
        <w:rPr>
          <w:rFonts w:ascii="Times New Roman" w:hAnsi="Times New Roman" w:cs="Times New Roman"/>
          <w:sz w:val="24"/>
          <w:szCs w:val="24"/>
        </w:rPr>
        <w:t>1704684</w:t>
      </w:r>
    </w:p>
    <w:p w14:paraId="4AD15497" w14:textId="46B5379D" w:rsidR="00487694" w:rsidRDefault="00487694" w:rsidP="00487694">
      <w:pPr>
        <w:jc w:val="center"/>
        <w:rPr>
          <w:rFonts w:ascii="Times New Roman" w:hAnsi="Times New Roman" w:cs="Times New Roman"/>
          <w:sz w:val="24"/>
          <w:szCs w:val="24"/>
        </w:rPr>
      </w:pPr>
      <w:r>
        <w:rPr>
          <w:rFonts w:ascii="Times New Roman" w:hAnsi="Times New Roman" w:cs="Times New Roman"/>
          <w:sz w:val="24"/>
          <w:szCs w:val="24"/>
        </w:rPr>
        <w:t xml:space="preserve">Gobbet: </w:t>
      </w:r>
      <w:r w:rsidR="00A05954">
        <w:rPr>
          <w:rFonts w:ascii="Times New Roman" w:hAnsi="Times New Roman" w:cs="Times New Roman"/>
          <w:sz w:val="24"/>
          <w:szCs w:val="24"/>
        </w:rPr>
        <w:t>Lucan 10.20-52</w:t>
      </w:r>
    </w:p>
    <w:p w14:paraId="2758DEFF" w14:textId="070E6612" w:rsidR="00487694" w:rsidRDefault="00487694" w:rsidP="00487694">
      <w:pPr>
        <w:jc w:val="center"/>
        <w:rPr>
          <w:rFonts w:ascii="Times New Roman" w:hAnsi="Times New Roman" w:cs="Times New Roman"/>
          <w:sz w:val="24"/>
          <w:szCs w:val="24"/>
        </w:rPr>
      </w:pPr>
      <w:r>
        <w:rPr>
          <w:rFonts w:ascii="Times New Roman" w:hAnsi="Times New Roman" w:cs="Times New Roman"/>
          <w:sz w:val="24"/>
          <w:szCs w:val="24"/>
        </w:rPr>
        <w:t>Word Count:</w:t>
      </w:r>
      <w:r w:rsidR="004C6D3F">
        <w:rPr>
          <w:rFonts w:ascii="Times New Roman" w:hAnsi="Times New Roman" w:cs="Times New Roman"/>
          <w:sz w:val="24"/>
          <w:szCs w:val="24"/>
        </w:rPr>
        <w:t xml:space="preserve"> 1496</w:t>
      </w:r>
    </w:p>
    <w:p w14:paraId="3420F6B4" w14:textId="6FA52BAF" w:rsidR="00A05954" w:rsidRDefault="00A05954" w:rsidP="00487694">
      <w:pPr>
        <w:jc w:val="center"/>
        <w:rPr>
          <w:rFonts w:ascii="Times New Roman" w:hAnsi="Times New Roman" w:cs="Times New Roman"/>
          <w:sz w:val="24"/>
          <w:szCs w:val="24"/>
        </w:rPr>
      </w:pPr>
    </w:p>
    <w:p w14:paraId="2E89BFAD" w14:textId="758B2749" w:rsidR="00A05954" w:rsidRDefault="00A05954" w:rsidP="00487694">
      <w:pPr>
        <w:jc w:val="center"/>
        <w:rPr>
          <w:rFonts w:ascii="Times New Roman" w:hAnsi="Times New Roman" w:cs="Times New Roman"/>
          <w:sz w:val="24"/>
          <w:szCs w:val="24"/>
        </w:rPr>
      </w:pPr>
    </w:p>
    <w:p w14:paraId="766F1ABF" w14:textId="1F61FBB6" w:rsidR="00A05954" w:rsidRDefault="00A05954" w:rsidP="00487694">
      <w:pPr>
        <w:jc w:val="center"/>
        <w:rPr>
          <w:rFonts w:ascii="Times New Roman" w:hAnsi="Times New Roman" w:cs="Times New Roman"/>
          <w:sz w:val="24"/>
          <w:szCs w:val="24"/>
        </w:rPr>
      </w:pPr>
    </w:p>
    <w:p w14:paraId="0D02455E" w14:textId="2B2BEF3B" w:rsidR="00A05954" w:rsidRDefault="00A05954" w:rsidP="00487694">
      <w:pPr>
        <w:jc w:val="center"/>
        <w:rPr>
          <w:rFonts w:ascii="Times New Roman" w:hAnsi="Times New Roman" w:cs="Times New Roman"/>
          <w:sz w:val="24"/>
          <w:szCs w:val="24"/>
        </w:rPr>
      </w:pPr>
    </w:p>
    <w:p w14:paraId="4F857A3B" w14:textId="4EAF146E" w:rsidR="00A05954" w:rsidRDefault="00A05954" w:rsidP="00487694">
      <w:pPr>
        <w:jc w:val="center"/>
        <w:rPr>
          <w:rFonts w:ascii="Times New Roman" w:hAnsi="Times New Roman" w:cs="Times New Roman"/>
          <w:sz w:val="24"/>
          <w:szCs w:val="24"/>
        </w:rPr>
      </w:pPr>
    </w:p>
    <w:p w14:paraId="2DAFA87D" w14:textId="46DF85CC" w:rsidR="00A05954" w:rsidRDefault="00A05954" w:rsidP="00487694">
      <w:pPr>
        <w:jc w:val="center"/>
        <w:rPr>
          <w:rFonts w:ascii="Times New Roman" w:hAnsi="Times New Roman" w:cs="Times New Roman"/>
          <w:sz w:val="24"/>
          <w:szCs w:val="24"/>
        </w:rPr>
      </w:pPr>
    </w:p>
    <w:p w14:paraId="081CBA68" w14:textId="5127CC58" w:rsidR="00A05954" w:rsidRDefault="00A05954" w:rsidP="00487694">
      <w:pPr>
        <w:jc w:val="center"/>
        <w:rPr>
          <w:rFonts w:ascii="Times New Roman" w:hAnsi="Times New Roman" w:cs="Times New Roman"/>
          <w:sz w:val="24"/>
          <w:szCs w:val="24"/>
        </w:rPr>
      </w:pPr>
    </w:p>
    <w:p w14:paraId="7ED73E61" w14:textId="22811D74" w:rsidR="00A05954" w:rsidRDefault="00A05954" w:rsidP="00487694">
      <w:pPr>
        <w:jc w:val="center"/>
        <w:rPr>
          <w:rFonts w:ascii="Times New Roman" w:hAnsi="Times New Roman" w:cs="Times New Roman"/>
          <w:sz w:val="24"/>
          <w:szCs w:val="24"/>
        </w:rPr>
      </w:pPr>
    </w:p>
    <w:p w14:paraId="4E53BBB0" w14:textId="7D5432E3" w:rsidR="00A05954" w:rsidRDefault="00A05954" w:rsidP="00487694">
      <w:pPr>
        <w:jc w:val="center"/>
        <w:rPr>
          <w:rFonts w:ascii="Times New Roman" w:hAnsi="Times New Roman" w:cs="Times New Roman"/>
          <w:sz w:val="24"/>
          <w:szCs w:val="24"/>
        </w:rPr>
      </w:pPr>
    </w:p>
    <w:p w14:paraId="22313A82" w14:textId="559E536F" w:rsidR="00A05954" w:rsidRDefault="00A05954" w:rsidP="00487694">
      <w:pPr>
        <w:jc w:val="center"/>
        <w:rPr>
          <w:rFonts w:ascii="Times New Roman" w:hAnsi="Times New Roman" w:cs="Times New Roman"/>
          <w:sz w:val="24"/>
          <w:szCs w:val="24"/>
        </w:rPr>
      </w:pPr>
    </w:p>
    <w:p w14:paraId="35F3AABB" w14:textId="5FE9A6DE" w:rsidR="00A05954" w:rsidRDefault="00A05954" w:rsidP="00487694">
      <w:pPr>
        <w:jc w:val="center"/>
        <w:rPr>
          <w:rFonts w:ascii="Times New Roman" w:hAnsi="Times New Roman" w:cs="Times New Roman"/>
          <w:sz w:val="24"/>
          <w:szCs w:val="24"/>
        </w:rPr>
      </w:pPr>
    </w:p>
    <w:p w14:paraId="21B371CF" w14:textId="7C21DFE6" w:rsidR="00A05954" w:rsidRDefault="00A05954" w:rsidP="00487694">
      <w:pPr>
        <w:jc w:val="center"/>
        <w:rPr>
          <w:rFonts w:ascii="Times New Roman" w:hAnsi="Times New Roman" w:cs="Times New Roman"/>
          <w:sz w:val="24"/>
          <w:szCs w:val="24"/>
        </w:rPr>
      </w:pPr>
    </w:p>
    <w:p w14:paraId="3A976242" w14:textId="5CA14070" w:rsidR="00A05954" w:rsidRDefault="00A05954" w:rsidP="00487694">
      <w:pPr>
        <w:jc w:val="center"/>
        <w:rPr>
          <w:rFonts w:ascii="Times New Roman" w:hAnsi="Times New Roman" w:cs="Times New Roman"/>
          <w:sz w:val="24"/>
          <w:szCs w:val="24"/>
        </w:rPr>
      </w:pPr>
    </w:p>
    <w:p w14:paraId="3131E6F3" w14:textId="6275BF15" w:rsidR="00A05954" w:rsidRDefault="00A05954" w:rsidP="00487694">
      <w:pPr>
        <w:jc w:val="center"/>
        <w:rPr>
          <w:rFonts w:ascii="Times New Roman" w:hAnsi="Times New Roman" w:cs="Times New Roman"/>
          <w:sz w:val="24"/>
          <w:szCs w:val="24"/>
        </w:rPr>
      </w:pPr>
    </w:p>
    <w:p w14:paraId="5A307B6B" w14:textId="10FB9C34" w:rsidR="00A05954" w:rsidRDefault="00A05954" w:rsidP="00487694">
      <w:pPr>
        <w:jc w:val="center"/>
        <w:rPr>
          <w:rFonts w:ascii="Times New Roman" w:hAnsi="Times New Roman" w:cs="Times New Roman"/>
          <w:sz w:val="24"/>
          <w:szCs w:val="24"/>
        </w:rPr>
      </w:pPr>
    </w:p>
    <w:p w14:paraId="1FA432B0" w14:textId="79393B76" w:rsidR="00A05954" w:rsidRDefault="00A05954" w:rsidP="00487694">
      <w:pPr>
        <w:jc w:val="center"/>
        <w:rPr>
          <w:rFonts w:ascii="Times New Roman" w:hAnsi="Times New Roman" w:cs="Times New Roman"/>
          <w:sz w:val="24"/>
          <w:szCs w:val="24"/>
        </w:rPr>
      </w:pPr>
    </w:p>
    <w:p w14:paraId="23AB208B" w14:textId="3D6D5FD3" w:rsidR="00A05954" w:rsidRDefault="00A05954" w:rsidP="00A05954">
      <w:pPr>
        <w:rPr>
          <w:rFonts w:ascii="Times New Roman" w:hAnsi="Times New Roman" w:cs="Times New Roman"/>
          <w:sz w:val="24"/>
          <w:szCs w:val="24"/>
        </w:rPr>
      </w:pPr>
      <w:r>
        <w:rPr>
          <w:rFonts w:ascii="Times New Roman" w:hAnsi="Times New Roman" w:cs="Times New Roman"/>
          <w:sz w:val="24"/>
          <w:szCs w:val="24"/>
        </w:rPr>
        <w:lastRenderedPageBreak/>
        <w:t xml:space="preserve">Lucan </w:t>
      </w:r>
      <w:r w:rsidR="000F4DCE">
        <w:rPr>
          <w:rFonts w:ascii="Times New Roman" w:hAnsi="Times New Roman" w:cs="Times New Roman"/>
          <w:sz w:val="24"/>
          <w:szCs w:val="24"/>
        </w:rPr>
        <w:t xml:space="preserve">10.20-52 consists of a reflection on the conquests of Alexander the Great. Having </w:t>
      </w:r>
      <w:r w:rsidR="0027101F">
        <w:rPr>
          <w:rFonts w:ascii="Times New Roman" w:hAnsi="Times New Roman" w:cs="Times New Roman"/>
          <w:sz w:val="24"/>
          <w:szCs w:val="24"/>
        </w:rPr>
        <w:t>arrived in Egypt and seen Pompey’s severed head, Caesar wastes no time in visiting the tomb of the deceased Macedonian king. This incidence and its significance in terms of its striking placement at the beginning of the book, and the parallels drawn between Alexander and Caesar and their importance, will be examined within this essay.</w:t>
      </w:r>
      <w:r w:rsidR="004454C5">
        <w:rPr>
          <w:rFonts w:ascii="Times New Roman" w:hAnsi="Times New Roman" w:cs="Times New Roman"/>
          <w:sz w:val="24"/>
          <w:szCs w:val="24"/>
        </w:rPr>
        <w:t xml:space="preserve"> I will also examine other references to Alexander within the text, and their significance in relation to the passage.</w:t>
      </w:r>
      <w:r w:rsidR="0027101F">
        <w:rPr>
          <w:rFonts w:ascii="Times New Roman" w:hAnsi="Times New Roman" w:cs="Times New Roman"/>
          <w:sz w:val="24"/>
          <w:szCs w:val="24"/>
        </w:rPr>
        <w:t xml:space="preserve"> </w:t>
      </w:r>
      <w:r w:rsidR="00AD4F90">
        <w:rPr>
          <w:rFonts w:ascii="Times New Roman" w:hAnsi="Times New Roman" w:cs="Times New Roman"/>
          <w:sz w:val="24"/>
          <w:szCs w:val="24"/>
        </w:rPr>
        <w:t>It is first important to understand the context in which the passage is written. Lucan’s portrayal of Alexander largely serves as a reflection of his own position on the principate, and notably the evils of the contemporary Nero. As Cel</w:t>
      </w:r>
      <w:r w:rsidR="00003299">
        <w:rPr>
          <w:rFonts w:ascii="Times New Roman" w:hAnsi="Times New Roman" w:cs="Times New Roman"/>
          <w:sz w:val="24"/>
          <w:szCs w:val="24"/>
        </w:rPr>
        <w:t>o</w:t>
      </w:r>
      <w:r w:rsidR="00AD4F90">
        <w:rPr>
          <w:rFonts w:ascii="Times New Roman" w:hAnsi="Times New Roman" w:cs="Times New Roman"/>
          <w:sz w:val="24"/>
          <w:szCs w:val="24"/>
        </w:rPr>
        <w:t>tto notes, for Lucan ‘monarchy is a wicked form of government that deprives men of their freedom’, and identifies Alexander as a successful monarch owing to the fact that ‘only death could stop him’.</w:t>
      </w:r>
      <w:r w:rsidR="00AD4F90">
        <w:rPr>
          <w:rStyle w:val="FootnoteReference"/>
          <w:rFonts w:ascii="Times New Roman" w:hAnsi="Times New Roman" w:cs="Times New Roman"/>
          <w:sz w:val="24"/>
          <w:szCs w:val="24"/>
        </w:rPr>
        <w:footnoteReference w:id="1"/>
      </w:r>
      <w:r w:rsidR="00AD4F90">
        <w:rPr>
          <w:rFonts w:ascii="Times New Roman" w:hAnsi="Times New Roman" w:cs="Times New Roman"/>
          <w:sz w:val="24"/>
          <w:szCs w:val="24"/>
        </w:rPr>
        <w:t xml:space="preserve"> Through having Caesar find solace within Alexander’s tomb, Lucan immediately </w:t>
      </w:r>
      <w:r w:rsidR="006512C0">
        <w:rPr>
          <w:rFonts w:ascii="Times New Roman" w:hAnsi="Times New Roman" w:cs="Times New Roman"/>
          <w:sz w:val="24"/>
          <w:szCs w:val="24"/>
        </w:rPr>
        <w:t>ties</w:t>
      </w:r>
      <w:r w:rsidR="00AD4F90">
        <w:rPr>
          <w:rFonts w:ascii="Times New Roman" w:hAnsi="Times New Roman" w:cs="Times New Roman"/>
          <w:sz w:val="24"/>
          <w:szCs w:val="24"/>
        </w:rPr>
        <w:t xml:space="preserve"> together the damning characterisation</w:t>
      </w:r>
      <w:r w:rsidR="00D33F09">
        <w:rPr>
          <w:rFonts w:ascii="Times New Roman" w:hAnsi="Times New Roman" w:cs="Times New Roman"/>
          <w:sz w:val="24"/>
          <w:szCs w:val="24"/>
        </w:rPr>
        <w:t xml:space="preserve"> and symbolism</w:t>
      </w:r>
      <w:r w:rsidR="00AD4F90">
        <w:rPr>
          <w:rFonts w:ascii="Times New Roman" w:hAnsi="Times New Roman" w:cs="Times New Roman"/>
          <w:sz w:val="24"/>
          <w:szCs w:val="24"/>
        </w:rPr>
        <w:t xml:space="preserve"> of Alexander and Caesar with </w:t>
      </w:r>
      <w:r w:rsidR="0093523F">
        <w:rPr>
          <w:rFonts w:ascii="Times New Roman" w:hAnsi="Times New Roman" w:cs="Times New Roman"/>
          <w:sz w:val="24"/>
          <w:szCs w:val="24"/>
        </w:rPr>
        <w:t>the corruption within the contemporary principate</w:t>
      </w:r>
      <w:r w:rsidR="004454C5">
        <w:rPr>
          <w:rFonts w:ascii="Times New Roman" w:hAnsi="Times New Roman" w:cs="Times New Roman"/>
          <w:sz w:val="24"/>
          <w:szCs w:val="24"/>
        </w:rPr>
        <w:t>, which as I will show, becomes a recurring theme.</w:t>
      </w:r>
      <w:r w:rsidR="007E1481">
        <w:rPr>
          <w:rStyle w:val="FootnoteReference"/>
          <w:rFonts w:ascii="Times New Roman" w:hAnsi="Times New Roman" w:cs="Times New Roman"/>
          <w:sz w:val="24"/>
          <w:szCs w:val="24"/>
        </w:rPr>
        <w:footnoteReference w:id="2"/>
      </w:r>
      <w:r w:rsidR="00D21BE6">
        <w:rPr>
          <w:rFonts w:ascii="Times New Roman" w:hAnsi="Times New Roman" w:cs="Times New Roman"/>
          <w:sz w:val="24"/>
          <w:szCs w:val="24"/>
        </w:rPr>
        <w:t xml:space="preserve"> </w:t>
      </w:r>
    </w:p>
    <w:p w14:paraId="5C8D317F" w14:textId="77777777" w:rsidR="00D21BE6" w:rsidRDefault="00D21BE6" w:rsidP="00A05954">
      <w:pPr>
        <w:rPr>
          <w:rFonts w:ascii="Times New Roman" w:hAnsi="Times New Roman" w:cs="Times New Roman"/>
          <w:sz w:val="24"/>
          <w:szCs w:val="24"/>
        </w:rPr>
      </w:pPr>
    </w:p>
    <w:p w14:paraId="70083D20" w14:textId="288D5B6D" w:rsidR="00A51714" w:rsidRDefault="00BF10BC" w:rsidP="00A05954">
      <w:pPr>
        <w:rPr>
          <w:rFonts w:ascii="Times New Roman" w:hAnsi="Times New Roman" w:cs="Times New Roman"/>
          <w:sz w:val="24"/>
          <w:szCs w:val="24"/>
        </w:rPr>
      </w:pPr>
      <w:r>
        <w:rPr>
          <w:rFonts w:ascii="Times New Roman" w:hAnsi="Times New Roman" w:cs="Times New Roman"/>
          <w:sz w:val="24"/>
          <w:szCs w:val="24"/>
        </w:rPr>
        <w:t xml:space="preserve">In the lines preceding the </w:t>
      </w:r>
      <w:r w:rsidR="00EC7AA4">
        <w:rPr>
          <w:rFonts w:ascii="Times New Roman" w:hAnsi="Times New Roman" w:cs="Times New Roman"/>
          <w:sz w:val="24"/>
          <w:szCs w:val="24"/>
        </w:rPr>
        <w:t xml:space="preserve">section in question, Lucan establishes the new paradigm that exists following Pompey’s death. </w:t>
      </w:r>
      <w:r w:rsidR="002C668A">
        <w:rPr>
          <w:rFonts w:ascii="Times New Roman" w:hAnsi="Times New Roman" w:cs="Times New Roman"/>
          <w:sz w:val="24"/>
          <w:szCs w:val="24"/>
        </w:rPr>
        <w:t xml:space="preserve">Caesar now presides over a </w:t>
      </w:r>
      <w:r w:rsidR="00CA48D1">
        <w:rPr>
          <w:rFonts w:ascii="Times New Roman" w:hAnsi="Times New Roman" w:cs="Times New Roman"/>
          <w:sz w:val="24"/>
          <w:szCs w:val="24"/>
        </w:rPr>
        <w:t xml:space="preserve">conflicted </w:t>
      </w:r>
      <w:r w:rsidR="000570B8">
        <w:rPr>
          <w:rFonts w:ascii="Times New Roman" w:hAnsi="Times New Roman" w:cs="Times New Roman"/>
          <w:sz w:val="24"/>
          <w:szCs w:val="24"/>
        </w:rPr>
        <w:t>Egyp</w:t>
      </w:r>
      <w:r w:rsidR="00F63A7E">
        <w:rPr>
          <w:rFonts w:ascii="Times New Roman" w:hAnsi="Times New Roman" w:cs="Times New Roman"/>
          <w:sz w:val="24"/>
          <w:szCs w:val="24"/>
        </w:rPr>
        <w:t xml:space="preserve">t, which Lucan establishes through </w:t>
      </w:r>
      <w:r w:rsidR="004764C8">
        <w:rPr>
          <w:rFonts w:ascii="Times New Roman" w:hAnsi="Times New Roman" w:cs="Times New Roman"/>
          <w:sz w:val="24"/>
          <w:szCs w:val="24"/>
        </w:rPr>
        <w:t xml:space="preserve">immediate suggestion of a plot against Caesar rather than </w:t>
      </w:r>
      <w:r w:rsidR="0047149C">
        <w:rPr>
          <w:rFonts w:ascii="Times New Roman" w:hAnsi="Times New Roman" w:cs="Times New Roman"/>
          <w:sz w:val="24"/>
          <w:szCs w:val="24"/>
        </w:rPr>
        <w:t>Roman conquest.</w:t>
      </w:r>
      <w:r w:rsidR="0047149C">
        <w:rPr>
          <w:rStyle w:val="FootnoteReference"/>
          <w:rFonts w:ascii="Times New Roman" w:hAnsi="Times New Roman" w:cs="Times New Roman"/>
          <w:sz w:val="24"/>
          <w:szCs w:val="24"/>
        </w:rPr>
        <w:footnoteReference w:id="3"/>
      </w:r>
      <w:r w:rsidR="0047149C">
        <w:rPr>
          <w:rFonts w:ascii="Times New Roman" w:hAnsi="Times New Roman" w:cs="Times New Roman"/>
          <w:sz w:val="24"/>
          <w:szCs w:val="24"/>
        </w:rPr>
        <w:t xml:space="preserve"> </w:t>
      </w:r>
      <w:r w:rsidR="00072753">
        <w:rPr>
          <w:rFonts w:ascii="Times New Roman" w:hAnsi="Times New Roman" w:cs="Times New Roman"/>
          <w:sz w:val="24"/>
          <w:szCs w:val="24"/>
        </w:rPr>
        <w:t>Although victorious over Pompey</w:t>
      </w:r>
      <w:r w:rsidR="002E020F">
        <w:rPr>
          <w:rFonts w:ascii="Times New Roman" w:hAnsi="Times New Roman" w:cs="Times New Roman"/>
          <w:sz w:val="24"/>
          <w:szCs w:val="24"/>
        </w:rPr>
        <w:t>, Caesar’s</w:t>
      </w:r>
      <w:r w:rsidR="00220CA9">
        <w:rPr>
          <w:rFonts w:ascii="Times New Roman" w:hAnsi="Times New Roman" w:cs="Times New Roman"/>
          <w:sz w:val="24"/>
          <w:szCs w:val="24"/>
        </w:rPr>
        <w:t xml:space="preserve"> </w:t>
      </w:r>
      <w:r w:rsidR="006D253B">
        <w:rPr>
          <w:rFonts w:ascii="Times New Roman" w:hAnsi="Times New Roman" w:cs="Times New Roman"/>
          <w:sz w:val="24"/>
          <w:szCs w:val="24"/>
        </w:rPr>
        <w:t xml:space="preserve">position in Egypt remains precarious, and the presence of Pompey’s ghost within the passage </w:t>
      </w:r>
      <w:r w:rsidR="00F12C32">
        <w:rPr>
          <w:rFonts w:ascii="Times New Roman" w:hAnsi="Times New Roman" w:cs="Times New Roman"/>
          <w:sz w:val="24"/>
          <w:szCs w:val="24"/>
        </w:rPr>
        <w:t>(</w:t>
      </w:r>
      <w:r w:rsidR="004B523F" w:rsidRPr="004B523F">
        <w:rPr>
          <w:rFonts w:ascii="Times New Roman" w:hAnsi="Times New Roman" w:cs="Times New Roman"/>
          <w:i/>
          <w:iCs/>
          <w:sz w:val="24"/>
          <w:szCs w:val="24"/>
        </w:rPr>
        <w:t>umbra</w:t>
      </w:r>
      <w:r w:rsidR="004B523F">
        <w:rPr>
          <w:rFonts w:ascii="Times New Roman" w:hAnsi="Times New Roman" w:cs="Times New Roman"/>
          <w:sz w:val="24"/>
          <w:szCs w:val="24"/>
        </w:rPr>
        <w:t xml:space="preserve">) </w:t>
      </w:r>
      <w:r w:rsidR="006D253B" w:rsidRPr="004B523F">
        <w:rPr>
          <w:rFonts w:ascii="Times New Roman" w:hAnsi="Times New Roman" w:cs="Times New Roman"/>
          <w:sz w:val="24"/>
          <w:szCs w:val="24"/>
        </w:rPr>
        <w:t>as</w:t>
      </w:r>
      <w:r w:rsidR="006D253B">
        <w:rPr>
          <w:rFonts w:ascii="Times New Roman" w:hAnsi="Times New Roman" w:cs="Times New Roman"/>
          <w:sz w:val="24"/>
          <w:szCs w:val="24"/>
        </w:rPr>
        <w:t xml:space="preserve"> well as the explicit </w:t>
      </w:r>
      <w:r w:rsidR="005E713D">
        <w:rPr>
          <w:rFonts w:ascii="Times New Roman" w:hAnsi="Times New Roman" w:cs="Times New Roman"/>
          <w:sz w:val="24"/>
          <w:szCs w:val="24"/>
        </w:rPr>
        <w:t xml:space="preserve">statement that </w:t>
      </w:r>
      <w:r w:rsidR="008D368A">
        <w:rPr>
          <w:rFonts w:ascii="Times New Roman" w:hAnsi="Times New Roman" w:cs="Times New Roman"/>
          <w:sz w:val="24"/>
          <w:szCs w:val="24"/>
        </w:rPr>
        <w:t>E</w:t>
      </w:r>
      <w:r w:rsidR="00BB5096">
        <w:rPr>
          <w:rFonts w:ascii="Times New Roman" w:hAnsi="Times New Roman" w:cs="Times New Roman"/>
          <w:sz w:val="24"/>
          <w:szCs w:val="24"/>
        </w:rPr>
        <w:t xml:space="preserve">gypt’s allegiances waver </w:t>
      </w:r>
      <w:r w:rsidR="003F1A00">
        <w:rPr>
          <w:rFonts w:ascii="Times New Roman" w:hAnsi="Times New Roman" w:cs="Times New Roman"/>
          <w:sz w:val="24"/>
          <w:szCs w:val="24"/>
        </w:rPr>
        <w:t>place Caesar in the context of a</w:t>
      </w:r>
      <w:r w:rsidR="0019259A">
        <w:rPr>
          <w:rFonts w:ascii="Times New Roman" w:hAnsi="Times New Roman" w:cs="Times New Roman"/>
          <w:sz w:val="24"/>
          <w:szCs w:val="24"/>
        </w:rPr>
        <w:t xml:space="preserve">n alien and an </w:t>
      </w:r>
      <w:r w:rsidR="0019259A">
        <w:rPr>
          <w:rFonts w:ascii="Times New Roman" w:hAnsi="Times New Roman" w:cs="Times New Roman"/>
          <w:sz w:val="24"/>
          <w:szCs w:val="24"/>
        </w:rPr>
        <w:lastRenderedPageBreak/>
        <w:t>invader.</w:t>
      </w:r>
      <w:r w:rsidR="00EB355B">
        <w:rPr>
          <w:rStyle w:val="FootnoteReference"/>
          <w:rFonts w:ascii="Times New Roman" w:hAnsi="Times New Roman" w:cs="Times New Roman"/>
          <w:sz w:val="24"/>
          <w:szCs w:val="24"/>
        </w:rPr>
        <w:footnoteReference w:id="4"/>
      </w:r>
      <w:r w:rsidR="00AE2BD0">
        <w:rPr>
          <w:rFonts w:ascii="Times New Roman" w:hAnsi="Times New Roman" w:cs="Times New Roman"/>
          <w:sz w:val="24"/>
          <w:szCs w:val="24"/>
        </w:rPr>
        <w:t xml:space="preserve"> </w:t>
      </w:r>
      <w:r w:rsidR="005B1B1B">
        <w:rPr>
          <w:rFonts w:ascii="Times New Roman" w:hAnsi="Times New Roman" w:cs="Times New Roman"/>
          <w:sz w:val="24"/>
          <w:szCs w:val="24"/>
        </w:rPr>
        <w:t xml:space="preserve">Egypt’s </w:t>
      </w:r>
      <w:r w:rsidR="00402570">
        <w:rPr>
          <w:rFonts w:ascii="Times New Roman" w:hAnsi="Times New Roman" w:cs="Times New Roman"/>
          <w:sz w:val="24"/>
          <w:szCs w:val="24"/>
        </w:rPr>
        <w:t>tenuous loyalty and participation in eradicating Pompey</w:t>
      </w:r>
      <w:r w:rsidR="0024343C">
        <w:rPr>
          <w:rFonts w:ascii="Times New Roman" w:hAnsi="Times New Roman" w:cs="Times New Roman"/>
          <w:sz w:val="24"/>
          <w:szCs w:val="24"/>
        </w:rPr>
        <w:t>, this section reminds us, are born entirely out of fear of Caesar.</w:t>
      </w:r>
      <w:r w:rsidR="00B050DA">
        <w:rPr>
          <w:rFonts w:ascii="Times New Roman" w:hAnsi="Times New Roman" w:cs="Times New Roman"/>
          <w:sz w:val="24"/>
          <w:szCs w:val="24"/>
        </w:rPr>
        <w:t xml:space="preserve"> This </w:t>
      </w:r>
      <w:r w:rsidR="002F3162">
        <w:rPr>
          <w:rFonts w:ascii="Times New Roman" w:hAnsi="Times New Roman" w:cs="Times New Roman"/>
          <w:sz w:val="24"/>
          <w:szCs w:val="24"/>
        </w:rPr>
        <w:t xml:space="preserve">paradigm </w:t>
      </w:r>
      <w:r w:rsidR="00386ECD">
        <w:rPr>
          <w:rFonts w:ascii="Times New Roman" w:hAnsi="Times New Roman" w:cs="Times New Roman"/>
          <w:sz w:val="24"/>
          <w:szCs w:val="24"/>
        </w:rPr>
        <w:t xml:space="preserve">is essential to understanding </w:t>
      </w:r>
      <w:r w:rsidR="009B2D67">
        <w:rPr>
          <w:rFonts w:ascii="Times New Roman" w:hAnsi="Times New Roman" w:cs="Times New Roman"/>
          <w:sz w:val="24"/>
          <w:szCs w:val="24"/>
        </w:rPr>
        <w:t xml:space="preserve">the role and presentation of Alexander </w:t>
      </w:r>
      <w:r w:rsidR="00FD49B5">
        <w:rPr>
          <w:rFonts w:ascii="Times New Roman" w:hAnsi="Times New Roman" w:cs="Times New Roman"/>
          <w:sz w:val="24"/>
          <w:szCs w:val="24"/>
        </w:rPr>
        <w:t>in the following sectio</w:t>
      </w:r>
      <w:r w:rsidR="00A51714">
        <w:rPr>
          <w:rFonts w:ascii="Times New Roman" w:hAnsi="Times New Roman" w:cs="Times New Roman"/>
          <w:sz w:val="24"/>
          <w:szCs w:val="24"/>
        </w:rPr>
        <w:t>n.</w:t>
      </w:r>
    </w:p>
    <w:p w14:paraId="20A878F9" w14:textId="77777777" w:rsidR="00A51714" w:rsidRDefault="00A51714" w:rsidP="00A05954">
      <w:pPr>
        <w:rPr>
          <w:rFonts w:ascii="Times New Roman" w:hAnsi="Times New Roman" w:cs="Times New Roman"/>
          <w:sz w:val="24"/>
          <w:szCs w:val="24"/>
        </w:rPr>
      </w:pPr>
    </w:p>
    <w:p w14:paraId="5C3E9AED" w14:textId="7FAE9200" w:rsidR="001A79D7" w:rsidRDefault="00B62742" w:rsidP="00A05954">
      <w:pPr>
        <w:rPr>
          <w:rFonts w:ascii="Times New Roman" w:hAnsi="Times New Roman" w:cs="Times New Roman"/>
          <w:sz w:val="24"/>
          <w:szCs w:val="24"/>
        </w:rPr>
      </w:pPr>
      <w:r>
        <w:rPr>
          <w:rFonts w:ascii="Times New Roman" w:hAnsi="Times New Roman" w:cs="Times New Roman"/>
          <w:sz w:val="24"/>
          <w:szCs w:val="24"/>
        </w:rPr>
        <w:t xml:space="preserve">Lucan’s first characterisation </w:t>
      </w:r>
      <w:r w:rsidR="00AC1F1B">
        <w:rPr>
          <w:rFonts w:ascii="Times New Roman" w:hAnsi="Times New Roman" w:cs="Times New Roman"/>
          <w:sz w:val="24"/>
          <w:szCs w:val="24"/>
        </w:rPr>
        <w:t xml:space="preserve">is immediately striking as he labels Alexander </w:t>
      </w:r>
      <w:r w:rsidR="00391F18">
        <w:rPr>
          <w:rFonts w:ascii="Times New Roman" w:hAnsi="Times New Roman" w:cs="Times New Roman"/>
          <w:i/>
          <w:iCs/>
          <w:sz w:val="24"/>
          <w:szCs w:val="24"/>
        </w:rPr>
        <w:t>vaesana,</w:t>
      </w:r>
      <w:r w:rsidR="00391F18">
        <w:rPr>
          <w:rFonts w:ascii="Times New Roman" w:hAnsi="Times New Roman" w:cs="Times New Roman"/>
          <w:sz w:val="24"/>
          <w:szCs w:val="24"/>
        </w:rPr>
        <w:t xml:space="preserve"> </w:t>
      </w:r>
      <w:r w:rsidR="00524895">
        <w:rPr>
          <w:rFonts w:ascii="Times New Roman" w:hAnsi="Times New Roman" w:cs="Times New Roman"/>
          <w:sz w:val="24"/>
          <w:szCs w:val="24"/>
        </w:rPr>
        <w:t xml:space="preserve">indicating the </w:t>
      </w:r>
      <w:r w:rsidR="00A12E8B">
        <w:rPr>
          <w:rFonts w:ascii="Times New Roman" w:hAnsi="Times New Roman" w:cs="Times New Roman"/>
          <w:sz w:val="24"/>
          <w:szCs w:val="24"/>
        </w:rPr>
        <w:t xml:space="preserve">recital of his savage conquests </w:t>
      </w:r>
      <w:r w:rsidR="00424BB3">
        <w:rPr>
          <w:rFonts w:ascii="Times New Roman" w:hAnsi="Times New Roman" w:cs="Times New Roman"/>
          <w:sz w:val="24"/>
          <w:szCs w:val="24"/>
        </w:rPr>
        <w:t>to come in following lines</w:t>
      </w:r>
      <w:r w:rsidR="009D3B76">
        <w:rPr>
          <w:rFonts w:ascii="Times New Roman" w:hAnsi="Times New Roman" w:cs="Times New Roman"/>
          <w:sz w:val="24"/>
          <w:szCs w:val="24"/>
        </w:rPr>
        <w:t>, and</w:t>
      </w:r>
      <w:r w:rsidR="00700579">
        <w:rPr>
          <w:rFonts w:ascii="Times New Roman" w:hAnsi="Times New Roman" w:cs="Times New Roman"/>
          <w:sz w:val="24"/>
          <w:szCs w:val="24"/>
        </w:rPr>
        <w:t xml:space="preserve"> then as</w:t>
      </w:r>
      <w:r w:rsidR="009D3B76">
        <w:rPr>
          <w:rFonts w:ascii="Times New Roman" w:hAnsi="Times New Roman" w:cs="Times New Roman"/>
          <w:sz w:val="24"/>
          <w:szCs w:val="24"/>
        </w:rPr>
        <w:t xml:space="preserve"> </w:t>
      </w:r>
      <w:r w:rsidR="009D3B76">
        <w:rPr>
          <w:rFonts w:ascii="Times New Roman" w:hAnsi="Times New Roman" w:cs="Times New Roman"/>
          <w:i/>
          <w:iCs/>
          <w:sz w:val="24"/>
          <w:szCs w:val="24"/>
        </w:rPr>
        <w:t>praedo</w:t>
      </w:r>
      <w:r w:rsidR="00700579">
        <w:rPr>
          <w:rFonts w:ascii="Times New Roman" w:hAnsi="Times New Roman" w:cs="Times New Roman"/>
          <w:sz w:val="24"/>
          <w:szCs w:val="24"/>
        </w:rPr>
        <w:t>. C</w:t>
      </w:r>
      <w:r w:rsidR="00C6184A">
        <w:rPr>
          <w:rFonts w:ascii="Times New Roman" w:hAnsi="Times New Roman" w:cs="Times New Roman"/>
          <w:sz w:val="24"/>
          <w:szCs w:val="24"/>
        </w:rPr>
        <w:t>e</w:t>
      </w:r>
      <w:r w:rsidR="00700579">
        <w:rPr>
          <w:rFonts w:ascii="Times New Roman" w:hAnsi="Times New Roman" w:cs="Times New Roman"/>
          <w:sz w:val="24"/>
          <w:szCs w:val="24"/>
        </w:rPr>
        <w:t>l</w:t>
      </w:r>
      <w:r w:rsidR="00003299">
        <w:rPr>
          <w:rFonts w:ascii="Times New Roman" w:hAnsi="Times New Roman" w:cs="Times New Roman"/>
          <w:sz w:val="24"/>
          <w:szCs w:val="24"/>
        </w:rPr>
        <w:t>o</w:t>
      </w:r>
      <w:r w:rsidR="00700579">
        <w:rPr>
          <w:rFonts w:ascii="Times New Roman" w:hAnsi="Times New Roman" w:cs="Times New Roman"/>
          <w:sz w:val="24"/>
          <w:szCs w:val="24"/>
        </w:rPr>
        <w:t xml:space="preserve">tto indicates that Lucan’s choice of vocabulary here stems from </w:t>
      </w:r>
      <w:r w:rsidR="00A300E9">
        <w:rPr>
          <w:rFonts w:ascii="Times New Roman" w:hAnsi="Times New Roman" w:cs="Times New Roman"/>
          <w:sz w:val="24"/>
          <w:szCs w:val="24"/>
        </w:rPr>
        <w:t xml:space="preserve">directly from </w:t>
      </w:r>
      <w:r w:rsidR="009628B0">
        <w:rPr>
          <w:rFonts w:ascii="Times New Roman" w:hAnsi="Times New Roman" w:cs="Times New Roman"/>
          <w:sz w:val="24"/>
          <w:szCs w:val="24"/>
        </w:rPr>
        <w:t>Seneca</w:t>
      </w:r>
      <w:r w:rsidR="00A00E77">
        <w:rPr>
          <w:rFonts w:ascii="Times New Roman" w:hAnsi="Times New Roman" w:cs="Times New Roman"/>
          <w:sz w:val="24"/>
          <w:szCs w:val="24"/>
        </w:rPr>
        <w:t xml:space="preserve"> and</w:t>
      </w:r>
      <w:r w:rsidR="00A300E9">
        <w:rPr>
          <w:rFonts w:ascii="Times New Roman" w:hAnsi="Times New Roman" w:cs="Times New Roman"/>
          <w:sz w:val="24"/>
          <w:szCs w:val="24"/>
        </w:rPr>
        <w:t xml:space="preserve"> represents vices in accordance with</w:t>
      </w:r>
      <w:r w:rsidR="00A00E77">
        <w:rPr>
          <w:rFonts w:ascii="Times New Roman" w:hAnsi="Times New Roman" w:cs="Times New Roman"/>
          <w:sz w:val="24"/>
          <w:szCs w:val="24"/>
        </w:rPr>
        <w:t xml:space="preserve"> stoic ethics, portraying Alexander in terms of </w:t>
      </w:r>
      <w:r w:rsidR="008A66A5">
        <w:rPr>
          <w:rFonts w:ascii="Times New Roman" w:hAnsi="Times New Roman" w:cs="Times New Roman"/>
          <w:sz w:val="24"/>
          <w:szCs w:val="24"/>
        </w:rPr>
        <w:t xml:space="preserve">two </w:t>
      </w:r>
      <w:r w:rsidR="008F3646">
        <w:rPr>
          <w:rFonts w:ascii="Times New Roman" w:hAnsi="Times New Roman" w:cs="Times New Roman"/>
          <w:sz w:val="24"/>
          <w:szCs w:val="24"/>
        </w:rPr>
        <w:t xml:space="preserve">of these </w:t>
      </w:r>
      <w:r w:rsidR="008A66A5">
        <w:rPr>
          <w:rFonts w:ascii="Times New Roman" w:hAnsi="Times New Roman" w:cs="Times New Roman"/>
          <w:sz w:val="24"/>
          <w:szCs w:val="24"/>
        </w:rPr>
        <w:t>vices, anger and insatiability.</w:t>
      </w:r>
      <w:r w:rsidR="009628B0">
        <w:rPr>
          <w:rFonts w:ascii="Times New Roman" w:hAnsi="Times New Roman" w:cs="Times New Roman"/>
          <w:sz w:val="24"/>
          <w:szCs w:val="24"/>
        </w:rPr>
        <w:t xml:space="preserve"> </w:t>
      </w:r>
      <w:r w:rsidR="003A007E">
        <w:rPr>
          <w:rFonts w:ascii="Times New Roman" w:hAnsi="Times New Roman" w:cs="Times New Roman"/>
          <w:sz w:val="24"/>
          <w:szCs w:val="24"/>
        </w:rPr>
        <w:t xml:space="preserve">The choice to present Alexander specifically in terms of lacking virtue </w:t>
      </w:r>
      <w:r w:rsidR="000A64DF">
        <w:rPr>
          <w:rFonts w:ascii="Times New Roman" w:hAnsi="Times New Roman" w:cs="Times New Roman"/>
          <w:sz w:val="24"/>
          <w:szCs w:val="24"/>
        </w:rPr>
        <w:t>is interesting here given Alexander’s philosophical</w:t>
      </w:r>
      <w:r w:rsidR="00BB681C">
        <w:rPr>
          <w:rFonts w:ascii="Times New Roman" w:hAnsi="Times New Roman" w:cs="Times New Roman"/>
          <w:sz w:val="24"/>
          <w:szCs w:val="24"/>
        </w:rPr>
        <w:t xml:space="preserve"> instruction</w:t>
      </w:r>
      <w:r w:rsidR="00C835FB">
        <w:rPr>
          <w:rFonts w:ascii="Times New Roman" w:hAnsi="Times New Roman" w:cs="Times New Roman"/>
          <w:sz w:val="24"/>
          <w:szCs w:val="24"/>
        </w:rPr>
        <w:t xml:space="preserve">, and supports the notion that </w:t>
      </w:r>
      <w:r w:rsidR="004574C6">
        <w:rPr>
          <w:rFonts w:ascii="Times New Roman" w:hAnsi="Times New Roman" w:cs="Times New Roman"/>
          <w:sz w:val="24"/>
          <w:szCs w:val="24"/>
        </w:rPr>
        <w:t>for Lucan</w:t>
      </w:r>
      <w:r w:rsidR="008F44F0">
        <w:rPr>
          <w:rFonts w:ascii="Times New Roman" w:hAnsi="Times New Roman" w:cs="Times New Roman"/>
          <w:sz w:val="24"/>
          <w:szCs w:val="24"/>
        </w:rPr>
        <w:t>, no monarch or ‘emperor could be virtuous’.</w:t>
      </w:r>
      <w:r w:rsidR="00C6184A">
        <w:rPr>
          <w:rStyle w:val="FootnoteReference"/>
          <w:rFonts w:ascii="Times New Roman" w:hAnsi="Times New Roman" w:cs="Times New Roman"/>
          <w:sz w:val="24"/>
          <w:szCs w:val="24"/>
        </w:rPr>
        <w:footnoteReference w:id="5"/>
      </w:r>
      <w:r w:rsidR="008F44F0">
        <w:rPr>
          <w:rFonts w:ascii="Times New Roman" w:hAnsi="Times New Roman" w:cs="Times New Roman"/>
          <w:sz w:val="24"/>
          <w:szCs w:val="24"/>
        </w:rPr>
        <w:t xml:space="preserve"> </w:t>
      </w:r>
      <w:r w:rsidR="00437EF2">
        <w:rPr>
          <w:rFonts w:ascii="Times New Roman" w:hAnsi="Times New Roman" w:cs="Times New Roman"/>
          <w:sz w:val="24"/>
          <w:szCs w:val="24"/>
        </w:rPr>
        <w:t xml:space="preserve">This demoralisation of </w:t>
      </w:r>
      <w:r w:rsidR="0043577D">
        <w:rPr>
          <w:rFonts w:ascii="Times New Roman" w:hAnsi="Times New Roman" w:cs="Times New Roman"/>
          <w:sz w:val="24"/>
          <w:szCs w:val="24"/>
        </w:rPr>
        <w:t>Alexander’s</w:t>
      </w:r>
      <w:r w:rsidR="00071299">
        <w:rPr>
          <w:rFonts w:ascii="Times New Roman" w:hAnsi="Times New Roman" w:cs="Times New Roman"/>
          <w:sz w:val="24"/>
          <w:szCs w:val="24"/>
        </w:rPr>
        <w:t xml:space="preserve"> character also lends itself to </w:t>
      </w:r>
      <w:r w:rsidR="00A61140">
        <w:rPr>
          <w:rFonts w:ascii="Times New Roman" w:hAnsi="Times New Roman" w:cs="Times New Roman"/>
          <w:sz w:val="24"/>
          <w:szCs w:val="24"/>
        </w:rPr>
        <w:t>a possible</w:t>
      </w:r>
      <w:r w:rsidR="00071299">
        <w:rPr>
          <w:rFonts w:ascii="Times New Roman" w:hAnsi="Times New Roman" w:cs="Times New Roman"/>
          <w:sz w:val="24"/>
          <w:szCs w:val="24"/>
        </w:rPr>
        <w:t xml:space="preserve"> presentation of</w:t>
      </w:r>
      <w:r w:rsidR="0043577D">
        <w:rPr>
          <w:rFonts w:ascii="Times New Roman" w:hAnsi="Times New Roman" w:cs="Times New Roman"/>
          <w:sz w:val="24"/>
          <w:szCs w:val="24"/>
        </w:rPr>
        <w:t xml:space="preserve"> Caesar</w:t>
      </w:r>
      <w:r w:rsidR="00BB681C">
        <w:rPr>
          <w:rFonts w:ascii="Times New Roman" w:hAnsi="Times New Roman" w:cs="Times New Roman"/>
          <w:sz w:val="24"/>
          <w:szCs w:val="24"/>
        </w:rPr>
        <w:t xml:space="preserve"> </w:t>
      </w:r>
      <w:r w:rsidR="0043577D">
        <w:rPr>
          <w:rFonts w:ascii="Times New Roman" w:hAnsi="Times New Roman" w:cs="Times New Roman"/>
          <w:sz w:val="24"/>
          <w:szCs w:val="24"/>
        </w:rPr>
        <w:t xml:space="preserve">as a foreign barbarian. </w:t>
      </w:r>
      <w:r w:rsidR="005F793E">
        <w:rPr>
          <w:rFonts w:ascii="Times New Roman" w:hAnsi="Times New Roman" w:cs="Times New Roman"/>
          <w:sz w:val="24"/>
          <w:szCs w:val="24"/>
        </w:rPr>
        <w:t>W</w:t>
      </w:r>
      <w:r w:rsidR="008D6AC9">
        <w:rPr>
          <w:rFonts w:ascii="Times New Roman" w:hAnsi="Times New Roman" w:cs="Times New Roman"/>
          <w:sz w:val="24"/>
          <w:szCs w:val="24"/>
        </w:rPr>
        <w:t xml:space="preserve">hilst it is typical to think </w:t>
      </w:r>
      <w:r w:rsidR="003D06A1">
        <w:rPr>
          <w:rFonts w:ascii="Times New Roman" w:hAnsi="Times New Roman" w:cs="Times New Roman"/>
          <w:sz w:val="24"/>
          <w:szCs w:val="24"/>
        </w:rPr>
        <w:t xml:space="preserve">in terms of a Roman perception of foreign </w:t>
      </w:r>
      <w:r w:rsidR="00D910FD">
        <w:rPr>
          <w:rFonts w:ascii="Times New Roman" w:hAnsi="Times New Roman" w:cs="Times New Roman"/>
          <w:sz w:val="24"/>
          <w:szCs w:val="24"/>
        </w:rPr>
        <w:t>lands in such a way, Lucan</w:t>
      </w:r>
      <w:r w:rsidR="0070138D">
        <w:rPr>
          <w:rFonts w:ascii="Times New Roman" w:hAnsi="Times New Roman" w:cs="Times New Roman"/>
          <w:sz w:val="24"/>
          <w:szCs w:val="24"/>
        </w:rPr>
        <w:t xml:space="preserve"> here in fact presents </w:t>
      </w:r>
      <w:r w:rsidR="00F826F9">
        <w:rPr>
          <w:rFonts w:ascii="Times New Roman" w:hAnsi="Times New Roman" w:cs="Times New Roman"/>
          <w:sz w:val="24"/>
          <w:szCs w:val="24"/>
        </w:rPr>
        <w:t xml:space="preserve">Caesar in </w:t>
      </w:r>
      <w:r w:rsidR="00012293">
        <w:rPr>
          <w:rFonts w:ascii="Times New Roman" w:hAnsi="Times New Roman" w:cs="Times New Roman"/>
          <w:sz w:val="24"/>
          <w:szCs w:val="24"/>
        </w:rPr>
        <w:t>s</w:t>
      </w:r>
      <w:r w:rsidR="002E2B55">
        <w:rPr>
          <w:rFonts w:ascii="Times New Roman" w:hAnsi="Times New Roman" w:cs="Times New Roman"/>
          <w:sz w:val="24"/>
          <w:szCs w:val="24"/>
        </w:rPr>
        <w:t xml:space="preserve">imilar terms. </w:t>
      </w:r>
      <w:r w:rsidR="00F60007">
        <w:rPr>
          <w:rFonts w:ascii="Times New Roman" w:hAnsi="Times New Roman" w:cs="Times New Roman"/>
          <w:sz w:val="24"/>
          <w:szCs w:val="24"/>
        </w:rPr>
        <w:t xml:space="preserve">Just as Alexander </w:t>
      </w:r>
      <w:r w:rsidR="006A5DE0">
        <w:rPr>
          <w:rFonts w:ascii="Times New Roman" w:hAnsi="Times New Roman" w:cs="Times New Roman"/>
          <w:sz w:val="24"/>
          <w:szCs w:val="24"/>
        </w:rPr>
        <w:t>subjugates the Greeks</w:t>
      </w:r>
      <w:r w:rsidR="00626846">
        <w:rPr>
          <w:rFonts w:ascii="Times New Roman" w:hAnsi="Times New Roman" w:cs="Times New Roman"/>
          <w:sz w:val="24"/>
          <w:szCs w:val="24"/>
        </w:rPr>
        <w:t xml:space="preserve">, </w:t>
      </w:r>
      <w:r w:rsidR="008F0D18">
        <w:rPr>
          <w:rFonts w:ascii="Times New Roman" w:hAnsi="Times New Roman" w:cs="Times New Roman"/>
          <w:sz w:val="24"/>
          <w:szCs w:val="24"/>
        </w:rPr>
        <w:t>Caesar’s path of destruction leads him to Egypt, which readers know will soon fall under Roman rule.</w:t>
      </w:r>
      <w:r w:rsidR="00424BB3">
        <w:rPr>
          <w:rFonts w:ascii="Times New Roman" w:hAnsi="Times New Roman" w:cs="Times New Roman"/>
          <w:sz w:val="24"/>
          <w:szCs w:val="24"/>
        </w:rPr>
        <w:t xml:space="preserve"> </w:t>
      </w:r>
      <w:r w:rsidR="0070753D">
        <w:rPr>
          <w:rFonts w:ascii="Times New Roman" w:hAnsi="Times New Roman" w:cs="Times New Roman"/>
          <w:sz w:val="24"/>
          <w:szCs w:val="24"/>
        </w:rPr>
        <w:t>Furthermore, the attention to Alexander and Caesar in terms of stoic philosophy provides a contrast to the characterisation of Cato</w:t>
      </w:r>
      <w:r w:rsidR="00883574">
        <w:rPr>
          <w:rFonts w:ascii="Times New Roman" w:hAnsi="Times New Roman" w:cs="Times New Roman"/>
          <w:sz w:val="24"/>
          <w:szCs w:val="24"/>
        </w:rPr>
        <w:t xml:space="preserve">. As George notes, </w:t>
      </w:r>
      <w:r w:rsidR="005F0254">
        <w:rPr>
          <w:rFonts w:ascii="Times New Roman" w:hAnsi="Times New Roman" w:cs="Times New Roman"/>
          <w:sz w:val="24"/>
          <w:szCs w:val="24"/>
        </w:rPr>
        <w:t>Cato</w:t>
      </w:r>
      <w:r w:rsidR="003E77C3">
        <w:rPr>
          <w:rFonts w:ascii="Times New Roman" w:hAnsi="Times New Roman" w:cs="Times New Roman"/>
          <w:sz w:val="24"/>
          <w:szCs w:val="24"/>
        </w:rPr>
        <w:t xml:space="preserve">’s speech to Pompey’s soldiers </w:t>
      </w:r>
      <w:r w:rsidR="00C946BD">
        <w:rPr>
          <w:rFonts w:ascii="Times New Roman" w:hAnsi="Times New Roman" w:cs="Times New Roman"/>
          <w:sz w:val="24"/>
          <w:szCs w:val="24"/>
        </w:rPr>
        <w:t xml:space="preserve">gives way to a renewed sense of purpose, </w:t>
      </w:r>
      <w:r w:rsidR="00B570AB">
        <w:rPr>
          <w:rFonts w:ascii="Times New Roman" w:hAnsi="Times New Roman" w:cs="Times New Roman"/>
          <w:sz w:val="24"/>
          <w:szCs w:val="24"/>
        </w:rPr>
        <w:t xml:space="preserve">to fight for </w:t>
      </w:r>
      <w:r w:rsidR="00B570AB">
        <w:rPr>
          <w:rFonts w:ascii="Times New Roman" w:hAnsi="Times New Roman" w:cs="Times New Roman"/>
          <w:i/>
          <w:iCs/>
          <w:sz w:val="24"/>
          <w:szCs w:val="24"/>
        </w:rPr>
        <w:t>libertas</w:t>
      </w:r>
      <w:r w:rsidR="00B570AB">
        <w:rPr>
          <w:rFonts w:ascii="Times New Roman" w:hAnsi="Times New Roman" w:cs="Times New Roman"/>
          <w:sz w:val="24"/>
          <w:szCs w:val="24"/>
        </w:rPr>
        <w:t>.</w:t>
      </w:r>
      <w:r w:rsidR="001D2F15">
        <w:rPr>
          <w:rStyle w:val="FootnoteReference"/>
          <w:rFonts w:ascii="Times New Roman" w:hAnsi="Times New Roman" w:cs="Times New Roman"/>
          <w:sz w:val="24"/>
          <w:szCs w:val="24"/>
        </w:rPr>
        <w:footnoteReference w:id="6"/>
      </w:r>
      <w:r w:rsidR="00B570AB">
        <w:rPr>
          <w:rFonts w:ascii="Times New Roman" w:hAnsi="Times New Roman" w:cs="Times New Roman"/>
          <w:sz w:val="24"/>
          <w:szCs w:val="24"/>
        </w:rPr>
        <w:t xml:space="preserve"> </w:t>
      </w:r>
      <w:r w:rsidR="003D5B30">
        <w:rPr>
          <w:rFonts w:ascii="Times New Roman" w:hAnsi="Times New Roman" w:cs="Times New Roman"/>
          <w:sz w:val="24"/>
          <w:szCs w:val="24"/>
        </w:rPr>
        <w:t xml:space="preserve">Cato here becomes the true antithesis to </w:t>
      </w:r>
      <w:r w:rsidR="008B2687">
        <w:rPr>
          <w:rFonts w:ascii="Times New Roman" w:hAnsi="Times New Roman" w:cs="Times New Roman"/>
          <w:sz w:val="24"/>
          <w:szCs w:val="24"/>
        </w:rPr>
        <w:t xml:space="preserve">Caesar, and </w:t>
      </w:r>
      <w:r w:rsidR="00D918AC">
        <w:rPr>
          <w:rFonts w:ascii="Times New Roman" w:hAnsi="Times New Roman" w:cs="Times New Roman"/>
          <w:sz w:val="24"/>
          <w:szCs w:val="24"/>
        </w:rPr>
        <w:t xml:space="preserve">there is a sense that there is now a </w:t>
      </w:r>
      <w:r w:rsidR="003C65A2">
        <w:rPr>
          <w:rFonts w:ascii="Times New Roman" w:hAnsi="Times New Roman" w:cs="Times New Roman"/>
          <w:sz w:val="24"/>
          <w:szCs w:val="24"/>
        </w:rPr>
        <w:t xml:space="preserve">real purpose behind the </w:t>
      </w:r>
      <w:r w:rsidR="00BA2A5E">
        <w:rPr>
          <w:rFonts w:ascii="Times New Roman" w:hAnsi="Times New Roman" w:cs="Times New Roman"/>
          <w:sz w:val="24"/>
          <w:szCs w:val="24"/>
        </w:rPr>
        <w:t xml:space="preserve">civil war, in stark contrast with the </w:t>
      </w:r>
      <w:r w:rsidR="001631F2">
        <w:rPr>
          <w:rFonts w:ascii="Times New Roman" w:hAnsi="Times New Roman" w:cs="Times New Roman"/>
          <w:sz w:val="24"/>
          <w:szCs w:val="24"/>
        </w:rPr>
        <w:t xml:space="preserve">pointless destruction it has represented </w:t>
      </w:r>
      <w:r w:rsidR="0011763E">
        <w:rPr>
          <w:rFonts w:ascii="Times New Roman" w:hAnsi="Times New Roman" w:cs="Times New Roman"/>
          <w:sz w:val="24"/>
          <w:szCs w:val="24"/>
        </w:rPr>
        <w:t xml:space="preserve">to this point. Thus as George shows, </w:t>
      </w:r>
      <w:r w:rsidR="001D3304">
        <w:rPr>
          <w:rFonts w:ascii="Times New Roman" w:hAnsi="Times New Roman" w:cs="Times New Roman"/>
          <w:sz w:val="24"/>
          <w:szCs w:val="24"/>
        </w:rPr>
        <w:t xml:space="preserve">Lucan’s rejection of Alexander </w:t>
      </w:r>
      <w:r w:rsidR="005C71F2">
        <w:rPr>
          <w:rFonts w:ascii="Times New Roman" w:hAnsi="Times New Roman" w:cs="Times New Roman"/>
          <w:sz w:val="24"/>
          <w:szCs w:val="24"/>
        </w:rPr>
        <w:t xml:space="preserve">is based on </w:t>
      </w:r>
      <w:r w:rsidR="00FE4DAD">
        <w:rPr>
          <w:rFonts w:ascii="Times New Roman" w:hAnsi="Times New Roman" w:cs="Times New Roman"/>
          <w:sz w:val="24"/>
          <w:szCs w:val="24"/>
        </w:rPr>
        <w:t xml:space="preserve">Alexander </w:t>
      </w:r>
      <w:r w:rsidR="00FE4DAD">
        <w:rPr>
          <w:rFonts w:ascii="Times New Roman" w:hAnsi="Times New Roman" w:cs="Times New Roman"/>
          <w:sz w:val="24"/>
          <w:szCs w:val="24"/>
        </w:rPr>
        <w:lastRenderedPageBreak/>
        <w:t xml:space="preserve">uniting the world </w:t>
      </w:r>
      <w:r w:rsidR="00F841B3">
        <w:rPr>
          <w:rFonts w:ascii="Times New Roman" w:hAnsi="Times New Roman" w:cs="Times New Roman"/>
          <w:sz w:val="24"/>
          <w:szCs w:val="24"/>
        </w:rPr>
        <w:t>not as ‘</w:t>
      </w:r>
      <w:r w:rsidR="00FE4DAD">
        <w:rPr>
          <w:rFonts w:ascii="Times New Roman" w:hAnsi="Times New Roman" w:cs="Times New Roman"/>
          <w:sz w:val="24"/>
          <w:szCs w:val="24"/>
        </w:rPr>
        <w:t xml:space="preserve">a good but an evil, for </w:t>
      </w:r>
      <w:r w:rsidR="0008419F">
        <w:rPr>
          <w:rFonts w:ascii="Times New Roman" w:hAnsi="Times New Roman" w:cs="Times New Roman"/>
          <w:sz w:val="24"/>
          <w:szCs w:val="24"/>
        </w:rPr>
        <w:t>he did it by destroying mankind’</w:t>
      </w:r>
      <w:r w:rsidR="000D7A5B">
        <w:rPr>
          <w:rFonts w:ascii="Times New Roman" w:hAnsi="Times New Roman" w:cs="Times New Roman"/>
          <w:sz w:val="24"/>
          <w:szCs w:val="24"/>
        </w:rPr>
        <w:t xml:space="preserve">, and so </w:t>
      </w:r>
      <w:r w:rsidR="008A6D1F">
        <w:rPr>
          <w:rFonts w:ascii="Times New Roman" w:hAnsi="Times New Roman" w:cs="Times New Roman"/>
          <w:sz w:val="24"/>
          <w:szCs w:val="24"/>
        </w:rPr>
        <w:t xml:space="preserve">Caesar stands against the true Republicanism that </w:t>
      </w:r>
      <w:r w:rsidR="002841C7">
        <w:rPr>
          <w:rFonts w:ascii="Times New Roman" w:hAnsi="Times New Roman" w:cs="Times New Roman"/>
          <w:sz w:val="24"/>
          <w:szCs w:val="24"/>
        </w:rPr>
        <w:t xml:space="preserve">Lucan justifies </w:t>
      </w:r>
      <w:r w:rsidR="005063FA">
        <w:rPr>
          <w:rFonts w:ascii="Times New Roman" w:hAnsi="Times New Roman" w:cs="Times New Roman"/>
          <w:sz w:val="24"/>
          <w:szCs w:val="24"/>
        </w:rPr>
        <w:t>philosophically via Cato.</w:t>
      </w:r>
      <w:r w:rsidR="00623786">
        <w:rPr>
          <w:rStyle w:val="FootnoteReference"/>
          <w:rFonts w:ascii="Times New Roman" w:hAnsi="Times New Roman" w:cs="Times New Roman"/>
          <w:sz w:val="24"/>
          <w:szCs w:val="24"/>
        </w:rPr>
        <w:footnoteReference w:id="7"/>
      </w:r>
      <w:r w:rsidR="000C3406">
        <w:rPr>
          <w:rFonts w:ascii="Times New Roman" w:hAnsi="Times New Roman" w:cs="Times New Roman"/>
          <w:sz w:val="24"/>
          <w:szCs w:val="24"/>
        </w:rPr>
        <w:t xml:space="preserve"> </w:t>
      </w:r>
    </w:p>
    <w:p w14:paraId="67240BC6" w14:textId="77777777" w:rsidR="009140F7" w:rsidRDefault="009140F7" w:rsidP="00A05954">
      <w:pPr>
        <w:rPr>
          <w:rFonts w:ascii="Times New Roman" w:hAnsi="Times New Roman" w:cs="Times New Roman"/>
          <w:sz w:val="24"/>
          <w:szCs w:val="24"/>
        </w:rPr>
      </w:pPr>
    </w:p>
    <w:p w14:paraId="417407E0" w14:textId="4436A830" w:rsidR="001C512A" w:rsidRPr="00556EAB" w:rsidRDefault="001C512A" w:rsidP="00A05954">
      <w:pPr>
        <w:rPr>
          <w:rFonts w:ascii="Times New Roman" w:hAnsi="Times New Roman" w:cs="Times New Roman"/>
          <w:sz w:val="24"/>
          <w:szCs w:val="24"/>
        </w:rPr>
      </w:pPr>
      <w:r>
        <w:rPr>
          <w:rFonts w:ascii="Times New Roman" w:hAnsi="Times New Roman" w:cs="Times New Roman"/>
          <w:sz w:val="24"/>
          <w:szCs w:val="24"/>
        </w:rPr>
        <w:t>Alexander and Cato are linked too by Lucan’s inclusion of other aspects of the Alexander tradition.</w:t>
      </w:r>
      <w:r w:rsidR="001C0081">
        <w:rPr>
          <w:rFonts w:ascii="Times New Roman" w:hAnsi="Times New Roman" w:cs="Times New Roman"/>
          <w:sz w:val="24"/>
          <w:szCs w:val="24"/>
        </w:rPr>
        <w:t xml:space="preserve"> Notably, Maes indicates the inclusion of Cato at Siwah which mirrors this tradition</w:t>
      </w:r>
      <w:r w:rsidR="00556EAB">
        <w:rPr>
          <w:rFonts w:ascii="Times New Roman" w:hAnsi="Times New Roman" w:cs="Times New Roman"/>
          <w:sz w:val="24"/>
          <w:szCs w:val="24"/>
        </w:rPr>
        <w:t xml:space="preserve"> (with some changes)</w:t>
      </w:r>
      <w:r w:rsidR="001C0081">
        <w:rPr>
          <w:rFonts w:ascii="Times New Roman" w:hAnsi="Times New Roman" w:cs="Times New Roman"/>
          <w:sz w:val="24"/>
          <w:szCs w:val="24"/>
        </w:rPr>
        <w:t xml:space="preserve">, noting for example the anecdote of a soldier handing Alexander a helmet of water, in which Alexander returns it to them, an anecdote which is transferred to Cato in the </w:t>
      </w:r>
      <w:r w:rsidR="001C0081">
        <w:rPr>
          <w:rFonts w:ascii="Times New Roman" w:hAnsi="Times New Roman" w:cs="Times New Roman"/>
          <w:i/>
          <w:iCs/>
          <w:sz w:val="24"/>
          <w:szCs w:val="24"/>
        </w:rPr>
        <w:t>Pharsalia</w:t>
      </w:r>
      <w:r w:rsidR="00503B4F">
        <w:rPr>
          <w:rFonts w:ascii="Times New Roman" w:hAnsi="Times New Roman" w:cs="Times New Roman"/>
          <w:i/>
          <w:iCs/>
          <w:sz w:val="24"/>
          <w:szCs w:val="24"/>
        </w:rPr>
        <w:t xml:space="preserve">, </w:t>
      </w:r>
      <w:r w:rsidR="00503B4F">
        <w:rPr>
          <w:rFonts w:ascii="Times New Roman" w:hAnsi="Times New Roman" w:cs="Times New Roman"/>
          <w:sz w:val="24"/>
          <w:szCs w:val="24"/>
        </w:rPr>
        <w:t>and then mentioned again in the section in question.</w:t>
      </w:r>
      <w:r w:rsidR="005D1857">
        <w:rPr>
          <w:rStyle w:val="FootnoteReference"/>
          <w:rFonts w:ascii="Times New Roman" w:hAnsi="Times New Roman" w:cs="Times New Roman"/>
          <w:i/>
          <w:iCs/>
          <w:sz w:val="24"/>
          <w:szCs w:val="24"/>
        </w:rPr>
        <w:footnoteReference w:id="8"/>
      </w:r>
      <w:r w:rsidR="001C0081">
        <w:rPr>
          <w:rFonts w:ascii="Times New Roman" w:hAnsi="Times New Roman" w:cs="Times New Roman"/>
          <w:sz w:val="24"/>
          <w:szCs w:val="24"/>
        </w:rPr>
        <w:t xml:space="preserve"> </w:t>
      </w:r>
      <w:r w:rsidR="00556EAB">
        <w:rPr>
          <w:rFonts w:ascii="Times New Roman" w:hAnsi="Times New Roman" w:cs="Times New Roman"/>
          <w:sz w:val="24"/>
          <w:szCs w:val="24"/>
        </w:rPr>
        <w:t>Cato’s reaction here in comparison with Alexander’s is more severe</w:t>
      </w:r>
      <w:r w:rsidR="0049408E">
        <w:rPr>
          <w:rFonts w:ascii="Times New Roman" w:hAnsi="Times New Roman" w:cs="Times New Roman"/>
          <w:sz w:val="24"/>
          <w:szCs w:val="24"/>
        </w:rPr>
        <w:t>, proving an ‘acceptance of the necessity of suffering to achieve true virtue’.</w:t>
      </w:r>
      <w:r w:rsidR="0049408E">
        <w:rPr>
          <w:rStyle w:val="FootnoteReference"/>
          <w:rFonts w:ascii="Times New Roman" w:hAnsi="Times New Roman" w:cs="Times New Roman"/>
          <w:sz w:val="24"/>
          <w:szCs w:val="24"/>
        </w:rPr>
        <w:footnoteReference w:id="9"/>
      </w:r>
      <w:r w:rsidR="0049408E">
        <w:rPr>
          <w:rFonts w:ascii="Times New Roman" w:hAnsi="Times New Roman" w:cs="Times New Roman"/>
          <w:sz w:val="24"/>
          <w:szCs w:val="24"/>
        </w:rPr>
        <w:t xml:space="preserve"> </w:t>
      </w:r>
      <w:r w:rsidR="00556EAB">
        <w:rPr>
          <w:rFonts w:ascii="Times New Roman" w:hAnsi="Times New Roman" w:cs="Times New Roman"/>
          <w:sz w:val="24"/>
          <w:szCs w:val="24"/>
        </w:rPr>
        <w:t xml:space="preserve">Ultimately, Maes concludes that the events in the </w:t>
      </w:r>
      <w:r w:rsidR="00556EAB">
        <w:rPr>
          <w:rFonts w:ascii="Times New Roman" w:hAnsi="Times New Roman" w:cs="Times New Roman"/>
          <w:i/>
          <w:iCs/>
          <w:sz w:val="24"/>
          <w:szCs w:val="24"/>
        </w:rPr>
        <w:t>Pharsalia</w:t>
      </w:r>
      <w:r w:rsidR="00556EAB">
        <w:rPr>
          <w:rFonts w:ascii="Times New Roman" w:hAnsi="Times New Roman" w:cs="Times New Roman"/>
          <w:sz w:val="24"/>
          <w:szCs w:val="24"/>
        </w:rPr>
        <w:t xml:space="preserve"> serve to prove Cato as a ‘different kind of leader, who is just as tough as the Macedonian (if not tougher) but also one for who the primacy of </w:t>
      </w:r>
      <w:r w:rsidR="00556EAB">
        <w:rPr>
          <w:rFonts w:ascii="Times New Roman" w:hAnsi="Times New Roman" w:cs="Times New Roman"/>
          <w:i/>
          <w:iCs/>
          <w:sz w:val="24"/>
          <w:szCs w:val="24"/>
        </w:rPr>
        <w:t>libertas</w:t>
      </w:r>
      <w:r w:rsidR="00556EAB">
        <w:rPr>
          <w:rFonts w:ascii="Times New Roman" w:hAnsi="Times New Roman" w:cs="Times New Roman"/>
          <w:sz w:val="24"/>
          <w:szCs w:val="24"/>
        </w:rPr>
        <w:t xml:space="preserve"> is paramount’.</w:t>
      </w:r>
      <w:r w:rsidR="00556EAB">
        <w:rPr>
          <w:rStyle w:val="FootnoteReference"/>
          <w:rFonts w:ascii="Times New Roman" w:hAnsi="Times New Roman" w:cs="Times New Roman"/>
          <w:sz w:val="24"/>
          <w:szCs w:val="24"/>
        </w:rPr>
        <w:footnoteReference w:id="10"/>
      </w:r>
      <w:r w:rsidR="001A51FB">
        <w:rPr>
          <w:rFonts w:ascii="Times New Roman" w:hAnsi="Times New Roman" w:cs="Times New Roman"/>
          <w:sz w:val="24"/>
          <w:szCs w:val="24"/>
        </w:rPr>
        <w:t xml:space="preserve"> </w:t>
      </w:r>
      <w:r w:rsidR="00454DAD">
        <w:rPr>
          <w:rFonts w:ascii="Times New Roman" w:hAnsi="Times New Roman" w:cs="Times New Roman"/>
          <w:sz w:val="24"/>
          <w:szCs w:val="24"/>
        </w:rPr>
        <w:t>As such, Cato in Siwah provides another stark point of comparison which illuminates the passage in question. Whilst Cato somewhat accidentally follows in Alexander’s footsteps, he transcends the Macedonian</w:t>
      </w:r>
      <w:r w:rsidR="00EE536A">
        <w:rPr>
          <w:rFonts w:ascii="Times New Roman" w:hAnsi="Times New Roman" w:cs="Times New Roman"/>
          <w:sz w:val="24"/>
          <w:szCs w:val="24"/>
        </w:rPr>
        <w:t>.</w:t>
      </w:r>
      <w:r w:rsidR="00454DAD">
        <w:rPr>
          <w:rFonts w:ascii="Times New Roman" w:hAnsi="Times New Roman" w:cs="Times New Roman"/>
          <w:sz w:val="24"/>
          <w:szCs w:val="24"/>
        </w:rPr>
        <w:t xml:space="preserve"> </w:t>
      </w:r>
      <w:r w:rsidR="00EE536A">
        <w:rPr>
          <w:rFonts w:ascii="Times New Roman" w:hAnsi="Times New Roman" w:cs="Times New Roman"/>
          <w:sz w:val="24"/>
          <w:szCs w:val="24"/>
        </w:rPr>
        <w:t xml:space="preserve">Conversely </w:t>
      </w:r>
      <w:r w:rsidR="00454DAD">
        <w:rPr>
          <w:rFonts w:ascii="Times New Roman" w:hAnsi="Times New Roman" w:cs="Times New Roman"/>
          <w:sz w:val="24"/>
          <w:szCs w:val="24"/>
        </w:rPr>
        <w:t xml:space="preserve">Caesar </w:t>
      </w:r>
      <w:r w:rsidR="00EE536A">
        <w:rPr>
          <w:rFonts w:ascii="Times New Roman" w:hAnsi="Times New Roman" w:cs="Times New Roman"/>
          <w:sz w:val="24"/>
          <w:szCs w:val="24"/>
        </w:rPr>
        <w:t>desires to emulate him</w:t>
      </w:r>
      <w:r w:rsidR="00EE536A">
        <w:rPr>
          <w:rFonts w:ascii="Times New Roman" w:hAnsi="Times New Roman" w:cs="Times New Roman"/>
          <w:sz w:val="24"/>
          <w:szCs w:val="24"/>
        </w:rPr>
        <w:t xml:space="preserve"> </w:t>
      </w:r>
      <w:r w:rsidR="00454DAD">
        <w:rPr>
          <w:rFonts w:ascii="Times New Roman" w:hAnsi="Times New Roman" w:cs="Times New Roman"/>
          <w:sz w:val="24"/>
          <w:szCs w:val="24"/>
        </w:rPr>
        <w:t>in his visit to Alexander’s tomb, just as Lucan launches his invective.</w:t>
      </w:r>
    </w:p>
    <w:p w14:paraId="3723FC6F" w14:textId="77777777" w:rsidR="001A79D7" w:rsidRDefault="001A79D7" w:rsidP="00A05954">
      <w:pPr>
        <w:rPr>
          <w:rFonts w:ascii="Times New Roman" w:hAnsi="Times New Roman" w:cs="Times New Roman"/>
          <w:sz w:val="24"/>
          <w:szCs w:val="24"/>
        </w:rPr>
      </w:pPr>
    </w:p>
    <w:p w14:paraId="0C2F268D" w14:textId="1AA932C5" w:rsidR="00F9739A" w:rsidRDefault="00C4677E" w:rsidP="00A05954">
      <w:pPr>
        <w:rPr>
          <w:rFonts w:ascii="Times New Roman" w:hAnsi="Times New Roman" w:cs="Times New Roman"/>
          <w:sz w:val="24"/>
          <w:szCs w:val="24"/>
        </w:rPr>
      </w:pPr>
      <w:r>
        <w:rPr>
          <w:rFonts w:ascii="Times New Roman" w:hAnsi="Times New Roman" w:cs="Times New Roman"/>
          <w:sz w:val="24"/>
          <w:szCs w:val="24"/>
        </w:rPr>
        <w:t>Further p</w:t>
      </w:r>
      <w:r w:rsidR="00452DFE">
        <w:rPr>
          <w:rFonts w:ascii="Times New Roman" w:hAnsi="Times New Roman" w:cs="Times New Roman"/>
          <w:sz w:val="24"/>
          <w:szCs w:val="24"/>
        </w:rPr>
        <w:t xml:space="preserve">arallels are also drawn between Alexander and </w:t>
      </w:r>
      <w:r>
        <w:rPr>
          <w:rFonts w:ascii="Times New Roman" w:hAnsi="Times New Roman" w:cs="Times New Roman"/>
          <w:sz w:val="24"/>
          <w:szCs w:val="24"/>
        </w:rPr>
        <w:t>Caesar</w:t>
      </w:r>
      <w:r w:rsidR="00452DFE">
        <w:rPr>
          <w:rFonts w:ascii="Times New Roman" w:hAnsi="Times New Roman" w:cs="Times New Roman"/>
          <w:sz w:val="24"/>
          <w:szCs w:val="24"/>
        </w:rPr>
        <w:t>,</w:t>
      </w:r>
      <w:r w:rsidR="00DA55A4">
        <w:rPr>
          <w:rFonts w:ascii="Times New Roman" w:hAnsi="Times New Roman" w:cs="Times New Roman"/>
          <w:sz w:val="24"/>
          <w:szCs w:val="24"/>
        </w:rPr>
        <w:t xml:space="preserve"> and by extension Jupiter,</w:t>
      </w:r>
      <w:r w:rsidR="00452DFE">
        <w:rPr>
          <w:rFonts w:ascii="Times New Roman" w:hAnsi="Times New Roman" w:cs="Times New Roman"/>
          <w:sz w:val="24"/>
          <w:szCs w:val="24"/>
        </w:rPr>
        <w:t xml:space="preserve"> particularly </w:t>
      </w:r>
      <w:r w:rsidR="00A936E7">
        <w:rPr>
          <w:rFonts w:ascii="Times New Roman" w:hAnsi="Times New Roman" w:cs="Times New Roman"/>
          <w:sz w:val="24"/>
          <w:szCs w:val="24"/>
        </w:rPr>
        <w:t xml:space="preserve">as Lucan refers to Alexander as a </w:t>
      </w:r>
      <w:r w:rsidR="00A936E7">
        <w:rPr>
          <w:rFonts w:ascii="Times New Roman" w:hAnsi="Times New Roman" w:cs="Times New Roman"/>
          <w:i/>
          <w:iCs/>
          <w:sz w:val="24"/>
          <w:szCs w:val="24"/>
        </w:rPr>
        <w:t>fulmen</w:t>
      </w:r>
      <w:r w:rsidR="00A936E7">
        <w:rPr>
          <w:rFonts w:ascii="Times New Roman" w:hAnsi="Times New Roman" w:cs="Times New Roman"/>
          <w:sz w:val="24"/>
          <w:szCs w:val="24"/>
        </w:rPr>
        <w:t xml:space="preserve"> and a </w:t>
      </w:r>
      <w:r w:rsidR="00A936E7">
        <w:rPr>
          <w:rFonts w:ascii="Times New Roman" w:hAnsi="Times New Roman" w:cs="Times New Roman"/>
          <w:i/>
          <w:iCs/>
          <w:sz w:val="24"/>
          <w:szCs w:val="24"/>
        </w:rPr>
        <w:t>sidus</w:t>
      </w:r>
      <w:r w:rsidR="00A936E7">
        <w:rPr>
          <w:rFonts w:ascii="Times New Roman" w:hAnsi="Times New Roman" w:cs="Times New Roman"/>
          <w:sz w:val="24"/>
          <w:szCs w:val="24"/>
        </w:rPr>
        <w:t xml:space="preserve">. </w:t>
      </w:r>
      <w:r w:rsidR="00480A93">
        <w:rPr>
          <w:rFonts w:ascii="Times New Roman" w:hAnsi="Times New Roman" w:cs="Times New Roman"/>
          <w:sz w:val="24"/>
          <w:szCs w:val="24"/>
        </w:rPr>
        <w:t xml:space="preserve">The reference to Alexander as a lightning bolt recalls </w:t>
      </w:r>
      <w:r w:rsidR="009D1109">
        <w:rPr>
          <w:rFonts w:ascii="Times New Roman" w:hAnsi="Times New Roman" w:cs="Times New Roman"/>
          <w:sz w:val="24"/>
          <w:szCs w:val="24"/>
        </w:rPr>
        <w:t>the presentation of Caesar as a lightning bol</w:t>
      </w:r>
      <w:r w:rsidR="00054CBB">
        <w:rPr>
          <w:rFonts w:ascii="Times New Roman" w:hAnsi="Times New Roman" w:cs="Times New Roman"/>
          <w:sz w:val="24"/>
          <w:szCs w:val="24"/>
        </w:rPr>
        <w:t xml:space="preserve">t which will strike </w:t>
      </w:r>
      <w:r w:rsidR="009D1109">
        <w:rPr>
          <w:rFonts w:ascii="Times New Roman" w:hAnsi="Times New Roman" w:cs="Times New Roman"/>
          <w:sz w:val="24"/>
          <w:szCs w:val="24"/>
        </w:rPr>
        <w:t xml:space="preserve">the </w:t>
      </w:r>
      <w:r w:rsidR="00CB50BB">
        <w:rPr>
          <w:rFonts w:ascii="Times New Roman" w:hAnsi="Times New Roman" w:cs="Times New Roman"/>
          <w:sz w:val="24"/>
          <w:szCs w:val="24"/>
        </w:rPr>
        <w:t xml:space="preserve">weary </w:t>
      </w:r>
      <w:r w:rsidR="00D37726">
        <w:rPr>
          <w:rFonts w:ascii="Times New Roman" w:hAnsi="Times New Roman" w:cs="Times New Roman"/>
          <w:sz w:val="24"/>
          <w:szCs w:val="24"/>
        </w:rPr>
        <w:t>oak-</w:t>
      </w:r>
      <w:r w:rsidR="00CB50BB">
        <w:rPr>
          <w:rFonts w:ascii="Times New Roman" w:hAnsi="Times New Roman" w:cs="Times New Roman"/>
          <w:sz w:val="24"/>
          <w:szCs w:val="24"/>
        </w:rPr>
        <w:t xml:space="preserve">tree that </w:t>
      </w:r>
      <w:r w:rsidR="00DA55A4">
        <w:rPr>
          <w:rFonts w:ascii="Times New Roman" w:hAnsi="Times New Roman" w:cs="Times New Roman"/>
          <w:sz w:val="24"/>
          <w:szCs w:val="24"/>
        </w:rPr>
        <w:t>represents</w:t>
      </w:r>
      <w:r w:rsidR="00CB50BB">
        <w:rPr>
          <w:rFonts w:ascii="Times New Roman" w:hAnsi="Times New Roman" w:cs="Times New Roman"/>
          <w:sz w:val="24"/>
          <w:szCs w:val="24"/>
        </w:rPr>
        <w:t xml:space="preserve"> Pompey.</w:t>
      </w:r>
      <w:r w:rsidR="00DA55A4">
        <w:rPr>
          <w:rStyle w:val="FootnoteReference"/>
          <w:rFonts w:ascii="Times New Roman" w:hAnsi="Times New Roman" w:cs="Times New Roman"/>
          <w:sz w:val="24"/>
          <w:szCs w:val="24"/>
        </w:rPr>
        <w:footnoteReference w:id="11"/>
      </w:r>
      <w:r w:rsidR="00B95A34">
        <w:rPr>
          <w:rFonts w:ascii="Times New Roman" w:hAnsi="Times New Roman" w:cs="Times New Roman"/>
          <w:sz w:val="24"/>
          <w:szCs w:val="24"/>
        </w:rPr>
        <w:t xml:space="preserve"> </w:t>
      </w:r>
      <w:r w:rsidR="0060647F">
        <w:rPr>
          <w:rFonts w:ascii="Times New Roman" w:hAnsi="Times New Roman" w:cs="Times New Roman"/>
          <w:sz w:val="24"/>
          <w:szCs w:val="24"/>
        </w:rPr>
        <w:t xml:space="preserve">Lucan’s unsubtle </w:t>
      </w:r>
      <w:r w:rsidR="00F830E9">
        <w:rPr>
          <w:rFonts w:ascii="Times New Roman" w:hAnsi="Times New Roman" w:cs="Times New Roman"/>
          <w:sz w:val="24"/>
          <w:szCs w:val="24"/>
        </w:rPr>
        <w:t xml:space="preserve">imagery here continues to </w:t>
      </w:r>
      <w:r w:rsidR="00F830E9">
        <w:rPr>
          <w:rFonts w:ascii="Times New Roman" w:hAnsi="Times New Roman" w:cs="Times New Roman"/>
          <w:sz w:val="24"/>
          <w:szCs w:val="24"/>
        </w:rPr>
        <w:lastRenderedPageBreak/>
        <w:t xml:space="preserve">reinforce </w:t>
      </w:r>
      <w:r w:rsidR="001F48B0">
        <w:rPr>
          <w:rFonts w:ascii="Times New Roman" w:hAnsi="Times New Roman" w:cs="Times New Roman"/>
          <w:sz w:val="24"/>
          <w:szCs w:val="24"/>
        </w:rPr>
        <w:t xml:space="preserve">the </w:t>
      </w:r>
      <w:r w:rsidR="00C82970">
        <w:rPr>
          <w:rFonts w:ascii="Times New Roman" w:hAnsi="Times New Roman" w:cs="Times New Roman"/>
          <w:sz w:val="24"/>
          <w:szCs w:val="24"/>
        </w:rPr>
        <w:t xml:space="preserve">shared characteristics </w:t>
      </w:r>
      <w:r w:rsidR="004A1D73">
        <w:rPr>
          <w:rFonts w:ascii="Times New Roman" w:hAnsi="Times New Roman" w:cs="Times New Roman"/>
          <w:sz w:val="24"/>
          <w:szCs w:val="24"/>
        </w:rPr>
        <w:t xml:space="preserve">of </w:t>
      </w:r>
      <w:r w:rsidR="00406096">
        <w:rPr>
          <w:rFonts w:ascii="Times New Roman" w:hAnsi="Times New Roman" w:cs="Times New Roman"/>
          <w:sz w:val="24"/>
          <w:szCs w:val="24"/>
        </w:rPr>
        <w:t xml:space="preserve">the two. </w:t>
      </w:r>
      <w:r w:rsidR="003E2AFE">
        <w:rPr>
          <w:rFonts w:ascii="Times New Roman" w:hAnsi="Times New Roman" w:cs="Times New Roman"/>
          <w:sz w:val="24"/>
          <w:szCs w:val="24"/>
        </w:rPr>
        <w:t>Alexander’s lightning, however, strikes all the pe</w:t>
      </w:r>
      <w:r w:rsidR="006A643F">
        <w:rPr>
          <w:rFonts w:ascii="Times New Roman" w:hAnsi="Times New Roman" w:cs="Times New Roman"/>
          <w:sz w:val="24"/>
          <w:szCs w:val="24"/>
        </w:rPr>
        <w:t>ople he has invaded, whereas Caesar’s focus thus far has been entirely on Pompey.</w:t>
      </w:r>
      <w:r w:rsidR="00E10F6E">
        <w:rPr>
          <w:rFonts w:ascii="Times New Roman" w:hAnsi="Times New Roman" w:cs="Times New Roman"/>
          <w:sz w:val="24"/>
          <w:szCs w:val="24"/>
        </w:rPr>
        <w:t xml:space="preserve"> Lucan here </w:t>
      </w:r>
      <w:r w:rsidR="004E33CE">
        <w:rPr>
          <w:rFonts w:ascii="Times New Roman" w:hAnsi="Times New Roman" w:cs="Times New Roman"/>
          <w:sz w:val="24"/>
          <w:szCs w:val="24"/>
        </w:rPr>
        <w:t xml:space="preserve">expands on Caesar’s current dilemma. </w:t>
      </w:r>
      <w:r w:rsidR="008F3B69">
        <w:rPr>
          <w:rFonts w:ascii="Times New Roman" w:hAnsi="Times New Roman" w:cs="Times New Roman"/>
          <w:sz w:val="24"/>
          <w:szCs w:val="24"/>
        </w:rPr>
        <w:t xml:space="preserve">As </w:t>
      </w:r>
      <w:r w:rsidR="007265B0">
        <w:rPr>
          <w:rFonts w:ascii="Times New Roman" w:hAnsi="Times New Roman" w:cs="Times New Roman"/>
          <w:sz w:val="24"/>
          <w:szCs w:val="24"/>
        </w:rPr>
        <w:t>Barrenechea indicates, Caesar</w:t>
      </w:r>
      <w:r w:rsidR="00611072">
        <w:rPr>
          <w:rFonts w:ascii="Times New Roman" w:hAnsi="Times New Roman" w:cs="Times New Roman"/>
          <w:sz w:val="24"/>
          <w:szCs w:val="24"/>
        </w:rPr>
        <w:t xml:space="preserve"> exhibits ‘a certain wavering about where to go and what to do after Pharsalus’, which can </w:t>
      </w:r>
      <w:r w:rsidR="009540CA">
        <w:rPr>
          <w:rFonts w:ascii="Times New Roman" w:hAnsi="Times New Roman" w:cs="Times New Roman"/>
          <w:sz w:val="24"/>
          <w:szCs w:val="24"/>
        </w:rPr>
        <w:t xml:space="preserve">first </w:t>
      </w:r>
      <w:r w:rsidR="00611072">
        <w:rPr>
          <w:rFonts w:ascii="Times New Roman" w:hAnsi="Times New Roman" w:cs="Times New Roman"/>
          <w:sz w:val="24"/>
          <w:szCs w:val="24"/>
        </w:rPr>
        <w:t xml:space="preserve">be observed </w:t>
      </w:r>
      <w:r w:rsidR="009540CA">
        <w:rPr>
          <w:rFonts w:ascii="Times New Roman" w:hAnsi="Times New Roman" w:cs="Times New Roman"/>
          <w:sz w:val="24"/>
          <w:szCs w:val="24"/>
        </w:rPr>
        <w:t>in</w:t>
      </w:r>
      <w:r w:rsidR="004E3E6E">
        <w:rPr>
          <w:rFonts w:ascii="Times New Roman" w:hAnsi="Times New Roman" w:cs="Times New Roman"/>
          <w:sz w:val="24"/>
          <w:szCs w:val="24"/>
        </w:rPr>
        <w:t xml:space="preserve"> his visit to Troy</w:t>
      </w:r>
      <w:r w:rsidR="00BE251E">
        <w:rPr>
          <w:rFonts w:ascii="Times New Roman" w:hAnsi="Times New Roman" w:cs="Times New Roman"/>
          <w:sz w:val="24"/>
          <w:szCs w:val="24"/>
        </w:rPr>
        <w:t>, a visit which mirrors the footsteps of Alexander.</w:t>
      </w:r>
      <w:r w:rsidR="002F2869">
        <w:rPr>
          <w:rStyle w:val="FootnoteReference"/>
          <w:rFonts w:ascii="Times New Roman" w:hAnsi="Times New Roman" w:cs="Times New Roman"/>
          <w:sz w:val="24"/>
          <w:szCs w:val="24"/>
        </w:rPr>
        <w:footnoteReference w:id="12"/>
      </w:r>
      <w:r w:rsidR="004E3E6E">
        <w:rPr>
          <w:rFonts w:ascii="Times New Roman" w:hAnsi="Times New Roman" w:cs="Times New Roman"/>
          <w:sz w:val="24"/>
          <w:szCs w:val="24"/>
        </w:rPr>
        <w:t xml:space="preserve"> </w:t>
      </w:r>
      <w:r w:rsidR="00BC7EE1">
        <w:rPr>
          <w:rFonts w:ascii="Times New Roman" w:hAnsi="Times New Roman" w:cs="Times New Roman"/>
          <w:sz w:val="24"/>
          <w:szCs w:val="24"/>
        </w:rPr>
        <w:t>With his enemy now defeated (or at the brink</w:t>
      </w:r>
      <w:r w:rsidR="00A21DD1">
        <w:rPr>
          <w:rFonts w:ascii="Times New Roman" w:hAnsi="Times New Roman" w:cs="Times New Roman"/>
          <w:sz w:val="24"/>
          <w:szCs w:val="24"/>
        </w:rPr>
        <w:t xml:space="preserve"> of defeat</w:t>
      </w:r>
      <w:r w:rsidR="00BC7EE1">
        <w:rPr>
          <w:rFonts w:ascii="Times New Roman" w:hAnsi="Times New Roman" w:cs="Times New Roman"/>
          <w:sz w:val="24"/>
          <w:szCs w:val="24"/>
        </w:rPr>
        <w:t xml:space="preserve"> in book IX)</w:t>
      </w:r>
      <w:r w:rsidR="00A21DD1">
        <w:rPr>
          <w:rFonts w:ascii="Times New Roman" w:hAnsi="Times New Roman" w:cs="Times New Roman"/>
          <w:sz w:val="24"/>
          <w:szCs w:val="24"/>
        </w:rPr>
        <w:t xml:space="preserve">, </w:t>
      </w:r>
      <w:r w:rsidR="00E224EF">
        <w:rPr>
          <w:rFonts w:ascii="Times New Roman" w:hAnsi="Times New Roman" w:cs="Times New Roman"/>
          <w:sz w:val="24"/>
          <w:szCs w:val="24"/>
        </w:rPr>
        <w:t xml:space="preserve">the events at Troy and Alexander’s </w:t>
      </w:r>
      <w:r w:rsidR="008D0C94">
        <w:rPr>
          <w:rFonts w:ascii="Times New Roman" w:hAnsi="Times New Roman" w:cs="Times New Roman"/>
          <w:sz w:val="24"/>
          <w:szCs w:val="24"/>
        </w:rPr>
        <w:t xml:space="preserve">tomb </w:t>
      </w:r>
      <w:r w:rsidR="00C57BA4">
        <w:rPr>
          <w:rFonts w:ascii="Times New Roman" w:hAnsi="Times New Roman" w:cs="Times New Roman"/>
          <w:sz w:val="24"/>
          <w:szCs w:val="24"/>
        </w:rPr>
        <w:t>alters the pace of the narrative and gives Caesar a moment of reflection</w:t>
      </w:r>
      <w:r w:rsidR="00A931E1">
        <w:rPr>
          <w:rFonts w:ascii="Times New Roman" w:hAnsi="Times New Roman" w:cs="Times New Roman"/>
          <w:sz w:val="24"/>
          <w:szCs w:val="24"/>
        </w:rPr>
        <w:t>.</w:t>
      </w:r>
      <w:r w:rsidR="005801A0">
        <w:rPr>
          <w:rFonts w:ascii="Times New Roman" w:hAnsi="Times New Roman" w:cs="Times New Roman"/>
          <w:sz w:val="24"/>
          <w:szCs w:val="24"/>
        </w:rPr>
        <w:t xml:space="preserve"> </w:t>
      </w:r>
      <w:r w:rsidR="001611C3">
        <w:rPr>
          <w:rFonts w:ascii="Times New Roman" w:hAnsi="Times New Roman" w:cs="Times New Roman"/>
          <w:sz w:val="24"/>
          <w:szCs w:val="24"/>
        </w:rPr>
        <w:t xml:space="preserve">As such, the portrait of Alexander given by Lucan foreshadows Caesar’s own grand designs following these reflective </w:t>
      </w:r>
      <w:r w:rsidR="00713D22">
        <w:rPr>
          <w:rFonts w:ascii="Times New Roman" w:hAnsi="Times New Roman" w:cs="Times New Roman"/>
          <w:sz w:val="24"/>
          <w:szCs w:val="24"/>
        </w:rPr>
        <w:t>episodes.</w:t>
      </w:r>
    </w:p>
    <w:p w14:paraId="6FD7F15D" w14:textId="7753CA3E" w:rsidR="007C60E5" w:rsidRDefault="007C60E5" w:rsidP="00A05954">
      <w:pPr>
        <w:rPr>
          <w:rFonts w:ascii="Times New Roman" w:hAnsi="Times New Roman" w:cs="Times New Roman"/>
          <w:sz w:val="24"/>
          <w:szCs w:val="24"/>
        </w:rPr>
      </w:pPr>
    </w:p>
    <w:p w14:paraId="64829E43" w14:textId="0A474D01" w:rsidR="007C60E5" w:rsidRDefault="00B16A3D" w:rsidP="00A05954">
      <w:pPr>
        <w:rPr>
          <w:rFonts w:ascii="Times New Roman" w:hAnsi="Times New Roman" w:cs="Times New Roman"/>
          <w:sz w:val="24"/>
          <w:szCs w:val="24"/>
        </w:rPr>
      </w:pPr>
      <w:r>
        <w:rPr>
          <w:rFonts w:ascii="Times New Roman" w:hAnsi="Times New Roman" w:cs="Times New Roman"/>
          <w:sz w:val="24"/>
          <w:szCs w:val="24"/>
        </w:rPr>
        <w:t>Such grand designs become clear, and d</w:t>
      </w:r>
      <w:r w:rsidR="007C60E5">
        <w:rPr>
          <w:rFonts w:ascii="Times New Roman" w:hAnsi="Times New Roman" w:cs="Times New Roman"/>
          <w:sz w:val="24"/>
          <w:szCs w:val="24"/>
        </w:rPr>
        <w:t xml:space="preserve">espite many of the negative depictions of Alexander within the passage, </w:t>
      </w:r>
      <w:r w:rsidR="00E811A4">
        <w:rPr>
          <w:rFonts w:ascii="Times New Roman" w:hAnsi="Times New Roman" w:cs="Times New Roman"/>
          <w:sz w:val="24"/>
          <w:szCs w:val="24"/>
        </w:rPr>
        <w:t>he is presented as a monarch to be emulat</w:t>
      </w:r>
      <w:r w:rsidR="00301C40">
        <w:rPr>
          <w:rFonts w:ascii="Times New Roman" w:hAnsi="Times New Roman" w:cs="Times New Roman"/>
          <w:sz w:val="24"/>
          <w:szCs w:val="24"/>
        </w:rPr>
        <w:t xml:space="preserve">ed, </w:t>
      </w:r>
      <w:r w:rsidR="00E63C9F">
        <w:rPr>
          <w:rFonts w:ascii="Times New Roman" w:hAnsi="Times New Roman" w:cs="Times New Roman"/>
          <w:sz w:val="24"/>
          <w:szCs w:val="24"/>
        </w:rPr>
        <w:t xml:space="preserve">or at least his success as </w:t>
      </w:r>
      <w:r w:rsidR="00BE23D5">
        <w:rPr>
          <w:rFonts w:ascii="Times New Roman" w:hAnsi="Times New Roman" w:cs="Times New Roman"/>
          <w:sz w:val="24"/>
          <w:szCs w:val="24"/>
        </w:rPr>
        <w:t xml:space="preserve">such </w:t>
      </w:r>
      <w:r w:rsidR="00351473">
        <w:rPr>
          <w:rFonts w:ascii="Times New Roman" w:hAnsi="Times New Roman" w:cs="Times New Roman"/>
          <w:sz w:val="24"/>
          <w:szCs w:val="24"/>
        </w:rPr>
        <w:t xml:space="preserve">is presented as unrivalled. </w:t>
      </w:r>
      <w:r w:rsidR="00DF539D">
        <w:rPr>
          <w:rFonts w:ascii="Times New Roman" w:hAnsi="Times New Roman" w:cs="Times New Roman"/>
          <w:sz w:val="24"/>
          <w:szCs w:val="24"/>
        </w:rPr>
        <w:t>Alexander’s conquests in the east are depicted as</w:t>
      </w:r>
      <w:r w:rsidR="00612D41">
        <w:rPr>
          <w:rFonts w:ascii="Times New Roman" w:hAnsi="Times New Roman" w:cs="Times New Roman"/>
          <w:sz w:val="24"/>
          <w:szCs w:val="24"/>
        </w:rPr>
        <w:t xml:space="preserve"> the final frontier, and </w:t>
      </w:r>
      <w:r w:rsidR="00577B4E">
        <w:rPr>
          <w:rFonts w:ascii="Times New Roman" w:hAnsi="Times New Roman" w:cs="Times New Roman"/>
          <w:sz w:val="24"/>
          <w:szCs w:val="24"/>
        </w:rPr>
        <w:t>even as</w:t>
      </w:r>
      <w:r w:rsidR="00DF539D">
        <w:rPr>
          <w:rFonts w:ascii="Times New Roman" w:hAnsi="Times New Roman" w:cs="Times New Roman"/>
          <w:sz w:val="24"/>
          <w:szCs w:val="24"/>
        </w:rPr>
        <w:t xml:space="preserve"> being beyond the capabilities of</w:t>
      </w:r>
      <w:r w:rsidR="00577B4E">
        <w:rPr>
          <w:rFonts w:ascii="Times New Roman" w:hAnsi="Times New Roman" w:cs="Times New Roman"/>
          <w:sz w:val="24"/>
          <w:szCs w:val="24"/>
        </w:rPr>
        <w:t xml:space="preserve"> </w:t>
      </w:r>
      <w:r w:rsidR="00DF539D">
        <w:rPr>
          <w:rFonts w:ascii="Times New Roman" w:hAnsi="Times New Roman" w:cs="Times New Roman"/>
          <w:sz w:val="24"/>
          <w:szCs w:val="24"/>
        </w:rPr>
        <w:t>Rome</w:t>
      </w:r>
      <w:r w:rsidR="00577B4E">
        <w:rPr>
          <w:rFonts w:ascii="Times New Roman" w:hAnsi="Times New Roman" w:cs="Times New Roman"/>
          <w:sz w:val="24"/>
          <w:szCs w:val="24"/>
        </w:rPr>
        <w:t xml:space="preserve">. </w:t>
      </w:r>
      <w:r w:rsidR="00440A27">
        <w:rPr>
          <w:rFonts w:ascii="Times New Roman" w:hAnsi="Times New Roman" w:cs="Times New Roman"/>
          <w:sz w:val="24"/>
          <w:szCs w:val="24"/>
        </w:rPr>
        <w:t>Lucan reminds the</w:t>
      </w:r>
      <w:r w:rsidR="007A7A3F">
        <w:rPr>
          <w:rFonts w:ascii="Times New Roman" w:hAnsi="Times New Roman" w:cs="Times New Roman"/>
          <w:sz w:val="24"/>
          <w:szCs w:val="24"/>
        </w:rPr>
        <w:t xml:space="preserve"> reader that had death not stood in the way, Alexander </w:t>
      </w:r>
      <w:r w:rsidR="005E629D">
        <w:rPr>
          <w:rFonts w:ascii="Times New Roman" w:hAnsi="Times New Roman" w:cs="Times New Roman"/>
          <w:sz w:val="24"/>
          <w:szCs w:val="24"/>
        </w:rPr>
        <w:t>likely would have conquered all the known world</w:t>
      </w:r>
      <w:r w:rsidR="00B076D5">
        <w:rPr>
          <w:rFonts w:ascii="Times New Roman" w:hAnsi="Times New Roman" w:cs="Times New Roman"/>
          <w:sz w:val="24"/>
          <w:szCs w:val="24"/>
        </w:rPr>
        <w:t>.</w:t>
      </w:r>
      <w:r w:rsidR="00B076D5">
        <w:rPr>
          <w:rStyle w:val="FootnoteReference"/>
          <w:rFonts w:ascii="Times New Roman" w:hAnsi="Times New Roman" w:cs="Times New Roman"/>
          <w:sz w:val="24"/>
          <w:szCs w:val="24"/>
        </w:rPr>
        <w:footnoteReference w:id="13"/>
      </w:r>
      <w:r w:rsidR="00B076D5">
        <w:rPr>
          <w:rFonts w:ascii="Times New Roman" w:hAnsi="Times New Roman" w:cs="Times New Roman"/>
          <w:sz w:val="24"/>
          <w:szCs w:val="24"/>
        </w:rPr>
        <w:t xml:space="preserve"> </w:t>
      </w:r>
      <w:r w:rsidR="00D56D8D" w:rsidRPr="0093084E">
        <w:rPr>
          <w:rFonts w:ascii="Times New Roman" w:hAnsi="Times New Roman" w:cs="Times New Roman"/>
          <w:sz w:val="24"/>
          <w:szCs w:val="24"/>
        </w:rPr>
        <w:t>Most</w:t>
      </w:r>
      <w:r w:rsidR="00D56D8D">
        <w:rPr>
          <w:rFonts w:ascii="Times New Roman" w:hAnsi="Times New Roman" w:cs="Times New Roman"/>
          <w:sz w:val="24"/>
          <w:szCs w:val="24"/>
        </w:rPr>
        <w:t xml:space="preserve"> notably </w:t>
      </w:r>
      <w:r w:rsidR="009B3D3E">
        <w:rPr>
          <w:rFonts w:ascii="Times New Roman" w:hAnsi="Times New Roman" w:cs="Times New Roman"/>
          <w:i/>
          <w:iCs/>
          <w:sz w:val="24"/>
          <w:szCs w:val="24"/>
        </w:rPr>
        <w:t xml:space="preserve">nilumque a  fonte bibisset </w:t>
      </w:r>
      <w:r w:rsidR="00D92E12">
        <w:rPr>
          <w:rFonts w:ascii="Times New Roman" w:hAnsi="Times New Roman" w:cs="Times New Roman"/>
          <w:sz w:val="24"/>
          <w:szCs w:val="24"/>
        </w:rPr>
        <w:t xml:space="preserve">provides a vivid image once more of insatiability, and </w:t>
      </w:r>
      <w:r w:rsidR="00963ABA">
        <w:rPr>
          <w:rFonts w:ascii="Times New Roman" w:hAnsi="Times New Roman" w:cs="Times New Roman"/>
          <w:sz w:val="24"/>
          <w:szCs w:val="24"/>
        </w:rPr>
        <w:t xml:space="preserve">as </w:t>
      </w:r>
      <w:r w:rsidR="006D7907">
        <w:rPr>
          <w:rFonts w:ascii="Times New Roman" w:hAnsi="Times New Roman" w:cs="Times New Roman"/>
          <w:sz w:val="24"/>
          <w:szCs w:val="24"/>
        </w:rPr>
        <w:t xml:space="preserve">Barrenechea notes, </w:t>
      </w:r>
      <w:r w:rsidR="00CF7901">
        <w:rPr>
          <w:rFonts w:ascii="Times New Roman" w:hAnsi="Times New Roman" w:cs="Times New Roman"/>
          <w:sz w:val="24"/>
          <w:szCs w:val="24"/>
        </w:rPr>
        <w:t xml:space="preserve">in contemporary literature ‘to refer to the </w:t>
      </w:r>
      <w:r w:rsidR="00715FD6">
        <w:rPr>
          <w:rFonts w:ascii="Times New Roman" w:hAnsi="Times New Roman" w:cs="Times New Roman"/>
          <w:sz w:val="24"/>
          <w:szCs w:val="24"/>
        </w:rPr>
        <w:t xml:space="preserve">source of the </w:t>
      </w:r>
      <w:r w:rsidR="00CF7901">
        <w:rPr>
          <w:rFonts w:ascii="Times New Roman" w:hAnsi="Times New Roman" w:cs="Times New Roman"/>
          <w:sz w:val="24"/>
          <w:szCs w:val="24"/>
        </w:rPr>
        <w:t>Nile was t</w:t>
      </w:r>
      <w:r w:rsidR="00715FD6">
        <w:rPr>
          <w:rFonts w:ascii="Times New Roman" w:hAnsi="Times New Roman" w:cs="Times New Roman"/>
          <w:sz w:val="24"/>
          <w:szCs w:val="24"/>
        </w:rPr>
        <w:t xml:space="preserve">o refer to the limits of the inhabitable world, and to seek it was understood as a geographical topos for </w:t>
      </w:r>
      <w:r w:rsidR="00637579">
        <w:rPr>
          <w:rFonts w:ascii="Times New Roman" w:hAnsi="Times New Roman" w:cs="Times New Roman"/>
          <w:sz w:val="24"/>
          <w:szCs w:val="24"/>
        </w:rPr>
        <w:t>imperialistic ambitions</w:t>
      </w:r>
      <w:r w:rsidR="00762C31">
        <w:rPr>
          <w:rFonts w:ascii="Times New Roman" w:hAnsi="Times New Roman" w:cs="Times New Roman"/>
          <w:sz w:val="24"/>
          <w:szCs w:val="24"/>
        </w:rPr>
        <w:t xml:space="preserve"> and even, at times, </w:t>
      </w:r>
      <w:r w:rsidR="00212C33">
        <w:rPr>
          <w:rFonts w:ascii="Times New Roman" w:hAnsi="Times New Roman" w:cs="Times New Roman"/>
          <w:sz w:val="24"/>
          <w:szCs w:val="24"/>
        </w:rPr>
        <w:t>for the transgression of human boundaries’.</w:t>
      </w:r>
      <w:r w:rsidR="00C37021">
        <w:rPr>
          <w:rStyle w:val="FootnoteReference"/>
          <w:rFonts w:ascii="Times New Roman" w:hAnsi="Times New Roman" w:cs="Times New Roman"/>
          <w:sz w:val="24"/>
          <w:szCs w:val="24"/>
        </w:rPr>
        <w:footnoteReference w:id="14"/>
      </w:r>
      <w:r w:rsidR="00212C33">
        <w:rPr>
          <w:rFonts w:ascii="Times New Roman" w:hAnsi="Times New Roman" w:cs="Times New Roman"/>
          <w:sz w:val="24"/>
          <w:szCs w:val="24"/>
        </w:rPr>
        <w:t xml:space="preserve"> </w:t>
      </w:r>
      <w:r w:rsidR="00CA0021">
        <w:rPr>
          <w:rFonts w:ascii="Times New Roman" w:hAnsi="Times New Roman" w:cs="Times New Roman"/>
          <w:sz w:val="24"/>
          <w:szCs w:val="24"/>
        </w:rPr>
        <w:t xml:space="preserve">As such, </w:t>
      </w:r>
      <w:r w:rsidR="00D60FE9">
        <w:rPr>
          <w:rFonts w:ascii="Times New Roman" w:hAnsi="Times New Roman" w:cs="Times New Roman"/>
          <w:sz w:val="24"/>
          <w:szCs w:val="24"/>
        </w:rPr>
        <w:t>it is no surprise that such a powerful image foreshadows Caesar’s inquiry into the source of the Nile lat</w:t>
      </w:r>
      <w:r w:rsidR="00C44F73">
        <w:rPr>
          <w:rFonts w:ascii="Times New Roman" w:hAnsi="Times New Roman" w:cs="Times New Roman"/>
          <w:sz w:val="24"/>
          <w:szCs w:val="24"/>
        </w:rPr>
        <w:t>er in the book.</w:t>
      </w:r>
      <w:r w:rsidR="001E4B0A">
        <w:rPr>
          <w:rStyle w:val="FootnoteReference"/>
          <w:rFonts w:ascii="Times New Roman" w:hAnsi="Times New Roman" w:cs="Times New Roman"/>
          <w:sz w:val="24"/>
          <w:szCs w:val="24"/>
        </w:rPr>
        <w:footnoteReference w:id="15"/>
      </w:r>
      <w:r w:rsidR="00CA0021">
        <w:rPr>
          <w:rFonts w:ascii="Times New Roman" w:hAnsi="Times New Roman" w:cs="Times New Roman"/>
          <w:sz w:val="24"/>
          <w:szCs w:val="24"/>
        </w:rPr>
        <w:t xml:space="preserve"> </w:t>
      </w:r>
      <w:r w:rsidR="00EC5132">
        <w:rPr>
          <w:rFonts w:ascii="Times New Roman" w:hAnsi="Times New Roman" w:cs="Times New Roman"/>
          <w:sz w:val="24"/>
          <w:szCs w:val="24"/>
        </w:rPr>
        <w:t xml:space="preserve">The </w:t>
      </w:r>
      <w:r w:rsidR="00225225">
        <w:rPr>
          <w:rFonts w:ascii="Times New Roman" w:hAnsi="Times New Roman" w:cs="Times New Roman"/>
          <w:sz w:val="24"/>
          <w:szCs w:val="24"/>
        </w:rPr>
        <w:t xml:space="preserve">source of the </w:t>
      </w:r>
      <w:r w:rsidR="00EC5132">
        <w:rPr>
          <w:rFonts w:ascii="Times New Roman" w:hAnsi="Times New Roman" w:cs="Times New Roman"/>
          <w:sz w:val="24"/>
          <w:szCs w:val="24"/>
        </w:rPr>
        <w:t xml:space="preserve">Nile then becomes a metaphor </w:t>
      </w:r>
      <w:r w:rsidR="00225225">
        <w:rPr>
          <w:rFonts w:ascii="Times New Roman" w:hAnsi="Times New Roman" w:cs="Times New Roman"/>
          <w:sz w:val="24"/>
          <w:szCs w:val="24"/>
        </w:rPr>
        <w:t>for the</w:t>
      </w:r>
      <w:r w:rsidR="00EF571A">
        <w:rPr>
          <w:rFonts w:ascii="Times New Roman" w:hAnsi="Times New Roman" w:cs="Times New Roman"/>
          <w:sz w:val="24"/>
          <w:szCs w:val="24"/>
        </w:rPr>
        <w:t xml:space="preserve"> limits of human ability and the boundaries of the </w:t>
      </w:r>
      <w:r w:rsidR="002F45D9">
        <w:rPr>
          <w:rFonts w:ascii="Times New Roman" w:hAnsi="Times New Roman" w:cs="Times New Roman"/>
          <w:sz w:val="24"/>
          <w:szCs w:val="24"/>
        </w:rPr>
        <w:t xml:space="preserve">world, and </w:t>
      </w:r>
      <w:r w:rsidR="00EB4CEE">
        <w:rPr>
          <w:rFonts w:ascii="Times New Roman" w:hAnsi="Times New Roman" w:cs="Times New Roman"/>
          <w:sz w:val="24"/>
          <w:szCs w:val="24"/>
        </w:rPr>
        <w:t xml:space="preserve">it is </w:t>
      </w:r>
      <w:r w:rsidR="00EB4CEE">
        <w:rPr>
          <w:rFonts w:ascii="Times New Roman" w:hAnsi="Times New Roman" w:cs="Times New Roman"/>
          <w:sz w:val="24"/>
          <w:szCs w:val="24"/>
        </w:rPr>
        <w:lastRenderedPageBreak/>
        <w:t>reiterate</w:t>
      </w:r>
      <w:r w:rsidR="00436119">
        <w:rPr>
          <w:rFonts w:ascii="Times New Roman" w:hAnsi="Times New Roman" w:cs="Times New Roman"/>
          <w:sz w:val="24"/>
          <w:szCs w:val="24"/>
        </w:rPr>
        <w:t xml:space="preserve">d that no man, including Alexander, has ever successfully explored </w:t>
      </w:r>
      <w:r w:rsidR="005E4C53">
        <w:rPr>
          <w:rFonts w:ascii="Times New Roman" w:hAnsi="Times New Roman" w:cs="Times New Roman"/>
          <w:sz w:val="24"/>
          <w:szCs w:val="24"/>
        </w:rPr>
        <w:t>its source.</w:t>
      </w:r>
      <w:r w:rsidR="005E4C53">
        <w:rPr>
          <w:rStyle w:val="FootnoteReference"/>
          <w:rFonts w:ascii="Times New Roman" w:hAnsi="Times New Roman" w:cs="Times New Roman"/>
          <w:sz w:val="24"/>
          <w:szCs w:val="24"/>
        </w:rPr>
        <w:footnoteReference w:id="16"/>
      </w:r>
      <w:r w:rsidR="00745BE1">
        <w:rPr>
          <w:rFonts w:ascii="Times New Roman" w:hAnsi="Times New Roman" w:cs="Times New Roman"/>
          <w:sz w:val="24"/>
          <w:szCs w:val="24"/>
        </w:rPr>
        <w:t xml:space="preserve"> Whilst Caesar </w:t>
      </w:r>
      <w:r w:rsidR="0034361E">
        <w:rPr>
          <w:rFonts w:ascii="Times New Roman" w:hAnsi="Times New Roman" w:cs="Times New Roman"/>
          <w:sz w:val="24"/>
          <w:szCs w:val="24"/>
        </w:rPr>
        <w:t xml:space="preserve">desires </w:t>
      </w:r>
      <w:r w:rsidR="008735D1">
        <w:rPr>
          <w:rFonts w:ascii="Times New Roman" w:hAnsi="Times New Roman" w:cs="Times New Roman"/>
          <w:sz w:val="24"/>
          <w:szCs w:val="24"/>
        </w:rPr>
        <w:t xml:space="preserve">to transcend such boundaries, the fact that Lucan ties Alexander and Caesar’s narrative together </w:t>
      </w:r>
      <w:r w:rsidR="00BB03EA">
        <w:rPr>
          <w:rFonts w:ascii="Times New Roman" w:hAnsi="Times New Roman" w:cs="Times New Roman"/>
          <w:sz w:val="24"/>
          <w:szCs w:val="24"/>
        </w:rPr>
        <w:t xml:space="preserve">in such a manner suggests </w:t>
      </w:r>
      <w:r w:rsidR="005D4CDA">
        <w:rPr>
          <w:rFonts w:ascii="Times New Roman" w:hAnsi="Times New Roman" w:cs="Times New Roman"/>
          <w:sz w:val="24"/>
          <w:szCs w:val="24"/>
        </w:rPr>
        <w:t>his</w:t>
      </w:r>
      <w:r w:rsidR="00BB03EA">
        <w:rPr>
          <w:rFonts w:ascii="Times New Roman" w:hAnsi="Times New Roman" w:cs="Times New Roman"/>
          <w:sz w:val="24"/>
          <w:szCs w:val="24"/>
        </w:rPr>
        <w:t xml:space="preserve"> inevitable </w:t>
      </w:r>
      <w:r w:rsidR="009A3C8E">
        <w:rPr>
          <w:rFonts w:ascii="Times New Roman" w:hAnsi="Times New Roman" w:cs="Times New Roman"/>
          <w:sz w:val="24"/>
          <w:szCs w:val="24"/>
        </w:rPr>
        <w:t xml:space="preserve">failure and </w:t>
      </w:r>
      <w:r w:rsidR="00F57907">
        <w:rPr>
          <w:rFonts w:ascii="Times New Roman" w:hAnsi="Times New Roman" w:cs="Times New Roman"/>
          <w:sz w:val="24"/>
          <w:szCs w:val="24"/>
        </w:rPr>
        <w:t>death.</w:t>
      </w:r>
      <w:r w:rsidR="00F927FC">
        <w:rPr>
          <w:rFonts w:ascii="Times New Roman" w:hAnsi="Times New Roman" w:cs="Times New Roman"/>
          <w:sz w:val="24"/>
          <w:szCs w:val="24"/>
        </w:rPr>
        <w:t xml:space="preserve"> Similarly, it is worth reiterating the role of philosophy in the passage. </w:t>
      </w:r>
      <w:r w:rsidR="00261161">
        <w:rPr>
          <w:rFonts w:ascii="Times New Roman" w:hAnsi="Times New Roman" w:cs="Times New Roman"/>
          <w:sz w:val="24"/>
          <w:szCs w:val="24"/>
        </w:rPr>
        <w:t>Both Alexander and Caesa</w:t>
      </w:r>
      <w:r w:rsidR="003F3913">
        <w:rPr>
          <w:rFonts w:ascii="Times New Roman" w:hAnsi="Times New Roman" w:cs="Times New Roman"/>
          <w:sz w:val="24"/>
          <w:szCs w:val="24"/>
        </w:rPr>
        <w:t xml:space="preserve">r are driven </w:t>
      </w:r>
      <w:r w:rsidR="00D45A48">
        <w:rPr>
          <w:rFonts w:ascii="Times New Roman" w:hAnsi="Times New Roman" w:cs="Times New Roman"/>
          <w:sz w:val="24"/>
          <w:szCs w:val="24"/>
        </w:rPr>
        <w:t xml:space="preserve">by a desire for knowledge, </w:t>
      </w:r>
      <w:r w:rsidR="00760C2A">
        <w:rPr>
          <w:rFonts w:ascii="Times New Roman" w:hAnsi="Times New Roman" w:cs="Times New Roman"/>
          <w:sz w:val="24"/>
          <w:szCs w:val="24"/>
        </w:rPr>
        <w:t xml:space="preserve">but their methods </w:t>
      </w:r>
      <w:r w:rsidR="004471BC">
        <w:rPr>
          <w:rFonts w:ascii="Times New Roman" w:hAnsi="Times New Roman" w:cs="Times New Roman"/>
          <w:sz w:val="24"/>
          <w:szCs w:val="24"/>
        </w:rPr>
        <w:t xml:space="preserve">ultimately rely on aggression and they fall victim to </w:t>
      </w:r>
      <w:r w:rsidR="00F829E8">
        <w:rPr>
          <w:rFonts w:ascii="Times New Roman" w:hAnsi="Times New Roman" w:cs="Times New Roman"/>
          <w:sz w:val="24"/>
          <w:szCs w:val="24"/>
        </w:rPr>
        <w:t>their vices</w:t>
      </w:r>
      <w:r w:rsidR="000B10DA">
        <w:rPr>
          <w:rFonts w:ascii="Times New Roman" w:hAnsi="Times New Roman" w:cs="Times New Roman"/>
          <w:sz w:val="24"/>
          <w:szCs w:val="24"/>
        </w:rPr>
        <w:t xml:space="preserve">, as shown through the Nile metaphor. </w:t>
      </w:r>
      <w:r w:rsidR="004A29F8">
        <w:rPr>
          <w:rFonts w:ascii="Times New Roman" w:hAnsi="Times New Roman" w:cs="Times New Roman"/>
          <w:sz w:val="24"/>
          <w:szCs w:val="24"/>
        </w:rPr>
        <w:t xml:space="preserve">Lucan’s view of tyrants, monarchs and emperors in such terms </w:t>
      </w:r>
      <w:r w:rsidR="00286E0F">
        <w:rPr>
          <w:rFonts w:ascii="Times New Roman" w:hAnsi="Times New Roman" w:cs="Times New Roman"/>
          <w:sz w:val="24"/>
          <w:szCs w:val="24"/>
        </w:rPr>
        <w:t>show</w:t>
      </w:r>
      <w:r w:rsidR="00DF00CE">
        <w:rPr>
          <w:rFonts w:ascii="Times New Roman" w:hAnsi="Times New Roman" w:cs="Times New Roman"/>
          <w:sz w:val="24"/>
          <w:szCs w:val="24"/>
        </w:rPr>
        <w:t>s</w:t>
      </w:r>
      <w:r w:rsidR="00286E0F">
        <w:rPr>
          <w:rFonts w:ascii="Times New Roman" w:hAnsi="Times New Roman" w:cs="Times New Roman"/>
          <w:sz w:val="24"/>
          <w:szCs w:val="24"/>
        </w:rPr>
        <w:t xml:space="preserve"> once again that </w:t>
      </w:r>
      <w:r w:rsidR="00596F26">
        <w:rPr>
          <w:rFonts w:ascii="Times New Roman" w:hAnsi="Times New Roman" w:cs="Times New Roman"/>
          <w:sz w:val="24"/>
          <w:szCs w:val="24"/>
        </w:rPr>
        <w:t>the passage serves as an attack on the moral corruption of the principate.</w:t>
      </w:r>
    </w:p>
    <w:p w14:paraId="6C61D78F" w14:textId="00976BA2" w:rsidR="001F7FC2" w:rsidRDefault="001F7FC2" w:rsidP="00A05954">
      <w:pPr>
        <w:rPr>
          <w:rFonts w:ascii="Times New Roman" w:hAnsi="Times New Roman" w:cs="Times New Roman"/>
          <w:sz w:val="24"/>
          <w:szCs w:val="24"/>
        </w:rPr>
      </w:pPr>
    </w:p>
    <w:p w14:paraId="4C08E1DE" w14:textId="1C09A792" w:rsidR="001F7FC2" w:rsidRDefault="003C4F03" w:rsidP="00A05954">
      <w:pPr>
        <w:rPr>
          <w:rFonts w:ascii="Times New Roman" w:hAnsi="Times New Roman" w:cs="Times New Roman"/>
          <w:sz w:val="24"/>
          <w:szCs w:val="24"/>
        </w:rPr>
      </w:pPr>
      <w:r>
        <w:rPr>
          <w:rFonts w:ascii="Times New Roman" w:hAnsi="Times New Roman" w:cs="Times New Roman"/>
          <w:sz w:val="24"/>
          <w:szCs w:val="24"/>
        </w:rPr>
        <w:t xml:space="preserve">At surface level, </w:t>
      </w:r>
      <w:r w:rsidR="001F7FC2">
        <w:rPr>
          <w:rFonts w:ascii="Times New Roman" w:hAnsi="Times New Roman" w:cs="Times New Roman"/>
          <w:sz w:val="24"/>
          <w:szCs w:val="24"/>
        </w:rPr>
        <w:t>Lucan’s choice to portray Rome as being limited in its conquests is</w:t>
      </w:r>
      <w:r w:rsidR="001F7FC2">
        <w:rPr>
          <w:rFonts w:ascii="Times New Roman" w:hAnsi="Times New Roman" w:cs="Times New Roman"/>
          <w:sz w:val="24"/>
          <w:szCs w:val="24"/>
        </w:rPr>
        <w:t xml:space="preserve"> also</w:t>
      </w:r>
      <w:r w:rsidR="001F7FC2">
        <w:rPr>
          <w:rFonts w:ascii="Times New Roman" w:hAnsi="Times New Roman" w:cs="Times New Roman"/>
          <w:sz w:val="24"/>
          <w:szCs w:val="24"/>
        </w:rPr>
        <w:t xml:space="preserve"> a notable critique of Rome’s place within the world. As Pogorzelski shows, Lucan uses ‘astronomical imagery of the poles and the sun to emphasize the lack of any geographical limit to Alexander’s empire’ (</w:t>
      </w:r>
      <w:r w:rsidR="001F7FC2">
        <w:rPr>
          <w:rFonts w:ascii="Times New Roman" w:hAnsi="Times New Roman" w:cs="Times New Roman"/>
          <w:i/>
          <w:iCs/>
          <w:sz w:val="24"/>
          <w:szCs w:val="24"/>
        </w:rPr>
        <w:t>totum…</w:t>
      </w:r>
      <w:r w:rsidR="001F7FC2" w:rsidRPr="0093084E">
        <w:rPr>
          <w:rFonts w:ascii="Times New Roman" w:hAnsi="Times New Roman" w:cs="Times New Roman"/>
          <w:sz w:val="24"/>
          <w:szCs w:val="24"/>
        </w:rPr>
        <w:t>orbem</w:t>
      </w:r>
      <w:r w:rsidR="001F7FC2">
        <w:rPr>
          <w:rFonts w:ascii="Times New Roman" w:hAnsi="Times New Roman" w:cs="Times New Roman"/>
          <w:sz w:val="24"/>
          <w:szCs w:val="24"/>
        </w:rPr>
        <w:t>)</w:t>
      </w:r>
      <w:r w:rsidR="001F7FC2">
        <w:rPr>
          <w:rStyle w:val="FootnoteReference"/>
          <w:rFonts w:ascii="Times New Roman" w:hAnsi="Times New Roman" w:cs="Times New Roman"/>
          <w:sz w:val="24"/>
          <w:szCs w:val="24"/>
        </w:rPr>
        <w:footnoteReference w:id="17"/>
      </w:r>
      <w:r w:rsidR="001F7FC2">
        <w:rPr>
          <w:rFonts w:ascii="Times New Roman" w:hAnsi="Times New Roman" w:cs="Times New Roman"/>
          <w:sz w:val="24"/>
          <w:szCs w:val="24"/>
        </w:rPr>
        <w:t xml:space="preserve"> in stark comparison with Rome’s ‘spatially limited one’, and in particular highlights the problem of the Parthians in the east.</w:t>
      </w:r>
      <w:r w:rsidR="001F7FC2">
        <w:rPr>
          <w:rStyle w:val="FootnoteReference"/>
          <w:rFonts w:ascii="Times New Roman" w:hAnsi="Times New Roman" w:cs="Times New Roman"/>
          <w:sz w:val="24"/>
          <w:szCs w:val="24"/>
        </w:rPr>
        <w:footnoteReference w:id="18"/>
      </w:r>
      <w:r w:rsidR="001F7FC2">
        <w:rPr>
          <w:rFonts w:ascii="Times New Roman" w:hAnsi="Times New Roman" w:cs="Times New Roman"/>
          <w:sz w:val="24"/>
          <w:szCs w:val="24"/>
        </w:rPr>
        <w:t xml:space="preserve"> Lucan makes sure to refer to reiterate Alexander’s dominance over the Parthians in order to add further insult.</w:t>
      </w:r>
      <w:r w:rsidR="001F7FC2">
        <w:rPr>
          <w:rStyle w:val="FootnoteReference"/>
          <w:rFonts w:ascii="Times New Roman" w:hAnsi="Times New Roman" w:cs="Times New Roman"/>
          <w:sz w:val="24"/>
          <w:szCs w:val="24"/>
        </w:rPr>
        <w:footnoteReference w:id="19"/>
      </w:r>
      <w:r w:rsidR="001F7FC2">
        <w:rPr>
          <w:rFonts w:ascii="Times New Roman" w:hAnsi="Times New Roman" w:cs="Times New Roman"/>
          <w:sz w:val="24"/>
          <w:szCs w:val="24"/>
        </w:rPr>
        <w:t xml:space="preserve"> In this regard, the inclusion of Alexander’s conquests serves as a rather unsubtle critique to the failings of Rome under the principate.</w:t>
      </w:r>
    </w:p>
    <w:p w14:paraId="396E4848" w14:textId="56D7CD7E" w:rsidR="0074590A" w:rsidRDefault="0074590A" w:rsidP="00A05954">
      <w:pPr>
        <w:rPr>
          <w:rFonts w:ascii="Times New Roman" w:hAnsi="Times New Roman" w:cs="Times New Roman"/>
          <w:sz w:val="24"/>
          <w:szCs w:val="24"/>
        </w:rPr>
      </w:pPr>
    </w:p>
    <w:p w14:paraId="2FF344B9" w14:textId="04500F64" w:rsidR="0074590A" w:rsidRPr="0074590A" w:rsidRDefault="0074590A" w:rsidP="00A05954">
      <w:pPr>
        <w:rPr>
          <w:rFonts w:ascii="Times New Roman" w:hAnsi="Times New Roman" w:cs="Times New Roman"/>
          <w:sz w:val="24"/>
          <w:szCs w:val="24"/>
        </w:rPr>
      </w:pPr>
      <w:r>
        <w:rPr>
          <w:rFonts w:ascii="Times New Roman" w:hAnsi="Times New Roman" w:cs="Times New Roman"/>
          <w:sz w:val="24"/>
          <w:szCs w:val="24"/>
        </w:rPr>
        <w:t xml:space="preserve">In conclusion, the ‘Alexander tomb’ passage serves a number of functions within the epic. Most importantly, it draws on previous allusions to Alexander in book IX in order to complete the narrative dichotomy of Caesar as tyrant and Cato as defender of </w:t>
      </w:r>
      <w:r>
        <w:rPr>
          <w:rFonts w:ascii="Times New Roman" w:hAnsi="Times New Roman" w:cs="Times New Roman"/>
          <w:i/>
          <w:iCs/>
          <w:sz w:val="24"/>
          <w:szCs w:val="24"/>
        </w:rPr>
        <w:t>libertas</w:t>
      </w:r>
      <w:r>
        <w:rPr>
          <w:rFonts w:ascii="Times New Roman" w:hAnsi="Times New Roman" w:cs="Times New Roman"/>
          <w:sz w:val="24"/>
          <w:szCs w:val="24"/>
        </w:rPr>
        <w:t xml:space="preserve">. By </w:t>
      </w:r>
      <w:r>
        <w:rPr>
          <w:rFonts w:ascii="Times New Roman" w:hAnsi="Times New Roman" w:cs="Times New Roman"/>
          <w:sz w:val="24"/>
          <w:szCs w:val="24"/>
        </w:rPr>
        <w:lastRenderedPageBreak/>
        <w:t>drawing on the Alexander tradition, Lucan shifts the tone of the poem</w:t>
      </w:r>
      <w:r w:rsidR="00C80847">
        <w:rPr>
          <w:rFonts w:ascii="Times New Roman" w:hAnsi="Times New Roman" w:cs="Times New Roman"/>
          <w:sz w:val="24"/>
          <w:szCs w:val="24"/>
        </w:rPr>
        <w:t>,</w:t>
      </w:r>
      <w:r>
        <w:rPr>
          <w:rFonts w:ascii="Times New Roman" w:hAnsi="Times New Roman" w:cs="Times New Roman"/>
          <w:sz w:val="24"/>
          <w:szCs w:val="24"/>
        </w:rPr>
        <w:t xml:space="preserve"> </w:t>
      </w:r>
      <w:r w:rsidR="00C80847">
        <w:rPr>
          <w:rFonts w:ascii="Times New Roman" w:hAnsi="Times New Roman" w:cs="Times New Roman"/>
          <w:sz w:val="24"/>
          <w:szCs w:val="24"/>
        </w:rPr>
        <w:t>and t</w:t>
      </w:r>
      <w:r>
        <w:rPr>
          <w:rFonts w:ascii="Times New Roman" w:hAnsi="Times New Roman" w:cs="Times New Roman"/>
          <w:sz w:val="24"/>
          <w:szCs w:val="24"/>
        </w:rPr>
        <w:t>he horrific civil war between Caesar and Pompey from which no good could come is finally given a reason for its existence.</w:t>
      </w:r>
      <w:r w:rsidR="00C80847">
        <w:rPr>
          <w:rFonts w:ascii="Times New Roman" w:hAnsi="Times New Roman" w:cs="Times New Roman"/>
          <w:sz w:val="24"/>
          <w:szCs w:val="24"/>
        </w:rPr>
        <w:t xml:space="preserve"> Ultimately, the passage serves as Lucan’s own reflection on what is and isn’t a good system of government, and what is and isn’t a virtuous ruler, as highlighted by the attention to stoic philosophy and the use of Alexander as a vehicle to explore morality and re-establish the epic’s characters in such terms.</w:t>
      </w:r>
    </w:p>
    <w:p w14:paraId="23059C87" w14:textId="731F49E0" w:rsidR="00674DDB" w:rsidRDefault="00674DDB" w:rsidP="00A05954">
      <w:pPr>
        <w:rPr>
          <w:rFonts w:ascii="Times New Roman" w:hAnsi="Times New Roman" w:cs="Times New Roman"/>
          <w:sz w:val="24"/>
          <w:szCs w:val="24"/>
        </w:rPr>
      </w:pPr>
    </w:p>
    <w:p w14:paraId="12621322" w14:textId="5784C376" w:rsidR="000D127A" w:rsidRDefault="000D127A" w:rsidP="00A05954">
      <w:pPr>
        <w:rPr>
          <w:rFonts w:ascii="Times New Roman" w:hAnsi="Times New Roman" w:cs="Times New Roman"/>
          <w:sz w:val="24"/>
          <w:szCs w:val="24"/>
        </w:rPr>
      </w:pPr>
    </w:p>
    <w:p w14:paraId="1B4B63FB" w14:textId="36474D0E" w:rsidR="000D127A" w:rsidRDefault="000D127A" w:rsidP="00A05954">
      <w:pPr>
        <w:rPr>
          <w:rFonts w:ascii="Times New Roman" w:hAnsi="Times New Roman" w:cs="Times New Roman"/>
          <w:sz w:val="24"/>
          <w:szCs w:val="24"/>
        </w:rPr>
      </w:pPr>
    </w:p>
    <w:p w14:paraId="6863E6C1" w14:textId="5B985DB1" w:rsidR="000D127A" w:rsidRDefault="000D127A" w:rsidP="00A05954">
      <w:pPr>
        <w:rPr>
          <w:rFonts w:ascii="Times New Roman" w:hAnsi="Times New Roman" w:cs="Times New Roman"/>
          <w:sz w:val="24"/>
          <w:szCs w:val="24"/>
        </w:rPr>
      </w:pPr>
    </w:p>
    <w:p w14:paraId="7F4F387F" w14:textId="1D37613E" w:rsidR="000D127A" w:rsidRDefault="000D127A" w:rsidP="00A05954">
      <w:pPr>
        <w:rPr>
          <w:rFonts w:ascii="Times New Roman" w:hAnsi="Times New Roman" w:cs="Times New Roman"/>
          <w:sz w:val="24"/>
          <w:szCs w:val="24"/>
        </w:rPr>
      </w:pPr>
    </w:p>
    <w:p w14:paraId="709A39CC" w14:textId="67A842BD" w:rsidR="000D127A" w:rsidRDefault="000D127A" w:rsidP="00A05954">
      <w:pPr>
        <w:rPr>
          <w:rFonts w:ascii="Times New Roman" w:hAnsi="Times New Roman" w:cs="Times New Roman"/>
          <w:sz w:val="24"/>
          <w:szCs w:val="24"/>
        </w:rPr>
      </w:pPr>
    </w:p>
    <w:p w14:paraId="3D1541C6" w14:textId="73891F18" w:rsidR="000D127A" w:rsidRDefault="000D127A" w:rsidP="00A05954">
      <w:pPr>
        <w:rPr>
          <w:rFonts w:ascii="Times New Roman" w:hAnsi="Times New Roman" w:cs="Times New Roman"/>
          <w:sz w:val="24"/>
          <w:szCs w:val="24"/>
        </w:rPr>
      </w:pPr>
    </w:p>
    <w:p w14:paraId="6E7AD793" w14:textId="79AD05FB" w:rsidR="000D127A" w:rsidRDefault="000D127A" w:rsidP="00A05954">
      <w:pPr>
        <w:rPr>
          <w:rFonts w:ascii="Times New Roman" w:hAnsi="Times New Roman" w:cs="Times New Roman"/>
          <w:sz w:val="24"/>
          <w:szCs w:val="24"/>
        </w:rPr>
      </w:pPr>
    </w:p>
    <w:p w14:paraId="7DCB5774" w14:textId="7CE70548" w:rsidR="000D127A" w:rsidRDefault="000D127A" w:rsidP="00A05954">
      <w:pPr>
        <w:rPr>
          <w:rFonts w:ascii="Times New Roman" w:hAnsi="Times New Roman" w:cs="Times New Roman"/>
          <w:sz w:val="24"/>
          <w:szCs w:val="24"/>
        </w:rPr>
      </w:pPr>
    </w:p>
    <w:p w14:paraId="45C29D02" w14:textId="560E2753" w:rsidR="000D127A" w:rsidRDefault="000D127A" w:rsidP="00A05954">
      <w:pPr>
        <w:rPr>
          <w:rFonts w:ascii="Times New Roman" w:hAnsi="Times New Roman" w:cs="Times New Roman"/>
          <w:sz w:val="24"/>
          <w:szCs w:val="24"/>
        </w:rPr>
      </w:pPr>
    </w:p>
    <w:p w14:paraId="78076D92" w14:textId="500372BF" w:rsidR="000D127A" w:rsidRDefault="000D127A" w:rsidP="00A05954">
      <w:pPr>
        <w:rPr>
          <w:rFonts w:ascii="Times New Roman" w:hAnsi="Times New Roman" w:cs="Times New Roman"/>
          <w:sz w:val="24"/>
          <w:szCs w:val="24"/>
        </w:rPr>
      </w:pPr>
    </w:p>
    <w:p w14:paraId="2F55FB34" w14:textId="1092D05C" w:rsidR="000D127A" w:rsidRDefault="000D127A" w:rsidP="00A05954">
      <w:pPr>
        <w:rPr>
          <w:rFonts w:ascii="Times New Roman" w:hAnsi="Times New Roman" w:cs="Times New Roman"/>
          <w:sz w:val="24"/>
          <w:szCs w:val="24"/>
        </w:rPr>
      </w:pPr>
    </w:p>
    <w:p w14:paraId="6B50246C" w14:textId="7C923C9D" w:rsidR="000D127A" w:rsidRDefault="000D127A" w:rsidP="00A05954">
      <w:pPr>
        <w:rPr>
          <w:rFonts w:ascii="Times New Roman" w:hAnsi="Times New Roman" w:cs="Times New Roman"/>
          <w:sz w:val="24"/>
          <w:szCs w:val="24"/>
        </w:rPr>
      </w:pPr>
    </w:p>
    <w:p w14:paraId="112C5D22" w14:textId="6DFD8BD5" w:rsidR="000D127A" w:rsidRDefault="000D127A" w:rsidP="00A05954">
      <w:pPr>
        <w:rPr>
          <w:rFonts w:ascii="Times New Roman" w:hAnsi="Times New Roman" w:cs="Times New Roman"/>
          <w:sz w:val="24"/>
          <w:szCs w:val="24"/>
        </w:rPr>
      </w:pPr>
    </w:p>
    <w:p w14:paraId="32EA6A35" w14:textId="65F94898" w:rsidR="000D127A" w:rsidRDefault="000D127A" w:rsidP="00A05954">
      <w:pPr>
        <w:rPr>
          <w:rFonts w:ascii="Times New Roman" w:hAnsi="Times New Roman" w:cs="Times New Roman"/>
          <w:sz w:val="24"/>
          <w:szCs w:val="24"/>
        </w:rPr>
      </w:pPr>
    </w:p>
    <w:p w14:paraId="623919A8" w14:textId="77777777" w:rsidR="00F10309" w:rsidRDefault="000D127A" w:rsidP="00F10309">
      <w:pPr>
        <w:rPr>
          <w:rFonts w:ascii="Times New Roman" w:hAnsi="Times New Roman" w:cs="Times New Roman"/>
          <w:sz w:val="24"/>
          <w:szCs w:val="24"/>
        </w:rPr>
      </w:pPr>
      <w:r>
        <w:rPr>
          <w:rFonts w:ascii="Times New Roman" w:hAnsi="Times New Roman" w:cs="Times New Roman"/>
          <w:b/>
          <w:bCs/>
          <w:sz w:val="24"/>
          <w:szCs w:val="24"/>
        </w:rPr>
        <w:lastRenderedPageBreak/>
        <w:t>Bibliography</w:t>
      </w:r>
      <w:r w:rsidR="00F10309" w:rsidRPr="00F10309">
        <w:rPr>
          <w:rFonts w:ascii="Times New Roman" w:hAnsi="Times New Roman" w:cs="Times New Roman"/>
          <w:sz w:val="24"/>
          <w:szCs w:val="24"/>
        </w:rPr>
        <w:t xml:space="preserve"> </w:t>
      </w:r>
    </w:p>
    <w:p w14:paraId="7D2BB0E6" w14:textId="2D2F6C44" w:rsidR="000D127A" w:rsidRDefault="00F10309" w:rsidP="00A05954">
      <w:pPr>
        <w:rPr>
          <w:rFonts w:ascii="Times New Roman" w:hAnsi="Times New Roman" w:cs="Times New Roman"/>
          <w:sz w:val="24"/>
          <w:szCs w:val="24"/>
        </w:rPr>
      </w:pPr>
      <w:r>
        <w:rPr>
          <w:rFonts w:ascii="Times New Roman" w:hAnsi="Times New Roman" w:cs="Times New Roman"/>
          <w:sz w:val="24"/>
          <w:szCs w:val="24"/>
        </w:rPr>
        <w:t xml:space="preserve">Barrenechea, F (2010) Didactic Aggressions in the Nile Excursus of Lucan’s </w:t>
      </w:r>
      <w:r w:rsidRPr="00671645">
        <w:rPr>
          <w:rFonts w:ascii="Times New Roman" w:hAnsi="Times New Roman" w:cs="Times New Roman"/>
          <w:i/>
          <w:iCs/>
          <w:sz w:val="24"/>
          <w:szCs w:val="24"/>
        </w:rPr>
        <w:t>Bellum Civile</w:t>
      </w:r>
      <w:r>
        <w:rPr>
          <w:rFonts w:ascii="Times New Roman" w:hAnsi="Times New Roman" w:cs="Times New Roman"/>
          <w:sz w:val="24"/>
          <w:szCs w:val="24"/>
        </w:rPr>
        <w:t xml:space="preserve">, </w:t>
      </w:r>
      <w:r>
        <w:rPr>
          <w:rFonts w:ascii="Times New Roman" w:hAnsi="Times New Roman" w:cs="Times New Roman"/>
          <w:i/>
          <w:iCs/>
          <w:sz w:val="24"/>
          <w:szCs w:val="24"/>
        </w:rPr>
        <w:t>The American Journal of Philology</w:t>
      </w:r>
      <w:r>
        <w:rPr>
          <w:rFonts w:ascii="Times New Roman" w:hAnsi="Times New Roman" w:cs="Times New Roman"/>
          <w:sz w:val="24"/>
          <w:szCs w:val="24"/>
        </w:rPr>
        <w:t>, 131(2), pp.259-284.</w:t>
      </w:r>
    </w:p>
    <w:p w14:paraId="0F592786" w14:textId="1CEC1739" w:rsidR="00535752" w:rsidRPr="00535752" w:rsidRDefault="00535752" w:rsidP="00A05954">
      <w:pPr>
        <w:rPr>
          <w:rFonts w:ascii="Times New Roman" w:hAnsi="Times New Roman" w:cs="Times New Roman"/>
          <w:sz w:val="24"/>
          <w:szCs w:val="24"/>
        </w:rPr>
      </w:pPr>
      <w:r>
        <w:rPr>
          <w:rFonts w:ascii="Times New Roman" w:hAnsi="Times New Roman" w:cs="Times New Roman"/>
          <w:sz w:val="24"/>
          <w:szCs w:val="24"/>
        </w:rPr>
        <w:t xml:space="preserve">Celetto, G (2018) </w:t>
      </w:r>
      <w:r w:rsidRPr="00535752">
        <w:rPr>
          <w:rFonts w:ascii="Times New Roman" w:hAnsi="Times New Roman" w:cs="Times New Roman"/>
          <w:sz w:val="24"/>
          <w:szCs w:val="24"/>
        </w:rPr>
        <w:t>Alexander the Great in Seneca’s Works and in Lucan’s Bellum Civile</w:t>
      </w:r>
      <w:r>
        <w:rPr>
          <w:rFonts w:ascii="Times New Roman" w:hAnsi="Times New Roman" w:cs="Times New Roman"/>
          <w:sz w:val="24"/>
          <w:szCs w:val="24"/>
        </w:rPr>
        <w:t xml:space="preserve">, in Moore, K.R (ed.) </w:t>
      </w:r>
      <w:r>
        <w:rPr>
          <w:rFonts w:ascii="Times New Roman" w:hAnsi="Times New Roman" w:cs="Times New Roman"/>
          <w:i/>
          <w:iCs/>
          <w:sz w:val="24"/>
          <w:szCs w:val="24"/>
        </w:rPr>
        <w:t>Brill’s Companion to the Reception of Alexander the Great</w:t>
      </w:r>
      <w:r>
        <w:rPr>
          <w:rFonts w:ascii="Times New Roman" w:hAnsi="Times New Roman" w:cs="Times New Roman"/>
          <w:sz w:val="24"/>
          <w:szCs w:val="24"/>
        </w:rPr>
        <w:t>. Brill.</w:t>
      </w:r>
    </w:p>
    <w:p w14:paraId="5FADAEF1" w14:textId="4DEEBBF9" w:rsidR="00A351A4" w:rsidRPr="00A351A4" w:rsidRDefault="00A351A4" w:rsidP="00A05954">
      <w:pPr>
        <w:rPr>
          <w:rFonts w:ascii="Times New Roman" w:hAnsi="Times New Roman" w:cs="Times New Roman"/>
          <w:sz w:val="24"/>
          <w:szCs w:val="24"/>
        </w:rPr>
      </w:pPr>
      <w:r>
        <w:rPr>
          <w:rFonts w:ascii="Times New Roman" w:hAnsi="Times New Roman" w:cs="Times New Roman"/>
          <w:sz w:val="24"/>
          <w:szCs w:val="24"/>
        </w:rPr>
        <w:t xml:space="preserve">George, D.B (1991) Lucan’s Cato and Stoic Attitudes to the Republic, </w:t>
      </w:r>
      <w:r>
        <w:rPr>
          <w:rFonts w:ascii="Times New Roman" w:hAnsi="Times New Roman" w:cs="Times New Roman"/>
          <w:i/>
          <w:iCs/>
          <w:sz w:val="24"/>
          <w:szCs w:val="24"/>
        </w:rPr>
        <w:t>Classical Antiquity</w:t>
      </w:r>
      <w:r>
        <w:rPr>
          <w:rFonts w:ascii="Times New Roman" w:hAnsi="Times New Roman" w:cs="Times New Roman"/>
          <w:sz w:val="24"/>
          <w:szCs w:val="24"/>
        </w:rPr>
        <w:t>, 10(2), pp.237-258.</w:t>
      </w:r>
    </w:p>
    <w:p w14:paraId="71FF64F2" w14:textId="7D4A7A19" w:rsidR="000D127A" w:rsidRDefault="00D27A6D" w:rsidP="00A05954">
      <w:pPr>
        <w:rPr>
          <w:rFonts w:ascii="Times New Roman" w:hAnsi="Times New Roman" w:cs="Times New Roman"/>
          <w:sz w:val="24"/>
          <w:szCs w:val="24"/>
        </w:rPr>
      </w:pPr>
      <w:r>
        <w:rPr>
          <w:rFonts w:ascii="Times New Roman" w:hAnsi="Times New Roman" w:cs="Times New Roman"/>
          <w:sz w:val="24"/>
          <w:szCs w:val="24"/>
        </w:rPr>
        <w:t xml:space="preserve">Maes, Y (2009) </w:t>
      </w:r>
      <w:r w:rsidRPr="00D27A6D">
        <w:rPr>
          <w:rFonts w:ascii="Times New Roman" w:hAnsi="Times New Roman" w:cs="Times New Roman"/>
          <w:sz w:val="24"/>
          <w:szCs w:val="24"/>
        </w:rPr>
        <w:t>One but not the Same? Cato and Alexander in Lucan’s “Pharsalia” 9.493-618 (and Caesar too),</w:t>
      </w:r>
      <w:r>
        <w:rPr>
          <w:rFonts w:ascii="Times New Roman" w:hAnsi="Times New Roman" w:cs="Times New Roman"/>
          <w:sz w:val="24"/>
          <w:szCs w:val="24"/>
        </w:rPr>
        <w:t xml:space="preserve"> </w:t>
      </w:r>
      <w:r>
        <w:rPr>
          <w:rFonts w:ascii="Times New Roman" w:hAnsi="Times New Roman" w:cs="Times New Roman"/>
          <w:i/>
          <w:iCs/>
          <w:sz w:val="24"/>
          <w:szCs w:val="24"/>
        </w:rPr>
        <w:t>Latomus</w:t>
      </w:r>
      <w:r>
        <w:rPr>
          <w:rFonts w:ascii="Times New Roman" w:hAnsi="Times New Roman" w:cs="Times New Roman"/>
          <w:sz w:val="24"/>
          <w:szCs w:val="24"/>
        </w:rPr>
        <w:t>, 68(3), pp.657-679.</w:t>
      </w:r>
    </w:p>
    <w:p w14:paraId="2D3B0380" w14:textId="4DFED955" w:rsidR="000B7EEC" w:rsidRPr="000B7EEC" w:rsidRDefault="000B7EEC" w:rsidP="00A05954">
      <w:pPr>
        <w:rPr>
          <w:rFonts w:ascii="Times New Roman" w:hAnsi="Times New Roman" w:cs="Times New Roman"/>
          <w:sz w:val="24"/>
          <w:szCs w:val="24"/>
        </w:rPr>
      </w:pPr>
      <w:r>
        <w:rPr>
          <w:rFonts w:ascii="Times New Roman" w:hAnsi="Times New Roman" w:cs="Times New Roman"/>
          <w:sz w:val="24"/>
          <w:szCs w:val="24"/>
        </w:rPr>
        <w:t xml:space="preserve">Ogden, J (2019) </w:t>
      </w:r>
      <w:r>
        <w:rPr>
          <w:rFonts w:ascii="Times New Roman" w:hAnsi="Times New Roman" w:cs="Times New Roman"/>
          <w:i/>
          <w:iCs/>
          <w:sz w:val="24"/>
          <w:szCs w:val="24"/>
        </w:rPr>
        <w:t xml:space="preserve">Lucan 1.33-66. </w:t>
      </w:r>
      <w:r>
        <w:rPr>
          <w:rFonts w:ascii="Times New Roman" w:hAnsi="Times New Roman" w:cs="Times New Roman"/>
          <w:sz w:val="24"/>
          <w:szCs w:val="24"/>
        </w:rPr>
        <w:t>Unpublished undergraduate essay. University of Wales Trinity Saint David.</w:t>
      </w:r>
    </w:p>
    <w:p w14:paraId="333BD3CC" w14:textId="161640EE" w:rsidR="007B221B" w:rsidRDefault="007B221B" w:rsidP="00A05954">
      <w:pPr>
        <w:rPr>
          <w:rFonts w:ascii="Times New Roman" w:hAnsi="Times New Roman" w:cs="Times New Roman"/>
          <w:sz w:val="24"/>
          <w:szCs w:val="24"/>
        </w:rPr>
      </w:pPr>
      <w:r>
        <w:rPr>
          <w:rFonts w:ascii="Times New Roman" w:hAnsi="Times New Roman" w:cs="Times New Roman"/>
          <w:sz w:val="24"/>
          <w:szCs w:val="24"/>
        </w:rPr>
        <w:t xml:space="preserve">Pogorzelski, R.J (2011) Orbis Romanus: Lucan and the Limits of the Roman World, </w:t>
      </w:r>
      <w:r>
        <w:rPr>
          <w:rFonts w:ascii="Times New Roman" w:hAnsi="Times New Roman" w:cs="Times New Roman"/>
          <w:i/>
          <w:iCs/>
          <w:sz w:val="24"/>
          <w:szCs w:val="24"/>
        </w:rPr>
        <w:t>Transactions of the American Philological Association</w:t>
      </w:r>
      <w:r>
        <w:rPr>
          <w:rFonts w:ascii="Times New Roman" w:hAnsi="Times New Roman" w:cs="Times New Roman"/>
          <w:sz w:val="24"/>
          <w:szCs w:val="24"/>
        </w:rPr>
        <w:t>, 141(1), pp.143-170.</w:t>
      </w:r>
    </w:p>
    <w:p w14:paraId="6EC5B131" w14:textId="414B3F79" w:rsidR="00686049" w:rsidRDefault="00686049" w:rsidP="00A05954">
      <w:pPr>
        <w:rPr>
          <w:rFonts w:ascii="Times New Roman" w:hAnsi="Times New Roman" w:cs="Times New Roman"/>
          <w:sz w:val="24"/>
          <w:szCs w:val="24"/>
        </w:rPr>
      </w:pPr>
      <w:r>
        <w:rPr>
          <w:rFonts w:ascii="Times New Roman" w:hAnsi="Times New Roman" w:cs="Times New Roman"/>
          <w:sz w:val="24"/>
          <w:szCs w:val="24"/>
        </w:rPr>
        <w:t xml:space="preserve">Stover, T (2008) </w:t>
      </w:r>
      <w:r w:rsidRPr="00686049">
        <w:rPr>
          <w:rFonts w:ascii="Times New Roman" w:hAnsi="Times New Roman" w:cs="Times New Roman"/>
          <w:sz w:val="24"/>
          <w:szCs w:val="24"/>
        </w:rPr>
        <w:t>Cato and the Intended Scope of Lucan's "Bellum Civile"</w:t>
      </w:r>
      <w:r>
        <w:rPr>
          <w:rFonts w:ascii="Times New Roman" w:hAnsi="Times New Roman" w:cs="Times New Roman"/>
          <w:sz w:val="24"/>
          <w:szCs w:val="24"/>
        </w:rPr>
        <w:t xml:space="preserve">, </w:t>
      </w:r>
      <w:r>
        <w:rPr>
          <w:rFonts w:ascii="Times New Roman" w:hAnsi="Times New Roman" w:cs="Times New Roman"/>
          <w:i/>
          <w:iCs/>
          <w:sz w:val="24"/>
          <w:szCs w:val="24"/>
        </w:rPr>
        <w:t xml:space="preserve">The Classical Quarterly, </w:t>
      </w:r>
      <w:r>
        <w:rPr>
          <w:rFonts w:ascii="Times New Roman" w:hAnsi="Times New Roman" w:cs="Times New Roman"/>
          <w:sz w:val="24"/>
          <w:szCs w:val="24"/>
        </w:rPr>
        <w:t>58(2), pp.571-580.</w:t>
      </w:r>
    </w:p>
    <w:p w14:paraId="7ECED713" w14:textId="601DF71A" w:rsidR="00ED31AF" w:rsidRDefault="00ED31AF" w:rsidP="00A05954">
      <w:pPr>
        <w:rPr>
          <w:rFonts w:ascii="Times New Roman" w:hAnsi="Times New Roman" w:cs="Times New Roman"/>
          <w:sz w:val="24"/>
          <w:szCs w:val="24"/>
        </w:rPr>
      </w:pPr>
    </w:p>
    <w:p w14:paraId="789D7C61" w14:textId="3C9C8A2A" w:rsidR="00ED31AF" w:rsidRDefault="00ED31AF" w:rsidP="00A05954">
      <w:pPr>
        <w:rPr>
          <w:rFonts w:ascii="Times New Roman" w:hAnsi="Times New Roman" w:cs="Times New Roman"/>
          <w:b/>
          <w:bCs/>
          <w:sz w:val="24"/>
          <w:szCs w:val="24"/>
        </w:rPr>
      </w:pPr>
      <w:r>
        <w:rPr>
          <w:rFonts w:ascii="Times New Roman" w:hAnsi="Times New Roman" w:cs="Times New Roman"/>
          <w:b/>
          <w:bCs/>
          <w:sz w:val="24"/>
          <w:szCs w:val="24"/>
        </w:rPr>
        <w:t>Primary Sources</w:t>
      </w:r>
    </w:p>
    <w:p w14:paraId="5294CF97" w14:textId="6A0E2B35" w:rsidR="00ED31AF" w:rsidRPr="00ED31AF" w:rsidRDefault="00ED31AF" w:rsidP="00A05954">
      <w:pPr>
        <w:rPr>
          <w:rFonts w:ascii="Times New Roman" w:hAnsi="Times New Roman" w:cs="Times New Roman"/>
          <w:sz w:val="24"/>
          <w:szCs w:val="24"/>
        </w:rPr>
      </w:pPr>
      <w:r>
        <w:rPr>
          <w:rFonts w:ascii="Times New Roman" w:hAnsi="Times New Roman" w:cs="Times New Roman"/>
          <w:sz w:val="24"/>
          <w:szCs w:val="24"/>
        </w:rPr>
        <w:t xml:space="preserve">Lucan, </w:t>
      </w:r>
      <w:r>
        <w:rPr>
          <w:rFonts w:ascii="Times New Roman" w:hAnsi="Times New Roman" w:cs="Times New Roman"/>
          <w:i/>
          <w:iCs/>
          <w:sz w:val="24"/>
          <w:szCs w:val="24"/>
        </w:rPr>
        <w:t xml:space="preserve">The Civil War. </w:t>
      </w:r>
      <w:r>
        <w:rPr>
          <w:rFonts w:ascii="Times New Roman" w:hAnsi="Times New Roman" w:cs="Times New Roman"/>
          <w:sz w:val="24"/>
          <w:szCs w:val="24"/>
        </w:rPr>
        <w:t>Duff, J.D. (trans.). 1928. Cambridge, MA: Harvard University Press.</w:t>
      </w:r>
    </w:p>
    <w:p w14:paraId="6AC2320B" w14:textId="7D46E0E1" w:rsidR="00674DDB" w:rsidRDefault="00674DDB" w:rsidP="00A05954">
      <w:pPr>
        <w:rPr>
          <w:rFonts w:ascii="Times New Roman" w:hAnsi="Times New Roman" w:cs="Times New Roman"/>
          <w:sz w:val="24"/>
          <w:szCs w:val="24"/>
        </w:rPr>
      </w:pPr>
    </w:p>
    <w:p w14:paraId="03D6FB6E" w14:textId="77777777" w:rsidR="00487694" w:rsidRPr="00487694" w:rsidRDefault="00487694" w:rsidP="00487694">
      <w:pPr>
        <w:jc w:val="center"/>
        <w:rPr>
          <w:rFonts w:ascii="Times New Roman" w:hAnsi="Times New Roman" w:cs="Times New Roman"/>
          <w:sz w:val="24"/>
          <w:szCs w:val="24"/>
        </w:rPr>
      </w:pPr>
    </w:p>
    <w:sectPr w:rsidR="00487694" w:rsidRPr="004876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C38EC2" w14:textId="77777777" w:rsidR="001E1ADB" w:rsidRDefault="001E1ADB" w:rsidP="0047149C">
      <w:pPr>
        <w:spacing w:after="0" w:line="240" w:lineRule="auto"/>
      </w:pPr>
      <w:r>
        <w:separator/>
      </w:r>
    </w:p>
  </w:endnote>
  <w:endnote w:type="continuationSeparator" w:id="0">
    <w:p w14:paraId="4A2BC786" w14:textId="77777777" w:rsidR="001E1ADB" w:rsidRDefault="001E1ADB" w:rsidP="00471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14CB4" w14:textId="77777777" w:rsidR="001E1ADB" w:rsidRDefault="001E1ADB" w:rsidP="0047149C">
      <w:pPr>
        <w:spacing w:after="0" w:line="240" w:lineRule="auto"/>
      </w:pPr>
      <w:r>
        <w:separator/>
      </w:r>
    </w:p>
  </w:footnote>
  <w:footnote w:type="continuationSeparator" w:id="0">
    <w:p w14:paraId="2B8A6C47" w14:textId="77777777" w:rsidR="001E1ADB" w:rsidRDefault="001E1ADB" w:rsidP="0047149C">
      <w:pPr>
        <w:spacing w:after="0" w:line="240" w:lineRule="auto"/>
      </w:pPr>
      <w:r>
        <w:continuationSeparator/>
      </w:r>
    </w:p>
  </w:footnote>
  <w:footnote w:id="1">
    <w:p w14:paraId="07891993" w14:textId="5C9DD014" w:rsidR="00AD4F90" w:rsidRDefault="00AD4F90" w:rsidP="00AD4F90">
      <w:pPr>
        <w:pStyle w:val="FootnoteText"/>
      </w:pPr>
      <w:r>
        <w:rPr>
          <w:rStyle w:val="FootnoteReference"/>
        </w:rPr>
        <w:footnoteRef/>
      </w:r>
      <w:r>
        <w:t xml:space="preserve"> Cel</w:t>
      </w:r>
      <w:r w:rsidR="00003299">
        <w:t>o</w:t>
      </w:r>
      <w:r>
        <w:t>tto, 2018, p.331-332.</w:t>
      </w:r>
    </w:p>
  </w:footnote>
  <w:footnote w:id="2">
    <w:p w14:paraId="2801EB15" w14:textId="1C4A066B" w:rsidR="007E1481" w:rsidRPr="007E1481" w:rsidRDefault="007E1481">
      <w:pPr>
        <w:pStyle w:val="FootnoteText"/>
      </w:pPr>
      <w:r>
        <w:rPr>
          <w:rStyle w:val="FootnoteReference"/>
        </w:rPr>
        <w:footnoteRef/>
      </w:r>
      <w:r>
        <w:t xml:space="preserve"> Ogden, 2019: In a previous essay I discuss similar potential challenges to the principate in Luc. 1.33-66. This present essay naturally explores this theme, which </w:t>
      </w:r>
      <w:r w:rsidR="00252F24">
        <w:t>is present in</w:t>
      </w:r>
      <w:r>
        <w:t xml:space="preserve"> much of the </w:t>
      </w:r>
      <w:r>
        <w:rPr>
          <w:i/>
          <w:iCs/>
        </w:rPr>
        <w:t>Pharsalia</w:t>
      </w:r>
      <w:r>
        <w:t xml:space="preserve">. However, my present argument shows a far more consistent challenge to Nero and the principate, and draws on entirely different areas of investigation in order to demonstrate this, most notably through </w:t>
      </w:r>
      <w:r w:rsidR="00393852">
        <w:t xml:space="preserve">Lucan’s </w:t>
      </w:r>
      <w:bookmarkStart w:id="0" w:name="_GoBack"/>
      <w:bookmarkEnd w:id="0"/>
      <w:r>
        <w:t>allusion to stoic philosophy and the Alexander tradition.</w:t>
      </w:r>
    </w:p>
  </w:footnote>
  <w:footnote w:id="3">
    <w:p w14:paraId="5617BB14" w14:textId="5C1990BB" w:rsidR="0047149C" w:rsidRDefault="0047149C">
      <w:pPr>
        <w:pStyle w:val="FootnoteText"/>
      </w:pPr>
      <w:r>
        <w:rPr>
          <w:rStyle w:val="FootnoteReference"/>
        </w:rPr>
        <w:footnoteRef/>
      </w:r>
      <w:r>
        <w:t xml:space="preserve"> Luc.</w:t>
      </w:r>
      <w:r w:rsidR="0001252F">
        <w:t xml:space="preserve"> 10.</w:t>
      </w:r>
      <w:r w:rsidR="0022057C">
        <w:t>1-6.</w:t>
      </w:r>
    </w:p>
  </w:footnote>
  <w:footnote w:id="4">
    <w:p w14:paraId="3AB12433" w14:textId="34BE5E3F" w:rsidR="00EB355B" w:rsidRDefault="00EB355B">
      <w:pPr>
        <w:pStyle w:val="FootnoteText"/>
      </w:pPr>
      <w:r>
        <w:rPr>
          <w:rStyle w:val="FootnoteReference"/>
        </w:rPr>
        <w:footnoteRef/>
      </w:r>
      <w:r>
        <w:t xml:space="preserve"> Luc. 10.</w:t>
      </w:r>
      <w:r w:rsidR="005470FC">
        <w:t xml:space="preserve"> 6; 11-</w:t>
      </w:r>
      <w:r w:rsidR="00293757">
        <w:t>14.</w:t>
      </w:r>
      <w:r>
        <w:tab/>
      </w:r>
    </w:p>
  </w:footnote>
  <w:footnote w:id="5">
    <w:p w14:paraId="5C4826B7" w14:textId="4B610BA5" w:rsidR="00C6184A" w:rsidRDefault="00C6184A">
      <w:pPr>
        <w:pStyle w:val="FootnoteText"/>
      </w:pPr>
      <w:r>
        <w:rPr>
          <w:rStyle w:val="FootnoteReference"/>
        </w:rPr>
        <w:footnoteRef/>
      </w:r>
      <w:r>
        <w:t xml:space="preserve"> </w:t>
      </w:r>
      <w:r w:rsidR="00003299">
        <w:t>Celotto, 2018, p.</w:t>
      </w:r>
      <w:r w:rsidR="009A0871">
        <w:t>330-332.</w:t>
      </w:r>
    </w:p>
  </w:footnote>
  <w:footnote w:id="6">
    <w:p w14:paraId="121F22A0" w14:textId="75175DAA" w:rsidR="001D2F15" w:rsidRDefault="001D2F15">
      <w:pPr>
        <w:pStyle w:val="FootnoteText"/>
      </w:pPr>
      <w:r>
        <w:rPr>
          <w:rStyle w:val="FootnoteReference"/>
        </w:rPr>
        <w:footnoteRef/>
      </w:r>
      <w:r>
        <w:t xml:space="preserve"> </w:t>
      </w:r>
      <w:r w:rsidR="00623786">
        <w:t>George, 1991, p.256</w:t>
      </w:r>
      <w:r w:rsidR="00B04C9D">
        <w:t>; Luc. 9.258-65.</w:t>
      </w:r>
    </w:p>
  </w:footnote>
  <w:footnote w:id="7">
    <w:p w14:paraId="4F73C897" w14:textId="32367A62" w:rsidR="00623786" w:rsidRDefault="00623786">
      <w:pPr>
        <w:pStyle w:val="FootnoteText"/>
      </w:pPr>
      <w:r>
        <w:rPr>
          <w:rStyle w:val="FootnoteReference"/>
        </w:rPr>
        <w:footnoteRef/>
      </w:r>
      <w:r>
        <w:t xml:space="preserve"> Ibid. p.257-258</w:t>
      </w:r>
      <w:r w:rsidR="00B04C9D">
        <w:t>; also Stover, 2008, p.572.</w:t>
      </w:r>
      <w:r w:rsidR="00B04C9D">
        <w:t xml:space="preserve"> </w:t>
      </w:r>
    </w:p>
  </w:footnote>
  <w:footnote w:id="8">
    <w:p w14:paraId="00B0FDA3" w14:textId="00710D39" w:rsidR="005D1857" w:rsidRDefault="005D1857">
      <w:pPr>
        <w:pStyle w:val="FootnoteText"/>
      </w:pPr>
      <w:r>
        <w:rPr>
          <w:rStyle w:val="FootnoteReference"/>
        </w:rPr>
        <w:footnoteRef/>
      </w:r>
      <w:r>
        <w:t xml:space="preserve"> Maes, 2009, p.660-661</w:t>
      </w:r>
      <w:r w:rsidR="00DC010F">
        <w:t>; Luc. 9.500-</w:t>
      </w:r>
      <w:r w:rsidR="00047EB2">
        <w:t>10</w:t>
      </w:r>
      <w:r w:rsidR="00C47DD4">
        <w:t>; the tradition is repeated at Luc. 10.38 in the tomb.</w:t>
      </w:r>
    </w:p>
  </w:footnote>
  <w:footnote w:id="9">
    <w:p w14:paraId="0F481E62" w14:textId="7B3DACB8" w:rsidR="0049408E" w:rsidRDefault="0049408E">
      <w:pPr>
        <w:pStyle w:val="FootnoteText"/>
      </w:pPr>
      <w:r>
        <w:rPr>
          <w:rStyle w:val="FootnoteReference"/>
        </w:rPr>
        <w:footnoteRef/>
      </w:r>
      <w:r>
        <w:t xml:space="preserve"> Ibid.</w:t>
      </w:r>
    </w:p>
  </w:footnote>
  <w:footnote w:id="10">
    <w:p w14:paraId="4D400FF6" w14:textId="4DF13F05" w:rsidR="00556EAB" w:rsidRDefault="00556EAB">
      <w:pPr>
        <w:pStyle w:val="FootnoteText"/>
      </w:pPr>
      <w:r>
        <w:rPr>
          <w:rStyle w:val="FootnoteReference"/>
        </w:rPr>
        <w:footnoteRef/>
      </w:r>
      <w:r>
        <w:t xml:space="preserve"> Ibid. p.679.</w:t>
      </w:r>
    </w:p>
  </w:footnote>
  <w:footnote w:id="11">
    <w:p w14:paraId="4DEDD89D" w14:textId="18EF1914" w:rsidR="00DA55A4" w:rsidRDefault="00DA55A4">
      <w:pPr>
        <w:pStyle w:val="FootnoteText"/>
      </w:pPr>
      <w:r>
        <w:rPr>
          <w:rStyle w:val="FootnoteReference"/>
        </w:rPr>
        <w:footnoteRef/>
      </w:r>
      <w:r>
        <w:t xml:space="preserve"> </w:t>
      </w:r>
      <w:r w:rsidR="0049356F">
        <w:t>Luc. 1.135-157.</w:t>
      </w:r>
    </w:p>
  </w:footnote>
  <w:footnote w:id="12">
    <w:p w14:paraId="23E158EF" w14:textId="589B77AF" w:rsidR="002F2869" w:rsidRDefault="002F2869">
      <w:pPr>
        <w:pStyle w:val="FootnoteText"/>
      </w:pPr>
      <w:r>
        <w:rPr>
          <w:rStyle w:val="FootnoteReference"/>
        </w:rPr>
        <w:footnoteRef/>
      </w:r>
      <w:r>
        <w:t xml:space="preserve"> Barrenechea, 2010, p.261.</w:t>
      </w:r>
    </w:p>
  </w:footnote>
  <w:footnote w:id="13">
    <w:p w14:paraId="294200C5" w14:textId="6E2DF9FA" w:rsidR="00B076D5" w:rsidRDefault="00B076D5">
      <w:pPr>
        <w:pStyle w:val="FootnoteText"/>
      </w:pPr>
      <w:r>
        <w:rPr>
          <w:rStyle w:val="FootnoteReference"/>
        </w:rPr>
        <w:footnoteRef/>
      </w:r>
      <w:r>
        <w:t xml:space="preserve"> Luc. 10.</w:t>
      </w:r>
      <w:r w:rsidR="00906AC0">
        <w:t>39-42.</w:t>
      </w:r>
    </w:p>
  </w:footnote>
  <w:footnote w:id="14">
    <w:p w14:paraId="0B4F9876" w14:textId="5F992B4A" w:rsidR="00C37021" w:rsidRDefault="00C37021">
      <w:pPr>
        <w:pStyle w:val="FootnoteText"/>
      </w:pPr>
      <w:r>
        <w:rPr>
          <w:rStyle w:val="FootnoteReference"/>
        </w:rPr>
        <w:footnoteRef/>
      </w:r>
      <w:r>
        <w:t xml:space="preserve"> </w:t>
      </w:r>
      <w:r w:rsidR="00102F48">
        <w:t>Barrenechea, 2010, p.267.</w:t>
      </w:r>
    </w:p>
  </w:footnote>
  <w:footnote w:id="15">
    <w:p w14:paraId="78B7DE10" w14:textId="0BB13F0D" w:rsidR="001E4B0A" w:rsidRDefault="001E4B0A">
      <w:pPr>
        <w:pStyle w:val="FootnoteText"/>
      </w:pPr>
      <w:r>
        <w:rPr>
          <w:rStyle w:val="FootnoteReference"/>
        </w:rPr>
        <w:footnoteRef/>
      </w:r>
      <w:r>
        <w:t xml:space="preserve"> Luc. 10. 188-193.</w:t>
      </w:r>
    </w:p>
  </w:footnote>
  <w:footnote w:id="16">
    <w:p w14:paraId="146E6F5F" w14:textId="62B5EBEE" w:rsidR="005E4C53" w:rsidRDefault="005E4C53">
      <w:pPr>
        <w:pStyle w:val="FootnoteText"/>
      </w:pPr>
      <w:r>
        <w:rPr>
          <w:rStyle w:val="FootnoteReference"/>
        </w:rPr>
        <w:footnoteRef/>
      </w:r>
      <w:r>
        <w:t xml:space="preserve"> Luc. 10.</w:t>
      </w:r>
      <w:r w:rsidR="005D1792">
        <w:t>268-275.</w:t>
      </w:r>
    </w:p>
  </w:footnote>
  <w:footnote w:id="17">
    <w:p w14:paraId="764166D3" w14:textId="77777777" w:rsidR="001F7FC2" w:rsidRDefault="001F7FC2" w:rsidP="001F7FC2">
      <w:pPr>
        <w:pStyle w:val="FootnoteText"/>
      </w:pPr>
      <w:r>
        <w:rPr>
          <w:rStyle w:val="FootnoteReference"/>
        </w:rPr>
        <w:footnoteRef/>
      </w:r>
      <w:r>
        <w:t xml:space="preserve"> Luc. 10.43.</w:t>
      </w:r>
    </w:p>
  </w:footnote>
  <w:footnote w:id="18">
    <w:p w14:paraId="46129D92" w14:textId="77777777" w:rsidR="001F7FC2" w:rsidRDefault="001F7FC2" w:rsidP="001F7FC2">
      <w:pPr>
        <w:pStyle w:val="FootnoteText"/>
      </w:pPr>
      <w:r>
        <w:rPr>
          <w:rStyle w:val="FootnoteReference"/>
        </w:rPr>
        <w:footnoteRef/>
      </w:r>
      <w:r>
        <w:t xml:space="preserve"> Pogorzelski, 2011, p.166.</w:t>
      </w:r>
    </w:p>
  </w:footnote>
  <w:footnote w:id="19">
    <w:p w14:paraId="5333B9B0" w14:textId="77777777" w:rsidR="001F7FC2" w:rsidRDefault="001F7FC2" w:rsidP="001F7FC2">
      <w:pPr>
        <w:pStyle w:val="FootnoteText"/>
      </w:pPr>
      <w:r>
        <w:rPr>
          <w:rStyle w:val="FootnoteReference"/>
        </w:rPr>
        <w:footnoteRef/>
      </w:r>
      <w:r>
        <w:t xml:space="preserve"> Luc. 10.50-52.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694"/>
    <w:rsid w:val="00003299"/>
    <w:rsid w:val="00006C75"/>
    <w:rsid w:val="00012293"/>
    <w:rsid w:val="0001252F"/>
    <w:rsid w:val="00016727"/>
    <w:rsid w:val="00016E95"/>
    <w:rsid w:val="000428A2"/>
    <w:rsid w:val="00047015"/>
    <w:rsid w:val="00047EB2"/>
    <w:rsid w:val="00052DF5"/>
    <w:rsid w:val="00053829"/>
    <w:rsid w:val="00054CBB"/>
    <w:rsid w:val="000570B8"/>
    <w:rsid w:val="0006690C"/>
    <w:rsid w:val="00066A5D"/>
    <w:rsid w:val="00071299"/>
    <w:rsid w:val="00072753"/>
    <w:rsid w:val="0008419F"/>
    <w:rsid w:val="00094F83"/>
    <w:rsid w:val="000A64DF"/>
    <w:rsid w:val="000B10DA"/>
    <w:rsid w:val="000B29B9"/>
    <w:rsid w:val="000B53A8"/>
    <w:rsid w:val="000B7EEC"/>
    <w:rsid w:val="000C3406"/>
    <w:rsid w:val="000D127A"/>
    <w:rsid w:val="000D7A5B"/>
    <w:rsid w:val="000E2A83"/>
    <w:rsid w:val="000E4273"/>
    <w:rsid w:val="000F38CD"/>
    <w:rsid w:val="000F4DCE"/>
    <w:rsid w:val="001022B5"/>
    <w:rsid w:val="00102F48"/>
    <w:rsid w:val="00104CD5"/>
    <w:rsid w:val="00110315"/>
    <w:rsid w:val="0011763E"/>
    <w:rsid w:val="00121937"/>
    <w:rsid w:val="00145A0B"/>
    <w:rsid w:val="001611C3"/>
    <w:rsid w:val="00161761"/>
    <w:rsid w:val="001631F2"/>
    <w:rsid w:val="00180D50"/>
    <w:rsid w:val="0019259A"/>
    <w:rsid w:val="0019444E"/>
    <w:rsid w:val="001A51FB"/>
    <w:rsid w:val="001A79D7"/>
    <w:rsid w:val="001C0081"/>
    <w:rsid w:val="001C512A"/>
    <w:rsid w:val="001D2F15"/>
    <w:rsid w:val="001D3304"/>
    <w:rsid w:val="001D4E68"/>
    <w:rsid w:val="001D5753"/>
    <w:rsid w:val="001E1ADB"/>
    <w:rsid w:val="001E1B3A"/>
    <w:rsid w:val="001E4B0A"/>
    <w:rsid w:val="001F48B0"/>
    <w:rsid w:val="001F7FC2"/>
    <w:rsid w:val="00200F13"/>
    <w:rsid w:val="00207B80"/>
    <w:rsid w:val="00212A16"/>
    <w:rsid w:val="00212C33"/>
    <w:rsid w:val="0022057C"/>
    <w:rsid w:val="00220CA9"/>
    <w:rsid w:val="00225225"/>
    <w:rsid w:val="0024343C"/>
    <w:rsid w:val="00252F24"/>
    <w:rsid w:val="00261161"/>
    <w:rsid w:val="00266FB4"/>
    <w:rsid w:val="0027101F"/>
    <w:rsid w:val="002841C7"/>
    <w:rsid w:val="00286E0F"/>
    <w:rsid w:val="00293757"/>
    <w:rsid w:val="002942A8"/>
    <w:rsid w:val="00295023"/>
    <w:rsid w:val="002A7838"/>
    <w:rsid w:val="002C1EDB"/>
    <w:rsid w:val="002C553D"/>
    <w:rsid w:val="002C668A"/>
    <w:rsid w:val="002C67D8"/>
    <w:rsid w:val="002D1C55"/>
    <w:rsid w:val="002E020F"/>
    <w:rsid w:val="002E2B55"/>
    <w:rsid w:val="002E5E6B"/>
    <w:rsid w:val="002E63B2"/>
    <w:rsid w:val="002F1A4F"/>
    <w:rsid w:val="002F2869"/>
    <w:rsid w:val="002F3162"/>
    <w:rsid w:val="002F45D9"/>
    <w:rsid w:val="002F5333"/>
    <w:rsid w:val="00301C40"/>
    <w:rsid w:val="003056B2"/>
    <w:rsid w:val="00313469"/>
    <w:rsid w:val="0031527E"/>
    <w:rsid w:val="00316B00"/>
    <w:rsid w:val="0034361E"/>
    <w:rsid w:val="00351473"/>
    <w:rsid w:val="0037250C"/>
    <w:rsid w:val="00376270"/>
    <w:rsid w:val="00386ECD"/>
    <w:rsid w:val="00391F18"/>
    <w:rsid w:val="00393852"/>
    <w:rsid w:val="00395BFA"/>
    <w:rsid w:val="00397977"/>
    <w:rsid w:val="003A007E"/>
    <w:rsid w:val="003A77B9"/>
    <w:rsid w:val="003A7D39"/>
    <w:rsid w:val="003C4AAD"/>
    <w:rsid w:val="003C4F03"/>
    <w:rsid w:val="003C65A2"/>
    <w:rsid w:val="003D06A1"/>
    <w:rsid w:val="003D5B30"/>
    <w:rsid w:val="003E2AFE"/>
    <w:rsid w:val="003E5072"/>
    <w:rsid w:val="003E77C3"/>
    <w:rsid w:val="003F1A00"/>
    <w:rsid w:val="003F1BD8"/>
    <w:rsid w:val="003F3913"/>
    <w:rsid w:val="003F4D60"/>
    <w:rsid w:val="00402570"/>
    <w:rsid w:val="00406096"/>
    <w:rsid w:val="00424BB3"/>
    <w:rsid w:val="0043468C"/>
    <w:rsid w:val="0043577D"/>
    <w:rsid w:val="00436119"/>
    <w:rsid w:val="00437EF2"/>
    <w:rsid w:val="00440A27"/>
    <w:rsid w:val="004454C5"/>
    <w:rsid w:val="004471BC"/>
    <w:rsid w:val="00450BDE"/>
    <w:rsid w:val="00452DFE"/>
    <w:rsid w:val="00454DAD"/>
    <w:rsid w:val="004574C6"/>
    <w:rsid w:val="00457F84"/>
    <w:rsid w:val="0047149C"/>
    <w:rsid w:val="004764C8"/>
    <w:rsid w:val="00480A93"/>
    <w:rsid w:val="00487694"/>
    <w:rsid w:val="004930F5"/>
    <w:rsid w:val="0049356F"/>
    <w:rsid w:val="0049408E"/>
    <w:rsid w:val="004A1D73"/>
    <w:rsid w:val="004A29F8"/>
    <w:rsid w:val="004B523F"/>
    <w:rsid w:val="004C6D3F"/>
    <w:rsid w:val="004E33CE"/>
    <w:rsid w:val="004E35C9"/>
    <w:rsid w:val="004E3E6E"/>
    <w:rsid w:val="004F046E"/>
    <w:rsid w:val="004F3A28"/>
    <w:rsid w:val="00503B4F"/>
    <w:rsid w:val="005055DF"/>
    <w:rsid w:val="005063FA"/>
    <w:rsid w:val="005174D6"/>
    <w:rsid w:val="00522A1E"/>
    <w:rsid w:val="00524895"/>
    <w:rsid w:val="00527662"/>
    <w:rsid w:val="00535752"/>
    <w:rsid w:val="005470FC"/>
    <w:rsid w:val="00553DF1"/>
    <w:rsid w:val="00555441"/>
    <w:rsid w:val="00556EAB"/>
    <w:rsid w:val="00557044"/>
    <w:rsid w:val="005735DC"/>
    <w:rsid w:val="005740A7"/>
    <w:rsid w:val="00577B4E"/>
    <w:rsid w:val="005801A0"/>
    <w:rsid w:val="00581D13"/>
    <w:rsid w:val="00583149"/>
    <w:rsid w:val="005872E8"/>
    <w:rsid w:val="00596F26"/>
    <w:rsid w:val="005B1B1B"/>
    <w:rsid w:val="005C71F2"/>
    <w:rsid w:val="005C7210"/>
    <w:rsid w:val="005D1792"/>
    <w:rsid w:val="005D1857"/>
    <w:rsid w:val="005D4CDA"/>
    <w:rsid w:val="005E4C53"/>
    <w:rsid w:val="005E629D"/>
    <w:rsid w:val="005E6E70"/>
    <w:rsid w:val="005E713D"/>
    <w:rsid w:val="005F0254"/>
    <w:rsid w:val="005F793E"/>
    <w:rsid w:val="0060647F"/>
    <w:rsid w:val="00611072"/>
    <w:rsid w:val="00612D41"/>
    <w:rsid w:val="00615015"/>
    <w:rsid w:val="006235F4"/>
    <w:rsid w:val="00623786"/>
    <w:rsid w:val="00623DF0"/>
    <w:rsid w:val="00625C7F"/>
    <w:rsid w:val="006260B8"/>
    <w:rsid w:val="00626846"/>
    <w:rsid w:val="00626D05"/>
    <w:rsid w:val="00635906"/>
    <w:rsid w:val="006374BB"/>
    <w:rsid w:val="00637579"/>
    <w:rsid w:val="00642962"/>
    <w:rsid w:val="006512C0"/>
    <w:rsid w:val="00655643"/>
    <w:rsid w:val="006557A8"/>
    <w:rsid w:val="00671645"/>
    <w:rsid w:val="00674DDB"/>
    <w:rsid w:val="00686049"/>
    <w:rsid w:val="00686F06"/>
    <w:rsid w:val="006972DC"/>
    <w:rsid w:val="006A5DE0"/>
    <w:rsid w:val="006A643F"/>
    <w:rsid w:val="006B23CB"/>
    <w:rsid w:val="006D253B"/>
    <w:rsid w:val="006D5258"/>
    <w:rsid w:val="006D6408"/>
    <w:rsid w:val="006D7907"/>
    <w:rsid w:val="00700579"/>
    <w:rsid w:val="0070138D"/>
    <w:rsid w:val="0070753D"/>
    <w:rsid w:val="0070762B"/>
    <w:rsid w:val="00713D22"/>
    <w:rsid w:val="00715FD6"/>
    <w:rsid w:val="00720D11"/>
    <w:rsid w:val="007265B0"/>
    <w:rsid w:val="00735D70"/>
    <w:rsid w:val="0074590A"/>
    <w:rsid w:val="00745BE1"/>
    <w:rsid w:val="00760C2A"/>
    <w:rsid w:val="007617C5"/>
    <w:rsid w:val="00762C31"/>
    <w:rsid w:val="007A5097"/>
    <w:rsid w:val="007A7A3F"/>
    <w:rsid w:val="007B221B"/>
    <w:rsid w:val="007C2287"/>
    <w:rsid w:val="007C60E5"/>
    <w:rsid w:val="007C7D8E"/>
    <w:rsid w:val="007E1481"/>
    <w:rsid w:val="007F60E8"/>
    <w:rsid w:val="008120F8"/>
    <w:rsid w:val="008233ED"/>
    <w:rsid w:val="00823B2B"/>
    <w:rsid w:val="0082486C"/>
    <w:rsid w:val="00842441"/>
    <w:rsid w:val="00846295"/>
    <w:rsid w:val="00850610"/>
    <w:rsid w:val="008735D1"/>
    <w:rsid w:val="00883574"/>
    <w:rsid w:val="008A66A5"/>
    <w:rsid w:val="008A6A1C"/>
    <w:rsid w:val="008A6D1F"/>
    <w:rsid w:val="008B2687"/>
    <w:rsid w:val="008D0C94"/>
    <w:rsid w:val="008D295B"/>
    <w:rsid w:val="008D368A"/>
    <w:rsid w:val="008D4115"/>
    <w:rsid w:val="008D6AC9"/>
    <w:rsid w:val="008F0D18"/>
    <w:rsid w:val="008F3646"/>
    <w:rsid w:val="008F3B69"/>
    <w:rsid w:val="008F44F0"/>
    <w:rsid w:val="00904C9B"/>
    <w:rsid w:val="009056DF"/>
    <w:rsid w:val="00906AC0"/>
    <w:rsid w:val="00907F4B"/>
    <w:rsid w:val="00913D87"/>
    <w:rsid w:val="009140F7"/>
    <w:rsid w:val="0093084E"/>
    <w:rsid w:val="0093523F"/>
    <w:rsid w:val="009513E7"/>
    <w:rsid w:val="009540CA"/>
    <w:rsid w:val="009628B0"/>
    <w:rsid w:val="00963ABA"/>
    <w:rsid w:val="00964494"/>
    <w:rsid w:val="0097545B"/>
    <w:rsid w:val="009A0871"/>
    <w:rsid w:val="009A32A4"/>
    <w:rsid w:val="009A3C8E"/>
    <w:rsid w:val="009A6049"/>
    <w:rsid w:val="009B2D67"/>
    <w:rsid w:val="009B3D3E"/>
    <w:rsid w:val="009D0D13"/>
    <w:rsid w:val="009D1109"/>
    <w:rsid w:val="009D3B76"/>
    <w:rsid w:val="009F07C7"/>
    <w:rsid w:val="009F1095"/>
    <w:rsid w:val="00A00E77"/>
    <w:rsid w:val="00A05954"/>
    <w:rsid w:val="00A11DFA"/>
    <w:rsid w:val="00A12625"/>
    <w:rsid w:val="00A12E8B"/>
    <w:rsid w:val="00A21DD1"/>
    <w:rsid w:val="00A21F25"/>
    <w:rsid w:val="00A300E9"/>
    <w:rsid w:val="00A3018B"/>
    <w:rsid w:val="00A351A4"/>
    <w:rsid w:val="00A427E2"/>
    <w:rsid w:val="00A51714"/>
    <w:rsid w:val="00A61140"/>
    <w:rsid w:val="00A628A8"/>
    <w:rsid w:val="00A81E6E"/>
    <w:rsid w:val="00A931E1"/>
    <w:rsid w:val="00A936E7"/>
    <w:rsid w:val="00AC1F1B"/>
    <w:rsid w:val="00AD4F90"/>
    <w:rsid w:val="00AE2BD0"/>
    <w:rsid w:val="00AE644C"/>
    <w:rsid w:val="00AF3C4F"/>
    <w:rsid w:val="00B04C9D"/>
    <w:rsid w:val="00B050DA"/>
    <w:rsid w:val="00B076D5"/>
    <w:rsid w:val="00B16A3D"/>
    <w:rsid w:val="00B23B5A"/>
    <w:rsid w:val="00B54F68"/>
    <w:rsid w:val="00B56A4E"/>
    <w:rsid w:val="00B570AB"/>
    <w:rsid w:val="00B57664"/>
    <w:rsid w:val="00B62742"/>
    <w:rsid w:val="00B84BE4"/>
    <w:rsid w:val="00B944BB"/>
    <w:rsid w:val="00B95A34"/>
    <w:rsid w:val="00BA2A5E"/>
    <w:rsid w:val="00BA46A4"/>
    <w:rsid w:val="00BA5A36"/>
    <w:rsid w:val="00BA5D60"/>
    <w:rsid w:val="00BB03EA"/>
    <w:rsid w:val="00BB5096"/>
    <w:rsid w:val="00BB681C"/>
    <w:rsid w:val="00BC7EE1"/>
    <w:rsid w:val="00BD4113"/>
    <w:rsid w:val="00BE0633"/>
    <w:rsid w:val="00BE23D5"/>
    <w:rsid w:val="00BE251E"/>
    <w:rsid w:val="00BE632F"/>
    <w:rsid w:val="00BE690A"/>
    <w:rsid w:val="00BF10BC"/>
    <w:rsid w:val="00C030A3"/>
    <w:rsid w:val="00C04769"/>
    <w:rsid w:val="00C12B2C"/>
    <w:rsid w:val="00C37021"/>
    <w:rsid w:val="00C37932"/>
    <w:rsid w:val="00C44F73"/>
    <w:rsid w:val="00C4677E"/>
    <w:rsid w:val="00C47DD4"/>
    <w:rsid w:val="00C57BA4"/>
    <w:rsid w:val="00C6184A"/>
    <w:rsid w:val="00C62054"/>
    <w:rsid w:val="00C80847"/>
    <w:rsid w:val="00C82970"/>
    <w:rsid w:val="00C835FB"/>
    <w:rsid w:val="00C873CC"/>
    <w:rsid w:val="00C907F4"/>
    <w:rsid w:val="00C90A7A"/>
    <w:rsid w:val="00C946BD"/>
    <w:rsid w:val="00CA0021"/>
    <w:rsid w:val="00CA48D1"/>
    <w:rsid w:val="00CB2FCA"/>
    <w:rsid w:val="00CB50BB"/>
    <w:rsid w:val="00CB79A0"/>
    <w:rsid w:val="00CD0BCD"/>
    <w:rsid w:val="00CD1CAA"/>
    <w:rsid w:val="00CD304D"/>
    <w:rsid w:val="00CD7058"/>
    <w:rsid w:val="00CF7901"/>
    <w:rsid w:val="00D10FFE"/>
    <w:rsid w:val="00D16624"/>
    <w:rsid w:val="00D21BE6"/>
    <w:rsid w:val="00D27A6D"/>
    <w:rsid w:val="00D31A3D"/>
    <w:rsid w:val="00D33F09"/>
    <w:rsid w:val="00D37726"/>
    <w:rsid w:val="00D418A2"/>
    <w:rsid w:val="00D45A48"/>
    <w:rsid w:val="00D56D8D"/>
    <w:rsid w:val="00D60FE9"/>
    <w:rsid w:val="00D6776D"/>
    <w:rsid w:val="00D84F7C"/>
    <w:rsid w:val="00D910FD"/>
    <w:rsid w:val="00D918AC"/>
    <w:rsid w:val="00D92E12"/>
    <w:rsid w:val="00DA55A4"/>
    <w:rsid w:val="00DC010F"/>
    <w:rsid w:val="00DC4FE1"/>
    <w:rsid w:val="00DD2F9A"/>
    <w:rsid w:val="00DE3F77"/>
    <w:rsid w:val="00DE66A5"/>
    <w:rsid w:val="00DF00CE"/>
    <w:rsid w:val="00DF539D"/>
    <w:rsid w:val="00E10F6E"/>
    <w:rsid w:val="00E224EF"/>
    <w:rsid w:val="00E472DE"/>
    <w:rsid w:val="00E63C9F"/>
    <w:rsid w:val="00E64AA8"/>
    <w:rsid w:val="00E811A4"/>
    <w:rsid w:val="00E96A80"/>
    <w:rsid w:val="00E97B3D"/>
    <w:rsid w:val="00EB355B"/>
    <w:rsid w:val="00EB4CEE"/>
    <w:rsid w:val="00EC3F54"/>
    <w:rsid w:val="00EC5132"/>
    <w:rsid w:val="00EC51EC"/>
    <w:rsid w:val="00EC7AA4"/>
    <w:rsid w:val="00ED31AF"/>
    <w:rsid w:val="00ED5504"/>
    <w:rsid w:val="00EE536A"/>
    <w:rsid w:val="00EF1919"/>
    <w:rsid w:val="00EF571A"/>
    <w:rsid w:val="00F10309"/>
    <w:rsid w:val="00F12C32"/>
    <w:rsid w:val="00F30D26"/>
    <w:rsid w:val="00F52F50"/>
    <w:rsid w:val="00F57562"/>
    <w:rsid w:val="00F57907"/>
    <w:rsid w:val="00F60007"/>
    <w:rsid w:val="00F63A7E"/>
    <w:rsid w:val="00F826F9"/>
    <w:rsid w:val="00F829E8"/>
    <w:rsid w:val="00F830E9"/>
    <w:rsid w:val="00F841B3"/>
    <w:rsid w:val="00F927FC"/>
    <w:rsid w:val="00F9739A"/>
    <w:rsid w:val="00FC7311"/>
    <w:rsid w:val="00FD49B5"/>
    <w:rsid w:val="00FD6D4A"/>
    <w:rsid w:val="00FE0488"/>
    <w:rsid w:val="00FE4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BA350C"/>
  <w15:chartTrackingRefBased/>
  <w15:docId w15:val="{EB4390A1-2616-47F3-89F3-B765206B4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714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149C"/>
    <w:rPr>
      <w:sz w:val="20"/>
      <w:szCs w:val="20"/>
    </w:rPr>
  </w:style>
  <w:style w:type="character" w:styleId="FootnoteReference">
    <w:name w:val="footnote reference"/>
    <w:basedOn w:val="DefaultParagraphFont"/>
    <w:uiPriority w:val="99"/>
    <w:semiHidden/>
    <w:unhideWhenUsed/>
    <w:rsid w:val="0047149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0FF6C2-3617-48CA-8FC8-3CFAB4DCB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8</Pages>
  <Words>1679</Words>
  <Characters>8748</Characters>
  <Application>Microsoft Office Word</Application>
  <DocSecurity>0</DocSecurity>
  <Lines>168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Ogden</dc:creator>
  <cp:keywords/>
  <dc:description/>
  <cp:lastModifiedBy>Joe Ogden</cp:lastModifiedBy>
  <cp:revision>107</cp:revision>
  <dcterms:created xsi:type="dcterms:W3CDTF">2020-01-13T17:27:00Z</dcterms:created>
  <dcterms:modified xsi:type="dcterms:W3CDTF">2020-01-13T21:05:00Z</dcterms:modified>
</cp:coreProperties>
</file>