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7B7E" w:rsidRDefault="00537B7E" w:rsidP="001A5FDA">
      <w:pPr>
        <w:spacing w:line="360" w:lineRule="auto"/>
        <w:jc w:val="center"/>
        <w:rPr>
          <w:b/>
          <w:sz w:val="36"/>
        </w:rPr>
      </w:pPr>
    </w:p>
    <w:p w:rsidR="00537B7E" w:rsidRDefault="00537B7E" w:rsidP="001A5FDA">
      <w:pPr>
        <w:spacing w:line="360" w:lineRule="auto"/>
        <w:jc w:val="center"/>
        <w:rPr>
          <w:b/>
          <w:sz w:val="36"/>
        </w:rPr>
      </w:pPr>
    </w:p>
    <w:p w:rsidR="00537B7E" w:rsidRDefault="00537B7E" w:rsidP="001A5FDA">
      <w:pPr>
        <w:spacing w:line="360" w:lineRule="auto"/>
        <w:jc w:val="center"/>
        <w:rPr>
          <w:b/>
          <w:sz w:val="36"/>
        </w:rPr>
      </w:pPr>
    </w:p>
    <w:p w:rsidR="00537B7E" w:rsidRDefault="00537B7E" w:rsidP="001A5FDA">
      <w:pPr>
        <w:spacing w:line="360" w:lineRule="auto"/>
        <w:jc w:val="center"/>
        <w:rPr>
          <w:b/>
          <w:sz w:val="36"/>
        </w:rPr>
      </w:pPr>
    </w:p>
    <w:p w:rsidR="00537B7E" w:rsidRDefault="00537B7E" w:rsidP="001A5FDA">
      <w:pPr>
        <w:spacing w:line="360" w:lineRule="auto"/>
        <w:jc w:val="center"/>
        <w:rPr>
          <w:b/>
          <w:sz w:val="36"/>
        </w:rPr>
      </w:pPr>
    </w:p>
    <w:p w:rsidR="00537B7E" w:rsidRPr="00537B7E" w:rsidRDefault="00537B7E" w:rsidP="001A5FDA">
      <w:pPr>
        <w:spacing w:line="360" w:lineRule="auto"/>
        <w:jc w:val="center"/>
        <w:rPr>
          <w:b/>
          <w:sz w:val="36"/>
        </w:rPr>
      </w:pPr>
      <w:r w:rsidRPr="00537B7E">
        <w:rPr>
          <w:b/>
          <w:sz w:val="36"/>
        </w:rPr>
        <w:t>Name: Samina Bashir</w:t>
      </w:r>
    </w:p>
    <w:p w:rsidR="00537B7E" w:rsidRPr="00537B7E" w:rsidRDefault="00537B7E" w:rsidP="001A5FDA">
      <w:pPr>
        <w:spacing w:line="360" w:lineRule="auto"/>
        <w:jc w:val="center"/>
        <w:rPr>
          <w:b/>
          <w:sz w:val="36"/>
        </w:rPr>
      </w:pPr>
      <w:r w:rsidRPr="00537B7E">
        <w:rPr>
          <w:b/>
          <w:sz w:val="36"/>
        </w:rPr>
        <w:t xml:space="preserve">ID: 1816450, BMHP6006 </w:t>
      </w:r>
    </w:p>
    <w:p w:rsidR="00537B7E" w:rsidRPr="00537B7E" w:rsidRDefault="00537B7E" w:rsidP="001A5FDA">
      <w:pPr>
        <w:spacing w:line="360" w:lineRule="auto"/>
        <w:jc w:val="center"/>
        <w:rPr>
          <w:b/>
          <w:sz w:val="36"/>
        </w:rPr>
      </w:pPr>
      <w:r w:rsidRPr="00537B7E">
        <w:rPr>
          <w:b/>
          <w:sz w:val="36"/>
        </w:rPr>
        <w:t>Mental Disorders and Psychopathology</w:t>
      </w:r>
    </w:p>
    <w:p w:rsidR="00537B7E" w:rsidRDefault="00537B7E" w:rsidP="001A5FDA">
      <w:pPr>
        <w:spacing w:line="360" w:lineRule="auto"/>
        <w:jc w:val="center"/>
        <w:rPr>
          <w:b/>
          <w:sz w:val="36"/>
        </w:rPr>
      </w:pPr>
      <w:r w:rsidRPr="00537B7E">
        <w:rPr>
          <w:b/>
          <w:sz w:val="36"/>
        </w:rPr>
        <w:t xml:space="preserve"> Tutor:  Alice Clayton</w:t>
      </w:r>
    </w:p>
    <w:p w:rsidR="00537B7E" w:rsidRDefault="00537B7E" w:rsidP="001A5FDA">
      <w:pPr>
        <w:spacing w:line="360" w:lineRule="auto"/>
        <w:jc w:val="center"/>
        <w:rPr>
          <w:b/>
          <w:sz w:val="36"/>
        </w:rPr>
      </w:pPr>
    </w:p>
    <w:p w:rsidR="00537B7E" w:rsidRDefault="00537B7E" w:rsidP="001A5FDA">
      <w:pPr>
        <w:spacing w:line="360" w:lineRule="auto"/>
        <w:jc w:val="center"/>
        <w:rPr>
          <w:b/>
          <w:sz w:val="36"/>
        </w:rPr>
      </w:pPr>
    </w:p>
    <w:p w:rsidR="00537B7E" w:rsidRPr="00537B7E" w:rsidRDefault="00537B7E" w:rsidP="001A5FDA">
      <w:pPr>
        <w:spacing w:line="360" w:lineRule="auto"/>
        <w:jc w:val="center"/>
        <w:rPr>
          <w:b/>
          <w:sz w:val="36"/>
        </w:rPr>
      </w:pPr>
    </w:p>
    <w:p w:rsidR="00E740B3" w:rsidRPr="00537B7E" w:rsidRDefault="00E740B3" w:rsidP="001A5FDA">
      <w:pPr>
        <w:spacing w:line="360" w:lineRule="auto"/>
        <w:jc w:val="center"/>
        <w:rPr>
          <w:b/>
          <w:sz w:val="44"/>
        </w:rPr>
      </w:pPr>
      <w:r w:rsidRPr="00537B7E">
        <w:rPr>
          <w:b/>
          <w:sz w:val="44"/>
        </w:rPr>
        <w:t>Mental Disorders and Psychopathology</w:t>
      </w:r>
    </w:p>
    <w:p w:rsidR="00E740B3" w:rsidRPr="00537B7E" w:rsidRDefault="00E740B3" w:rsidP="001A5FDA">
      <w:pPr>
        <w:spacing w:line="360" w:lineRule="auto"/>
        <w:jc w:val="center"/>
        <w:rPr>
          <w:b/>
          <w:bCs/>
          <w:sz w:val="44"/>
        </w:rPr>
      </w:pPr>
      <w:r w:rsidRPr="00537B7E">
        <w:rPr>
          <w:b/>
          <w:bCs/>
          <w:sz w:val="44"/>
        </w:rPr>
        <w:t>Component2 – Written Report</w:t>
      </w:r>
    </w:p>
    <w:p w:rsidR="003A2AC2" w:rsidRDefault="003A2AC2" w:rsidP="001A5FDA">
      <w:pPr>
        <w:spacing w:line="360" w:lineRule="auto"/>
        <w:jc w:val="left"/>
      </w:pPr>
      <w:r>
        <w:br w:type="page"/>
      </w:r>
    </w:p>
    <w:sdt>
      <w:sdtPr>
        <w:rPr>
          <w:rFonts w:ascii="Times New Roman" w:eastAsiaTheme="minorHAnsi" w:hAnsi="Times New Roman" w:cstheme="minorBidi"/>
          <w:b w:val="0"/>
          <w:bCs w:val="0"/>
          <w:color w:val="auto"/>
          <w:sz w:val="24"/>
          <w:szCs w:val="22"/>
        </w:rPr>
        <w:id w:val="48759813"/>
        <w:docPartObj>
          <w:docPartGallery w:val="Table of Contents"/>
          <w:docPartUnique/>
        </w:docPartObj>
      </w:sdtPr>
      <w:sdtContent>
        <w:p w:rsidR="003A2AC2" w:rsidRDefault="003A2AC2" w:rsidP="001A5FDA">
          <w:pPr>
            <w:pStyle w:val="TOCHeading"/>
            <w:spacing w:line="360" w:lineRule="auto"/>
          </w:pPr>
          <w:r>
            <w:t>Table of Contents</w:t>
          </w:r>
        </w:p>
        <w:p w:rsidR="00B34174" w:rsidRDefault="00200301">
          <w:pPr>
            <w:pStyle w:val="TOC1"/>
            <w:tabs>
              <w:tab w:val="right" w:leader="dot" w:pos="9350"/>
            </w:tabs>
            <w:rPr>
              <w:rFonts w:asciiTheme="minorHAnsi" w:eastAsiaTheme="minorEastAsia" w:hAnsiTheme="minorHAnsi"/>
              <w:noProof/>
              <w:sz w:val="22"/>
            </w:rPr>
          </w:pPr>
          <w:r>
            <w:fldChar w:fldCharType="begin"/>
          </w:r>
          <w:r w:rsidR="003A2AC2">
            <w:instrText xml:space="preserve"> TOC \o "1-3" \h \z \u </w:instrText>
          </w:r>
          <w:r>
            <w:fldChar w:fldCharType="separate"/>
          </w:r>
          <w:hyperlink w:anchor="_Toc152366491" w:history="1">
            <w:r w:rsidR="00B34174" w:rsidRPr="00AA52A3">
              <w:rPr>
                <w:rStyle w:val="Hyperlink"/>
                <w:noProof/>
              </w:rPr>
              <w:t>Introduction</w:t>
            </w:r>
            <w:r w:rsidR="00B34174">
              <w:rPr>
                <w:noProof/>
                <w:webHidden/>
              </w:rPr>
              <w:tab/>
            </w:r>
            <w:r w:rsidR="00B34174">
              <w:rPr>
                <w:noProof/>
                <w:webHidden/>
              </w:rPr>
              <w:fldChar w:fldCharType="begin"/>
            </w:r>
            <w:r w:rsidR="00B34174">
              <w:rPr>
                <w:noProof/>
                <w:webHidden/>
              </w:rPr>
              <w:instrText xml:space="preserve"> PAGEREF _Toc152366491 \h </w:instrText>
            </w:r>
            <w:r w:rsidR="00B34174">
              <w:rPr>
                <w:noProof/>
                <w:webHidden/>
              </w:rPr>
            </w:r>
            <w:r w:rsidR="00B34174">
              <w:rPr>
                <w:noProof/>
                <w:webHidden/>
              </w:rPr>
              <w:fldChar w:fldCharType="separate"/>
            </w:r>
            <w:r w:rsidR="00B34174">
              <w:rPr>
                <w:noProof/>
                <w:webHidden/>
              </w:rPr>
              <w:t>4</w:t>
            </w:r>
            <w:r w:rsidR="00B34174">
              <w:rPr>
                <w:noProof/>
                <w:webHidden/>
              </w:rPr>
              <w:fldChar w:fldCharType="end"/>
            </w:r>
          </w:hyperlink>
        </w:p>
        <w:p w:rsidR="00B34174" w:rsidRDefault="00B34174">
          <w:pPr>
            <w:pStyle w:val="TOC1"/>
            <w:tabs>
              <w:tab w:val="right" w:leader="dot" w:pos="9350"/>
            </w:tabs>
            <w:rPr>
              <w:rFonts w:asciiTheme="minorHAnsi" w:eastAsiaTheme="minorEastAsia" w:hAnsiTheme="minorHAnsi"/>
              <w:noProof/>
              <w:sz w:val="22"/>
            </w:rPr>
          </w:pPr>
          <w:hyperlink w:anchor="_Toc152366492" w:history="1">
            <w:r w:rsidRPr="00AA52A3">
              <w:rPr>
                <w:rStyle w:val="Hyperlink"/>
                <w:noProof/>
              </w:rPr>
              <w:t>Definition and Classification</w:t>
            </w:r>
            <w:r>
              <w:rPr>
                <w:noProof/>
                <w:webHidden/>
              </w:rPr>
              <w:tab/>
            </w:r>
            <w:r>
              <w:rPr>
                <w:noProof/>
                <w:webHidden/>
              </w:rPr>
              <w:fldChar w:fldCharType="begin"/>
            </w:r>
            <w:r>
              <w:rPr>
                <w:noProof/>
                <w:webHidden/>
              </w:rPr>
              <w:instrText xml:space="preserve"> PAGEREF _Toc152366492 \h </w:instrText>
            </w:r>
            <w:r>
              <w:rPr>
                <w:noProof/>
                <w:webHidden/>
              </w:rPr>
            </w:r>
            <w:r>
              <w:rPr>
                <w:noProof/>
                <w:webHidden/>
              </w:rPr>
              <w:fldChar w:fldCharType="separate"/>
            </w:r>
            <w:r>
              <w:rPr>
                <w:noProof/>
                <w:webHidden/>
              </w:rPr>
              <w:t>5</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493" w:history="1">
            <w:r w:rsidRPr="00AA52A3">
              <w:rPr>
                <w:rStyle w:val="Hyperlink"/>
                <w:noProof/>
              </w:rPr>
              <w:t>Schizophrenia: Complex Cognitive Disturbances</w:t>
            </w:r>
            <w:r>
              <w:rPr>
                <w:noProof/>
                <w:webHidden/>
              </w:rPr>
              <w:tab/>
            </w:r>
            <w:r>
              <w:rPr>
                <w:noProof/>
                <w:webHidden/>
              </w:rPr>
              <w:fldChar w:fldCharType="begin"/>
            </w:r>
            <w:r>
              <w:rPr>
                <w:noProof/>
                <w:webHidden/>
              </w:rPr>
              <w:instrText xml:space="preserve"> PAGEREF _Toc152366493 \h </w:instrText>
            </w:r>
            <w:r>
              <w:rPr>
                <w:noProof/>
                <w:webHidden/>
              </w:rPr>
            </w:r>
            <w:r>
              <w:rPr>
                <w:noProof/>
                <w:webHidden/>
              </w:rPr>
              <w:fldChar w:fldCharType="separate"/>
            </w:r>
            <w:r>
              <w:rPr>
                <w:noProof/>
                <w:webHidden/>
              </w:rPr>
              <w:t>5</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494" w:history="1">
            <w:r w:rsidRPr="00AA52A3">
              <w:rPr>
                <w:rStyle w:val="Hyperlink"/>
                <w:noProof/>
              </w:rPr>
              <w:t>F20-F29: ICD-10 Classification: Overview</w:t>
            </w:r>
            <w:r>
              <w:rPr>
                <w:noProof/>
                <w:webHidden/>
              </w:rPr>
              <w:tab/>
            </w:r>
            <w:r>
              <w:rPr>
                <w:noProof/>
                <w:webHidden/>
              </w:rPr>
              <w:fldChar w:fldCharType="begin"/>
            </w:r>
            <w:r>
              <w:rPr>
                <w:noProof/>
                <w:webHidden/>
              </w:rPr>
              <w:instrText xml:space="preserve"> PAGEREF _Toc152366494 \h </w:instrText>
            </w:r>
            <w:r>
              <w:rPr>
                <w:noProof/>
                <w:webHidden/>
              </w:rPr>
            </w:r>
            <w:r>
              <w:rPr>
                <w:noProof/>
                <w:webHidden/>
              </w:rPr>
              <w:fldChar w:fldCharType="separate"/>
            </w:r>
            <w:r>
              <w:rPr>
                <w:noProof/>
                <w:webHidden/>
              </w:rPr>
              <w:t>5</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495" w:history="1">
            <w:r w:rsidRPr="00AA52A3">
              <w:rPr>
                <w:rStyle w:val="Hyperlink"/>
                <w:noProof/>
              </w:rPr>
              <w:t>DSM-5 Overview of Other Diagnostic Criteria Manuals</w:t>
            </w:r>
            <w:r>
              <w:rPr>
                <w:noProof/>
                <w:webHidden/>
              </w:rPr>
              <w:tab/>
            </w:r>
            <w:r>
              <w:rPr>
                <w:noProof/>
                <w:webHidden/>
              </w:rPr>
              <w:fldChar w:fldCharType="begin"/>
            </w:r>
            <w:r>
              <w:rPr>
                <w:noProof/>
                <w:webHidden/>
              </w:rPr>
              <w:instrText xml:space="preserve"> PAGEREF _Toc152366495 \h </w:instrText>
            </w:r>
            <w:r>
              <w:rPr>
                <w:noProof/>
                <w:webHidden/>
              </w:rPr>
            </w:r>
            <w:r>
              <w:rPr>
                <w:noProof/>
                <w:webHidden/>
              </w:rPr>
              <w:fldChar w:fldCharType="separate"/>
            </w:r>
            <w:r>
              <w:rPr>
                <w:noProof/>
                <w:webHidden/>
              </w:rPr>
              <w:t>5</w:t>
            </w:r>
            <w:r>
              <w:rPr>
                <w:noProof/>
                <w:webHidden/>
              </w:rPr>
              <w:fldChar w:fldCharType="end"/>
            </w:r>
          </w:hyperlink>
        </w:p>
        <w:p w:rsidR="00B34174" w:rsidRDefault="00B34174">
          <w:pPr>
            <w:pStyle w:val="TOC1"/>
            <w:tabs>
              <w:tab w:val="right" w:leader="dot" w:pos="9350"/>
            </w:tabs>
            <w:rPr>
              <w:rFonts w:asciiTheme="minorHAnsi" w:eastAsiaTheme="minorEastAsia" w:hAnsiTheme="minorHAnsi"/>
              <w:noProof/>
              <w:sz w:val="22"/>
            </w:rPr>
          </w:pPr>
          <w:hyperlink w:anchor="_Toc152366496" w:history="1">
            <w:r w:rsidRPr="00AA52A3">
              <w:rPr>
                <w:rStyle w:val="Hyperlink"/>
                <w:noProof/>
              </w:rPr>
              <w:t>Diagnosis and Overview</w:t>
            </w:r>
            <w:r>
              <w:rPr>
                <w:noProof/>
                <w:webHidden/>
              </w:rPr>
              <w:tab/>
            </w:r>
            <w:r>
              <w:rPr>
                <w:noProof/>
                <w:webHidden/>
              </w:rPr>
              <w:fldChar w:fldCharType="begin"/>
            </w:r>
            <w:r>
              <w:rPr>
                <w:noProof/>
                <w:webHidden/>
              </w:rPr>
              <w:instrText xml:space="preserve"> PAGEREF _Toc152366496 \h </w:instrText>
            </w:r>
            <w:r>
              <w:rPr>
                <w:noProof/>
                <w:webHidden/>
              </w:rPr>
            </w:r>
            <w:r>
              <w:rPr>
                <w:noProof/>
                <w:webHidden/>
              </w:rPr>
              <w:fldChar w:fldCharType="separate"/>
            </w:r>
            <w:r>
              <w:rPr>
                <w:noProof/>
                <w:webHidden/>
              </w:rPr>
              <w:t>6</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497" w:history="1">
            <w:r w:rsidRPr="00AA52A3">
              <w:rPr>
                <w:rStyle w:val="Hyperlink"/>
                <w:noProof/>
              </w:rPr>
              <w:t>Diagnosis of Schizophrenia</w:t>
            </w:r>
            <w:r>
              <w:rPr>
                <w:noProof/>
                <w:webHidden/>
              </w:rPr>
              <w:tab/>
            </w:r>
            <w:r>
              <w:rPr>
                <w:noProof/>
                <w:webHidden/>
              </w:rPr>
              <w:fldChar w:fldCharType="begin"/>
            </w:r>
            <w:r>
              <w:rPr>
                <w:noProof/>
                <w:webHidden/>
              </w:rPr>
              <w:instrText xml:space="preserve"> PAGEREF _Toc152366497 \h </w:instrText>
            </w:r>
            <w:r>
              <w:rPr>
                <w:noProof/>
                <w:webHidden/>
              </w:rPr>
            </w:r>
            <w:r>
              <w:rPr>
                <w:noProof/>
                <w:webHidden/>
              </w:rPr>
              <w:fldChar w:fldCharType="separate"/>
            </w:r>
            <w:r>
              <w:rPr>
                <w:noProof/>
                <w:webHidden/>
              </w:rPr>
              <w:t>6</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498" w:history="1">
            <w:r w:rsidRPr="00AA52A3">
              <w:rPr>
                <w:rStyle w:val="Hyperlink"/>
                <w:noProof/>
              </w:rPr>
              <w:t>Formal Processes Involved in Diagnosing Schizophrenia</w:t>
            </w:r>
            <w:r>
              <w:rPr>
                <w:noProof/>
                <w:webHidden/>
              </w:rPr>
              <w:tab/>
            </w:r>
            <w:r>
              <w:rPr>
                <w:noProof/>
                <w:webHidden/>
              </w:rPr>
              <w:fldChar w:fldCharType="begin"/>
            </w:r>
            <w:r>
              <w:rPr>
                <w:noProof/>
                <w:webHidden/>
              </w:rPr>
              <w:instrText xml:space="preserve"> PAGEREF _Toc152366498 \h </w:instrText>
            </w:r>
            <w:r>
              <w:rPr>
                <w:noProof/>
                <w:webHidden/>
              </w:rPr>
            </w:r>
            <w:r>
              <w:rPr>
                <w:noProof/>
                <w:webHidden/>
              </w:rPr>
              <w:fldChar w:fldCharType="separate"/>
            </w:r>
            <w:r>
              <w:rPr>
                <w:noProof/>
                <w:webHidden/>
              </w:rPr>
              <w:t>6</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499" w:history="1">
            <w:r w:rsidRPr="00AA52A3">
              <w:rPr>
                <w:rStyle w:val="Hyperlink"/>
                <w:noProof/>
              </w:rPr>
              <w:t>Key Participants in the Diagnostic Process</w:t>
            </w:r>
            <w:r>
              <w:rPr>
                <w:noProof/>
                <w:webHidden/>
              </w:rPr>
              <w:tab/>
            </w:r>
            <w:r>
              <w:rPr>
                <w:noProof/>
                <w:webHidden/>
              </w:rPr>
              <w:fldChar w:fldCharType="begin"/>
            </w:r>
            <w:r>
              <w:rPr>
                <w:noProof/>
                <w:webHidden/>
              </w:rPr>
              <w:instrText xml:space="preserve"> PAGEREF _Toc152366499 \h </w:instrText>
            </w:r>
            <w:r>
              <w:rPr>
                <w:noProof/>
                <w:webHidden/>
              </w:rPr>
            </w:r>
            <w:r>
              <w:rPr>
                <w:noProof/>
                <w:webHidden/>
              </w:rPr>
              <w:fldChar w:fldCharType="separate"/>
            </w:r>
            <w:r>
              <w:rPr>
                <w:noProof/>
                <w:webHidden/>
              </w:rPr>
              <w:t>6</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500" w:history="1">
            <w:r w:rsidRPr="00AA52A3">
              <w:rPr>
                <w:rStyle w:val="Hyperlink"/>
                <w:noProof/>
              </w:rPr>
              <w:t>Importance and Benefits of a Formal Diagnosis</w:t>
            </w:r>
            <w:r>
              <w:rPr>
                <w:noProof/>
                <w:webHidden/>
              </w:rPr>
              <w:tab/>
            </w:r>
            <w:r>
              <w:rPr>
                <w:noProof/>
                <w:webHidden/>
              </w:rPr>
              <w:fldChar w:fldCharType="begin"/>
            </w:r>
            <w:r>
              <w:rPr>
                <w:noProof/>
                <w:webHidden/>
              </w:rPr>
              <w:instrText xml:space="preserve"> PAGEREF _Toc152366500 \h </w:instrText>
            </w:r>
            <w:r>
              <w:rPr>
                <w:noProof/>
                <w:webHidden/>
              </w:rPr>
            </w:r>
            <w:r>
              <w:rPr>
                <w:noProof/>
                <w:webHidden/>
              </w:rPr>
              <w:fldChar w:fldCharType="separate"/>
            </w:r>
            <w:r>
              <w:rPr>
                <w:noProof/>
                <w:webHidden/>
              </w:rPr>
              <w:t>7</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501" w:history="1">
            <w:r w:rsidRPr="00AA52A3">
              <w:rPr>
                <w:rStyle w:val="Hyperlink"/>
                <w:noProof/>
              </w:rPr>
              <w:t>Limitations of Diagnostic Labeling</w:t>
            </w:r>
            <w:r>
              <w:rPr>
                <w:noProof/>
                <w:webHidden/>
              </w:rPr>
              <w:tab/>
            </w:r>
            <w:r>
              <w:rPr>
                <w:noProof/>
                <w:webHidden/>
              </w:rPr>
              <w:fldChar w:fldCharType="begin"/>
            </w:r>
            <w:r>
              <w:rPr>
                <w:noProof/>
                <w:webHidden/>
              </w:rPr>
              <w:instrText xml:space="preserve"> PAGEREF _Toc152366501 \h </w:instrText>
            </w:r>
            <w:r>
              <w:rPr>
                <w:noProof/>
                <w:webHidden/>
              </w:rPr>
            </w:r>
            <w:r>
              <w:rPr>
                <w:noProof/>
                <w:webHidden/>
              </w:rPr>
              <w:fldChar w:fldCharType="separate"/>
            </w:r>
            <w:r>
              <w:rPr>
                <w:noProof/>
                <w:webHidden/>
              </w:rPr>
              <w:t>7</w:t>
            </w:r>
            <w:r>
              <w:rPr>
                <w:noProof/>
                <w:webHidden/>
              </w:rPr>
              <w:fldChar w:fldCharType="end"/>
            </w:r>
          </w:hyperlink>
        </w:p>
        <w:p w:rsidR="00B34174" w:rsidRDefault="00B34174">
          <w:pPr>
            <w:pStyle w:val="TOC1"/>
            <w:tabs>
              <w:tab w:val="right" w:leader="dot" w:pos="9350"/>
            </w:tabs>
            <w:rPr>
              <w:rFonts w:asciiTheme="minorHAnsi" w:eastAsiaTheme="minorEastAsia" w:hAnsiTheme="minorHAnsi"/>
              <w:noProof/>
              <w:sz w:val="22"/>
            </w:rPr>
          </w:pPr>
          <w:hyperlink w:anchor="_Toc152366502" w:history="1">
            <w:r w:rsidRPr="00AA52A3">
              <w:rPr>
                <w:rStyle w:val="Hyperlink"/>
                <w:noProof/>
              </w:rPr>
              <w:t>Treatment options for schizophrenia</w:t>
            </w:r>
            <w:r>
              <w:rPr>
                <w:noProof/>
                <w:webHidden/>
              </w:rPr>
              <w:tab/>
            </w:r>
            <w:r>
              <w:rPr>
                <w:noProof/>
                <w:webHidden/>
              </w:rPr>
              <w:fldChar w:fldCharType="begin"/>
            </w:r>
            <w:r>
              <w:rPr>
                <w:noProof/>
                <w:webHidden/>
              </w:rPr>
              <w:instrText xml:space="preserve"> PAGEREF _Toc152366502 \h </w:instrText>
            </w:r>
            <w:r>
              <w:rPr>
                <w:noProof/>
                <w:webHidden/>
              </w:rPr>
            </w:r>
            <w:r>
              <w:rPr>
                <w:noProof/>
                <w:webHidden/>
              </w:rPr>
              <w:fldChar w:fldCharType="separate"/>
            </w:r>
            <w:r>
              <w:rPr>
                <w:noProof/>
                <w:webHidden/>
              </w:rPr>
              <w:t>8</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503" w:history="1">
            <w:r w:rsidRPr="00AA52A3">
              <w:rPr>
                <w:rStyle w:val="Hyperlink"/>
                <w:noProof/>
              </w:rPr>
              <w:t>Pharmacological Interventions</w:t>
            </w:r>
            <w:r>
              <w:rPr>
                <w:noProof/>
                <w:webHidden/>
              </w:rPr>
              <w:tab/>
            </w:r>
            <w:r>
              <w:rPr>
                <w:noProof/>
                <w:webHidden/>
              </w:rPr>
              <w:fldChar w:fldCharType="begin"/>
            </w:r>
            <w:r>
              <w:rPr>
                <w:noProof/>
                <w:webHidden/>
              </w:rPr>
              <w:instrText xml:space="preserve"> PAGEREF _Toc152366503 \h </w:instrText>
            </w:r>
            <w:r>
              <w:rPr>
                <w:noProof/>
                <w:webHidden/>
              </w:rPr>
            </w:r>
            <w:r>
              <w:rPr>
                <w:noProof/>
                <w:webHidden/>
              </w:rPr>
              <w:fldChar w:fldCharType="separate"/>
            </w:r>
            <w:r>
              <w:rPr>
                <w:noProof/>
                <w:webHidden/>
              </w:rPr>
              <w:t>8</w:t>
            </w:r>
            <w:r>
              <w:rPr>
                <w:noProof/>
                <w:webHidden/>
              </w:rPr>
              <w:fldChar w:fldCharType="end"/>
            </w:r>
          </w:hyperlink>
        </w:p>
        <w:p w:rsidR="00B34174" w:rsidRDefault="00B34174">
          <w:pPr>
            <w:pStyle w:val="TOC1"/>
            <w:tabs>
              <w:tab w:val="right" w:leader="dot" w:pos="9350"/>
            </w:tabs>
            <w:rPr>
              <w:rFonts w:asciiTheme="minorHAnsi" w:eastAsiaTheme="minorEastAsia" w:hAnsiTheme="minorHAnsi"/>
              <w:noProof/>
              <w:sz w:val="22"/>
            </w:rPr>
          </w:pPr>
          <w:hyperlink w:anchor="_Toc152366504" w:history="1">
            <w:r w:rsidRPr="00AA52A3">
              <w:rPr>
                <w:rStyle w:val="Hyperlink"/>
                <w:noProof/>
              </w:rPr>
              <w:t>Psychosocial Interventions</w:t>
            </w:r>
            <w:r>
              <w:rPr>
                <w:noProof/>
                <w:webHidden/>
              </w:rPr>
              <w:tab/>
            </w:r>
            <w:r>
              <w:rPr>
                <w:noProof/>
                <w:webHidden/>
              </w:rPr>
              <w:fldChar w:fldCharType="begin"/>
            </w:r>
            <w:r>
              <w:rPr>
                <w:noProof/>
                <w:webHidden/>
              </w:rPr>
              <w:instrText xml:space="preserve"> PAGEREF _Toc152366504 \h </w:instrText>
            </w:r>
            <w:r>
              <w:rPr>
                <w:noProof/>
                <w:webHidden/>
              </w:rPr>
            </w:r>
            <w:r>
              <w:rPr>
                <w:noProof/>
                <w:webHidden/>
              </w:rPr>
              <w:fldChar w:fldCharType="separate"/>
            </w:r>
            <w:r>
              <w:rPr>
                <w:noProof/>
                <w:webHidden/>
              </w:rPr>
              <w:t>8</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505" w:history="1">
            <w:r w:rsidRPr="00AA52A3">
              <w:rPr>
                <w:rStyle w:val="Hyperlink"/>
                <w:noProof/>
              </w:rPr>
              <w:t>Evaluation and Critique</w:t>
            </w:r>
            <w:r>
              <w:rPr>
                <w:noProof/>
                <w:webHidden/>
              </w:rPr>
              <w:tab/>
            </w:r>
            <w:r>
              <w:rPr>
                <w:noProof/>
                <w:webHidden/>
              </w:rPr>
              <w:fldChar w:fldCharType="begin"/>
            </w:r>
            <w:r>
              <w:rPr>
                <w:noProof/>
                <w:webHidden/>
              </w:rPr>
              <w:instrText xml:space="preserve"> PAGEREF _Toc152366505 \h </w:instrText>
            </w:r>
            <w:r>
              <w:rPr>
                <w:noProof/>
                <w:webHidden/>
              </w:rPr>
            </w:r>
            <w:r>
              <w:rPr>
                <w:noProof/>
                <w:webHidden/>
              </w:rPr>
              <w:fldChar w:fldCharType="separate"/>
            </w:r>
            <w:r>
              <w:rPr>
                <w:noProof/>
                <w:webHidden/>
              </w:rPr>
              <w:t>9</w:t>
            </w:r>
            <w:r>
              <w:rPr>
                <w:noProof/>
                <w:webHidden/>
              </w:rPr>
              <w:fldChar w:fldCharType="end"/>
            </w:r>
          </w:hyperlink>
        </w:p>
        <w:p w:rsidR="00B34174" w:rsidRDefault="00B34174">
          <w:pPr>
            <w:pStyle w:val="TOC1"/>
            <w:tabs>
              <w:tab w:val="right" w:leader="dot" w:pos="9350"/>
            </w:tabs>
            <w:rPr>
              <w:rFonts w:asciiTheme="minorHAnsi" w:eastAsiaTheme="minorEastAsia" w:hAnsiTheme="minorHAnsi"/>
              <w:noProof/>
              <w:sz w:val="22"/>
            </w:rPr>
          </w:pPr>
          <w:hyperlink w:anchor="_Toc152366506" w:history="1">
            <w:r w:rsidRPr="00AA52A3">
              <w:rPr>
                <w:rStyle w:val="Hyperlink"/>
                <w:noProof/>
              </w:rPr>
              <w:t>Comparison with Past Treatments</w:t>
            </w:r>
            <w:r>
              <w:rPr>
                <w:noProof/>
                <w:webHidden/>
              </w:rPr>
              <w:tab/>
            </w:r>
            <w:r>
              <w:rPr>
                <w:noProof/>
                <w:webHidden/>
              </w:rPr>
              <w:fldChar w:fldCharType="begin"/>
            </w:r>
            <w:r>
              <w:rPr>
                <w:noProof/>
                <w:webHidden/>
              </w:rPr>
              <w:instrText xml:space="preserve"> PAGEREF _Toc152366506 \h </w:instrText>
            </w:r>
            <w:r>
              <w:rPr>
                <w:noProof/>
                <w:webHidden/>
              </w:rPr>
            </w:r>
            <w:r>
              <w:rPr>
                <w:noProof/>
                <w:webHidden/>
              </w:rPr>
              <w:fldChar w:fldCharType="separate"/>
            </w:r>
            <w:r>
              <w:rPr>
                <w:noProof/>
                <w:webHidden/>
              </w:rPr>
              <w:t>9</w:t>
            </w:r>
            <w:r>
              <w:rPr>
                <w:noProof/>
                <w:webHidden/>
              </w:rPr>
              <w:fldChar w:fldCharType="end"/>
            </w:r>
          </w:hyperlink>
        </w:p>
        <w:p w:rsidR="00B34174" w:rsidRDefault="00B34174">
          <w:pPr>
            <w:pStyle w:val="TOC1"/>
            <w:tabs>
              <w:tab w:val="right" w:leader="dot" w:pos="9350"/>
            </w:tabs>
            <w:rPr>
              <w:rFonts w:asciiTheme="minorHAnsi" w:eastAsiaTheme="minorEastAsia" w:hAnsiTheme="minorHAnsi"/>
              <w:noProof/>
              <w:sz w:val="22"/>
            </w:rPr>
          </w:pPr>
          <w:hyperlink w:anchor="_Toc152366507" w:history="1">
            <w:r w:rsidRPr="00AA52A3">
              <w:rPr>
                <w:rStyle w:val="Hyperlink"/>
                <w:noProof/>
              </w:rPr>
              <w:t>Measurement of rehabilitation</w:t>
            </w:r>
            <w:r>
              <w:rPr>
                <w:noProof/>
                <w:webHidden/>
              </w:rPr>
              <w:tab/>
            </w:r>
            <w:r>
              <w:rPr>
                <w:noProof/>
                <w:webHidden/>
              </w:rPr>
              <w:fldChar w:fldCharType="begin"/>
            </w:r>
            <w:r>
              <w:rPr>
                <w:noProof/>
                <w:webHidden/>
              </w:rPr>
              <w:instrText xml:space="preserve"> PAGEREF _Toc152366507 \h </w:instrText>
            </w:r>
            <w:r>
              <w:rPr>
                <w:noProof/>
                <w:webHidden/>
              </w:rPr>
            </w:r>
            <w:r>
              <w:rPr>
                <w:noProof/>
                <w:webHidden/>
              </w:rPr>
              <w:fldChar w:fldCharType="separate"/>
            </w:r>
            <w:r>
              <w:rPr>
                <w:noProof/>
                <w:webHidden/>
              </w:rPr>
              <w:t>10</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508" w:history="1">
            <w:r w:rsidRPr="00AA52A3">
              <w:rPr>
                <w:rStyle w:val="Hyperlink"/>
                <w:noProof/>
              </w:rPr>
              <w:t>Assessing Treatment Success</w:t>
            </w:r>
            <w:r>
              <w:rPr>
                <w:noProof/>
                <w:webHidden/>
              </w:rPr>
              <w:tab/>
            </w:r>
            <w:r>
              <w:rPr>
                <w:noProof/>
                <w:webHidden/>
              </w:rPr>
              <w:fldChar w:fldCharType="begin"/>
            </w:r>
            <w:r>
              <w:rPr>
                <w:noProof/>
                <w:webHidden/>
              </w:rPr>
              <w:instrText xml:space="preserve"> PAGEREF _Toc152366508 \h </w:instrText>
            </w:r>
            <w:r>
              <w:rPr>
                <w:noProof/>
                <w:webHidden/>
              </w:rPr>
            </w:r>
            <w:r>
              <w:rPr>
                <w:noProof/>
                <w:webHidden/>
              </w:rPr>
              <w:fldChar w:fldCharType="separate"/>
            </w:r>
            <w:r>
              <w:rPr>
                <w:noProof/>
                <w:webHidden/>
              </w:rPr>
              <w:t>10</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509" w:history="1">
            <w:r w:rsidRPr="00AA52A3">
              <w:rPr>
                <w:rStyle w:val="Hyperlink"/>
                <w:noProof/>
              </w:rPr>
              <w:t>Measurement of Effectiveness</w:t>
            </w:r>
            <w:r>
              <w:rPr>
                <w:noProof/>
                <w:webHidden/>
              </w:rPr>
              <w:tab/>
            </w:r>
            <w:r>
              <w:rPr>
                <w:noProof/>
                <w:webHidden/>
              </w:rPr>
              <w:fldChar w:fldCharType="begin"/>
            </w:r>
            <w:r>
              <w:rPr>
                <w:noProof/>
                <w:webHidden/>
              </w:rPr>
              <w:instrText xml:space="preserve"> PAGEREF _Toc152366509 \h </w:instrText>
            </w:r>
            <w:r>
              <w:rPr>
                <w:noProof/>
                <w:webHidden/>
              </w:rPr>
            </w:r>
            <w:r>
              <w:rPr>
                <w:noProof/>
                <w:webHidden/>
              </w:rPr>
              <w:fldChar w:fldCharType="separate"/>
            </w:r>
            <w:r>
              <w:rPr>
                <w:noProof/>
                <w:webHidden/>
              </w:rPr>
              <w:t>10</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510" w:history="1">
            <w:r w:rsidRPr="00AA52A3">
              <w:rPr>
                <w:rStyle w:val="Hyperlink"/>
                <w:noProof/>
              </w:rPr>
              <w:t>Limitations of Restricted Outcome Measures</w:t>
            </w:r>
            <w:r>
              <w:rPr>
                <w:noProof/>
                <w:webHidden/>
              </w:rPr>
              <w:tab/>
            </w:r>
            <w:r>
              <w:rPr>
                <w:noProof/>
                <w:webHidden/>
              </w:rPr>
              <w:fldChar w:fldCharType="begin"/>
            </w:r>
            <w:r>
              <w:rPr>
                <w:noProof/>
                <w:webHidden/>
              </w:rPr>
              <w:instrText xml:space="preserve"> PAGEREF _Toc152366510 \h </w:instrText>
            </w:r>
            <w:r>
              <w:rPr>
                <w:noProof/>
                <w:webHidden/>
              </w:rPr>
            </w:r>
            <w:r>
              <w:rPr>
                <w:noProof/>
                <w:webHidden/>
              </w:rPr>
              <w:fldChar w:fldCharType="separate"/>
            </w:r>
            <w:r>
              <w:rPr>
                <w:noProof/>
                <w:webHidden/>
              </w:rPr>
              <w:t>11</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511" w:history="1">
            <w:r w:rsidRPr="00AA52A3">
              <w:rPr>
                <w:rStyle w:val="Hyperlink"/>
                <w:noProof/>
              </w:rPr>
              <w:t>Literature Review Findings</w:t>
            </w:r>
            <w:r>
              <w:rPr>
                <w:noProof/>
                <w:webHidden/>
              </w:rPr>
              <w:tab/>
            </w:r>
            <w:r>
              <w:rPr>
                <w:noProof/>
                <w:webHidden/>
              </w:rPr>
              <w:fldChar w:fldCharType="begin"/>
            </w:r>
            <w:r>
              <w:rPr>
                <w:noProof/>
                <w:webHidden/>
              </w:rPr>
              <w:instrText xml:space="preserve"> PAGEREF _Toc152366511 \h </w:instrText>
            </w:r>
            <w:r>
              <w:rPr>
                <w:noProof/>
                <w:webHidden/>
              </w:rPr>
            </w:r>
            <w:r>
              <w:rPr>
                <w:noProof/>
                <w:webHidden/>
              </w:rPr>
              <w:fldChar w:fldCharType="separate"/>
            </w:r>
            <w:r>
              <w:rPr>
                <w:noProof/>
                <w:webHidden/>
              </w:rPr>
              <w:t>11</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512" w:history="1">
            <w:r w:rsidRPr="00AA52A3">
              <w:rPr>
                <w:rStyle w:val="Hyperlink"/>
                <w:noProof/>
              </w:rPr>
              <w:t>Ethical Considerations</w:t>
            </w:r>
            <w:r>
              <w:rPr>
                <w:noProof/>
                <w:webHidden/>
              </w:rPr>
              <w:tab/>
            </w:r>
            <w:r>
              <w:rPr>
                <w:noProof/>
                <w:webHidden/>
              </w:rPr>
              <w:fldChar w:fldCharType="begin"/>
            </w:r>
            <w:r>
              <w:rPr>
                <w:noProof/>
                <w:webHidden/>
              </w:rPr>
              <w:instrText xml:space="preserve"> PAGEREF _Toc152366512 \h </w:instrText>
            </w:r>
            <w:r>
              <w:rPr>
                <w:noProof/>
                <w:webHidden/>
              </w:rPr>
            </w:r>
            <w:r>
              <w:rPr>
                <w:noProof/>
                <w:webHidden/>
              </w:rPr>
              <w:fldChar w:fldCharType="separate"/>
            </w:r>
            <w:r>
              <w:rPr>
                <w:noProof/>
                <w:webHidden/>
              </w:rPr>
              <w:t>12</w:t>
            </w:r>
            <w:r>
              <w:rPr>
                <w:noProof/>
                <w:webHidden/>
              </w:rPr>
              <w:fldChar w:fldCharType="end"/>
            </w:r>
          </w:hyperlink>
        </w:p>
        <w:p w:rsidR="00B34174" w:rsidRDefault="00B34174">
          <w:pPr>
            <w:pStyle w:val="TOC1"/>
            <w:tabs>
              <w:tab w:val="right" w:leader="dot" w:pos="9350"/>
            </w:tabs>
            <w:rPr>
              <w:rFonts w:asciiTheme="minorHAnsi" w:eastAsiaTheme="minorEastAsia" w:hAnsiTheme="minorHAnsi"/>
              <w:noProof/>
              <w:sz w:val="22"/>
            </w:rPr>
          </w:pPr>
          <w:hyperlink w:anchor="_Toc152366513" w:history="1">
            <w:r w:rsidRPr="00AA52A3">
              <w:rPr>
                <w:rStyle w:val="Hyperlink"/>
                <w:noProof/>
              </w:rPr>
              <w:t>Schizophrenia Treatment and Care Future Practices</w:t>
            </w:r>
            <w:r>
              <w:rPr>
                <w:noProof/>
                <w:webHidden/>
              </w:rPr>
              <w:tab/>
            </w:r>
            <w:r>
              <w:rPr>
                <w:noProof/>
                <w:webHidden/>
              </w:rPr>
              <w:fldChar w:fldCharType="begin"/>
            </w:r>
            <w:r>
              <w:rPr>
                <w:noProof/>
                <w:webHidden/>
              </w:rPr>
              <w:instrText xml:space="preserve"> PAGEREF _Toc152366513 \h </w:instrText>
            </w:r>
            <w:r>
              <w:rPr>
                <w:noProof/>
                <w:webHidden/>
              </w:rPr>
            </w:r>
            <w:r>
              <w:rPr>
                <w:noProof/>
                <w:webHidden/>
              </w:rPr>
              <w:fldChar w:fldCharType="separate"/>
            </w:r>
            <w:r>
              <w:rPr>
                <w:noProof/>
                <w:webHidden/>
              </w:rPr>
              <w:t>12</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514" w:history="1">
            <w:r w:rsidRPr="00AA52A3">
              <w:rPr>
                <w:rStyle w:val="Hyperlink"/>
                <w:noProof/>
              </w:rPr>
              <w:t>Individualised and holistic approaches</w:t>
            </w:r>
            <w:r>
              <w:rPr>
                <w:noProof/>
                <w:webHidden/>
              </w:rPr>
              <w:tab/>
            </w:r>
            <w:r>
              <w:rPr>
                <w:noProof/>
                <w:webHidden/>
              </w:rPr>
              <w:fldChar w:fldCharType="begin"/>
            </w:r>
            <w:r>
              <w:rPr>
                <w:noProof/>
                <w:webHidden/>
              </w:rPr>
              <w:instrText xml:space="preserve"> PAGEREF _Toc152366514 \h </w:instrText>
            </w:r>
            <w:r>
              <w:rPr>
                <w:noProof/>
                <w:webHidden/>
              </w:rPr>
            </w:r>
            <w:r>
              <w:rPr>
                <w:noProof/>
                <w:webHidden/>
              </w:rPr>
              <w:fldChar w:fldCharType="separate"/>
            </w:r>
            <w:r>
              <w:rPr>
                <w:noProof/>
                <w:webHidden/>
              </w:rPr>
              <w:t>12</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515" w:history="1">
            <w:r w:rsidRPr="00AA52A3">
              <w:rPr>
                <w:rStyle w:val="Hyperlink"/>
                <w:noProof/>
              </w:rPr>
              <w:t>Best Approaches</w:t>
            </w:r>
            <w:r>
              <w:rPr>
                <w:noProof/>
                <w:webHidden/>
              </w:rPr>
              <w:tab/>
            </w:r>
            <w:r>
              <w:rPr>
                <w:noProof/>
                <w:webHidden/>
              </w:rPr>
              <w:fldChar w:fldCharType="begin"/>
            </w:r>
            <w:r>
              <w:rPr>
                <w:noProof/>
                <w:webHidden/>
              </w:rPr>
              <w:instrText xml:space="preserve"> PAGEREF _Toc152366515 \h </w:instrText>
            </w:r>
            <w:r>
              <w:rPr>
                <w:noProof/>
                <w:webHidden/>
              </w:rPr>
            </w:r>
            <w:r>
              <w:rPr>
                <w:noProof/>
                <w:webHidden/>
              </w:rPr>
              <w:fldChar w:fldCharType="separate"/>
            </w:r>
            <w:r>
              <w:rPr>
                <w:noProof/>
                <w:webHidden/>
              </w:rPr>
              <w:t>13</w:t>
            </w:r>
            <w:r>
              <w:rPr>
                <w:noProof/>
                <w:webHidden/>
              </w:rPr>
              <w:fldChar w:fldCharType="end"/>
            </w:r>
          </w:hyperlink>
        </w:p>
        <w:p w:rsidR="00B34174" w:rsidRDefault="00B34174">
          <w:pPr>
            <w:pStyle w:val="TOC1"/>
            <w:tabs>
              <w:tab w:val="right" w:leader="dot" w:pos="9350"/>
            </w:tabs>
            <w:rPr>
              <w:rFonts w:asciiTheme="minorHAnsi" w:eastAsiaTheme="minorEastAsia" w:hAnsiTheme="minorHAnsi"/>
              <w:noProof/>
              <w:sz w:val="22"/>
            </w:rPr>
          </w:pPr>
          <w:hyperlink w:anchor="_Toc152366516" w:history="1">
            <w:r w:rsidRPr="00AA52A3">
              <w:rPr>
                <w:rStyle w:val="Hyperlink"/>
                <w:noProof/>
              </w:rPr>
              <w:t>Recommendation: Future Developments in Diagnosis and Treatment</w:t>
            </w:r>
            <w:r>
              <w:rPr>
                <w:noProof/>
                <w:webHidden/>
              </w:rPr>
              <w:tab/>
            </w:r>
            <w:r>
              <w:rPr>
                <w:noProof/>
                <w:webHidden/>
              </w:rPr>
              <w:fldChar w:fldCharType="begin"/>
            </w:r>
            <w:r>
              <w:rPr>
                <w:noProof/>
                <w:webHidden/>
              </w:rPr>
              <w:instrText xml:space="preserve"> PAGEREF _Toc152366516 \h </w:instrText>
            </w:r>
            <w:r>
              <w:rPr>
                <w:noProof/>
                <w:webHidden/>
              </w:rPr>
            </w:r>
            <w:r>
              <w:rPr>
                <w:noProof/>
                <w:webHidden/>
              </w:rPr>
              <w:fldChar w:fldCharType="separate"/>
            </w:r>
            <w:r>
              <w:rPr>
                <w:noProof/>
                <w:webHidden/>
              </w:rPr>
              <w:t>13</w:t>
            </w:r>
            <w:r>
              <w:rPr>
                <w:noProof/>
                <w:webHidden/>
              </w:rPr>
              <w:fldChar w:fldCharType="end"/>
            </w:r>
          </w:hyperlink>
        </w:p>
        <w:p w:rsidR="00B34174" w:rsidRDefault="00B34174">
          <w:pPr>
            <w:pStyle w:val="TOC1"/>
            <w:tabs>
              <w:tab w:val="right" w:leader="dot" w:pos="9350"/>
            </w:tabs>
            <w:rPr>
              <w:rFonts w:asciiTheme="minorHAnsi" w:eastAsiaTheme="minorEastAsia" w:hAnsiTheme="minorHAnsi"/>
              <w:noProof/>
              <w:sz w:val="22"/>
            </w:rPr>
          </w:pPr>
          <w:hyperlink w:anchor="_Toc152366517" w:history="1">
            <w:r w:rsidRPr="00AA52A3">
              <w:rPr>
                <w:rStyle w:val="Hyperlink"/>
                <w:noProof/>
              </w:rPr>
              <w:t>E-Health Solutions Integration</w:t>
            </w:r>
            <w:r>
              <w:rPr>
                <w:noProof/>
                <w:webHidden/>
              </w:rPr>
              <w:tab/>
            </w:r>
            <w:r>
              <w:rPr>
                <w:noProof/>
                <w:webHidden/>
              </w:rPr>
              <w:fldChar w:fldCharType="begin"/>
            </w:r>
            <w:r>
              <w:rPr>
                <w:noProof/>
                <w:webHidden/>
              </w:rPr>
              <w:instrText xml:space="preserve"> PAGEREF _Toc152366517 \h </w:instrText>
            </w:r>
            <w:r>
              <w:rPr>
                <w:noProof/>
                <w:webHidden/>
              </w:rPr>
            </w:r>
            <w:r>
              <w:rPr>
                <w:noProof/>
                <w:webHidden/>
              </w:rPr>
              <w:fldChar w:fldCharType="separate"/>
            </w:r>
            <w:r>
              <w:rPr>
                <w:noProof/>
                <w:webHidden/>
              </w:rPr>
              <w:t>13</w:t>
            </w:r>
            <w:r>
              <w:rPr>
                <w:noProof/>
                <w:webHidden/>
              </w:rPr>
              <w:fldChar w:fldCharType="end"/>
            </w:r>
          </w:hyperlink>
        </w:p>
        <w:p w:rsidR="00B34174" w:rsidRDefault="00B34174">
          <w:pPr>
            <w:pStyle w:val="TOC2"/>
            <w:tabs>
              <w:tab w:val="right" w:leader="dot" w:pos="9350"/>
            </w:tabs>
            <w:rPr>
              <w:rFonts w:asciiTheme="minorHAnsi" w:eastAsiaTheme="minorEastAsia" w:hAnsiTheme="minorHAnsi"/>
              <w:noProof/>
              <w:sz w:val="22"/>
            </w:rPr>
          </w:pPr>
          <w:hyperlink w:anchor="_Toc152366518" w:history="1">
            <w:r w:rsidRPr="00AA52A3">
              <w:rPr>
                <w:rStyle w:val="Hyperlink"/>
                <w:noProof/>
              </w:rPr>
              <w:t>Early intervention programs implemented within the community</w:t>
            </w:r>
            <w:r>
              <w:rPr>
                <w:noProof/>
                <w:webHidden/>
              </w:rPr>
              <w:tab/>
            </w:r>
            <w:r>
              <w:rPr>
                <w:noProof/>
                <w:webHidden/>
              </w:rPr>
              <w:fldChar w:fldCharType="begin"/>
            </w:r>
            <w:r>
              <w:rPr>
                <w:noProof/>
                <w:webHidden/>
              </w:rPr>
              <w:instrText xml:space="preserve"> PAGEREF _Toc152366518 \h </w:instrText>
            </w:r>
            <w:r>
              <w:rPr>
                <w:noProof/>
                <w:webHidden/>
              </w:rPr>
            </w:r>
            <w:r>
              <w:rPr>
                <w:noProof/>
                <w:webHidden/>
              </w:rPr>
              <w:fldChar w:fldCharType="separate"/>
            </w:r>
            <w:r>
              <w:rPr>
                <w:noProof/>
                <w:webHidden/>
              </w:rPr>
              <w:t>14</w:t>
            </w:r>
            <w:r>
              <w:rPr>
                <w:noProof/>
                <w:webHidden/>
              </w:rPr>
              <w:fldChar w:fldCharType="end"/>
            </w:r>
          </w:hyperlink>
        </w:p>
        <w:p w:rsidR="00B34174" w:rsidRDefault="00B34174">
          <w:pPr>
            <w:pStyle w:val="TOC1"/>
            <w:tabs>
              <w:tab w:val="right" w:leader="dot" w:pos="9350"/>
            </w:tabs>
            <w:rPr>
              <w:rFonts w:asciiTheme="minorHAnsi" w:eastAsiaTheme="minorEastAsia" w:hAnsiTheme="minorHAnsi"/>
              <w:noProof/>
              <w:sz w:val="22"/>
            </w:rPr>
          </w:pPr>
          <w:hyperlink w:anchor="_Toc152366519" w:history="1">
            <w:r w:rsidRPr="00AA52A3">
              <w:rPr>
                <w:rStyle w:val="Hyperlink"/>
                <w:noProof/>
              </w:rPr>
              <w:t>Conclusion</w:t>
            </w:r>
            <w:r>
              <w:rPr>
                <w:noProof/>
                <w:webHidden/>
              </w:rPr>
              <w:tab/>
            </w:r>
            <w:r>
              <w:rPr>
                <w:noProof/>
                <w:webHidden/>
              </w:rPr>
              <w:fldChar w:fldCharType="begin"/>
            </w:r>
            <w:r>
              <w:rPr>
                <w:noProof/>
                <w:webHidden/>
              </w:rPr>
              <w:instrText xml:space="preserve"> PAGEREF _Toc152366519 \h </w:instrText>
            </w:r>
            <w:r>
              <w:rPr>
                <w:noProof/>
                <w:webHidden/>
              </w:rPr>
            </w:r>
            <w:r>
              <w:rPr>
                <w:noProof/>
                <w:webHidden/>
              </w:rPr>
              <w:fldChar w:fldCharType="separate"/>
            </w:r>
            <w:r>
              <w:rPr>
                <w:noProof/>
                <w:webHidden/>
              </w:rPr>
              <w:t>14</w:t>
            </w:r>
            <w:r>
              <w:rPr>
                <w:noProof/>
                <w:webHidden/>
              </w:rPr>
              <w:fldChar w:fldCharType="end"/>
            </w:r>
          </w:hyperlink>
        </w:p>
        <w:p w:rsidR="00B34174" w:rsidRDefault="00B34174">
          <w:pPr>
            <w:pStyle w:val="TOC1"/>
            <w:tabs>
              <w:tab w:val="right" w:leader="dot" w:pos="9350"/>
            </w:tabs>
            <w:rPr>
              <w:rFonts w:asciiTheme="minorHAnsi" w:eastAsiaTheme="minorEastAsia" w:hAnsiTheme="minorHAnsi"/>
              <w:noProof/>
              <w:sz w:val="22"/>
            </w:rPr>
          </w:pPr>
          <w:hyperlink w:anchor="_Toc152366520" w:history="1">
            <w:r w:rsidRPr="00AA52A3">
              <w:rPr>
                <w:rStyle w:val="Hyperlink"/>
                <w:noProof/>
              </w:rPr>
              <w:t>REFRENCES</w:t>
            </w:r>
            <w:r>
              <w:rPr>
                <w:noProof/>
                <w:webHidden/>
              </w:rPr>
              <w:tab/>
            </w:r>
            <w:r>
              <w:rPr>
                <w:noProof/>
                <w:webHidden/>
              </w:rPr>
              <w:fldChar w:fldCharType="begin"/>
            </w:r>
            <w:r>
              <w:rPr>
                <w:noProof/>
                <w:webHidden/>
              </w:rPr>
              <w:instrText xml:space="preserve"> PAGEREF _Toc152366520 \h </w:instrText>
            </w:r>
            <w:r>
              <w:rPr>
                <w:noProof/>
                <w:webHidden/>
              </w:rPr>
            </w:r>
            <w:r>
              <w:rPr>
                <w:noProof/>
                <w:webHidden/>
              </w:rPr>
              <w:fldChar w:fldCharType="separate"/>
            </w:r>
            <w:r>
              <w:rPr>
                <w:noProof/>
                <w:webHidden/>
              </w:rPr>
              <w:t>16</w:t>
            </w:r>
            <w:r>
              <w:rPr>
                <w:noProof/>
                <w:webHidden/>
              </w:rPr>
              <w:fldChar w:fldCharType="end"/>
            </w:r>
          </w:hyperlink>
        </w:p>
        <w:p w:rsidR="003A2AC2" w:rsidRDefault="00200301" w:rsidP="001A5FDA">
          <w:pPr>
            <w:spacing w:line="360" w:lineRule="auto"/>
          </w:pPr>
          <w:r>
            <w:fldChar w:fldCharType="end"/>
          </w:r>
        </w:p>
      </w:sdtContent>
    </w:sdt>
    <w:p w:rsidR="003A2AC2" w:rsidRPr="003A2AC2" w:rsidRDefault="003A2AC2" w:rsidP="001A5FDA">
      <w:pPr>
        <w:spacing w:line="360" w:lineRule="auto"/>
      </w:pPr>
    </w:p>
    <w:p w:rsidR="00E740B3" w:rsidRDefault="00E740B3" w:rsidP="001A5FDA">
      <w:pPr>
        <w:spacing w:line="360" w:lineRule="auto"/>
        <w:jc w:val="left"/>
        <w:rPr>
          <w:rFonts w:eastAsiaTheme="majorEastAsia" w:cstheme="majorBidi"/>
          <w:b/>
          <w:color w:val="000000" w:themeColor="text1"/>
          <w:sz w:val="32"/>
          <w:szCs w:val="32"/>
        </w:rPr>
      </w:pPr>
      <w:r>
        <w:lastRenderedPageBreak/>
        <w:br w:type="page"/>
      </w:r>
    </w:p>
    <w:p w:rsidR="000930B4" w:rsidRDefault="003902A9" w:rsidP="001A5FDA">
      <w:pPr>
        <w:pStyle w:val="Heading1"/>
        <w:spacing w:line="360" w:lineRule="auto"/>
      </w:pPr>
      <w:bookmarkStart w:id="0" w:name="_Toc152366491"/>
      <w:r>
        <w:lastRenderedPageBreak/>
        <w:t>Introduction</w:t>
      </w:r>
      <w:bookmarkEnd w:id="0"/>
    </w:p>
    <w:p w:rsidR="007212C6" w:rsidRDefault="002B2046" w:rsidP="001A5FDA">
      <w:pPr>
        <w:spacing w:line="360" w:lineRule="auto"/>
      </w:pPr>
      <w:r>
        <w:t>Mental disorders are a global healthcare concern that require careful study and comprehensive management solutions. Among these disorders, schizophrenia is complex and multifaceted. In this critical analysis, schizophrenia is examined using the ICD-10 framework, notably Chapter 5.Schizophrenia is a serious mental condition that disrupts daily living by affecting ideas, emotions, and behaviors. Chapter 5 of the ICD-10, a psychiatric classification standard, covers psychotic disorders, including schizophrenia. This chapter defines classifications and lays the groundwork for critical</w:t>
      </w:r>
      <w:r w:rsidR="003A2AC2">
        <w:t>ly examining</w:t>
      </w:r>
      <w:r>
        <w:t xml:space="preserve"> disorder diagnosis, treatment, and rehabilitation</w:t>
      </w:r>
      <w:r w:rsidR="003A2AC2">
        <w:t xml:space="preserve"> </w:t>
      </w:r>
      <w:r w:rsidR="003A2AC2" w:rsidRPr="003A2AC2">
        <w:t>(Yahata, Hirabayashi, &amp; Minamimoto, 2023)</w:t>
      </w:r>
      <w:r>
        <w:t>.</w:t>
      </w:r>
    </w:p>
    <w:p w:rsidR="003902A9" w:rsidRDefault="002B2046" w:rsidP="001A5FDA">
      <w:pPr>
        <w:spacing w:line="360" w:lineRule="auto"/>
      </w:pPr>
      <w:r>
        <w:t>Systematic classification of mental disorders like schizophrenia is essential. It gives physicians, researchers, and policymakers a uniform vocabulary and framework for mental health issues. Chapter 5 of the ICD-10 describes schizophrenia subgroups such paranoid, disorganized, catatonic, and undifferentiated. This classification helps identify clinical manifestations and prepares for specific therapy</w:t>
      </w:r>
      <w:r w:rsidR="003A2AC2">
        <w:t xml:space="preserve"> </w:t>
      </w:r>
      <w:r w:rsidR="003A2AC2" w:rsidRPr="003A2AC2">
        <w:t>(Whitehurst &amp; Howes, 2022)</w:t>
      </w:r>
      <w:r>
        <w:t>.</w:t>
      </w:r>
    </w:p>
    <w:p w:rsidR="007212C6" w:rsidRDefault="002B2046" w:rsidP="001A5FDA">
      <w:pPr>
        <w:spacing w:line="360" w:lineRule="auto"/>
      </w:pPr>
      <w:r>
        <w:t>Effective schizophrenia management requires diagnosis. ICD-10 schizophrenia criteria emphasize a multidimensional approach. Besides delusions, hallucinations, and disorganized thinking, duration, severity, and everyday functioning are assessed. This diagnostic process involves mental health providers, highlighting the complexity and sensitivity of schizophrenia diagnosis</w:t>
      </w:r>
      <w:r w:rsidR="003A2AC2">
        <w:t xml:space="preserve"> </w:t>
      </w:r>
      <w:r w:rsidR="003A2AC2" w:rsidRPr="003A2AC2">
        <w:t>(Yahata, Hirabayashi, &amp; Minamimoto, 2023)</w:t>
      </w:r>
    </w:p>
    <w:p w:rsidR="007212C6" w:rsidRDefault="002B2046" w:rsidP="001A5FDA">
      <w:pPr>
        <w:spacing w:line="360" w:lineRule="auto"/>
      </w:pPr>
      <w:r>
        <w:t>Schizophrenia treatment has improved from institutionalization and electroconvulsive therapy. Current treatments combine pharmaceutical and psychosocial measures to address the disorder's complexity. Antipsychotics, cognitive-behavioral therapy, and family support address symptomatology and functional impairment</w:t>
      </w:r>
      <w:r w:rsidR="003A2AC2">
        <w:t xml:space="preserve"> </w:t>
      </w:r>
      <w:r w:rsidR="003A2AC2" w:rsidRPr="003A2AC2">
        <w:t>(Whitehurst &amp; Howes, 2022)</w:t>
      </w:r>
      <w:r>
        <w:t>.</w:t>
      </w:r>
    </w:p>
    <w:p w:rsidR="007212C6" w:rsidRDefault="002B2046" w:rsidP="001A5FDA">
      <w:pPr>
        <w:spacing w:line="360" w:lineRule="auto"/>
      </w:pPr>
      <w:r>
        <w:t>When examining schizophrenia critically, we must analyze the historical background of therapeutic practices and societal views. The move from seclusion to community-based care represents medical advancement and societal awareness of schizophrenia patients' rights and dignity</w:t>
      </w:r>
      <w:r w:rsidR="003A2AC2">
        <w:t xml:space="preserve"> </w:t>
      </w:r>
      <w:r w:rsidR="003A2AC2" w:rsidRPr="003A2AC2">
        <w:t>(Rasmussen &amp; Parnas, 2022)</w:t>
      </w:r>
      <w:r>
        <w:t>.</w:t>
      </w:r>
    </w:p>
    <w:p w:rsidR="002B2046" w:rsidRDefault="002B2046" w:rsidP="001A5FDA">
      <w:pPr>
        <w:spacing w:line="360" w:lineRule="auto"/>
      </w:pPr>
      <w:r>
        <w:t xml:space="preserve">This </w:t>
      </w:r>
      <w:r w:rsidR="007212C6">
        <w:t xml:space="preserve">Report </w:t>
      </w:r>
      <w:r>
        <w:t xml:space="preserve">expands on ICD-10 Chapter 5 classifications and diagnostic criteria. It seeks a sophisticated knowledge of schizophrenia therapy and recovery. The study uses genuine case </w:t>
      </w:r>
      <w:r>
        <w:lastRenderedPageBreak/>
        <w:t>studies to demonstrate the practical applications of these categories, diagnoses, and actions for healthcare professionals and the public. In the conclusion, recommendations will focus on improving schizophrenia patients' lives and helping their caregivers</w:t>
      </w:r>
      <w:r w:rsidR="003A2AC2">
        <w:t xml:space="preserve"> </w:t>
      </w:r>
      <w:r w:rsidR="003A2AC2" w:rsidRPr="003A2AC2">
        <w:t>(Merritt et al., 2023)</w:t>
      </w:r>
      <w:r>
        <w:t>.</w:t>
      </w:r>
    </w:p>
    <w:p w:rsidR="00B34174" w:rsidRDefault="00B34174" w:rsidP="00B34174">
      <w:pPr>
        <w:pStyle w:val="Heading1"/>
      </w:pPr>
      <w:bookmarkStart w:id="1" w:name="_Toc152366492"/>
      <w:r>
        <w:t>Definition and Classification</w:t>
      </w:r>
      <w:bookmarkEnd w:id="1"/>
      <w:r>
        <w:t xml:space="preserve"> </w:t>
      </w:r>
    </w:p>
    <w:p w:rsidR="002B2046" w:rsidRPr="003902A9" w:rsidRDefault="002B2046" w:rsidP="001A5FDA">
      <w:pPr>
        <w:pStyle w:val="Heading2"/>
        <w:spacing w:line="360" w:lineRule="auto"/>
      </w:pPr>
      <w:bookmarkStart w:id="2" w:name="_Toc152366493"/>
      <w:r>
        <w:t>Schizophrenia: Complex Cognitive Disturbances</w:t>
      </w:r>
      <w:bookmarkEnd w:id="2"/>
    </w:p>
    <w:p w:rsidR="002B2046" w:rsidRDefault="002B2046" w:rsidP="001A5FDA">
      <w:pPr>
        <w:spacing w:line="360" w:lineRule="auto"/>
      </w:pPr>
      <w:r>
        <w:t>Schizophrenia is a severe, persistent mental condition that disrupts thought, emotion, and behavior. Schizophrenia disrupts mental processes, altering reality. This disorder causes hallucinations, delusions, disorganized thinking, and social and vocational impairment. Schizophrenia is a range of disorders with different presentations and consequences, making it difficult</w:t>
      </w:r>
      <w:r w:rsidR="003A2AC2">
        <w:t xml:space="preserve"> </w:t>
      </w:r>
      <w:r w:rsidR="003A2AC2" w:rsidRPr="003A2AC2">
        <w:t>(Chatterjee &amp; Chatterjee, 2023)</w:t>
      </w:r>
      <w:r>
        <w:t>.</w:t>
      </w:r>
    </w:p>
    <w:p w:rsidR="002B2046" w:rsidRPr="003902A9" w:rsidRDefault="002B2046" w:rsidP="001A5FDA">
      <w:pPr>
        <w:pStyle w:val="Heading2"/>
        <w:spacing w:line="360" w:lineRule="auto"/>
      </w:pPr>
      <w:bookmarkStart w:id="3" w:name="_Toc152366494"/>
      <w:r>
        <w:t>F20-F29: ICD-10 Classification: Overview</w:t>
      </w:r>
      <w:bookmarkEnd w:id="3"/>
    </w:p>
    <w:p w:rsidR="00235D8C" w:rsidRPr="00235D8C" w:rsidRDefault="00235D8C" w:rsidP="001A5FDA">
      <w:pPr>
        <w:spacing w:line="360" w:lineRule="auto"/>
      </w:pPr>
      <w:r w:rsidRPr="00235D8C">
        <w:t>Schizophrenia is categorized within Chapter 5 of the International Classification of Diseases 10 (ICD-10), specifically under the codes F20-F29.   This classification encompasses a range of psychotic diseases and offers a comprehensive analysis of subgroups within schizophrenia.   Paranoid schizophrenia (F20.0), disorganized schizophrenia (F20.1), catatonic schizophrenia (F20.2), and undifferentiated schizophrenia (F20.3) are included in these classifications.   ICD-10 offers a comprehensive framework that goes beyond merely recognizing symptoms to accurately classify an individual's manifestation of schizophrenia</w:t>
      </w:r>
      <w:r w:rsidR="003A2AC2">
        <w:t xml:space="preserve"> </w:t>
      </w:r>
      <w:r w:rsidR="003A2AC2" w:rsidRPr="003A2AC2">
        <w:t>(Chand et al., 2022)</w:t>
      </w:r>
      <w:r w:rsidRPr="00235D8C">
        <w:t>.</w:t>
      </w:r>
    </w:p>
    <w:p w:rsidR="002B2046" w:rsidRDefault="002B2046" w:rsidP="001A5FDA">
      <w:pPr>
        <w:pStyle w:val="Heading2"/>
        <w:spacing w:line="360" w:lineRule="auto"/>
      </w:pPr>
      <w:bookmarkStart w:id="4" w:name="_Toc152366495"/>
      <w:r>
        <w:t>DSM-5 Overview of Other Diagnostic Criteria Manuals</w:t>
      </w:r>
      <w:bookmarkEnd w:id="4"/>
    </w:p>
    <w:p w:rsidR="002B2046" w:rsidRDefault="002B2046" w:rsidP="001A5FDA">
      <w:pPr>
        <w:spacing w:line="360" w:lineRule="auto"/>
      </w:pPr>
      <w:r>
        <w:t>The ICD-10 is a widely utilized international categorization system, however other diagnostic criteria guides are needed to comprehend schizophrenia. Mental disorder diagnosis relies on the American Psychiatric Association's DSM-5.Psychotic disorders (298.9) include schizophrenia in DSM-5</w:t>
      </w:r>
      <w:r w:rsidR="003A2AC2">
        <w:t xml:space="preserve"> </w:t>
      </w:r>
      <w:r w:rsidR="003A2AC2" w:rsidRPr="003A2AC2">
        <w:t>(Yu et al., 2022)</w:t>
      </w:r>
      <w:r>
        <w:t>. The DSM-5 does not define schizophrenia subgroups as thoroughly as the ICD-10. It stresses the dimensional approach to schizophrenia spectrum and other psychotic disorders. DSM-5 incorporates a dimensional evaluation of symptom severity to recognize the spectrum of symptomatology and functional impairment. Both ICD-10 and DSM-5 recognize schizophrenia's essential symptoms, however their subtyping and dimensional evaluation differ. ICD-10 subcategories are more thorough, allowing for more exact clinical definition, whereas DSM-5 focuses on symptom intensity and effect</w:t>
      </w:r>
      <w:r w:rsidR="003A2AC2">
        <w:t xml:space="preserve"> </w:t>
      </w:r>
      <w:r w:rsidR="003A2AC2" w:rsidRPr="003A2AC2">
        <w:t>(Yao &amp; Thakkar, 2022)</w:t>
      </w:r>
      <w:r>
        <w:t>.</w:t>
      </w:r>
      <w:r w:rsidR="007212C6">
        <w:t xml:space="preserve"> </w:t>
      </w:r>
      <w:r>
        <w:t>Clinicians</w:t>
      </w:r>
      <w:r w:rsidR="007212C6">
        <w:t xml:space="preserve"> </w:t>
      </w:r>
      <w:r>
        <w:t xml:space="preserve">regularly </w:t>
      </w:r>
      <w:r>
        <w:lastRenderedPageBreak/>
        <w:t>switch between classes, weighing their pros and downsides. Regional preferences, research demands, and therapeutic needs may influence the decision between ICD-10 and DSM-5</w:t>
      </w:r>
      <w:r w:rsidR="003A2AC2">
        <w:t xml:space="preserve"> </w:t>
      </w:r>
      <w:r w:rsidR="003A2AC2" w:rsidRPr="003A2AC2">
        <w:t>(Yahata, Hirabayashi, &amp; Minamimoto, 2023)</w:t>
      </w:r>
      <w:r>
        <w:t>. The ultimate objective of any schizophrenia guidebook is a complete knowledge that guides successful treatment and support for those struggling with this difficult mental condition</w:t>
      </w:r>
      <w:r w:rsidR="003A2AC2">
        <w:t xml:space="preserve"> </w:t>
      </w:r>
      <w:r w:rsidR="003A2AC2" w:rsidRPr="003A2AC2">
        <w:t>(Walsh, Buchanan, &amp; Fahy, 2002)</w:t>
      </w:r>
      <w:r>
        <w:t>.</w:t>
      </w:r>
    </w:p>
    <w:p w:rsidR="00B34174" w:rsidRDefault="00B34174" w:rsidP="00B34174">
      <w:pPr>
        <w:pStyle w:val="Heading1"/>
      </w:pPr>
      <w:bookmarkStart w:id="5" w:name="_Toc152366496"/>
      <w:r>
        <w:t>Diagnosis and Overview</w:t>
      </w:r>
      <w:bookmarkEnd w:id="5"/>
    </w:p>
    <w:p w:rsidR="000230F4" w:rsidRPr="003902A9" w:rsidRDefault="000230F4" w:rsidP="00B34174">
      <w:pPr>
        <w:pStyle w:val="Heading2"/>
      </w:pPr>
      <w:bookmarkStart w:id="6" w:name="_Toc152366497"/>
      <w:r>
        <w:t>Diagnosis of Schizophrenia</w:t>
      </w:r>
      <w:bookmarkEnd w:id="6"/>
    </w:p>
    <w:p w:rsidR="000230F4" w:rsidRDefault="000230F4" w:rsidP="001A5FDA">
      <w:pPr>
        <w:pStyle w:val="ListParagraph"/>
        <w:numPr>
          <w:ilvl w:val="0"/>
          <w:numId w:val="1"/>
        </w:numPr>
        <w:spacing w:line="360" w:lineRule="auto"/>
      </w:pPr>
      <w:r>
        <w:t>Schizophrenia, a serious mental condition that alters reality perception, reasoning, and motor activity, can ruin a person's life. Correct diagnosis is essential for therapy and long-term success</w:t>
      </w:r>
      <w:r w:rsidR="003A2AC2">
        <w:t xml:space="preserve"> </w:t>
      </w:r>
      <w:r w:rsidR="003A2AC2" w:rsidRPr="003A2AC2">
        <w:t>(Whitehurst &amp; Howes, 2022)</w:t>
      </w:r>
      <w:r>
        <w:t>.</w:t>
      </w:r>
    </w:p>
    <w:p w:rsidR="000230F4" w:rsidRDefault="000230F4" w:rsidP="001A5FDA">
      <w:pPr>
        <w:pStyle w:val="ListParagraph"/>
        <w:numPr>
          <w:ilvl w:val="0"/>
          <w:numId w:val="1"/>
        </w:numPr>
        <w:spacing w:line="360" w:lineRule="auto"/>
      </w:pPr>
      <w:r>
        <w:t>Clinical and self-reported measures are used to diagnose schizophrenia. Psychiatrists, psychologists, and mental health counselors interview, observe, and examine patients to determine symptoms, duration, and causes</w:t>
      </w:r>
      <w:r w:rsidR="003A2AC2">
        <w:t xml:space="preserve"> </w:t>
      </w:r>
      <w:r w:rsidR="003A2AC2" w:rsidRPr="003A2AC2">
        <w:t>(Rasmussen &amp; Parnas, 2022)</w:t>
      </w:r>
      <w:r>
        <w:t>.</w:t>
      </w:r>
    </w:p>
    <w:p w:rsidR="000230F4" w:rsidRDefault="000230F4" w:rsidP="001A5FDA">
      <w:pPr>
        <w:pStyle w:val="ListParagraph"/>
        <w:numPr>
          <w:ilvl w:val="0"/>
          <w:numId w:val="1"/>
        </w:numPr>
        <w:spacing w:line="360" w:lineRule="auto"/>
      </w:pPr>
      <w:r>
        <w:t>Self-reported schizophrenia evaluations like the Brief Psychiatric Rating Scale (BPRS) and Scale for the Assessment of Negative Symptoms (SANS) reveal the individual's subjective experience. These surveys assess schizophrenia symptoms such hallucinations, delusions, disordered speech, and decreased functioning.</w:t>
      </w:r>
      <w:r w:rsidR="003A2AC2">
        <w:t xml:space="preserve"> </w:t>
      </w:r>
      <w:r w:rsidR="003A2AC2" w:rsidRPr="003A2AC2">
        <w:t>(Merritt et al., 2023)</w:t>
      </w:r>
    </w:p>
    <w:p w:rsidR="000230F4" w:rsidRPr="003902A9" w:rsidRDefault="000230F4" w:rsidP="001A5FDA">
      <w:pPr>
        <w:pStyle w:val="Heading2"/>
        <w:spacing w:line="360" w:lineRule="auto"/>
      </w:pPr>
      <w:bookmarkStart w:id="7" w:name="_Toc152366498"/>
      <w:r w:rsidRPr="003902A9">
        <w:t>Formal Processes Involved in Diagnosing Schizophrenia</w:t>
      </w:r>
      <w:bookmarkEnd w:id="7"/>
    </w:p>
    <w:p w:rsidR="000230F4" w:rsidRDefault="000230F4" w:rsidP="001A5FDA">
      <w:pPr>
        <w:spacing w:line="360" w:lineRule="auto"/>
      </w:pPr>
      <w:r>
        <w:t xml:space="preserve"> A comprehensive psychiatric evaluation is the first step in diagnosing schizophrenia. The service user's medical history, family history, and present symptoms and experiences are thoroughly examined during this evaluation</w:t>
      </w:r>
      <w:r w:rsidR="003A2AC2">
        <w:t xml:space="preserve"> </w:t>
      </w:r>
      <w:r w:rsidR="003A2AC2" w:rsidRPr="003A2AC2">
        <w:t>(Chatterjee &amp; Chatterjee, 2023)</w:t>
      </w:r>
      <w:r>
        <w:t>. To capture schizophrenia's many manifestations, organized clinical interviews and standardized evaluation techniques are used.ICD-10 Chapter 5 criteria are a common diagnostic tool. Mental health experts use schizophrenia criteria (F20-F29) to assess symptoms including hallucinations, delusions, and disorganized thinking and their length and impact on daily life</w:t>
      </w:r>
      <w:r w:rsidR="003A2AC2">
        <w:t xml:space="preserve"> </w:t>
      </w:r>
      <w:r w:rsidR="003A2AC2" w:rsidRPr="003A2AC2">
        <w:t>(Chand et al., 2022)</w:t>
      </w:r>
      <w:r>
        <w:t>.</w:t>
      </w:r>
    </w:p>
    <w:p w:rsidR="000230F4" w:rsidRDefault="000230F4" w:rsidP="001A5FDA">
      <w:pPr>
        <w:pStyle w:val="Heading2"/>
        <w:spacing w:line="360" w:lineRule="auto"/>
      </w:pPr>
      <w:bookmarkStart w:id="8" w:name="_Toc152366499"/>
      <w:r w:rsidRPr="003902A9">
        <w:t>Key Participants in the Diagnostic Process</w:t>
      </w:r>
      <w:bookmarkEnd w:id="8"/>
    </w:p>
    <w:p w:rsidR="000230F4" w:rsidRDefault="000230F4" w:rsidP="001A5FDA">
      <w:pPr>
        <w:spacing w:line="360" w:lineRule="auto"/>
      </w:pPr>
      <w:r>
        <w:t xml:space="preserve">The diagnostic process for schizophrenia requires the involvement of a diverse team of healthcare specialists.   Psychiatrists, clinical psychologists, and psychiatric nurses </w:t>
      </w:r>
      <w:r w:rsidR="003A2AC2">
        <w:t>are crucial in conduct</w:t>
      </w:r>
      <w:r>
        <w:t>ing assessments, conducting interviews, and interpreting diagnostic criteria</w:t>
      </w:r>
      <w:r w:rsidR="003A2AC2">
        <w:t xml:space="preserve"> </w:t>
      </w:r>
      <w:r w:rsidR="003A2AC2" w:rsidRPr="003A2AC2">
        <w:t xml:space="preserve">(Yu et al., </w:t>
      </w:r>
      <w:r w:rsidR="003A2AC2" w:rsidRPr="003A2AC2">
        <w:lastRenderedPageBreak/>
        <w:t>2022)</w:t>
      </w:r>
      <w:r>
        <w:t xml:space="preserve">.   The collaboration among these professionals guarantees a thorough comprehension of the service user's condition, </w:t>
      </w:r>
      <w:r w:rsidR="003A2AC2">
        <w:t>considering</w:t>
      </w:r>
      <w:r>
        <w:t xml:space="preserve"> the mental and psychological dimensions. Moreover, the participation of primary care physicians may be vital, particularly during the early phases of symptom manifestation.   The partnership between mental health experts and primary care practitioners improves the comprehensive evaluation and enables prompt intervention.</w:t>
      </w:r>
      <w:r w:rsidR="003A2AC2">
        <w:t xml:space="preserve"> </w:t>
      </w:r>
      <w:r w:rsidR="003A2AC2" w:rsidRPr="003A2AC2">
        <w:t>(Yao &amp; Thakkar, 2022)</w:t>
      </w:r>
      <w:r>
        <w:t xml:space="preserve"> </w:t>
      </w:r>
    </w:p>
    <w:p w:rsidR="007D2361" w:rsidRPr="003902A9" w:rsidRDefault="007D2361" w:rsidP="001A5FDA">
      <w:pPr>
        <w:pStyle w:val="Heading2"/>
        <w:spacing w:line="360" w:lineRule="auto"/>
      </w:pPr>
      <w:bookmarkStart w:id="9" w:name="_Toc152366500"/>
      <w:r w:rsidRPr="007D2361">
        <w:t>Importance and</w:t>
      </w:r>
      <w:r w:rsidR="003902A9">
        <w:t xml:space="preserve"> Benefits of a Formal Diagnosis</w:t>
      </w:r>
      <w:bookmarkEnd w:id="9"/>
    </w:p>
    <w:p w:rsidR="000230F4" w:rsidRDefault="000230F4" w:rsidP="001A5FDA">
      <w:pPr>
        <w:spacing w:line="360" w:lineRule="auto"/>
      </w:pPr>
      <w:r>
        <w:t>The significance and advantages of obtaining a formal diagnosis cannot be overstated, particularly w</w:t>
      </w:r>
      <w:r w:rsidR="007D2361">
        <w:t xml:space="preserve">hen it comes to schizophrenia. </w:t>
      </w:r>
    </w:p>
    <w:p w:rsidR="000230F4" w:rsidRDefault="000230F4" w:rsidP="001A5FDA">
      <w:pPr>
        <w:pStyle w:val="ListParagraph"/>
        <w:numPr>
          <w:ilvl w:val="0"/>
          <w:numId w:val="3"/>
        </w:numPr>
        <w:spacing w:line="360" w:lineRule="auto"/>
      </w:pPr>
      <w:r w:rsidRPr="003902A9">
        <w:rPr>
          <w:b/>
        </w:rPr>
        <w:t>Guiding Treatment Planning:</w:t>
      </w:r>
      <w:r>
        <w:t xml:space="preserve">A formal diagnosis is essential for establishing a solid basis for formulating an efficient treatment strategy.   It </w:t>
      </w:r>
      <w:r w:rsidR="003A2AC2">
        <w:t>guides</w:t>
      </w:r>
      <w:r>
        <w:t xml:space="preserve"> choosing pharmacological and psychosocial treatments customized to target the specific symptoms and r</w:t>
      </w:r>
      <w:r w:rsidR="007D2361">
        <w:t>equirements of the individual</w:t>
      </w:r>
      <w:r w:rsidR="003A2AC2">
        <w:t xml:space="preserve"> </w:t>
      </w:r>
      <w:r w:rsidR="003A2AC2" w:rsidRPr="003A2AC2">
        <w:t>(Walsh, Buchanan, &amp; Fahy, 2002)</w:t>
      </w:r>
      <w:r w:rsidR="007D2361">
        <w:t xml:space="preserve">. </w:t>
      </w:r>
    </w:p>
    <w:p w:rsidR="000230F4" w:rsidRDefault="000230F4" w:rsidP="001A5FDA">
      <w:pPr>
        <w:pStyle w:val="ListParagraph"/>
        <w:numPr>
          <w:ilvl w:val="0"/>
          <w:numId w:val="3"/>
        </w:numPr>
        <w:spacing w:line="360" w:lineRule="auto"/>
      </w:pPr>
      <w:r w:rsidRPr="003902A9">
        <w:rPr>
          <w:b/>
        </w:rPr>
        <w:t>Enabling Communication:</w:t>
      </w:r>
      <w:r>
        <w:t xml:space="preserve"> A formal diagnosis establishes a shared vocabulary among healthcare professionals, guaranteeing unambiguous and uniform communication regarding the state of the service user.   It is essential for effective cooperation in healthcare and smooth transfers between va</w:t>
      </w:r>
      <w:r w:rsidR="007D2361">
        <w:t>rious healthcare environments</w:t>
      </w:r>
      <w:r w:rsidR="003A2AC2">
        <w:t xml:space="preserve"> </w:t>
      </w:r>
      <w:r w:rsidR="003A2AC2" w:rsidRPr="003A2AC2">
        <w:t>(Walsh, Buchanan, &amp; Fahy, 2002)</w:t>
      </w:r>
      <w:r w:rsidR="007D2361">
        <w:t xml:space="preserve">. </w:t>
      </w:r>
    </w:p>
    <w:p w:rsidR="000230F4" w:rsidRDefault="000230F4" w:rsidP="001A5FDA">
      <w:pPr>
        <w:pStyle w:val="ListParagraph"/>
        <w:numPr>
          <w:ilvl w:val="0"/>
          <w:numId w:val="3"/>
        </w:numPr>
        <w:spacing w:line="360" w:lineRule="auto"/>
      </w:pPr>
      <w:r w:rsidRPr="003902A9">
        <w:rPr>
          <w:b/>
        </w:rPr>
        <w:t>Providing Prognosis and Outcome Expectations:</w:t>
      </w:r>
      <w:r>
        <w:t xml:space="preserve">   A diagnosis facilitates the ability to forecast the probable progression of the condition and prospective results.   This information aids healthcare providers and service users </w:t>
      </w:r>
      <w:r w:rsidR="003A2AC2">
        <w:t>establish</w:t>
      </w:r>
      <w:r>
        <w:t xml:space="preserve"> practical expectations and objectives for treatment and rec</w:t>
      </w:r>
      <w:r w:rsidR="003A2AC2">
        <w:t xml:space="preserve">overy </w:t>
      </w:r>
      <w:r w:rsidR="003A2AC2" w:rsidRPr="003A2AC2">
        <w:t>(Shiraishi &amp; Reilly, 2019)</w:t>
      </w:r>
      <w:r>
        <w:t xml:space="preserve">. </w:t>
      </w:r>
    </w:p>
    <w:p w:rsidR="007D2361" w:rsidRPr="003902A9" w:rsidRDefault="007D2361" w:rsidP="001A5FDA">
      <w:pPr>
        <w:pStyle w:val="Heading2"/>
        <w:spacing w:line="360" w:lineRule="auto"/>
      </w:pPr>
      <w:bookmarkStart w:id="10" w:name="_Toc152366501"/>
      <w:r w:rsidRPr="003902A9">
        <w:t>Limitations of Diagnostic Labeling</w:t>
      </w:r>
      <w:bookmarkEnd w:id="10"/>
    </w:p>
    <w:p w:rsidR="007D2361" w:rsidRDefault="007D2361" w:rsidP="001A5FDA">
      <w:pPr>
        <w:spacing w:line="360" w:lineRule="auto"/>
      </w:pPr>
      <w:r>
        <w:t>While formal diagnoses offer helpful insights, it is important to recognize potential downsides and challenges, especially in schizophrenia.</w:t>
      </w:r>
    </w:p>
    <w:p w:rsidR="004B1CC4" w:rsidRDefault="007D2361" w:rsidP="001A5FDA">
      <w:pPr>
        <w:pStyle w:val="ListParagraph"/>
        <w:numPr>
          <w:ilvl w:val="0"/>
          <w:numId w:val="4"/>
        </w:numPr>
        <w:spacing w:line="360" w:lineRule="auto"/>
      </w:pPr>
      <w:r w:rsidRPr="003902A9">
        <w:rPr>
          <w:b/>
        </w:rPr>
        <w:t>Stigmatization and Discrimination:</w:t>
      </w:r>
      <w:r>
        <w:t xml:space="preserve"> Schizophrenia stigma can lead to discrimination and unfavorable social attitudes. Stigma can hamper employment, housing, and social inclusion</w:t>
      </w:r>
      <w:r w:rsidR="003A2AC2">
        <w:t xml:space="preserve"> </w:t>
      </w:r>
      <w:r w:rsidR="003A2AC2" w:rsidRPr="003A2AC2">
        <w:t>(Noor et al., 2020)</w:t>
      </w:r>
      <w:r>
        <w:t>.</w:t>
      </w:r>
    </w:p>
    <w:p w:rsidR="007D2361" w:rsidRDefault="007D2361" w:rsidP="001A5FDA">
      <w:pPr>
        <w:pStyle w:val="ListParagraph"/>
        <w:numPr>
          <w:ilvl w:val="0"/>
          <w:numId w:val="4"/>
        </w:numPr>
        <w:spacing w:line="360" w:lineRule="auto"/>
      </w:pPr>
      <w:r w:rsidRPr="003902A9">
        <w:rPr>
          <w:b/>
        </w:rPr>
        <w:lastRenderedPageBreak/>
        <w:t>Overlooking Heterogeneity:</w:t>
      </w:r>
      <w:r>
        <w:t xml:space="preserve"> Schizophrenia has several symptoms. The diagnostic diagnosis may simplify an individual's experience, missing distinctive features of their disease</w:t>
      </w:r>
      <w:r w:rsidR="003A2AC2">
        <w:t xml:space="preserve"> </w:t>
      </w:r>
      <w:r w:rsidR="003A2AC2" w:rsidRPr="003A2AC2">
        <w:t>(Jimenez et al., 2019)</w:t>
      </w:r>
      <w:r>
        <w:t>.</w:t>
      </w:r>
    </w:p>
    <w:p w:rsidR="007D2361" w:rsidRDefault="007D2361" w:rsidP="001A5FDA">
      <w:pPr>
        <w:pStyle w:val="ListParagraph"/>
        <w:numPr>
          <w:ilvl w:val="0"/>
          <w:numId w:val="4"/>
        </w:numPr>
        <w:spacing w:line="360" w:lineRule="auto"/>
      </w:pPr>
      <w:r w:rsidRPr="003902A9">
        <w:rPr>
          <w:b/>
        </w:rPr>
        <w:t>Pathologizing Normal Variations</w:t>
      </w:r>
      <w:r>
        <w:t>: The diagnostic procedure may pathologize normal behaviors or experiences. This over-pathologization raises issues about overdiagnosis and unneeded treatment</w:t>
      </w:r>
      <w:r w:rsidR="003A2AC2">
        <w:t xml:space="preserve"> </w:t>
      </w:r>
      <w:r w:rsidR="003A2AC2" w:rsidRPr="003A2AC2">
        <w:t>(Herniman et al., 2019)</w:t>
      </w:r>
      <w:r>
        <w:t>.</w:t>
      </w:r>
    </w:p>
    <w:p w:rsidR="004B1CC4" w:rsidRPr="003902A9" w:rsidRDefault="004B1CC4" w:rsidP="001A5FDA">
      <w:pPr>
        <w:pStyle w:val="Heading1"/>
        <w:spacing w:line="360" w:lineRule="auto"/>
      </w:pPr>
      <w:bookmarkStart w:id="11" w:name="_Toc152366502"/>
      <w:r>
        <w:t>Treat</w:t>
      </w:r>
      <w:r w:rsidR="003902A9">
        <w:t>ment options for schizophrenia</w:t>
      </w:r>
      <w:bookmarkEnd w:id="11"/>
    </w:p>
    <w:p w:rsidR="004B1CC4" w:rsidRDefault="004B1CC4" w:rsidP="001A5FDA">
      <w:pPr>
        <w:spacing w:line="360" w:lineRule="auto"/>
      </w:pPr>
      <w:r>
        <w:t xml:space="preserve">The treatment of schizophrenia has undergone a significant transformation throughout the years, due to its complicated nature as a mental condition.   Modern techniques are distinguished by a comprehensive strategy </w:t>
      </w:r>
      <w:r w:rsidR="003A2AC2">
        <w:t>integrating</w:t>
      </w:r>
      <w:r>
        <w:t xml:space="preserve"> drug-based and psychological interventions</w:t>
      </w:r>
      <w:r w:rsidR="003A2AC2">
        <w:t xml:space="preserve"> </w:t>
      </w:r>
      <w:r w:rsidR="003A2AC2" w:rsidRPr="003A2AC2">
        <w:t>(Gowda &amp; Isaac, 2022)</w:t>
      </w:r>
      <w:r>
        <w:t>, highlighting the significance of personalized treatment.   This section examines the various therapeutic options, their actual implementation, and an assessment of their efficacy, practical considerations, and ethical ramifications</w:t>
      </w:r>
      <w:r w:rsidR="003A2AC2">
        <w:t xml:space="preserve"> </w:t>
      </w:r>
      <w:r w:rsidR="003A2AC2" w:rsidRPr="003A2AC2">
        <w:t>(Gozé et al., 2019)</w:t>
      </w:r>
      <w:r>
        <w:t>.</w:t>
      </w:r>
      <w:r w:rsidR="003A2AC2">
        <w:t xml:space="preserve"> </w:t>
      </w:r>
      <w:r>
        <w:t xml:space="preserve"> </w:t>
      </w:r>
    </w:p>
    <w:p w:rsidR="004B1CC4" w:rsidRPr="003902A9" w:rsidRDefault="004B1CC4" w:rsidP="001A5FDA">
      <w:pPr>
        <w:pStyle w:val="Heading2"/>
        <w:spacing w:line="360" w:lineRule="auto"/>
      </w:pPr>
      <w:bookmarkStart w:id="12" w:name="_Toc152366503"/>
      <w:r>
        <w:t>Pharmacological Interventions</w:t>
      </w:r>
      <w:bookmarkEnd w:id="12"/>
    </w:p>
    <w:p w:rsidR="004B1CC4" w:rsidRDefault="004B1CC4" w:rsidP="001A5FDA">
      <w:pPr>
        <w:pStyle w:val="ListParagraph"/>
        <w:numPr>
          <w:ilvl w:val="0"/>
          <w:numId w:val="5"/>
        </w:numPr>
        <w:spacing w:line="360" w:lineRule="auto"/>
      </w:pPr>
      <w:r w:rsidRPr="003902A9">
        <w:rPr>
          <w:b/>
        </w:rPr>
        <w:t>Antipsychotic Medications:</w:t>
      </w:r>
      <w:r w:rsidR="000C1ED2">
        <w:rPr>
          <w:b/>
        </w:rPr>
        <w:t xml:space="preserve"> </w:t>
      </w:r>
      <w:r>
        <w:t>Antipsychotic medicines are the fundamental basis for pharmacological therapy of schizophrenia.   These drugs, including risperidone, olanzapine, and aripiprazole, specifically address abnormalities of neurotransmitters in the brain, with a special focus on dopamine.   Their objective is to mitigate symptoms such as hallucinations, delusions, and disorganized cognition</w:t>
      </w:r>
      <w:r w:rsidR="003A2AC2">
        <w:t xml:space="preserve"> </w:t>
      </w:r>
      <w:r w:rsidR="003A2AC2" w:rsidRPr="003A2AC2">
        <w:t>(Feyaerts et al., 2021)</w:t>
      </w:r>
      <w:r>
        <w:t xml:space="preserve">. </w:t>
      </w:r>
    </w:p>
    <w:p w:rsidR="004B1CC4" w:rsidRDefault="004B1CC4" w:rsidP="001A5FDA">
      <w:pPr>
        <w:pStyle w:val="ListParagraph"/>
        <w:numPr>
          <w:ilvl w:val="0"/>
          <w:numId w:val="5"/>
        </w:numPr>
        <w:spacing w:line="360" w:lineRule="auto"/>
      </w:pPr>
      <w:r w:rsidRPr="003902A9">
        <w:rPr>
          <w:b/>
        </w:rPr>
        <w:t>Long-Acting Injectable Antipsychotics:</w:t>
      </w:r>
      <w:r>
        <w:t xml:space="preserve"> Long-acting injectable antipsychotics offer an alternative for persons who struggle with taking medication consistently.   Given </w:t>
      </w:r>
      <w:r w:rsidR="003A2AC2">
        <w:t>every month</w:t>
      </w:r>
      <w:r>
        <w:t xml:space="preserve"> or with less frequency, these injections provide a consistent and controlled release of medication, which helps maintain stable symptom management</w:t>
      </w:r>
      <w:r w:rsidR="003A2AC2">
        <w:t xml:space="preserve"> </w:t>
      </w:r>
      <w:r w:rsidR="003A2AC2" w:rsidRPr="003A2AC2">
        <w:t>(Ellis et al., 2022)</w:t>
      </w:r>
      <w:r>
        <w:t xml:space="preserve">. </w:t>
      </w:r>
    </w:p>
    <w:p w:rsidR="004B1CC4" w:rsidRPr="003902A9" w:rsidRDefault="004B1CC4" w:rsidP="001A5FDA">
      <w:pPr>
        <w:pStyle w:val="Heading1"/>
        <w:spacing w:line="360" w:lineRule="auto"/>
      </w:pPr>
      <w:bookmarkStart w:id="13" w:name="_Toc152366504"/>
      <w:r>
        <w:t>Psychosocial</w:t>
      </w:r>
      <w:r w:rsidR="003902A9">
        <w:t xml:space="preserve"> Interventions</w:t>
      </w:r>
      <w:bookmarkEnd w:id="13"/>
    </w:p>
    <w:p w:rsidR="004B1CC4" w:rsidRDefault="004B1CC4" w:rsidP="001A5FDA">
      <w:pPr>
        <w:pStyle w:val="ListParagraph"/>
        <w:numPr>
          <w:ilvl w:val="0"/>
          <w:numId w:val="7"/>
        </w:numPr>
        <w:spacing w:line="360" w:lineRule="auto"/>
      </w:pPr>
      <w:r w:rsidRPr="003902A9">
        <w:rPr>
          <w:b/>
        </w:rPr>
        <w:t>Cognitive-Behavioral Therapy (CBT):</w:t>
      </w:r>
      <w:r>
        <w:t xml:space="preserve"> CBT for schizophrenia aims to identify and address faulty thought processes, alleviate symptom severity, and enhance overall functioning.   It focuses on the treatment of delusions and hallucinations, assisting individuals in the development of effective coping mechanisms</w:t>
      </w:r>
      <w:r w:rsidR="003A2AC2">
        <w:t xml:space="preserve"> </w:t>
      </w:r>
      <w:r w:rsidR="003A2AC2" w:rsidRPr="003A2AC2">
        <w:t>(Depp et al., 2019)</w:t>
      </w:r>
      <w:r>
        <w:t>.</w:t>
      </w:r>
    </w:p>
    <w:p w:rsidR="004B1CC4" w:rsidRDefault="004B1CC4" w:rsidP="001A5FDA">
      <w:pPr>
        <w:pStyle w:val="ListParagraph"/>
        <w:numPr>
          <w:ilvl w:val="0"/>
          <w:numId w:val="7"/>
        </w:numPr>
        <w:spacing w:line="360" w:lineRule="auto"/>
      </w:pPr>
      <w:r w:rsidRPr="003902A9">
        <w:rPr>
          <w:b/>
        </w:rPr>
        <w:lastRenderedPageBreak/>
        <w:t>Family Therapy:</w:t>
      </w:r>
      <w:r>
        <w:t xml:space="preserve"> Acknowledging the substantial influence of the family in the support system, family therapy seeks to improve communication, alleviate stress, and educate family members about schizophrenia.   It promotes comprehension of the disease and facilitates </w:t>
      </w:r>
      <w:r w:rsidR="003A2AC2">
        <w:t>cultivating</w:t>
      </w:r>
      <w:r>
        <w:t xml:space="preserve"> a nurturing atmosphere</w:t>
      </w:r>
      <w:r w:rsidR="003A2AC2">
        <w:t xml:space="preserve"> </w:t>
      </w:r>
      <w:r w:rsidR="003A2AC2" w:rsidRPr="003A2AC2">
        <w:t>(Culbert, Thakkar, &amp; Klump, 2022)</w:t>
      </w:r>
      <w:r>
        <w:t xml:space="preserve">. </w:t>
      </w:r>
    </w:p>
    <w:p w:rsidR="004B1CC4" w:rsidRDefault="004B1CC4" w:rsidP="001A5FDA">
      <w:pPr>
        <w:pStyle w:val="ListParagraph"/>
        <w:numPr>
          <w:ilvl w:val="0"/>
          <w:numId w:val="7"/>
        </w:numPr>
        <w:spacing w:line="360" w:lineRule="auto"/>
      </w:pPr>
      <w:r w:rsidRPr="003902A9">
        <w:rPr>
          <w:b/>
        </w:rPr>
        <w:t>Supported Employment:</w:t>
      </w:r>
      <w:r>
        <w:t xml:space="preserve"> Supported employment programs facilitate vocational rehabilitation by assisting individuals with schizophrenia in acquiring and sustaining employment.   These programs acknowledge the significance of meaningful employment in fostering self-worth and fostering integration within the community</w:t>
      </w:r>
      <w:r w:rsidR="003A2AC2">
        <w:t xml:space="preserve"> </w:t>
      </w:r>
      <w:r w:rsidR="003A2AC2" w:rsidRPr="003A2AC2">
        <w:t>(Cooper et al., 2019)</w:t>
      </w:r>
      <w:r>
        <w:t xml:space="preserve">. </w:t>
      </w:r>
    </w:p>
    <w:p w:rsidR="004B1CC4" w:rsidRPr="003902A9" w:rsidRDefault="003902A9" w:rsidP="001A5FDA">
      <w:pPr>
        <w:pStyle w:val="Heading2"/>
        <w:spacing w:line="360" w:lineRule="auto"/>
      </w:pPr>
      <w:bookmarkStart w:id="14" w:name="_Toc152366505"/>
      <w:r>
        <w:t>Evaluation and Critique</w:t>
      </w:r>
      <w:bookmarkEnd w:id="14"/>
    </w:p>
    <w:p w:rsidR="004B1CC4" w:rsidRDefault="004B1CC4" w:rsidP="001A5FDA">
      <w:pPr>
        <w:pStyle w:val="ListParagraph"/>
        <w:numPr>
          <w:ilvl w:val="0"/>
          <w:numId w:val="9"/>
        </w:numPr>
        <w:spacing w:line="360" w:lineRule="auto"/>
      </w:pPr>
      <w:r w:rsidRPr="003902A9">
        <w:rPr>
          <w:b/>
        </w:rPr>
        <w:t>Effectiveness:</w:t>
      </w:r>
      <w:r>
        <w:t xml:space="preserve"> Antipsychotics effectively reduce symptoms, with considerable improvements in positive and negative symptoms. But reactions vary, and some may experience weight gain and metabolic difficulties</w:t>
      </w:r>
      <w:r w:rsidR="003A2AC2">
        <w:t xml:space="preserve"> </w:t>
      </w:r>
      <w:r w:rsidR="003A2AC2" w:rsidRPr="003A2AC2">
        <w:t>(Chancellor &amp; De Choudhury, 2020)</w:t>
      </w:r>
      <w:r>
        <w:t>.</w:t>
      </w:r>
    </w:p>
    <w:p w:rsidR="004B1CC4" w:rsidRDefault="004B1CC4" w:rsidP="001A5FDA">
      <w:pPr>
        <w:pStyle w:val="ListParagraph"/>
        <w:numPr>
          <w:ilvl w:val="0"/>
          <w:numId w:val="9"/>
        </w:numPr>
        <w:spacing w:line="360" w:lineRule="auto"/>
      </w:pPr>
      <w:r w:rsidRPr="003902A9">
        <w:rPr>
          <w:b/>
        </w:rPr>
        <w:t>Practical Considerations:</w:t>
      </w:r>
      <w:r>
        <w:t xml:space="preserve"> Long-acting injectables help with medication adherence. </w:t>
      </w:r>
      <w:r w:rsidR="003A2AC2">
        <w:t>Depending on the individual's engagement and skilled therapists, psychosocial therapies may be limited in availability and effectivenes</w:t>
      </w:r>
      <w:r>
        <w:t>s</w:t>
      </w:r>
      <w:r w:rsidR="003A2AC2">
        <w:t xml:space="preserve"> </w:t>
      </w:r>
      <w:r w:rsidR="003A2AC2" w:rsidRPr="003A2AC2">
        <w:t>(Abplanalp &amp; Green, 2022)</w:t>
      </w:r>
      <w:r>
        <w:t>.</w:t>
      </w:r>
    </w:p>
    <w:p w:rsidR="004B1CC4" w:rsidRDefault="004B1CC4" w:rsidP="001A5FDA">
      <w:pPr>
        <w:pStyle w:val="ListParagraph"/>
        <w:numPr>
          <w:ilvl w:val="0"/>
          <w:numId w:val="9"/>
        </w:numPr>
        <w:spacing w:line="360" w:lineRule="auto"/>
      </w:pPr>
      <w:r w:rsidRPr="003902A9">
        <w:rPr>
          <w:b/>
        </w:rPr>
        <w:t>Ethics</w:t>
      </w:r>
      <w:r>
        <w:t>: Antipsychotic drugs can relieve symptoms, but overmedication and long-term negative effects raise ethical concerns. Psychosocial therapies pose informed consent, confidentiality, and cultural competence issues in therapy</w:t>
      </w:r>
      <w:r w:rsidR="003A2AC2">
        <w:t xml:space="preserve"> </w:t>
      </w:r>
      <w:r w:rsidR="003A2AC2" w:rsidRPr="003A2AC2">
        <w:t>(Chancellor &amp; De Choudhury, 2020)</w:t>
      </w:r>
      <w:r>
        <w:t>.</w:t>
      </w:r>
    </w:p>
    <w:p w:rsidR="004B1CC4" w:rsidRPr="003902A9" w:rsidRDefault="003902A9" w:rsidP="001A5FDA">
      <w:pPr>
        <w:pStyle w:val="Heading1"/>
        <w:spacing w:line="360" w:lineRule="auto"/>
      </w:pPr>
      <w:bookmarkStart w:id="15" w:name="_Toc152366506"/>
      <w:r>
        <w:t>Comparison with Past Treatments</w:t>
      </w:r>
      <w:bookmarkEnd w:id="15"/>
    </w:p>
    <w:p w:rsidR="004B1CC4" w:rsidRDefault="004B1CC4" w:rsidP="001A5FDA">
      <w:pPr>
        <w:pStyle w:val="ListParagraph"/>
        <w:numPr>
          <w:ilvl w:val="0"/>
          <w:numId w:val="11"/>
        </w:numPr>
        <w:spacing w:line="360" w:lineRule="auto"/>
      </w:pPr>
      <w:r w:rsidRPr="003902A9">
        <w:rPr>
          <w:b/>
        </w:rPr>
        <w:t>Historical Treatment Context:</w:t>
      </w:r>
      <w:r>
        <w:t xml:space="preserve"> Previously, the management of schizophrenia frequently entailed confinement in institutions, utilization of electroconvulsive therapy (ECT), and a restricted range of psychosocial methods.   </w:t>
      </w:r>
      <w:r w:rsidR="003A2AC2">
        <w:t>A deficiency in comprehension, stigmatization, and inadequate consideration of individual requirements characterized these technique</w:t>
      </w:r>
      <w:r>
        <w:t>s</w:t>
      </w:r>
      <w:r w:rsidR="003A2AC2">
        <w:t xml:space="preserve"> </w:t>
      </w:r>
      <w:r w:rsidR="003A2AC2" w:rsidRPr="003A2AC2">
        <w:t>(Cooper et al., 2019)</w:t>
      </w:r>
      <w:r>
        <w:t xml:space="preserve">. </w:t>
      </w:r>
    </w:p>
    <w:p w:rsidR="004B1CC4" w:rsidRDefault="004B1CC4" w:rsidP="001A5FDA">
      <w:pPr>
        <w:pStyle w:val="ListParagraph"/>
        <w:numPr>
          <w:ilvl w:val="0"/>
          <w:numId w:val="11"/>
        </w:numPr>
        <w:spacing w:line="360" w:lineRule="auto"/>
      </w:pPr>
      <w:r w:rsidRPr="003902A9">
        <w:rPr>
          <w:b/>
        </w:rPr>
        <w:t>Present Situation:</w:t>
      </w:r>
      <w:r>
        <w:t xml:space="preserve"> The current state of treatment offering demonstrates a more compassionate and personalized approach.   The shift towards community-based care has superseded institutionalization, fostering individual liberty and facilitating social </w:t>
      </w:r>
      <w:r>
        <w:lastRenderedPageBreak/>
        <w:t>integration.   Psychosocial therapies have gained increased significance, acknowledging the crucial need to address the wider repercussions of schizophrenia on an individual's life</w:t>
      </w:r>
      <w:r w:rsidR="003A2AC2">
        <w:t xml:space="preserve"> </w:t>
      </w:r>
      <w:r w:rsidR="003A2AC2" w:rsidRPr="003A2AC2">
        <w:t>(Culbert, Thakkar, &amp; Klump, 2022)</w:t>
      </w:r>
      <w:r>
        <w:t xml:space="preserve">. </w:t>
      </w:r>
    </w:p>
    <w:p w:rsidR="0041125B" w:rsidRDefault="0041125B" w:rsidP="001A5FDA">
      <w:pPr>
        <w:spacing w:line="360" w:lineRule="auto"/>
      </w:pPr>
      <w:r w:rsidRPr="0041125B">
        <w:t>Although the current supply of treatment for schizophrenia has made notable progress in terms of effectiveness, ethical considerations, and a more comprehensive approach, there are still ongoing issues.   The need for sustained focus is ensuring compliance with medicine, improving access to psychosocial therapies, and persistently striving to limit adverse effects</w:t>
      </w:r>
      <w:r w:rsidR="003A2AC2">
        <w:t xml:space="preserve"> </w:t>
      </w:r>
      <w:r w:rsidR="003A2AC2" w:rsidRPr="003A2AC2">
        <w:t>(Depp et al., 2019)</w:t>
      </w:r>
      <w:r w:rsidRPr="0041125B">
        <w:t>.   The transition from traditional therapies not only signifies enhanced efficacy but also a more morally upright and empathetic method of assisting individuals with schizophrenia.   As scientific research progresses and societal perspectives change, the continuous advancement of treatment approaches is expected to lead to more enhancements in the well-being of individuals impacted by schizophrenia</w:t>
      </w:r>
      <w:r w:rsidR="003A2AC2">
        <w:t xml:space="preserve"> </w:t>
      </w:r>
      <w:r w:rsidR="003A2AC2" w:rsidRPr="003A2AC2">
        <w:t>(Ellis et al., 2022)</w:t>
      </w:r>
      <w:r w:rsidRPr="0041125B">
        <w:t>.</w:t>
      </w:r>
    </w:p>
    <w:p w:rsidR="0041125B" w:rsidRPr="003902A9" w:rsidRDefault="0041125B" w:rsidP="001A5FDA">
      <w:pPr>
        <w:pStyle w:val="Heading1"/>
        <w:spacing w:line="360" w:lineRule="auto"/>
      </w:pPr>
      <w:bookmarkStart w:id="16" w:name="_Toc152366507"/>
      <w:r w:rsidRPr="00AE451D">
        <w:t>Measurement of rehabilitation</w:t>
      </w:r>
      <w:bookmarkEnd w:id="16"/>
    </w:p>
    <w:p w:rsidR="0041125B" w:rsidRDefault="0041125B" w:rsidP="001A5FDA">
      <w:pPr>
        <w:spacing w:line="360" w:lineRule="auto"/>
      </w:pPr>
      <w:r>
        <w:t>Understanding schizophrenia's complexity is necessary to assess rehabilitation's efficacy. This section discusses schizophrenia rehabilitation outcome measurement issues and implications, using relevant literature.</w:t>
      </w:r>
      <w:r w:rsidR="003A2AC2">
        <w:t xml:space="preserve"> </w:t>
      </w:r>
      <w:r w:rsidR="003A2AC2" w:rsidRPr="003A2AC2">
        <w:t>(Feyaerts et al., 2021)</w:t>
      </w:r>
    </w:p>
    <w:p w:rsidR="0041125B" w:rsidRPr="003902A9" w:rsidRDefault="003902A9" w:rsidP="001A5FDA">
      <w:pPr>
        <w:pStyle w:val="Heading2"/>
        <w:spacing w:line="360" w:lineRule="auto"/>
      </w:pPr>
      <w:bookmarkStart w:id="17" w:name="_Toc152366508"/>
      <w:r>
        <w:t>Assessing Treatment Success</w:t>
      </w:r>
      <w:bookmarkEnd w:id="17"/>
    </w:p>
    <w:p w:rsidR="0041125B" w:rsidRDefault="0041125B" w:rsidP="001A5FDA">
      <w:pPr>
        <w:pStyle w:val="ListParagraph"/>
        <w:numPr>
          <w:ilvl w:val="0"/>
          <w:numId w:val="13"/>
        </w:numPr>
        <w:spacing w:line="360" w:lineRule="auto"/>
      </w:pPr>
      <w:r w:rsidRPr="003902A9">
        <w:rPr>
          <w:b/>
        </w:rPr>
        <w:t>Symptom Reduction:</w:t>
      </w:r>
      <w:r>
        <w:t xml:space="preserve"> The lessening of schizophrenia symptoms like hallucinations, delusions, and disordered thinking is a key indicator of treatment success. Standardised assessment techniques like the Positive and Negative Syndrome Scale (PANSS) evaluate symptom severity and follow changes over time</w:t>
      </w:r>
      <w:r w:rsidR="003A2AC2">
        <w:t xml:space="preserve"> </w:t>
      </w:r>
      <w:r w:rsidR="003A2AC2" w:rsidRPr="003A2AC2">
        <w:t>(Gowda &amp; Isaac, 2022)</w:t>
      </w:r>
      <w:r>
        <w:t>.</w:t>
      </w:r>
    </w:p>
    <w:p w:rsidR="0041125B" w:rsidRDefault="0041125B" w:rsidP="001A5FDA">
      <w:pPr>
        <w:pStyle w:val="ListParagraph"/>
        <w:numPr>
          <w:ilvl w:val="0"/>
          <w:numId w:val="13"/>
        </w:numPr>
        <w:spacing w:line="360" w:lineRule="auto"/>
      </w:pPr>
      <w:r w:rsidRPr="003902A9">
        <w:rPr>
          <w:b/>
        </w:rPr>
        <w:t>Functional Improvement</w:t>
      </w:r>
      <w:r>
        <w:t>: Beyond symptomatology, rehabilitation success is judged by functional capacity and daily life skills. An individual's social, occupational, and psychological functioning is often assessed using the Global Assessment of Functioning (GAF)</w:t>
      </w:r>
      <w:r w:rsidR="003A2AC2">
        <w:t xml:space="preserve"> </w:t>
      </w:r>
      <w:r w:rsidR="003A2AC2" w:rsidRPr="003A2AC2">
        <w:t>(Gozé et al., 2019)</w:t>
      </w:r>
      <w:r>
        <w:t>.</w:t>
      </w:r>
    </w:p>
    <w:p w:rsidR="0041125B" w:rsidRDefault="003902A9" w:rsidP="001A5FDA">
      <w:pPr>
        <w:pStyle w:val="Heading2"/>
        <w:spacing w:line="360" w:lineRule="auto"/>
      </w:pPr>
      <w:bookmarkStart w:id="18" w:name="_Toc152366509"/>
      <w:r>
        <w:t>Measurement of Effectiveness</w:t>
      </w:r>
      <w:bookmarkEnd w:id="18"/>
    </w:p>
    <w:p w:rsidR="0041125B" w:rsidRDefault="0041125B" w:rsidP="001A5FDA">
      <w:pPr>
        <w:pStyle w:val="ListParagraph"/>
        <w:numPr>
          <w:ilvl w:val="0"/>
          <w:numId w:val="15"/>
        </w:numPr>
        <w:spacing w:line="360" w:lineRule="auto"/>
      </w:pPr>
      <w:r w:rsidRPr="003902A9">
        <w:rPr>
          <w:b/>
        </w:rPr>
        <w:t>Longitudinal Assessment:</w:t>
      </w:r>
      <w:r>
        <w:t xml:space="preserve"> Effectiveness is frequently evaluated by longitudinal assessment, which involves monitoring </w:t>
      </w:r>
      <w:r w:rsidR="003A2AC2">
        <w:t>symptoms' progression and functioning over</w:t>
      </w:r>
      <w:r>
        <w:t xml:space="preserve"> </w:t>
      </w:r>
      <w:r>
        <w:lastRenderedPageBreak/>
        <w:t>time.   Baseline evaluations allow for comparisons that reveal the direction of improvement or decline</w:t>
      </w:r>
      <w:r w:rsidR="003A2AC2">
        <w:t xml:space="preserve"> </w:t>
      </w:r>
      <w:r w:rsidR="003A2AC2" w:rsidRPr="003A2AC2">
        <w:t>(Herniman et al., 2019)</w:t>
      </w:r>
      <w:r>
        <w:t xml:space="preserve">. </w:t>
      </w:r>
    </w:p>
    <w:p w:rsidR="0041125B" w:rsidRDefault="0041125B" w:rsidP="001A5FDA">
      <w:pPr>
        <w:pStyle w:val="ListParagraph"/>
        <w:numPr>
          <w:ilvl w:val="0"/>
          <w:numId w:val="15"/>
        </w:numPr>
        <w:spacing w:line="360" w:lineRule="auto"/>
      </w:pPr>
      <w:r w:rsidRPr="003902A9">
        <w:rPr>
          <w:b/>
        </w:rPr>
        <w:t>Reviewing Prior Evaluations:</w:t>
      </w:r>
      <w:r>
        <w:t xml:space="preserve"> Prior evaluations are essential for gauging success.   Baseline data serves as a reference point for comparison and aids in </w:t>
      </w:r>
      <w:r w:rsidR="003A2AC2">
        <w:t>identifying</w:t>
      </w:r>
      <w:r>
        <w:t xml:space="preserve"> trends or patterns in a service user's response to therapy.   Periodic evaluation enables healthcare professionals to modify interventions according to changing need</w:t>
      </w:r>
      <w:r w:rsidR="003A2AC2">
        <w:t xml:space="preserve"> </w:t>
      </w:r>
      <w:r w:rsidR="003A2AC2" w:rsidRPr="003A2AC2">
        <w:t>(Jimenez et al., 2019)</w:t>
      </w:r>
      <w:r>
        <w:t xml:space="preserve">. </w:t>
      </w:r>
    </w:p>
    <w:p w:rsidR="0041125B" w:rsidRPr="003902A9" w:rsidRDefault="0041125B" w:rsidP="001A5FDA">
      <w:pPr>
        <w:pStyle w:val="Heading2"/>
        <w:spacing w:line="360" w:lineRule="auto"/>
      </w:pPr>
      <w:bookmarkStart w:id="19" w:name="_Toc152366510"/>
      <w:r>
        <w:t xml:space="preserve">Limitations </w:t>
      </w:r>
      <w:r w:rsidR="003902A9">
        <w:t>of Restricted Outcome Measures</w:t>
      </w:r>
      <w:bookmarkEnd w:id="19"/>
    </w:p>
    <w:p w:rsidR="0041125B" w:rsidRPr="005676DE" w:rsidRDefault="0041125B" w:rsidP="001A5FDA">
      <w:pPr>
        <w:pStyle w:val="ListParagraph"/>
        <w:numPr>
          <w:ilvl w:val="0"/>
          <w:numId w:val="17"/>
        </w:numPr>
        <w:spacing w:line="360" w:lineRule="auto"/>
      </w:pPr>
      <w:r w:rsidRPr="003902A9">
        <w:rPr>
          <w:b/>
        </w:rPr>
        <w:t>a. Narrowed Emphasis on Symptomatology:</w:t>
      </w:r>
      <w:r>
        <w:t xml:space="preserve">   Exclusively depending on symptom reduction as a criterion for determining effectiveness may provide difficulties.   Although symptoms are a crucial component, schizophrenia's influence extends beyond them to encompass social and vocational performance.   An excessively narrow concentration on the symptoms may fail to recognize substantial enhancements i</w:t>
      </w:r>
      <w:r w:rsidR="005676DE">
        <w:t>n the overall quality of life</w:t>
      </w:r>
      <w:r w:rsidR="003A2AC2">
        <w:t xml:space="preserve"> </w:t>
      </w:r>
      <w:r w:rsidR="003A2AC2" w:rsidRPr="003A2AC2">
        <w:t>(Noor et al., 2020)</w:t>
      </w:r>
      <w:r w:rsidR="005676DE">
        <w:t xml:space="preserve">. </w:t>
      </w:r>
    </w:p>
    <w:p w:rsidR="0041125B" w:rsidRDefault="0041125B" w:rsidP="001A5FDA">
      <w:pPr>
        <w:pStyle w:val="ListParagraph"/>
        <w:numPr>
          <w:ilvl w:val="0"/>
          <w:numId w:val="17"/>
        </w:numPr>
        <w:spacing w:line="360" w:lineRule="auto"/>
      </w:pPr>
      <w:r w:rsidRPr="003902A9">
        <w:rPr>
          <w:b/>
        </w:rPr>
        <w:t>b. Disregarding Individual Variability:</w:t>
      </w:r>
      <w:r>
        <w:t xml:space="preserve"> Employing a limited range of results may disregard the intrinsic diversity among individuals diagnosed with schizophrenia.   The diverse nature of the condition necessitates an individualized approach to assessment, taking into account the distinct objectives and difficulties encountered by each </w:t>
      </w:r>
      <w:r w:rsidR="005676DE">
        <w:t>recipient of services</w:t>
      </w:r>
      <w:r w:rsidR="003A2AC2">
        <w:t xml:space="preserve"> </w:t>
      </w:r>
      <w:r w:rsidR="003A2AC2" w:rsidRPr="003A2AC2">
        <w:t>(Shiraishi &amp; Reilly, 2019)</w:t>
      </w:r>
      <w:r w:rsidR="005676DE">
        <w:t xml:space="preserve">. </w:t>
      </w:r>
    </w:p>
    <w:p w:rsidR="0041125B" w:rsidRPr="003902A9" w:rsidRDefault="003902A9" w:rsidP="001A5FDA">
      <w:pPr>
        <w:pStyle w:val="Heading2"/>
        <w:spacing w:line="360" w:lineRule="auto"/>
      </w:pPr>
      <w:bookmarkStart w:id="20" w:name="_Toc152366511"/>
      <w:r>
        <w:t>Literature Review Findings</w:t>
      </w:r>
      <w:bookmarkEnd w:id="20"/>
    </w:p>
    <w:p w:rsidR="005676DE" w:rsidRDefault="0041125B" w:rsidP="001A5FDA">
      <w:pPr>
        <w:pStyle w:val="ListParagraph"/>
        <w:numPr>
          <w:ilvl w:val="0"/>
          <w:numId w:val="18"/>
        </w:numPr>
        <w:spacing w:line="360" w:lineRule="auto"/>
      </w:pPr>
      <w:r w:rsidRPr="003902A9">
        <w:rPr>
          <w:b/>
        </w:rPr>
        <w:t>Personalized Outcome Measures:</w:t>
      </w:r>
      <w:r>
        <w:t xml:space="preserve"> Studies indicate that integrating personalized outcome measures, customized to the specific requirements and objectives of the service user, improves the pertinence and precision of rehabilitation evaluation</w:t>
      </w:r>
      <w:r w:rsidR="005676DE">
        <w:t>.</w:t>
      </w:r>
      <w:r w:rsidR="003A2AC2">
        <w:t xml:space="preserve"> </w:t>
      </w:r>
      <w:r w:rsidR="003A2AC2" w:rsidRPr="003A2AC2">
        <w:t>(Walsh, Buchanan, &amp; Fahy, 2002)</w:t>
      </w:r>
    </w:p>
    <w:p w:rsidR="0041125B" w:rsidRDefault="0041125B" w:rsidP="001A5FDA">
      <w:pPr>
        <w:pStyle w:val="ListParagraph"/>
        <w:numPr>
          <w:ilvl w:val="0"/>
          <w:numId w:val="18"/>
        </w:numPr>
        <w:spacing w:line="360" w:lineRule="auto"/>
      </w:pPr>
      <w:r w:rsidRPr="003902A9">
        <w:rPr>
          <w:b/>
        </w:rPr>
        <w:t>Comprehensive Evaluation:</w:t>
      </w:r>
      <w:r>
        <w:t xml:space="preserve"> The literature highlights the significance of a comprehensive evaluation, </w:t>
      </w:r>
      <w:r w:rsidR="003A2AC2">
        <w:t>considering</w:t>
      </w:r>
      <w:r>
        <w:t xml:space="preserve"> not only the alleviation of symptoms but also the wider dimensions of rec</w:t>
      </w:r>
      <w:r w:rsidR="003A2AC2">
        <w:t>overy</w:t>
      </w:r>
      <w:r>
        <w:t xml:space="preserve">, such as empowerment, self-worth, and integration </w:t>
      </w:r>
      <w:r w:rsidR="005676DE">
        <w:t>into the community</w:t>
      </w:r>
      <w:r w:rsidR="003A2AC2">
        <w:t xml:space="preserve"> </w:t>
      </w:r>
      <w:r w:rsidR="003A2AC2" w:rsidRPr="003A2AC2">
        <w:t>(Yahata, Hirabayashi, &amp; Minamimoto, 2023)</w:t>
      </w:r>
      <w:r w:rsidR="005676DE">
        <w:t>.</w:t>
      </w:r>
    </w:p>
    <w:p w:rsidR="005676DE" w:rsidRPr="003902A9" w:rsidRDefault="003902A9" w:rsidP="001A5FDA">
      <w:pPr>
        <w:pStyle w:val="Heading2"/>
        <w:spacing w:line="360" w:lineRule="auto"/>
      </w:pPr>
      <w:bookmarkStart w:id="21" w:name="_Toc152366512"/>
      <w:r>
        <w:lastRenderedPageBreak/>
        <w:t>Ethical Considerations</w:t>
      </w:r>
      <w:bookmarkEnd w:id="21"/>
    </w:p>
    <w:p w:rsidR="005676DE" w:rsidRDefault="005676DE" w:rsidP="001A5FDA">
      <w:pPr>
        <w:pStyle w:val="ListParagraph"/>
        <w:numPr>
          <w:ilvl w:val="0"/>
          <w:numId w:val="20"/>
        </w:numPr>
        <w:spacing w:line="360" w:lineRule="auto"/>
      </w:pPr>
      <w:r w:rsidRPr="003902A9">
        <w:rPr>
          <w:b/>
        </w:rPr>
        <w:t>Informed Consent and Autonomy:</w:t>
      </w:r>
      <w:r>
        <w:t xml:space="preserve"> Rehabilitation measuring involves ethical considerations, particularly informed consent and autonomy. Assessment tools must be used with informed consent to ensure service users understand their purpose and effects</w:t>
      </w:r>
      <w:r w:rsidR="003A2AC2">
        <w:t xml:space="preserve"> </w:t>
      </w:r>
      <w:r w:rsidR="003A2AC2" w:rsidRPr="003A2AC2">
        <w:t>(Whitehurst &amp; Howes, 2022)</w:t>
      </w:r>
      <w:r>
        <w:t>.</w:t>
      </w:r>
    </w:p>
    <w:p w:rsidR="005676DE" w:rsidRDefault="005676DE" w:rsidP="001A5FDA">
      <w:pPr>
        <w:pStyle w:val="ListParagraph"/>
        <w:numPr>
          <w:ilvl w:val="0"/>
          <w:numId w:val="20"/>
        </w:numPr>
        <w:spacing w:line="360" w:lineRule="auto"/>
      </w:pPr>
      <w:r w:rsidRPr="003902A9">
        <w:rPr>
          <w:b/>
        </w:rPr>
        <w:t>Cultural Competence:</w:t>
      </w:r>
      <w:r>
        <w:t xml:space="preserve"> Culture affects symptom perception and expression, making cultural competence essential in assessment. Misinterpretations and erroneous assessments might result from culturally insensitive measurement methods.</w:t>
      </w:r>
      <w:r w:rsidR="003A2AC2">
        <w:t xml:space="preserve"> </w:t>
      </w:r>
      <w:r w:rsidR="003A2AC2" w:rsidRPr="003A2AC2">
        <w:t>(Rasmussen &amp; Parnas, 2022)</w:t>
      </w:r>
    </w:p>
    <w:p w:rsidR="005676DE" w:rsidRDefault="005676DE" w:rsidP="001A5FDA">
      <w:pPr>
        <w:spacing w:line="360" w:lineRule="auto"/>
      </w:pPr>
      <w:r w:rsidRPr="005676DE">
        <w:t>Schizophrenia rehabilitation outcomes must be measured holistically and individually. Standardized methods can reveal symptomatology and functioning, but they have limits. Using personalized outcome measures, addressing holistic recovery, and managing ethical issues might improve schizophrenia rehabilitation assessment precision and relevance. Understanding schizophrenia patients' different demands and experiences will improve quality and ethics in assessment as the profession evolves</w:t>
      </w:r>
      <w:r w:rsidR="003A2AC2">
        <w:t xml:space="preserve"> </w:t>
      </w:r>
      <w:r w:rsidR="003A2AC2" w:rsidRPr="003A2AC2">
        <w:t>(Merritt et al., 2023)</w:t>
      </w:r>
      <w:r w:rsidRPr="005676DE">
        <w:t>.</w:t>
      </w:r>
    </w:p>
    <w:p w:rsidR="005676DE" w:rsidRPr="003902A9" w:rsidRDefault="005676DE" w:rsidP="001A5FDA">
      <w:pPr>
        <w:pStyle w:val="Heading1"/>
        <w:spacing w:line="360" w:lineRule="auto"/>
      </w:pPr>
      <w:bookmarkStart w:id="22" w:name="_Toc152366513"/>
      <w:r>
        <w:t>Schizophrenia Treat</w:t>
      </w:r>
      <w:r w:rsidR="003902A9">
        <w:t>ment and Care Future Practices</w:t>
      </w:r>
      <w:bookmarkEnd w:id="22"/>
    </w:p>
    <w:p w:rsidR="005676DE" w:rsidRDefault="005676DE" w:rsidP="001A5FDA">
      <w:pPr>
        <w:spacing w:line="360" w:lineRule="auto"/>
      </w:pPr>
      <w:r>
        <w:t>The complicated world of schizophrenia treatment and care yields various ideas to improve service users' lives. These ideas foresee a future where holistic, tailored approaches are best practices and diagnosis and treatment advances improve well-being and results</w:t>
      </w:r>
      <w:r w:rsidR="003A2AC2">
        <w:t xml:space="preserve"> </w:t>
      </w:r>
      <w:r w:rsidR="003A2AC2" w:rsidRPr="003A2AC2">
        <w:t>(Chatterjee &amp; Chatterjee, 2023)</w:t>
      </w:r>
      <w:r>
        <w:t>.</w:t>
      </w:r>
    </w:p>
    <w:p w:rsidR="005676DE" w:rsidRPr="003902A9" w:rsidRDefault="005676DE" w:rsidP="001A5FDA">
      <w:pPr>
        <w:pStyle w:val="Heading2"/>
        <w:spacing w:line="360" w:lineRule="auto"/>
      </w:pPr>
      <w:bookmarkStart w:id="23" w:name="_Toc152366514"/>
      <w:r>
        <w:t>Individuali</w:t>
      </w:r>
      <w:r w:rsidR="003902A9">
        <w:t>sed and holistic approaches</w:t>
      </w:r>
      <w:bookmarkEnd w:id="23"/>
    </w:p>
    <w:p w:rsidR="005676DE" w:rsidRDefault="005676DE" w:rsidP="001A5FDA">
      <w:pPr>
        <w:pStyle w:val="ListParagraph"/>
        <w:numPr>
          <w:ilvl w:val="0"/>
          <w:numId w:val="27"/>
        </w:numPr>
        <w:spacing w:line="360" w:lineRule="auto"/>
      </w:pPr>
      <w:r w:rsidRPr="000C1ED2">
        <w:rPr>
          <w:b/>
        </w:rPr>
        <w:t>Individualized Treatment Plans:</w:t>
      </w:r>
      <w:r>
        <w:t xml:space="preserve"> Stressing the necessity of tailored treatment plans to each service user's requirements, preferences, and objectives. This may require adjusting medicine, therapy, and rehabilitation to the individual's strengths and weaknesses</w:t>
      </w:r>
      <w:r w:rsidR="003A2AC2">
        <w:t xml:space="preserve"> </w:t>
      </w:r>
      <w:r w:rsidR="003A2AC2" w:rsidRPr="003A2AC2">
        <w:t>(Chand et al., 2022)</w:t>
      </w:r>
      <w:r>
        <w:t>.</w:t>
      </w:r>
    </w:p>
    <w:p w:rsidR="005676DE" w:rsidRDefault="005676DE" w:rsidP="001A5FDA">
      <w:pPr>
        <w:pStyle w:val="ListParagraph"/>
        <w:numPr>
          <w:ilvl w:val="0"/>
          <w:numId w:val="27"/>
        </w:numPr>
        <w:spacing w:line="360" w:lineRule="auto"/>
      </w:pPr>
      <w:r w:rsidRPr="000C1ED2">
        <w:rPr>
          <w:b/>
        </w:rPr>
        <w:t>Integrating Wellness Strategies:</w:t>
      </w:r>
      <w:r>
        <w:t xml:space="preserve"> Including physical health, nutrition, and mindfulness in treatment regimens. Research indicates that therapies boosting well-being can enhance established treatments and improve results</w:t>
      </w:r>
      <w:r w:rsidR="003A2AC2">
        <w:t xml:space="preserve"> </w:t>
      </w:r>
      <w:r w:rsidR="003A2AC2" w:rsidRPr="003A2AC2">
        <w:t>(Yu et al., 2022)</w:t>
      </w:r>
      <w:r>
        <w:t>.</w:t>
      </w:r>
    </w:p>
    <w:p w:rsidR="005676DE" w:rsidRPr="00D903BF" w:rsidRDefault="005676DE" w:rsidP="001A5FDA">
      <w:pPr>
        <w:pStyle w:val="Heading2"/>
        <w:spacing w:line="360" w:lineRule="auto"/>
      </w:pPr>
      <w:bookmarkStart w:id="24" w:name="_Toc152366515"/>
      <w:r>
        <w:lastRenderedPageBreak/>
        <w:t>Bes</w:t>
      </w:r>
      <w:r w:rsidR="00D903BF">
        <w:t>t Approaches</w:t>
      </w:r>
      <w:bookmarkEnd w:id="24"/>
      <w:r w:rsidR="00D903BF">
        <w:t xml:space="preserve"> </w:t>
      </w:r>
    </w:p>
    <w:p w:rsidR="005676DE" w:rsidRDefault="005676DE" w:rsidP="001A5FDA">
      <w:pPr>
        <w:pStyle w:val="ListParagraph"/>
        <w:numPr>
          <w:ilvl w:val="0"/>
          <w:numId w:val="22"/>
        </w:numPr>
        <w:spacing w:line="360" w:lineRule="auto"/>
      </w:pPr>
      <w:r w:rsidRPr="00D903BF">
        <w:rPr>
          <w:b/>
        </w:rPr>
        <w:t>Cooperative and all-encompassing healthcare:</w:t>
      </w:r>
      <w:r>
        <w:t xml:space="preserve">   Developing optimal methods requires promoting cooperative, interdisciplinary treatment that encompasses not just mental health experts but also individuals receiving services, family, and community participants</w:t>
      </w:r>
      <w:r w:rsidR="003A2AC2">
        <w:t xml:space="preserve"> </w:t>
      </w:r>
      <w:r w:rsidR="003A2AC2" w:rsidRPr="003A2AC2">
        <w:t>(Yao &amp; Thakkar, 2022)</w:t>
      </w:r>
      <w:r>
        <w:t xml:space="preserve">.   Shared decision-making </w:t>
      </w:r>
      <w:r w:rsidR="003A2AC2">
        <w:t>gives service users greater autonomy and influence in the treatment process,</w:t>
      </w:r>
      <w:r>
        <w:t xml:space="preserve"> strengthening their agency</w:t>
      </w:r>
      <w:r w:rsidR="003A2AC2">
        <w:t xml:space="preserve"> </w:t>
      </w:r>
      <w:r w:rsidR="003A2AC2" w:rsidRPr="003A2AC2">
        <w:t>(Yao &amp; Thakkar, 2022)</w:t>
      </w:r>
      <w:r>
        <w:t xml:space="preserve">. </w:t>
      </w:r>
    </w:p>
    <w:p w:rsidR="005676DE" w:rsidRDefault="005676DE" w:rsidP="001A5FDA">
      <w:pPr>
        <w:pStyle w:val="ListParagraph"/>
        <w:numPr>
          <w:ilvl w:val="0"/>
          <w:numId w:val="22"/>
        </w:numPr>
        <w:spacing w:line="360" w:lineRule="auto"/>
      </w:pPr>
      <w:r w:rsidRPr="00D903BF">
        <w:rPr>
          <w:b/>
        </w:rPr>
        <w:t xml:space="preserve"> Community Integration Programs:</w:t>
      </w:r>
      <w:r>
        <w:t xml:space="preserve"> Creating and advocating for initiatives that foster the inclusion of individuals into the community and diminish the negative perceptions held by society.   Involving service users in purposeful activities, jobs, and social contacts enhances their feeling of purpose and belonging.</w:t>
      </w:r>
      <w:r w:rsidR="003A2AC2">
        <w:t xml:space="preserve"> </w:t>
      </w:r>
      <w:r w:rsidR="003A2AC2" w:rsidRPr="003A2AC2">
        <w:t>(Walsh, Buchanan, &amp; Fahy, 2002)</w:t>
      </w:r>
      <w:r>
        <w:t xml:space="preserve"> </w:t>
      </w:r>
    </w:p>
    <w:p w:rsidR="005676DE" w:rsidRDefault="001A5FDA" w:rsidP="001A5FDA">
      <w:pPr>
        <w:pStyle w:val="Heading1"/>
        <w:spacing w:line="360" w:lineRule="auto"/>
      </w:pPr>
      <w:bookmarkStart w:id="25" w:name="_Toc152366516"/>
      <w:r>
        <w:t xml:space="preserve">Recommendation: </w:t>
      </w:r>
      <w:r w:rsidR="005676DE">
        <w:t>Future Developm</w:t>
      </w:r>
      <w:r w:rsidR="00D903BF">
        <w:t>ents in Diagnosis and Treatment</w:t>
      </w:r>
      <w:bookmarkEnd w:id="25"/>
    </w:p>
    <w:p w:rsidR="005676DE" w:rsidRDefault="005676DE" w:rsidP="001A5FDA">
      <w:pPr>
        <w:pStyle w:val="ListParagraph"/>
        <w:numPr>
          <w:ilvl w:val="0"/>
          <w:numId w:val="23"/>
        </w:numPr>
        <w:spacing w:line="360" w:lineRule="auto"/>
      </w:pPr>
      <w:r w:rsidRPr="00D903BF">
        <w:rPr>
          <w:b/>
        </w:rPr>
        <w:t>Integration of Precision Medicine techniques:</w:t>
      </w:r>
      <w:r>
        <w:t xml:space="preserve"> Foreseeing the incorporation of precision medicine techniques in </w:t>
      </w:r>
      <w:r w:rsidR="003A2AC2">
        <w:t>diagnosing and treating</w:t>
      </w:r>
      <w:r>
        <w:t xml:space="preserve"> schizophrenia.</w:t>
      </w:r>
      <w:r w:rsidR="003A2AC2">
        <w:t xml:space="preserve"> </w:t>
      </w:r>
      <w:r w:rsidR="003A2AC2" w:rsidRPr="003A2AC2">
        <w:t>(Walsh, Buchanan, &amp; Fahy, 2002)</w:t>
      </w:r>
      <w:r>
        <w:t xml:space="preserve">   Advancements in genetics and neurobiology have the potential to enable more precise treatments, enhancing therapeutic responsiveness and reducing the occurrence of adverse effects</w:t>
      </w:r>
      <w:r w:rsidR="003A2AC2">
        <w:t xml:space="preserve"> </w:t>
      </w:r>
      <w:r w:rsidR="003A2AC2" w:rsidRPr="003A2AC2">
        <w:t>(Shiraishi &amp; Reilly, 2019)</w:t>
      </w:r>
      <w:r>
        <w:t xml:space="preserve">. </w:t>
      </w:r>
    </w:p>
    <w:p w:rsidR="005676DE" w:rsidRDefault="005676DE" w:rsidP="001A5FDA">
      <w:pPr>
        <w:pStyle w:val="ListParagraph"/>
        <w:numPr>
          <w:ilvl w:val="0"/>
          <w:numId w:val="23"/>
        </w:numPr>
        <w:spacing w:line="360" w:lineRule="auto"/>
      </w:pPr>
      <w:r w:rsidRPr="00D903BF">
        <w:rPr>
          <w:b/>
        </w:rPr>
        <w:t>Advancements in Psychosocial treatments:</w:t>
      </w:r>
      <w:r>
        <w:t xml:space="preserve"> Envisaging forthcoming progress in psychosocial treatments, encompassing therapy aided by technology and </w:t>
      </w:r>
      <w:r w:rsidR="003A2AC2">
        <w:t>virtual reality apps</w:t>
      </w:r>
      <w:r>
        <w:t xml:space="preserve">.   These advancements </w:t>
      </w:r>
      <w:r w:rsidR="003A2AC2">
        <w:t>can</w:t>
      </w:r>
      <w:r>
        <w:t xml:space="preserve"> improve accessibility and involvement in therapeutic interventions, especially for those with limited resources or geographical limitations</w:t>
      </w:r>
      <w:r w:rsidR="003A2AC2">
        <w:t xml:space="preserve"> </w:t>
      </w:r>
      <w:r w:rsidR="003A2AC2" w:rsidRPr="003A2AC2">
        <w:t>(Noor et al., 2020)</w:t>
      </w:r>
      <w:r>
        <w:t xml:space="preserve">. </w:t>
      </w:r>
    </w:p>
    <w:p w:rsidR="005676DE" w:rsidRDefault="00D903BF" w:rsidP="001A5FDA">
      <w:pPr>
        <w:pStyle w:val="Heading1"/>
        <w:spacing w:line="360" w:lineRule="auto"/>
      </w:pPr>
      <w:bookmarkStart w:id="26" w:name="_Toc152366517"/>
      <w:r>
        <w:t>E-Health Solutions Integration</w:t>
      </w:r>
      <w:bookmarkEnd w:id="26"/>
    </w:p>
    <w:p w:rsidR="005676DE" w:rsidRDefault="005676DE" w:rsidP="001A5FDA">
      <w:pPr>
        <w:pStyle w:val="ListParagraph"/>
        <w:numPr>
          <w:ilvl w:val="0"/>
          <w:numId w:val="25"/>
        </w:numPr>
        <w:spacing w:line="360" w:lineRule="auto"/>
      </w:pPr>
      <w:r w:rsidRPr="00D903BF">
        <w:rPr>
          <w:b/>
        </w:rPr>
        <w:t>a. Telehealth and Remote Monitoring:</w:t>
      </w:r>
      <w:r>
        <w:t xml:space="preserve">   Acknowledging the increasing significance of e-health technologies, such as telehealth and remote monitoring.   These technologies have the potential to overcome accessibility gaps by enabling ongoing monitoring, assistance, and therapeutic interventions, particularly i</w:t>
      </w:r>
      <w:r w:rsidR="00235D8C">
        <w:t>n community-based care models</w:t>
      </w:r>
      <w:r w:rsidR="003A2AC2">
        <w:t xml:space="preserve"> </w:t>
      </w:r>
      <w:r w:rsidR="003A2AC2" w:rsidRPr="003A2AC2">
        <w:t>(Jimenez et al., 2019)</w:t>
      </w:r>
      <w:r w:rsidR="00235D8C">
        <w:t xml:space="preserve">. </w:t>
      </w:r>
    </w:p>
    <w:p w:rsidR="000C1ED2" w:rsidRDefault="005676DE" w:rsidP="001A5FDA">
      <w:pPr>
        <w:pStyle w:val="ListParagraph"/>
        <w:numPr>
          <w:ilvl w:val="0"/>
          <w:numId w:val="25"/>
        </w:numPr>
        <w:spacing w:line="360" w:lineRule="auto"/>
      </w:pPr>
      <w:r w:rsidRPr="00D903BF">
        <w:rPr>
          <w:b/>
        </w:rPr>
        <w:lastRenderedPageBreak/>
        <w:t>b. Digital therapies:</w:t>
      </w:r>
      <w:r>
        <w:t xml:space="preserve"> Investigating the incorporation of digital therapies, such as smartphone applications and virtual support systems</w:t>
      </w:r>
      <w:r w:rsidR="003A2AC2">
        <w:t xml:space="preserve"> </w:t>
      </w:r>
      <w:r w:rsidR="003A2AC2" w:rsidRPr="003A2AC2">
        <w:t>(Shiraishi &amp; Reilly, 2019)</w:t>
      </w:r>
      <w:r>
        <w:t xml:space="preserve">.   These technologies can continuously offer psychoeducational information, coping techniques, and immediate assistance, improving the ability of service users to manage themselves </w:t>
      </w:r>
      <w:r w:rsidR="00235D8C">
        <w:t>and increase their resilience</w:t>
      </w:r>
      <w:r w:rsidR="003A2AC2">
        <w:t xml:space="preserve"> </w:t>
      </w:r>
      <w:r w:rsidR="003A2AC2" w:rsidRPr="003A2AC2">
        <w:t>(Herniman et al., 2019)</w:t>
      </w:r>
      <w:r w:rsidR="00235D8C">
        <w:t xml:space="preserve">. </w:t>
      </w:r>
    </w:p>
    <w:p w:rsidR="005676DE" w:rsidRDefault="005676DE" w:rsidP="001A5FDA">
      <w:pPr>
        <w:pStyle w:val="Heading2"/>
        <w:spacing w:line="360" w:lineRule="auto"/>
      </w:pPr>
      <w:bookmarkStart w:id="27" w:name="_Toc152366518"/>
      <w:r>
        <w:t>Early intervention programs im</w:t>
      </w:r>
      <w:r w:rsidR="000C1ED2">
        <w:t>plemented within the community</w:t>
      </w:r>
      <w:bookmarkEnd w:id="27"/>
    </w:p>
    <w:p w:rsidR="005676DE" w:rsidRDefault="005676DE" w:rsidP="001A5FDA">
      <w:pPr>
        <w:pStyle w:val="ListParagraph"/>
        <w:numPr>
          <w:ilvl w:val="0"/>
          <w:numId w:val="25"/>
        </w:numPr>
        <w:spacing w:line="360" w:lineRule="auto"/>
      </w:pPr>
      <w:r w:rsidRPr="00D903BF">
        <w:rPr>
          <w:b/>
        </w:rPr>
        <w:t>Early Detection and Intervention:</w:t>
      </w:r>
      <w:r>
        <w:t xml:space="preserve"> Enforcing community-based initiatives that identify and address issues at an early stage</w:t>
      </w:r>
      <w:r w:rsidR="003A2AC2">
        <w:t xml:space="preserve"> </w:t>
      </w:r>
      <w:r w:rsidR="003A2AC2" w:rsidRPr="003A2AC2">
        <w:t>(Noor et al., 2020)</w:t>
      </w:r>
      <w:r>
        <w:t>.   Timely recognition of symptoms and immediate action have demonstrated to enhance long-term results, and efforts centered in the community might have a cr</w:t>
      </w:r>
      <w:r w:rsidR="00235D8C">
        <w:t>ucial impact in this procedure</w:t>
      </w:r>
      <w:r w:rsidR="003A2AC2">
        <w:t xml:space="preserve"> </w:t>
      </w:r>
      <w:r w:rsidR="003A2AC2" w:rsidRPr="003A2AC2">
        <w:t>(Gozé et al., 2019)</w:t>
      </w:r>
      <w:r w:rsidR="00235D8C">
        <w:t>.</w:t>
      </w:r>
    </w:p>
    <w:p w:rsidR="005676DE" w:rsidRDefault="005676DE" w:rsidP="001A5FDA">
      <w:pPr>
        <w:pStyle w:val="ListParagraph"/>
        <w:numPr>
          <w:ilvl w:val="0"/>
          <w:numId w:val="25"/>
        </w:numPr>
        <w:spacing w:line="360" w:lineRule="auto"/>
      </w:pPr>
      <w:r w:rsidRPr="00D903BF">
        <w:rPr>
          <w:b/>
        </w:rPr>
        <w:t>Psychoeducation for Families:</w:t>
      </w:r>
      <w:r>
        <w:t>  Enhancing psychoeducation programs by equipping them with the necessary information and abilities to properly assist their loved ones</w:t>
      </w:r>
      <w:r w:rsidR="003A2AC2">
        <w:t xml:space="preserve"> </w:t>
      </w:r>
      <w:r w:rsidR="003A2AC2" w:rsidRPr="003A2AC2">
        <w:t>(Jimenez et al., 2019)</w:t>
      </w:r>
      <w:r>
        <w:t>.   Well-informed and supportive families have a crucial role in enhancing the general well-being and facilitating the rehabilitation process of those diagnosed with schizophreni</w:t>
      </w:r>
      <w:r w:rsidR="003A2AC2">
        <w:t xml:space="preserve"> </w:t>
      </w:r>
      <w:r w:rsidR="003A2AC2" w:rsidRPr="003A2AC2">
        <w:t>(Herniman et al., 2019)</w:t>
      </w:r>
      <w:r>
        <w:t xml:space="preserve">a. </w:t>
      </w:r>
    </w:p>
    <w:p w:rsidR="005676DE" w:rsidRPr="00D903BF" w:rsidRDefault="00235D8C" w:rsidP="001A5FDA">
      <w:pPr>
        <w:pStyle w:val="Heading1"/>
        <w:spacing w:line="360" w:lineRule="auto"/>
      </w:pPr>
      <w:bookmarkStart w:id="28" w:name="_Toc152366519"/>
      <w:r>
        <w:t>Conclusion</w:t>
      </w:r>
      <w:bookmarkEnd w:id="28"/>
      <w:r>
        <w:t xml:space="preserve"> </w:t>
      </w:r>
    </w:p>
    <w:p w:rsidR="003A2AC2" w:rsidRDefault="00235D8C" w:rsidP="001A5FDA">
      <w:pPr>
        <w:spacing w:line="360" w:lineRule="auto"/>
      </w:pPr>
      <w:r>
        <w:t xml:space="preserve">To conclude that the analysis of schizophrenia's diagnosis, treatment, and rehabilitation reveals an intricate terrain characterized by advancements and obstacles.   The International Classification of Diseases version 10 (ICD-10) offers a systematic framework for comprehending schizophrenia, but its shortcomings highlight the continuous requirement for improvement.   Existing therapies, </w:t>
      </w:r>
      <w:r w:rsidR="003A2AC2">
        <w:t>including</w:t>
      </w:r>
      <w:r>
        <w:t xml:space="preserve"> medication-based and psychological approaches, have shown to be beneficial. However, </w:t>
      </w:r>
      <w:r w:rsidR="003A2AC2">
        <w:t>ongoing ethical considerations</w:t>
      </w:r>
      <w:r>
        <w:t xml:space="preserve"> require careful consideration of both addressing symptoms and promoting general mental health.   The current body of research highlights the significance of personalized treatment and comprehensive strategies in rehabilitation. In the future, developments such as precision medicine and digital medicines </w:t>
      </w:r>
      <w:r w:rsidR="003A2AC2">
        <w:t>promise to enhance</w:t>
      </w:r>
      <w:r>
        <w:t xml:space="preserve"> results.</w:t>
      </w:r>
    </w:p>
    <w:p w:rsidR="00235D8C" w:rsidRDefault="00235D8C" w:rsidP="001A5FDA">
      <w:pPr>
        <w:spacing w:line="360" w:lineRule="auto"/>
      </w:pPr>
      <w:r>
        <w:t xml:space="preserve">Nonetheless, the complex characteristics of diagnosing and treating schizophrenia necessitate ongoing adjustment to accommodate individual differences and social perspectives.   The main </w:t>
      </w:r>
      <w:r>
        <w:lastRenderedPageBreak/>
        <w:t xml:space="preserve">suggestion that arises from this investigation is the use of comprehensive, personalized methods.   This entails integrating individualized treatment approaches with wellness practices and active community involvement.   The primary objective is to promote cooperative and all-encompassing treatment that empowers those receiving services and acknowledges the various routes to healing. When dealing with the intricacies of schizophrenia, it is crucial to prioritize a holistic and empathetic approach to mental well-being.   This underscores the need of comprehensive wellness and individualized assistance in the process of achieving recovery.   As our knowledge progresses, ongoing endeavors to enhance and adjust will enhance the field of diagnosing, treating, and rehabilitating persons struggling with schizophrenia. </w:t>
      </w:r>
    </w:p>
    <w:p w:rsidR="00264A9E" w:rsidRDefault="00264A9E" w:rsidP="001A5FDA">
      <w:pPr>
        <w:spacing w:line="360" w:lineRule="auto"/>
      </w:pPr>
    </w:p>
    <w:p w:rsidR="00264A9E" w:rsidRDefault="00264A9E" w:rsidP="001A5FDA">
      <w:pPr>
        <w:spacing w:line="360" w:lineRule="auto"/>
      </w:pPr>
    </w:p>
    <w:p w:rsidR="00264A9E" w:rsidRDefault="00264A9E" w:rsidP="001A5FDA">
      <w:pPr>
        <w:spacing w:line="360" w:lineRule="auto"/>
      </w:pPr>
    </w:p>
    <w:p w:rsidR="00264A9E" w:rsidRDefault="00264A9E" w:rsidP="001A5FDA">
      <w:pPr>
        <w:spacing w:line="360" w:lineRule="auto"/>
      </w:pPr>
    </w:p>
    <w:p w:rsidR="00264A9E" w:rsidRDefault="00264A9E" w:rsidP="001A5FDA">
      <w:pPr>
        <w:spacing w:line="360" w:lineRule="auto"/>
      </w:pPr>
    </w:p>
    <w:p w:rsidR="00264A9E" w:rsidRDefault="00264A9E" w:rsidP="001A5FDA">
      <w:pPr>
        <w:spacing w:line="360" w:lineRule="auto"/>
      </w:pPr>
    </w:p>
    <w:p w:rsidR="00264A9E" w:rsidRDefault="00264A9E" w:rsidP="001A5FDA">
      <w:pPr>
        <w:spacing w:line="360" w:lineRule="auto"/>
      </w:pPr>
    </w:p>
    <w:p w:rsidR="00264A9E" w:rsidRDefault="00264A9E" w:rsidP="001A5FDA">
      <w:pPr>
        <w:spacing w:line="360" w:lineRule="auto"/>
      </w:pPr>
    </w:p>
    <w:p w:rsidR="00264A9E" w:rsidRDefault="00264A9E" w:rsidP="001A5FDA">
      <w:pPr>
        <w:spacing w:line="360" w:lineRule="auto"/>
      </w:pPr>
    </w:p>
    <w:p w:rsidR="00264A9E" w:rsidRDefault="00264A9E" w:rsidP="001A5FDA">
      <w:pPr>
        <w:spacing w:line="360" w:lineRule="auto"/>
      </w:pPr>
    </w:p>
    <w:p w:rsidR="00264A9E" w:rsidRDefault="00264A9E" w:rsidP="001A5FDA">
      <w:pPr>
        <w:spacing w:line="360" w:lineRule="auto"/>
      </w:pPr>
    </w:p>
    <w:p w:rsidR="00264A9E" w:rsidRDefault="00264A9E" w:rsidP="001A5FDA">
      <w:pPr>
        <w:spacing w:line="360" w:lineRule="auto"/>
      </w:pPr>
    </w:p>
    <w:p w:rsidR="00264A9E" w:rsidRDefault="00264A9E" w:rsidP="001A5FDA">
      <w:pPr>
        <w:spacing w:line="360" w:lineRule="auto"/>
      </w:pPr>
      <w:bookmarkStart w:id="29" w:name="_GoBack"/>
      <w:bookmarkEnd w:id="29"/>
    </w:p>
    <w:p w:rsidR="00D903BF" w:rsidRDefault="00D903BF" w:rsidP="001A5FDA">
      <w:pPr>
        <w:spacing w:line="360" w:lineRule="auto"/>
        <w:jc w:val="left"/>
        <w:rPr>
          <w:rFonts w:eastAsiaTheme="majorEastAsia" w:cstheme="majorBidi"/>
          <w:b/>
          <w:color w:val="000000" w:themeColor="text1"/>
          <w:sz w:val="32"/>
          <w:szCs w:val="32"/>
        </w:rPr>
      </w:pPr>
      <w:r>
        <w:br w:type="page"/>
      </w:r>
    </w:p>
    <w:p w:rsidR="00235D8C" w:rsidRDefault="00B67DF5" w:rsidP="001A5FDA">
      <w:pPr>
        <w:pStyle w:val="Heading1"/>
        <w:spacing w:line="360" w:lineRule="auto"/>
      </w:pPr>
      <w:bookmarkStart w:id="30" w:name="_Toc152366520"/>
      <w:r>
        <w:lastRenderedPageBreak/>
        <w:t>REFRENCES</w:t>
      </w:r>
      <w:bookmarkEnd w:id="30"/>
    </w:p>
    <w:p w:rsidR="00D903BF" w:rsidRPr="003A2AC2" w:rsidRDefault="00D903BF" w:rsidP="001A5FDA">
      <w:pPr>
        <w:spacing w:line="360" w:lineRule="auto"/>
        <w:ind w:left="720" w:hanging="720"/>
        <w:rPr>
          <w:shd w:val="clear" w:color="auto" w:fill="FFFFFF"/>
        </w:rPr>
      </w:pPr>
      <w:r w:rsidRPr="003A2AC2">
        <w:rPr>
          <w:shd w:val="clear" w:color="auto" w:fill="FFFFFF"/>
        </w:rPr>
        <w:t>Abplanalp, S.J. and Green, M.F., 2022. Symptom structure in schizophrenia: Implications of latent variable modeling vs network analysis. </w:t>
      </w:r>
      <w:r w:rsidRPr="003A2AC2">
        <w:rPr>
          <w:i/>
          <w:iCs/>
          <w:shd w:val="clear" w:color="auto" w:fill="FFFFFF"/>
        </w:rPr>
        <w:t>Schizophrenia Bulletin</w:t>
      </w:r>
      <w:r w:rsidRPr="003A2AC2">
        <w:rPr>
          <w:shd w:val="clear" w:color="auto" w:fill="FFFFFF"/>
        </w:rPr>
        <w:t>, </w:t>
      </w:r>
      <w:r w:rsidRPr="003A2AC2">
        <w:rPr>
          <w:i/>
          <w:iCs/>
          <w:shd w:val="clear" w:color="auto" w:fill="FFFFFF"/>
        </w:rPr>
        <w:t>48</w:t>
      </w:r>
      <w:r w:rsidRPr="003A2AC2">
        <w:rPr>
          <w:shd w:val="clear" w:color="auto" w:fill="FFFFFF"/>
        </w:rPr>
        <w:t>(3), pp.538-543.</w:t>
      </w:r>
    </w:p>
    <w:p w:rsidR="00D903BF" w:rsidRPr="003A2AC2" w:rsidRDefault="00D903BF" w:rsidP="001A5FDA">
      <w:pPr>
        <w:spacing w:line="360" w:lineRule="auto"/>
        <w:ind w:left="720" w:hanging="720"/>
        <w:rPr>
          <w:shd w:val="clear" w:color="auto" w:fill="FFFFFF"/>
        </w:rPr>
      </w:pPr>
      <w:r w:rsidRPr="003A2AC2">
        <w:rPr>
          <w:shd w:val="clear" w:color="auto" w:fill="FFFFFF"/>
        </w:rPr>
        <w:t>Chancellor, S. and De Choudhury, M., 2020. Methods in predictive techniques for mental health status on social media: a critical review. </w:t>
      </w:r>
      <w:r w:rsidRPr="003A2AC2">
        <w:rPr>
          <w:i/>
          <w:iCs/>
          <w:shd w:val="clear" w:color="auto" w:fill="FFFFFF"/>
        </w:rPr>
        <w:t>NPJ digital medicine</w:t>
      </w:r>
      <w:r w:rsidRPr="003A2AC2">
        <w:rPr>
          <w:shd w:val="clear" w:color="auto" w:fill="FFFFFF"/>
        </w:rPr>
        <w:t>, </w:t>
      </w:r>
      <w:r w:rsidRPr="003A2AC2">
        <w:rPr>
          <w:i/>
          <w:iCs/>
          <w:shd w:val="clear" w:color="auto" w:fill="FFFFFF"/>
        </w:rPr>
        <w:t>3</w:t>
      </w:r>
      <w:r w:rsidRPr="003A2AC2">
        <w:rPr>
          <w:shd w:val="clear" w:color="auto" w:fill="FFFFFF"/>
        </w:rPr>
        <w:t>(1), p.43.</w:t>
      </w:r>
    </w:p>
    <w:p w:rsidR="00D903BF" w:rsidRPr="003A2AC2" w:rsidRDefault="00D903BF" w:rsidP="001A5FDA">
      <w:pPr>
        <w:spacing w:line="360" w:lineRule="auto"/>
        <w:ind w:left="720" w:hanging="720"/>
        <w:rPr>
          <w:shd w:val="clear" w:color="auto" w:fill="FFFFFF"/>
        </w:rPr>
      </w:pPr>
      <w:r w:rsidRPr="003A2AC2">
        <w:rPr>
          <w:shd w:val="clear" w:color="auto" w:fill="FFFFFF"/>
        </w:rPr>
        <w:t>Cooper, J.A., Barch, D.M., Reddy, L.F., Horan, W.P., Green, M.F. and Treadway, M.T., 2019. Effortful goal-directed behavior in schizophrenia: Computational subtypes and associations with cognition. </w:t>
      </w:r>
      <w:r w:rsidRPr="003A2AC2">
        <w:rPr>
          <w:i/>
          <w:iCs/>
          <w:shd w:val="clear" w:color="auto" w:fill="FFFFFF"/>
        </w:rPr>
        <w:t>Journal of Abnormal Psychology</w:t>
      </w:r>
      <w:r w:rsidRPr="003A2AC2">
        <w:rPr>
          <w:shd w:val="clear" w:color="auto" w:fill="FFFFFF"/>
        </w:rPr>
        <w:t>, </w:t>
      </w:r>
      <w:r w:rsidRPr="003A2AC2">
        <w:rPr>
          <w:i/>
          <w:iCs/>
          <w:shd w:val="clear" w:color="auto" w:fill="FFFFFF"/>
        </w:rPr>
        <w:t>128</w:t>
      </w:r>
      <w:r w:rsidRPr="003A2AC2">
        <w:rPr>
          <w:shd w:val="clear" w:color="auto" w:fill="FFFFFF"/>
        </w:rPr>
        <w:t>(7), p.710.</w:t>
      </w:r>
    </w:p>
    <w:p w:rsidR="00D903BF" w:rsidRPr="003A2AC2" w:rsidRDefault="00D903BF" w:rsidP="001A5FDA">
      <w:pPr>
        <w:spacing w:line="360" w:lineRule="auto"/>
        <w:ind w:left="720" w:hanging="720"/>
        <w:rPr>
          <w:shd w:val="clear" w:color="auto" w:fill="FFFFFF"/>
        </w:rPr>
      </w:pPr>
      <w:r w:rsidRPr="003A2AC2">
        <w:rPr>
          <w:shd w:val="clear" w:color="auto" w:fill="FFFFFF"/>
        </w:rPr>
        <w:t>Culbert, K.M., Thakkar, K.N. and Klump, K.L., 2022. Risk for midlife psychosis in women: critical gaps and opportunities in exploring perimenopause and ovarian hormones as mechanisms of risk. </w:t>
      </w:r>
      <w:r w:rsidRPr="003A2AC2">
        <w:rPr>
          <w:i/>
          <w:iCs/>
          <w:shd w:val="clear" w:color="auto" w:fill="FFFFFF"/>
        </w:rPr>
        <w:t>Psychological Medicine</w:t>
      </w:r>
      <w:r w:rsidRPr="003A2AC2">
        <w:rPr>
          <w:shd w:val="clear" w:color="auto" w:fill="FFFFFF"/>
        </w:rPr>
        <w:t>, pp.1-9.</w:t>
      </w:r>
    </w:p>
    <w:p w:rsidR="00D903BF" w:rsidRPr="00B67DF5" w:rsidRDefault="00D903BF" w:rsidP="001A5FDA">
      <w:pPr>
        <w:spacing w:line="360" w:lineRule="auto"/>
        <w:ind w:left="720" w:hanging="720"/>
      </w:pPr>
      <w:r w:rsidRPr="003A2AC2">
        <w:rPr>
          <w:shd w:val="clear" w:color="auto" w:fill="FFFFFF"/>
        </w:rPr>
        <w:t>Depp, C.A., Bashem, J., Moore, R.C., Holden, J.L., Mikhael, T., Swendsen, J., Harvey, P.D. and Granholm, E.L., 2019. GPS mobility as a digital biomarker of negative symptoms in schizophrenia: a case control study. </w:t>
      </w:r>
      <w:r w:rsidRPr="003A2AC2">
        <w:rPr>
          <w:i/>
          <w:iCs/>
          <w:shd w:val="clear" w:color="auto" w:fill="FFFFFF"/>
        </w:rPr>
        <w:t>NPJ digital medicine</w:t>
      </w:r>
      <w:r w:rsidRPr="003A2AC2">
        <w:rPr>
          <w:shd w:val="clear" w:color="auto" w:fill="FFFFFF"/>
        </w:rPr>
        <w:t>, </w:t>
      </w:r>
      <w:r w:rsidRPr="003A2AC2">
        <w:rPr>
          <w:i/>
          <w:iCs/>
          <w:shd w:val="clear" w:color="auto" w:fill="FFFFFF"/>
        </w:rPr>
        <w:t>2</w:t>
      </w:r>
      <w:r w:rsidRPr="003A2AC2">
        <w:rPr>
          <w:shd w:val="clear" w:color="auto" w:fill="FFFFFF"/>
        </w:rPr>
        <w:t>(1), p.108.</w:t>
      </w:r>
    </w:p>
    <w:p w:rsidR="00D903BF" w:rsidRPr="003A2AC2" w:rsidRDefault="00D903BF" w:rsidP="001A5FDA">
      <w:pPr>
        <w:spacing w:line="360" w:lineRule="auto"/>
        <w:ind w:left="720" w:hanging="720"/>
        <w:rPr>
          <w:shd w:val="clear" w:color="auto" w:fill="FFFFFF"/>
        </w:rPr>
      </w:pPr>
      <w:r w:rsidRPr="003A2AC2">
        <w:rPr>
          <w:shd w:val="clear" w:color="auto" w:fill="FFFFFF"/>
        </w:rPr>
        <w:t>Ellis, C.A., Sattiraju, A., Miller, R. and Calhoun, V., 2022, November. Examining effects of schizophrenia on EEG with explainable deep learning models. In </w:t>
      </w:r>
      <w:r w:rsidRPr="003A2AC2">
        <w:rPr>
          <w:i/>
          <w:iCs/>
          <w:shd w:val="clear" w:color="auto" w:fill="FFFFFF"/>
        </w:rPr>
        <w:t>2022 IEEE 22nd International Conference on Bioinformatics and Bioengineering (BIBE)</w:t>
      </w:r>
      <w:r w:rsidRPr="003A2AC2">
        <w:rPr>
          <w:shd w:val="clear" w:color="auto" w:fill="FFFFFF"/>
        </w:rPr>
        <w:t> (pp. 301-304). IEEE.</w:t>
      </w:r>
    </w:p>
    <w:p w:rsidR="00D903BF" w:rsidRPr="003A2AC2" w:rsidRDefault="00D903BF" w:rsidP="001A5FDA">
      <w:pPr>
        <w:spacing w:line="360" w:lineRule="auto"/>
        <w:ind w:left="720" w:hanging="720"/>
        <w:rPr>
          <w:shd w:val="clear" w:color="auto" w:fill="FFFFFF"/>
        </w:rPr>
      </w:pPr>
      <w:r w:rsidRPr="003A2AC2">
        <w:rPr>
          <w:shd w:val="clear" w:color="auto" w:fill="FFFFFF"/>
        </w:rPr>
        <w:t>Feyaerts, J., Henriksen, M.G., Vanheule, S., Myin-Germeys, I. and Sass, L.A., 2021. Delusions beyond beliefs: a critical overview of diagnostic, aetiological, and therapeutic schizophrenia research from a clinical-phenomenological perspective. </w:t>
      </w:r>
      <w:r w:rsidRPr="003A2AC2">
        <w:rPr>
          <w:i/>
          <w:iCs/>
          <w:shd w:val="clear" w:color="auto" w:fill="FFFFFF"/>
        </w:rPr>
        <w:t>The Lancet Psychiatry</w:t>
      </w:r>
      <w:r w:rsidRPr="003A2AC2">
        <w:rPr>
          <w:shd w:val="clear" w:color="auto" w:fill="FFFFFF"/>
        </w:rPr>
        <w:t>, </w:t>
      </w:r>
      <w:r w:rsidRPr="003A2AC2">
        <w:rPr>
          <w:i/>
          <w:iCs/>
          <w:shd w:val="clear" w:color="auto" w:fill="FFFFFF"/>
        </w:rPr>
        <w:t>8</w:t>
      </w:r>
      <w:r w:rsidRPr="003A2AC2">
        <w:rPr>
          <w:shd w:val="clear" w:color="auto" w:fill="FFFFFF"/>
        </w:rPr>
        <w:t>(3), pp.237-249.</w:t>
      </w:r>
    </w:p>
    <w:p w:rsidR="00D903BF" w:rsidRPr="003A2AC2" w:rsidRDefault="00D903BF" w:rsidP="001A5FDA">
      <w:pPr>
        <w:spacing w:line="360" w:lineRule="auto"/>
        <w:ind w:left="720" w:hanging="720"/>
        <w:rPr>
          <w:shd w:val="clear" w:color="auto" w:fill="FFFFFF"/>
        </w:rPr>
      </w:pPr>
      <w:r w:rsidRPr="003A2AC2">
        <w:rPr>
          <w:shd w:val="clear" w:color="auto" w:fill="FFFFFF"/>
        </w:rPr>
        <w:t>Gowda, G.S. and Isaac, M.K., 2022. Models of care of schizophrenia in the community—an international perspective. </w:t>
      </w:r>
      <w:r w:rsidRPr="003A2AC2">
        <w:rPr>
          <w:i/>
          <w:iCs/>
          <w:shd w:val="clear" w:color="auto" w:fill="FFFFFF"/>
        </w:rPr>
        <w:t>Current psychiatry reports</w:t>
      </w:r>
      <w:r w:rsidRPr="003A2AC2">
        <w:rPr>
          <w:shd w:val="clear" w:color="auto" w:fill="FFFFFF"/>
        </w:rPr>
        <w:t>, </w:t>
      </w:r>
      <w:r w:rsidRPr="003A2AC2">
        <w:rPr>
          <w:i/>
          <w:iCs/>
          <w:shd w:val="clear" w:color="auto" w:fill="FFFFFF"/>
        </w:rPr>
        <w:t>24</w:t>
      </w:r>
      <w:r w:rsidRPr="003A2AC2">
        <w:rPr>
          <w:shd w:val="clear" w:color="auto" w:fill="FFFFFF"/>
        </w:rPr>
        <w:t>(3), pp.195-202.</w:t>
      </w:r>
    </w:p>
    <w:p w:rsidR="00D903BF" w:rsidRPr="003A2AC2" w:rsidRDefault="00D903BF" w:rsidP="001A5FDA">
      <w:pPr>
        <w:spacing w:line="360" w:lineRule="auto"/>
        <w:ind w:left="720" w:hanging="720"/>
        <w:rPr>
          <w:shd w:val="clear" w:color="auto" w:fill="FFFFFF"/>
        </w:rPr>
      </w:pPr>
      <w:r w:rsidRPr="003A2AC2">
        <w:rPr>
          <w:shd w:val="clear" w:color="auto" w:fill="FFFFFF"/>
        </w:rPr>
        <w:t>Gozé, T., Moskalewicz, M., Schwartz, M.A., Naudin, J., Micoulaud-Franchi, J.A. and Cermolacce, M., 2019. Reassessing “praecox feeling” in diagnostic decision making in schizophrenia: A critical review. </w:t>
      </w:r>
      <w:r w:rsidRPr="003A2AC2">
        <w:rPr>
          <w:i/>
          <w:iCs/>
          <w:shd w:val="clear" w:color="auto" w:fill="FFFFFF"/>
        </w:rPr>
        <w:t>Schizophrenia bulletin</w:t>
      </w:r>
      <w:r w:rsidRPr="003A2AC2">
        <w:rPr>
          <w:shd w:val="clear" w:color="auto" w:fill="FFFFFF"/>
        </w:rPr>
        <w:t>, </w:t>
      </w:r>
      <w:r w:rsidRPr="003A2AC2">
        <w:rPr>
          <w:i/>
          <w:iCs/>
          <w:shd w:val="clear" w:color="auto" w:fill="FFFFFF"/>
        </w:rPr>
        <w:t>45</w:t>
      </w:r>
      <w:r w:rsidRPr="003A2AC2">
        <w:rPr>
          <w:shd w:val="clear" w:color="auto" w:fill="FFFFFF"/>
        </w:rPr>
        <w:t>(5), pp.966-970.</w:t>
      </w:r>
    </w:p>
    <w:p w:rsidR="00D903BF" w:rsidRPr="003A2AC2" w:rsidRDefault="00D903BF" w:rsidP="001A5FDA">
      <w:pPr>
        <w:spacing w:line="360" w:lineRule="auto"/>
        <w:ind w:left="720" w:hanging="720"/>
        <w:rPr>
          <w:shd w:val="clear" w:color="auto" w:fill="FFFFFF"/>
        </w:rPr>
      </w:pPr>
      <w:r w:rsidRPr="003A2AC2">
        <w:rPr>
          <w:shd w:val="clear" w:color="auto" w:fill="FFFFFF"/>
        </w:rPr>
        <w:lastRenderedPageBreak/>
        <w:t>Herniman, S.E., Allott, K., Phillips, L.J., Wood, S.J., Uren, J., Mallawaarachchi, S.R. and Cotton, S.M., 2019. Depressive psychopathology in first-episode schizophrenia spectrum disorders: a systematic review, meta-analysis and meta-regression. </w:t>
      </w:r>
      <w:r w:rsidRPr="003A2AC2">
        <w:rPr>
          <w:i/>
          <w:iCs/>
          <w:shd w:val="clear" w:color="auto" w:fill="FFFFFF"/>
        </w:rPr>
        <w:t>Psychological Medicine</w:t>
      </w:r>
      <w:r w:rsidRPr="003A2AC2">
        <w:rPr>
          <w:shd w:val="clear" w:color="auto" w:fill="FFFFFF"/>
        </w:rPr>
        <w:t>, </w:t>
      </w:r>
      <w:r w:rsidRPr="003A2AC2">
        <w:rPr>
          <w:i/>
          <w:iCs/>
          <w:shd w:val="clear" w:color="auto" w:fill="FFFFFF"/>
        </w:rPr>
        <w:t>49</w:t>
      </w:r>
      <w:r w:rsidRPr="003A2AC2">
        <w:rPr>
          <w:shd w:val="clear" w:color="auto" w:fill="FFFFFF"/>
        </w:rPr>
        <w:t>(15), pp.2463-2474.</w:t>
      </w:r>
    </w:p>
    <w:p w:rsidR="00D903BF" w:rsidRPr="003A2AC2" w:rsidRDefault="00D903BF" w:rsidP="001A5FDA">
      <w:pPr>
        <w:spacing w:line="360" w:lineRule="auto"/>
        <w:ind w:left="720" w:hanging="720"/>
        <w:rPr>
          <w:shd w:val="clear" w:color="auto" w:fill="FFFFFF"/>
        </w:rPr>
      </w:pPr>
      <w:r w:rsidRPr="003A2AC2">
        <w:rPr>
          <w:shd w:val="clear" w:color="auto" w:fill="FFFFFF"/>
        </w:rPr>
        <w:t>Jimenez, A.M., Riedel, P., Lee, J., Reavis, E.A. and Green, M.F., 2019. Linking resting</w:t>
      </w:r>
      <w:r w:rsidRPr="003A2AC2">
        <w:rPr>
          <w:rFonts w:ascii="Cambria Math" w:hAnsi="Cambria Math" w:cs="Cambria Math"/>
          <w:shd w:val="clear" w:color="auto" w:fill="FFFFFF"/>
        </w:rPr>
        <w:t>‐</w:t>
      </w:r>
      <w:r w:rsidRPr="003A2AC2">
        <w:rPr>
          <w:shd w:val="clear" w:color="auto" w:fill="FFFFFF"/>
        </w:rPr>
        <w:t>state networks and social cognition in schizophrenia and bipolar disorder. </w:t>
      </w:r>
      <w:r w:rsidRPr="003A2AC2">
        <w:rPr>
          <w:i/>
          <w:iCs/>
          <w:shd w:val="clear" w:color="auto" w:fill="FFFFFF"/>
        </w:rPr>
        <w:t>Human brain mapping</w:t>
      </w:r>
      <w:r w:rsidRPr="003A2AC2">
        <w:rPr>
          <w:shd w:val="clear" w:color="auto" w:fill="FFFFFF"/>
        </w:rPr>
        <w:t>, </w:t>
      </w:r>
      <w:r w:rsidRPr="003A2AC2">
        <w:rPr>
          <w:i/>
          <w:iCs/>
          <w:shd w:val="clear" w:color="auto" w:fill="FFFFFF"/>
        </w:rPr>
        <w:t>40</w:t>
      </w:r>
      <w:r w:rsidRPr="003A2AC2">
        <w:rPr>
          <w:shd w:val="clear" w:color="auto" w:fill="FFFFFF"/>
        </w:rPr>
        <w:t>(16), pp.4703-4715.</w:t>
      </w:r>
    </w:p>
    <w:p w:rsidR="00D903BF" w:rsidRPr="003A2AC2" w:rsidRDefault="00D903BF" w:rsidP="001A5FDA">
      <w:pPr>
        <w:spacing w:line="360" w:lineRule="auto"/>
        <w:ind w:left="720" w:hanging="720"/>
        <w:rPr>
          <w:shd w:val="clear" w:color="auto" w:fill="FFFFFF"/>
        </w:rPr>
      </w:pPr>
      <w:r w:rsidRPr="003A2AC2">
        <w:rPr>
          <w:shd w:val="clear" w:color="auto" w:fill="FFFFFF"/>
        </w:rPr>
        <w:t>Noor, M.B.T., Zenia, N.Z., Kaiser, M.S., Mamun, S.A. and Mahmud, M., 2020. Application of deep learning in detecting neurological disorders from magnetic resonance images: a survey on the detection of Alzheimer’s disease, Parkinson’s disease and schizophrenia. </w:t>
      </w:r>
      <w:r w:rsidRPr="003A2AC2">
        <w:rPr>
          <w:i/>
          <w:iCs/>
          <w:shd w:val="clear" w:color="auto" w:fill="FFFFFF"/>
        </w:rPr>
        <w:t>Brain informatics</w:t>
      </w:r>
      <w:r w:rsidRPr="003A2AC2">
        <w:rPr>
          <w:shd w:val="clear" w:color="auto" w:fill="FFFFFF"/>
        </w:rPr>
        <w:t>, </w:t>
      </w:r>
      <w:r w:rsidRPr="003A2AC2">
        <w:rPr>
          <w:i/>
          <w:iCs/>
          <w:shd w:val="clear" w:color="auto" w:fill="FFFFFF"/>
        </w:rPr>
        <w:t>7</w:t>
      </w:r>
      <w:r w:rsidRPr="003A2AC2">
        <w:rPr>
          <w:shd w:val="clear" w:color="auto" w:fill="FFFFFF"/>
        </w:rPr>
        <w:t>, pp.1-21.</w:t>
      </w:r>
    </w:p>
    <w:p w:rsidR="00D903BF" w:rsidRPr="003A2AC2" w:rsidRDefault="00D903BF" w:rsidP="001A5FDA">
      <w:pPr>
        <w:spacing w:line="360" w:lineRule="auto"/>
        <w:ind w:left="720" w:hanging="720"/>
        <w:rPr>
          <w:shd w:val="clear" w:color="auto" w:fill="FFFFFF"/>
        </w:rPr>
      </w:pPr>
      <w:r w:rsidRPr="003A2AC2">
        <w:rPr>
          <w:shd w:val="clear" w:color="auto" w:fill="FFFFFF"/>
        </w:rPr>
        <w:t>Shiraishi, N. and Reilly, J., 2019. Positive and negative impacts of schizophrenia on family caregivers: a systematic review and qualitative meta-summary. </w:t>
      </w:r>
      <w:r w:rsidRPr="003A2AC2">
        <w:rPr>
          <w:i/>
          <w:iCs/>
          <w:shd w:val="clear" w:color="auto" w:fill="FFFFFF"/>
        </w:rPr>
        <w:t>Social psychiatry and psychiatric epidemiology</w:t>
      </w:r>
      <w:r w:rsidRPr="003A2AC2">
        <w:rPr>
          <w:shd w:val="clear" w:color="auto" w:fill="FFFFFF"/>
        </w:rPr>
        <w:t>, </w:t>
      </w:r>
      <w:r w:rsidRPr="003A2AC2">
        <w:rPr>
          <w:i/>
          <w:iCs/>
          <w:shd w:val="clear" w:color="auto" w:fill="FFFFFF"/>
        </w:rPr>
        <w:t>54</w:t>
      </w:r>
      <w:r w:rsidRPr="003A2AC2">
        <w:rPr>
          <w:shd w:val="clear" w:color="auto" w:fill="FFFFFF"/>
        </w:rPr>
        <w:t>, pp.277-290.</w:t>
      </w:r>
    </w:p>
    <w:p w:rsidR="00D903BF" w:rsidRPr="003A2AC2" w:rsidRDefault="00D903BF" w:rsidP="001A5FDA">
      <w:pPr>
        <w:spacing w:line="360" w:lineRule="auto"/>
        <w:ind w:left="720" w:hanging="720"/>
        <w:rPr>
          <w:shd w:val="clear" w:color="auto" w:fill="FFFFFF"/>
        </w:rPr>
      </w:pPr>
      <w:r w:rsidRPr="003A2AC2">
        <w:rPr>
          <w:shd w:val="clear" w:color="auto" w:fill="FFFFFF"/>
        </w:rPr>
        <w:t>Walsh, E., Buchanan, A. and Fahy, T., 2002. Violence and schizophrenia: examining the evidence. </w:t>
      </w:r>
      <w:r w:rsidRPr="003A2AC2">
        <w:rPr>
          <w:i/>
          <w:iCs/>
          <w:shd w:val="clear" w:color="auto" w:fill="FFFFFF"/>
        </w:rPr>
        <w:t>The British Journal of Psychiatry</w:t>
      </w:r>
      <w:r w:rsidRPr="003A2AC2">
        <w:rPr>
          <w:shd w:val="clear" w:color="auto" w:fill="FFFFFF"/>
        </w:rPr>
        <w:t>, </w:t>
      </w:r>
      <w:r w:rsidRPr="003A2AC2">
        <w:rPr>
          <w:i/>
          <w:iCs/>
          <w:shd w:val="clear" w:color="auto" w:fill="FFFFFF"/>
        </w:rPr>
        <w:t>180</w:t>
      </w:r>
      <w:r w:rsidRPr="003A2AC2">
        <w:rPr>
          <w:shd w:val="clear" w:color="auto" w:fill="FFFFFF"/>
        </w:rPr>
        <w:t>(6), pp.490-495.</w:t>
      </w:r>
    </w:p>
    <w:p w:rsidR="00D903BF" w:rsidRPr="003A2AC2" w:rsidRDefault="00D903BF" w:rsidP="001A5FDA">
      <w:pPr>
        <w:spacing w:line="360" w:lineRule="auto"/>
        <w:ind w:left="720" w:hanging="720"/>
        <w:rPr>
          <w:shd w:val="clear" w:color="auto" w:fill="FFFFFF"/>
        </w:rPr>
      </w:pPr>
      <w:r w:rsidRPr="003A2AC2">
        <w:rPr>
          <w:shd w:val="clear" w:color="auto" w:fill="FFFFFF"/>
        </w:rPr>
        <w:t>Yao, B. and Thakkar, K., 2022. Interoception abnormalities in schizophrenia: A review of preliminary evidence and an integration with Bayesian accounts of psychosis. </w:t>
      </w:r>
      <w:r w:rsidRPr="003A2AC2">
        <w:rPr>
          <w:i/>
          <w:iCs/>
          <w:shd w:val="clear" w:color="auto" w:fill="FFFFFF"/>
        </w:rPr>
        <w:t>Neuroscience &amp;Biobehavioral Reviews</w:t>
      </w:r>
      <w:r w:rsidRPr="003A2AC2">
        <w:rPr>
          <w:shd w:val="clear" w:color="auto" w:fill="FFFFFF"/>
        </w:rPr>
        <w:t>, </w:t>
      </w:r>
      <w:r w:rsidRPr="003A2AC2">
        <w:rPr>
          <w:i/>
          <w:iCs/>
          <w:shd w:val="clear" w:color="auto" w:fill="FFFFFF"/>
        </w:rPr>
        <w:t>132</w:t>
      </w:r>
      <w:r w:rsidRPr="003A2AC2">
        <w:rPr>
          <w:shd w:val="clear" w:color="auto" w:fill="FFFFFF"/>
        </w:rPr>
        <w:t>, pp.757-773.</w:t>
      </w:r>
    </w:p>
    <w:p w:rsidR="00D903BF" w:rsidRPr="003A2AC2" w:rsidRDefault="00D903BF" w:rsidP="001A5FDA">
      <w:pPr>
        <w:spacing w:line="360" w:lineRule="auto"/>
        <w:ind w:left="720" w:hanging="720"/>
        <w:rPr>
          <w:shd w:val="clear" w:color="auto" w:fill="FFFFFF"/>
        </w:rPr>
      </w:pPr>
      <w:r w:rsidRPr="003A2AC2">
        <w:rPr>
          <w:shd w:val="clear" w:color="auto" w:fill="FFFFFF"/>
        </w:rPr>
        <w:t>Yu, Y., Shen, M., Niu, L., Liu, Y.E., Xiao, S. and Tebes, J.K., 2022. The relationship between clinical recovery and personal recovery among people living with schizophrenia: A serial mediation model and the role of disability and quality of life. </w:t>
      </w:r>
      <w:r w:rsidRPr="003A2AC2">
        <w:rPr>
          <w:i/>
          <w:iCs/>
          <w:shd w:val="clear" w:color="auto" w:fill="FFFFFF"/>
        </w:rPr>
        <w:t>Schizophrenia Research</w:t>
      </w:r>
      <w:r w:rsidRPr="003A2AC2">
        <w:rPr>
          <w:shd w:val="clear" w:color="auto" w:fill="FFFFFF"/>
        </w:rPr>
        <w:t>, </w:t>
      </w:r>
      <w:r w:rsidRPr="003A2AC2">
        <w:rPr>
          <w:i/>
          <w:iCs/>
          <w:shd w:val="clear" w:color="auto" w:fill="FFFFFF"/>
        </w:rPr>
        <w:t>239</w:t>
      </w:r>
      <w:r w:rsidRPr="003A2AC2">
        <w:rPr>
          <w:shd w:val="clear" w:color="auto" w:fill="FFFFFF"/>
        </w:rPr>
        <w:t>, pp.168-175.</w:t>
      </w:r>
    </w:p>
    <w:p w:rsidR="00D903BF" w:rsidRPr="003A2AC2" w:rsidRDefault="00D903BF" w:rsidP="001A5FDA">
      <w:pPr>
        <w:spacing w:line="360" w:lineRule="auto"/>
        <w:ind w:left="720" w:hanging="720"/>
        <w:rPr>
          <w:shd w:val="clear" w:color="auto" w:fill="FFFFFF"/>
        </w:rPr>
      </w:pPr>
      <w:r w:rsidRPr="003A2AC2">
        <w:rPr>
          <w:shd w:val="clear" w:color="auto" w:fill="FFFFFF"/>
        </w:rPr>
        <w:t>Chand, G.B., Singhal, P., Dwyer, D.B., Wen, J., Erus, G., Doshi, J., Srinivasan, D., Mamourian, E., Varol, E., Sotiras, A. and Hwang, G., 2022. Schizophrenia imaging signatures and their associations with cognition, psychopathology, and genetics in the general population. </w:t>
      </w:r>
      <w:r w:rsidRPr="003A2AC2">
        <w:rPr>
          <w:i/>
          <w:iCs/>
          <w:shd w:val="clear" w:color="auto" w:fill="FFFFFF"/>
        </w:rPr>
        <w:t>American Journal of Psychiatry</w:t>
      </w:r>
      <w:r w:rsidRPr="003A2AC2">
        <w:rPr>
          <w:shd w:val="clear" w:color="auto" w:fill="FFFFFF"/>
        </w:rPr>
        <w:t>, </w:t>
      </w:r>
      <w:r w:rsidRPr="003A2AC2">
        <w:rPr>
          <w:i/>
          <w:iCs/>
          <w:shd w:val="clear" w:color="auto" w:fill="FFFFFF"/>
        </w:rPr>
        <w:t>179</w:t>
      </w:r>
      <w:r w:rsidRPr="003A2AC2">
        <w:rPr>
          <w:shd w:val="clear" w:color="auto" w:fill="FFFFFF"/>
        </w:rPr>
        <w:t>(9), pp.650-660.</w:t>
      </w:r>
    </w:p>
    <w:p w:rsidR="00D903BF" w:rsidRPr="003A2AC2" w:rsidRDefault="00D903BF" w:rsidP="001A5FDA">
      <w:pPr>
        <w:spacing w:line="360" w:lineRule="auto"/>
        <w:ind w:left="720" w:hanging="720"/>
        <w:rPr>
          <w:shd w:val="clear" w:color="auto" w:fill="FFFFFF"/>
        </w:rPr>
      </w:pPr>
      <w:r w:rsidRPr="003A2AC2">
        <w:rPr>
          <w:shd w:val="clear" w:color="auto" w:fill="FFFFFF"/>
        </w:rPr>
        <w:lastRenderedPageBreak/>
        <w:t>Chatterjee, I. and Chatterjee, S., 2023. Investigating the symptomatic and morphological changes in the brain based on pre and post-treatment: a critical review from clinical to neuroimaging studies on schizophrenia. </w:t>
      </w:r>
      <w:r w:rsidRPr="003A2AC2">
        <w:rPr>
          <w:i/>
          <w:iCs/>
          <w:shd w:val="clear" w:color="auto" w:fill="FFFFFF"/>
        </w:rPr>
        <w:t>IBRO Neuroscience Reports</w:t>
      </w:r>
      <w:r w:rsidRPr="003A2AC2">
        <w:rPr>
          <w:shd w:val="clear" w:color="auto" w:fill="FFFFFF"/>
        </w:rPr>
        <w:t>.</w:t>
      </w:r>
    </w:p>
    <w:p w:rsidR="00D903BF" w:rsidRPr="003A2AC2" w:rsidRDefault="00D903BF" w:rsidP="001A5FDA">
      <w:pPr>
        <w:spacing w:line="360" w:lineRule="auto"/>
        <w:ind w:left="720" w:hanging="720"/>
        <w:rPr>
          <w:shd w:val="clear" w:color="auto" w:fill="FFFFFF"/>
        </w:rPr>
      </w:pPr>
      <w:r w:rsidRPr="003A2AC2">
        <w:rPr>
          <w:shd w:val="clear" w:color="auto" w:fill="FFFFFF"/>
        </w:rPr>
        <w:t>Merritt, C.C., Halverson, T.F., Elliott, T., Jarskog, L.F., Pedersen, C.A. and Penn, D.L., 2023. Racial disparities and predictors of functioning in schizophrenia. </w:t>
      </w:r>
      <w:r w:rsidRPr="003A2AC2">
        <w:rPr>
          <w:i/>
          <w:iCs/>
          <w:shd w:val="clear" w:color="auto" w:fill="FFFFFF"/>
        </w:rPr>
        <w:t>American Journal of Orthopsychiatry</w:t>
      </w:r>
      <w:r w:rsidRPr="003A2AC2">
        <w:rPr>
          <w:shd w:val="clear" w:color="auto" w:fill="FFFFFF"/>
        </w:rPr>
        <w:t>.</w:t>
      </w:r>
    </w:p>
    <w:p w:rsidR="00D903BF" w:rsidRPr="003A2AC2" w:rsidRDefault="00D903BF" w:rsidP="001A5FDA">
      <w:pPr>
        <w:spacing w:line="360" w:lineRule="auto"/>
        <w:ind w:left="720" w:hanging="720"/>
        <w:rPr>
          <w:shd w:val="clear" w:color="auto" w:fill="FFFFFF"/>
        </w:rPr>
      </w:pPr>
      <w:r w:rsidRPr="003A2AC2">
        <w:rPr>
          <w:shd w:val="clear" w:color="auto" w:fill="FFFFFF"/>
        </w:rPr>
        <w:t>Rasmussen, A.R. and Parnas, J., 2022. What is obsession? Differentiating obsessive-compulsive disorder and the schizophrenia spectrum. </w:t>
      </w:r>
      <w:r w:rsidRPr="003A2AC2">
        <w:rPr>
          <w:i/>
          <w:iCs/>
          <w:shd w:val="clear" w:color="auto" w:fill="FFFFFF"/>
        </w:rPr>
        <w:t>Schizophrenia research</w:t>
      </w:r>
      <w:r w:rsidRPr="003A2AC2">
        <w:rPr>
          <w:shd w:val="clear" w:color="auto" w:fill="FFFFFF"/>
        </w:rPr>
        <w:t>, </w:t>
      </w:r>
      <w:r w:rsidRPr="003A2AC2">
        <w:rPr>
          <w:i/>
          <w:iCs/>
          <w:shd w:val="clear" w:color="auto" w:fill="FFFFFF"/>
        </w:rPr>
        <w:t>243</w:t>
      </w:r>
      <w:r w:rsidRPr="003A2AC2">
        <w:rPr>
          <w:shd w:val="clear" w:color="auto" w:fill="FFFFFF"/>
        </w:rPr>
        <w:t>, pp.1-8.</w:t>
      </w:r>
    </w:p>
    <w:p w:rsidR="00D903BF" w:rsidRPr="003A2AC2" w:rsidRDefault="00D903BF" w:rsidP="001A5FDA">
      <w:pPr>
        <w:spacing w:line="360" w:lineRule="auto"/>
        <w:ind w:left="720" w:hanging="720"/>
        <w:rPr>
          <w:shd w:val="clear" w:color="auto" w:fill="FFFFFF"/>
        </w:rPr>
      </w:pPr>
      <w:r w:rsidRPr="003A2AC2">
        <w:rPr>
          <w:shd w:val="clear" w:color="auto" w:fill="FFFFFF"/>
        </w:rPr>
        <w:t>Whitehurst, T. and Howes, O., 2022. The role of mitochondria in the pathophysiology of schizophrenia: a critical review of the evidence focusing on mitochondrial complex one. </w:t>
      </w:r>
      <w:r w:rsidRPr="003A2AC2">
        <w:rPr>
          <w:i/>
          <w:iCs/>
          <w:shd w:val="clear" w:color="auto" w:fill="FFFFFF"/>
        </w:rPr>
        <w:t>Neuroscience &amp;Biobehavioral Reviews</w:t>
      </w:r>
      <w:r w:rsidRPr="003A2AC2">
        <w:rPr>
          <w:shd w:val="clear" w:color="auto" w:fill="FFFFFF"/>
        </w:rPr>
        <w:t>, </w:t>
      </w:r>
      <w:r w:rsidRPr="003A2AC2">
        <w:rPr>
          <w:i/>
          <w:iCs/>
          <w:shd w:val="clear" w:color="auto" w:fill="FFFFFF"/>
        </w:rPr>
        <w:t>132</w:t>
      </w:r>
      <w:r w:rsidRPr="003A2AC2">
        <w:rPr>
          <w:shd w:val="clear" w:color="auto" w:fill="FFFFFF"/>
        </w:rPr>
        <w:t>, pp.449-464.</w:t>
      </w:r>
    </w:p>
    <w:p w:rsidR="00D903BF" w:rsidRPr="003A2AC2" w:rsidRDefault="00D903BF" w:rsidP="001A5FDA">
      <w:pPr>
        <w:spacing w:line="360" w:lineRule="auto"/>
        <w:ind w:left="720" w:hanging="720"/>
        <w:rPr>
          <w:shd w:val="clear" w:color="auto" w:fill="FFFFFF"/>
        </w:rPr>
      </w:pPr>
      <w:r w:rsidRPr="003A2AC2">
        <w:rPr>
          <w:shd w:val="clear" w:color="auto" w:fill="FFFFFF"/>
        </w:rPr>
        <w:t>Yahata, N., Hirabayashi, T. and Minamimoto, T., 2023. Prefronto-subcortical hypoconnectivity in schizophrenia: translation of critical pathways for symptom-related functions in nonhuman primates. </w:t>
      </w:r>
      <w:r w:rsidRPr="003A2AC2">
        <w:rPr>
          <w:i/>
          <w:iCs/>
          <w:shd w:val="clear" w:color="auto" w:fill="FFFFFF"/>
        </w:rPr>
        <w:t>bioRxiv</w:t>
      </w:r>
      <w:r w:rsidRPr="003A2AC2">
        <w:rPr>
          <w:shd w:val="clear" w:color="auto" w:fill="FFFFFF"/>
        </w:rPr>
        <w:t>, pp.2023-02.</w:t>
      </w:r>
    </w:p>
    <w:p w:rsidR="002B2046" w:rsidRPr="002B2046" w:rsidRDefault="002B2046" w:rsidP="001A5FDA">
      <w:pPr>
        <w:spacing w:line="360" w:lineRule="auto"/>
      </w:pPr>
    </w:p>
    <w:sectPr w:rsidR="002B2046" w:rsidRPr="002B2046" w:rsidSect="00933BB8">
      <w:head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A1A0B" w:rsidRDefault="008A1A0B" w:rsidP="003A2AC2">
      <w:pPr>
        <w:spacing w:after="0"/>
      </w:pPr>
      <w:r>
        <w:separator/>
      </w:r>
    </w:p>
  </w:endnote>
  <w:endnote w:type="continuationSeparator" w:id="1">
    <w:p w:rsidR="008A1A0B" w:rsidRDefault="008A1A0B" w:rsidP="003A2AC2">
      <w:pPr>
        <w:spacing w:after="0"/>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A1A0B" w:rsidRDefault="008A1A0B" w:rsidP="003A2AC2">
      <w:pPr>
        <w:spacing w:after="0"/>
      </w:pPr>
      <w:r>
        <w:separator/>
      </w:r>
    </w:p>
  </w:footnote>
  <w:footnote w:type="continuationSeparator" w:id="1">
    <w:p w:rsidR="008A1A0B" w:rsidRDefault="008A1A0B" w:rsidP="003A2AC2">
      <w:pPr>
        <w:spacing w:after="0"/>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8759814"/>
      <w:docPartObj>
        <w:docPartGallery w:val="Page Numbers (Top of Page)"/>
        <w:docPartUnique/>
      </w:docPartObj>
    </w:sdtPr>
    <w:sdtContent>
      <w:p w:rsidR="003A2AC2" w:rsidRDefault="00200301">
        <w:pPr>
          <w:pStyle w:val="Header"/>
          <w:jc w:val="right"/>
        </w:pPr>
        <w:fldSimple w:instr=" PAGE   \* MERGEFORMAT ">
          <w:r w:rsidR="00B34174">
            <w:rPr>
              <w:noProof/>
            </w:rPr>
            <w:t>2</w:t>
          </w:r>
        </w:fldSimple>
      </w:p>
    </w:sdtContent>
  </w:sdt>
  <w:p w:rsidR="003A2AC2" w:rsidRDefault="003A2AC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106A4A"/>
    <w:multiLevelType w:val="hybridMultilevel"/>
    <w:tmpl w:val="D3F63A34"/>
    <w:lvl w:ilvl="0" w:tplc="0409000F">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50259A9"/>
    <w:multiLevelType w:val="hybridMultilevel"/>
    <w:tmpl w:val="D21CF23E"/>
    <w:lvl w:ilvl="0" w:tplc="A7F884EC">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4204BE1"/>
    <w:multiLevelType w:val="hybridMultilevel"/>
    <w:tmpl w:val="7C96EE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A74040E"/>
    <w:multiLevelType w:val="hybridMultilevel"/>
    <w:tmpl w:val="D3E48302"/>
    <w:lvl w:ilvl="0" w:tplc="D74E556E">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BBB0B67"/>
    <w:multiLevelType w:val="hybridMultilevel"/>
    <w:tmpl w:val="1DD26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4005E07"/>
    <w:multiLevelType w:val="hybridMultilevel"/>
    <w:tmpl w:val="F5E04E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8236F94"/>
    <w:multiLevelType w:val="hybridMultilevel"/>
    <w:tmpl w:val="D0CCB8A2"/>
    <w:lvl w:ilvl="0" w:tplc="24E26D98">
      <w:start w:val="1"/>
      <w:numFmt w:val="lowerLetter"/>
      <w:lvlText w:val="%1."/>
      <w:lvlJc w:val="left"/>
      <w:pPr>
        <w:ind w:left="420" w:hanging="360"/>
      </w:pPr>
      <w:rPr>
        <w:rFonts w:hint="default"/>
        <w:b/>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7">
    <w:nsid w:val="28EE76F0"/>
    <w:multiLevelType w:val="hybridMultilevel"/>
    <w:tmpl w:val="550C0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9DE54FA"/>
    <w:multiLevelType w:val="hybridMultilevel"/>
    <w:tmpl w:val="6B0AF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AF53897"/>
    <w:multiLevelType w:val="hybridMultilevel"/>
    <w:tmpl w:val="CBAE45C0"/>
    <w:lvl w:ilvl="0" w:tplc="5016C324">
      <w:start w:val="1"/>
      <w:numFmt w:val="lowerLetter"/>
      <w:lvlText w:val="%1."/>
      <w:lvlJc w:val="left"/>
      <w:pPr>
        <w:ind w:left="750" w:hanging="39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C056D75"/>
    <w:multiLevelType w:val="hybridMultilevel"/>
    <w:tmpl w:val="DB027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2B804AE"/>
    <w:multiLevelType w:val="hybridMultilevel"/>
    <w:tmpl w:val="59881A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73A5FA8"/>
    <w:multiLevelType w:val="hybridMultilevel"/>
    <w:tmpl w:val="09C8AF88"/>
    <w:lvl w:ilvl="0" w:tplc="7AA6CE7C">
      <w:start w:val="1"/>
      <w:numFmt w:val="lowerLetter"/>
      <w:lvlText w:val="%1."/>
      <w:lvlJc w:val="left"/>
      <w:pPr>
        <w:ind w:left="735" w:hanging="375"/>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8071282"/>
    <w:multiLevelType w:val="hybridMultilevel"/>
    <w:tmpl w:val="96221E66"/>
    <w:lvl w:ilvl="0" w:tplc="D5EC3C6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B4B78BF"/>
    <w:multiLevelType w:val="hybridMultilevel"/>
    <w:tmpl w:val="1982F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8757853"/>
    <w:multiLevelType w:val="hybridMultilevel"/>
    <w:tmpl w:val="97F6598E"/>
    <w:lvl w:ilvl="0" w:tplc="ACCA691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48C5720C"/>
    <w:multiLevelType w:val="hybridMultilevel"/>
    <w:tmpl w:val="7C1015B4"/>
    <w:lvl w:ilvl="0" w:tplc="711800D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C8672EC"/>
    <w:multiLevelType w:val="hybridMultilevel"/>
    <w:tmpl w:val="0E9AA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DD64EAB"/>
    <w:multiLevelType w:val="hybridMultilevel"/>
    <w:tmpl w:val="950A1A6A"/>
    <w:lvl w:ilvl="0" w:tplc="1564E3B0">
      <w:start w:val="1"/>
      <w:numFmt w:val="lowerLetter"/>
      <w:lvlText w:val="%1."/>
      <w:lvlJc w:val="left"/>
      <w:pPr>
        <w:ind w:left="420" w:hanging="360"/>
      </w:pPr>
      <w:rPr>
        <w:rFonts w:hint="default"/>
        <w:b/>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9">
    <w:nsid w:val="51590316"/>
    <w:multiLevelType w:val="hybridMultilevel"/>
    <w:tmpl w:val="3B2EC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1A15492"/>
    <w:multiLevelType w:val="hybridMultilevel"/>
    <w:tmpl w:val="1B8E59BC"/>
    <w:lvl w:ilvl="0" w:tplc="ACCA691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54C01097"/>
    <w:multiLevelType w:val="hybridMultilevel"/>
    <w:tmpl w:val="278C76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55AD262E"/>
    <w:multiLevelType w:val="hybridMultilevel"/>
    <w:tmpl w:val="AA3E783E"/>
    <w:lvl w:ilvl="0" w:tplc="D36A4404">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5B865C18"/>
    <w:multiLevelType w:val="hybridMultilevel"/>
    <w:tmpl w:val="5EB00226"/>
    <w:lvl w:ilvl="0" w:tplc="B5D4197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618616CC"/>
    <w:multiLevelType w:val="hybridMultilevel"/>
    <w:tmpl w:val="A052E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68F00560"/>
    <w:multiLevelType w:val="hybridMultilevel"/>
    <w:tmpl w:val="C95E9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AC71616"/>
    <w:multiLevelType w:val="hybridMultilevel"/>
    <w:tmpl w:val="E2E63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6C5D795C"/>
    <w:multiLevelType w:val="hybridMultilevel"/>
    <w:tmpl w:val="090A0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71564E94"/>
    <w:multiLevelType w:val="hybridMultilevel"/>
    <w:tmpl w:val="8FB81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78C566BC"/>
    <w:multiLevelType w:val="hybridMultilevel"/>
    <w:tmpl w:val="3044F4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28"/>
  </w:num>
  <w:num w:numId="4">
    <w:abstractNumId w:val="17"/>
  </w:num>
  <w:num w:numId="5">
    <w:abstractNumId w:val="8"/>
  </w:num>
  <w:num w:numId="6">
    <w:abstractNumId w:val="9"/>
  </w:num>
  <w:num w:numId="7">
    <w:abstractNumId w:val="10"/>
  </w:num>
  <w:num w:numId="8">
    <w:abstractNumId w:val="1"/>
  </w:num>
  <w:num w:numId="9">
    <w:abstractNumId w:val="25"/>
  </w:num>
  <w:num w:numId="10">
    <w:abstractNumId w:val="6"/>
  </w:num>
  <w:num w:numId="11">
    <w:abstractNumId w:val="19"/>
  </w:num>
  <w:num w:numId="12">
    <w:abstractNumId w:val="18"/>
  </w:num>
  <w:num w:numId="13">
    <w:abstractNumId w:val="4"/>
  </w:num>
  <w:num w:numId="14">
    <w:abstractNumId w:val="12"/>
  </w:num>
  <w:num w:numId="15">
    <w:abstractNumId w:val="5"/>
  </w:num>
  <w:num w:numId="16">
    <w:abstractNumId w:val="22"/>
  </w:num>
  <w:num w:numId="17">
    <w:abstractNumId w:val="14"/>
  </w:num>
  <w:num w:numId="18">
    <w:abstractNumId w:val="26"/>
  </w:num>
  <w:num w:numId="19">
    <w:abstractNumId w:val="3"/>
  </w:num>
  <w:num w:numId="20">
    <w:abstractNumId w:val="24"/>
  </w:num>
  <w:num w:numId="21">
    <w:abstractNumId w:val="23"/>
  </w:num>
  <w:num w:numId="22">
    <w:abstractNumId w:val="29"/>
  </w:num>
  <w:num w:numId="23">
    <w:abstractNumId w:val="21"/>
  </w:num>
  <w:num w:numId="24">
    <w:abstractNumId w:val="13"/>
  </w:num>
  <w:num w:numId="25">
    <w:abstractNumId w:val="7"/>
  </w:num>
  <w:num w:numId="26">
    <w:abstractNumId w:val="16"/>
  </w:num>
  <w:num w:numId="27">
    <w:abstractNumId w:val="27"/>
  </w:num>
  <w:num w:numId="28">
    <w:abstractNumId w:val="20"/>
  </w:num>
  <w:num w:numId="29">
    <w:abstractNumId w:val="15"/>
  </w:num>
  <w:num w:numId="30">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8"/>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TU3NTEyMbE0MTU0MDZV0lEKTi0uzszPAykwrgUAH9Fg3CwAAAA="/>
  </w:docVars>
  <w:rsids>
    <w:rsidRoot w:val="002B2046"/>
    <w:rsid w:val="000230F4"/>
    <w:rsid w:val="000930B4"/>
    <w:rsid w:val="000C1ED2"/>
    <w:rsid w:val="001159CA"/>
    <w:rsid w:val="001918DE"/>
    <w:rsid w:val="001A5FDA"/>
    <w:rsid w:val="00200301"/>
    <w:rsid w:val="0020687C"/>
    <w:rsid w:val="00235D8C"/>
    <w:rsid w:val="00264A9E"/>
    <w:rsid w:val="002B2046"/>
    <w:rsid w:val="003902A9"/>
    <w:rsid w:val="003A2AC2"/>
    <w:rsid w:val="0041125B"/>
    <w:rsid w:val="004B1CC4"/>
    <w:rsid w:val="00537B7E"/>
    <w:rsid w:val="005676DE"/>
    <w:rsid w:val="007212C6"/>
    <w:rsid w:val="007D2361"/>
    <w:rsid w:val="008A1A0B"/>
    <w:rsid w:val="00933BB8"/>
    <w:rsid w:val="00B34174"/>
    <w:rsid w:val="00B67DF5"/>
    <w:rsid w:val="00D903BF"/>
    <w:rsid w:val="00E740B3"/>
    <w:rsid w:val="00ED1045"/>
    <w:rsid w:val="00F73863"/>
    <w:rsid w:val="00FE065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2A9"/>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3902A9"/>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2B2046"/>
    <w:pPr>
      <w:keepNext/>
      <w:keepLines/>
      <w:spacing w:before="40" w:after="0"/>
      <w:outlineLvl w:val="1"/>
    </w:pPr>
    <w:rPr>
      <w:rFonts w:eastAsiaTheme="majorEastAsia" w:cstheme="majorBidi"/>
      <w:b/>
      <w: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2A9"/>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2B2046"/>
    <w:rPr>
      <w:rFonts w:ascii="Arial" w:eastAsiaTheme="majorEastAsia" w:hAnsi="Arial" w:cstheme="majorBidi"/>
      <w:b/>
      <w:i/>
      <w:color w:val="000000" w:themeColor="text1"/>
      <w:sz w:val="28"/>
      <w:szCs w:val="26"/>
    </w:rPr>
  </w:style>
  <w:style w:type="paragraph" w:styleId="ListParagraph">
    <w:name w:val="List Paragraph"/>
    <w:basedOn w:val="Normal"/>
    <w:uiPriority w:val="34"/>
    <w:qFormat/>
    <w:rsid w:val="000230F4"/>
    <w:pPr>
      <w:ind w:left="720"/>
      <w:contextualSpacing/>
    </w:pPr>
  </w:style>
  <w:style w:type="paragraph" w:styleId="NoSpacing">
    <w:name w:val="No Spacing"/>
    <w:uiPriority w:val="1"/>
    <w:qFormat/>
    <w:rsid w:val="0041125B"/>
    <w:pPr>
      <w:spacing w:after="0" w:line="240" w:lineRule="auto"/>
    </w:pPr>
    <w:rPr>
      <w:kern w:val="2"/>
      <w:lang w:val="en-GB"/>
    </w:rPr>
  </w:style>
  <w:style w:type="paragraph" w:styleId="Title">
    <w:name w:val="Title"/>
    <w:basedOn w:val="Normal"/>
    <w:next w:val="Normal"/>
    <w:link w:val="TitleChar"/>
    <w:uiPriority w:val="10"/>
    <w:qFormat/>
    <w:rsid w:val="00E740B3"/>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740B3"/>
    <w:rPr>
      <w:rFonts w:asciiTheme="majorHAnsi" w:eastAsiaTheme="majorEastAsia" w:hAnsiTheme="majorHAnsi" w:cstheme="majorBidi"/>
      <w:color w:val="323E4F" w:themeColor="text2" w:themeShade="BF"/>
      <w:spacing w:val="5"/>
      <w:kern w:val="28"/>
      <w:sz w:val="52"/>
      <w:szCs w:val="52"/>
    </w:rPr>
  </w:style>
  <w:style w:type="paragraph" w:styleId="TOCHeading">
    <w:name w:val="TOC Heading"/>
    <w:basedOn w:val="Heading1"/>
    <w:next w:val="Normal"/>
    <w:uiPriority w:val="39"/>
    <w:semiHidden/>
    <w:unhideWhenUsed/>
    <w:qFormat/>
    <w:rsid w:val="003A2AC2"/>
    <w:pPr>
      <w:spacing w:before="480" w:line="276" w:lineRule="auto"/>
      <w:jc w:val="left"/>
      <w:outlineLvl w:val="9"/>
    </w:pPr>
    <w:rPr>
      <w:rFonts w:asciiTheme="majorHAnsi" w:hAnsiTheme="majorHAnsi"/>
      <w:bCs/>
      <w:color w:val="2E74B5" w:themeColor="accent1" w:themeShade="BF"/>
      <w:sz w:val="28"/>
      <w:szCs w:val="28"/>
    </w:rPr>
  </w:style>
  <w:style w:type="paragraph" w:styleId="TOC1">
    <w:name w:val="toc 1"/>
    <w:basedOn w:val="Normal"/>
    <w:next w:val="Normal"/>
    <w:autoRedefine/>
    <w:uiPriority w:val="39"/>
    <w:unhideWhenUsed/>
    <w:rsid w:val="003A2AC2"/>
    <w:pPr>
      <w:spacing w:after="100"/>
    </w:pPr>
  </w:style>
  <w:style w:type="paragraph" w:styleId="TOC2">
    <w:name w:val="toc 2"/>
    <w:basedOn w:val="Normal"/>
    <w:next w:val="Normal"/>
    <w:autoRedefine/>
    <w:uiPriority w:val="39"/>
    <w:unhideWhenUsed/>
    <w:rsid w:val="003A2AC2"/>
    <w:pPr>
      <w:spacing w:after="100"/>
      <w:ind w:left="240"/>
    </w:pPr>
  </w:style>
  <w:style w:type="character" w:styleId="Hyperlink">
    <w:name w:val="Hyperlink"/>
    <w:basedOn w:val="DefaultParagraphFont"/>
    <w:uiPriority w:val="99"/>
    <w:unhideWhenUsed/>
    <w:rsid w:val="003A2AC2"/>
    <w:rPr>
      <w:color w:val="0563C1" w:themeColor="hyperlink"/>
      <w:u w:val="single"/>
    </w:rPr>
  </w:style>
  <w:style w:type="paragraph" w:styleId="BalloonText">
    <w:name w:val="Balloon Text"/>
    <w:basedOn w:val="Normal"/>
    <w:link w:val="BalloonTextChar"/>
    <w:uiPriority w:val="99"/>
    <w:semiHidden/>
    <w:unhideWhenUsed/>
    <w:rsid w:val="003A2AC2"/>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2AC2"/>
    <w:rPr>
      <w:rFonts w:ascii="Tahoma" w:hAnsi="Tahoma" w:cs="Tahoma"/>
      <w:sz w:val="16"/>
      <w:szCs w:val="16"/>
    </w:rPr>
  </w:style>
  <w:style w:type="paragraph" w:styleId="Header">
    <w:name w:val="header"/>
    <w:basedOn w:val="Normal"/>
    <w:link w:val="HeaderChar"/>
    <w:uiPriority w:val="99"/>
    <w:unhideWhenUsed/>
    <w:rsid w:val="003A2AC2"/>
    <w:pPr>
      <w:tabs>
        <w:tab w:val="center" w:pos="4680"/>
        <w:tab w:val="right" w:pos="9360"/>
      </w:tabs>
      <w:spacing w:after="0"/>
    </w:pPr>
  </w:style>
  <w:style w:type="character" w:customStyle="1" w:styleId="HeaderChar">
    <w:name w:val="Header Char"/>
    <w:basedOn w:val="DefaultParagraphFont"/>
    <w:link w:val="Header"/>
    <w:uiPriority w:val="99"/>
    <w:rsid w:val="003A2AC2"/>
    <w:rPr>
      <w:rFonts w:ascii="Times New Roman" w:hAnsi="Times New Roman"/>
      <w:sz w:val="24"/>
    </w:rPr>
  </w:style>
  <w:style w:type="paragraph" w:styleId="Footer">
    <w:name w:val="footer"/>
    <w:basedOn w:val="Normal"/>
    <w:link w:val="FooterChar"/>
    <w:uiPriority w:val="99"/>
    <w:semiHidden/>
    <w:unhideWhenUsed/>
    <w:rsid w:val="003A2AC2"/>
    <w:pPr>
      <w:tabs>
        <w:tab w:val="center" w:pos="4680"/>
        <w:tab w:val="right" w:pos="9360"/>
      </w:tabs>
      <w:spacing w:after="0"/>
    </w:pPr>
  </w:style>
  <w:style w:type="character" w:customStyle="1" w:styleId="FooterChar">
    <w:name w:val="Footer Char"/>
    <w:basedOn w:val="DefaultParagraphFont"/>
    <w:link w:val="Footer"/>
    <w:uiPriority w:val="99"/>
    <w:semiHidden/>
    <w:rsid w:val="003A2AC2"/>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81B17B-76DA-4E90-8D1F-59FFDEB62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4912</Words>
  <Characters>28004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Faraz</dc:creator>
  <cp:lastModifiedBy>MS WORD 2007</cp:lastModifiedBy>
  <cp:revision>5</cp:revision>
  <dcterms:created xsi:type="dcterms:W3CDTF">2023-11-29T18:10:00Z</dcterms:created>
  <dcterms:modified xsi:type="dcterms:W3CDTF">2023-12-01T18:40:00Z</dcterms:modified>
</cp:coreProperties>
</file>