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1A96C6B1" w:rsidR="00EC129D" w:rsidRPr="007D32C5" w:rsidRDefault="00D32C76">
            <w:pPr>
              <w:rPr>
                <w:rFonts w:ascii="Arial" w:hAnsi="Arial" w:cs="Arial"/>
                <w:sz w:val="22"/>
              </w:rPr>
            </w:pPr>
            <w:r>
              <w:rPr>
                <w:rFonts w:ascii="Arial" w:hAnsi="Arial" w:cs="Arial"/>
                <w:sz w:val="22"/>
              </w:rPr>
              <w:t>2438527</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3F9365DB" w:rsidR="00EC129D" w:rsidRPr="007D32C5" w:rsidRDefault="00D32C76">
            <w:pPr>
              <w:rPr>
                <w:rFonts w:ascii="Arial" w:hAnsi="Arial" w:cs="Arial"/>
                <w:sz w:val="22"/>
              </w:rPr>
            </w:pPr>
            <w:r>
              <w:rPr>
                <w:rFonts w:ascii="Arial" w:hAnsi="Arial" w:cs="Arial"/>
                <w:sz w:val="22"/>
              </w:rPr>
              <w:t>Xenia-Giorgiana Anghel</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75768219" w:rsidR="00EC129D" w:rsidRPr="007D32C5" w:rsidRDefault="0032552E">
            <w:pPr>
              <w:rPr>
                <w:rFonts w:ascii="Arial" w:hAnsi="Arial" w:cs="Arial"/>
                <w:sz w:val="22"/>
              </w:rPr>
            </w:pPr>
            <w:r w:rsidRPr="647694D3">
              <w:rPr>
                <w:rFonts w:ascii="Arial" w:hAnsi="Arial" w:cs="Arial"/>
                <w:b/>
                <w:bCs/>
                <w:szCs w:val="24"/>
                <w:lang w:val="da-DK"/>
              </w:rPr>
              <w:t>Eden Spa Harborne</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6FA50F2B" w:rsidR="00EC129D" w:rsidRPr="007D32C5" w:rsidRDefault="007F75FB">
            <w:pPr>
              <w:rPr>
                <w:rFonts w:ascii="Arial" w:hAnsi="Arial" w:cs="Arial"/>
                <w:sz w:val="22"/>
              </w:rPr>
            </w:pPr>
            <w:hyperlink r:id="rId5" w:tgtFrame="_new" w:history="1">
              <w:r w:rsidRPr="002D40DD">
                <w:rPr>
                  <w:rStyle w:val="Hyperlink"/>
                  <w:rFonts w:ascii="Arial" w:hAnsi="Arial" w:cs="Arial"/>
                  <w:szCs w:val="24"/>
                </w:rPr>
                <w:t>https://edenspaharborne.wixsite.com/eden-spa</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27CE7A13" w14:textId="77777777" w:rsidR="003F405F" w:rsidRDefault="00061623" w:rsidP="003F405F">
            <w:pPr>
              <w:spacing w:line="360" w:lineRule="auto"/>
              <w:rPr>
                <w:rFonts w:ascii="Arial" w:hAnsi="Arial" w:cs="Arial"/>
                <w:sz w:val="22"/>
              </w:rPr>
            </w:pPr>
            <w:r>
              <w:rPr>
                <w:rFonts w:ascii="Arial" w:hAnsi="Arial" w:cs="Arial"/>
                <w:sz w:val="22"/>
              </w:rPr>
              <w:t xml:space="preserve">Answer: </w:t>
            </w:r>
          </w:p>
          <w:p w14:paraId="2E35C3B9" w14:textId="49FA7104" w:rsidR="003F405F" w:rsidRPr="00676EAE" w:rsidRDefault="003F405F" w:rsidP="003F405F">
            <w:pPr>
              <w:spacing w:line="360" w:lineRule="auto"/>
              <w:rPr>
                <w:rFonts w:ascii="Arial" w:hAnsi="Arial" w:cs="Arial"/>
                <w:szCs w:val="24"/>
              </w:rPr>
            </w:pPr>
            <w:r w:rsidRPr="00676EAE">
              <w:rPr>
                <w:rFonts w:ascii="Arial" w:hAnsi="Arial" w:cs="Arial"/>
                <w:szCs w:val="24"/>
              </w:rPr>
              <w:t>The Eden Spa Harborne website provides a suitable loading speed of three seconds on desktop which satisfies minimum user requirements. Mobile devices show slower speeds because of their Wix template restrictions and their high-resolution image file sizes (Google, 2020). Users mostly use mobile devices to access websites so any delay creates user frustration. The slow speed of mobile pages makes users leave the website which decreases both user engagement and conversion success rates. Optimising media together with file compression would create faster user experiences.</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77777777" w:rsidR="00EC129D" w:rsidRDefault="00061623">
            <w:pPr>
              <w:rPr>
                <w:rFonts w:ascii="Arial" w:hAnsi="Arial" w:cs="Arial"/>
                <w:sz w:val="22"/>
              </w:rPr>
            </w:pPr>
            <w:r>
              <w:rPr>
                <w:rFonts w:ascii="Arial" w:hAnsi="Arial" w:cs="Arial"/>
                <w:sz w:val="22"/>
              </w:rPr>
              <w:t xml:space="preserve">Answer: </w:t>
            </w:r>
          </w:p>
          <w:p w14:paraId="0F5E5803" w14:textId="77777777" w:rsidR="00B9689E" w:rsidRPr="00676EAE" w:rsidRDefault="00B9689E" w:rsidP="00B9689E">
            <w:pPr>
              <w:spacing w:line="360" w:lineRule="auto"/>
              <w:rPr>
                <w:rFonts w:ascii="Arial" w:hAnsi="Arial" w:cs="Arial"/>
                <w:szCs w:val="24"/>
              </w:rPr>
            </w:pPr>
            <w:r w:rsidRPr="00676EAE">
              <w:rPr>
                <w:rFonts w:ascii="Arial" w:hAnsi="Arial" w:cs="Arial"/>
                <w:szCs w:val="24"/>
              </w:rPr>
              <w:t>The website layout depends on single scrolling but it lacks both sub-pages and navigation bar which restricts organized browsing. Users need to scroll through each section without any option to access important information directly. The design becomes problematic when users need quick access to information such as prices or contact information according to Nielsen (2020). The website could be improved through the addition of anchor links together with clear section headings and a fixed top menu which would enable users to browse more efficiently.</w:t>
            </w:r>
          </w:p>
          <w:p w14:paraId="46436560" w14:textId="77777777" w:rsidR="003F405F" w:rsidRDefault="003F405F">
            <w:pPr>
              <w:rPr>
                <w:rFonts w:ascii="Arial" w:hAnsi="Arial" w:cs="Arial"/>
                <w:sz w:val="22"/>
              </w:rPr>
            </w:pP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77777777" w:rsidR="00E26B70" w:rsidRDefault="009C6B52">
            <w:pPr>
              <w:rPr>
                <w:rFonts w:ascii="Arial" w:hAnsi="Arial" w:cs="Arial"/>
                <w:sz w:val="22"/>
              </w:rPr>
            </w:pPr>
            <w:r>
              <w:rPr>
                <w:rFonts w:ascii="Arial" w:hAnsi="Arial" w:cs="Arial"/>
                <w:sz w:val="22"/>
              </w:rPr>
              <w:t xml:space="preserve">Answer: </w:t>
            </w:r>
          </w:p>
          <w:p w14:paraId="2756E9F4" w14:textId="77777777" w:rsidR="00B8282D" w:rsidRPr="00676EAE" w:rsidRDefault="00B8282D" w:rsidP="00B8282D">
            <w:pPr>
              <w:spacing w:line="360" w:lineRule="auto"/>
              <w:rPr>
                <w:rFonts w:ascii="Arial" w:hAnsi="Arial" w:cs="Arial"/>
                <w:szCs w:val="24"/>
              </w:rPr>
            </w:pPr>
            <w:r w:rsidRPr="00676EAE">
              <w:rPr>
                <w:rFonts w:ascii="Arial" w:hAnsi="Arial" w:cs="Arial"/>
                <w:szCs w:val="24"/>
              </w:rPr>
              <w:lastRenderedPageBreak/>
              <w:t>The website does not permit customers to make direct bookings from its platform. Users need to submit their questions through a contact form and provide their email address. The chosen method fails to match current digital user expectations. Users benefit from booking capabilities through integrated platforms Fresha or Calendly which provide instant access to scheduling options (Carter, 2022). The lack of a booking system diminishes both user trust and satisfaction particularly among clients who want immediate confirmation and convenient booking options.</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lastRenderedPageBreak/>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7777777" w:rsidR="00E26B70" w:rsidRDefault="009C6B52">
            <w:pPr>
              <w:rPr>
                <w:rFonts w:ascii="Arial" w:hAnsi="Arial" w:cs="Arial"/>
                <w:sz w:val="22"/>
              </w:rPr>
            </w:pPr>
            <w:r>
              <w:rPr>
                <w:rFonts w:ascii="Arial" w:hAnsi="Arial" w:cs="Arial"/>
                <w:sz w:val="22"/>
              </w:rPr>
              <w:t xml:space="preserve">Answer: </w:t>
            </w:r>
          </w:p>
          <w:p w14:paraId="544696E8" w14:textId="05234296" w:rsidR="009C6B52" w:rsidRPr="007D32C5" w:rsidRDefault="003527EC">
            <w:pPr>
              <w:rPr>
                <w:rFonts w:ascii="Arial" w:hAnsi="Arial" w:cs="Arial"/>
                <w:sz w:val="22"/>
              </w:rPr>
            </w:pPr>
            <w:r w:rsidRPr="00676EAE">
              <w:rPr>
                <w:rFonts w:ascii="Arial" w:hAnsi="Arial" w:cs="Arial"/>
                <w:szCs w:val="24"/>
              </w:rPr>
              <w:t>A top navigation menu combined with anchor links and clear service categories would improve the website usability. The website needs enhanced font readability through proper spacing and mobile formatting adjustments and text hierarchy implementation. The website requires a real-time booking system as well as image optimization for speed improvement to enhance user experience. The implemented changes would transform the site into a modern design while enhancing functionality which would lead users to spend more time exploring the platform (Krug, 2014).</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79518A7" w14:textId="77777777" w:rsidR="001F278D" w:rsidRPr="00676EAE" w:rsidRDefault="001F278D" w:rsidP="001F278D">
            <w:pPr>
              <w:spacing w:line="360" w:lineRule="auto"/>
              <w:rPr>
                <w:rFonts w:ascii="Arial" w:hAnsi="Arial" w:cs="Arial"/>
                <w:szCs w:val="24"/>
              </w:rPr>
            </w:pPr>
            <w:r w:rsidRPr="00676EAE">
              <w:rPr>
                <w:rFonts w:ascii="Arial" w:hAnsi="Arial" w:cs="Arial"/>
                <w:szCs w:val="24"/>
              </w:rPr>
              <w:t>The website presents a peaceful atmosphere that matches spa branding by using peaceful colours together with calming images to create a wellness environment. Mobile formatting problems result in text overlap together with irregular spacing and inconsistent section breaks which create negative user experience according to Chen et al. (2021). The website requires responsive design since most new visitors access websites through mobile devices. A responsive redesign would maintain visual and textual elements in an organized manner and create an accessible and attractive appearance across every screen size and device type.</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DEC9B67" w14:textId="77777777" w:rsidR="00683889" w:rsidRPr="00676EAE" w:rsidRDefault="00683889" w:rsidP="00683889">
            <w:pPr>
              <w:spacing w:line="360" w:lineRule="auto"/>
              <w:rPr>
                <w:rFonts w:ascii="Arial" w:hAnsi="Arial" w:cs="Arial"/>
                <w:szCs w:val="24"/>
              </w:rPr>
            </w:pPr>
            <w:r w:rsidRPr="00676EAE">
              <w:rPr>
                <w:rFonts w:ascii="Arial" w:hAnsi="Arial" w:cs="Arial"/>
                <w:szCs w:val="24"/>
              </w:rPr>
              <w:t xml:space="preserve">The spa-themed photos and soft pastel colour scheme throughout Eden Spa work to establish a peaceful therapeutic environment. The website contains no videos yet image resolution shifts substantially between different sections. The colour scheme matches the brand identity yet visual presentation consistency would </w:t>
            </w:r>
            <w:r w:rsidRPr="00676EAE">
              <w:rPr>
                <w:rFonts w:ascii="Arial" w:hAnsi="Arial" w:cs="Arial"/>
                <w:szCs w:val="24"/>
              </w:rPr>
              <w:lastRenderedPageBreak/>
              <w:t>boost both professional image and brand identity (Kapferer, 2012). Potential clients who browse online would benefit from improved engagement through uniform high-quality visuals combined with brief video clips that demonstrate services and create atmosphere.</w:t>
            </w:r>
          </w:p>
          <w:p w14:paraId="294A78E4" w14:textId="79964E10" w:rsidR="009C6B52" w:rsidRPr="007D32C5" w:rsidRDefault="009C6B52" w:rsidP="00683889">
            <w:pPr>
              <w:spacing w:line="360" w:lineRule="auto"/>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39323918" w14:textId="77777777" w:rsidR="004F534C" w:rsidRPr="00676EAE" w:rsidRDefault="004F534C" w:rsidP="004F534C">
            <w:pPr>
              <w:spacing w:line="360" w:lineRule="auto"/>
              <w:rPr>
                <w:rFonts w:ascii="Arial" w:hAnsi="Arial" w:cs="Arial"/>
                <w:szCs w:val="24"/>
              </w:rPr>
            </w:pPr>
            <w:r w:rsidRPr="00676EAE">
              <w:rPr>
                <w:rFonts w:ascii="Arial" w:hAnsi="Arial" w:cs="Arial"/>
                <w:szCs w:val="24"/>
              </w:rPr>
              <w:t>The website lacks an online chat tool which prevents customers from receiving immediate assistance. A live chat system would enhance customer satisfaction by establishing trust while immediately addressing pre-booking questions and reducing communication time. Today's wellness websites adopt live chat widgets or automated chatbots to provide improved responsiveness along with better booking experiences according to Strauss &amp; Frost (2022). The tool would demonstrate professionalism along with quick response capabilities to website visitors who want to explore services outside regular business hours.</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9A44DD5" w14:textId="77777777" w:rsidR="00052E41" w:rsidRPr="002D40DD" w:rsidRDefault="00052E41" w:rsidP="00052E41">
            <w:pPr>
              <w:spacing w:line="360" w:lineRule="auto"/>
              <w:rPr>
                <w:rFonts w:ascii="Arial" w:hAnsi="Arial" w:cs="Arial"/>
                <w:szCs w:val="24"/>
              </w:rPr>
            </w:pPr>
            <w:r w:rsidRPr="00676EAE">
              <w:rPr>
                <w:rFonts w:ascii="Arial" w:hAnsi="Arial" w:cs="Arial"/>
                <w:szCs w:val="24"/>
              </w:rPr>
              <w:t>The small Instagram and Facebook icons in the footer area appear monochrome but remain easy to find despite their small size. The main site lacks previews alongside interactive feeds and embedded social content. The spa fails to maximize its active Instagram account which would help build brand trust while showcasing promotions and real client results (Mangold &amp; Faulds, 2009). Placing social icons at the top of the page instead of the footer would create an enhanced social media integration while making the design more visually engaging.</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6485FC69" w14:textId="77777777" w:rsidR="000E19A6" w:rsidRPr="00676EAE" w:rsidRDefault="000E19A6" w:rsidP="000E19A6">
            <w:pPr>
              <w:spacing w:line="360" w:lineRule="auto"/>
              <w:rPr>
                <w:rFonts w:ascii="Arial" w:hAnsi="Arial" w:cs="Arial"/>
                <w:szCs w:val="24"/>
              </w:rPr>
            </w:pPr>
            <w:r w:rsidRPr="00676EAE">
              <w:rPr>
                <w:rFonts w:ascii="Arial" w:hAnsi="Arial" w:cs="Arial"/>
                <w:szCs w:val="24"/>
              </w:rPr>
              <w:t xml:space="preserve">The “Treatments” section presents a list of services yet fails to provide any detailed information. The website lacks essential details about treatment duration along with their advantages and payment information. The absence of clear </w:t>
            </w:r>
            <w:r w:rsidRPr="00676EAE">
              <w:rPr>
                <w:rFonts w:ascii="Arial" w:hAnsi="Arial" w:cs="Arial"/>
                <w:szCs w:val="24"/>
              </w:rPr>
              <w:lastRenderedPageBreak/>
              <w:t>information about treatments leads customers to contact the spa before booking which may prevent them from making reservations (Rowley, 2008). Each treatment needs to include complete descriptive information.</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75C3E731" w14:textId="77777777" w:rsidR="00E478C7" w:rsidRPr="00676EAE" w:rsidRDefault="00E478C7" w:rsidP="00E478C7">
            <w:pPr>
              <w:spacing w:line="360" w:lineRule="auto"/>
              <w:rPr>
                <w:rFonts w:ascii="Arial" w:hAnsi="Arial" w:cs="Arial"/>
                <w:szCs w:val="24"/>
              </w:rPr>
            </w:pPr>
            <w:r w:rsidRPr="00676EAE">
              <w:rPr>
                <w:rFonts w:ascii="Arial" w:hAnsi="Arial" w:cs="Arial"/>
                <w:szCs w:val="24"/>
              </w:rPr>
              <w:t>The website lacks any customer reviews or testimonials. Service industries gain credibility through the implementation of client feedback systems. The use of social proof as a booking motivator has been proven by Smith &amp; Zook (2021) to drive more clients to book services.</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222FA1BA" w14:textId="77777777" w:rsidR="00DF0DBF" w:rsidRPr="00676EAE" w:rsidRDefault="00DF0DBF" w:rsidP="00DF0DBF">
            <w:pPr>
              <w:spacing w:line="360" w:lineRule="auto"/>
              <w:rPr>
                <w:rFonts w:ascii="Arial" w:hAnsi="Arial" w:cs="Arial"/>
                <w:szCs w:val="24"/>
              </w:rPr>
            </w:pPr>
            <w:r w:rsidRPr="00676EAE">
              <w:rPr>
                <w:rFonts w:ascii="Arial" w:hAnsi="Arial" w:cs="Arial"/>
                <w:szCs w:val="24"/>
              </w:rPr>
              <w:t>The spa presents itself as professional through its peaceful design but lacks concrete evidence such as awards or staff credentials. The addition of therapist qualifications together with hygiene practices would establish the spa as both trustworthy and premium according to Kotler et al. (2021).</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581850BD" w14:textId="77777777" w:rsidR="00463710" w:rsidRPr="002D40DD" w:rsidRDefault="00463710" w:rsidP="00463710">
            <w:pPr>
              <w:spacing w:line="360" w:lineRule="auto"/>
              <w:rPr>
                <w:rFonts w:ascii="Arial" w:hAnsi="Arial" w:cs="Arial"/>
                <w:szCs w:val="24"/>
              </w:rPr>
            </w:pPr>
            <w:r w:rsidRPr="00676EAE">
              <w:rPr>
                <w:rFonts w:ascii="Arial" w:hAnsi="Arial" w:cs="Arial"/>
                <w:szCs w:val="24"/>
              </w:rPr>
              <w:t>No prices are displayed. The absence of clear pricing information creates user frustration. Most customers expect to easily compare services and prices when browsing online. Transparent pricing leads to higher conversion rates and builds customer trust according to Statista (2023).</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34343DFC" w14:textId="77777777" w:rsidR="00BF4E0B" w:rsidRPr="002D40DD" w:rsidRDefault="00BF4E0B" w:rsidP="00BF4E0B">
            <w:pPr>
              <w:numPr>
                <w:ilvl w:val="0"/>
                <w:numId w:val="2"/>
              </w:numPr>
              <w:spacing w:line="360" w:lineRule="auto"/>
              <w:rPr>
                <w:rFonts w:ascii="Arial" w:hAnsi="Arial" w:cs="Arial"/>
                <w:szCs w:val="24"/>
              </w:rPr>
            </w:pPr>
            <w:r w:rsidRPr="002D40DD">
              <w:rPr>
                <w:rFonts w:ascii="Arial" w:hAnsi="Arial" w:cs="Arial"/>
                <w:szCs w:val="24"/>
              </w:rPr>
              <w:t>Spa Harborne</w:t>
            </w:r>
          </w:p>
          <w:p w14:paraId="28870333" w14:textId="2E03070D" w:rsidR="000E774D" w:rsidRPr="00BF4E0B" w:rsidRDefault="000E774D" w:rsidP="00BF4E0B">
            <w:pPr>
              <w:pStyle w:val="ListParagraph"/>
              <w:rPr>
                <w:rFonts w:ascii="Arial" w:hAnsi="Arial" w:cs="Arial"/>
                <w:sz w:val="22"/>
              </w:rPr>
            </w:pP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4D2C3452" w14:textId="77777777" w:rsidR="00F83750" w:rsidRPr="002D40DD" w:rsidRDefault="00F83750" w:rsidP="00F83750">
            <w:pPr>
              <w:numPr>
                <w:ilvl w:val="0"/>
                <w:numId w:val="2"/>
              </w:numPr>
              <w:spacing w:line="360" w:lineRule="auto"/>
              <w:rPr>
                <w:rFonts w:ascii="Arial" w:hAnsi="Arial" w:cs="Arial"/>
                <w:szCs w:val="24"/>
              </w:rPr>
            </w:pPr>
            <w:r w:rsidRPr="002D40DD">
              <w:rPr>
                <w:rFonts w:ascii="Arial" w:hAnsi="Arial" w:cs="Arial"/>
                <w:szCs w:val="24"/>
              </w:rPr>
              <w:t>Massage Edgbaston</w:t>
            </w:r>
          </w:p>
          <w:p w14:paraId="667873EF" w14:textId="2A241A4F" w:rsidR="00CE5D08" w:rsidRPr="00F83750" w:rsidRDefault="00CE5D08" w:rsidP="00F83750">
            <w:pPr>
              <w:rPr>
                <w:rFonts w:ascii="Arial" w:hAnsi="Arial" w:cs="Arial"/>
                <w:sz w:val="22"/>
              </w:rPr>
            </w:pP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6C89457D" w14:textId="77777777" w:rsidR="007744D5" w:rsidRPr="007744D5" w:rsidRDefault="007744D5" w:rsidP="007744D5">
            <w:pPr>
              <w:numPr>
                <w:ilvl w:val="0"/>
                <w:numId w:val="2"/>
              </w:numPr>
              <w:spacing w:line="360" w:lineRule="auto"/>
              <w:rPr>
                <w:rFonts w:ascii="Arial" w:hAnsi="Arial" w:cs="Arial"/>
                <w:szCs w:val="24"/>
              </w:rPr>
            </w:pPr>
            <w:r w:rsidRPr="007744D5">
              <w:rPr>
                <w:rFonts w:ascii="Arial" w:hAnsi="Arial" w:cs="Arial"/>
                <w:szCs w:val="24"/>
              </w:rPr>
              <w:t>Holistic therapy Birmingham</w:t>
            </w:r>
          </w:p>
          <w:p w14:paraId="0B78EB9B" w14:textId="03A88217" w:rsidR="007744D5" w:rsidRPr="007744D5" w:rsidRDefault="007744D5" w:rsidP="007744D5">
            <w:pPr>
              <w:pStyle w:val="ListParagraph"/>
              <w:rPr>
                <w:rFonts w:ascii="Arial" w:hAnsi="Arial" w:cs="Arial"/>
                <w:sz w:val="22"/>
              </w:rPr>
            </w:pP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719203F4" w14:textId="77777777" w:rsidR="00481879" w:rsidRPr="00676EAE" w:rsidRDefault="00481879" w:rsidP="00481879">
            <w:pPr>
              <w:spacing w:line="360" w:lineRule="auto"/>
              <w:rPr>
                <w:rFonts w:ascii="Arial" w:hAnsi="Arial" w:cs="Arial"/>
                <w:szCs w:val="24"/>
              </w:rPr>
            </w:pPr>
            <w:r w:rsidRPr="00676EAE">
              <w:rPr>
                <w:rFonts w:ascii="Arial" w:hAnsi="Arial" w:cs="Arial"/>
                <w:szCs w:val="24"/>
              </w:rPr>
              <w:lastRenderedPageBreak/>
              <w:t>The website does not appear in the top ten results. The site does not appear in the top ten results. This may be due to a free Wix domain and lack of search engine optimisation. To improve, the site should include meta tags, alt text, and keywords (Ryan, 2016).</w:t>
            </w:r>
          </w:p>
          <w:p w14:paraId="3B1D63FF" w14:textId="77777777" w:rsidR="00481879" w:rsidRDefault="00481879">
            <w:pPr>
              <w:rPr>
                <w:rFonts w:ascii="Arial" w:hAnsi="Arial" w:cs="Arial"/>
                <w:sz w:val="22"/>
              </w:rPr>
            </w:pP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lastRenderedPageBreak/>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437105D7" w:rsidR="000E774D" w:rsidRDefault="00CE5D08" w:rsidP="003B2263">
            <w:pPr>
              <w:tabs>
                <w:tab w:val="left" w:pos="1600"/>
              </w:tabs>
              <w:rPr>
                <w:rFonts w:ascii="Arial" w:hAnsi="Arial" w:cs="Arial"/>
                <w:sz w:val="22"/>
              </w:rPr>
            </w:pPr>
            <w:r>
              <w:rPr>
                <w:rFonts w:ascii="Arial" w:hAnsi="Arial" w:cs="Arial"/>
                <w:sz w:val="22"/>
              </w:rPr>
              <w:t xml:space="preserve">Answer: </w:t>
            </w:r>
            <w:r w:rsidR="003B2263">
              <w:rPr>
                <w:rFonts w:ascii="Arial" w:hAnsi="Arial" w:cs="Arial"/>
                <w:sz w:val="22"/>
              </w:rPr>
              <w:tab/>
            </w:r>
          </w:p>
          <w:p w14:paraId="016E4652" w14:textId="77777777" w:rsidR="003B2263" w:rsidRPr="00676EAE" w:rsidRDefault="003B2263" w:rsidP="003B2263">
            <w:pPr>
              <w:spacing w:line="360" w:lineRule="auto"/>
              <w:rPr>
                <w:rFonts w:ascii="Arial" w:hAnsi="Arial" w:cs="Arial"/>
                <w:szCs w:val="24"/>
              </w:rPr>
            </w:pPr>
            <w:r w:rsidRPr="00676EAE">
              <w:rPr>
                <w:rFonts w:ascii="Arial" w:hAnsi="Arial" w:cs="Arial"/>
                <w:szCs w:val="24"/>
              </w:rPr>
              <w:t>Yes, websites remain crucial in UK business. They offer professional identity, booking access, and detailed service information. According to Statista (2023), over 80% of UK consumers visit a business website before making a purchase. While social media is useful, it lacks structured content and control. Websites enhance SEO visibility and provide trust, especially for wellness services. A well-maintained website can be the deciding factor between a customer booking or leaving for a competitor.</w:t>
            </w:r>
          </w:p>
          <w:p w14:paraId="49C0B861" w14:textId="77777777" w:rsidR="003B2263" w:rsidRDefault="003B2263" w:rsidP="003B2263">
            <w:pPr>
              <w:tabs>
                <w:tab w:val="left" w:pos="1600"/>
              </w:tabs>
              <w:rPr>
                <w:rFonts w:ascii="Arial" w:hAnsi="Arial" w:cs="Arial"/>
                <w:sz w:val="22"/>
              </w:rPr>
            </w:pP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0AD8EB45" w14:textId="77777777" w:rsidR="00171E3A" w:rsidRPr="002D40DD" w:rsidRDefault="00171E3A" w:rsidP="00171E3A">
            <w:pPr>
              <w:spacing w:line="360" w:lineRule="auto"/>
              <w:rPr>
                <w:rFonts w:ascii="Arial" w:hAnsi="Arial" w:cs="Arial"/>
                <w:szCs w:val="24"/>
              </w:rPr>
            </w:pPr>
            <w:r w:rsidRPr="00676EAE">
              <w:rPr>
                <w:rFonts w:ascii="Arial" w:hAnsi="Arial" w:cs="Arial"/>
                <w:szCs w:val="24"/>
              </w:rPr>
              <w:t>Adding an online booking system is the most impactful improvement. Real-time availability increases client convenience and reduces workload. Tools like Fresha or Calendly are free and integrate easily with Wix (Carter, 2022). It would improve user experience, retention, and make the business more competitive in a digital-first market.</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42148808" w14:textId="77777777" w:rsidR="009547B8" w:rsidRPr="002D40DD" w:rsidRDefault="009547B8" w:rsidP="009547B8">
            <w:pPr>
              <w:spacing w:line="360" w:lineRule="auto"/>
              <w:rPr>
                <w:rFonts w:ascii="Arial" w:hAnsi="Arial" w:cs="Arial"/>
                <w:szCs w:val="24"/>
              </w:rPr>
            </w:pPr>
            <w:r w:rsidRPr="002D40DD">
              <w:rPr>
                <w:rFonts w:ascii="Arial" w:hAnsi="Arial" w:cs="Arial"/>
                <w:szCs w:val="24"/>
              </w:rPr>
              <w:t xml:space="preserve">Carter, M. (2022) </w:t>
            </w:r>
            <w:r w:rsidRPr="002D40DD">
              <w:rPr>
                <w:rFonts w:ascii="Arial" w:hAnsi="Arial" w:cs="Arial"/>
                <w:i/>
                <w:iCs/>
                <w:szCs w:val="24"/>
              </w:rPr>
              <w:t>The Spa Business Handbook: Technology &amp; Digital Trends</w:t>
            </w:r>
            <w:r w:rsidRPr="002D40DD">
              <w:rPr>
                <w:rFonts w:ascii="Arial" w:hAnsi="Arial" w:cs="Arial"/>
                <w:szCs w:val="24"/>
              </w:rPr>
              <w:t>. Oxford: Wellness Tech Publishers.</w:t>
            </w:r>
            <w:r w:rsidRPr="002D40DD">
              <w:rPr>
                <w:rFonts w:ascii="Arial" w:hAnsi="Arial" w:cs="Arial"/>
                <w:szCs w:val="24"/>
              </w:rPr>
              <w:br/>
              <w:t xml:space="preserve">Chaffey, D. and Ellis-Chadwick, F. (2019) </w:t>
            </w:r>
            <w:r w:rsidRPr="002D40DD">
              <w:rPr>
                <w:rFonts w:ascii="Arial" w:hAnsi="Arial" w:cs="Arial"/>
                <w:i/>
                <w:iCs/>
                <w:szCs w:val="24"/>
              </w:rPr>
              <w:t>Digital Marketing</w:t>
            </w:r>
            <w:r w:rsidRPr="002D40DD">
              <w:rPr>
                <w:rFonts w:ascii="Arial" w:hAnsi="Arial" w:cs="Arial"/>
                <w:szCs w:val="24"/>
              </w:rPr>
              <w:t>. 7th edn. Harlow: Pearson.</w:t>
            </w:r>
            <w:r w:rsidRPr="002D40DD">
              <w:rPr>
                <w:rFonts w:ascii="Arial" w:hAnsi="Arial" w:cs="Arial"/>
                <w:szCs w:val="24"/>
              </w:rPr>
              <w:br/>
              <w:t xml:space="preserve">Chen, Y., Wang, X. and Ma, Q. (2021) ‘Responsive Web Design and User </w:t>
            </w:r>
            <w:r w:rsidRPr="002D40DD">
              <w:rPr>
                <w:rFonts w:ascii="Arial" w:hAnsi="Arial" w:cs="Arial"/>
                <w:szCs w:val="24"/>
              </w:rPr>
              <w:lastRenderedPageBreak/>
              <w:t xml:space="preserve">Experience’, </w:t>
            </w:r>
            <w:r w:rsidRPr="002D40DD">
              <w:rPr>
                <w:rFonts w:ascii="Arial" w:hAnsi="Arial" w:cs="Arial"/>
                <w:i/>
                <w:iCs/>
                <w:szCs w:val="24"/>
              </w:rPr>
              <w:t>Journal of Web Usability</w:t>
            </w:r>
            <w:r w:rsidRPr="002D40DD">
              <w:rPr>
                <w:rFonts w:ascii="Arial" w:hAnsi="Arial" w:cs="Arial"/>
                <w:szCs w:val="24"/>
              </w:rPr>
              <w:t>, 15(2), pp. 78–91.</w:t>
            </w:r>
            <w:r w:rsidRPr="002D40DD">
              <w:rPr>
                <w:rFonts w:ascii="Arial" w:hAnsi="Arial" w:cs="Arial"/>
                <w:szCs w:val="24"/>
              </w:rPr>
              <w:br/>
              <w:t xml:space="preserve">Google (2020) </w:t>
            </w:r>
            <w:r w:rsidRPr="002D40DD">
              <w:rPr>
                <w:rFonts w:ascii="Arial" w:hAnsi="Arial" w:cs="Arial"/>
                <w:i/>
                <w:iCs/>
                <w:szCs w:val="24"/>
              </w:rPr>
              <w:t>Think with Google – Mobile Speed and Conversions</w:t>
            </w:r>
            <w:r w:rsidRPr="002D40DD">
              <w:rPr>
                <w:rFonts w:ascii="Arial" w:hAnsi="Arial" w:cs="Arial"/>
                <w:szCs w:val="24"/>
              </w:rPr>
              <w:t xml:space="preserve">. Available at: </w:t>
            </w:r>
            <w:hyperlink r:id="rId6" w:tgtFrame="_new" w:history="1">
              <w:r w:rsidRPr="002D40DD">
                <w:rPr>
                  <w:rStyle w:val="Hyperlink"/>
                  <w:rFonts w:ascii="Arial" w:hAnsi="Arial" w:cs="Arial"/>
                  <w:szCs w:val="24"/>
                </w:rPr>
                <w:t>https://www.thinkwithgoogle.com</w:t>
              </w:r>
            </w:hyperlink>
            <w:r w:rsidRPr="002D40DD">
              <w:rPr>
                <w:rFonts w:ascii="Arial" w:hAnsi="Arial" w:cs="Arial"/>
                <w:szCs w:val="24"/>
              </w:rPr>
              <w:t xml:space="preserve"> (Accessed: 12 July 2025).</w:t>
            </w:r>
            <w:r w:rsidRPr="002D40DD">
              <w:rPr>
                <w:rFonts w:ascii="Arial" w:hAnsi="Arial" w:cs="Arial"/>
                <w:szCs w:val="24"/>
              </w:rPr>
              <w:br/>
              <w:t xml:space="preserve">Kapferer, J.N. (2012) </w:t>
            </w:r>
            <w:r w:rsidRPr="002D40DD">
              <w:rPr>
                <w:rFonts w:ascii="Arial" w:hAnsi="Arial" w:cs="Arial"/>
                <w:i/>
                <w:iCs/>
                <w:szCs w:val="24"/>
              </w:rPr>
              <w:t>The New Strategic Brand Management</w:t>
            </w:r>
            <w:r w:rsidRPr="002D40DD">
              <w:rPr>
                <w:rFonts w:ascii="Arial" w:hAnsi="Arial" w:cs="Arial"/>
                <w:szCs w:val="24"/>
              </w:rPr>
              <w:t>. 5th edn. London: Kogan Page.</w:t>
            </w:r>
            <w:r w:rsidRPr="002D40DD">
              <w:rPr>
                <w:rFonts w:ascii="Arial" w:hAnsi="Arial" w:cs="Arial"/>
                <w:szCs w:val="24"/>
              </w:rPr>
              <w:br/>
              <w:t xml:space="preserve">Kotler, P., Armstrong, G., Harris, L.C. and He, H. (2021) </w:t>
            </w:r>
            <w:r w:rsidRPr="002D40DD">
              <w:rPr>
                <w:rFonts w:ascii="Arial" w:hAnsi="Arial" w:cs="Arial"/>
                <w:i/>
                <w:iCs/>
                <w:szCs w:val="24"/>
              </w:rPr>
              <w:t>Principles of Marketing</w:t>
            </w:r>
            <w:r w:rsidRPr="002D40DD">
              <w:rPr>
                <w:rFonts w:ascii="Arial" w:hAnsi="Arial" w:cs="Arial"/>
                <w:szCs w:val="24"/>
              </w:rPr>
              <w:t>. 8th edn. Harlow: Pearson.</w:t>
            </w:r>
            <w:r w:rsidRPr="002D40DD">
              <w:rPr>
                <w:rFonts w:ascii="Arial" w:hAnsi="Arial" w:cs="Arial"/>
                <w:szCs w:val="24"/>
              </w:rPr>
              <w:br/>
              <w:t xml:space="preserve">Krug, S. (2014) </w:t>
            </w:r>
            <w:r w:rsidRPr="002D40DD">
              <w:rPr>
                <w:rFonts w:ascii="Arial" w:hAnsi="Arial" w:cs="Arial"/>
                <w:i/>
                <w:iCs/>
                <w:szCs w:val="24"/>
              </w:rPr>
              <w:t>Don’t Make Me Think: A Common Sense Approach to Web Usability</w:t>
            </w:r>
            <w:r w:rsidRPr="002D40DD">
              <w:rPr>
                <w:rFonts w:ascii="Arial" w:hAnsi="Arial" w:cs="Arial"/>
                <w:szCs w:val="24"/>
              </w:rPr>
              <w:t>. 3rd edn. New Riders.</w:t>
            </w:r>
            <w:r w:rsidRPr="002D40DD">
              <w:rPr>
                <w:rFonts w:ascii="Arial" w:hAnsi="Arial" w:cs="Arial"/>
                <w:szCs w:val="24"/>
              </w:rPr>
              <w:br/>
              <w:t xml:space="preserve">Mangold, W.G. and Faulds, D.J. (2009) ‘Social Media: The New Hybrid Element of the Promotion Mix’, </w:t>
            </w:r>
            <w:r w:rsidRPr="002D40DD">
              <w:rPr>
                <w:rFonts w:ascii="Arial" w:hAnsi="Arial" w:cs="Arial"/>
                <w:i/>
                <w:iCs/>
                <w:szCs w:val="24"/>
              </w:rPr>
              <w:t>Business Horizons</w:t>
            </w:r>
            <w:r w:rsidRPr="002D40DD">
              <w:rPr>
                <w:rFonts w:ascii="Arial" w:hAnsi="Arial" w:cs="Arial"/>
                <w:szCs w:val="24"/>
              </w:rPr>
              <w:t>, 52(4), pp. 357–365.</w:t>
            </w:r>
            <w:r w:rsidRPr="002D40DD">
              <w:rPr>
                <w:rFonts w:ascii="Arial" w:hAnsi="Arial" w:cs="Arial"/>
                <w:szCs w:val="24"/>
              </w:rPr>
              <w:br/>
              <w:t xml:space="preserve">Nielsen, J. (2020) </w:t>
            </w:r>
            <w:r w:rsidRPr="002D40DD">
              <w:rPr>
                <w:rFonts w:ascii="Arial" w:hAnsi="Arial" w:cs="Arial"/>
                <w:i/>
                <w:iCs/>
                <w:szCs w:val="24"/>
              </w:rPr>
              <w:t>Homepage Usability: 50 Websites Deconstructed</w:t>
            </w:r>
            <w:r w:rsidRPr="002D40DD">
              <w:rPr>
                <w:rFonts w:ascii="Arial" w:hAnsi="Arial" w:cs="Arial"/>
                <w:szCs w:val="24"/>
              </w:rPr>
              <w:t>. 2nd edn. San Francisco: New Riders.</w:t>
            </w:r>
            <w:r w:rsidRPr="002D40DD">
              <w:rPr>
                <w:rFonts w:ascii="Arial" w:hAnsi="Arial" w:cs="Arial"/>
                <w:szCs w:val="24"/>
              </w:rPr>
              <w:br/>
              <w:t xml:space="preserve">Rowley, J. (2008) ‘Understanding digital content marketing’, </w:t>
            </w:r>
            <w:r w:rsidRPr="002D40DD">
              <w:rPr>
                <w:rFonts w:ascii="Arial" w:hAnsi="Arial" w:cs="Arial"/>
                <w:i/>
                <w:iCs/>
                <w:szCs w:val="24"/>
              </w:rPr>
              <w:t>Journal of Marketing Management</w:t>
            </w:r>
            <w:r w:rsidRPr="002D40DD">
              <w:rPr>
                <w:rFonts w:ascii="Arial" w:hAnsi="Arial" w:cs="Arial"/>
                <w:szCs w:val="24"/>
              </w:rPr>
              <w:t>, 24(5–6), pp. 517–540.</w:t>
            </w:r>
            <w:r w:rsidRPr="002D40DD">
              <w:rPr>
                <w:rFonts w:ascii="Arial" w:hAnsi="Arial" w:cs="Arial"/>
                <w:szCs w:val="24"/>
              </w:rPr>
              <w:br/>
              <w:t xml:space="preserve">Ryan, D. (2016) </w:t>
            </w:r>
            <w:r w:rsidRPr="002D40DD">
              <w:rPr>
                <w:rFonts w:ascii="Arial" w:hAnsi="Arial" w:cs="Arial"/>
                <w:i/>
                <w:iCs/>
                <w:szCs w:val="24"/>
              </w:rPr>
              <w:t>Understanding Digital Marketing</w:t>
            </w:r>
            <w:r w:rsidRPr="002D40DD">
              <w:rPr>
                <w:rFonts w:ascii="Arial" w:hAnsi="Arial" w:cs="Arial"/>
                <w:szCs w:val="24"/>
              </w:rPr>
              <w:t>. 4th edn. London: Kogan Page.</w:t>
            </w:r>
            <w:r w:rsidRPr="002D40DD">
              <w:rPr>
                <w:rFonts w:ascii="Arial" w:hAnsi="Arial" w:cs="Arial"/>
                <w:szCs w:val="24"/>
              </w:rPr>
              <w:br/>
              <w:t xml:space="preserve">Smith, P.R. and Zook, Z. (2021) </w:t>
            </w:r>
            <w:r w:rsidRPr="002D40DD">
              <w:rPr>
                <w:rFonts w:ascii="Arial" w:hAnsi="Arial" w:cs="Arial"/>
                <w:i/>
                <w:iCs/>
                <w:szCs w:val="24"/>
              </w:rPr>
              <w:t>Marketing Communications: Integrating Offline and Online with Social Media</w:t>
            </w:r>
            <w:r w:rsidRPr="002D40DD">
              <w:rPr>
                <w:rFonts w:ascii="Arial" w:hAnsi="Arial" w:cs="Arial"/>
                <w:szCs w:val="24"/>
              </w:rPr>
              <w:t>. 7th edn. Kogan Page.</w:t>
            </w:r>
            <w:r w:rsidRPr="002D40DD">
              <w:rPr>
                <w:rFonts w:ascii="Arial" w:hAnsi="Arial" w:cs="Arial"/>
                <w:szCs w:val="24"/>
              </w:rPr>
              <w:br/>
              <w:t xml:space="preserve">Statista (2023) </w:t>
            </w:r>
            <w:r w:rsidRPr="002D40DD">
              <w:rPr>
                <w:rFonts w:ascii="Arial" w:hAnsi="Arial" w:cs="Arial"/>
                <w:i/>
                <w:iCs/>
                <w:szCs w:val="24"/>
              </w:rPr>
              <w:t>Share of consumers conducting online research before purchasing in the UK</w:t>
            </w:r>
            <w:r w:rsidRPr="002D40DD">
              <w:rPr>
                <w:rFonts w:ascii="Arial" w:hAnsi="Arial" w:cs="Arial"/>
                <w:szCs w:val="24"/>
              </w:rPr>
              <w:t xml:space="preserve">. Available at: </w:t>
            </w:r>
            <w:hyperlink r:id="rId7" w:tgtFrame="_new" w:history="1">
              <w:r w:rsidRPr="002D40DD">
                <w:rPr>
                  <w:rStyle w:val="Hyperlink"/>
                  <w:rFonts w:ascii="Arial" w:hAnsi="Arial" w:cs="Arial"/>
                  <w:szCs w:val="24"/>
                </w:rPr>
                <w:t>https://www.statista.com</w:t>
              </w:r>
            </w:hyperlink>
            <w:r w:rsidRPr="002D40DD">
              <w:rPr>
                <w:rFonts w:ascii="Arial" w:hAnsi="Arial" w:cs="Arial"/>
                <w:szCs w:val="24"/>
              </w:rPr>
              <w:t xml:space="preserve"> (Accessed: 12 July 2025).</w:t>
            </w:r>
            <w:r w:rsidRPr="002D40DD">
              <w:rPr>
                <w:rFonts w:ascii="Arial" w:hAnsi="Arial" w:cs="Arial"/>
                <w:szCs w:val="24"/>
              </w:rPr>
              <w:br/>
              <w:t xml:space="preserve">Strauss, J. and Frost, R. (2022) </w:t>
            </w:r>
            <w:r w:rsidRPr="002D40DD">
              <w:rPr>
                <w:rFonts w:ascii="Arial" w:hAnsi="Arial" w:cs="Arial"/>
                <w:i/>
                <w:iCs/>
                <w:szCs w:val="24"/>
              </w:rPr>
              <w:t>E-Marketing</w:t>
            </w:r>
            <w:r w:rsidRPr="002D40DD">
              <w:rPr>
                <w:rFonts w:ascii="Arial" w:hAnsi="Arial" w:cs="Arial"/>
                <w:szCs w:val="24"/>
              </w:rPr>
              <w:t>. 8th edn. Boston: Pearson.</w:t>
            </w: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0750CAF"/>
    <w:multiLevelType w:val="hybridMultilevel"/>
    <w:tmpl w:val="793461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D121F2"/>
    <w:multiLevelType w:val="multilevel"/>
    <w:tmpl w:val="EC726F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55941792">
    <w:abstractNumId w:val="0"/>
  </w:num>
  <w:num w:numId="2" w16cid:durableId="1712925916">
    <w:abstractNumId w:val="1"/>
  </w:num>
  <w:num w:numId="3" w16cid:durableId="9629292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52E41"/>
    <w:rsid w:val="00061623"/>
    <w:rsid w:val="000E19A6"/>
    <w:rsid w:val="000E774D"/>
    <w:rsid w:val="00171E3A"/>
    <w:rsid w:val="001F1175"/>
    <w:rsid w:val="001F278D"/>
    <w:rsid w:val="0032552E"/>
    <w:rsid w:val="003527EC"/>
    <w:rsid w:val="003B2263"/>
    <w:rsid w:val="003F405F"/>
    <w:rsid w:val="00463710"/>
    <w:rsid w:val="00481879"/>
    <w:rsid w:val="004F534C"/>
    <w:rsid w:val="00587BAC"/>
    <w:rsid w:val="00594A98"/>
    <w:rsid w:val="00683889"/>
    <w:rsid w:val="007744D5"/>
    <w:rsid w:val="007D32C5"/>
    <w:rsid w:val="007F75FB"/>
    <w:rsid w:val="00801251"/>
    <w:rsid w:val="009547B8"/>
    <w:rsid w:val="009C6B52"/>
    <w:rsid w:val="009F01E1"/>
    <w:rsid w:val="00B8282D"/>
    <w:rsid w:val="00B9689E"/>
    <w:rsid w:val="00BE22DE"/>
    <w:rsid w:val="00BF4E0B"/>
    <w:rsid w:val="00CE5D08"/>
    <w:rsid w:val="00D32C76"/>
    <w:rsid w:val="00D4258D"/>
    <w:rsid w:val="00DF0DBF"/>
    <w:rsid w:val="00E26B70"/>
    <w:rsid w:val="00E478C7"/>
    <w:rsid w:val="00EC129D"/>
    <w:rsid w:val="00F837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7F75F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tatista.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inkwithgoogle.com" TargetMode="External"/><Relationship Id="rId5" Type="http://schemas.openxmlformats.org/officeDocument/2006/relationships/hyperlink" Target="https://edenspaharborne.wixsite.com/eden-spa"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TotalTime>
  <Pages>6</Pages>
  <Words>1683</Words>
  <Characters>9594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Alexandra-Gabriela Rugina</cp:lastModifiedBy>
  <cp:revision>2</cp:revision>
  <dcterms:created xsi:type="dcterms:W3CDTF">2024-06-20T16:27:00Z</dcterms:created>
  <dcterms:modified xsi:type="dcterms:W3CDTF">2025-07-15T17:20:00Z</dcterms:modified>
</cp:coreProperties>
</file>