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6770D2" w14:textId="6D2EC0E0" w:rsidR="00AE3230" w:rsidRPr="00AE3230" w:rsidRDefault="00FB4918" w:rsidP="00AE3230">
      <w:pPr>
        <w:jc w:val="center"/>
        <w:rPr>
          <w:rFonts w:ascii="Verdana" w:hAnsi="Verdana"/>
          <w:b/>
          <w:sz w:val="24"/>
          <w:szCs w:val="28"/>
          <w:u w:val="single"/>
        </w:rPr>
      </w:pPr>
      <w:r w:rsidRPr="00AE3230">
        <w:rPr>
          <w:rFonts w:ascii="Verdana" w:hAnsi="Verdana"/>
          <w:b/>
          <w:sz w:val="24"/>
          <w:szCs w:val="28"/>
          <w:u w:val="single"/>
        </w:rPr>
        <w:t>Tesco</w:t>
      </w:r>
      <w:r w:rsidR="001B7D4B">
        <w:rPr>
          <w:rFonts w:ascii="Verdana" w:hAnsi="Verdana"/>
          <w:b/>
          <w:sz w:val="24"/>
          <w:szCs w:val="28"/>
          <w:u w:val="single"/>
        </w:rPr>
        <w:t xml:space="preserve"> </w:t>
      </w:r>
      <w:r w:rsidRPr="00AE3230">
        <w:rPr>
          <w:rFonts w:ascii="Verdana" w:hAnsi="Verdana"/>
          <w:b/>
          <w:sz w:val="24"/>
          <w:szCs w:val="28"/>
          <w:u w:val="single"/>
        </w:rPr>
        <w:t>- porters five forces</w:t>
      </w:r>
    </w:p>
    <w:p w14:paraId="5D0B6A62" w14:textId="17AFB4A9" w:rsidR="0049363B" w:rsidRPr="00AE3230" w:rsidRDefault="0049363B" w:rsidP="00AE3230">
      <w:pPr>
        <w:rPr>
          <w:rFonts w:ascii="Verdana" w:hAnsi="Verdana"/>
          <w:b/>
          <w:sz w:val="28"/>
          <w:szCs w:val="28"/>
          <w:u w:val="single"/>
        </w:rPr>
      </w:pPr>
      <w:r w:rsidRPr="00471C78">
        <w:rPr>
          <w:rFonts w:ascii="Verdana" w:hAnsi="Verdana"/>
          <w:b/>
          <w:u w:val="single"/>
        </w:rPr>
        <w:t>Introduction</w:t>
      </w:r>
    </w:p>
    <w:p w14:paraId="6CB4A342" w14:textId="7323A005" w:rsidR="00F22185" w:rsidRPr="00F22185" w:rsidRDefault="036DA392" w:rsidP="0099685E">
      <w:pPr>
        <w:ind w:left="720"/>
        <w:rPr>
          <w:rFonts w:ascii="Verdana" w:hAnsi="Verdana"/>
        </w:rPr>
      </w:pPr>
      <w:r w:rsidRPr="036DA392">
        <w:rPr>
          <w:rFonts w:ascii="Verdana" w:hAnsi="Verdana"/>
        </w:rPr>
        <w:t xml:space="preserve">This document will cover a porters five forces analysis which was established by Michael porter this allows businesses such as Tesco to see the </w:t>
      </w:r>
      <w:r w:rsidR="0099685E">
        <w:rPr>
          <w:rFonts w:ascii="Verdana" w:hAnsi="Verdana"/>
        </w:rPr>
        <w:t>what their threats are and</w:t>
      </w:r>
      <w:r w:rsidR="00E05746">
        <w:rPr>
          <w:rFonts w:ascii="Verdana" w:hAnsi="Verdana"/>
        </w:rPr>
        <w:t xml:space="preserve"> what influences are </w:t>
      </w:r>
      <w:r w:rsidR="00BE4E4C">
        <w:rPr>
          <w:rFonts w:ascii="Verdana" w:hAnsi="Verdana"/>
        </w:rPr>
        <w:t>imposed</w:t>
      </w:r>
      <w:r w:rsidR="00E05746">
        <w:rPr>
          <w:rFonts w:ascii="Verdana" w:hAnsi="Verdana"/>
        </w:rPr>
        <w:t xml:space="preserve"> by the </w:t>
      </w:r>
      <w:r w:rsidR="00BE4E4C">
        <w:rPr>
          <w:rFonts w:ascii="Verdana" w:hAnsi="Verdana"/>
        </w:rPr>
        <w:t>suppliers</w:t>
      </w:r>
      <w:r w:rsidR="00E05746">
        <w:rPr>
          <w:rFonts w:ascii="Verdana" w:hAnsi="Verdana"/>
        </w:rPr>
        <w:t xml:space="preserve"> and </w:t>
      </w:r>
      <w:r w:rsidR="00BE4E4C">
        <w:rPr>
          <w:rFonts w:ascii="Verdana" w:hAnsi="Verdana"/>
        </w:rPr>
        <w:t>buyers.</w:t>
      </w:r>
    </w:p>
    <w:p w14:paraId="3B3063C0" w14:textId="6357D7BB" w:rsidR="0069382F" w:rsidRPr="00471C78" w:rsidRDefault="0049363B">
      <w:pPr>
        <w:rPr>
          <w:rFonts w:ascii="Verdana" w:hAnsi="Verdana"/>
          <w:b/>
          <w:u w:val="single"/>
        </w:rPr>
      </w:pPr>
      <w:r w:rsidRPr="00471C78">
        <w:rPr>
          <w:rFonts w:ascii="Verdana" w:hAnsi="Verdana"/>
          <w:b/>
          <w:u w:val="single"/>
        </w:rPr>
        <w:t xml:space="preserve">Rivalry between existing competitors </w:t>
      </w:r>
    </w:p>
    <w:p w14:paraId="2595F6F1" w14:textId="69925860" w:rsidR="0097368A" w:rsidRDefault="0058099E" w:rsidP="00E521B0">
      <w:pPr>
        <w:ind w:left="720"/>
        <w:rPr>
          <w:rFonts w:ascii="Verdana" w:hAnsi="Verdana"/>
        </w:rPr>
      </w:pPr>
      <w:r w:rsidRPr="1D18720D">
        <w:rPr>
          <w:rFonts w:ascii="Verdana" w:hAnsi="Verdana"/>
        </w:rPr>
        <w:t>Tesco’s</w:t>
      </w:r>
      <w:r w:rsidR="1D18720D" w:rsidRPr="1D18720D">
        <w:rPr>
          <w:rFonts w:ascii="Verdana" w:hAnsi="Verdana"/>
        </w:rPr>
        <w:t xml:space="preserve"> rivals are other supermarkets that are part of the “big four” as they are the closest to the huge market share that Tesco has </w:t>
      </w:r>
      <w:r w:rsidRPr="1D18720D">
        <w:rPr>
          <w:rFonts w:ascii="Verdana" w:hAnsi="Verdana"/>
        </w:rPr>
        <w:t>of 27.8</w:t>
      </w:r>
      <w:r w:rsidR="1D18720D" w:rsidRPr="1D18720D">
        <w:rPr>
          <w:rFonts w:ascii="Verdana" w:hAnsi="Verdana"/>
        </w:rPr>
        <w:t xml:space="preserve">% with </w:t>
      </w:r>
      <w:r w:rsidR="1D18720D" w:rsidRPr="00A862D3">
        <w:rPr>
          <w:rFonts w:ascii="Verdana" w:hAnsi="Verdana"/>
          <w:noProof/>
        </w:rPr>
        <w:t>Sainsbury</w:t>
      </w:r>
      <w:r w:rsidR="00A862D3">
        <w:rPr>
          <w:rFonts w:ascii="Verdana" w:hAnsi="Verdana"/>
          <w:noProof/>
        </w:rPr>
        <w:t>'</w:t>
      </w:r>
      <w:r w:rsidR="1D18720D" w:rsidRPr="00A862D3">
        <w:rPr>
          <w:rFonts w:ascii="Verdana" w:hAnsi="Verdana"/>
          <w:noProof/>
        </w:rPr>
        <w:t>s</w:t>
      </w:r>
      <w:r w:rsidR="1D18720D" w:rsidRPr="1D18720D">
        <w:rPr>
          <w:rFonts w:ascii="Verdana" w:hAnsi="Verdana"/>
        </w:rPr>
        <w:t xml:space="preserve"> behind on 15.8% the others include Asda who is just below Sainsburys and Morrisons who are slowly </w:t>
      </w:r>
      <w:r w:rsidRPr="1D18720D">
        <w:rPr>
          <w:rFonts w:ascii="Verdana" w:hAnsi="Verdana"/>
        </w:rPr>
        <w:t>lagging</w:t>
      </w:r>
      <w:r>
        <w:rPr>
          <w:rFonts w:ascii="Verdana" w:hAnsi="Verdana"/>
        </w:rPr>
        <w:t xml:space="preserve"> behind</w:t>
      </w:r>
      <w:sdt>
        <w:sdtPr>
          <w:rPr>
            <w:rFonts w:ascii="Verdana" w:hAnsi="Verdana"/>
          </w:rPr>
          <w:id w:val="1456677809"/>
          <w:citation/>
        </w:sdtPr>
        <w:sdtEndPr/>
        <w:sdtContent>
          <w:r w:rsidR="001E50BE">
            <w:rPr>
              <w:rFonts w:ascii="Verdana" w:hAnsi="Verdana"/>
            </w:rPr>
            <w:fldChar w:fldCharType="begin"/>
          </w:r>
          <w:r w:rsidR="001E50BE">
            <w:rPr>
              <w:rFonts w:ascii="Verdana" w:hAnsi="Verdana"/>
            </w:rPr>
            <w:instrText xml:space="preserve"> CITATION NA171 \l 2057 </w:instrText>
          </w:r>
          <w:r w:rsidR="001E50BE">
            <w:rPr>
              <w:rFonts w:ascii="Verdana" w:hAnsi="Verdana"/>
            </w:rPr>
            <w:fldChar w:fldCharType="separate"/>
          </w:r>
          <w:r w:rsidR="00F51B28">
            <w:rPr>
              <w:rFonts w:ascii="Verdana" w:hAnsi="Verdana"/>
              <w:noProof/>
            </w:rPr>
            <w:t xml:space="preserve"> </w:t>
          </w:r>
          <w:r w:rsidR="00F51B28" w:rsidRPr="00F51B28">
            <w:rPr>
              <w:rFonts w:ascii="Verdana" w:hAnsi="Verdana"/>
              <w:noProof/>
            </w:rPr>
            <w:t>(N/A, 2017)</w:t>
          </w:r>
          <w:r w:rsidR="001E50BE">
            <w:rPr>
              <w:rFonts w:ascii="Verdana" w:hAnsi="Verdana"/>
            </w:rPr>
            <w:fldChar w:fldCharType="end"/>
          </w:r>
        </w:sdtContent>
      </w:sdt>
      <w:r w:rsidR="1D18720D" w:rsidRPr="1D18720D">
        <w:rPr>
          <w:rFonts w:ascii="Verdana" w:hAnsi="Verdana"/>
        </w:rPr>
        <w:t>.</w:t>
      </w:r>
      <w:r>
        <w:rPr>
          <w:rFonts w:ascii="Verdana" w:hAnsi="Verdana"/>
        </w:rPr>
        <w:t xml:space="preserve"> </w:t>
      </w:r>
      <w:r w:rsidR="1D18720D" w:rsidRPr="1D18720D">
        <w:rPr>
          <w:rFonts w:ascii="Verdana" w:hAnsi="Verdana"/>
        </w:rPr>
        <w:t xml:space="preserve">these are the closest Tesco has to a threat as they target the same consumers and offer very similar products and services which increases the competition as they </w:t>
      </w:r>
      <w:r w:rsidRPr="1D18720D">
        <w:rPr>
          <w:rFonts w:ascii="Verdana" w:hAnsi="Verdana"/>
        </w:rPr>
        <w:t>must</w:t>
      </w:r>
      <w:r w:rsidR="1D18720D" w:rsidRPr="1D18720D">
        <w:rPr>
          <w:rFonts w:ascii="Verdana" w:hAnsi="Verdana"/>
        </w:rPr>
        <w:t xml:space="preserve"> find ways to make themselves different from the others. </w:t>
      </w:r>
    </w:p>
    <w:p w14:paraId="4D4EC12F" w14:textId="068AF89C" w:rsidR="007A5D45" w:rsidRDefault="1D18720D" w:rsidP="00E521B0">
      <w:pPr>
        <w:ind w:left="720"/>
        <w:rPr>
          <w:rFonts w:ascii="TimesDigitalW04-Regular" w:hAnsi="TimesDigitalW04-Regular"/>
          <w:color w:val="333333"/>
          <w:sz w:val="27"/>
          <w:szCs w:val="27"/>
          <w:shd w:val="clear" w:color="auto" w:fill="FFFFFF"/>
        </w:rPr>
      </w:pPr>
      <w:r w:rsidRPr="1D18720D">
        <w:rPr>
          <w:rFonts w:ascii="Verdana" w:hAnsi="Verdana"/>
        </w:rPr>
        <w:t xml:space="preserve">recently due to the growth of the discount shopping the likes of </w:t>
      </w:r>
      <w:r w:rsidR="00AE234F" w:rsidRPr="1D18720D">
        <w:rPr>
          <w:rFonts w:ascii="Verdana" w:hAnsi="Verdana"/>
        </w:rPr>
        <w:t>Aldi</w:t>
      </w:r>
      <w:r w:rsidRPr="1D18720D">
        <w:rPr>
          <w:rFonts w:ascii="Verdana" w:hAnsi="Verdana"/>
        </w:rPr>
        <w:t xml:space="preserve"> and </w:t>
      </w:r>
      <w:r w:rsidR="00AE234F" w:rsidRPr="1D18720D">
        <w:rPr>
          <w:rFonts w:ascii="Verdana" w:hAnsi="Verdana"/>
        </w:rPr>
        <w:t>Lidl</w:t>
      </w:r>
      <w:r w:rsidRPr="1D18720D">
        <w:rPr>
          <w:rFonts w:ascii="Verdana" w:hAnsi="Verdana"/>
        </w:rPr>
        <w:t xml:space="preserve"> </w:t>
      </w:r>
      <w:r w:rsidR="0058099E">
        <w:rPr>
          <w:rFonts w:ascii="Verdana" w:hAnsi="Verdana"/>
        </w:rPr>
        <w:t>can eventually catch</w:t>
      </w:r>
      <w:r w:rsidRPr="1D18720D">
        <w:rPr>
          <w:rFonts w:ascii="Verdana" w:hAnsi="Verdana"/>
        </w:rPr>
        <w:t xml:space="preserve"> up in the big four as </w:t>
      </w:r>
      <w:r w:rsidR="00AE234F">
        <w:rPr>
          <w:rFonts w:ascii="Verdana" w:hAnsi="Verdana"/>
        </w:rPr>
        <w:t xml:space="preserve">they have </w:t>
      </w:r>
      <w:r w:rsidR="0087667B">
        <w:rPr>
          <w:rFonts w:ascii="Verdana" w:hAnsi="Verdana"/>
        </w:rPr>
        <w:t xml:space="preserve">experienced a growth in market </w:t>
      </w:r>
      <w:r w:rsidR="0058099E">
        <w:rPr>
          <w:rFonts w:ascii="Verdana" w:hAnsi="Verdana"/>
        </w:rPr>
        <w:t xml:space="preserve">share </w:t>
      </w:r>
      <w:r w:rsidR="009C20D3">
        <w:rPr>
          <w:rFonts w:ascii="Verdana" w:hAnsi="Verdana"/>
        </w:rPr>
        <w:t xml:space="preserve">that </w:t>
      </w:r>
      <w:r w:rsidR="0058099E">
        <w:rPr>
          <w:rFonts w:ascii="Verdana" w:hAnsi="Verdana"/>
        </w:rPr>
        <w:t>Aldi</w:t>
      </w:r>
      <w:r w:rsidR="009C20D3">
        <w:rPr>
          <w:rFonts w:ascii="Verdana" w:hAnsi="Verdana"/>
        </w:rPr>
        <w:t xml:space="preserve"> and </w:t>
      </w:r>
      <w:r w:rsidR="0058099E">
        <w:rPr>
          <w:rFonts w:ascii="Verdana" w:hAnsi="Verdana"/>
        </w:rPr>
        <w:t>Lidl</w:t>
      </w:r>
      <w:r w:rsidR="009C20D3">
        <w:rPr>
          <w:rFonts w:ascii="Verdana" w:hAnsi="Verdana"/>
        </w:rPr>
        <w:t xml:space="preserve"> are now almost within reach o</w:t>
      </w:r>
      <w:r w:rsidR="007A3F1E">
        <w:rPr>
          <w:rFonts w:ascii="Verdana" w:hAnsi="Verdana"/>
        </w:rPr>
        <w:t xml:space="preserve">f matching </w:t>
      </w:r>
      <w:r w:rsidR="00A862D3">
        <w:rPr>
          <w:rFonts w:ascii="Verdana" w:hAnsi="Verdana"/>
          <w:noProof/>
        </w:rPr>
        <w:t>M</w:t>
      </w:r>
      <w:r w:rsidR="009C20D3" w:rsidRPr="00A862D3">
        <w:rPr>
          <w:rFonts w:ascii="Verdana" w:hAnsi="Verdana"/>
          <w:noProof/>
        </w:rPr>
        <w:t>orrisons</w:t>
      </w:r>
      <w:r w:rsidR="009C20D3">
        <w:rPr>
          <w:rFonts w:ascii="Verdana" w:hAnsi="Verdana"/>
        </w:rPr>
        <w:t xml:space="preserve"> market share </w:t>
      </w:r>
      <w:r w:rsidR="007A3F1E">
        <w:rPr>
          <w:rFonts w:ascii="Verdana" w:hAnsi="Verdana"/>
        </w:rPr>
        <w:t xml:space="preserve">meaning that these are forces that could eventually get on par with </w:t>
      </w:r>
      <w:r w:rsidR="0058099E">
        <w:rPr>
          <w:rFonts w:ascii="Verdana" w:hAnsi="Verdana"/>
        </w:rPr>
        <w:t>the existing brands</w:t>
      </w:r>
      <w:r w:rsidR="00140D80">
        <w:rPr>
          <w:rFonts w:ascii="Verdana" w:hAnsi="Verdana"/>
        </w:rPr>
        <w:t xml:space="preserve"> such as Tesco</w:t>
      </w:r>
      <w:r w:rsidR="0097368A">
        <w:rPr>
          <w:rFonts w:ascii="Verdana" w:hAnsi="Verdana"/>
        </w:rPr>
        <w:t>.</w:t>
      </w:r>
      <w:r w:rsidR="00963260" w:rsidRPr="00963260">
        <w:rPr>
          <w:rFonts w:ascii="TimesDigitalW04-Regular" w:hAnsi="TimesDigitalW04-Regular"/>
          <w:color w:val="333333"/>
          <w:sz w:val="27"/>
          <w:szCs w:val="27"/>
          <w:shd w:val="clear" w:color="auto" w:fill="FFFFFF"/>
        </w:rPr>
        <w:t xml:space="preserve"> </w:t>
      </w:r>
    </w:p>
    <w:p w14:paraId="27CF57EB" w14:textId="46FCE76C" w:rsidR="00AE3230" w:rsidRDefault="00963260" w:rsidP="00AE3230">
      <w:pPr>
        <w:ind w:left="720" w:firstLine="75"/>
        <w:jc w:val="center"/>
        <w:rPr>
          <w:rFonts w:ascii="Verdana" w:hAnsi="Verdana"/>
          <w:b/>
          <w:i/>
          <w:color w:val="333333"/>
          <w:sz w:val="20"/>
          <w:szCs w:val="20"/>
          <w:shd w:val="clear" w:color="auto" w:fill="FFFFFF"/>
        </w:rPr>
      </w:pPr>
      <w:r w:rsidRPr="00514933">
        <w:rPr>
          <w:rFonts w:ascii="Verdana" w:hAnsi="Verdana"/>
          <w:b/>
          <w:i/>
          <w:color w:val="333333"/>
          <w:sz w:val="20"/>
          <w:szCs w:val="20"/>
          <w:shd w:val="clear" w:color="auto" w:fill="FFFFFF"/>
        </w:rPr>
        <w:t>“The dramatic growth of Lidl and its rival Aldi since the financial crisis has transformed the grocery market in Britain, putting pressure on the established supermarket chains Tesco, Sainsbury’s, Asda and Morrisons.</w:t>
      </w:r>
      <w:r w:rsidR="007A5D45" w:rsidRPr="00514933">
        <w:rPr>
          <w:rFonts w:ascii="Verdana" w:hAnsi="Verdana"/>
          <w:b/>
          <w:i/>
          <w:color w:val="333333"/>
          <w:sz w:val="20"/>
          <w:szCs w:val="20"/>
          <w:shd w:val="clear" w:color="auto" w:fill="FFFFFF"/>
        </w:rPr>
        <w:t>”</w:t>
      </w:r>
      <w:sdt>
        <w:sdtPr>
          <w:rPr>
            <w:rFonts w:ascii="Verdana" w:hAnsi="Verdana"/>
            <w:b/>
            <w:i/>
            <w:color w:val="333333"/>
            <w:sz w:val="20"/>
            <w:szCs w:val="20"/>
            <w:shd w:val="clear" w:color="auto" w:fill="FFFFFF"/>
          </w:rPr>
          <w:id w:val="65157202"/>
          <w:citation/>
        </w:sdtPr>
        <w:sdtEndPr/>
        <w:sdtContent>
          <w:r w:rsidR="00B803AB">
            <w:rPr>
              <w:rFonts w:ascii="Verdana" w:hAnsi="Verdana"/>
              <w:b/>
              <w:i/>
              <w:color w:val="333333"/>
              <w:sz w:val="20"/>
              <w:szCs w:val="20"/>
              <w:shd w:val="clear" w:color="auto" w:fill="FFFFFF"/>
            </w:rPr>
            <w:fldChar w:fldCharType="begin"/>
          </w:r>
          <w:r w:rsidR="00B803AB">
            <w:rPr>
              <w:rFonts w:ascii="Verdana" w:hAnsi="Verdana"/>
              <w:color w:val="333333"/>
              <w:sz w:val="20"/>
              <w:szCs w:val="20"/>
              <w:shd w:val="clear" w:color="auto" w:fill="FFFFFF"/>
            </w:rPr>
            <w:instrText xml:space="preserve"> CITATION Gur18 \l 2057 </w:instrText>
          </w:r>
          <w:r w:rsidR="00B803AB">
            <w:rPr>
              <w:rFonts w:ascii="Verdana" w:hAnsi="Verdana"/>
              <w:b/>
              <w:i/>
              <w:color w:val="333333"/>
              <w:sz w:val="20"/>
              <w:szCs w:val="20"/>
              <w:shd w:val="clear" w:color="auto" w:fill="FFFFFF"/>
            </w:rPr>
            <w:fldChar w:fldCharType="separate"/>
          </w:r>
          <w:r w:rsidR="00F51B28">
            <w:rPr>
              <w:rFonts w:ascii="Verdana" w:hAnsi="Verdana"/>
              <w:noProof/>
              <w:color w:val="333333"/>
              <w:sz w:val="20"/>
              <w:szCs w:val="20"/>
              <w:shd w:val="clear" w:color="auto" w:fill="FFFFFF"/>
            </w:rPr>
            <w:t xml:space="preserve"> </w:t>
          </w:r>
          <w:r w:rsidR="00F51B28" w:rsidRPr="00F51B28">
            <w:rPr>
              <w:rFonts w:ascii="Verdana" w:hAnsi="Verdana"/>
              <w:noProof/>
              <w:color w:val="333333"/>
              <w:sz w:val="20"/>
              <w:szCs w:val="20"/>
              <w:shd w:val="clear" w:color="auto" w:fill="FFFFFF"/>
            </w:rPr>
            <w:t>(Narwan, 2018)</w:t>
          </w:r>
          <w:r w:rsidR="00B803AB">
            <w:rPr>
              <w:rFonts w:ascii="Verdana" w:hAnsi="Verdana"/>
              <w:b/>
              <w:i/>
              <w:color w:val="333333"/>
              <w:sz w:val="20"/>
              <w:szCs w:val="20"/>
              <w:shd w:val="clear" w:color="auto" w:fill="FFFFFF"/>
            </w:rPr>
            <w:fldChar w:fldCharType="end"/>
          </w:r>
        </w:sdtContent>
      </w:sdt>
    </w:p>
    <w:p w14:paraId="7791356D" w14:textId="52692C25" w:rsidR="00084F09" w:rsidRPr="00AE3230" w:rsidRDefault="00084F09" w:rsidP="00AE3230">
      <w:pPr>
        <w:ind w:left="720" w:firstLine="75"/>
        <w:jc w:val="center"/>
        <w:rPr>
          <w:rFonts w:ascii="Verdana" w:hAnsi="Verdana"/>
          <w:b/>
          <w:i/>
          <w:color w:val="333333"/>
          <w:sz w:val="20"/>
          <w:szCs w:val="20"/>
          <w:shd w:val="clear" w:color="auto" w:fill="FFFFFF"/>
        </w:rPr>
      </w:pPr>
      <w:r>
        <w:rPr>
          <w:noProof/>
        </w:rPr>
        <w:t xml:space="preserve">Below is an image </w:t>
      </w:r>
      <w:r w:rsidRPr="00A862D3">
        <w:rPr>
          <w:noProof/>
        </w:rPr>
        <w:t>of</w:t>
      </w:r>
      <w:r>
        <w:rPr>
          <w:noProof/>
        </w:rPr>
        <w:t xml:space="preserve"> the </w:t>
      </w:r>
      <w:r w:rsidR="00427321">
        <w:rPr>
          <w:noProof/>
        </w:rPr>
        <w:t xml:space="preserve">decline in market share in </w:t>
      </w:r>
      <w:r w:rsidR="00427321" w:rsidRPr="00A862D3">
        <w:rPr>
          <w:noProof/>
        </w:rPr>
        <w:t>higher</w:t>
      </w:r>
      <w:r w:rsidR="00A862D3">
        <w:rPr>
          <w:noProof/>
        </w:rPr>
        <w:t>-</w:t>
      </w:r>
      <w:r w:rsidR="00427321" w:rsidRPr="00A862D3">
        <w:rPr>
          <w:noProof/>
        </w:rPr>
        <w:t>end</w:t>
      </w:r>
      <w:r w:rsidR="00427321">
        <w:rPr>
          <w:noProof/>
        </w:rPr>
        <w:t xml:space="preserve"> markets from 2015 to </w:t>
      </w:r>
      <w:r w:rsidR="00FA6073">
        <w:rPr>
          <w:noProof/>
        </w:rPr>
        <w:t>J</w:t>
      </w:r>
      <w:r w:rsidR="00427321" w:rsidRPr="00FA6073">
        <w:rPr>
          <w:noProof/>
        </w:rPr>
        <w:t>anuary</w:t>
      </w:r>
      <w:r w:rsidR="00427321">
        <w:rPr>
          <w:noProof/>
        </w:rPr>
        <w:t xml:space="preserve"> of this year </w:t>
      </w:r>
      <w:r w:rsidR="007A3F3B">
        <w:rPr>
          <w:noProof/>
        </w:rPr>
        <w:t xml:space="preserve">top line being </w:t>
      </w:r>
      <w:r w:rsidR="00061947">
        <w:rPr>
          <w:noProof/>
        </w:rPr>
        <w:t xml:space="preserve">2018 </w:t>
      </w:r>
      <w:r w:rsidR="007A3F3B">
        <w:rPr>
          <w:noProof/>
        </w:rPr>
        <w:t xml:space="preserve">bottom line is </w:t>
      </w:r>
      <w:r w:rsidR="00061947">
        <w:rPr>
          <w:noProof/>
        </w:rPr>
        <w:t xml:space="preserve">2015 this shows the increase of the smaller </w:t>
      </w:r>
      <w:r w:rsidR="009D2EBF">
        <w:rPr>
          <w:noProof/>
        </w:rPr>
        <w:t>discount stores with a lot of limited branded products</w:t>
      </w:r>
    </w:p>
    <w:p w14:paraId="2ACC2BE1" w14:textId="4979498F" w:rsidR="008E68E1" w:rsidRDefault="008E68E1" w:rsidP="008E68E1">
      <w:pPr>
        <w:ind w:left="720"/>
        <w:rPr>
          <w:rFonts w:ascii="Verdana" w:hAnsi="Verdana"/>
          <w:sz w:val="20"/>
          <w:szCs w:val="20"/>
        </w:rPr>
      </w:pPr>
      <w:r>
        <w:rPr>
          <w:noProof/>
        </w:rPr>
        <w:drawing>
          <wp:anchor distT="0" distB="0" distL="114300" distR="114300" simplePos="0" relativeHeight="251658240" behindDoc="1" locked="0" layoutInCell="1" allowOverlap="1" wp14:anchorId="641B6424" wp14:editId="1EBB3E34">
            <wp:simplePos x="0" y="0"/>
            <wp:positionH relativeFrom="margin">
              <wp:posOffset>-436728</wp:posOffset>
            </wp:positionH>
            <wp:positionV relativeFrom="paragraph">
              <wp:posOffset>9449</wp:posOffset>
            </wp:positionV>
            <wp:extent cx="6701050" cy="2929719"/>
            <wp:effectExtent l="0" t="0" r="508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34468" cy="2944329"/>
                    </a:xfrm>
                    <a:prstGeom prst="rect">
                      <a:avLst/>
                    </a:prstGeom>
                  </pic:spPr>
                </pic:pic>
              </a:graphicData>
            </a:graphic>
            <wp14:sizeRelH relativeFrom="margin">
              <wp14:pctWidth>0</wp14:pctWidth>
            </wp14:sizeRelH>
            <wp14:sizeRelV relativeFrom="margin">
              <wp14:pctHeight>0</wp14:pctHeight>
            </wp14:sizeRelV>
          </wp:anchor>
        </w:drawing>
      </w:r>
    </w:p>
    <w:p w14:paraId="4AAFA857" w14:textId="5D2D28BE" w:rsidR="008E68E1" w:rsidRDefault="008E68E1" w:rsidP="008E68E1">
      <w:pPr>
        <w:ind w:left="720"/>
        <w:rPr>
          <w:rFonts w:ascii="Verdana" w:hAnsi="Verdana"/>
          <w:sz w:val="20"/>
          <w:szCs w:val="20"/>
        </w:rPr>
      </w:pPr>
    </w:p>
    <w:p w14:paraId="77A5B503" w14:textId="6A0A7B2B" w:rsidR="008E68E1" w:rsidRDefault="008E68E1" w:rsidP="008E68E1">
      <w:pPr>
        <w:ind w:left="720"/>
        <w:rPr>
          <w:rFonts w:ascii="Verdana" w:hAnsi="Verdana"/>
          <w:sz w:val="20"/>
          <w:szCs w:val="20"/>
        </w:rPr>
      </w:pPr>
    </w:p>
    <w:p w14:paraId="3FAF3FAB" w14:textId="49096C44" w:rsidR="008E68E1" w:rsidRDefault="008E68E1" w:rsidP="008E68E1">
      <w:pPr>
        <w:ind w:left="720"/>
        <w:rPr>
          <w:rFonts w:ascii="Verdana" w:hAnsi="Verdana"/>
          <w:sz w:val="20"/>
          <w:szCs w:val="20"/>
        </w:rPr>
      </w:pPr>
    </w:p>
    <w:p w14:paraId="2B638085" w14:textId="1E976E09" w:rsidR="008E68E1" w:rsidRDefault="008E68E1" w:rsidP="008E68E1">
      <w:pPr>
        <w:ind w:left="720"/>
        <w:rPr>
          <w:rFonts w:ascii="Verdana" w:hAnsi="Verdana"/>
          <w:sz w:val="20"/>
          <w:szCs w:val="20"/>
        </w:rPr>
      </w:pPr>
    </w:p>
    <w:p w14:paraId="0C995A6A" w14:textId="2E04D66D" w:rsidR="008E68E1" w:rsidRDefault="008E68E1" w:rsidP="008E68E1">
      <w:pPr>
        <w:ind w:left="720"/>
        <w:rPr>
          <w:rFonts w:ascii="Verdana" w:hAnsi="Verdana"/>
          <w:sz w:val="20"/>
          <w:szCs w:val="20"/>
        </w:rPr>
      </w:pPr>
    </w:p>
    <w:p w14:paraId="73530E50" w14:textId="369D727A" w:rsidR="008E68E1" w:rsidRDefault="008E68E1" w:rsidP="008E68E1">
      <w:pPr>
        <w:ind w:left="720"/>
        <w:rPr>
          <w:rFonts w:ascii="Verdana" w:hAnsi="Verdana"/>
          <w:sz w:val="20"/>
          <w:szCs w:val="20"/>
        </w:rPr>
      </w:pPr>
    </w:p>
    <w:p w14:paraId="768A3D5D" w14:textId="2A7E66C7" w:rsidR="008E68E1" w:rsidRDefault="008E68E1" w:rsidP="008E68E1">
      <w:pPr>
        <w:ind w:left="720"/>
        <w:rPr>
          <w:rFonts w:ascii="Verdana" w:hAnsi="Verdana"/>
          <w:sz w:val="20"/>
          <w:szCs w:val="20"/>
        </w:rPr>
      </w:pPr>
    </w:p>
    <w:p w14:paraId="0F7F8F16" w14:textId="09E70D00" w:rsidR="008E68E1" w:rsidRDefault="008E68E1" w:rsidP="008E68E1">
      <w:pPr>
        <w:ind w:left="720"/>
        <w:rPr>
          <w:rFonts w:ascii="Verdana" w:hAnsi="Verdana"/>
          <w:sz w:val="20"/>
          <w:szCs w:val="20"/>
        </w:rPr>
      </w:pPr>
    </w:p>
    <w:p w14:paraId="5C2EACFA" w14:textId="3FC6D229" w:rsidR="008E68E1" w:rsidRDefault="008E68E1" w:rsidP="008E68E1">
      <w:pPr>
        <w:ind w:left="720"/>
        <w:rPr>
          <w:rFonts w:ascii="Verdana" w:hAnsi="Verdana"/>
          <w:sz w:val="20"/>
          <w:szCs w:val="20"/>
        </w:rPr>
      </w:pPr>
    </w:p>
    <w:p w14:paraId="764BDA0E" w14:textId="77777777" w:rsidR="00AE3230" w:rsidRDefault="00AE3230" w:rsidP="00FA4F7C">
      <w:pPr>
        <w:pStyle w:val="Caption"/>
      </w:pPr>
    </w:p>
    <w:p w14:paraId="44E1DC23" w14:textId="36C3C760" w:rsidR="00084F09" w:rsidRDefault="00FA4F7C" w:rsidP="00FA4F7C">
      <w:pPr>
        <w:pStyle w:val="Caption"/>
      </w:pPr>
      <w:r>
        <w:t xml:space="preserve">Table </w:t>
      </w:r>
      <w:r w:rsidR="00B16441">
        <w:fldChar w:fldCharType="begin"/>
      </w:r>
      <w:r w:rsidR="00B16441">
        <w:instrText xml:space="preserve"> SEQ Table \* ARABIC </w:instrText>
      </w:r>
      <w:r w:rsidR="00B16441">
        <w:fldChar w:fldCharType="separate"/>
      </w:r>
      <w:r>
        <w:rPr>
          <w:noProof/>
        </w:rPr>
        <w:t>1</w:t>
      </w:r>
      <w:r w:rsidR="00B16441">
        <w:rPr>
          <w:noProof/>
        </w:rPr>
        <w:fldChar w:fldCharType="end"/>
      </w:r>
      <w:r w:rsidRPr="00E521B0">
        <w:rPr>
          <w:noProof/>
        </w:rPr>
        <w:t>:</w:t>
      </w:r>
      <w:r w:rsidR="00E521B0">
        <w:rPr>
          <w:noProof/>
        </w:rPr>
        <w:t xml:space="preserve"> </w:t>
      </w:r>
      <w:r w:rsidRPr="00E521B0">
        <w:rPr>
          <w:noProof/>
        </w:rPr>
        <w:t>Change</w:t>
      </w:r>
      <w:r>
        <w:t xml:space="preserve"> in market share 2015 to 2018</w:t>
      </w:r>
      <w:r w:rsidR="00FF0795">
        <w:t xml:space="preserve"> in Great Britain </w:t>
      </w:r>
      <w:sdt>
        <w:sdtPr>
          <w:id w:val="33324062"/>
          <w:citation/>
        </w:sdtPr>
        <w:sdtEndPr/>
        <w:sdtContent>
          <w:r w:rsidR="00E21D9A">
            <w:fldChar w:fldCharType="begin"/>
          </w:r>
          <w:r w:rsidR="00E21D9A">
            <w:instrText xml:space="preserve"> CITATION kan18 \l 2057 </w:instrText>
          </w:r>
          <w:r w:rsidR="00E21D9A">
            <w:fldChar w:fldCharType="separate"/>
          </w:r>
          <w:r w:rsidR="00F51B28" w:rsidRPr="00F51B28">
            <w:rPr>
              <w:noProof/>
            </w:rPr>
            <w:t>(kantarworldpanel, 2018)</w:t>
          </w:r>
          <w:r w:rsidR="00E21D9A">
            <w:fldChar w:fldCharType="end"/>
          </w:r>
        </w:sdtContent>
      </w:sdt>
    </w:p>
    <w:p w14:paraId="74E055D7" w14:textId="22EE7F82" w:rsidR="00A57E0B" w:rsidRDefault="00A57E0B" w:rsidP="0099685E">
      <w:pPr>
        <w:ind w:left="720" w:firstLine="75"/>
        <w:rPr>
          <w:rFonts w:ascii="Verdana" w:hAnsi="Verdana"/>
        </w:rPr>
      </w:pPr>
    </w:p>
    <w:p w14:paraId="7C4159E5" w14:textId="3756912D" w:rsidR="00A57E0B" w:rsidRDefault="00A57E0B" w:rsidP="0099685E">
      <w:pPr>
        <w:ind w:left="720" w:firstLine="75"/>
        <w:rPr>
          <w:rFonts w:ascii="Verdana" w:hAnsi="Verdana"/>
        </w:rPr>
      </w:pPr>
    </w:p>
    <w:p w14:paraId="3AEECCD7" w14:textId="10DAFD8C" w:rsidR="00514933" w:rsidRDefault="00EB4FD4" w:rsidP="008E68E1">
      <w:pPr>
        <w:ind w:left="720"/>
        <w:rPr>
          <w:rFonts w:ascii="Verdana" w:hAnsi="Verdana"/>
        </w:rPr>
      </w:pPr>
      <w:r>
        <w:rPr>
          <w:rFonts w:ascii="Verdana" w:hAnsi="Verdana"/>
        </w:rPr>
        <w:t xml:space="preserve">It has </w:t>
      </w:r>
      <w:r w:rsidR="00E60762">
        <w:rPr>
          <w:rFonts w:ascii="Verdana" w:hAnsi="Verdana"/>
        </w:rPr>
        <w:t xml:space="preserve">also been rumoured in the guardian that </w:t>
      </w:r>
      <w:r w:rsidR="00361753">
        <w:rPr>
          <w:rFonts w:ascii="Verdana" w:hAnsi="Verdana"/>
        </w:rPr>
        <w:t>Tesco</w:t>
      </w:r>
      <w:r w:rsidR="00E60762">
        <w:rPr>
          <w:rFonts w:ascii="Verdana" w:hAnsi="Verdana"/>
        </w:rPr>
        <w:t xml:space="preserve"> is also creating a </w:t>
      </w:r>
      <w:r w:rsidR="00927DB3">
        <w:rPr>
          <w:rFonts w:ascii="Verdana" w:hAnsi="Verdana"/>
        </w:rPr>
        <w:t xml:space="preserve">new kind of store that sells very limited products at discounted prices </w:t>
      </w:r>
      <w:r w:rsidR="00330CB3">
        <w:rPr>
          <w:rFonts w:ascii="Verdana" w:hAnsi="Verdana"/>
        </w:rPr>
        <w:t>to</w:t>
      </w:r>
      <w:r w:rsidR="00927DB3">
        <w:rPr>
          <w:rFonts w:ascii="Verdana" w:hAnsi="Verdana"/>
        </w:rPr>
        <w:t xml:space="preserve"> compete with </w:t>
      </w:r>
      <w:r w:rsidR="00F0676E">
        <w:rPr>
          <w:rFonts w:ascii="Verdana" w:hAnsi="Verdana"/>
        </w:rPr>
        <w:t xml:space="preserve">growing stores such as </w:t>
      </w:r>
      <w:r w:rsidR="00361753">
        <w:rPr>
          <w:rFonts w:ascii="Verdana" w:hAnsi="Verdana"/>
        </w:rPr>
        <w:t>Lidl</w:t>
      </w:r>
      <w:r w:rsidR="00F0676E">
        <w:rPr>
          <w:rFonts w:ascii="Verdana" w:hAnsi="Verdana"/>
        </w:rPr>
        <w:t xml:space="preserve"> and </w:t>
      </w:r>
      <w:r w:rsidR="00361753">
        <w:rPr>
          <w:rFonts w:ascii="Verdana" w:hAnsi="Verdana"/>
        </w:rPr>
        <w:t>Aldi</w:t>
      </w:r>
    </w:p>
    <w:p w14:paraId="374900AD" w14:textId="6FE3CD1A" w:rsidR="00FA3BB8" w:rsidRDefault="003775D8" w:rsidP="00514933">
      <w:pPr>
        <w:ind w:left="720" w:firstLine="75"/>
        <w:jc w:val="center"/>
        <w:rPr>
          <w:rFonts w:ascii="Verdana" w:hAnsi="Verdana"/>
          <w:b/>
          <w:i/>
          <w:color w:val="121212"/>
          <w:sz w:val="20"/>
          <w:szCs w:val="20"/>
          <w:shd w:val="clear" w:color="auto" w:fill="FFFFFF"/>
        </w:rPr>
      </w:pPr>
      <w:r w:rsidRPr="001E3208">
        <w:rPr>
          <w:rFonts w:ascii="Verdana" w:hAnsi="Verdana"/>
          <w:color w:val="121212"/>
          <w:sz w:val="20"/>
          <w:szCs w:val="20"/>
          <w:shd w:val="clear" w:color="auto" w:fill="FFFFFF"/>
        </w:rPr>
        <w:t>“</w:t>
      </w:r>
      <w:r w:rsidRPr="001E3208">
        <w:rPr>
          <w:rFonts w:ascii="Verdana" w:hAnsi="Verdana"/>
          <w:b/>
          <w:i/>
          <w:color w:val="121212"/>
          <w:sz w:val="20"/>
          <w:szCs w:val="20"/>
          <w:shd w:val="clear" w:color="auto" w:fill="FFFFFF"/>
        </w:rPr>
        <w:t xml:space="preserve">The new chain would offer a far more limited range of products than the average Tesco store, at around 3,000 compared with the 25,000 </w:t>
      </w:r>
      <w:r w:rsidR="00361753" w:rsidRPr="001E3208">
        <w:rPr>
          <w:rFonts w:ascii="Verdana" w:hAnsi="Verdana"/>
          <w:b/>
          <w:i/>
          <w:color w:val="121212"/>
          <w:sz w:val="20"/>
          <w:szCs w:val="20"/>
          <w:shd w:val="clear" w:color="auto" w:fill="FFFFFF"/>
        </w:rPr>
        <w:t>different</w:t>
      </w:r>
      <w:r w:rsidRPr="001E3208">
        <w:rPr>
          <w:rFonts w:ascii="Verdana" w:hAnsi="Verdana"/>
          <w:b/>
          <w:i/>
          <w:color w:val="121212"/>
          <w:sz w:val="20"/>
          <w:szCs w:val="20"/>
          <w:shd w:val="clear" w:color="auto" w:fill="FFFFFF"/>
        </w:rPr>
        <w:t xml:space="preserve"> items often available in a </w:t>
      </w:r>
      <w:r w:rsidRPr="000954C7">
        <w:rPr>
          <w:rFonts w:ascii="Verdana" w:hAnsi="Verdana"/>
          <w:b/>
          <w:i/>
          <w:sz w:val="20"/>
          <w:szCs w:val="20"/>
          <w:shd w:val="clear" w:color="auto" w:fill="FFFFFF"/>
        </w:rPr>
        <w:t>Tesco</w:t>
      </w:r>
      <w:r w:rsidRPr="001E3208">
        <w:rPr>
          <w:rFonts w:ascii="Verdana" w:hAnsi="Verdana"/>
          <w:b/>
          <w:i/>
          <w:color w:val="121212"/>
          <w:sz w:val="20"/>
          <w:szCs w:val="20"/>
          <w:shd w:val="clear" w:color="auto" w:fill="FFFFFF"/>
        </w:rPr>
        <w:t> Extra.</w:t>
      </w:r>
      <w:r w:rsidR="00011A51" w:rsidRPr="001E3208">
        <w:rPr>
          <w:rFonts w:ascii="Verdana" w:hAnsi="Verdana"/>
          <w:b/>
          <w:i/>
          <w:color w:val="121212"/>
          <w:sz w:val="20"/>
          <w:szCs w:val="20"/>
          <w:shd w:val="clear" w:color="auto" w:fill="FFFFFF"/>
        </w:rPr>
        <w:t xml:space="preserve">” </w:t>
      </w:r>
      <w:sdt>
        <w:sdtPr>
          <w:rPr>
            <w:rFonts w:ascii="Verdana" w:hAnsi="Verdana"/>
            <w:b/>
            <w:i/>
            <w:color w:val="121212"/>
            <w:sz w:val="20"/>
            <w:szCs w:val="20"/>
            <w:shd w:val="clear" w:color="auto" w:fill="FFFFFF"/>
          </w:rPr>
          <w:id w:val="2108921815"/>
          <w:citation/>
        </w:sdtPr>
        <w:sdtEndPr/>
        <w:sdtContent>
          <w:r w:rsidR="0099685E" w:rsidRPr="001E3208">
            <w:rPr>
              <w:rFonts w:ascii="Verdana" w:hAnsi="Verdana"/>
              <w:b/>
              <w:i/>
              <w:color w:val="121212"/>
              <w:sz w:val="20"/>
              <w:szCs w:val="20"/>
              <w:shd w:val="clear" w:color="auto" w:fill="FFFFFF"/>
            </w:rPr>
            <w:fldChar w:fldCharType="begin"/>
          </w:r>
          <w:r w:rsidR="0099685E" w:rsidRPr="001E3208">
            <w:rPr>
              <w:rFonts w:ascii="Verdana" w:hAnsi="Verdana"/>
              <w:color w:val="121212"/>
              <w:sz w:val="20"/>
              <w:szCs w:val="20"/>
              <w:shd w:val="clear" w:color="auto" w:fill="FFFFFF"/>
            </w:rPr>
            <w:instrText xml:space="preserve"> CITATION mil18 \l 2057 </w:instrText>
          </w:r>
          <w:r w:rsidR="0099685E" w:rsidRPr="001E3208">
            <w:rPr>
              <w:rFonts w:ascii="Verdana" w:hAnsi="Verdana"/>
              <w:b/>
              <w:i/>
              <w:color w:val="121212"/>
              <w:sz w:val="20"/>
              <w:szCs w:val="20"/>
              <w:shd w:val="clear" w:color="auto" w:fill="FFFFFF"/>
            </w:rPr>
            <w:fldChar w:fldCharType="separate"/>
          </w:r>
          <w:r w:rsidR="00F51B28" w:rsidRPr="00F51B28">
            <w:rPr>
              <w:rFonts w:ascii="Verdana" w:hAnsi="Verdana"/>
              <w:noProof/>
              <w:color w:val="121212"/>
              <w:sz w:val="20"/>
              <w:szCs w:val="20"/>
              <w:shd w:val="clear" w:color="auto" w:fill="FFFFFF"/>
            </w:rPr>
            <w:t>(brignall, 2018)</w:t>
          </w:r>
          <w:r w:rsidR="0099685E" w:rsidRPr="001E3208">
            <w:rPr>
              <w:rFonts w:ascii="Verdana" w:hAnsi="Verdana"/>
              <w:b/>
              <w:i/>
              <w:color w:val="121212"/>
              <w:sz w:val="20"/>
              <w:szCs w:val="20"/>
              <w:shd w:val="clear" w:color="auto" w:fill="FFFFFF"/>
            </w:rPr>
            <w:fldChar w:fldCharType="end"/>
          </w:r>
        </w:sdtContent>
      </w:sdt>
    </w:p>
    <w:p w14:paraId="0CAD7005" w14:textId="2D15C6D0" w:rsidR="00084F09" w:rsidRPr="001E3208" w:rsidRDefault="00084F09" w:rsidP="00514933">
      <w:pPr>
        <w:ind w:left="720" w:firstLine="75"/>
        <w:jc w:val="center"/>
        <w:rPr>
          <w:rFonts w:ascii="Verdana" w:hAnsi="Verdana"/>
          <w:sz w:val="20"/>
          <w:szCs w:val="20"/>
        </w:rPr>
      </w:pPr>
    </w:p>
    <w:p w14:paraId="00AA3BA1" w14:textId="52E9D505" w:rsidR="0049363B" w:rsidRPr="00B803AB" w:rsidRDefault="00140D80">
      <w:pPr>
        <w:rPr>
          <w:rFonts w:ascii="Verdana" w:hAnsi="Verdana"/>
        </w:rPr>
      </w:pPr>
      <w:r>
        <w:rPr>
          <w:rFonts w:ascii="Verdana" w:hAnsi="Verdana"/>
        </w:rPr>
        <w:t xml:space="preserve"> </w:t>
      </w:r>
      <w:r w:rsidR="036DA392" w:rsidRPr="00471C78">
        <w:rPr>
          <w:rFonts w:ascii="Verdana" w:hAnsi="Verdana"/>
          <w:b/>
          <w:u w:val="single"/>
        </w:rPr>
        <w:t xml:space="preserve">Threat of entry </w:t>
      </w:r>
    </w:p>
    <w:p w14:paraId="19BB9024" w14:textId="68F76942" w:rsidR="00770D2A" w:rsidRDefault="00B4696D" w:rsidP="0099685E">
      <w:pPr>
        <w:ind w:left="720"/>
        <w:rPr>
          <w:rFonts w:ascii="Verdana" w:hAnsi="Verdana"/>
        </w:rPr>
      </w:pPr>
      <w:r>
        <w:rPr>
          <w:rFonts w:ascii="Verdana" w:hAnsi="Verdana"/>
        </w:rPr>
        <w:t>Tesco</w:t>
      </w:r>
      <w:r w:rsidR="00A5575C">
        <w:rPr>
          <w:rFonts w:ascii="Verdana" w:hAnsi="Verdana"/>
        </w:rPr>
        <w:t xml:space="preserve"> threat of entry is next to none</w:t>
      </w:r>
      <w:r w:rsidR="00195358">
        <w:rPr>
          <w:rFonts w:ascii="Verdana" w:hAnsi="Verdana"/>
        </w:rPr>
        <w:t xml:space="preserve"> although according to </w:t>
      </w:r>
      <w:r w:rsidR="00E20164">
        <w:rPr>
          <w:rFonts w:ascii="Verdana" w:hAnsi="Verdana"/>
        </w:rPr>
        <w:t xml:space="preserve">ben </w:t>
      </w:r>
      <w:r w:rsidR="00E20164" w:rsidRPr="00BC4B0D">
        <w:rPr>
          <w:rFonts w:ascii="Verdana" w:hAnsi="Verdana"/>
          <w:noProof/>
        </w:rPr>
        <w:t>lobel</w:t>
      </w:r>
      <w:r w:rsidR="00183E28" w:rsidRPr="00BC4B0D">
        <w:rPr>
          <w:rFonts w:ascii="Verdana" w:hAnsi="Verdana"/>
          <w:noProof/>
        </w:rPr>
        <w:t>’s</w:t>
      </w:r>
      <w:r w:rsidR="00183E28">
        <w:rPr>
          <w:rFonts w:ascii="Verdana" w:hAnsi="Verdana"/>
        </w:rPr>
        <w:t xml:space="preserve"> article</w:t>
      </w:r>
      <w:r w:rsidR="007C59AA">
        <w:rPr>
          <w:rFonts w:ascii="Verdana" w:hAnsi="Verdana"/>
        </w:rPr>
        <w:t xml:space="preserve"> in 2016</w:t>
      </w:r>
      <w:r w:rsidR="00183E28">
        <w:rPr>
          <w:rFonts w:ascii="Verdana" w:hAnsi="Verdana"/>
        </w:rPr>
        <w:t xml:space="preserve"> on smallbusiness.co.uk</w:t>
      </w:r>
      <w:r w:rsidR="007C59AA">
        <w:rPr>
          <w:rFonts w:ascii="Verdana" w:hAnsi="Verdana"/>
        </w:rPr>
        <w:t>:</w:t>
      </w:r>
    </w:p>
    <w:p w14:paraId="1CD7493B" w14:textId="7EF0372A" w:rsidR="00770D2A" w:rsidRPr="007C59AA" w:rsidRDefault="00770D2A" w:rsidP="007C59AA">
      <w:pPr>
        <w:ind w:left="720"/>
        <w:jc w:val="center"/>
        <w:rPr>
          <w:rFonts w:ascii="Verdana" w:hAnsi="Verdana"/>
          <w:b/>
          <w:i/>
          <w:color w:val="000000"/>
          <w:shd w:val="clear" w:color="auto" w:fill="FFFFFF"/>
        </w:rPr>
      </w:pPr>
      <w:r w:rsidRPr="007C59AA">
        <w:rPr>
          <w:rFonts w:ascii="Verdana" w:hAnsi="Verdana"/>
          <w:b/>
          <w:i/>
          <w:color w:val="000000"/>
          <w:shd w:val="clear" w:color="auto" w:fill="FFFFFF"/>
        </w:rPr>
        <w:t xml:space="preserve">Small business survival rates are as high as 91 </w:t>
      </w:r>
      <w:r w:rsidRPr="00010756">
        <w:rPr>
          <w:rFonts w:ascii="Verdana" w:hAnsi="Verdana"/>
          <w:b/>
          <w:i/>
          <w:noProof/>
          <w:color w:val="000000"/>
          <w:shd w:val="clear" w:color="auto" w:fill="FFFFFF"/>
        </w:rPr>
        <w:t>percent</w:t>
      </w:r>
      <w:r w:rsidRPr="007C59AA">
        <w:rPr>
          <w:rFonts w:ascii="Verdana" w:hAnsi="Verdana"/>
          <w:b/>
          <w:i/>
          <w:color w:val="000000"/>
          <w:shd w:val="clear" w:color="auto" w:fill="FFFFFF"/>
        </w:rPr>
        <w:t xml:space="preserve"> after one year of trading</w:t>
      </w:r>
      <w:r w:rsidR="007C59AA">
        <w:rPr>
          <w:rFonts w:ascii="Verdana" w:hAnsi="Verdana"/>
          <w:b/>
          <w:i/>
          <w:color w:val="000000"/>
          <w:shd w:val="clear" w:color="auto" w:fill="FFFFFF"/>
        </w:rPr>
        <w:t>”</w:t>
      </w:r>
      <w:sdt>
        <w:sdtPr>
          <w:rPr>
            <w:rFonts w:ascii="Verdana" w:hAnsi="Verdana"/>
            <w:b/>
            <w:i/>
            <w:color w:val="000000"/>
            <w:shd w:val="clear" w:color="auto" w:fill="FFFFFF"/>
          </w:rPr>
          <w:id w:val="1816834949"/>
          <w:citation/>
        </w:sdtPr>
        <w:sdtContent>
          <w:r w:rsidR="007C59AA">
            <w:rPr>
              <w:rFonts w:ascii="Verdana" w:hAnsi="Verdana"/>
              <w:b/>
              <w:i/>
              <w:color w:val="000000"/>
              <w:shd w:val="clear" w:color="auto" w:fill="FFFFFF"/>
            </w:rPr>
            <w:fldChar w:fldCharType="begin"/>
          </w:r>
          <w:r w:rsidR="007C59AA">
            <w:rPr>
              <w:rFonts w:ascii="Verdana" w:hAnsi="Verdana"/>
              <w:b/>
              <w:i/>
              <w:color w:val="000000"/>
              <w:shd w:val="clear" w:color="auto" w:fill="FFFFFF"/>
            </w:rPr>
            <w:instrText xml:space="preserve"> CITATION Ben16 \l 2057 </w:instrText>
          </w:r>
          <w:r w:rsidR="007C59AA">
            <w:rPr>
              <w:rFonts w:ascii="Verdana" w:hAnsi="Verdana"/>
              <w:b/>
              <w:i/>
              <w:color w:val="000000"/>
              <w:shd w:val="clear" w:color="auto" w:fill="FFFFFF"/>
            </w:rPr>
            <w:fldChar w:fldCharType="separate"/>
          </w:r>
          <w:r w:rsidR="00F51B28">
            <w:rPr>
              <w:rFonts w:ascii="Verdana" w:hAnsi="Verdana"/>
              <w:b/>
              <w:i/>
              <w:noProof/>
              <w:color w:val="000000"/>
              <w:shd w:val="clear" w:color="auto" w:fill="FFFFFF"/>
            </w:rPr>
            <w:t xml:space="preserve"> </w:t>
          </w:r>
          <w:r w:rsidR="00F51B28" w:rsidRPr="00F51B28">
            <w:rPr>
              <w:rFonts w:ascii="Verdana" w:hAnsi="Verdana"/>
              <w:noProof/>
              <w:color w:val="000000"/>
              <w:shd w:val="clear" w:color="auto" w:fill="FFFFFF"/>
            </w:rPr>
            <w:t>(Lobel, 2016)</w:t>
          </w:r>
          <w:r w:rsidR="007C59AA">
            <w:rPr>
              <w:rFonts w:ascii="Verdana" w:hAnsi="Verdana"/>
              <w:b/>
              <w:i/>
              <w:color w:val="000000"/>
              <w:shd w:val="clear" w:color="auto" w:fill="FFFFFF"/>
            </w:rPr>
            <w:fldChar w:fldCharType="end"/>
          </w:r>
        </w:sdtContent>
      </w:sdt>
    </w:p>
    <w:p w14:paraId="2570DBA2" w14:textId="1E7F0452" w:rsidR="00C00D3E" w:rsidRDefault="00A5575C" w:rsidP="0099685E">
      <w:pPr>
        <w:ind w:left="720"/>
        <w:rPr>
          <w:rFonts w:ascii="Verdana" w:hAnsi="Verdana"/>
        </w:rPr>
      </w:pPr>
      <w:r>
        <w:rPr>
          <w:rFonts w:ascii="Verdana" w:hAnsi="Verdana"/>
        </w:rPr>
        <w:t xml:space="preserve"> </w:t>
      </w:r>
      <w:r w:rsidR="00C00D3E">
        <w:rPr>
          <w:rFonts w:ascii="Verdana" w:hAnsi="Verdana"/>
        </w:rPr>
        <w:t xml:space="preserve">But he then goes on to say that after the first year of trading only four out of </w:t>
      </w:r>
      <w:r w:rsidR="00B114A0">
        <w:rPr>
          <w:rFonts w:ascii="Verdana" w:hAnsi="Verdana"/>
        </w:rPr>
        <w:t xml:space="preserve">10 will continue within a </w:t>
      </w:r>
      <w:r w:rsidR="00E91B19">
        <w:rPr>
          <w:rFonts w:ascii="Verdana" w:hAnsi="Verdana"/>
        </w:rPr>
        <w:t>5-year</w:t>
      </w:r>
      <w:r w:rsidR="00B114A0">
        <w:rPr>
          <w:rFonts w:ascii="Verdana" w:hAnsi="Verdana"/>
        </w:rPr>
        <w:t xml:space="preserve"> period.</w:t>
      </w:r>
    </w:p>
    <w:p w14:paraId="53550AB2" w14:textId="2A51F6AC" w:rsidR="036DA392" w:rsidRDefault="00F67A59" w:rsidP="0099685E">
      <w:pPr>
        <w:ind w:left="720"/>
        <w:rPr>
          <w:rFonts w:ascii="Verdana" w:hAnsi="Verdana"/>
        </w:rPr>
      </w:pPr>
      <w:r>
        <w:rPr>
          <w:rFonts w:ascii="Verdana" w:hAnsi="Verdana"/>
        </w:rPr>
        <w:t>s</w:t>
      </w:r>
      <w:r w:rsidR="036DA392" w:rsidRPr="036DA392">
        <w:rPr>
          <w:rFonts w:ascii="Verdana" w:hAnsi="Verdana"/>
        </w:rPr>
        <w:t>maller businesses do not have much chance of entering the</w:t>
      </w:r>
      <w:r>
        <w:rPr>
          <w:rFonts w:ascii="Verdana" w:hAnsi="Verdana"/>
        </w:rPr>
        <w:t xml:space="preserve"> same</w:t>
      </w:r>
      <w:r w:rsidR="036DA392" w:rsidRPr="036DA392">
        <w:rPr>
          <w:rFonts w:ascii="Verdana" w:hAnsi="Verdana"/>
        </w:rPr>
        <w:t xml:space="preserve"> market </w:t>
      </w:r>
      <w:r>
        <w:rPr>
          <w:rFonts w:ascii="Verdana" w:hAnsi="Verdana"/>
        </w:rPr>
        <w:t xml:space="preserve">as </w:t>
      </w:r>
      <w:r w:rsidR="036DA392" w:rsidRPr="036DA392">
        <w:rPr>
          <w:rFonts w:ascii="Verdana" w:hAnsi="Verdana"/>
        </w:rPr>
        <w:t xml:space="preserve">Tesco as it has already an established brand along with the big four which means that smaller businesses </w:t>
      </w:r>
      <w:r>
        <w:rPr>
          <w:rFonts w:ascii="Verdana" w:hAnsi="Verdana"/>
        </w:rPr>
        <w:t>would</w:t>
      </w:r>
      <w:r w:rsidR="036DA392" w:rsidRPr="036DA392">
        <w:rPr>
          <w:rFonts w:ascii="Verdana" w:hAnsi="Verdana"/>
        </w:rPr>
        <w:t xml:space="preserve"> find it harder to compete and if they did manage to they would find it difficult to survive</w:t>
      </w:r>
      <w:r>
        <w:rPr>
          <w:rFonts w:ascii="Verdana" w:hAnsi="Verdana"/>
        </w:rPr>
        <w:t xml:space="preserve"> due to the low market share that they would likely have</w:t>
      </w:r>
      <w:r w:rsidR="036DA392" w:rsidRPr="036DA392">
        <w:rPr>
          <w:rFonts w:ascii="Verdana" w:hAnsi="Verdana"/>
        </w:rPr>
        <w:t>.</w:t>
      </w:r>
      <w:r w:rsidR="000670DC">
        <w:rPr>
          <w:rFonts w:ascii="Verdana" w:hAnsi="Verdana"/>
        </w:rPr>
        <w:t xml:space="preserve"> Due to the supermarkets dominating the grocery market </w:t>
      </w:r>
      <w:r w:rsidR="00E618C7">
        <w:rPr>
          <w:rFonts w:ascii="Verdana" w:hAnsi="Verdana"/>
        </w:rPr>
        <w:t>it is near impossible for small businesses to compete posing an insignificant threat to Tesco.</w:t>
      </w:r>
    </w:p>
    <w:p w14:paraId="00C7A402" w14:textId="77777777" w:rsidR="00FE49B1" w:rsidRDefault="00FE49B1" w:rsidP="004111C4">
      <w:pPr>
        <w:rPr>
          <w:rFonts w:ascii="Verdana" w:hAnsi="Verdana"/>
          <w:b/>
          <w:noProof/>
          <w:u w:val="single"/>
        </w:rPr>
      </w:pPr>
    </w:p>
    <w:p w14:paraId="0153768E" w14:textId="71E0668C" w:rsidR="004111C4" w:rsidRPr="00471C78" w:rsidRDefault="004F3336" w:rsidP="004111C4">
      <w:pPr>
        <w:rPr>
          <w:rFonts w:ascii="Verdana" w:hAnsi="Verdana"/>
          <w:b/>
          <w:u w:val="single"/>
        </w:rPr>
      </w:pPr>
      <w:r>
        <w:rPr>
          <w:rFonts w:ascii="Verdana" w:hAnsi="Verdana"/>
          <w:b/>
          <w:noProof/>
          <w:u w:val="single"/>
        </w:rPr>
        <w:t xml:space="preserve">the </w:t>
      </w:r>
      <w:r w:rsidR="1D18720D" w:rsidRPr="004F3336">
        <w:rPr>
          <w:rFonts w:ascii="Verdana" w:hAnsi="Verdana"/>
          <w:b/>
          <w:noProof/>
          <w:u w:val="single"/>
        </w:rPr>
        <w:t>threat</w:t>
      </w:r>
      <w:r w:rsidR="1D18720D" w:rsidRPr="00471C78">
        <w:rPr>
          <w:rFonts w:ascii="Verdana" w:hAnsi="Verdana"/>
          <w:b/>
          <w:u w:val="single"/>
        </w:rPr>
        <w:t xml:space="preserve"> of substitution </w:t>
      </w:r>
    </w:p>
    <w:p w14:paraId="1AD7AD95" w14:textId="0A5B1282" w:rsidR="00BA3BD3" w:rsidRPr="00CB3777" w:rsidRDefault="00684FEF" w:rsidP="00CB3777">
      <w:pPr>
        <w:pStyle w:val="ListParagraph"/>
        <w:rPr>
          <w:rFonts w:ascii="Verdana" w:hAnsi="Verdana"/>
        </w:rPr>
      </w:pPr>
      <w:r>
        <w:rPr>
          <w:rFonts w:ascii="Verdana" w:hAnsi="Verdana"/>
        </w:rPr>
        <w:t xml:space="preserve">this for </w:t>
      </w:r>
      <w:r w:rsidR="0041393F">
        <w:rPr>
          <w:rFonts w:ascii="Verdana" w:hAnsi="Verdana"/>
        </w:rPr>
        <w:t>Tesco</w:t>
      </w:r>
      <w:r>
        <w:rPr>
          <w:rFonts w:ascii="Verdana" w:hAnsi="Verdana"/>
        </w:rPr>
        <w:t xml:space="preserve"> can be considered very low as they see such a wide variety of goods within their stores it is hard for </w:t>
      </w:r>
      <w:r w:rsidR="00F94A14">
        <w:rPr>
          <w:rFonts w:ascii="Verdana" w:hAnsi="Verdana"/>
        </w:rPr>
        <w:t xml:space="preserve">people to substitute them for anything the only thing that could be argued for a substitute would be if someone </w:t>
      </w:r>
      <w:r w:rsidR="00A0532C">
        <w:rPr>
          <w:rFonts w:ascii="Verdana" w:hAnsi="Verdana"/>
        </w:rPr>
        <w:t>sold</w:t>
      </w:r>
      <w:r w:rsidR="00F94A14">
        <w:rPr>
          <w:rFonts w:ascii="Verdana" w:hAnsi="Verdana"/>
        </w:rPr>
        <w:t xml:space="preserve"> the same thing but in a different way</w:t>
      </w:r>
      <w:r w:rsidR="00A0532C">
        <w:rPr>
          <w:rFonts w:ascii="Verdana" w:hAnsi="Verdana"/>
        </w:rPr>
        <w:t xml:space="preserve"> for example service and experience or a new way to shop for example </w:t>
      </w:r>
      <w:r w:rsidR="00791CC4">
        <w:rPr>
          <w:rFonts w:ascii="Verdana" w:hAnsi="Verdana"/>
        </w:rPr>
        <w:t xml:space="preserve">with </w:t>
      </w:r>
      <w:r w:rsidR="00933481">
        <w:rPr>
          <w:rFonts w:ascii="Verdana" w:hAnsi="Verdana"/>
          <w:noProof/>
        </w:rPr>
        <w:t>A</w:t>
      </w:r>
      <w:r w:rsidR="00791CC4" w:rsidRPr="00933481">
        <w:rPr>
          <w:rFonts w:ascii="Verdana" w:hAnsi="Verdana"/>
          <w:noProof/>
        </w:rPr>
        <w:t>mazon</w:t>
      </w:r>
      <w:r w:rsidR="00791CC4">
        <w:rPr>
          <w:rFonts w:ascii="Verdana" w:hAnsi="Verdana"/>
        </w:rPr>
        <w:t xml:space="preserve"> pantry which </w:t>
      </w:r>
      <w:r w:rsidR="002C409B">
        <w:rPr>
          <w:rFonts w:ascii="Verdana" w:hAnsi="Verdana"/>
        </w:rPr>
        <w:t xml:space="preserve">is a different experience of shopping as it is online only and </w:t>
      </w:r>
      <w:r w:rsidR="00791CC4">
        <w:rPr>
          <w:rFonts w:ascii="Verdana" w:hAnsi="Verdana"/>
        </w:rPr>
        <w:t xml:space="preserve">allows you to order </w:t>
      </w:r>
      <w:r w:rsidR="002C409B">
        <w:rPr>
          <w:rFonts w:ascii="Verdana" w:hAnsi="Verdana"/>
        </w:rPr>
        <w:t xml:space="preserve">food and non-food groceries </w:t>
      </w:r>
      <w:r w:rsidR="00DC5CCC">
        <w:rPr>
          <w:rFonts w:ascii="Verdana" w:hAnsi="Verdana"/>
        </w:rPr>
        <w:t>online like Tesco but with the amazon prime bonuses</w:t>
      </w:r>
      <w:r w:rsidR="002C409B" w:rsidRPr="00CB3777">
        <w:rPr>
          <w:rFonts w:ascii="Verdana" w:hAnsi="Verdana"/>
        </w:rPr>
        <w:t>.</w:t>
      </w:r>
      <w:r w:rsidR="001D595D">
        <w:rPr>
          <w:rFonts w:ascii="Verdana" w:hAnsi="Verdana"/>
        </w:rPr>
        <w:t xml:space="preserve"> </w:t>
      </w:r>
      <w:r w:rsidR="0041393F">
        <w:rPr>
          <w:rFonts w:ascii="Verdana" w:hAnsi="Verdana"/>
        </w:rPr>
        <w:t>Also,</w:t>
      </w:r>
      <w:r w:rsidR="001D595D">
        <w:rPr>
          <w:rFonts w:ascii="Verdana" w:hAnsi="Verdana"/>
        </w:rPr>
        <w:t xml:space="preserve"> </w:t>
      </w:r>
      <w:r w:rsidR="00B3589A">
        <w:rPr>
          <w:rFonts w:ascii="Verdana" w:hAnsi="Verdana"/>
        </w:rPr>
        <w:t>Aldi’s</w:t>
      </w:r>
      <w:r w:rsidR="001D595D">
        <w:rPr>
          <w:rFonts w:ascii="Verdana" w:hAnsi="Verdana"/>
        </w:rPr>
        <w:t xml:space="preserve"> and </w:t>
      </w:r>
      <w:r w:rsidR="00B3589A">
        <w:rPr>
          <w:rFonts w:ascii="Verdana" w:hAnsi="Verdana"/>
        </w:rPr>
        <w:t>Lidl’s</w:t>
      </w:r>
      <w:r w:rsidR="001D595D">
        <w:rPr>
          <w:rFonts w:ascii="Verdana" w:hAnsi="Verdana"/>
        </w:rPr>
        <w:t xml:space="preserve"> </w:t>
      </w:r>
      <w:r w:rsidR="002D12E4">
        <w:rPr>
          <w:rFonts w:ascii="Verdana" w:hAnsi="Verdana"/>
        </w:rPr>
        <w:t xml:space="preserve">limited but discounted goods could be a substitution due to the way </w:t>
      </w:r>
      <w:r w:rsidR="00B3589A">
        <w:rPr>
          <w:rFonts w:ascii="Verdana" w:hAnsi="Verdana"/>
        </w:rPr>
        <w:t>the stores operate and the experience rather than the products and service.</w:t>
      </w:r>
    </w:p>
    <w:p w14:paraId="53DB8350" w14:textId="77777777" w:rsidR="00CB3777" w:rsidRDefault="00CB3777" w:rsidP="00BA3BD3">
      <w:pPr>
        <w:rPr>
          <w:rFonts w:ascii="Verdana" w:hAnsi="Verdana"/>
        </w:rPr>
      </w:pPr>
    </w:p>
    <w:p w14:paraId="1DE62807" w14:textId="77777777" w:rsidR="00FE49B1" w:rsidRDefault="00FE49B1" w:rsidP="00BA3BD3">
      <w:pPr>
        <w:rPr>
          <w:rFonts w:ascii="Verdana" w:hAnsi="Verdana"/>
          <w:b/>
          <w:u w:val="single"/>
        </w:rPr>
      </w:pPr>
    </w:p>
    <w:p w14:paraId="631D3F30" w14:textId="77777777" w:rsidR="00FE49B1" w:rsidRDefault="00FE49B1" w:rsidP="00BA3BD3">
      <w:pPr>
        <w:rPr>
          <w:rFonts w:ascii="Verdana" w:hAnsi="Verdana"/>
          <w:b/>
          <w:u w:val="single"/>
        </w:rPr>
      </w:pPr>
    </w:p>
    <w:p w14:paraId="250E4564" w14:textId="77777777" w:rsidR="00FE49B1" w:rsidRDefault="00FE49B1" w:rsidP="00BA3BD3">
      <w:pPr>
        <w:rPr>
          <w:rFonts w:ascii="Verdana" w:hAnsi="Verdana"/>
          <w:b/>
          <w:u w:val="single"/>
        </w:rPr>
      </w:pPr>
    </w:p>
    <w:p w14:paraId="73685425" w14:textId="6AA3832A" w:rsidR="00FE49B1" w:rsidRDefault="00FE49B1" w:rsidP="00BA3BD3">
      <w:pPr>
        <w:rPr>
          <w:rFonts w:ascii="Verdana" w:hAnsi="Verdana"/>
          <w:b/>
          <w:u w:val="single"/>
        </w:rPr>
      </w:pPr>
    </w:p>
    <w:p w14:paraId="1DEBD427" w14:textId="77777777" w:rsidR="00257E20" w:rsidRDefault="00257E20" w:rsidP="00BA3BD3">
      <w:pPr>
        <w:rPr>
          <w:rFonts w:ascii="Verdana" w:hAnsi="Verdana"/>
          <w:b/>
          <w:u w:val="single"/>
        </w:rPr>
      </w:pPr>
    </w:p>
    <w:p w14:paraId="2F9628D4" w14:textId="6DF88DE4" w:rsidR="00BA3BD3" w:rsidRPr="00471C78" w:rsidRDefault="00BA3BD3" w:rsidP="00BA3BD3">
      <w:pPr>
        <w:rPr>
          <w:rFonts w:ascii="Verdana" w:hAnsi="Verdana"/>
          <w:b/>
          <w:u w:val="single"/>
        </w:rPr>
      </w:pPr>
      <w:r w:rsidRPr="00471C78">
        <w:rPr>
          <w:rFonts w:ascii="Verdana" w:hAnsi="Verdana"/>
          <w:b/>
          <w:u w:val="single"/>
        </w:rPr>
        <w:t xml:space="preserve">Buyers bargaining powers </w:t>
      </w:r>
    </w:p>
    <w:p w14:paraId="77FC506F" w14:textId="2199D179" w:rsidR="000E7B9D" w:rsidRDefault="00CB3777" w:rsidP="00B3589A">
      <w:pPr>
        <w:ind w:left="720"/>
        <w:rPr>
          <w:rFonts w:ascii="Verdana" w:hAnsi="Verdana"/>
        </w:rPr>
      </w:pPr>
      <w:r>
        <w:rPr>
          <w:rFonts w:ascii="Verdana" w:hAnsi="Verdana"/>
        </w:rPr>
        <w:t xml:space="preserve">As </w:t>
      </w:r>
      <w:r w:rsidR="005F62E1">
        <w:rPr>
          <w:rFonts w:ascii="Verdana" w:hAnsi="Verdana"/>
        </w:rPr>
        <w:t>Tesco</w:t>
      </w:r>
      <w:r>
        <w:rPr>
          <w:rFonts w:ascii="Verdana" w:hAnsi="Verdana"/>
        </w:rPr>
        <w:t xml:space="preserve"> relies on its customers</w:t>
      </w:r>
      <w:r w:rsidR="0043369D">
        <w:rPr>
          <w:rFonts w:ascii="Verdana" w:hAnsi="Verdana"/>
        </w:rPr>
        <w:t>(buyers)</w:t>
      </w:r>
      <w:r>
        <w:rPr>
          <w:rFonts w:ascii="Verdana" w:hAnsi="Verdana"/>
        </w:rPr>
        <w:t xml:space="preserve"> to survive </w:t>
      </w:r>
      <w:r w:rsidR="004C4626">
        <w:rPr>
          <w:rFonts w:ascii="Verdana" w:hAnsi="Verdana"/>
        </w:rPr>
        <w:t xml:space="preserve">the buyers can exude a significant amount of influence on </w:t>
      </w:r>
      <w:r w:rsidR="008C708C">
        <w:rPr>
          <w:rFonts w:ascii="Verdana" w:hAnsi="Verdana"/>
        </w:rPr>
        <w:t>Tesco</w:t>
      </w:r>
      <w:r w:rsidR="00A72A72">
        <w:rPr>
          <w:rFonts w:ascii="Verdana" w:hAnsi="Verdana"/>
        </w:rPr>
        <w:t xml:space="preserve"> as people are rational and </w:t>
      </w:r>
      <w:r w:rsidR="005D045A">
        <w:rPr>
          <w:rFonts w:ascii="Verdana" w:hAnsi="Verdana"/>
        </w:rPr>
        <w:t xml:space="preserve">know that they have the option to shop </w:t>
      </w:r>
      <w:r w:rsidR="003A56A2">
        <w:rPr>
          <w:rFonts w:ascii="Verdana" w:hAnsi="Verdana"/>
        </w:rPr>
        <w:t>elsewhere</w:t>
      </w:r>
      <w:r w:rsidR="005D045A">
        <w:rPr>
          <w:rFonts w:ascii="Verdana" w:hAnsi="Verdana"/>
        </w:rPr>
        <w:t xml:space="preserve"> </w:t>
      </w:r>
      <w:r w:rsidR="003A56A2">
        <w:rPr>
          <w:rFonts w:ascii="Verdana" w:hAnsi="Verdana"/>
        </w:rPr>
        <w:t xml:space="preserve">to find the same product for a cheaper and more worthwhile price edging </w:t>
      </w:r>
      <w:r w:rsidR="005F62E1">
        <w:rPr>
          <w:rFonts w:ascii="Verdana" w:hAnsi="Verdana"/>
        </w:rPr>
        <w:t>Tesco’s</w:t>
      </w:r>
      <w:r w:rsidR="003A56A2">
        <w:rPr>
          <w:rFonts w:ascii="Verdana" w:hAnsi="Verdana"/>
        </w:rPr>
        <w:t xml:space="preserve"> to rethink the prices </w:t>
      </w:r>
      <w:r w:rsidR="0043369D">
        <w:rPr>
          <w:rFonts w:ascii="Verdana" w:hAnsi="Verdana"/>
        </w:rPr>
        <w:t>and</w:t>
      </w:r>
      <w:r w:rsidR="0010399A">
        <w:rPr>
          <w:rFonts w:ascii="Verdana" w:hAnsi="Verdana"/>
        </w:rPr>
        <w:t xml:space="preserve"> potentially reduce them to entice the </w:t>
      </w:r>
      <w:r w:rsidR="0043369D">
        <w:rPr>
          <w:rFonts w:ascii="Verdana" w:hAnsi="Verdana"/>
        </w:rPr>
        <w:t>customer to return to their store</w:t>
      </w:r>
      <w:r w:rsidR="00F844BA">
        <w:rPr>
          <w:rFonts w:ascii="Verdana" w:hAnsi="Verdana"/>
        </w:rPr>
        <w:t xml:space="preserve"> </w:t>
      </w:r>
      <w:r w:rsidR="008A04DC">
        <w:rPr>
          <w:rFonts w:ascii="Verdana" w:hAnsi="Verdana"/>
        </w:rPr>
        <w:t xml:space="preserve">to back this up a quote from </w:t>
      </w:r>
      <w:r w:rsidR="0093226C">
        <w:rPr>
          <w:rFonts w:ascii="Verdana" w:hAnsi="Verdana"/>
          <w:noProof/>
        </w:rPr>
        <w:t>Porter'</w:t>
      </w:r>
      <w:r w:rsidR="00C57DD8" w:rsidRPr="0093226C">
        <w:rPr>
          <w:rFonts w:ascii="Verdana" w:hAnsi="Verdana"/>
          <w:noProof/>
        </w:rPr>
        <w:t>s</w:t>
      </w:r>
      <w:r w:rsidR="008A04DC">
        <w:rPr>
          <w:rFonts w:ascii="Verdana" w:hAnsi="Verdana"/>
        </w:rPr>
        <w:t xml:space="preserve"> book </w:t>
      </w:r>
    </w:p>
    <w:p w14:paraId="4F8ABC19" w14:textId="3A8B9420" w:rsidR="0043369D" w:rsidRDefault="00EF0AF6" w:rsidP="000E7B9D">
      <w:pPr>
        <w:ind w:left="720"/>
        <w:jc w:val="center"/>
        <w:rPr>
          <w:rFonts w:ascii="Verdana" w:hAnsi="Verdana"/>
        </w:rPr>
      </w:pPr>
      <w:r>
        <w:rPr>
          <w:rFonts w:ascii="Verdana" w:hAnsi="Verdana"/>
          <w:b/>
          <w:i/>
        </w:rPr>
        <w:t>“</w:t>
      </w:r>
      <w:r w:rsidR="008A04DC" w:rsidRPr="000E7B9D">
        <w:rPr>
          <w:rFonts w:ascii="Verdana" w:hAnsi="Verdana"/>
          <w:b/>
          <w:i/>
        </w:rPr>
        <w:t>Buyers, sure that they can always find alternative suppliers, may play one company against another</w:t>
      </w:r>
      <w:r w:rsidR="0043369D" w:rsidRPr="000E7B9D">
        <w:rPr>
          <w:rFonts w:ascii="Verdana" w:hAnsi="Verdana"/>
          <w:b/>
          <w:i/>
        </w:rPr>
        <w:t>.</w:t>
      </w:r>
      <w:r>
        <w:rPr>
          <w:rFonts w:ascii="Verdana" w:hAnsi="Verdana"/>
          <w:b/>
          <w:i/>
        </w:rPr>
        <w:t>”</w:t>
      </w:r>
      <w:sdt>
        <w:sdtPr>
          <w:rPr>
            <w:rFonts w:ascii="Verdana" w:hAnsi="Verdana"/>
            <w:b/>
            <w:i/>
          </w:rPr>
          <w:id w:val="-1087772343"/>
          <w:citation/>
        </w:sdtPr>
        <w:sdtContent>
          <w:r w:rsidR="00D8171C">
            <w:rPr>
              <w:rFonts w:ascii="Verdana" w:hAnsi="Verdana"/>
              <w:b/>
              <w:i/>
            </w:rPr>
            <w:fldChar w:fldCharType="begin"/>
          </w:r>
          <w:r w:rsidR="00D8171C">
            <w:rPr>
              <w:rFonts w:ascii="Verdana" w:hAnsi="Verdana"/>
              <w:b/>
              <w:i/>
            </w:rPr>
            <w:instrText xml:space="preserve"> CITATION Mic80 \l 2057 </w:instrText>
          </w:r>
          <w:r w:rsidR="00D8171C">
            <w:rPr>
              <w:rFonts w:ascii="Verdana" w:hAnsi="Verdana"/>
              <w:b/>
              <w:i/>
            </w:rPr>
            <w:fldChar w:fldCharType="separate"/>
          </w:r>
          <w:r w:rsidR="00F51B28">
            <w:rPr>
              <w:rFonts w:ascii="Verdana" w:hAnsi="Verdana"/>
              <w:b/>
              <w:i/>
              <w:noProof/>
            </w:rPr>
            <w:t xml:space="preserve"> </w:t>
          </w:r>
          <w:r w:rsidR="00F51B28" w:rsidRPr="00F51B28">
            <w:rPr>
              <w:rFonts w:ascii="Verdana" w:hAnsi="Verdana"/>
              <w:noProof/>
            </w:rPr>
            <w:t>(Porter, 1980)</w:t>
          </w:r>
          <w:r w:rsidR="00D8171C">
            <w:rPr>
              <w:rFonts w:ascii="Verdana" w:hAnsi="Verdana"/>
              <w:b/>
              <w:i/>
            </w:rPr>
            <w:fldChar w:fldCharType="end"/>
          </w:r>
        </w:sdtContent>
      </w:sdt>
    </w:p>
    <w:p w14:paraId="336FF886" w14:textId="73D959B3" w:rsidR="008A28BA" w:rsidRPr="00471C78" w:rsidRDefault="0F3EF3A5" w:rsidP="0F3EF3A5">
      <w:pPr>
        <w:pStyle w:val="ListParagraph"/>
        <w:ind w:left="0"/>
        <w:rPr>
          <w:rFonts w:ascii="Verdana" w:hAnsi="Verdana"/>
          <w:b/>
          <w:color w:val="121212"/>
          <w:u w:val="single"/>
        </w:rPr>
      </w:pPr>
      <w:r w:rsidRPr="00471C78">
        <w:rPr>
          <w:rFonts w:ascii="Verdana" w:hAnsi="Verdana"/>
          <w:b/>
          <w:color w:val="121212"/>
          <w:u w:val="single"/>
        </w:rPr>
        <w:t xml:space="preserve">Suppliers bargaining powers </w:t>
      </w:r>
    </w:p>
    <w:p w14:paraId="25C71E1D" w14:textId="77777777" w:rsidR="004F7640" w:rsidRDefault="004F7640" w:rsidP="004F7640">
      <w:pPr>
        <w:pStyle w:val="ListParagraph"/>
        <w:rPr>
          <w:rFonts w:ascii="Verdana" w:hAnsi="Verdana"/>
        </w:rPr>
      </w:pPr>
    </w:p>
    <w:p w14:paraId="720312D6" w14:textId="7B76A718" w:rsidR="001E50BE" w:rsidRPr="00914D7B" w:rsidRDefault="004F7640" w:rsidP="00914D7B">
      <w:pPr>
        <w:ind w:left="720"/>
        <w:rPr>
          <w:rFonts w:ascii="Verdana" w:hAnsi="Verdana"/>
        </w:rPr>
      </w:pPr>
      <w:r w:rsidRPr="00914D7B">
        <w:rPr>
          <w:rFonts w:ascii="Verdana" w:hAnsi="Verdana"/>
        </w:rPr>
        <w:t xml:space="preserve">Tesco’s power over suppliers </w:t>
      </w:r>
      <w:r w:rsidR="00881AAA" w:rsidRPr="00914D7B">
        <w:rPr>
          <w:rFonts w:ascii="Verdana" w:hAnsi="Verdana"/>
        </w:rPr>
        <w:t xml:space="preserve">such as farmers is </w:t>
      </w:r>
      <w:proofErr w:type="spellStart"/>
      <w:proofErr w:type="gramStart"/>
      <w:r w:rsidRPr="00914D7B">
        <w:rPr>
          <w:rFonts w:ascii="Verdana" w:hAnsi="Verdana"/>
        </w:rPr>
        <w:t>is</w:t>
      </w:r>
      <w:proofErr w:type="spellEnd"/>
      <w:proofErr w:type="gramEnd"/>
      <w:r w:rsidRPr="00914D7B">
        <w:rPr>
          <w:rFonts w:ascii="Verdana" w:hAnsi="Verdana"/>
        </w:rPr>
        <w:t xml:space="preserve"> high as the suppliers they work with can be easily replaced considering </w:t>
      </w:r>
      <w:r w:rsidRPr="00914D7B">
        <w:rPr>
          <w:rFonts w:ascii="Verdana" w:hAnsi="Verdana"/>
          <w:noProof/>
        </w:rPr>
        <w:t xml:space="preserve">the </w:t>
      </w:r>
      <w:r w:rsidR="00933481" w:rsidRPr="00914D7B">
        <w:rPr>
          <w:rFonts w:ascii="Verdana" w:hAnsi="Verdana"/>
          <w:noProof/>
        </w:rPr>
        <w:t>number</w:t>
      </w:r>
      <w:r w:rsidRPr="00914D7B">
        <w:rPr>
          <w:rFonts w:ascii="Verdana" w:hAnsi="Verdana"/>
          <w:noProof/>
        </w:rPr>
        <w:t xml:space="preserve"> of</w:t>
      </w:r>
      <w:r w:rsidRPr="00914D7B">
        <w:rPr>
          <w:rFonts w:ascii="Verdana" w:hAnsi="Verdana"/>
        </w:rPr>
        <w:t xml:space="preserve"> partners and contacts they have this allows them to potentially bully suppliers</w:t>
      </w:r>
      <w:r w:rsidR="00881AAA" w:rsidRPr="00914D7B">
        <w:rPr>
          <w:rFonts w:ascii="Verdana" w:hAnsi="Verdana"/>
        </w:rPr>
        <w:t xml:space="preserve">. Tesco has also been known to treat their suppliers unfairly </w:t>
      </w:r>
      <w:r w:rsidR="008F4717" w:rsidRPr="00914D7B">
        <w:rPr>
          <w:rFonts w:ascii="Verdana" w:hAnsi="Verdana"/>
        </w:rPr>
        <w:t xml:space="preserve">as the watchdogs told </w:t>
      </w:r>
      <w:r w:rsidR="00443F8F" w:rsidRPr="00914D7B">
        <w:rPr>
          <w:rFonts w:ascii="Verdana" w:hAnsi="Verdana"/>
        </w:rPr>
        <w:t>Tesco</w:t>
      </w:r>
      <w:r w:rsidR="008F4717" w:rsidRPr="00914D7B">
        <w:rPr>
          <w:rFonts w:ascii="Verdana" w:hAnsi="Verdana"/>
        </w:rPr>
        <w:t xml:space="preserve"> to</w:t>
      </w:r>
      <w:r w:rsidRPr="00914D7B">
        <w:rPr>
          <w:rFonts w:ascii="Verdana" w:hAnsi="Verdana"/>
        </w:rPr>
        <w:t xml:space="preserve"> change the method that they use to deal with </w:t>
      </w:r>
    </w:p>
    <w:p w14:paraId="5D26E1DE" w14:textId="77777777" w:rsidR="000954C7" w:rsidRDefault="000954C7" w:rsidP="001E50BE">
      <w:pPr>
        <w:pStyle w:val="ListParagraph"/>
        <w:jc w:val="center"/>
        <w:rPr>
          <w:rFonts w:ascii="Verdana" w:hAnsi="Verdana"/>
          <w:b/>
          <w:bCs/>
          <w:i/>
          <w:iCs/>
          <w:color w:val="121212"/>
          <w:sz w:val="20"/>
          <w:szCs w:val="20"/>
          <w:shd w:val="clear" w:color="auto" w:fill="FFFFFF"/>
        </w:rPr>
      </w:pPr>
    </w:p>
    <w:p w14:paraId="22E0C41E" w14:textId="136C90EB" w:rsidR="004F7640" w:rsidRPr="000954C7" w:rsidRDefault="004F7640" w:rsidP="001E50BE">
      <w:pPr>
        <w:pStyle w:val="ListParagraph"/>
        <w:jc w:val="center"/>
        <w:rPr>
          <w:rFonts w:ascii="Verdana" w:hAnsi="Verdana"/>
          <w:color w:val="121212"/>
          <w:sz w:val="20"/>
          <w:szCs w:val="20"/>
          <w:shd w:val="clear" w:color="auto" w:fill="FFFFFF"/>
        </w:rPr>
      </w:pPr>
      <w:r w:rsidRPr="000954C7">
        <w:rPr>
          <w:rFonts w:ascii="Verdana" w:hAnsi="Verdana"/>
          <w:b/>
          <w:bCs/>
          <w:i/>
          <w:iCs/>
          <w:color w:val="121212"/>
          <w:sz w:val="20"/>
          <w:szCs w:val="20"/>
          <w:shd w:val="clear" w:color="auto" w:fill="FFFFFF"/>
        </w:rPr>
        <w:t xml:space="preserve">“suppliers after finding the supermarket had deliberately delayed payments to boost its profits.” </w:t>
      </w:r>
      <w:sdt>
        <w:sdtPr>
          <w:rPr>
            <w:rFonts w:ascii="Verdana" w:hAnsi="Verdana"/>
            <w:b/>
            <w:bCs/>
            <w:i/>
            <w:iCs/>
            <w:color w:val="121212"/>
            <w:sz w:val="20"/>
            <w:szCs w:val="20"/>
            <w:shd w:val="clear" w:color="auto" w:fill="FFFFFF"/>
          </w:rPr>
          <w:id w:val="-2018386746"/>
          <w:citation/>
        </w:sdtPr>
        <w:sdtEndPr/>
        <w:sdtContent>
          <w:r w:rsidR="0099685E" w:rsidRPr="000954C7">
            <w:rPr>
              <w:rFonts w:ascii="Verdana" w:hAnsi="Verdana"/>
              <w:b/>
              <w:bCs/>
              <w:i/>
              <w:iCs/>
              <w:color w:val="121212"/>
              <w:sz w:val="20"/>
              <w:szCs w:val="20"/>
              <w:shd w:val="clear" w:color="auto" w:fill="FFFFFF"/>
            </w:rPr>
            <w:fldChar w:fldCharType="begin"/>
          </w:r>
          <w:r w:rsidR="0099685E" w:rsidRPr="000954C7">
            <w:rPr>
              <w:rFonts w:ascii="Verdana" w:hAnsi="Verdana"/>
              <w:color w:val="121212"/>
              <w:sz w:val="20"/>
              <w:szCs w:val="20"/>
              <w:shd w:val="clear" w:color="auto" w:fill="FFFFFF"/>
            </w:rPr>
            <w:instrText xml:space="preserve"> CITATION sar16 \l 2057 </w:instrText>
          </w:r>
          <w:r w:rsidR="0099685E" w:rsidRPr="000954C7">
            <w:rPr>
              <w:rFonts w:ascii="Verdana" w:hAnsi="Verdana"/>
              <w:b/>
              <w:bCs/>
              <w:i/>
              <w:iCs/>
              <w:color w:val="121212"/>
              <w:sz w:val="20"/>
              <w:szCs w:val="20"/>
              <w:shd w:val="clear" w:color="auto" w:fill="FFFFFF"/>
            </w:rPr>
            <w:fldChar w:fldCharType="separate"/>
          </w:r>
          <w:r w:rsidR="00F51B28" w:rsidRPr="00F51B28">
            <w:rPr>
              <w:rFonts w:ascii="Verdana" w:hAnsi="Verdana"/>
              <w:noProof/>
              <w:color w:val="121212"/>
              <w:sz w:val="20"/>
              <w:szCs w:val="20"/>
              <w:shd w:val="clear" w:color="auto" w:fill="FFFFFF"/>
            </w:rPr>
            <w:t>(</w:t>
          </w:r>
          <w:r w:rsidR="00F51B28" w:rsidRPr="0093226C">
            <w:rPr>
              <w:rFonts w:ascii="Verdana" w:hAnsi="Verdana"/>
              <w:noProof/>
              <w:color w:val="121212"/>
              <w:sz w:val="20"/>
              <w:szCs w:val="20"/>
              <w:shd w:val="clear" w:color="auto" w:fill="FFFFFF"/>
            </w:rPr>
            <w:t>butler</w:t>
          </w:r>
          <w:r w:rsidR="00F51B28" w:rsidRPr="00F51B28">
            <w:rPr>
              <w:rFonts w:ascii="Verdana" w:hAnsi="Verdana"/>
              <w:noProof/>
              <w:color w:val="121212"/>
              <w:sz w:val="20"/>
              <w:szCs w:val="20"/>
              <w:shd w:val="clear" w:color="auto" w:fill="FFFFFF"/>
            </w:rPr>
            <w:t>, 2016)</w:t>
          </w:r>
          <w:r w:rsidR="0099685E" w:rsidRPr="000954C7">
            <w:rPr>
              <w:rFonts w:ascii="Verdana" w:hAnsi="Verdana"/>
              <w:b/>
              <w:bCs/>
              <w:i/>
              <w:iCs/>
              <w:color w:val="121212"/>
              <w:sz w:val="20"/>
              <w:szCs w:val="20"/>
              <w:shd w:val="clear" w:color="auto" w:fill="FFFFFF"/>
            </w:rPr>
            <w:fldChar w:fldCharType="end"/>
          </w:r>
        </w:sdtContent>
      </w:sdt>
    </w:p>
    <w:p w14:paraId="38E854C6" w14:textId="77777777" w:rsidR="008A28BA" w:rsidRDefault="008A28BA" w:rsidP="004F7640">
      <w:pPr>
        <w:pStyle w:val="ListParagraph"/>
        <w:rPr>
          <w:rFonts w:ascii="Verdana" w:hAnsi="Verdana"/>
        </w:rPr>
      </w:pPr>
    </w:p>
    <w:p w14:paraId="15B631A2" w14:textId="5DD71EF0" w:rsidR="000954C7" w:rsidRDefault="00EB5FFF" w:rsidP="000954C7">
      <w:pPr>
        <w:pStyle w:val="ListParagraph"/>
        <w:rPr>
          <w:rFonts w:ascii="Verdana" w:hAnsi="Verdana"/>
        </w:rPr>
      </w:pPr>
      <w:r>
        <w:rPr>
          <w:rFonts w:ascii="Verdana" w:hAnsi="Verdana"/>
        </w:rPr>
        <w:t xml:space="preserve">On the other hand, </w:t>
      </w:r>
      <w:r w:rsidRPr="00933481">
        <w:rPr>
          <w:rFonts w:ascii="Verdana" w:hAnsi="Verdana"/>
          <w:noProof/>
        </w:rPr>
        <w:t>however</w:t>
      </w:r>
      <w:r w:rsidR="00933481">
        <w:rPr>
          <w:rFonts w:ascii="Verdana" w:hAnsi="Verdana"/>
          <w:noProof/>
        </w:rPr>
        <w:t>,</w:t>
      </w:r>
      <w:r>
        <w:rPr>
          <w:rFonts w:ascii="Verdana" w:hAnsi="Verdana"/>
        </w:rPr>
        <w:t xml:space="preserve"> when talking about getting supplies from</w:t>
      </w:r>
      <w:r w:rsidR="00443F8F">
        <w:rPr>
          <w:rFonts w:ascii="Verdana" w:hAnsi="Verdana"/>
        </w:rPr>
        <w:t xml:space="preserve"> </w:t>
      </w:r>
      <w:r>
        <w:rPr>
          <w:rFonts w:ascii="Verdana" w:hAnsi="Verdana"/>
        </w:rPr>
        <w:t>larger</w:t>
      </w:r>
      <w:r w:rsidR="00443F8F">
        <w:rPr>
          <w:rFonts w:ascii="Verdana" w:hAnsi="Verdana"/>
        </w:rPr>
        <w:t xml:space="preserve"> suppliers such as coca cola </w:t>
      </w:r>
      <w:r w:rsidR="008B1F73">
        <w:rPr>
          <w:rFonts w:ascii="Verdana" w:hAnsi="Verdana"/>
        </w:rPr>
        <w:t xml:space="preserve">the suppliers bargaining power is a little higher as the supplier can get things on their terms as they have a product that </w:t>
      </w:r>
      <w:r w:rsidR="009E6906">
        <w:rPr>
          <w:rFonts w:ascii="Verdana" w:hAnsi="Verdana"/>
        </w:rPr>
        <w:t>Tesco</w:t>
      </w:r>
      <w:r w:rsidR="008B1F73">
        <w:rPr>
          <w:rFonts w:ascii="Verdana" w:hAnsi="Verdana"/>
        </w:rPr>
        <w:t xml:space="preserve"> wants and cannot get by any other means</w:t>
      </w:r>
      <w:r w:rsidR="004A3AB6">
        <w:rPr>
          <w:rFonts w:ascii="Verdana" w:hAnsi="Verdana"/>
        </w:rPr>
        <w:t xml:space="preserve">. Showing that depending on who the supplier is and what they supply can </w:t>
      </w:r>
      <w:r>
        <w:rPr>
          <w:rFonts w:ascii="Verdana" w:hAnsi="Verdana"/>
        </w:rPr>
        <w:t>affect</w:t>
      </w:r>
      <w:r w:rsidR="004A3AB6">
        <w:rPr>
          <w:rFonts w:ascii="Verdana" w:hAnsi="Verdana"/>
        </w:rPr>
        <w:t xml:space="preserve"> the bargaining power.</w:t>
      </w:r>
    </w:p>
    <w:p w14:paraId="46FE5C18" w14:textId="1F8984C1" w:rsidR="00471C78" w:rsidRPr="000954C7" w:rsidRDefault="00471C78" w:rsidP="000954C7">
      <w:pPr>
        <w:rPr>
          <w:rFonts w:ascii="Verdana" w:hAnsi="Verdana"/>
        </w:rPr>
      </w:pPr>
      <w:r w:rsidRPr="000954C7">
        <w:rPr>
          <w:rFonts w:ascii="Verdana" w:hAnsi="Verdana"/>
          <w:b/>
          <w:u w:val="single"/>
        </w:rPr>
        <w:t xml:space="preserve">Conclusion </w:t>
      </w:r>
    </w:p>
    <w:p w14:paraId="237CFE9C" w14:textId="00907522" w:rsidR="00BA3BD3" w:rsidRDefault="00471C78" w:rsidP="00BA3BD3">
      <w:pPr>
        <w:pStyle w:val="ListParagraph"/>
        <w:rPr>
          <w:rFonts w:ascii="Verdana" w:hAnsi="Verdana"/>
        </w:rPr>
      </w:pPr>
      <w:bookmarkStart w:id="0" w:name="_GoBack"/>
      <w:bookmarkEnd w:id="0"/>
      <w:r>
        <w:rPr>
          <w:rFonts w:ascii="Verdana" w:hAnsi="Verdana"/>
        </w:rPr>
        <w:t>In conclusi</w:t>
      </w:r>
      <w:r w:rsidR="00BC299F">
        <w:rPr>
          <w:rFonts w:ascii="Verdana" w:hAnsi="Verdana"/>
        </w:rPr>
        <w:t xml:space="preserve">on after looking at each </w:t>
      </w:r>
      <w:r w:rsidR="00BB60E5">
        <w:rPr>
          <w:rFonts w:ascii="Verdana" w:hAnsi="Verdana"/>
        </w:rPr>
        <w:t xml:space="preserve">step of porters 5 forces </w:t>
      </w:r>
      <w:r w:rsidR="00181B07">
        <w:rPr>
          <w:rFonts w:ascii="Verdana" w:hAnsi="Verdana"/>
        </w:rPr>
        <w:t xml:space="preserve">this essay shows that Tesco </w:t>
      </w:r>
      <w:r w:rsidR="00F85C33" w:rsidRPr="007D31CF">
        <w:rPr>
          <w:rFonts w:ascii="Verdana" w:hAnsi="Verdana"/>
          <w:noProof/>
        </w:rPr>
        <w:t>ha</w:t>
      </w:r>
      <w:r w:rsidR="007D31CF">
        <w:rPr>
          <w:rFonts w:ascii="Verdana" w:hAnsi="Verdana"/>
          <w:noProof/>
        </w:rPr>
        <w:t>s</w:t>
      </w:r>
      <w:r w:rsidR="00F85C33">
        <w:rPr>
          <w:rFonts w:ascii="Verdana" w:hAnsi="Verdana"/>
        </w:rPr>
        <w:t xml:space="preserve"> a</w:t>
      </w:r>
      <w:r w:rsidR="00B113B2">
        <w:rPr>
          <w:rFonts w:ascii="Verdana" w:hAnsi="Verdana"/>
        </w:rPr>
        <w:t xml:space="preserve"> very competitive </w:t>
      </w:r>
      <w:r w:rsidR="000D1DCD">
        <w:rPr>
          <w:rFonts w:ascii="Verdana" w:hAnsi="Verdana"/>
        </w:rPr>
        <w:t>rivalry</w:t>
      </w:r>
      <w:r w:rsidR="00B113B2">
        <w:rPr>
          <w:rFonts w:ascii="Verdana" w:hAnsi="Verdana"/>
        </w:rPr>
        <w:t xml:space="preserve"> with others stores and constantly having </w:t>
      </w:r>
      <w:r w:rsidR="00BB47F5">
        <w:rPr>
          <w:rFonts w:ascii="Verdana" w:hAnsi="Verdana"/>
        </w:rPr>
        <w:t xml:space="preserve">to make changes and additions </w:t>
      </w:r>
      <w:r w:rsidR="00707D90">
        <w:rPr>
          <w:rFonts w:ascii="Verdana" w:hAnsi="Verdana"/>
        </w:rPr>
        <w:t>to</w:t>
      </w:r>
      <w:r w:rsidR="00BB47F5">
        <w:rPr>
          <w:rFonts w:ascii="Verdana" w:hAnsi="Verdana"/>
        </w:rPr>
        <w:t xml:space="preserve"> stay ahead of the </w:t>
      </w:r>
      <w:r w:rsidR="00A23854">
        <w:rPr>
          <w:rFonts w:ascii="Verdana" w:hAnsi="Verdana"/>
        </w:rPr>
        <w:t xml:space="preserve">competition, </w:t>
      </w:r>
      <w:r w:rsidR="00707D90">
        <w:rPr>
          <w:rFonts w:ascii="Verdana" w:hAnsi="Verdana"/>
        </w:rPr>
        <w:t>conversely,</w:t>
      </w:r>
      <w:r w:rsidR="00A23854">
        <w:rPr>
          <w:rFonts w:ascii="Verdana" w:hAnsi="Verdana"/>
        </w:rPr>
        <w:t xml:space="preserve"> they have a very low chance of encountering new competition due to the low threat of entry and </w:t>
      </w:r>
      <w:r w:rsidR="00F85C33">
        <w:rPr>
          <w:rFonts w:ascii="Verdana" w:hAnsi="Verdana"/>
        </w:rPr>
        <w:t xml:space="preserve">low chance of substitution </w:t>
      </w:r>
      <w:r w:rsidR="00CA742F">
        <w:rPr>
          <w:rFonts w:ascii="Verdana" w:hAnsi="Verdana"/>
        </w:rPr>
        <w:t>due to their range of products and service.</w:t>
      </w:r>
      <w:r w:rsidR="00BD3905">
        <w:rPr>
          <w:rFonts w:ascii="Verdana" w:hAnsi="Verdana"/>
        </w:rPr>
        <w:t xml:space="preserve"> </w:t>
      </w:r>
      <w:r w:rsidR="00707D90">
        <w:rPr>
          <w:rFonts w:ascii="Verdana" w:hAnsi="Verdana"/>
        </w:rPr>
        <w:t xml:space="preserve">In terms of </w:t>
      </w:r>
      <w:r w:rsidR="004E4095">
        <w:rPr>
          <w:rFonts w:ascii="Verdana" w:hAnsi="Verdana"/>
        </w:rPr>
        <w:t xml:space="preserve">suppliers bargaining power is very </w:t>
      </w:r>
      <w:r w:rsidR="002F6FFF">
        <w:rPr>
          <w:rFonts w:ascii="Verdana" w:hAnsi="Verdana"/>
        </w:rPr>
        <w:t>dependent</w:t>
      </w:r>
      <w:r w:rsidR="004E4095">
        <w:rPr>
          <w:rFonts w:ascii="Verdana" w:hAnsi="Verdana"/>
        </w:rPr>
        <w:t xml:space="preserve"> on what is being supplied and how easily changeable they are</w:t>
      </w:r>
      <w:r w:rsidR="001B62D1">
        <w:rPr>
          <w:rFonts w:ascii="Verdana" w:hAnsi="Verdana"/>
        </w:rPr>
        <w:t xml:space="preserve">, but the buyers/customers power can be substantial </w:t>
      </w:r>
      <w:r w:rsidR="00847779">
        <w:rPr>
          <w:rFonts w:ascii="Verdana" w:hAnsi="Verdana"/>
        </w:rPr>
        <w:t xml:space="preserve">in when dealing with price changes and challenges. </w:t>
      </w:r>
    </w:p>
    <w:p w14:paraId="541D8AE1" w14:textId="77777777" w:rsidR="00BA3BD3" w:rsidRPr="004111C4" w:rsidRDefault="00BA3BD3" w:rsidP="00BA3BD3">
      <w:pPr>
        <w:pStyle w:val="ListParagraph"/>
        <w:rPr>
          <w:rFonts w:ascii="Verdana" w:hAnsi="Verdana"/>
        </w:rPr>
      </w:pPr>
    </w:p>
    <w:p w14:paraId="58AFCDB2" w14:textId="6B730BDD" w:rsidR="009C7B11" w:rsidRDefault="009C7B11">
      <w:pPr>
        <w:rPr>
          <w:rFonts w:ascii="Verdana" w:hAnsi="Verdana"/>
        </w:rPr>
      </w:pPr>
    </w:p>
    <w:sdt>
      <w:sdtPr>
        <w:id w:val="-90737932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69E855E" w14:textId="3E33D16A" w:rsidR="00F51B28" w:rsidRDefault="00F51B28">
          <w:pPr>
            <w:pStyle w:val="Heading1"/>
          </w:pPr>
          <w:r>
            <w:t>References</w:t>
          </w:r>
        </w:p>
        <w:sdt>
          <w:sdtPr>
            <w:id w:val="-573587230"/>
            <w:bibliography/>
          </w:sdtPr>
          <w:sdtContent>
            <w:p w14:paraId="495C91DE" w14:textId="261A2DAC" w:rsidR="00F51B28" w:rsidRDefault="00F51B28" w:rsidP="00F51B28">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brignall, m., 2018. </w:t>
              </w:r>
              <w:r w:rsidRPr="0093226C">
                <w:rPr>
                  <w:i/>
                  <w:iCs/>
                  <w:noProof/>
                  <w:lang w:val="en-US"/>
                </w:rPr>
                <w:t>the</w:t>
              </w:r>
              <w:r w:rsidR="0093226C">
                <w:rPr>
                  <w:i/>
                  <w:iCs/>
                  <w:noProof/>
                  <w:lang w:val="en-US"/>
                </w:rPr>
                <w:t xml:space="preserve"> </w:t>
              </w:r>
              <w:r w:rsidRPr="0093226C">
                <w:rPr>
                  <w:i/>
                  <w:iCs/>
                  <w:noProof/>
                  <w:lang w:val="en-US"/>
                </w:rPr>
                <w:t>guardian</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https://www.theguardian.com/business/2018/feb/11/tesco-planning-discount-chain-to-take-on-aldi-and-lidl</w:t>
              </w:r>
              <w:r>
                <w:rPr>
                  <w:noProof/>
                  <w:lang w:val="en-US"/>
                </w:rPr>
                <w:br/>
                <w:t>[Accessed 22 02 2018].</w:t>
              </w:r>
            </w:p>
            <w:p w14:paraId="7F54DB5E" w14:textId="71ED6737" w:rsidR="00F51B28" w:rsidRDefault="00F51B28" w:rsidP="00F51B28">
              <w:pPr>
                <w:pStyle w:val="Bibliography"/>
                <w:rPr>
                  <w:noProof/>
                  <w:lang w:val="en-US"/>
                </w:rPr>
              </w:pPr>
              <w:r>
                <w:rPr>
                  <w:noProof/>
                  <w:lang w:val="en-US"/>
                </w:rPr>
                <w:t xml:space="preserve">butler, s., 2016. </w:t>
              </w:r>
              <w:r w:rsidRPr="0093226C">
                <w:rPr>
                  <w:i/>
                  <w:iCs/>
                  <w:noProof/>
                  <w:lang w:val="en-US"/>
                </w:rPr>
                <w:t>g</w:t>
              </w:r>
              <w:r w:rsidR="0093226C">
                <w:rPr>
                  <w:i/>
                  <w:iCs/>
                  <w:noProof/>
                  <w:lang w:val="en-US"/>
                </w:rPr>
                <w:t>ua</w:t>
              </w:r>
              <w:r w:rsidRPr="0093226C">
                <w:rPr>
                  <w:i/>
                  <w:iCs/>
                  <w:noProof/>
                  <w:lang w:val="en-US"/>
                </w:rPr>
                <w:t>rdian</w:t>
              </w:r>
              <w:r>
                <w:rPr>
                  <w:i/>
                  <w:iCs/>
                  <w:noProof/>
                  <w:lang w:val="en-US"/>
                </w:rPr>
                <w:t xml:space="preserve">. </w:t>
              </w:r>
              <w:r>
                <w:rPr>
                  <w:noProof/>
                  <w:lang w:val="en-US"/>
                </w:rPr>
                <w:t xml:space="preserve">[Online] </w:t>
              </w:r>
              <w:r>
                <w:rPr>
                  <w:noProof/>
                  <w:lang w:val="en-US"/>
                </w:rPr>
                <w:br/>
                <w:t xml:space="preserve">Available at: </w:t>
              </w:r>
              <w:r>
                <w:rPr>
                  <w:noProof/>
                  <w:u w:val="single"/>
                  <w:lang w:val="en-US"/>
                </w:rPr>
                <w:t>https://www.theguardian.com/business/2016/jan/26/tesco-ordered-change-deal-suppliers</w:t>
              </w:r>
              <w:r>
                <w:rPr>
                  <w:noProof/>
                  <w:lang w:val="en-US"/>
                </w:rPr>
                <w:br/>
                <w:t>[Accessed 20 02 2018].</w:t>
              </w:r>
            </w:p>
            <w:p w14:paraId="7570B0A9" w14:textId="77777777" w:rsidR="00F51B28" w:rsidRDefault="00F51B28" w:rsidP="00F51B28">
              <w:pPr>
                <w:pStyle w:val="Bibliography"/>
                <w:rPr>
                  <w:noProof/>
                  <w:lang w:val="en-US"/>
                </w:rPr>
              </w:pPr>
              <w:r>
                <w:rPr>
                  <w:noProof/>
                  <w:lang w:val="en-US"/>
                </w:rPr>
                <w:t xml:space="preserve">kantarworldpanel, 2018. </w:t>
              </w:r>
              <w:r>
                <w:rPr>
                  <w:i/>
                  <w:iCs/>
                  <w:noProof/>
                  <w:lang w:val="en-US"/>
                </w:rPr>
                <w:t xml:space="preserve">kantarworldpanel. </w:t>
              </w:r>
              <w:r>
                <w:rPr>
                  <w:noProof/>
                  <w:lang w:val="en-US"/>
                </w:rPr>
                <w:t xml:space="preserve">[Online] </w:t>
              </w:r>
              <w:r>
                <w:rPr>
                  <w:noProof/>
                  <w:lang w:val="en-US"/>
                </w:rPr>
                <w:br/>
                <w:t xml:space="preserve">Available at: </w:t>
              </w:r>
              <w:r>
                <w:rPr>
                  <w:noProof/>
                  <w:u w:val="single"/>
                  <w:lang w:val="en-US"/>
                </w:rPr>
                <w:t>https://www.kantarworldpanel.com/en/grocery-market-share/great-britain/snapshot/28.01.18/24.05.15</w:t>
              </w:r>
              <w:r>
                <w:rPr>
                  <w:noProof/>
                  <w:lang w:val="en-US"/>
                </w:rPr>
                <w:br/>
                <w:t>[Accessed 21 02 2018].</w:t>
              </w:r>
            </w:p>
            <w:p w14:paraId="7F364BFC" w14:textId="77777777" w:rsidR="00F51B28" w:rsidRDefault="00F51B28" w:rsidP="00F51B28">
              <w:pPr>
                <w:pStyle w:val="Bibliography"/>
                <w:rPr>
                  <w:noProof/>
                  <w:lang w:val="en-US"/>
                </w:rPr>
              </w:pPr>
              <w:r>
                <w:rPr>
                  <w:noProof/>
                  <w:lang w:val="en-US"/>
                </w:rPr>
                <w:t xml:space="preserve">Lobel, B., 2016. </w:t>
              </w:r>
              <w:r>
                <w:rPr>
                  <w:i/>
                  <w:iCs/>
                  <w:noProof/>
                  <w:lang w:val="en-US"/>
                </w:rPr>
                <w:t xml:space="preserve">smallbusiness. </w:t>
              </w:r>
              <w:r>
                <w:rPr>
                  <w:noProof/>
                  <w:lang w:val="en-US"/>
                </w:rPr>
                <w:t xml:space="preserve">[Online] </w:t>
              </w:r>
              <w:r>
                <w:rPr>
                  <w:noProof/>
                  <w:lang w:val="en-US"/>
                </w:rPr>
                <w:br/>
                <w:t xml:space="preserve">Available at: </w:t>
              </w:r>
              <w:r>
                <w:rPr>
                  <w:noProof/>
                  <w:u w:val="single"/>
                  <w:lang w:val="en-US"/>
                </w:rPr>
                <w:t>http://smallbusiness.co.uk/business-failure-four-ten-small-companies-dont-make-five-years-2533988/</w:t>
              </w:r>
              <w:r>
                <w:rPr>
                  <w:noProof/>
                  <w:lang w:val="en-US"/>
                </w:rPr>
                <w:br/>
                <w:t>[Accessed 22 02 2018].</w:t>
              </w:r>
            </w:p>
            <w:p w14:paraId="610E07D8" w14:textId="77777777" w:rsidR="00F51B28" w:rsidRDefault="00F51B28" w:rsidP="00F51B28">
              <w:pPr>
                <w:pStyle w:val="Bibliography"/>
                <w:rPr>
                  <w:noProof/>
                  <w:lang w:val="en-US"/>
                </w:rPr>
              </w:pPr>
              <w:r>
                <w:rPr>
                  <w:noProof/>
                  <w:lang w:val="en-US"/>
                </w:rPr>
                <w:t xml:space="preserve">N/A, 2017.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http://www.bbc.co.uk/news/business-41011259</w:t>
              </w:r>
              <w:r>
                <w:rPr>
                  <w:noProof/>
                  <w:lang w:val="en-US"/>
                </w:rPr>
                <w:br/>
                <w:t>[Accessed 20 02 2018].</w:t>
              </w:r>
            </w:p>
            <w:p w14:paraId="724FC8B3" w14:textId="77777777" w:rsidR="00F51B28" w:rsidRDefault="00F51B28" w:rsidP="00F51B28">
              <w:pPr>
                <w:pStyle w:val="Bibliography"/>
                <w:rPr>
                  <w:noProof/>
                  <w:lang w:val="en-US"/>
                </w:rPr>
              </w:pPr>
              <w:r>
                <w:rPr>
                  <w:noProof/>
                  <w:lang w:val="en-US"/>
                </w:rPr>
                <w:t xml:space="preserve">Narwan, G., 2018. </w:t>
              </w:r>
              <w:r>
                <w:rPr>
                  <w:i/>
                  <w:iCs/>
                  <w:noProof/>
                  <w:lang w:val="en-US"/>
                </w:rPr>
                <w:t xml:space="preserve">the times. </w:t>
              </w:r>
              <w:r>
                <w:rPr>
                  <w:noProof/>
                  <w:lang w:val="en-US"/>
                </w:rPr>
                <w:t xml:space="preserve">[Online] </w:t>
              </w:r>
              <w:r>
                <w:rPr>
                  <w:noProof/>
                  <w:lang w:val="en-US"/>
                </w:rPr>
                <w:br/>
                <w:t xml:space="preserve">Available at: </w:t>
              </w:r>
              <w:r>
                <w:rPr>
                  <w:noProof/>
                  <w:u w:val="single"/>
                  <w:lang w:val="en-US"/>
                </w:rPr>
                <w:t>https://www.thetimes.co.uk/article/every-lidl-helps-discounter-piles-pressure-on-rivals-506bqj7w0</w:t>
              </w:r>
              <w:r>
                <w:rPr>
                  <w:noProof/>
                  <w:lang w:val="en-US"/>
                </w:rPr>
                <w:br/>
                <w:t>[Accessed 20 02 2018].</w:t>
              </w:r>
            </w:p>
            <w:p w14:paraId="79D3760E" w14:textId="1E5A6028" w:rsidR="00F51B28" w:rsidRDefault="00F51B28" w:rsidP="00F51B28">
              <w:pPr>
                <w:pStyle w:val="Bibliography"/>
                <w:rPr>
                  <w:noProof/>
                  <w:lang w:val="en-US"/>
                </w:rPr>
              </w:pPr>
              <w:r>
                <w:rPr>
                  <w:noProof/>
                  <w:lang w:val="en-US"/>
                </w:rPr>
                <w:t xml:space="preserve">Porter, M. E., 1980. In: </w:t>
              </w:r>
              <w:r>
                <w:rPr>
                  <w:i/>
                  <w:iCs/>
                  <w:noProof/>
                  <w:lang w:val="en-US"/>
                </w:rPr>
                <w:t xml:space="preserve">Competitive </w:t>
              </w:r>
              <w:r w:rsidRPr="0093226C">
                <w:rPr>
                  <w:i/>
                  <w:iCs/>
                  <w:noProof/>
                  <w:lang w:val="en-US"/>
                </w:rPr>
                <w:t>strategy</w:t>
              </w:r>
              <w:r>
                <w:rPr>
                  <w:i/>
                  <w:iCs/>
                  <w:noProof/>
                  <w:lang w:val="en-US"/>
                </w:rPr>
                <w:t xml:space="preserve"> Techniques for Analyzing Industries and </w:t>
              </w:r>
              <w:r w:rsidRPr="007E525C">
                <w:rPr>
                  <w:i/>
                  <w:iCs/>
                  <w:noProof/>
                  <w:lang w:val="en-US"/>
                </w:rPr>
                <w:t>Competitors.</w:t>
              </w:r>
              <w:r>
                <w:rPr>
                  <w:i/>
                  <w:iCs/>
                  <w:noProof/>
                  <w:lang w:val="en-US"/>
                </w:rPr>
                <w:t xml:space="preserve"> </w:t>
              </w:r>
              <w:r>
                <w:rPr>
                  <w:noProof/>
                  <w:lang w:val="en-US"/>
                </w:rPr>
                <w:t xml:space="preserve">new </w:t>
              </w:r>
              <w:r w:rsidRPr="007E525C">
                <w:rPr>
                  <w:noProof/>
                  <w:lang w:val="en-US"/>
                </w:rPr>
                <w:t>york</w:t>
              </w:r>
              <w:r w:rsidR="007E525C">
                <w:rPr>
                  <w:noProof/>
                  <w:lang w:val="en-US"/>
                </w:rPr>
                <w:t>:</w:t>
              </w:r>
              <w:r>
                <w:rPr>
                  <w:noProof/>
                  <w:lang w:val="en-US"/>
                </w:rPr>
                <w:t xml:space="preserve"> the free press, p. 25.</w:t>
              </w:r>
            </w:p>
            <w:p w14:paraId="1A6F4470" w14:textId="7DEB128E" w:rsidR="00F51B28" w:rsidRDefault="00F51B28" w:rsidP="00F51B28">
              <w:r>
                <w:rPr>
                  <w:b/>
                  <w:bCs/>
                  <w:noProof/>
                </w:rPr>
                <w:fldChar w:fldCharType="end"/>
              </w:r>
            </w:p>
          </w:sdtContent>
        </w:sdt>
      </w:sdtContent>
    </w:sdt>
    <w:p w14:paraId="379B1432" w14:textId="0184FB88" w:rsidR="009C7B11" w:rsidRDefault="009C7B11">
      <w:pPr>
        <w:rPr>
          <w:rFonts w:ascii="Verdana" w:hAnsi="Verdana"/>
        </w:rPr>
      </w:pPr>
    </w:p>
    <w:p w14:paraId="1EA3C62D" w14:textId="0BF67DA6" w:rsidR="00E21D9A" w:rsidRDefault="00E21D9A">
      <w:pPr>
        <w:rPr>
          <w:rFonts w:ascii="Verdana" w:hAnsi="Verdana"/>
        </w:rPr>
      </w:pPr>
    </w:p>
    <w:p w14:paraId="54E8D5B9" w14:textId="7255AE0C" w:rsidR="00E21D9A" w:rsidRDefault="00E21D9A">
      <w:pPr>
        <w:rPr>
          <w:rFonts w:ascii="Verdana" w:hAnsi="Verdana"/>
        </w:rPr>
      </w:pPr>
    </w:p>
    <w:p w14:paraId="5C02FA18" w14:textId="77777777" w:rsidR="00AE3230" w:rsidRDefault="00AE3230">
      <w:pPr>
        <w:rPr>
          <w:rFonts w:ascii="Verdana" w:hAnsi="Verdana"/>
        </w:rPr>
      </w:pPr>
    </w:p>
    <w:p w14:paraId="07E201DA" w14:textId="4AAD7D80" w:rsidR="00E21D9A" w:rsidRDefault="00E21D9A">
      <w:pPr>
        <w:rPr>
          <w:rFonts w:ascii="Verdana" w:hAnsi="Verdana"/>
        </w:rPr>
      </w:pPr>
    </w:p>
    <w:p w14:paraId="7CB4869E" w14:textId="77777777" w:rsidR="00914D7B" w:rsidRDefault="00914D7B">
      <w:pPr>
        <w:rPr>
          <w:rFonts w:ascii="Verdana" w:hAnsi="Verdana"/>
        </w:rPr>
      </w:pPr>
    </w:p>
    <w:p w14:paraId="126BE8B9" w14:textId="2BE7D570" w:rsidR="005E2908" w:rsidRDefault="005E2908" w:rsidP="00F51B28">
      <w:pPr>
        <w:pStyle w:val="Heading1"/>
      </w:pPr>
    </w:p>
    <w:p w14:paraId="2A3EDBF5" w14:textId="77777777" w:rsidR="00E21D9A" w:rsidRPr="00E21D9A" w:rsidRDefault="00E21D9A">
      <w:pPr>
        <w:rPr>
          <w:rFonts w:ascii="Verdana" w:hAnsi="Verdana"/>
          <w:b/>
          <w:u w:val="single"/>
        </w:rPr>
      </w:pPr>
    </w:p>
    <w:sectPr w:rsidR="00E21D9A" w:rsidRPr="00E21D9A" w:rsidSect="00A862D3">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E065F4" w14:textId="77777777" w:rsidR="00B16441" w:rsidRDefault="00B16441" w:rsidP="00FB4918">
      <w:pPr>
        <w:spacing w:after="0" w:line="240" w:lineRule="auto"/>
      </w:pPr>
      <w:r>
        <w:separator/>
      </w:r>
    </w:p>
  </w:endnote>
  <w:endnote w:type="continuationSeparator" w:id="0">
    <w:p w14:paraId="0E644852" w14:textId="77777777" w:rsidR="00B16441" w:rsidRDefault="00B16441" w:rsidP="00FB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DigitalW04-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AF0BB" w14:textId="77777777" w:rsidR="00FB4918" w:rsidRDefault="00FB4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92643581"/>
      <w:docPartObj>
        <w:docPartGallery w:val="Page Numbers (Bottom of Page)"/>
        <w:docPartUnique/>
      </w:docPartObj>
    </w:sdtPr>
    <w:sdtEndPr>
      <w:rPr>
        <w:noProof/>
      </w:rPr>
    </w:sdtEndPr>
    <w:sdtContent>
      <w:p w14:paraId="1DDFEF5D" w14:textId="75741C40" w:rsidR="00A862D3" w:rsidRDefault="00A862D3">
        <w:pPr>
          <w:pStyle w:val="Footer"/>
          <w:jc w:val="center"/>
        </w:pPr>
        <w:r>
          <w:fldChar w:fldCharType="begin"/>
        </w:r>
        <w:r>
          <w:instrText xml:space="preserve"> PAGE   \* MERGEFORMAT </w:instrText>
        </w:r>
        <w:r>
          <w:fldChar w:fldCharType="separate"/>
        </w:r>
        <w:r w:rsidR="00257E20">
          <w:rPr>
            <w:noProof/>
          </w:rPr>
          <w:t>4</w:t>
        </w:r>
        <w:r>
          <w:rPr>
            <w:noProof/>
          </w:rPr>
          <w:fldChar w:fldCharType="end"/>
        </w:r>
      </w:p>
    </w:sdtContent>
  </w:sdt>
  <w:p w14:paraId="2FA5AC35" w14:textId="73597AEC" w:rsidR="00FB4918" w:rsidRDefault="00FB4918">
    <w:pPr>
      <w:pStyle w:val="Footer"/>
    </w:pPr>
  </w:p>
  <w:p w14:paraId="4ACDA320" w14:textId="77777777" w:rsidR="00A862D3" w:rsidRDefault="00A862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2F121" w14:textId="77777777" w:rsidR="00FB4918" w:rsidRDefault="00FB4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EAF72C" w14:textId="77777777" w:rsidR="00B16441" w:rsidRDefault="00B16441" w:rsidP="00FB4918">
      <w:pPr>
        <w:spacing w:after="0" w:line="240" w:lineRule="auto"/>
      </w:pPr>
      <w:r>
        <w:separator/>
      </w:r>
    </w:p>
  </w:footnote>
  <w:footnote w:type="continuationSeparator" w:id="0">
    <w:p w14:paraId="76F90AE6" w14:textId="77777777" w:rsidR="00B16441" w:rsidRDefault="00B16441" w:rsidP="00FB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A076C2" w14:textId="77777777" w:rsidR="00FB4918" w:rsidRDefault="00FB49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E086CE" w14:textId="50E71F6D" w:rsidR="00FB4918" w:rsidRDefault="00FB4918">
    <w:pPr>
      <w:pStyle w:val="Header"/>
    </w:pPr>
    <w:r>
      <w:t>Cameron borkett</w:t>
    </w:r>
  </w:p>
  <w:p w14:paraId="4DAD6F70" w14:textId="77777777" w:rsidR="00FB4918" w:rsidRDefault="00FB49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FEE15D" w14:textId="77777777" w:rsidR="00FB4918" w:rsidRDefault="00FB49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5F2D15"/>
    <w:multiLevelType w:val="hybridMultilevel"/>
    <w:tmpl w:val="81EA5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040E6B"/>
    <w:multiLevelType w:val="hybridMultilevel"/>
    <w:tmpl w:val="AE6AC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Y1NjUwALIMjE0tDJR0lIJTi4sz8/NACkxrAUs5IVssAAAA"/>
  </w:docVars>
  <w:rsids>
    <w:rsidRoot w:val="003C763E"/>
    <w:rsid w:val="00010756"/>
    <w:rsid w:val="00011A51"/>
    <w:rsid w:val="00061947"/>
    <w:rsid w:val="000670DC"/>
    <w:rsid w:val="00081EB1"/>
    <w:rsid w:val="00084F09"/>
    <w:rsid w:val="000954C7"/>
    <w:rsid w:val="000D1DCD"/>
    <w:rsid w:val="000E7B9D"/>
    <w:rsid w:val="0010399A"/>
    <w:rsid w:val="00140D80"/>
    <w:rsid w:val="0014394B"/>
    <w:rsid w:val="00181B07"/>
    <w:rsid w:val="00183E28"/>
    <w:rsid w:val="00195358"/>
    <w:rsid w:val="001B62D1"/>
    <w:rsid w:val="001B7D4B"/>
    <w:rsid w:val="001D595D"/>
    <w:rsid w:val="001E3208"/>
    <w:rsid w:val="001E50BE"/>
    <w:rsid w:val="00257DF1"/>
    <w:rsid w:val="00257E20"/>
    <w:rsid w:val="00275C4C"/>
    <w:rsid w:val="002C409B"/>
    <w:rsid w:val="002D12E4"/>
    <w:rsid w:val="002D23DB"/>
    <w:rsid w:val="002F6FFF"/>
    <w:rsid w:val="00330CB3"/>
    <w:rsid w:val="00340932"/>
    <w:rsid w:val="00361753"/>
    <w:rsid w:val="003654F4"/>
    <w:rsid w:val="003775D8"/>
    <w:rsid w:val="00394DBD"/>
    <w:rsid w:val="003A56A2"/>
    <w:rsid w:val="003C763E"/>
    <w:rsid w:val="004111C4"/>
    <w:rsid w:val="0041393F"/>
    <w:rsid w:val="00427321"/>
    <w:rsid w:val="0043369D"/>
    <w:rsid w:val="00443F8F"/>
    <w:rsid w:val="00471C78"/>
    <w:rsid w:val="0049363B"/>
    <w:rsid w:val="004A3AB6"/>
    <w:rsid w:val="004C4626"/>
    <w:rsid w:val="004D2F77"/>
    <w:rsid w:val="004E0448"/>
    <w:rsid w:val="004E4095"/>
    <w:rsid w:val="004F3336"/>
    <w:rsid w:val="004F7640"/>
    <w:rsid w:val="00514933"/>
    <w:rsid w:val="0058099E"/>
    <w:rsid w:val="005939BE"/>
    <w:rsid w:val="005961BB"/>
    <w:rsid w:val="005B6550"/>
    <w:rsid w:val="005D045A"/>
    <w:rsid w:val="005E2908"/>
    <w:rsid w:val="005F62E1"/>
    <w:rsid w:val="00684FEF"/>
    <w:rsid w:val="0069382F"/>
    <w:rsid w:val="00707D90"/>
    <w:rsid w:val="00770D2A"/>
    <w:rsid w:val="00791CC4"/>
    <w:rsid w:val="007A3F1E"/>
    <w:rsid w:val="007A3F3B"/>
    <w:rsid w:val="007A5D45"/>
    <w:rsid w:val="007C02CD"/>
    <w:rsid w:val="007C59AA"/>
    <w:rsid w:val="007D31CF"/>
    <w:rsid w:val="007E525C"/>
    <w:rsid w:val="00847779"/>
    <w:rsid w:val="008652FA"/>
    <w:rsid w:val="0087667B"/>
    <w:rsid w:val="00881AAA"/>
    <w:rsid w:val="008A04DC"/>
    <w:rsid w:val="008A28BA"/>
    <w:rsid w:val="008B1F73"/>
    <w:rsid w:val="008C708C"/>
    <w:rsid w:val="008E68E1"/>
    <w:rsid w:val="008F4717"/>
    <w:rsid w:val="00914D7B"/>
    <w:rsid w:val="00927DB3"/>
    <w:rsid w:val="0093226C"/>
    <w:rsid w:val="00933481"/>
    <w:rsid w:val="00946257"/>
    <w:rsid w:val="00946964"/>
    <w:rsid w:val="00963260"/>
    <w:rsid w:val="0097368A"/>
    <w:rsid w:val="0099685E"/>
    <w:rsid w:val="009C20D3"/>
    <w:rsid w:val="009C7B11"/>
    <w:rsid w:val="009D2EBF"/>
    <w:rsid w:val="009E456D"/>
    <w:rsid w:val="009E6906"/>
    <w:rsid w:val="00A0532C"/>
    <w:rsid w:val="00A23854"/>
    <w:rsid w:val="00A438A8"/>
    <w:rsid w:val="00A5575C"/>
    <w:rsid w:val="00A57E0B"/>
    <w:rsid w:val="00A712C9"/>
    <w:rsid w:val="00A72A72"/>
    <w:rsid w:val="00A862D3"/>
    <w:rsid w:val="00AE234F"/>
    <w:rsid w:val="00AE3230"/>
    <w:rsid w:val="00B113B2"/>
    <w:rsid w:val="00B114A0"/>
    <w:rsid w:val="00B16441"/>
    <w:rsid w:val="00B3589A"/>
    <w:rsid w:val="00B35C9B"/>
    <w:rsid w:val="00B43201"/>
    <w:rsid w:val="00B4696D"/>
    <w:rsid w:val="00B803AB"/>
    <w:rsid w:val="00BA3BD3"/>
    <w:rsid w:val="00BB47F5"/>
    <w:rsid w:val="00BB60E5"/>
    <w:rsid w:val="00BC299F"/>
    <w:rsid w:val="00BC4B0D"/>
    <w:rsid w:val="00BD3905"/>
    <w:rsid w:val="00BE4E4C"/>
    <w:rsid w:val="00C00D3E"/>
    <w:rsid w:val="00C1072A"/>
    <w:rsid w:val="00C57DD8"/>
    <w:rsid w:val="00CA742F"/>
    <w:rsid w:val="00CB3777"/>
    <w:rsid w:val="00CB6C2F"/>
    <w:rsid w:val="00D05940"/>
    <w:rsid w:val="00D1394A"/>
    <w:rsid w:val="00D15E6F"/>
    <w:rsid w:val="00D262E0"/>
    <w:rsid w:val="00D8171C"/>
    <w:rsid w:val="00DC0E0F"/>
    <w:rsid w:val="00DC5CCC"/>
    <w:rsid w:val="00E05746"/>
    <w:rsid w:val="00E20164"/>
    <w:rsid w:val="00E21D9A"/>
    <w:rsid w:val="00E521B0"/>
    <w:rsid w:val="00E52321"/>
    <w:rsid w:val="00E60762"/>
    <w:rsid w:val="00E618C7"/>
    <w:rsid w:val="00E91B19"/>
    <w:rsid w:val="00EA7D34"/>
    <w:rsid w:val="00EB4FD4"/>
    <w:rsid w:val="00EB5FFF"/>
    <w:rsid w:val="00EF0AF6"/>
    <w:rsid w:val="00EF6B33"/>
    <w:rsid w:val="00F0676E"/>
    <w:rsid w:val="00F22185"/>
    <w:rsid w:val="00F51B28"/>
    <w:rsid w:val="00F67A59"/>
    <w:rsid w:val="00F844BA"/>
    <w:rsid w:val="00F85C33"/>
    <w:rsid w:val="00F94A14"/>
    <w:rsid w:val="00FA3BB8"/>
    <w:rsid w:val="00FA4F7C"/>
    <w:rsid w:val="00FA6073"/>
    <w:rsid w:val="00FB4918"/>
    <w:rsid w:val="00FE49B1"/>
    <w:rsid w:val="00FF0795"/>
    <w:rsid w:val="036DA392"/>
    <w:rsid w:val="0F3EF3A5"/>
    <w:rsid w:val="1D1872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90745"/>
  <w15:chartTrackingRefBased/>
  <w15:docId w15:val="{677BD5D1-BA62-4D6F-91EA-E38E575D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456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1C4"/>
    <w:pPr>
      <w:ind w:left="720"/>
      <w:contextualSpacing/>
    </w:pPr>
  </w:style>
  <w:style w:type="character" w:styleId="Hyperlink">
    <w:name w:val="Hyperlink"/>
    <w:basedOn w:val="DefaultParagraphFont"/>
    <w:uiPriority w:val="99"/>
    <w:unhideWhenUsed/>
    <w:rsid w:val="00F0676E"/>
    <w:rPr>
      <w:color w:val="0000FF"/>
      <w:u w:val="single"/>
    </w:rPr>
  </w:style>
  <w:style w:type="paragraph" w:styleId="Caption">
    <w:name w:val="caption"/>
    <w:basedOn w:val="Normal"/>
    <w:next w:val="Normal"/>
    <w:uiPriority w:val="35"/>
    <w:unhideWhenUsed/>
    <w:qFormat/>
    <w:rsid w:val="00FA4F7C"/>
    <w:pPr>
      <w:spacing w:after="200" w:line="240" w:lineRule="auto"/>
    </w:pPr>
    <w:rPr>
      <w:i/>
      <w:iCs/>
      <w:color w:val="44546A" w:themeColor="text2"/>
      <w:sz w:val="18"/>
      <w:szCs w:val="18"/>
    </w:rPr>
  </w:style>
  <w:style w:type="character" w:customStyle="1" w:styleId="Heading1Char">
    <w:name w:val="Heading 1 Char"/>
    <w:basedOn w:val="DefaultParagraphFont"/>
    <w:link w:val="Heading1"/>
    <w:uiPriority w:val="9"/>
    <w:rsid w:val="009E456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E456D"/>
  </w:style>
  <w:style w:type="paragraph" w:styleId="Header">
    <w:name w:val="header"/>
    <w:basedOn w:val="Normal"/>
    <w:link w:val="HeaderChar"/>
    <w:uiPriority w:val="99"/>
    <w:unhideWhenUsed/>
    <w:rsid w:val="00FB4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4918"/>
  </w:style>
  <w:style w:type="paragraph" w:styleId="Footer">
    <w:name w:val="footer"/>
    <w:basedOn w:val="Normal"/>
    <w:link w:val="FooterChar"/>
    <w:uiPriority w:val="99"/>
    <w:unhideWhenUsed/>
    <w:rsid w:val="00FB4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4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49050">
      <w:bodyDiv w:val="1"/>
      <w:marLeft w:val="0"/>
      <w:marRight w:val="0"/>
      <w:marTop w:val="0"/>
      <w:marBottom w:val="0"/>
      <w:divBdr>
        <w:top w:val="none" w:sz="0" w:space="0" w:color="auto"/>
        <w:left w:val="none" w:sz="0" w:space="0" w:color="auto"/>
        <w:bottom w:val="none" w:sz="0" w:space="0" w:color="auto"/>
        <w:right w:val="none" w:sz="0" w:space="0" w:color="auto"/>
      </w:divBdr>
    </w:div>
    <w:div w:id="129903453">
      <w:bodyDiv w:val="1"/>
      <w:marLeft w:val="0"/>
      <w:marRight w:val="0"/>
      <w:marTop w:val="0"/>
      <w:marBottom w:val="0"/>
      <w:divBdr>
        <w:top w:val="none" w:sz="0" w:space="0" w:color="auto"/>
        <w:left w:val="none" w:sz="0" w:space="0" w:color="auto"/>
        <w:bottom w:val="none" w:sz="0" w:space="0" w:color="auto"/>
        <w:right w:val="none" w:sz="0" w:space="0" w:color="auto"/>
      </w:divBdr>
    </w:div>
    <w:div w:id="157235432">
      <w:bodyDiv w:val="1"/>
      <w:marLeft w:val="0"/>
      <w:marRight w:val="0"/>
      <w:marTop w:val="0"/>
      <w:marBottom w:val="0"/>
      <w:divBdr>
        <w:top w:val="none" w:sz="0" w:space="0" w:color="auto"/>
        <w:left w:val="none" w:sz="0" w:space="0" w:color="auto"/>
        <w:bottom w:val="none" w:sz="0" w:space="0" w:color="auto"/>
        <w:right w:val="none" w:sz="0" w:space="0" w:color="auto"/>
      </w:divBdr>
    </w:div>
    <w:div w:id="223948986">
      <w:bodyDiv w:val="1"/>
      <w:marLeft w:val="0"/>
      <w:marRight w:val="0"/>
      <w:marTop w:val="0"/>
      <w:marBottom w:val="0"/>
      <w:divBdr>
        <w:top w:val="none" w:sz="0" w:space="0" w:color="auto"/>
        <w:left w:val="none" w:sz="0" w:space="0" w:color="auto"/>
        <w:bottom w:val="none" w:sz="0" w:space="0" w:color="auto"/>
        <w:right w:val="none" w:sz="0" w:space="0" w:color="auto"/>
      </w:divBdr>
    </w:div>
    <w:div w:id="323625494">
      <w:bodyDiv w:val="1"/>
      <w:marLeft w:val="0"/>
      <w:marRight w:val="0"/>
      <w:marTop w:val="0"/>
      <w:marBottom w:val="0"/>
      <w:divBdr>
        <w:top w:val="none" w:sz="0" w:space="0" w:color="auto"/>
        <w:left w:val="none" w:sz="0" w:space="0" w:color="auto"/>
        <w:bottom w:val="none" w:sz="0" w:space="0" w:color="auto"/>
        <w:right w:val="none" w:sz="0" w:space="0" w:color="auto"/>
      </w:divBdr>
    </w:div>
    <w:div w:id="455681215">
      <w:bodyDiv w:val="1"/>
      <w:marLeft w:val="0"/>
      <w:marRight w:val="0"/>
      <w:marTop w:val="0"/>
      <w:marBottom w:val="0"/>
      <w:divBdr>
        <w:top w:val="none" w:sz="0" w:space="0" w:color="auto"/>
        <w:left w:val="none" w:sz="0" w:space="0" w:color="auto"/>
        <w:bottom w:val="none" w:sz="0" w:space="0" w:color="auto"/>
        <w:right w:val="none" w:sz="0" w:space="0" w:color="auto"/>
      </w:divBdr>
    </w:div>
    <w:div w:id="487406102">
      <w:bodyDiv w:val="1"/>
      <w:marLeft w:val="0"/>
      <w:marRight w:val="0"/>
      <w:marTop w:val="0"/>
      <w:marBottom w:val="0"/>
      <w:divBdr>
        <w:top w:val="none" w:sz="0" w:space="0" w:color="auto"/>
        <w:left w:val="none" w:sz="0" w:space="0" w:color="auto"/>
        <w:bottom w:val="none" w:sz="0" w:space="0" w:color="auto"/>
        <w:right w:val="none" w:sz="0" w:space="0" w:color="auto"/>
      </w:divBdr>
    </w:div>
    <w:div w:id="506335511">
      <w:bodyDiv w:val="1"/>
      <w:marLeft w:val="0"/>
      <w:marRight w:val="0"/>
      <w:marTop w:val="0"/>
      <w:marBottom w:val="0"/>
      <w:divBdr>
        <w:top w:val="none" w:sz="0" w:space="0" w:color="auto"/>
        <w:left w:val="none" w:sz="0" w:space="0" w:color="auto"/>
        <w:bottom w:val="none" w:sz="0" w:space="0" w:color="auto"/>
        <w:right w:val="none" w:sz="0" w:space="0" w:color="auto"/>
      </w:divBdr>
    </w:div>
    <w:div w:id="555698020">
      <w:bodyDiv w:val="1"/>
      <w:marLeft w:val="0"/>
      <w:marRight w:val="0"/>
      <w:marTop w:val="0"/>
      <w:marBottom w:val="0"/>
      <w:divBdr>
        <w:top w:val="none" w:sz="0" w:space="0" w:color="auto"/>
        <w:left w:val="none" w:sz="0" w:space="0" w:color="auto"/>
        <w:bottom w:val="none" w:sz="0" w:space="0" w:color="auto"/>
        <w:right w:val="none" w:sz="0" w:space="0" w:color="auto"/>
      </w:divBdr>
    </w:div>
    <w:div w:id="698627932">
      <w:bodyDiv w:val="1"/>
      <w:marLeft w:val="0"/>
      <w:marRight w:val="0"/>
      <w:marTop w:val="0"/>
      <w:marBottom w:val="0"/>
      <w:divBdr>
        <w:top w:val="none" w:sz="0" w:space="0" w:color="auto"/>
        <w:left w:val="none" w:sz="0" w:space="0" w:color="auto"/>
        <w:bottom w:val="none" w:sz="0" w:space="0" w:color="auto"/>
        <w:right w:val="none" w:sz="0" w:space="0" w:color="auto"/>
      </w:divBdr>
    </w:div>
    <w:div w:id="728380391">
      <w:bodyDiv w:val="1"/>
      <w:marLeft w:val="0"/>
      <w:marRight w:val="0"/>
      <w:marTop w:val="0"/>
      <w:marBottom w:val="0"/>
      <w:divBdr>
        <w:top w:val="none" w:sz="0" w:space="0" w:color="auto"/>
        <w:left w:val="none" w:sz="0" w:space="0" w:color="auto"/>
        <w:bottom w:val="none" w:sz="0" w:space="0" w:color="auto"/>
        <w:right w:val="none" w:sz="0" w:space="0" w:color="auto"/>
      </w:divBdr>
    </w:div>
    <w:div w:id="758216240">
      <w:bodyDiv w:val="1"/>
      <w:marLeft w:val="0"/>
      <w:marRight w:val="0"/>
      <w:marTop w:val="0"/>
      <w:marBottom w:val="0"/>
      <w:divBdr>
        <w:top w:val="none" w:sz="0" w:space="0" w:color="auto"/>
        <w:left w:val="none" w:sz="0" w:space="0" w:color="auto"/>
        <w:bottom w:val="none" w:sz="0" w:space="0" w:color="auto"/>
        <w:right w:val="none" w:sz="0" w:space="0" w:color="auto"/>
      </w:divBdr>
    </w:div>
    <w:div w:id="882717150">
      <w:bodyDiv w:val="1"/>
      <w:marLeft w:val="0"/>
      <w:marRight w:val="0"/>
      <w:marTop w:val="0"/>
      <w:marBottom w:val="0"/>
      <w:divBdr>
        <w:top w:val="none" w:sz="0" w:space="0" w:color="auto"/>
        <w:left w:val="none" w:sz="0" w:space="0" w:color="auto"/>
        <w:bottom w:val="none" w:sz="0" w:space="0" w:color="auto"/>
        <w:right w:val="none" w:sz="0" w:space="0" w:color="auto"/>
      </w:divBdr>
    </w:div>
    <w:div w:id="966817939">
      <w:bodyDiv w:val="1"/>
      <w:marLeft w:val="0"/>
      <w:marRight w:val="0"/>
      <w:marTop w:val="0"/>
      <w:marBottom w:val="0"/>
      <w:divBdr>
        <w:top w:val="none" w:sz="0" w:space="0" w:color="auto"/>
        <w:left w:val="none" w:sz="0" w:space="0" w:color="auto"/>
        <w:bottom w:val="none" w:sz="0" w:space="0" w:color="auto"/>
        <w:right w:val="none" w:sz="0" w:space="0" w:color="auto"/>
      </w:divBdr>
    </w:div>
    <w:div w:id="1128471137">
      <w:bodyDiv w:val="1"/>
      <w:marLeft w:val="0"/>
      <w:marRight w:val="0"/>
      <w:marTop w:val="0"/>
      <w:marBottom w:val="0"/>
      <w:divBdr>
        <w:top w:val="none" w:sz="0" w:space="0" w:color="auto"/>
        <w:left w:val="none" w:sz="0" w:space="0" w:color="auto"/>
        <w:bottom w:val="none" w:sz="0" w:space="0" w:color="auto"/>
        <w:right w:val="none" w:sz="0" w:space="0" w:color="auto"/>
      </w:divBdr>
    </w:div>
    <w:div w:id="1191333461">
      <w:bodyDiv w:val="1"/>
      <w:marLeft w:val="0"/>
      <w:marRight w:val="0"/>
      <w:marTop w:val="0"/>
      <w:marBottom w:val="0"/>
      <w:divBdr>
        <w:top w:val="none" w:sz="0" w:space="0" w:color="auto"/>
        <w:left w:val="none" w:sz="0" w:space="0" w:color="auto"/>
        <w:bottom w:val="none" w:sz="0" w:space="0" w:color="auto"/>
        <w:right w:val="none" w:sz="0" w:space="0" w:color="auto"/>
      </w:divBdr>
    </w:div>
    <w:div w:id="1319770369">
      <w:bodyDiv w:val="1"/>
      <w:marLeft w:val="0"/>
      <w:marRight w:val="0"/>
      <w:marTop w:val="0"/>
      <w:marBottom w:val="0"/>
      <w:divBdr>
        <w:top w:val="none" w:sz="0" w:space="0" w:color="auto"/>
        <w:left w:val="none" w:sz="0" w:space="0" w:color="auto"/>
        <w:bottom w:val="none" w:sz="0" w:space="0" w:color="auto"/>
        <w:right w:val="none" w:sz="0" w:space="0" w:color="auto"/>
      </w:divBdr>
    </w:div>
    <w:div w:id="1355493634">
      <w:bodyDiv w:val="1"/>
      <w:marLeft w:val="0"/>
      <w:marRight w:val="0"/>
      <w:marTop w:val="0"/>
      <w:marBottom w:val="0"/>
      <w:divBdr>
        <w:top w:val="none" w:sz="0" w:space="0" w:color="auto"/>
        <w:left w:val="none" w:sz="0" w:space="0" w:color="auto"/>
        <w:bottom w:val="none" w:sz="0" w:space="0" w:color="auto"/>
        <w:right w:val="none" w:sz="0" w:space="0" w:color="auto"/>
      </w:divBdr>
    </w:div>
    <w:div w:id="1476023469">
      <w:bodyDiv w:val="1"/>
      <w:marLeft w:val="0"/>
      <w:marRight w:val="0"/>
      <w:marTop w:val="0"/>
      <w:marBottom w:val="0"/>
      <w:divBdr>
        <w:top w:val="none" w:sz="0" w:space="0" w:color="auto"/>
        <w:left w:val="none" w:sz="0" w:space="0" w:color="auto"/>
        <w:bottom w:val="none" w:sz="0" w:space="0" w:color="auto"/>
        <w:right w:val="none" w:sz="0" w:space="0" w:color="auto"/>
      </w:divBdr>
    </w:div>
    <w:div w:id="1508835714">
      <w:bodyDiv w:val="1"/>
      <w:marLeft w:val="0"/>
      <w:marRight w:val="0"/>
      <w:marTop w:val="0"/>
      <w:marBottom w:val="0"/>
      <w:divBdr>
        <w:top w:val="none" w:sz="0" w:space="0" w:color="auto"/>
        <w:left w:val="none" w:sz="0" w:space="0" w:color="auto"/>
        <w:bottom w:val="none" w:sz="0" w:space="0" w:color="auto"/>
        <w:right w:val="none" w:sz="0" w:space="0" w:color="auto"/>
      </w:divBdr>
    </w:div>
    <w:div w:id="1551072479">
      <w:bodyDiv w:val="1"/>
      <w:marLeft w:val="0"/>
      <w:marRight w:val="0"/>
      <w:marTop w:val="0"/>
      <w:marBottom w:val="0"/>
      <w:divBdr>
        <w:top w:val="none" w:sz="0" w:space="0" w:color="auto"/>
        <w:left w:val="none" w:sz="0" w:space="0" w:color="auto"/>
        <w:bottom w:val="none" w:sz="0" w:space="0" w:color="auto"/>
        <w:right w:val="none" w:sz="0" w:space="0" w:color="auto"/>
      </w:divBdr>
    </w:div>
    <w:div w:id="1615597132">
      <w:bodyDiv w:val="1"/>
      <w:marLeft w:val="0"/>
      <w:marRight w:val="0"/>
      <w:marTop w:val="0"/>
      <w:marBottom w:val="0"/>
      <w:divBdr>
        <w:top w:val="none" w:sz="0" w:space="0" w:color="auto"/>
        <w:left w:val="none" w:sz="0" w:space="0" w:color="auto"/>
        <w:bottom w:val="none" w:sz="0" w:space="0" w:color="auto"/>
        <w:right w:val="none" w:sz="0" w:space="0" w:color="auto"/>
      </w:divBdr>
    </w:div>
    <w:div w:id="1687906656">
      <w:bodyDiv w:val="1"/>
      <w:marLeft w:val="0"/>
      <w:marRight w:val="0"/>
      <w:marTop w:val="0"/>
      <w:marBottom w:val="0"/>
      <w:divBdr>
        <w:top w:val="none" w:sz="0" w:space="0" w:color="auto"/>
        <w:left w:val="none" w:sz="0" w:space="0" w:color="auto"/>
        <w:bottom w:val="none" w:sz="0" w:space="0" w:color="auto"/>
        <w:right w:val="none" w:sz="0" w:space="0" w:color="auto"/>
      </w:divBdr>
    </w:div>
    <w:div w:id="1726026818">
      <w:bodyDiv w:val="1"/>
      <w:marLeft w:val="0"/>
      <w:marRight w:val="0"/>
      <w:marTop w:val="0"/>
      <w:marBottom w:val="0"/>
      <w:divBdr>
        <w:top w:val="none" w:sz="0" w:space="0" w:color="auto"/>
        <w:left w:val="none" w:sz="0" w:space="0" w:color="auto"/>
        <w:bottom w:val="none" w:sz="0" w:space="0" w:color="auto"/>
        <w:right w:val="none" w:sz="0" w:space="0" w:color="auto"/>
      </w:divBdr>
    </w:div>
    <w:div w:id="1833180740">
      <w:bodyDiv w:val="1"/>
      <w:marLeft w:val="0"/>
      <w:marRight w:val="0"/>
      <w:marTop w:val="0"/>
      <w:marBottom w:val="0"/>
      <w:divBdr>
        <w:top w:val="none" w:sz="0" w:space="0" w:color="auto"/>
        <w:left w:val="none" w:sz="0" w:space="0" w:color="auto"/>
        <w:bottom w:val="none" w:sz="0" w:space="0" w:color="auto"/>
        <w:right w:val="none" w:sz="0" w:space="0" w:color="auto"/>
      </w:divBdr>
    </w:div>
    <w:div w:id="1870601167">
      <w:bodyDiv w:val="1"/>
      <w:marLeft w:val="0"/>
      <w:marRight w:val="0"/>
      <w:marTop w:val="0"/>
      <w:marBottom w:val="0"/>
      <w:divBdr>
        <w:top w:val="none" w:sz="0" w:space="0" w:color="auto"/>
        <w:left w:val="none" w:sz="0" w:space="0" w:color="auto"/>
        <w:bottom w:val="none" w:sz="0" w:space="0" w:color="auto"/>
        <w:right w:val="none" w:sz="0" w:space="0" w:color="auto"/>
      </w:divBdr>
    </w:div>
    <w:div w:id="1914780253">
      <w:bodyDiv w:val="1"/>
      <w:marLeft w:val="0"/>
      <w:marRight w:val="0"/>
      <w:marTop w:val="0"/>
      <w:marBottom w:val="0"/>
      <w:divBdr>
        <w:top w:val="none" w:sz="0" w:space="0" w:color="auto"/>
        <w:left w:val="none" w:sz="0" w:space="0" w:color="auto"/>
        <w:bottom w:val="none" w:sz="0" w:space="0" w:color="auto"/>
        <w:right w:val="none" w:sz="0" w:space="0" w:color="auto"/>
      </w:divBdr>
    </w:div>
    <w:div w:id="209034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mil18</b:Tag>
    <b:SourceType>InternetSite</b:SourceType>
    <b:Guid>{587D9CC9-54EE-4032-B11B-5C68C59438DA}</b:Guid>
    <b:Author>
      <b:Author>
        <b:NameList>
          <b:Person>
            <b:Last>brignall</b:Last>
            <b:First>miles</b:First>
          </b:Person>
        </b:NameList>
      </b:Author>
    </b:Author>
    <b:Title>theguardian </b:Title>
    <b:Year>2018</b:Year>
    <b:YearAccessed>2018</b:YearAccessed>
    <b:MonthAccessed>02</b:MonthAccessed>
    <b:DayAccessed>22</b:DayAccessed>
    <b:URL>https://www.theguardian.com/business/2018/feb/11/tesco-planning-discount-chain-to-take-on-aldi-and-lidl</b:URL>
    <b:RefOrder>4</b:RefOrder>
  </b:Source>
  <b:Source>
    <b:Tag>sar16</b:Tag>
    <b:SourceType>InternetSite</b:SourceType>
    <b:Guid>{865075F2-40F4-438B-860A-C0C98E098BCB}</b:Guid>
    <b:Author>
      <b:Author>
        <b:NameList>
          <b:Person>
            <b:Last>butler</b:Last>
            <b:First>sarah</b:First>
          </b:Person>
        </b:NameList>
      </b:Author>
    </b:Author>
    <b:Title>gaurdian</b:Title>
    <b:Year>2016</b:Year>
    <b:YearAccessed>2018</b:YearAccessed>
    <b:MonthAccessed>02</b:MonthAccessed>
    <b:DayAccessed>20</b:DayAccessed>
    <b:URL>https://www.theguardian.com/business/2016/jan/26/tesco-ordered-change-deal-suppliers</b:URL>
    <b:RefOrder>7</b:RefOrder>
  </b:Source>
  <b:Source>
    <b:Tag>Gur18</b:Tag>
    <b:SourceType>InternetSite</b:SourceType>
    <b:Guid>{FA3E3CF0-3CFA-493F-924F-EE76EA2D65B1}</b:Guid>
    <b:Author>
      <b:Author>
        <b:NameList>
          <b:Person>
            <b:Last>Narwan</b:Last>
            <b:First>Gurpreet</b:First>
          </b:Person>
        </b:NameList>
      </b:Author>
    </b:Author>
    <b:Title>the times</b:Title>
    <b:Year>2018</b:Year>
    <b:YearAccessed>2018</b:YearAccessed>
    <b:MonthAccessed>02</b:MonthAccessed>
    <b:DayAccessed>20</b:DayAccessed>
    <b:URL>https://www.thetimes.co.uk/article/every-lidl-helps-discounter-piles-pressure-on-rivals-506bqj7w0</b:URL>
    <b:RefOrder>2</b:RefOrder>
  </b:Source>
  <b:Source>
    <b:Tag>NA171</b:Tag>
    <b:SourceType>InternetSite</b:SourceType>
    <b:Guid>{97CD7D4B-0899-4548-984E-4228D50B8F96}</b:Guid>
    <b:Author>
      <b:Author>
        <b:NameList>
          <b:Person>
            <b:Last>N/A</b:Last>
          </b:Person>
        </b:NameList>
      </b:Author>
    </b:Author>
    <b:Title>BBC</b:Title>
    <b:Year>2017</b:Year>
    <b:YearAccessed>2018</b:YearAccessed>
    <b:MonthAccessed>02</b:MonthAccessed>
    <b:DayAccessed>20</b:DayAccessed>
    <b:URL>http://www.bbc.co.uk/news/business-41011259</b:URL>
    <b:RefOrder>1</b:RefOrder>
  </b:Source>
  <b:Source>
    <b:Tag>kan18</b:Tag>
    <b:SourceType>InternetSite</b:SourceType>
    <b:Guid>{C40935D9-3BD7-430F-BA68-9E8178CAF024}</b:Guid>
    <b:Author>
      <b:Author>
        <b:NameList>
          <b:Person>
            <b:Last>kantarworldpanel</b:Last>
          </b:Person>
        </b:NameList>
      </b:Author>
    </b:Author>
    <b:Title>kantarworldpanel</b:Title>
    <b:Year>2018</b:Year>
    <b:YearAccessed>2018</b:YearAccessed>
    <b:MonthAccessed>02</b:MonthAccessed>
    <b:DayAccessed>21</b:DayAccessed>
    <b:URL>https://www.kantarworldpanel.com/en/grocery-market-share/great-britain/snapshot/28.01.18/24.05.15</b:URL>
    <b:RefOrder>3</b:RefOrder>
  </b:Source>
  <b:Source>
    <b:Tag>Mic80</b:Tag>
    <b:SourceType>BookSection</b:SourceType>
    <b:Guid>{0E8A5BE6-6539-40F2-82D4-889B27851615}</b:Guid>
    <b:Year>1980</b:Year>
    <b:Author>
      <b:Author>
        <b:NameList>
          <b:Person>
            <b:Last>Porter</b:Last>
            <b:First>Michael</b:First>
            <b:Middle>E.</b:Middle>
          </b:Person>
        </b:NameList>
      </b:Author>
    </b:Author>
    <b:BookTitle>Competitive stratergy Techniques for Analyzing Industries and Competitors </b:BookTitle>
    <b:Pages>25</b:Pages>
    <b:City>new york</b:City>
    <b:Publisher>the free press</b:Publisher>
    <b:RefOrder>6</b:RefOrder>
  </b:Source>
  <b:Source>
    <b:Tag>Ben16</b:Tag>
    <b:SourceType>InternetSite</b:SourceType>
    <b:Guid>{86238971-C93E-4FBF-985D-07AFB9CD8F1A}</b:Guid>
    <b:Title>smallbusiness</b:Title>
    <b:Year>2016</b:Year>
    <b:Author>
      <b:Author>
        <b:NameList>
          <b:Person>
            <b:Last>Lobel</b:Last>
            <b:First>Ben</b:First>
          </b:Person>
        </b:NameList>
      </b:Author>
    </b:Author>
    <b:YearAccessed>2018</b:YearAccessed>
    <b:MonthAccessed>02</b:MonthAccessed>
    <b:DayAccessed>22</b:DayAccessed>
    <b:URL>http://smallbusiness.co.uk/business-failure-four-ten-small-companies-dont-make-five-years-2533988/</b:URL>
    <b:RefOrder>5</b:RefOrder>
  </b:Source>
</b:Sources>
</file>

<file path=customXml/itemProps1.xml><?xml version="1.0" encoding="utf-8"?>
<ds:datastoreItem xmlns:ds="http://schemas.openxmlformats.org/officeDocument/2006/customXml" ds:itemID="{05C5C7AE-EECB-4A6B-AC35-99162320D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borkett</dc:creator>
  <cp:keywords/>
  <dc:description/>
  <cp:lastModifiedBy>cameron borkett</cp:lastModifiedBy>
  <cp:revision>4</cp:revision>
  <dcterms:created xsi:type="dcterms:W3CDTF">2018-02-23T15:35:00Z</dcterms:created>
  <dcterms:modified xsi:type="dcterms:W3CDTF">2018-02-23T15:42:00Z</dcterms:modified>
</cp:coreProperties>
</file>