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C73F80" w14:textId="4B4F5080" w:rsidR="00A94E84" w:rsidRPr="00C3232C" w:rsidRDefault="00A94E84" w:rsidP="00CD4906">
      <w:pPr>
        <w:spacing w:line="276" w:lineRule="auto"/>
        <w:rPr>
          <w:rFonts w:ascii="Calibri" w:hAnsi="Calibri" w:cs="Calibri"/>
          <w:i/>
          <w:iCs/>
          <w:color w:val="000000" w:themeColor="text1"/>
          <w:lang w:val="en-US"/>
        </w:rPr>
      </w:pPr>
      <w:r w:rsidRPr="00C3232C">
        <w:rPr>
          <w:rFonts w:ascii="Calibri" w:hAnsi="Calibri" w:cs="Calibri"/>
          <w:i/>
          <w:iCs/>
          <w:color w:val="000000" w:themeColor="text1"/>
          <w:lang w:val="en-US"/>
        </w:rPr>
        <w:t xml:space="preserve">Drawing on </w:t>
      </w:r>
      <w:r w:rsidR="00FB7443" w:rsidRPr="00C3232C">
        <w:rPr>
          <w:rFonts w:ascii="Calibri" w:hAnsi="Calibri" w:cs="Calibri"/>
          <w:i/>
          <w:iCs/>
          <w:color w:val="000000" w:themeColor="text1"/>
        </w:rPr>
        <w:t>Tenby Museum’s digital presence</w:t>
      </w:r>
      <w:r w:rsidRPr="00C3232C">
        <w:rPr>
          <w:rFonts w:ascii="Calibri" w:hAnsi="Calibri" w:cs="Calibri"/>
          <w:i/>
          <w:iCs/>
          <w:color w:val="000000" w:themeColor="text1"/>
          <w:lang w:val="en-US"/>
        </w:rPr>
        <w:t>, how are both material (‘tangible heritage’) and non-material (‘non-tangible heritage’) aspects of Welsh life represented, and how might it develop such representations in the future?</w:t>
      </w:r>
    </w:p>
    <w:p w14:paraId="0C2C658F" w14:textId="619F2914" w:rsidR="00A94E84" w:rsidRPr="00C3232C" w:rsidRDefault="00A94E84">
      <w:pPr>
        <w:rPr>
          <w:rFonts w:ascii="Calibri" w:hAnsi="Calibri" w:cs="Calibri"/>
        </w:rPr>
      </w:pPr>
    </w:p>
    <w:p w14:paraId="19972728" w14:textId="7D372EA0" w:rsidR="005C70E7" w:rsidRDefault="007F234F" w:rsidP="00CD4906">
      <w:pPr>
        <w:spacing w:line="360" w:lineRule="auto"/>
      </w:pPr>
      <w:r w:rsidRPr="00C3232C">
        <w:rPr>
          <w:rFonts w:ascii="Calibri" w:hAnsi="Calibri" w:cs="Calibri"/>
          <w:noProof/>
          <w:color w:val="000000" w:themeColor="text1"/>
          <w14:ligatures w14:val="standardContextual"/>
        </w:rPr>
        <w:drawing>
          <wp:anchor distT="0" distB="0" distL="114300" distR="114300" simplePos="0" relativeHeight="251658240" behindDoc="1" locked="0" layoutInCell="1" allowOverlap="1" wp14:anchorId="7A33107C" wp14:editId="3A81ACAE">
            <wp:simplePos x="0" y="0"/>
            <wp:positionH relativeFrom="margin">
              <wp:posOffset>3123633</wp:posOffset>
            </wp:positionH>
            <wp:positionV relativeFrom="margin">
              <wp:posOffset>1101725</wp:posOffset>
            </wp:positionV>
            <wp:extent cx="2535555" cy="2146300"/>
            <wp:effectExtent l="12700" t="12700" r="17145" b="12700"/>
            <wp:wrapSquare wrapText="bothSides"/>
            <wp:docPr id="999194504" name="Picture 1" descr="A bench next to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194504" name="Picture 1" descr="A bench next to a building&#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35555" cy="21463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B4EF8" w:rsidRPr="00C3232C">
        <w:rPr>
          <w:rFonts w:ascii="Calibri" w:hAnsi="Calibri" w:cs="Calibri"/>
          <w:noProof/>
          <w:color w:val="000000" w:themeColor="text1"/>
          <w14:ligatures w14:val="standardContextual"/>
        </w:rPr>
        <w:drawing>
          <wp:anchor distT="0" distB="0" distL="114300" distR="114300" simplePos="0" relativeHeight="251659264" behindDoc="1" locked="0" layoutInCell="1" allowOverlap="1" wp14:anchorId="207569F7" wp14:editId="11D16187">
            <wp:simplePos x="0" y="0"/>
            <wp:positionH relativeFrom="margin">
              <wp:posOffset>48463</wp:posOffset>
            </wp:positionH>
            <wp:positionV relativeFrom="margin">
              <wp:posOffset>4977765</wp:posOffset>
            </wp:positionV>
            <wp:extent cx="1548130" cy="2438400"/>
            <wp:effectExtent l="12700" t="12700" r="13970" b="12700"/>
            <wp:wrapSquare wrapText="bothSides"/>
            <wp:docPr id="1923817488" name="Picture 2" descr="A person standing next to a ho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817488" name="Picture 2" descr="A person standing next to a hors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48130" cy="24384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E93AF6" w:rsidRPr="00C3232C">
        <w:rPr>
          <w:rFonts w:ascii="Calibri" w:hAnsi="Calibri" w:cs="Calibri"/>
          <w:color w:val="000000" w:themeColor="text1"/>
        </w:rPr>
        <w:t xml:space="preserve">Museums </w:t>
      </w:r>
      <w:r w:rsidR="009A221B" w:rsidRPr="00C3232C">
        <w:rPr>
          <w:rFonts w:ascii="Calibri" w:hAnsi="Calibri" w:cs="Calibri"/>
          <w:color w:val="000000" w:themeColor="text1"/>
        </w:rPr>
        <w:t>are</w:t>
      </w:r>
      <w:r w:rsidR="00E93AF6" w:rsidRPr="00C3232C">
        <w:rPr>
          <w:rFonts w:ascii="Calibri" w:hAnsi="Calibri" w:cs="Calibri"/>
          <w:color w:val="000000" w:themeColor="text1"/>
        </w:rPr>
        <w:t xml:space="preserve"> important tourist attractions, </w:t>
      </w:r>
      <w:r w:rsidR="003975AF" w:rsidRPr="00C3232C">
        <w:rPr>
          <w:rFonts w:ascii="Calibri" w:hAnsi="Calibri" w:cs="Calibri"/>
          <w:color w:val="000000" w:themeColor="text1"/>
        </w:rPr>
        <w:t xml:space="preserve">offering </w:t>
      </w:r>
      <w:r w:rsidR="00E93AF6" w:rsidRPr="00C3232C">
        <w:rPr>
          <w:rFonts w:ascii="Calibri" w:hAnsi="Calibri" w:cs="Calibri"/>
          <w:color w:val="000000" w:themeColor="text1"/>
        </w:rPr>
        <w:t>insights into loca</w:t>
      </w:r>
      <w:r w:rsidR="009A221B" w:rsidRPr="00C3232C">
        <w:rPr>
          <w:rFonts w:ascii="Calibri" w:hAnsi="Calibri" w:cs="Calibri"/>
          <w:color w:val="000000" w:themeColor="text1"/>
        </w:rPr>
        <w:t>l</w:t>
      </w:r>
      <w:r w:rsidR="00E93AF6" w:rsidRPr="00C3232C">
        <w:rPr>
          <w:rFonts w:ascii="Calibri" w:hAnsi="Calibri" w:cs="Calibri"/>
          <w:color w:val="000000" w:themeColor="text1"/>
        </w:rPr>
        <w:t xml:space="preserve"> culture, history</w:t>
      </w:r>
      <w:r w:rsidR="009A221B" w:rsidRPr="00C3232C">
        <w:rPr>
          <w:rFonts w:ascii="Calibri" w:hAnsi="Calibri" w:cs="Calibri"/>
          <w:color w:val="000000" w:themeColor="text1"/>
        </w:rPr>
        <w:t xml:space="preserve"> </w:t>
      </w:r>
      <w:r w:rsidR="00E93AF6" w:rsidRPr="00C3232C">
        <w:rPr>
          <w:rFonts w:ascii="Calibri" w:hAnsi="Calibri" w:cs="Calibri"/>
          <w:color w:val="000000" w:themeColor="text1"/>
        </w:rPr>
        <w:t xml:space="preserve">and heritage (Johanson and Olsen, 2010). </w:t>
      </w:r>
      <w:r w:rsidR="00F730B5" w:rsidRPr="00C3232C">
        <w:rPr>
          <w:rFonts w:ascii="Calibri" w:hAnsi="Calibri" w:cs="Calibri"/>
          <w:color w:val="000000" w:themeColor="text1"/>
        </w:rPr>
        <w:t xml:space="preserve">Tenby in South Pembrokeshire is </w:t>
      </w:r>
      <w:r w:rsidR="009A221B" w:rsidRPr="00C3232C">
        <w:rPr>
          <w:rFonts w:ascii="Calibri" w:hAnsi="Calibri" w:cs="Calibri"/>
          <w:color w:val="000000" w:themeColor="text1"/>
        </w:rPr>
        <w:t>a leading</w:t>
      </w:r>
      <w:r w:rsidR="00F730B5" w:rsidRPr="00C3232C">
        <w:rPr>
          <w:rFonts w:ascii="Calibri" w:hAnsi="Calibri" w:cs="Calibri"/>
          <w:color w:val="000000" w:themeColor="text1"/>
        </w:rPr>
        <w:t xml:space="preserve"> W</w:t>
      </w:r>
      <w:r w:rsidR="009A221B" w:rsidRPr="00C3232C">
        <w:rPr>
          <w:rFonts w:ascii="Calibri" w:hAnsi="Calibri" w:cs="Calibri"/>
          <w:color w:val="000000" w:themeColor="text1"/>
        </w:rPr>
        <w:t xml:space="preserve">elsh </w:t>
      </w:r>
      <w:r w:rsidR="00F730B5" w:rsidRPr="00C3232C">
        <w:rPr>
          <w:rFonts w:ascii="Calibri" w:hAnsi="Calibri" w:cs="Calibri"/>
          <w:color w:val="000000" w:themeColor="text1"/>
        </w:rPr>
        <w:t>seaside destination (Visit Pembrokeshire, 2025)</w:t>
      </w:r>
      <w:r w:rsidR="00C3232C" w:rsidRPr="00C3232C">
        <w:rPr>
          <w:rFonts w:ascii="Calibri" w:hAnsi="Calibri" w:cs="Calibri"/>
          <w:color w:val="000000" w:themeColor="text1"/>
        </w:rPr>
        <w:t xml:space="preserve">, making tourism vital to the </w:t>
      </w:r>
      <w:r w:rsidR="00F730B5" w:rsidRPr="00C3232C">
        <w:rPr>
          <w:rFonts w:ascii="Calibri" w:hAnsi="Calibri" w:cs="Calibri"/>
          <w:color w:val="000000" w:themeColor="text1"/>
        </w:rPr>
        <w:t xml:space="preserve">local economy (Sinclair, 2025). </w:t>
      </w:r>
      <w:r w:rsidR="003975AF" w:rsidRPr="00C3232C">
        <w:rPr>
          <w:rFonts w:ascii="Calibri" w:hAnsi="Calibri" w:cs="Calibri"/>
          <w:color w:val="000000" w:themeColor="text1"/>
        </w:rPr>
        <w:t xml:space="preserve">Situated within this vibrant town, Tenby Museum and Art Gallery (hereafter, Tenby Museum) preserves the </w:t>
      </w:r>
      <w:r w:rsidR="003016D4" w:rsidRPr="00C3232C">
        <w:rPr>
          <w:rFonts w:ascii="Calibri" w:hAnsi="Calibri" w:cs="Calibri"/>
          <w:color w:val="000000" w:themeColor="text1"/>
        </w:rPr>
        <w:t>locality’s</w:t>
      </w:r>
      <w:r w:rsidR="003975AF" w:rsidRPr="00C3232C">
        <w:rPr>
          <w:rFonts w:ascii="Calibri" w:hAnsi="Calibri" w:cs="Calibri"/>
          <w:color w:val="000000" w:themeColor="text1"/>
        </w:rPr>
        <w:t xml:space="preserve"> heritage, providing cultural insight for both visitors and the local community</w:t>
      </w:r>
      <w:r w:rsidR="00416B0B" w:rsidRPr="00C3232C">
        <w:rPr>
          <w:rFonts w:ascii="Calibri" w:hAnsi="Calibri" w:cs="Calibri"/>
          <w:color w:val="000000" w:themeColor="text1"/>
        </w:rPr>
        <w:t xml:space="preserve"> </w:t>
      </w:r>
      <w:r w:rsidR="00416B0B" w:rsidRPr="00B0494B">
        <w:rPr>
          <w:rFonts w:ascii="Calibri" w:hAnsi="Calibri" w:cs="Calibri"/>
          <w:color w:val="000000" w:themeColor="text1"/>
        </w:rPr>
        <w:t>(</w:t>
      </w:r>
      <w:r w:rsidR="00813113" w:rsidRPr="00B0494B">
        <w:rPr>
          <w:rFonts w:ascii="Calibri" w:hAnsi="Calibri" w:cs="Calibri"/>
          <w:color w:val="000000" w:themeColor="text1"/>
        </w:rPr>
        <w:t>s</w:t>
      </w:r>
      <w:r w:rsidR="00416B0B" w:rsidRPr="00B0494B">
        <w:rPr>
          <w:rFonts w:ascii="Calibri" w:hAnsi="Calibri" w:cs="Calibri"/>
          <w:color w:val="000000" w:themeColor="text1"/>
        </w:rPr>
        <w:t xml:space="preserve">ee Figure </w:t>
      </w:r>
      <w:r w:rsidR="00813113" w:rsidRPr="00B0494B">
        <w:rPr>
          <w:rFonts w:ascii="Calibri" w:hAnsi="Calibri" w:cs="Calibri"/>
          <w:color w:val="000000" w:themeColor="text1"/>
        </w:rPr>
        <w:t>1</w:t>
      </w:r>
      <w:r w:rsidR="00416B0B" w:rsidRPr="00B0494B">
        <w:rPr>
          <w:rFonts w:ascii="Calibri" w:hAnsi="Calibri" w:cs="Calibri"/>
          <w:color w:val="000000" w:themeColor="text1"/>
        </w:rPr>
        <w:t>)</w:t>
      </w:r>
      <w:r w:rsidR="003975AF" w:rsidRPr="00B0494B">
        <w:rPr>
          <w:rFonts w:ascii="Calibri" w:hAnsi="Calibri" w:cs="Calibri"/>
          <w:color w:val="000000" w:themeColor="text1"/>
        </w:rPr>
        <w:t>.</w:t>
      </w:r>
      <w:r w:rsidR="00E93AF6" w:rsidRPr="00B0494B">
        <w:rPr>
          <w:rFonts w:ascii="Calibri" w:hAnsi="Calibri" w:cs="Calibri"/>
          <w:color w:val="000000" w:themeColor="text1"/>
        </w:rPr>
        <w:t xml:space="preserve"> Founded</w:t>
      </w:r>
      <w:r w:rsidR="00E93AF6" w:rsidRPr="00C3232C">
        <w:rPr>
          <w:rFonts w:ascii="Calibri" w:hAnsi="Calibri" w:cs="Calibri"/>
          <w:color w:val="000000" w:themeColor="text1"/>
        </w:rPr>
        <w:t xml:space="preserve"> in 1878, </w:t>
      </w:r>
      <w:r w:rsidR="008157C5" w:rsidRPr="00C3232C">
        <w:rPr>
          <w:rFonts w:ascii="Calibri" w:hAnsi="Calibri" w:cs="Calibri"/>
          <w:color w:val="000000" w:themeColor="text1"/>
        </w:rPr>
        <w:t>it</w:t>
      </w:r>
      <w:r w:rsidR="00E93AF6" w:rsidRPr="00C3232C">
        <w:rPr>
          <w:rFonts w:ascii="Calibri" w:hAnsi="Calibri" w:cs="Calibri"/>
          <w:color w:val="000000" w:themeColor="text1"/>
        </w:rPr>
        <w:t xml:space="preserve"> is the oldest independent museum in Wales (People’s Collection Wales, 2014). </w:t>
      </w:r>
      <w:r w:rsidR="006B1AAC" w:rsidRPr="00C3232C">
        <w:rPr>
          <w:rFonts w:ascii="Calibri" w:hAnsi="Calibri" w:cs="Calibri"/>
          <w:color w:val="000000" w:themeColor="text1"/>
        </w:rPr>
        <w:t xml:space="preserve">As visitor expectations increasingly extend beyond the museum building, audiences now seek continuous digital access to collections and interpretation (Marty, 2008). In response, museums have expanded their online provision through digitisation and digital engagement strategies that enhance both on-site and remote experiences (Yap </w:t>
      </w:r>
      <w:r w:rsidR="006B1AAC" w:rsidRPr="00C3232C">
        <w:rPr>
          <w:rFonts w:ascii="Calibri" w:hAnsi="Calibri" w:cs="Calibri"/>
          <w:i/>
          <w:iCs/>
          <w:color w:val="000000" w:themeColor="text1"/>
        </w:rPr>
        <w:t>et al.,</w:t>
      </w:r>
      <w:r w:rsidR="006B1AAC" w:rsidRPr="00C3232C">
        <w:rPr>
          <w:rFonts w:ascii="Calibri" w:hAnsi="Calibri" w:cs="Calibri"/>
          <w:color w:val="000000" w:themeColor="text1"/>
        </w:rPr>
        <w:t xml:space="preserve"> 2024). </w:t>
      </w:r>
      <w:r w:rsidR="001465CE" w:rsidRPr="00C3232C">
        <w:rPr>
          <w:rFonts w:ascii="Calibri" w:hAnsi="Calibri" w:cs="Calibri"/>
          <w:color w:val="000000" w:themeColor="text1"/>
        </w:rPr>
        <w:t>Digital platforms are especially valuable for small regional museums like Tenby, allowing people to engage with heritage even if they cannot visit in person</w:t>
      </w:r>
      <w:r w:rsidR="006B1AAC" w:rsidRPr="00C3232C">
        <w:rPr>
          <w:rFonts w:ascii="Calibri" w:hAnsi="Calibri" w:cs="Calibri"/>
          <w:color w:val="000000" w:themeColor="text1"/>
        </w:rPr>
        <w:t xml:space="preserve">. </w:t>
      </w:r>
      <w:r w:rsidR="00EA7EC2" w:rsidRPr="00EA7EC2">
        <w:rPr>
          <w:rFonts w:ascii="Calibri" w:hAnsi="Calibri" w:cs="Calibri"/>
        </w:rPr>
        <w:t xml:space="preserve">This essay critically examines how Tenby Museum’s digital presence represents both tangible and intangible aspects of Welsh heritage. The first section explores how material and non-material heritage are currently communicated through the museum’s website, </w:t>
      </w:r>
      <w:r w:rsidR="00C119AB">
        <w:rPr>
          <w:rFonts w:ascii="Calibri" w:hAnsi="Calibri" w:cs="Calibri"/>
        </w:rPr>
        <w:t>B</w:t>
      </w:r>
      <w:r w:rsidR="00EA7EC2" w:rsidRPr="00EA7EC2">
        <w:rPr>
          <w:rFonts w:ascii="Calibri" w:hAnsi="Calibri" w:cs="Calibri"/>
        </w:rPr>
        <w:t>log, and social media platforms. The second section considers how these digital representations could be developed in the future to broaden engagement and strengthen community connections.</w:t>
      </w:r>
    </w:p>
    <w:p w14:paraId="77B11E07" w14:textId="77777777" w:rsidR="00EA7EC2" w:rsidRPr="00C3232C" w:rsidRDefault="00EA7EC2" w:rsidP="00CD4906">
      <w:pPr>
        <w:spacing w:line="360" w:lineRule="auto"/>
        <w:rPr>
          <w:rFonts w:ascii="Calibri" w:hAnsi="Calibri" w:cs="Calibri"/>
          <w:b/>
          <w:bCs/>
          <w:color w:val="000000" w:themeColor="text1"/>
        </w:rPr>
      </w:pPr>
    </w:p>
    <w:p w14:paraId="2BB04C5F" w14:textId="63C559B6" w:rsidR="00AD2BD3" w:rsidRPr="00C3232C" w:rsidRDefault="009E5ED0" w:rsidP="00CD4906">
      <w:pPr>
        <w:spacing w:line="360" w:lineRule="auto"/>
        <w:rPr>
          <w:rFonts w:ascii="Calibri" w:hAnsi="Calibri" w:cs="Calibri"/>
          <w:color w:val="000000" w:themeColor="text1"/>
        </w:rPr>
      </w:pPr>
      <w:r w:rsidRPr="00C3232C">
        <w:rPr>
          <w:rFonts w:ascii="Calibri" w:hAnsi="Calibri" w:cs="Calibri"/>
          <w:color w:val="000000" w:themeColor="text1"/>
        </w:rPr>
        <w:t xml:space="preserve">While tangible heritage </w:t>
      </w:r>
      <w:r w:rsidR="00F70628">
        <w:rPr>
          <w:rFonts w:ascii="Calibri" w:hAnsi="Calibri" w:cs="Calibri"/>
          <w:color w:val="000000" w:themeColor="text1"/>
        </w:rPr>
        <w:t>comprises</w:t>
      </w:r>
      <w:r w:rsidRPr="00C3232C">
        <w:rPr>
          <w:rFonts w:ascii="Calibri" w:hAnsi="Calibri" w:cs="Calibri"/>
          <w:color w:val="000000" w:themeColor="text1"/>
        </w:rPr>
        <w:t xml:space="preserve"> physical objects,</w:t>
      </w:r>
      <w:r w:rsidR="008A27F3" w:rsidRPr="00C3232C">
        <w:rPr>
          <w:rFonts w:ascii="Calibri" w:hAnsi="Calibri" w:cs="Calibri"/>
        </w:rPr>
        <w:t xml:space="preserve"> intangible heritage sustains community identity through practices, rituals, and local traditions</w:t>
      </w:r>
      <w:r w:rsidRPr="00C3232C">
        <w:rPr>
          <w:rFonts w:ascii="Calibri" w:hAnsi="Calibri" w:cs="Calibri"/>
          <w:color w:val="000000" w:themeColor="text1"/>
        </w:rPr>
        <w:t xml:space="preserve">. </w:t>
      </w:r>
      <w:r w:rsidR="00F730B5" w:rsidRPr="00F70628">
        <w:rPr>
          <w:rFonts w:ascii="Calibri" w:hAnsi="Calibri" w:cs="Calibri"/>
          <w:color w:val="000000" w:themeColor="text1"/>
        </w:rPr>
        <w:t xml:space="preserve">Welsh traditions such as the Mari </w:t>
      </w:r>
      <w:proofErr w:type="spellStart"/>
      <w:r w:rsidR="00F730B5" w:rsidRPr="00B0494B">
        <w:rPr>
          <w:rFonts w:ascii="Calibri" w:hAnsi="Calibri" w:cs="Calibri"/>
          <w:color w:val="000000" w:themeColor="text1"/>
        </w:rPr>
        <w:t>Lwyd</w:t>
      </w:r>
      <w:proofErr w:type="spellEnd"/>
      <w:r w:rsidR="00F730B5" w:rsidRPr="00B0494B">
        <w:rPr>
          <w:rFonts w:ascii="Calibri" w:hAnsi="Calibri" w:cs="Calibri"/>
          <w:color w:val="000000" w:themeColor="text1"/>
        </w:rPr>
        <w:t xml:space="preserve"> (see Figure</w:t>
      </w:r>
      <w:r w:rsidR="00813113" w:rsidRPr="00B0494B">
        <w:rPr>
          <w:rFonts w:ascii="Calibri" w:hAnsi="Calibri" w:cs="Calibri"/>
          <w:color w:val="000000" w:themeColor="text1"/>
        </w:rPr>
        <w:t xml:space="preserve"> 2</w:t>
      </w:r>
      <w:r w:rsidR="00F730B5" w:rsidRPr="00B0494B">
        <w:rPr>
          <w:rFonts w:ascii="Calibri" w:hAnsi="Calibri" w:cs="Calibri"/>
          <w:color w:val="000000" w:themeColor="text1"/>
        </w:rPr>
        <w:t>) contribute</w:t>
      </w:r>
      <w:r w:rsidR="00F730B5" w:rsidRPr="00C3232C">
        <w:rPr>
          <w:rFonts w:ascii="Calibri" w:hAnsi="Calibri" w:cs="Calibri"/>
          <w:color w:val="000000" w:themeColor="text1"/>
        </w:rPr>
        <w:t xml:space="preserve"> to contemporary cultural life but have historically lacked </w:t>
      </w:r>
      <w:r w:rsidR="00EA7EC2" w:rsidRPr="00B0494B">
        <w:rPr>
          <w:rFonts w:ascii="Calibri" w:hAnsi="Calibri" w:cs="Calibri"/>
          <w:noProof/>
          <w:color w:val="000000" w:themeColor="text1"/>
          <w14:ligatures w14:val="standardContextual"/>
        </w:rPr>
        <w:lastRenderedPageBreak/>
        <w:drawing>
          <wp:anchor distT="0" distB="0" distL="114300" distR="114300" simplePos="0" relativeHeight="251674624" behindDoc="1" locked="0" layoutInCell="1" allowOverlap="1" wp14:anchorId="7E45EEC6" wp14:editId="3D6612B9">
            <wp:simplePos x="0" y="0"/>
            <wp:positionH relativeFrom="margin">
              <wp:align>right</wp:align>
            </wp:positionH>
            <wp:positionV relativeFrom="margin">
              <wp:align>top</wp:align>
            </wp:positionV>
            <wp:extent cx="2099310" cy="2127250"/>
            <wp:effectExtent l="12700" t="12700" r="8890" b="19050"/>
            <wp:wrapSquare wrapText="bothSides"/>
            <wp:docPr id="1447818311" name="Picture 3" descr="A map of a cou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18311" name="Picture 3" descr="A map of a countr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99310" cy="21272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730B5" w:rsidRPr="00C3232C">
        <w:rPr>
          <w:rFonts w:ascii="Calibri" w:hAnsi="Calibri" w:cs="Calibri"/>
          <w:color w:val="000000" w:themeColor="text1"/>
        </w:rPr>
        <w:t>formal recognition within heritage frameworks</w:t>
      </w:r>
      <w:r w:rsidR="008A27F3" w:rsidRPr="00C3232C">
        <w:rPr>
          <w:rFonts w:ascii="Calibri" w:hAnsi="Calibri" w:cs="Calibri"/>
        </w:rPr>
        <w:t>, highlighting the need for museums to actively preserve and interpret these practices</w:t>
      </w:r>
      <w:r w:rsidR="00F730B5" w:rsidRPr="00C3232C">
        <w:rPr>
          <w:rFonts w:ascii="Calibri" w:hAnsi="Calibri" w:cs="Calibri"/>
          <w:color w:val="000000" w:themeColor="text1"/>
        </w:rPr>
        <w:t xml:space="preserve"> (Ho</w:t>
      </w:r>
      <w:r w:rsidR="00F730B5" w:rsidRPr="005C70E7">
        <w:rPr>
          <w:rFonts w:ascii="Calibri" w:hAnsi="Calibri" w:cs="Calibri"/>
          <w:color w:val="000000" w:themeColor="text1"/>
        </w:rPr>
        <w:t>well, 2013).</w:t>
      </w:r>
      <w:r w:rsidRPr="005C70E7">
        <w:rPr>
          <w:rFonts w:ascii="Calibri" w:hAnsi="Calibri" w:cs="Calibri"/>
          <w:color w:val="000000" w:themeColor="text1"/>
        </w:rPr>
        <w:t xml:space="preserve"> </w:t>
      </w:r>
      <w:r w:rsidR="005C70E7" w:rsidRPr="005C70E7">
        <w:rPr>
          <w:rFonts w:ascii="Calibri" w:hAnsi="Calibri" w:cs="Calibri"/>
        </w:rPr>
        <w:t xml:space="preserve">Welsh identity is regionally nuanced, shaped by language, history, and settlement. Tenby lies in ‘British </w:t>
      </w:r>
      <w:proofErr w:type="spellStart"/>
      <w:r w:rsidR="005C70E7" w:rsidRPr="005C70E7">
        <w:rPr>
          <w:rFonts w:ascii="Calibri" w:hAnsi="Calibri" w:cs="Calibri"/>
        </w:rPr>
        <w:t>Wales’</w:t>
      </w:r>
      <w:proofErr w:type="spellEnd"/>
      <w:r w:rsidR="005C70E7" w:rsidRPr="005C70E7">
        <w:rPr>
          <w:rFonts w:ascii="Calibri" w:hAnsi="Calibri" w:cs="Calibri"/>
        </w:rPr>
        <w:t xml:space="preserve"> (Evans, 2019), specifically South Pembrokeshire’s ‘Little England beyond </w:t>
      </w:r>
      <w:proofErr w:type="spellStart"/>
      <w:r w:rsidR="005C70E7" w:rsidRPr="005C70E7">
        <w:rPr>
          <w:rFonts w:ascii="Calibri" w:hAnsi="Calibri" w:cs="Calibri"/>
        </w:rPr>
        <w:t>Wales’</w:t>
      </w:r>
      <w:proofErr w:type="spellEnd"/>
      <w:r w:rsidR="005C70E7" w:rsidRPr="005C70E7">
        <w:rPr>
          <w:rFonts w:ascii="Calibri" w:hAnsi="Calibri" w:cs="Calibri"/>
        </w:rPr>
        <w:t xml:space="preserve"> (see Figure 4), where Anglicisation has limited Welsh language use and some traditional cultural elements</w:t>
      </w:r>
      <w:r w:rsidR="001B16C6" w:rsidRPr="005C70E7">
        <w:rPr>
          <w:rFonts w:ascii="Calibri" w:hAnsi="Calibri" w:cs="Calibri"/>
          <w:color w:val="000000" w:themeColor="text1"/>
        </w:rPr>
        <w:t>.</w:t>
      </w:r>
      <w:r w:rsidR="00605BA5" w:rsidRPr="005C70E7">
        <w:rPr>
          <w:rFonts w:ascii="Calibri" w:hAnsi="Calibri" w:cs="Calibri"/>
          <w:color w:val="000000" w:themeColor="text1"/>
        </w:rPr>
        <w:t xml:space="preserve"> </w:t>
      </w:r>
      <w:r w:rsidR="001465CE" w:rsidRPr="00C3232C">
        <w:rPr>
          <w:rFonts w:ascii="Calibri" w:hAnsi="Calibri" w:cs="Calibri"/>
          <w:color w:val="000000" w:themeColor="text1"/>
        </w:rPr>
        <w:t xml:space="preserve">Jones (2019) argues that southern coastal towns exhibit </w:t>
      </w:r>
      <w:r w:rsidR="007F234F" w:rsidRPr="00C3232C">
        <w:rPr>
          <w:rFonts w:ascii="Calibri" w:hAnsi="Calibri" w:cs="Calibri"/>
          <w:noProof/>
          <w:color w:val="000000" w:themeColor="text1"/>
          <w14:ligatures w14:val="standardContextual"/>
        </w:rPr>
        <w:drawing>
          <wp:anchor distT="0" distB="0" distL="114300" distR="114300" simplePos="0" relativeHeight="251661312" behindDoc="0" locked="0" layoutInCell="1" allowOverlap="1" wp14:anchorId="78509AE1" wp14:editId="27BA874C">
            <wp:simplePos x="0" y="0"/>
            <wp:positionH relativeFrom="margin">
              <wp:posOffset>41275</wp:posOffset>
            </wp:positionH>
            <wp:positionV relativeFrom="margin">
              <wp:posOffset>2559050</wp:posOffset>
            </wp:positionV>
            <wp:extent cx="2478405" cy="2117090"/>
            <wp:effectExtent l="12700" t="12700" r="10795" b="16510"/>
            <wp:wrapSquare wrapText="bothSides"/>
            <wp:docPr id="917735032" name="Picture 4" descr="A map of the english is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735032" name="Picture 4" descr="A map of the english isl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78405" cy="21170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1465CE" w:rsidRPr="00C3232C">
        <w:rPr>
          <w:rFonts w:ascii="Calibri" w:hAnsi="Calibri" w:cs="Calibri"/>
          <w:color w:val="000000" w:themeColor="text1"/>
        </w:rPr>
        <w:t xml:space="preserve">identities that are both regionally specific and historically contingent, shaped by local economic and demographic processes. This contextualises Tenby Museum’s digital strategy, which foregrounds local culture, maritime history, art, </w:t>
      </w:r>
      <w:r w:rsidR="001465CE" w:rsidRPr="00F70628">
        <w:rPr>
          <w:rFonts w:ascii="Calibri" w:hAnsi="Calibri" w:cs="Calibri"/>
          <w:color w:val="000000" w:themeColor="text1"/>
        </w:rPr>
        <w:t xml:space="preserve">and everyday life rather than language or traditional Welsh customs. </w:t>
      </w:r>
      <w:r w:rsidR="00A11ECB">
        <w:rPr>
          <w:rFonts w:ascii="Calibri" w:hAnsi="Calibri" w:cs="Calibri"/>
          <w:color w:val="000000" w:themeColor="text1"/>
        </w:rPr>
        <w:t>Adopting a grassroots perspective, the museum demonstrates how Welsh identity in Pembrokeshire is locally shaped, evolving, and constantly redefined.</w:t>
      </w:r>
    </w:p>
    <w:p w14:paraId="3108CE9F" w14:textId="0E7492C4" w:rsidR="00CB67C0" w:rsidRPr="00C3232C" w:rsidRDefault="00CB67C0" w:rsidP="00CD4906">
      <w:pPr>
        <w:spacing w:line="360" w:lineRule="auto"/>
        <w:rPr>
          <w:rFonts w:ascii="Calibri" w:hAnsi="Calibri" w:cs="Calibri"/>
          <w:color w:val="000000" w:themeColor="text1"/>
        </w:rPr>
      </w:pPr>
    </w:p>
    <w:p w14:paraId="3F9E1F52" w14:textId="25FCEC18" w:rsidR="000624C1" w:rsidRPr="00C3232C" w:rsidRDefault="009E5ED0" w:rsidP="00CD4906">
      <w:pPr>
        <w:spacing w:line="360" w:lineRule="auto"/>
        <w:rPr>
          <w:rFonts w:ascii="Calibri" w:hAnsi="Calibri" w:cs="Calibri"/>
          <w:color w:val="000000" w:themeColor="text1"/>
        </w:rPr>
      </w:pPr>
      <w:r w:rsidRPr="003E2ADF">
        <w:rPr>
          <w:rFonts w:ascii="Calibri" w:hAnsi="Calibri" w:cs="Calibri"/>
          <w:color w:val="000000" w:themeColor="text1"/>
        </w:rPr>
        <w:t>Museums began establishing an online presence</w:t>
      </w:r>
      <w:r w:rsidRPr="00C3232C">
        <w:rPr>
          <w:rFonts w:ascii="Calibri" w:hAnsi="Calibri" w:cs="Calibri"/>
          <w:b/>
          <w:bCs/>
          <w:color w:val="000000" w:themeColor="text1"/>
        </w:rPr>
        <w:t xml:space="preserve"> </w:t>
      </w:r>
      <w:r w:rsidRPr="00763236">
        <w:rPr>
          <w:rFonts w:ascii="Calibri" w:hAnsi="Calibri" w:cs="Calibri"/>
          <w:color w:val="000000" w:themeColor="text1"/>
        </w:rPr>
        <w:t>in the mid</w:t>
      </w:r>
      <w:r w:rsidR="00296EC0" w:rsidRPr="00763236">
        <w:rPr>
          <w:rFonts w:ascii="Calibri" w:hAnsi="Calibri" w:cs="Calibri"/>
          <w:color w:val="000000" w:themeColor="text1"/>
        </w:rPr>
        <w:t>-</w:t>
      </w:r>
      <w:r w:rsidRPr="00763236">
        <w:rPr>
          <w:rFonts w:ascii="Calibri" w:hAnsi="Calibri" w:cs="Calibri"/>
          <w:color w:val="000000" w:themeColor="text1"/>
        </w:rPr>
        <w:t>1990s,</w:t>
      </w:r>
      <w:r w:rsidRPr="00C3232C">
        <w:rPr>
          <w:rFonts w:ascii="Calibri" w:hAnsi="Calibri" w:cs="Calibri"/>
          <w:color w:val="000000" w:themeColor="text1"/>
        </w:rPr>
        <w:t xml:space="preserve"> experimenting with ways to extend access beyond physical spaces (de Wild </w:t>
      </w:r>
      <w:r w:rsidR="00C119AB">
        <w:rPr>
          <w:rFonts w:ascii="Calibri" w:hAnsi="Calibri" w:cs="Calibri"/>
          <w:color w:val="000000" w:themeColor="text1"/>
        </w:rPr>
        <w:t>and</w:t>
      </w:r>
      <w:r w:rsidRPr="00C3232C">
        <w:rPr>
          <w:rFonts w:ascii="Calibri" w:hAnsi="Calibri" w:cs="Calibri"/>
          <w:color w:val="000000" w:themeColor="text1"/>
        </w:rPr>
        <w:t xml:space="preserve"> </w:t>
      </w:r>
      <w:proofErr w:type="spellStart"/>
      <w:r w:rsidRPr="00C3232C">
        <w:rPr>
          <w:rFonts w:ascii="Calibri" w:hAnsi="Calibri" w:cs="Calibri"/>
          <w:color w:val="000000" w:themeColor="text1"/>
        </w:rPr>
        <w:t>Povroznik</w:t>
      </w:r>
      <w:proofErr w:type="spellEnd"/>
      <w:r w:rsidRPr="00C3232C">
        <w:rPr>
          <w:rFonts w:ascii="Calibri" w:hAnsi="Calibri" w:cs="Calibri"/>
          <w:color w:val="000000" w:themeColor="text1"/>
        </w:rPr>
        <w:t xml:space="preserve">, 2024). </w:t>
      </w:r>
      <w:r w:rsidR="009F48DD" w:rsidRPr="00C3232C">
        <w:rPr>
          <w:rFonts w:ascii="Calibri" w:hAnsi="Calibri" w:cs="Calibri"/>
          <w:color w:val="000000" w:themeColor="text1"/>
        </w:rPr>
        <w:t>During the COVID-19 pandemic, closures prompted increased online exhibitions and virtual programs (Dumont, 2025).</w:t>
      </w:r>
      <w:r w:rsidRPr="00C3232C">
        <w:rPr>
          <w:rFonts w:ascii="Calibri" w:hAnsi="Calibri" w:cs="Calibri"/>
          <w:color w:val="000000" w:themeColor="text1"/>
        </w:rPr>
        <w:t xml:space="preserve"> Tenby Museum launched its </w:t>
      </w:r>
      <w:r w:rsidRPr="00C3232C">
        <w:rPr>
          <w:rFonts w:ascii="Calibri" w:hAnsi="Calibri" w:cs="Calibri"/>
          <w:i/>
          <w:iCs/>
          <w:color w:val="000000" w:themeColor="text1"/>
        </w:rPr>
        <w:t>Museum from Home</w:t>
      </w:r>
      <w:r w:rsidRPr="00C3232C">
        <w:rPr>
          <w:rFonts w:ascii="Calibri" w:hAnsi="Calibri" w:cs="Calibri"/>
          <w:color w:val="000000" w:themeColor="text1"/>
        </w:rPr>
        <w:t xml:space="preserve"> initiative, sharing daily collection images and content </w:t>
      </w:r>
      <w:r w:rsidR="00E05434" w:rsidRPr="00C3232C">
        <w:rPr>
          <w:rFonts w:ascii="Calibri" w:hAnsi="Calibri" w:cs="Calibri"/>
          <w:color w:val="000000" w:themeColor="text1"/>
        </w:rPr>
        <w:t>to keep audiences connected despite physical limitations</w:t>
      </w:r>
      <w:r w:rsidRPr="00C3232C">
        <w:rPr>
          <w:rFonts w:ascii="Calibri" w:hAnsi="Calibri" w:cs="Calibri"/>
          <w:color w:val="000000" w:themeColor="text1"/>
        </w:rPr>
        <w:t xml:space="preserve"> (Evans, 2023). </w:t>
      </w:r>
      <w:r w:rsidR="00E05434" w:rsidRPr="00C3232C">
        <w:rPr>
          <w:rFonts w:ascii="Calibri" w:hAnsi="Calibri" w:cs="Calibri"/>
          <w:color w:val="000000" w:themeColor="text1"/>
        </w:rPr>
        <w:t>This</w:t>
      </w:r>
      <w:r w:rsidR="001465CE" w:rsidRPr="00C3232C">
        <w:rPr>
          <w:rFonts w:ascii="Calibri" w:hAnsi="Calibri" w:cs="Calibri"/>
          <w:color w:val="000000" w:themeColor="text1"/>
        </w:rPr>
        <w:t xml:space="preserve"> approach reflects a </w:t>
      </w:r>
      <w:r w:rsidR="00E05434" w:rsidRPr="00C3232C">
        <w:rPr>
          <w:rFonts w:ascii="Calibri" w:hAnsi="Calibri" w:cs="Calibri"/>
          <w:color w:val="000000" w:themeColor="text1"/>
        </w:rPr>
        <w:t>broa</w:t>
      </w:r>
      <w:r w:rsidR="001465CE" w:rsidRPr="00C3232C">
        <w:rPr>
          <w:rFonts w:ascii="Calibri" w:hAnsi="Calibri" w:cs="Calibri"/>
          <w:color w:val="000000" w:themeColor="text1"/>
        </w:rPr>
        <w:t xml:space="preserve">der trend in museum education, where </w:t>
      </w:r>
      <w:r w:rsidR="00E05434" w:rsidRPr="00C3232C">
        <w:rPr>
          <w:rFonts w:ascii="Calibri" w:hAnsi="Calibri" w:cs="Calibri"/>
          <w:color w:val="000000" w:themeColor="text1"/>
        </w:rPr>
        <w:t>digital</w:t>
      </w:r>
      <w:r w:rsidR="001465CE" w:rsidRPr="00C3232C">
        <w:rPr>
          <w:rFonts w:ascii="Calibri" w:hAnsi="Calibri" w:cs="Calibri"/>
          <w:color w:val="000000" w:themeColor="text1"/>
        </w:rPr>
        <w:t xml:space="preserve"> initiatives complement traditional exhibits to maintain engagement and reach new audiences </w:t>
      </w:r>
      <w:r w:rsidRPr="00C3232C">
        <w:rPr>
          <w:rFonts w:ascii="Calibri" w:hAnsi="Calibri" w:cs="Calibri"/>
          <w:color w:val="000000" w:themeColor="text1"/>
        </w:rPr>
        <w:t>(</w:t>
      </w:r>
      <w:proofErr w:type="spellStart"/>
      <w:r w:rsidRPr="00C3232C">
        <w:rPr>
          <w:rFonts w:ascii="Calibri" w:hAnsi="Calibri" w:cs="Calibri"/>
          <w:color w:val="000000" w:themeColor="text1"/>
        </w:rPr>
        <w:t>Gherhes</w:t>
      </w:r>
      <w:proofErr w:type="spellEnd"/>
      <w:r w:rsidRPr="00C3232C">
        <w:rPr>
          <w:rFonts w:ascii="Calibri" w:hAnsi="Calibri" w:cs="Calibri"/>
          <w:color w:val="000000" w:themeColor="text1"/>
        </w:rPr>
        <w:t xml:space="preserve"> </w:t>
      </w:r>
      <w:r w:rsidRPr="00C3232C">
        <w:rPr>
          <w:rFonts w:ascii="Calibri" w:hAnsi="Calibri" w:cs="Calibri"/>
          <w:i/>
          <w:iCs/>
          <w:color w:val="000000" w:themeColor="text1"/>
        </w:rPr>
        <w:t>et al.,</w:t>
      </w:r>
      <w:r w:rsidRPr="00C3232C">
        <w:rPr>
          <w:rFonts w:ascii="Calibri" w:hAnsi="Calibri" w:cs="Calibri"/>
          <w:color w:val="000000" w:themeColor="text1"/>
        </w:rPr>
        <w:t xml:space="preserve"> 2025). </w:t>
      </w:r>
      <w:r w:rsidR="001465CE" w:rsidRPr="00C3232C">
        <w:rPr>
          <w:rFonts w:ascii="Calibri" w:hAnsi="Calibri" w:cs="Calibri"/>
          <w:color w:val="000000" w:themeColor="text1"/>
        </w:rPr>
        <w:t>Museum websites can also shape whether people decide to visit in person</w:t>
      </w:r>
      <w:r w:rsidR="00296EC0" w:rsidRPr="00C3232C">
        <w:rPr>
          <w:rFonts w:ascii="Calibri" w:hAnsi="Calibri" w:cs="Calibri"/>
          <w:color w:val="000000" w:themeColor="text1"/>
        </w:rPr>
        <w:t>.</w:t>
      </w:r>
      <w:r w:rsidR="001465CE" w:rsidRPr="00C3232C">
        <w:rPr>
          <w:rFonts w:ascii="Calibri" w:hAnsi="Calibri" w:cs="Calibri"/>
          <w:color w:val="000000" w:themeColor="text1"/>
        </w:rPr>
        <w:t xml:space="preserve"> </w:t>
      </w:r>
      <w:r w:rsidR="00A97DEE" w:rsidRPr="00C3232C">
        <w:rPr>
          <w:rFonts w:ascii="Calibri" w:hAnsi="Calibri" w:cs="Calibri"/>
        </w:rPr>
        <w:t>As Marty (2007) notes, museum websites can influence visitation, reinforcing that digital tools should enhance rather than replace the in-person experience.</w:t>
      </w:r>
      <w:r w:rsidR="00AD3551" w:rsidRPr="00C3232C">
        <w:rPr>
          <w:rFonts w:ascii="Calibri" w:hAnsi="Calibri" w:cs="Calibri"/>
          <w:color w:val="000000" w:themeColor="text1"/>
        </w:rPr>
        <w:t xml:space="preserve"> </w:t>
      </w:r>
    </w:p>
    <w:p w14:paraId="3843FBF1" w14:textId="244C405B" w:rsidR="00E05434" w:rsidRPr="00C3232C" w:rsidRDefault="00E05434" w:rsidP="00CD4906">
      <w:pPr>
        <w:spacing w:line="360" w:lineRule="auto"/>
        <w:rPr>
          <w:rFonts w:ascii="Calibri" w:hAnsi="Calibri" w:cs="Calibri"/>
          <w:b/>
          <w:bCs/>
          <w:color w:val="000000" w:themeColor="text1"/>
        </w:rPr>
      </w:pPr>
    </w:p>
    <w:p w14:paraId="68985831" w14:textId="2D813F7F" w:rsidR="00AA4FFC" w:rsidRPr="00C3232C" w:rsidRDefault="00535E82" w:rsidP="00CD4906">
      <w:pPr>
        <w:spacing w:line="360" w:lineRule="auto"/>
        <w:rPr>
          <w:rFonts w:ascii="Calibri" w:hAnsi="Calibri" w:cs="Calibri"/>
          <w:b/>
          <w:bCs/>
          <w:color w:val="000000" w:themeColor="text1"/>
        </w:rPr>
      </w:pPr>
      <w:r w:rsidRPr="003E2ADF">
        <w:rPr>
          <w:rFonts w:ascii="Calibri" w:hAnsi="Calibri" w:cs="Calibri"/>
          <w:color w:val="000000" w:themeColor="text1"/>
        </w:rPr>
        <w:lastRenderedPageBreak/>
        <w:t>The Tenby Museum website</w:t>
      </w:r>
      <w:r w:rsidR="00416B0B" w:rsidRPr="00B0494B">
        <w:rPr>
          <w:rFonts w:ascii="Calibri" w:hAnsi="Calibri" w:cs="Calibri"/>
          <w:color w:val="000000" w:themeColor="text1"/>
        </w:rPr>
        <w:t xml:space="preserve"> (</w:t>
      </w:r>
      <w:r w:rsidR="002139BE" w:rsidRPr="00B0494B">
        <w:rPr>
          <w:rFonts w:ascii="Calibri" w:hAnsi="Calibri" w:cs="Calibri"/>
          <w:color w:val="000000" w:themeColor="text1"/>
        </w:rPr>
        <w:t>s</w:t>
      </w:r>
      <w:r w:rsidR="00416B0B" w:rsidRPr="00B0494B">
        <w:rPr>
          <w:rFonts w:ascii="Calibri" w:hAnsi="Calibri" w:cs="Calibri"/>
          <w:color w:val="000000" w:themeColor="text1"/>
        </w:rPr>
        <w:t xml:space="preserve">ee Figure </w:t>
      </w:r>
      <w:r w:rsidR="002139BE" w:rsidRPr="00B0494B">
        <w:rPr>
          <w:rFonts w:ascii="Calibri" w:hAnsi="Calibri" w:cs="Calibri"/>
          <w:color w:val="000000" w:themeColor="text1"/>
        </w:rPr>
        <w:t>5</w:t>
      </w:r>
      <w:r w:rsidR="00416B0B" w:rsidRPr="00B0494B">
        <w:rPr>
          <w:rFonts w:ascii="Calibri" w:hAnsi="Calibri" w:cs="Calibri"/>
          <w:color w:val="000000" w:themeColor="text1"/>
        </w:rPr>
        <w:t>)</w:t>
      </w:r>
      <w:r w:rsidRPr="00C3232C">
        <w:rPr>
          <w:rFonts w:ascii="Calibri" w:hAnsi="Calibri" w:cs="Calibri"/>
          <w:color w:val="000000" w:themeColor="text1"/>
        </w:rPr>
        <w:t xml:space="preserve"> </w:t>
      </w:r>
      <w:r w:rsidR="008D6F7E" w:rsidRPr="00C3232C">
        <w:rPr>
          <w:rFonts w:ascii="Calibri" w:hAnsi="Calibri" w:cs="Calibri"/>
        </w:rPr>
        <w:t>blends contemporary and historical imagery to situate the museum within Tenby’s long heritage</w:t>
      </w:r>
      <w:r w:rsidRPr="00C3232C">
        <w:rPr>
          <w:rFonts w:ascii="Calibri" w:hAnsi="Calibri" w:cs="Calibri"/>
          <w:color w:val="000000" w:themeColor="text1"/>
        </w:rPr>
        <w:t xml:space="preserve"> (Tenby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 </w:t>
      </w:r>
      <w:r w:rsidR="009F48DD" w:rsidRPr="00C3232C">
        <w:rPr>
          <w:rFonts w:ascii="Calibri" w:hAnsi="Calibri" w:cs="Calibri"/>
          <w:color w:val="000000" w:themeColor="text1"/>
        </w:rPr>
        <w:t>The homepage provides practical visitor information</w:t>
      </w:r>
      <w:r w:rsidR="008D6F7E" w:rsidRPr="00C3232C">
        <w:rPr>
          <w:rFonts w:ascii="Calibri" w:hAnsi="Calibri" w:cs="Calibri"/>
          <w:color w:val="000000" w:themeColor="text1"/>
        </w:rPr>
        <w:t>,</w:t>
      </w:r>
      <w:r w:rsidR="009F48DD" w:rsidRPr="00C3232C">
        <w:rPr>
          <w:rFonts w:ascii="Calibri" w:hAnsi="Calibri" w:cs="Calibri"/>
          <w:color w:val="000000" w:themeColor="text1"/>
        </w:rPr>
        <w:t xml:space="preserve"> social media links</w:t>
      </w:r>
      <w:r w:rsidR="00717E68" w:rsidRPr="00C3232C">
        <w:rPr>
          <w:rFonts w:ascii="Calibri" w:hAnsi="Calibri" w:cs="Calibri"/>
          <w:color w:val="000000" w:themeColor="text1"/>
        </w:rPr>
        <w:t xml:space="preserve">, </w:t>
      </w:r>
      <w:r w:rsidR="009F48DD" w:rsidRPr="00C3232C">
        <w:rPr>
          <w:rFonts w:ascii="Calibri" w:hAnsi="Calibri" w:cs="Calibri"/>
          <w:color w:val="000000" w:themeColor="text1"/>
        </w:rPr>
        <w:t>alongside a curator-led video tour</w:t>
      </w:r>
      <w:r w:rsidR="00A97DEE" w:rsidRPr="00C3232C">
        <w:rPr>
          <w:rFonts w:ascii="Calibri" w:hAnsi="Calibri" w:cs="Calibri"/>
          <w:color w:val="000000" w:themeColor="text1"/>
        </w:rPr>
        <w:t xml:space="preserve">, </w:t>
      </w:r>
      <w:r w:rsidR="00A97DEE" w:rsidRPr="00C3232C">
        <w:rPr>
          <w:rFonts w:ascii="Calibri" w:hAnsi="Calibri" w:cs="Calibri"/>
        </w:rPr>
        <w:t>which together enhance accessibility and interpretive engagement</w:t>
      </w:r>
      <w:r w:rsidR="009F48DD" w:rsidRPr="00C3232C">
        <w:rPr>
          <w:rFonts w:ascii="Calibri" w:hAnsi="Calibri" w:cs="Calibri"/>
          <w:color w:val="000000" w:themeColor="text1"/>
        </w:rPr>
        <w:t xml:space="preserve">. </w:t>
      </w:r>
      <w:r w:rsidRPr="00C3232C">
        <w:rPr>
          <w:rFonts w:ascii="Calibri" w:hAnsi="Calibri" w:cs="Calibri"/>
          <w:color w:val="000000" w:themeColor="text1"/>
        </w:rPr>
        <w:t xml:space="preserve">It highlights </w:t>
      </w:r>
      <w:r w:rsidR="00EA7EC2" w:rsidRPr="00C3232C">
        <w:rPr>
          <w:rFonts w:ascii="Calibri" w:hAnsi="Calibri" w:cs="Calibri"/>
          <w:noProof/>
          <w:color w:val="000000" w:themeColor="text1"/>
          <w14:ligatures w14:val="standardContextual"/>
        </w:rPr>
        <w:drawing>
          <wp:anchor distT="0" distB="0" distL="114300" distR="114300" simplePos="0" relativeHeight="251662336" behindDoc="1" locked="0" layoutInCell="1" allowOverlap="1" wp14:anchorId="3C473F18" wp14:editId="0FE91C9A">
            <wp:simplePos x="0" y="0"/>
            <wp:positionH relativeFrom="margin">
              <wp:align>right</wp:align>
            </wp:positionH>
            <wp:positionV relativeFrom="margin">
              <wp:align>top</wp:align>
            </wp:positionV>
            <wp:extent cx="2924810" cy="1624330"/>
            <wp:effectExtent l="12700" t="12700" r="8890" b="13970"/>
            <wp:wrapSquare wrapText="bothSides"/>
            <wp:docPr id="916247883" name="Picture 5" descr="A poster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247883" name="Picture 5" descr="A poster with text overla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24810" cy="16243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A97DEE" w:rsidRPr="00C3232C">
        <w:rPr>
          <w:rFonts w:ascii="Calibri" w:hAnsi="Calibri" w:cs="Calibri"/>
          <w:color w:val="000000" w:themeColor="text1"/>
        </w:rPr>
        <w:t>initiatives such as</w:t>
      </w:r>
      <w:r w:rsidRPr="00C3232C">
        <w:rPr>
          <w:rFonts w:ascii="Calibri" w:hAnsi="Calibri" w:cs="Calibri"/>
          <w:color w:val="000000" w:themeColor="text1"/>
        </w:rPr>
        <w:t xml:space="preserve"> the </w:t>
      </w:r>
      <w:r w:rsidRPr="00C3232C">
        <w:rPr>
          <w:rFonts w:ascii="Calibri" w:hAnsi="Calibri" w:cs="Calibri"/>
          <w:i/>
          <w:iCs/>
          <w:color w:val="000000" w:themeColor="text1"/>
        </w:rPr>
        <w:t>Kids in Museums Manifesto</w:t>
      </w:r>
      <w:r w:rsidR="00A11ECB">
        <w:rPr>
          <w:rFonts w:ascii="Calibri" w:hAnsi="Calibri" w:cs="Calibri"/>
          <w:i/>
          <w:iCs/>
          <w:color w:val="000000" w:themeColor="text1"/>
        </w:rPr>
        <w:t xml:space="preserve"> (2025)</w:t>
      </w:r>
      <w:r w:rsidRPr="00C3232C">
        <w:rPr>
          <w:rFonts w:ascii="Calibri" w:hAnsi="Calibri" w:cs="Calibri"/>
          <w:color w:val="000000" w:themeColor="text1"/>
        </w:rPr>
        <w:t>, dementia-friendly initiatives (Alzheimer’s Society, 2025)</w:t>
      </w:r>
      <w:r w:rsidR="002247A6" w:rsidRPr="00C3232C">
        <w:rPr>
          <w:rFonts w:ascii="Calibri" w:hAnsi="Calibri" w:cs="Calibri"/>
          <w:color w:val="000000" w:themeColor="text1"/>
        </w:rPr>
        <w:t xml:space="preserve"> and </w:t>
      </w:r>
      <w:r w:rsidRPr="00C3232C">
        <w:rPr>
          <w:rFonts w:ascii="Calibri" w:hAnsi="Calibri" w:cs="Calibri"/>
          <w:color w:val="000000" w:themeColor="text1"/>
        </w:rPr>
        <w:t>charitable status</w:t>
      </w:r>
      <w:r w:rsidR="00A97DEE" w:rsidRPr="00C3232C">
        <w:rPr>
          <w:rFonts w:ascii="Calibri" w:hAnsi="Calibri" w:cs="Calibri"/>
          <w:color w:val="000000" w:themeColor="text1"/>
        </w:rPr>
        <w:t xml:space="preserve">, </w:t>
      </w:r>
      <w:r w:rsidR="00A97DEE" w:rsidRPr="00C3232C">
        <w:rPr>
          <w:rFonts w:ascii="Calibri" w:hAnsi="Calibri" w:cs="Calibri"/>
        </w:rPr>
        <w:t>reflecting the museum’s commitment to community inclusion</w:t>
      </w:r>
      <w:r w:rsidRPr="00C3232C">
        <w:rPr>
          <w:rFonts w:ascii="Calibri" w:hAnsi="Calibri" w:cs="Calibri"/>
          <w:color w:val="000000" w:themeColor="text1"/>
        </w:rPr>
        <w:t xml:space="preserve">. </w:t>
      </w:r>
      <w:r w:rsidR="001465CE" w:rsidRPr="00C3232C">
        <w:rPr>
          <w:rFonts w:ascii="Calibri" w:hAnsi="Calibri" w:cs="Calibri"/>
          <w:color w:val="000000" w:themeColor="text1"/>
        </w:rPr>
        <w:t xml:space="preserve">The menu links to </w:t>
      </w:r>
      <w:r w:rsidR="001465CE" w:rsidRPr="00C3232C">
        <w:rPr>
          <w:rFonts w:ascii="Calibri" w:hAnsi="Calibri" w:cs="Calibri"/>
          <w:i/>
          <w:iCs/>
          <w:color w:val="000000" w:themeColor="text1"/>
        </w:rPr>
        <w:t>About Us, Collections, What’s On</w:t>
      </w:r>
      <w:r w:rsidR="001465CE" w:rsidRPr="00C3232C">
        <w:rPr>
          <w:rFonts w:ascii="Calibri" w:hAnsi="Calibri" w:cs="Calibri"/>
          <w:color w:val="000000" w:themeColor="text1"/>
        </w:rPr>
        <w:t xml:space="preserve">, the </w:t>
      </w:r>
      <w:r w:rsidR="001465CE" w:rsidRPr="00C3232C">
        <w:rPr>
          <w:rFonts w:ascii="Calibri" w:hAnsi="Calibri" w:cs="Calibri"/>
          <w:i/>
          <w:iCs/>
          <w:color w:val="000000" w:themeColor="text1"/>
        </w:rPr>
        <w:t>Shop, Blog</w:t>
      </w:r>
      <w:r w:rsidR="001465CE" w:rsidRPr="00C3232C">
        <w:rPr>
          <w:rFonts w:ascii="Calibri" w:hAnsi="Calibri" w:cs="Calibri"/>
          <w:color w:val="000000" w:themeColor="text1"/>
        </w:rPr>
        <w:t xml:space="preserve">, and </w:t>
      </w:r>
      <w:r w:rsidR="001465CE" w:rsidRPr="00C3232C">
        <w:rPr>
          <w:rFonts w:ascii="Calibri" w:hAnsi="Calibri" w:cs="Calibri"/>
          <w:i/>
          <w:iCs/>
          <w:color w:val="000000" w:themeColor="text1"/>
        </w:rPr>
        <w:t>Friends of the Museum</w:t>
      </w:r>
      <w:r w:rsidR="001465CE" w:rsidRPr="00C3232C">
        <w:rPr>
          <w:rFonts w:ascii="Calibri" w:hAnsi="Calibri" w:cs="Calibri"/>
          <w:color w:val="000000" w:themeColor="text1"/>
        </w:rPr>
        <w:t xml:space="preserve">. The </w:t>
      </w:r>
      <w:r w:rsidR="001465CE" w:rsidRPr="00C3232C">
        <w:rPr>
          <w:rFonts w:ascii="Calibri" w:hAnsi="Calibri" w:cs="Calibri"/>
          <w:i/>
          <w:iCs/>
          <w:color w:val="000000" w:themeColor="text1"/>
        </w:rPr>
        <w:t>About Us</w:t>
      </w:r>
      <w:r w:rsidR="001465CE" w:rsidRPr="00C3232C">
        <w:rPr>
          <w:rFonts w:ascii="Calibri" w:hAnsi="Calibri" w:cs="Calibri"/>
          <w:color w:val="000000" w:themeColor="text1"/>
        </w:rPr>
        <w:t xml:space="preserve"> page </w:t>
      </w:r>
      <w:r w:rsidRPr="00C3232C">
        <w:rPr>
          <w:rFonts w:ascii="Calibri" w:hAnsi="Calibri" w:cs="Calibri"/>
          <w:color w:val="000000" w:themeColor="text1"/>
        </w:rPr>
        <w:t>includ</w:t>
      </w:r>
      <w:r w:rsidR="00F67B65" w:rsidRPr="00C3232C">
        <w:rPr>
          <w:rFonts w:ascii="Calibri" w:hAnsi="Calibri" w:cs="Calibri"/>
          <w:color w:val="000000" w:themeColor="text1"/>
        </w:rPr>
        <w:t>es</w:t>
      </w:r>
      <w:r w:rsidRPr="00C3232C">
        <w:rPr>
          <w:rFonts w:ascii="Calibri" w:hAnsi="Calibri" w:cs="Calibri"/>
          <w:color w:val="000000" w:themeColor="text1"/>
        </w:rPr>
        <w:t xml:space="preserve"> a quot</w:t>
      </w:r>
      <w:r w:rsidR="00F67B65" w:rsidRPr="00C3232C">
        <w:rPr>
          <w:rFonts w:ascii="Calibri" w:hAnsi="Calibri" w:cs="Calibri"/>
          <w:color w:val="000000" w:themeColor="text1"/>
        </w:rPr>
        <w:t>e from</w:t>
      </w:r>
      <w:r w:rsidRPr="00C3232C">
        <w:rPr>
          <w:rFonts w:ascii="Calibri" w:hAnsi="Calibri" w:cs="Calibri"/>
          <w:color w:val="000000" w:themeColor="text1"/>
        </w:rPr>
        <w:t xml:space="preserve"> Welsh poet Tony Curtis describing </w:t>
      </w:r>
      <w:r w:rsidR="00F67B65" w:rsidRPr="00C3232C">
        <w:rPr>
          <w:rFonts w:ascii="Calibri" w:hAnsi="Calibri" w:cs="Calibri"/>
          <w:color w:val="000000" w:themeColor="text1"/>
        </w:rPr>
        <w:t xml:space="preserve">the museum </w:t>
      </w:r>
      <w:r w:rsidRPr="00C3232C">
        <w:rPr>
          <w:rFonts w:ascii="Calibri" w:hAnsi="Calibri" w:cs="Calibri"/>
          <w:color w:val="000000" w:themeColor="text1"/>
        </w:rPr>
        <w:t xml:space="preserve">as </w:t>
      </w:r>
      <w:r w:rsidR="009A221B" w:rsidRPr="00C3232C">
        <w:rPr>
          <w:rFonts w:ascii="Calibri" w:hAnsi="Calibri" w:cs="Calibri"/>
          <w:color w:val="000000" w:themeColor="text1"/>
        </w:rPr>
        <w:t>‘</w:t>
      </w:r>
      <w:r w:rsidRPr="00C3232C">
        <w:rPr>
          <w:rFonts w:ascii="Calibri" w:hAnsi="Calibri" w:cs="Calibri"/>
          <w:color w:val="000000" w:themeColor="text1"/>
        </w:rPr>
        <w:t xml:space="preserve">a treasure, a little jewel of a </w:t>
      </w:r>
      <w:r w:rsidR="00F67B65" w:rsidRPr="00C3232C">
        <w:rPr>
          <w:rFonts w:ascii="Calibri" w:hAnsi="Calibri" w:cs="Calibri"/>
          <w:color w:val="000000" w:themeColor="text1"/>
        </w:rPr>
        <w:t>place</w:t>
      </w:r>
      <w:r w:rsidR="009A221B" w:rsidRPr="00C3232C">
        <w:rPr>
          <w:rFonts w:ascii="Calibri" w:hAnsi="Calibri" w:cs="Calibri"/>
          <w:color w:val="000000" w:themeColor="text1"/>
        </w:rPr>
        <w:t>’</w:t>
      </w:r>
      <w:r w:rsidR="00F67B65" w:rsidRPr="00C3232C">
        <w:rPr>
          <w:rFonts w:ascii="Calibri" w:hAnsi="Calibri" w:cs="Calibri"/>
          <w:color w:val="000000" w:themeColor="text1"/>
        </w:rPr>
        <w:t xml:space="preserve"> (</w:t>
      </w:r>
      <w:r w:rsidR="00734B79">
        <w:rPr>
          <w:rFonts w:ascii="Calibri" w:hAnsi="Calibri" w:cs="Calibri"/>
          <w:color w:val="000000" w:themeColor="text1"/>
        </w:rPr>
        <w:t xml:space="preserve">Tony Curtis, 2025; </w:t>
      </w: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2025-d).</w:t>
      </w:r>
      <w:r w:rsidR="00AA4FFC" w:rsidRPr="00C3232C">
        <w:rPr>
          <w:rFonts w:ascii="Calibri" w:hAnsi="Calibri" w:cs="Calibri"/>
          <w:color w:val="000000" w:themeColor="text1"/>
        </w:rPr>
        <w:t xml:space="preserve"> The shop offers </w:t>
      </w:r>
      <w:r w:rsidR="008D6F7E" w:rsidRPr="00C3232C">
        <w:rPr>
          <w:rFonts w:ascii="Calibri" w:hAnsi="Calibri" w:cs="Calibri"/>
          <w:color w:val="000000" w:themeColor="text1"/>
        </w:rPr>
        <w:t xml:space="preserve">merchandise </w:t>
      </w:r>
      <w:r w:rsidR="00AA4FFC" w:rsidRPr="00C3232C">
        <w:rPr>
          <w:rFonts w:ascii="Calibri" w:hAnsi="Calibri" w:cs="Calibri"/>
          <w:color w:val="000000" w:themeColor="text1"/>
        </w:rPr>
        <w:t xml:space="preserve">and original artworks by local artists, some linked to the archive collection (Tenby Museum </w:t>
      </w:r>
      <w:r w:rsidR="00C119AB">
        <w:rPr>
          <w:rFonts w:ascii="Calibri" w:hAnsi="Calibri" w:cs="Calibri"/>
          <w:color w:val="000000" w:themeColor="text1"/>
        </w:rPr>
        <w:t>and</w:t>
      </w:r>
      <w:r w:rsidR="00AA4FFC" w:rsidRPr="00C3232C">
        <w:rPr>
          <w:rFonts w:ascii="Calibri" w:hAnsi="Calibri" w:cs="Calibri"/>
          <w:color w:val="000000" w:themeColor="text1"/>
        </w:rPr>
        <w:t xml:space="preserve"> Art Gallery, 2025-e)</w:t>
      </w:r>
      <w:r w:rsidR="00A97DEE" w:rsidRPr="00C3232C">
        <w:rPr>
          <w:rFonts w:ascii="Calibri" w:hAnsi="Calibri" w:cs="Calibri"/>
          <w:color w:val="000000" w:themeColor="text1"/>
        </w:rPr>
        <w:t>, while t</w:t>
      </w:r>
      <w:r w:rsidR="00AA4FFC" w:rsidRPr="00C3232C">
        <w:rPr>
          <w:rFonts w:ascii="Calibri" w:hAnsi="Calibri" w:cs="Calibri"/>
          <w:color w:val="000000" w:themeColor="text1"/>
        </w:rPr>
        <w:t xml:space="preserve">he </w:t>
      </w:r>
      <w:r w:rsidR="00AA4FFC" w:rsidRPr="00C3232C">
        <w:rPr>
          <w:rFonts w:ascii="Calibri" w:hAnsi="Calibri" w:cs="Calibri"/>
          <w:i/>
          <w:iCs/>
          <w:color w:val="000000" w:themeColor="text1"/>
        </w:rPr>
        <w:t>Friends</w:t>
      </w:r>
      <w:r w:rsidR="00AA4FFC" w:rsidRPr="00C3232C">
        <w:rPr>
          <w:rFonts w:ascii="Calibri" w:hAnsi="Calibri" w:cs="Calibri"/>
          <w:color w:val="000000" w:themeColor="text1"/>
        </w:rPr>
        <w:t xml:space="preserve"> scheme</w:t>
      </w:r>
      <w:r w:rsidR="00A97DEE" w:rsidRPr="00C3232C">
        <w:rPr>
          <w:rFonts w:ascii="Calibri" w:hAnsi="Calibri" w:cs="Calibri"/>
          <w:color w:val="000000" w:themeColor="text1"/>
        </w:rPr>
        <w:t xml:space="preserve"> supports </w:t>
      </w:r>
      <w:r w:rsidR="00AA4FFC" w:rsidRPr="00C3232C">
        <w:rPr>
          <w:rFonts w:ascii="Calibri" w:hAnsi="Calibri" w:cs="Calibri"/>
          <w:color w:val="000000" w:themeColor="text1"/>
        </w:rPr>
        <w:t>exhibitions</w:t>
      </w:r>
      <w:r w:rsidR="00A97DEE" w:rsidRPr="00C3232C">
        <w:rPr>
          <w:rFonts w:ascii="Calibri" w:hAnsi="Calibri" w:cs="Calibri"/>
          <w:color w:val="000000" w:themeColor="text1"/>
        </w:rPr>
        <w:t xml:space="preserve">, </w:t>
      </w:r>
      <w:r w:rsidR="00AA4FFC" w:rsidRPr="00C3232C">
        <w:rPr>
          <w:rFonts w:ascii="Calibri" w:hAnsi="Calibri" w:cs="Calibri"/>
          <w:color w:val="000000" w:themeColor="text1"/>
        </w:rPr>
        <w:t xml:space="preserve">conservation </w:t>
      </w:r>
      <w:r w:rsidR="00A97DEE" w:rsidRPr="00C3232C">
        <w:rPr>
          <w:rFonts w:ascii="Calibri" w:hAnsi="Calibri" w:cs="Calibri"/>
          <w:color w:val="000000" w:themeColor="text1"/>
        </w:rPr>
        <w:t>projects and website costs</w:t>
      </w:r>
      <w:r w:rsidR="00F67B65" w:rsidRPr="00C3232C">
        <w:rPr>
          <w:rFonts w:ascii="Calibri" w:hAnsi="Calibri" w:cs="Calibri"/>
          <w:color w:val="000000" w:themeColor="text1"/>
        </w:rPr>
        <w:t xml:space="preserve"> </w:t>
      </w:r>
      <w:r w:rsidR="00AA4FFC" w:rsidRPr="00C3232C">
        <w:rPr>
          <w:rFonts w:ascii="Calibri" w:hAnsi="Calibri" w:cs="Calibri"/>
          <w:color w:val="000000" w:themeColor="text1"/>
        </w:rPr>
        <w:t xml:space="preserve">(Tenby Museum </w:t>
      </w:r>
      <w:r w:rsidR="00C119AB">
        <w:rPr>
          <w:rFonts w:ascii="Calibri" w:hAnsi="Calibri" w:cs="Calibri"/>
          <w:color w:val="000000" w:themeColor="text1"/>
        </w:rPr>
        <w:t>and</w:t>
      </w:r>
      <w:r w:rsidR="00AA4FFC" w:rsidRPr="00C3232C">
        <w:rPr>
          <w:rFonts w:ascii="Calibri" w:hAnsi="Calibri" w:cs="Calibri"/>
          <w:color w:val="000000" w:themeColor="text1"/>
        </w:rPr>
        <w:t xml:space="preserve"> Art Gallery, 2025-b). </w:t>
      </w:r>
    </w:p>
    <w:p w14:paraId="570B9B19" w14:textId="77777777" w:rsidR="00535E82" w:rsidRPr="00C3232C" w:rsidRDefault="00535E82" w:rsidP="00CD4906">
      <w:pPr>
        <w:spacing w:line="360" w:lineRule="auto"/>
        <w:rPr>
          <w:rFonts w:ascii="Calibri" w:hAnsi="Calibri" w:cs="Calibri"/>
          <w:color w:val="000000" w:themeColor="text1"/>
        </w:rPr>
      </w:pPr>
    </w:p>
    <w:p w14:paraId="7A46F938" w14:textId="58C5B582" w:rsidR="0061423B" w:rsidRDefault="00717E68" w:rsidP="00CD4906">
      <w:pPr>
        <w:spacing w:line="360" w:lineRule="auto"/>
        <w:rPr>
          <w:rFonts w:ascii="Calibri" w:hAnsi="Calibri" w:cs="Calibri"/>
          <w:color w:val="000000" w:themeColor="text1"/>
        </w:rPr>
      </w:pPr>
      <w:r w:rsidRPr="00527C76">
        <w:rPr>
          <w:rFonts w:ascii="Calibri" w:hAnsi="Calibri" w:cs="Calibri"/>
          <w:color w:val="000000" w:themeColor="text1"/>
        </w:rPr>
        <w:t>The museum</w:t>
      </w:r>
      <w:r w:rsidRPr="00C3232C">
        <w:rPr>
          <w:rFonts w:ascii="Calibri" w:hAnsi="Calibri" w:cs="Calibri"/>
          <w:b/>
          <w:bCs/>
          <w:color w:val="000000" w:themeColor="text1"/>
        </w:rPr>
        <w:t xml:space="preserve"> </w:t>
      </w:r>
      <w:r w:rsidR="00A97DEE" w:rsidRPr="00C3232C">
        <w:rPr>
          <w:rFonts w:ascii="Calibri" w:hAnsi="Calibri" w:cs="Calibri"/>
        </w:rPr>
        <w:t xml:space="preserve">maintains a presence across several </w:t>
      </w:r>
      <w:r w:rsidR="00A97DEE" w:rsidRPr="00763236">
        <w:rPr>
          <w:rFonts w:ascii="Calibri" w:hAnsi="Calibri" w:cs="Calibri"/>
        </w:rPr>
        <w:t>social media</w:t>
      </w:r>
      <w:r w:rsidR="00A97DEE" w:rsidRPr="00C3232C">
        <w:rPr>
          <w:rFonts w:ascii="Calibri" w:hAnsi="Calibri" w:cs="Calibri"/>
        </w:rPr>
        <w:t xml:space="preserve"> platforms, though engagement is uneven. </w:t>
      </w:r>
      <w:r w:rsidR="005370EB" w:rsidRPr="00C3232C">
        <w:rPr>
          <w:rFonts w:ascii="Calibri" w:hAnsi="Calibri" w:cs="Calibri"/>
          <w:color w:val="000000" w:themeColor="text1"/>
        </w:rPr>
        <w:t xml:space="preserve">The YouTube channel </w:t>
      </w:r>
      <w:r w:rsidR="00A97DEE" w:rsidRPr="00C3232C">
        <w:rPr>
          <w:rFonts w:ascii="Calibri" w:hAnsi="Calibri" w:cs="Calibri"/>
          <w:color w:val="000000" w:themeColor="text1"/>
        </w:rPr>
        <w:t>has been inactive since</w:t>
      </w:r>
      <w:r w:rsidR="005370EB" w:rsidRPr="00C3232C">
        <w:rPr>
          <w:rFonts w:ascii="Calibri" w:hAnsi="Calibri" w:cs="Calibri"/>
          <w:color w:val="000000" w:themeColor="text1"/>
        </w:rPr>
        <w:t xml:space="preserve"> 2022</w:t>
      </w:r>
      <w:r w:rsidR="00A97DEE" w:rsidRPr="00C3232C">
        <w:rPr>
          <w:rFonts w:ascii="Calibri" w:hAnsi="Calibri" w:cs="Calibri"/>
        </w:rPr>
        <w:t xml:space="preserve"> </w:t>
      </w:r>
      <w:r w:rsidR="005370EB" w:rsidRPr="00C3232C">
        <w:rPr>
          <w:rFonts w:ascii="Calibri" w:hAnsi="Calibri" w:cs="Calibri"/>
          <w:color w:val="000000" w:themeColor="text1"/>
        </w:rPr>
        <w:t>(YouTube, n.d.)</w:t>
      </w:r>
      <w:r w:rsidR="00DF1085" w:rsidRPr="00C3232C">
        <w:rPr>
          <w:rFonts w:ascii="Calibri" w:hAnsi="Calibri" w:cs="Calibri"/>
          <w:color w:val="000000" w:themeColor="text1"/>
        </w:rPr>
        <w:t>, t</w:t>
      </w:r>
      <w:r w:rsidR="005370EB" w:rsidRPr="00C3232C">
        <w:rPr>
          <w:rFonts w:ascii="Calibri" w:hAnsi="Calibri" w:cs="Calibri"/>
          <w:color w:val="000000" w:themeColor="text1"/>
        </w:rPr>
        <w:t>he museum’s X account</w:t>
      </w:r>
      <w:r w:rsidR="009F7972" w:rsidRPr="00C3232C">
        <w:rPr>
          <w:rFonts w:ascii="Calibri" w:hAnsi="Calibri" w:cs="Calibri"/>
          <w:color w:val="000000" w:themeColor="text1"/>
        </w:rPr>
        <w:t xml:space="preserve"> </w:t>
      </w:r>
      <w:r w:rsidR="005370EB" w:rsidRPr="00C3232C">
        <w:rPr>
          <w:rFonts w:ascii="Calibri" w:hAnsi="Calibri" w:cs="Calibri"/>
          <w:color w:val="000000" w:themeColor="text1"/>
        </w:rPr>
        <w:t xml:space="preserve">remains mostly </w:t>
      </w:r>
      <w:r w:rsidR="00A97DEE" w:rsidRPr="00C3232C">
        <w:rPr>
          <w:rFonts w:ascii="Calibri" w:hAnsi="Calibri" w:cs="Calibri"/>
          <w:color w:val="000000" w:themeColor="text1"/>
        </w:rPr>
        <w:t xml:space="preserve">dormant </w:t>
      </w:r>
      <w:r w:rsidR="005370EB" w:rsidRPr="00C3232C">
        <w:rPr>
          <w:rFonts w:ascii="Calibri" w:hAnsi="Calibri" w:cs="Calibri"/>
          <w:color w:val="000000" w:themeColor="text1"/>
        </w:rPr>
        <w:t xml:space="preserve">(Tenby Museum and Art, 2025), </w:t>
      </w:r>
      <w:r w:rsidR="00DF1085" w:rsidRPr="00C3232C">
        <w:rPr>
          <w:rFonts w:ascii="Calibri" w:hAnsi="Calibri" w:cs="Calibri"/>
          <w:color w:val="000000" w:themeColor="text1"/>
        </w:rPr>
        <w:t>and</w:t>
      </w:r>
      <w:r w:rsidR="005370EB" w:rsidRPr="00C3232C">
        <w:rPr>
          <w:rFonts w:ascii="Calibri" w:hAnsi="Calibri" w:cs="Calibri"/>
          <w:color w:val="000000" w:themeColor="text1"/>
        </w:rPr>
        <w:t xml:space="preserve"> the Facebook page </w:t>
      </w:r>
      <w:r w:rsidR="00A97DEE" w:rsidRPr="00C3232C">
        <w:rPr>
          <w:rFonts w:ascii="Calibri" w:hAnsi="Calibri" w:cs="Calibri"/>
        </w:rPr>
        <w:t>shows only modest activity</w:t>
      </w:r>
      <w:r w:rsidR="00A97DEE" w:rsidRPr="00C3232C">
        <w:rPr>
          <w:rFonts w:ascii="Calibri" w:hAnsi="Calibri" w:cs="Calibri"/>
          <w:color w:val="000000" w:themeColor="text1"/>
        </w:rPr>
        <w:t xml:space="preserve"> </w:t>
      </w:r>
      <w:r w:rsidR="005370EB" w:rsidRPr="00C3232C">
        <w:rPr>
          <w:rFonts w:ascii="Calibri" w:hAnsi="Calibri" w:cs="Calibri"/>
          <w:color w:val="000000" w:themeColor="text1"/>
        </w:rPr>
        <w:t xml:space="preserve">(Tenby Museum </w:t>
      </w:r>
      <w:r w:rsidR="00C119AB">
        <w:rPr>
          <w:rFonts w:ascii="Calibri" w:hAnsi="Calibri" w:cs="Calibri"/>
          <w:color w:val="000000" w:themeColor="text1"/>
        </w:rPr>
        <w:t>and</w:t>
      </w:r>
      <w:r w:rsidR="005370EB" w:rsidRPr="00C3232C">
        <w:rPr>
          <w:rFonts w:ascii="Calibri" w:hAnsi="Calibri" w:cs="Calibri"/>
          <w:color w:val="000000" w:themeColor="text1"/>
        </w:rPr>
        <w:t xml:space="preserve"> Art Gallery, 2025).</w:t>
      </w:r>
      <w:r w:rsidR="00A97DEE" w:rsidRPr="00C3232C">
        <w:rPr>
          <w:rFonts w:ascii="Calibri" w:hAnsi="Calibri" w:cs="Calibri"/>
          <w:color w:val="000000" w:themeColor="text1"/>
        </w:rPr>
        <w:t xml:space="preserve"> </w:t>
      </w:r>
      <w:r w:rsidR="00402409" w:rsidRPr="00EF42A5">
        <w:rPr>
          <w:rFonts w:ascii="Calibri" w:hAnsi="Calibri" w:cs="Calibri"/>
        </w:rPr>
        <w:t xml:space="preserve">Instagram is its most active platform, mainly promoting exhibitions and artworks, but with limited interactive or community-generated content </w:t>
      </w:r>
      <w:r w:rsidR="00DF1085" w:rsidRPr="00C3232C">
        <w:rPr>
          <w:rFonts w:ascii="Calibri" w:hAnsi="Calibri" w:cs="Calibri"/>
          <w:color w:val="000000" w:themeColor="text1"/>
        </w:rPr>
        <w:t xml:space="preserve">(Tenby Museum, 2025). </w:t>
      </w:r>
      <w:r w:rsidR="00A97DEE" w:rsidRPr="00C3232C">
        <w:rPr>
          <w:rFonts w:ascii="Calibri" w:hAnsi="Calibri" w:cs="Calibri"/>
        </w:rPr>
        <w:t xml:space="preserve">This pattern mirrors </w:t>
      </w:r>
      <w:r w:rsidR="00DF1085" w:rsidRPr="00C3232C">
        <w:rPr>
          <w:rFonts w:ascii="Calibri" w:hAnsi="Calibri" w:cs="Calibri"/>
        </w:rPr>
        <w:t>broa</w:t>
      </w:r>
      <w:r w:rsidR="00A97DEE" w:rsidRPr="00C3232C">
        <w:rPr>
          <w:rFonts w:ascii="Calibri" w:hAnsi="Calibri" w:cs="Calibri"/>
        </w:rPr>
        <w:t>der sector</w:t>
      </w:r>
      <w:r w:rsidR="00DF1085" w:rsidRPr="00C3232C">
        <w:rPr>
          <w:rFonts w:ascii="Calibri" w:hAnsi="Calibri" w:cs="Calibri"/>
        </w:rPr>
        <w:t xml:space="preserve"> trends</w:t>
      </w:r>
      <w:r w:rsidR="00A97DEE" w:rsidRPr="00C3232C">
        <w:rPr>
          <w:rFonts w:ascii="Calibri" w:hAnsi="Calibri" w:cs="Calibri"/>
        </w:rPr>
        <w:t xml:space="preserve">, </w:t>
      </w:r>
      <w:r w:rsidR="00DF1085" w:rsidRPr="00C3232C">
        <w:rPr>
          <w:rFonts w:ascii="Calibri" w:hAnsi="Calibri" w:cs="Calibri"/>
        </w:rPr>
        <w:t>in which</w:t>
      </w:r>
      <w:r w:rsidR="00A97DEE" w:rsidRPr="00C3232C">
        <w:rPr>
          <w:rFonts w:ascii="Calibri" w:hAnsi="Calibri" w:cs="Calibri"/>
        </w:rPr>
        <w:t xml:space="preserve"> increased digital activity during and after the pandemic </w:t>
      </w:r>
      <w:r w:rsidR="00DF1085" w:rsidRPr="00C3232C">
        <w:rPr>
          <w:rFonts w:ascii="Calibri" w:hAnsi="Calibri" w:cs="Calibri"/>
        </w:rPr>
        <w:t>has not necessarily expanded audiences for small regional museums</w:t>
      </w:r>
      <w:r w:rsidR="00A97DEE" w:rsidRPr="00C3232C">
        <w:rPr>
          <w:rFonts w:ascii="Calibri" w:hAnsi="Calibri" w:cs="Calibri"/>
        </w:rPr>
        <w:t xml:space="preserve"> (Charlesworth </w:t>
      </w:r>
      <w:r w:rsidR="00A97DEE" w:rsidRPr="00C3232C">
        <w:rPr>
          <w:rFonts w:ascii="Calibri" w:hAnsi="Calibri" w:cs="Calibri"/>
          <w:i/>
          <w:iCs/>
        </w:rPr>
        <w:t xml:space="preserve">et al., </w:t>
      </w:r>
      <w:r w:rsidR="00A97DEE" w:rsidRPr="00C3232C">
        <w:rPr>
          <w:rFonts w:ascii="Calibri" w:hAnsi="Calibri" w:cs="Calibri"/>
        </w:rPr>
        <w:t>2025).</w:t>
      </w:r>
      <w:r w:rsidR="005370EB" w:rsidRPr="00C3232C">
        <w:rPr>
          <w:rFonts w:ascii="Calibri" w:hAnsi="Calibri" w:cs="Calibri"/>
          <w:color w:val="000000" w:themeColor="text1"/>
        </w:rPr>
        <w:t xml:space="preserve"> </w:t>
      </w:r>
      <w:r w:rsidR="00DF1085" w:rsidRPr="00C3232C">
        <w:rPr>
          <w:rFonts w:ascii="Calibri" w:hAnsi="Calibri" w:cs="Calibri"/>
        </w:rPr>
        <w:t>Unlike static websites, social media enables dialogue, peer influence, and participatory engagement</w:t>
      </w:r>
      <w:r w:rsidR="009F7972" w:rsidRPr="00C3232C">
        <w:rPr>
          <w:rFonts w:ascii="Calibri" w:hAnsi="Calibri" w:cs="Calibri"/>
          <w:color w:val="000000" w:themeColor="text1"/>
        </w:rPr>
        <w:t xml:space="preserve"> (Fern</w:t>
      </w:r>
      <w:r w:rsidR="00EA7EC2">
        <w:rPr>
          <w:rFonts w:ascii="Calibri" w:hAnsi="Calibri" w:cs="Calibri"/>
          <w:color w:val="000000" w:themeColor="text1"/>
        </w:rPr>
        <w:t>a</w:t>
      </w:r>
      <w:r w:rsidR="009F7972" w:rsidRPr="00C3232C">
        <w:rPr>
          <w:rFonts w:ascii="Calibri" w:hAnsi="Calibri" w:cs="Calibri"/>
          <w:color w:val="000000" w:themeColor="text1"/>
        </w:rPr>
        <w:t xml:space="preserve">ndez-Lores </w:t>
      </w:r>
      <w:r w:rsidR="009F7972" w:rsidRPr="00C3232C">
        <w:rPr>
          <w:rFonts w:ascii="Calibri" w:hAnsi="Calibri" w:cs="Calibri"/>
          <w:i/>
          <w:iCs/>
          <w:color w:val="000000" w:themeColor="text1"/>
        </w:rPr>
        <w:t>et al.,</w:t>
      </w:r>
      <w:r w:rsidR="009F7972" w:rsidRPr="00C3232C">
        <w:rPr>
          <w:rFonts w:ascii="Calibri" w:hAnsi="Calibri" w:cs="Calibri"/>
          <w:color w:val="000000" w:themeColor="text1"/>
        </w:rPr>
        <w:t xml:space="preserve"> 2022)</w:t>
      </w:r>
      <w:r w:rsidR="00DF1085" w:rsidRPr="00C3232C">
        <w:rPr>
          <w:rFonts w:ascii="Calibri" w:hAnsi="Calibri" w:cs="Calibri"/>
          <w:color w:val="000000" w:themeColor="text1"/>
        </w:rPr>
        <w:t xml:space="preserve">, </w:t>
      </w:r>
      <w:r w:rsidR="00DF1085" w:rsidRPr="00C3232C">
        <w:rPr>
          <w:rFonts w:ascii="Calibri" w:hAnsi="Calibri" w:cs="Calibri"/>
        </w:rPr>
        <w:t>yet Tenby Museum’s inconsistent use limits its capacity to communicate heritage more widely.</w:t>
      </w:r>
      <w:r w:rsidR="009F7972" w:rsidRPr="00C3232C">
        <w:rPr>
          <w:rFonts w:ascii="Calibri" w:hAnsi="Calibri" w:cs="Calibri"/>
          <w:color w:val="000000" w:themeColor="text1"/>
        </w:rPr>
        <w:t xml:space="preserve"> </w:t>
      </w:r>
      <w:r w:rsidR="00B32D12">
        <w:rPr>
          <w:rFonts w:ascii="Calibri" w:hAnsi="Calibri" w:cs="Calibri"/>
          <w:color w:val="000000" w:themeColor="text1"/>
        </w:rPr>
        <w:t xml:space="preserve">Instagram effectively represents material and intangible heritage through interactive storytelling, offering a key opportunity for Tenby Museum’s future digital growth </w:t>
      </w:r>
      <w:r w:rsidR="009F7972" w:rsidRPr="00C3232C">
        <w:rPr>
          <w:rFonts w:ascii="Calibri" w:hAnsi="Calibri" w:cs="Calibri"/>
          <w:color w:val="000000" w:themeColor="text1"/>
        </w:rPr>
        <w:lastRenderedPageBreak/>
        <w:t xml:space="preserve">(Rodríguez-Vera </w:t>
      </w:r>
      <w:r w:rsidR="009F7972" w:rsidRPr="00C3232C">
        <w:rPr>
          <w:rFonts w:ascii="Calibri" w:hAnsi="Calibri" w:cs="Calibri"/>
          <w:i/>
          <w:iCs/>
          <w:color w:val="000000" w:themeColor="text1"/>
        </w:rPr>
        <w:t>et al.,</w:t>
      </w:r>
      <w:r w:rsidR="009F7972" w:rsidRPr="00C3232C">
        <w:rPr>
          <w:rFonts w:ascii="Calibri" w:hAnsi="Calibri" w:cs="Calibri"/>
          <w:color w:val="000000" w:themeColor="text1"/>
        </w:rPr>
        <w:t xml:space="preserve"> 2024).</w:t>
      </w:r>
      <w:r w:rsidR="007346D5">
        <w:rPr>
          <w:rFonts w:ascii="Calibri" w:hAnsi="Calibri" w:cs="Calibri"/>
          <w:color w:val="000000" w:themeColor="text1"/>
        </w:rPr>
        <w:t xml:space="preserve"> Research shows social media influences visitors’ expectations before visits, as tourists rely more on peer reviews and shared experiences than on the source (</w:t>
      </w:r>
      <w:proofErr w:type="spellStart"/>
      <w:r w:rsidR="007346D5">
        <w:rPr>
          <w:rFonts w:ascii="Calibri" w:hAnsi="Calibri" w:cs="Calibri"/>
          <w:color w:val="000000" w:themeColor="text1"/>
        </w:rPr>
        <w:t>Narangajavana</w:t>
      </w:r>
      <w:proofErr w:type="spellEnd"/>
      <w:r w:rsidR="007346D5">
        <w:rPr>
          <w:rFonts w:ascii="Calibri" w:hAnsi="Calibri" w:cs="Calibri"/>
          <w:color w:val="000000" w:themeColor="text1"/>
        </w:rPr>
        <w:t xml:space="preserve"> </w:t>
      </w:r>
      <w:r w:rsidR="007346D5" w:rsidRPr="00B32D12">
        <w:rPr>
          <w:rFonts w:ascii="Calibri" w:hAnsi="Calibri" w:cs="Calibri"/>
          <w:i/>
          <w:iCs/>
          <w:color w:val="000000" w:themeColor="text1"/>
        </w:rPr>
        <w:t>et al.,</w:t>
      </w:r>
      <w:r w:rsidR="007346D5">
        <w:rPr>
          <w:rFonts w:ascii="Calibri" w:hAnsi="Calibri" w:cs="Calibri"/>
          <w:color w:val="000000" w:themeColor="text1"/>
        </w:rPr>
        <w:t xml:space="preserve"> 2017). </w:t>
      </w:r>
    </w:p>
    <w:p w14:paraId="409BBBF4" w14:textId="5A2F81DA" w:rsidR="00EA7EC2" w:rsidRDefault="00EA7EC2" w:rsidP="00CD4906">
      <w:pPr>
        <w:spacing w:line="360" w:lineRule="auto"/>
        <w:rPr>
          <w:rFonts w:ascii="Calibri" w:hAnsi="Calibri" w:cs="Calibri"/>
          <w:color w:val="000000" w:themeColor="text1"/>
        </w:rPr>
      </w:pPr>
    </w:p>
    <w:p w14:paraId="6C432F59" w14:textId="1F6163DC" w:rsidR="000050F2" w:rsidRPr="00C3232C" w:rsidRDefault="00C119AB" w:rsidP="00D92F2C">
      <w:pPr>
        <w:spacing w:line="360" w:lineRule="auto"/>
        <w:rPr>
          <w:rFonts w:ascii="Calibri" w:hAnsi="Calibri" w:cs="Calibri"/>
          <w:color w:val="000000" w:themeColor="text1"/>
        </w:rPr>
      </w:pPr>
      <w:r w:rsidRPr="00B0494B">
        <w:rPr>
          <w:rFonts w:ascii="Calibri" w:hAnsi="Calibri" w:cs="Calibri"/>
          <w:noProof/>
          <w:color w:val="000000" w:themeColor="text1"/>
          <w14:ligatures w14:val="standardContextual"/>
        </w:rPr>
        <w:drawing>
          <wp:anchor distT="0" distB="0" distL="114300" distR="114300" simplePos="0" relativeHeight="251663360" behindDoc="1" locked="0" layoutInCell="1" allowOverlap="1" wp14:anchorId="25C4009D" wp14:editId="23BDEDBB">
            <wp:simplePos x="0" y="0"/>
            <wp:positionH relativeFrom="margin">
              <wp:posOffset>3329305</wp:posOffset>
            </wp:positionH>
            <wp:positionV relativeFrom="margin">
              <wp:posOffset>1319733</wp:posOffset>
            </wp:positionV>
            <wp:extent cx="2305050" cy="2571115"/>
            <wp:effectExtent l="12700" t="12700" r="19050" b="6985"/>
            <wp:wrapSquare wrapText="bothSides"/>
            <wp:docPr id="437835502" name="Picture 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35502" name="Picture 6" descr="A screenshot of a websit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05050" cy="25711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F234F" w:rsidRPr="00B0494B">
        <w:rPr>
          <w:rFonts w:ascii="Calibri" w:hAnsi="Calibri" w:cs="Calibri"/>
          <w:noProof/>
          <w:color w:val="000000" w:themeColor="text1"/>
          <w14:ligatures w14:val="standardContextual"/>
        </w:rPr>
        <w:drawing>
          <wp:anchor distT="0" distB="0" distL="114300" distR="114300" simplePos="0" relativeHeight="251665408" behindDoc="1" locked="0" layoutInCell="1" allowOverlap="1" wp14:anchorId="1DDC1D45" wp14:editId="5E56757B">
            <wp:simplePos x="0" y="0"/>
            <wp:positionH relativeFrom="margin">
              <wp:posOffset>3171190</wp:posOffset>
            </wp:positionH>
            <wp:positionV relativeFrom="margin">
              <wp:posOffset>6383655</wp:posOffset>
            </wp:positionV>
            <wp:extent cx="2550795" cy="2202815"/>
            <wp:effectExtent l="12700" t="12700" r="14605" b="6985"/>
            <wp:wrapSquare wrapText="bothSides"/>
            <wp:docPr id="1894720279" name="Picture 8"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720279" name="Picture 8" descr="A screenshot of a websit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50795" cy="22028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EA7EC2" w:rsidRPr="00B0494B">
        <w:rPr>
          <w:rFonts w:ascii="Calibri" w:hAnsi="Calibri" w:cs="Calibri"/>
          <w:i/>
          <w:iCs/>
          <w:noProof/>
          <w:color w:val="000000" w:themeColor="text1"/>
          <w14:ligatures w14:val="standardContextual"/>
        </w:rPr>
        <w:drawing>
          <wp:anchor distT="0" distB="0" distL="114300" distR="114300" simplePos="0" relativeHeight="251664384" behindDoc="1" locked="0" layoutInCell="1" allowOverlap="1" wp14:anchorId="56DD40F6" wp14:editId="3198D5AB">
            <wp:simplePos x="0" y="0"/>
            <wp:positionH relativeFrom="margin">
              <wp:posOffset>12700</wp:posOffset>
            </wp:positionH>
            <wp:positionV relativeFrom="margin">
              <wp:posOffset>4220413</wp:posOffset>
            </wp:positionV>
            <wp:extent cx="2535555" cy="1747520"/>
            <wp:effectExtent l="12700" t="12700" r="17145" b="17780"/>
            <wp:wrapSquare wrapText="bothSides"/>
            <wp:docPr id="1889413958" name="Picture 7"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413958" name="Picture 7" descr="A screenshot of a websit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35555" cy="17475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FD46E7" w:rsidRPr="00B0494B">
        <w:rPr>
          <w:rFonts w:ascii="Calibri" w:hAnsi="Calibri" w:cs="Calibri"/>
          <w:color w:val="000000" w:themeColor="text1"/>
        </w:rPr>
        <w:t>Tenby Museum primarily shares its heritage through the</w:t>
      </w:r>
      <w:r w:rsidR="00FD46E7" w:rsidRPr="00B0494B">
        <w:rPr>
          <w:rFonts w:ascii="Calibri" w:hAnsi="Calibri" w:cs="Calibri"/>
          <w:i/>
          <w:iCs/>
          <w:color w:val="000000" w:themeColor="text1"/>
        </w:rPr>
        <w:t xml:space="preserve"> Blog</w:t>
      </w:r>
      <w:r w:rsidR="00FD46E7" w:rsidRPr="00B0494B">
        <w:rPr>
          <w:rFonts w:ascii="Calibri" w:hAnsi="Calibri" w:cs="Calibri"/>
          <w:color w:val="000000" w:themeColor="text1"/>
        </w:rPr>
        <w:t xml:space="preserve"> and </w:t>
      </w:r>
      <w:r w:rsidR="00FD46E7" w:rsidRPr="00B0494B">
        <w:rPr>
          <w:rFonts w:ascii="Calibri" w:hAnsi="Calibri" w:cs="Calibri"/>
          <w:i/>
          <w:iCs/>
          <w:color w:val="000000" w:themeColor="text1"/>
        </w:rPr>
        <w:t>Collections &amp; Museum</w:t>
      </w:r>
      <w:r w:rsidR="00FD46E7" w:rsidRPr="00C3232C">
        <w:rPr>
          <w:rFonts w:ascii="Calibri" w:hAnsi="Calibri" w:cs="Calibri"/>
          <w:color w:val="000000" w:themeColor="text1"/>
        </w:rPr>
        <w:t xml:space="preserve"> pages, where both tangible artefacts and intangible </w:t>
      </w:r>
      <w:r w:rsidR="00FD46E7" w:rsidRPr="005C70E7">
        <w:rPr>
          <w:rFonts w:ascii="Calibri" w:hAnsi="Calibri" w:cs="Calibri"/>
          <w:color w:val="000000" w:themeColor="text1"/>
        </w:rPr>
        <w:t xml:space="preserve">cultural practices are extensively showcased. </w:t>
      </w:r>
      <w:r w:rsidR="005C70E7" w:rsidRPr="005C70E7">
        <w:rPr>
          <w:rFonts w:ascii="Calibri" w:hAnsi="Calibri" w:cs="Calibri"/>
        </w:rPr>
        <w:t xml:space="preserve">The </w:t>
      </w:r>
      <w:r w:rsidR="005C70E7" w:rsidRPr="005C70E7">
        <w:rPr>
          <w:rFonts w:ascii="Calibri" w:hAnsi="Calibri" w:cs="Calibri"/>
          <w:i/>
          <w:iCs/>
        </w:rPr>
        <w:t>Blog</w:t>
      </w:r>
      <w:r w:rsidR="005C70E7" w:rsidRPr="005C70E7">
        <w:rPr>
          <w:rFonts w:ascii="Calibri" w:hAnsi="Calibri" w:cs="Calibri"/>
        </w:rPr>
        <w:t xml:space="preserve"> is central to Tenby Museum’s digital presence, functioning as both a promotional tool and digital archive</w:t>
      </w:r>
      <w:r w:rsidR="00FD46E7" w:rsidRPr="00C3232C">
        <w:rPr>
          <w:rFonts w:ascii="Calibri" w:hAnsi="Calibri" w:cs="Calibri"/>
          <w:color w:val="000000" w:themeColor="text1"/>
        </w:rPr>
        <w:t xml:space="preserve"> (Tenby Museum </w:t>
      </w:r>
      <w:r>
        <w:rPr>
          <w:rFonts w:ascii="Calibri" w:hAnsi="Calibri" w:cs="Calibri"/>
          <w:color w:val="000000" w:themeColor="text1"/>
        </w:rPr>
        <w:t>and</w:t>
      </w:r>
      <w:r w:rsidR="00FD46E7" w:rsidRPr="00C3232C">
        <w:rPr>
          <w:rFonts w:ascii="Calibri" w:hAnsi="Calibri" w:cs="Calibri"/>
          <w:color w:val="000000" w:themeColor="text1"/>
        </w:rPr>
        <w:t xml:space="preserve"> Art Gallery, 2025-g).</w:t>
      </w:r>
      <w:r w:rsidR="00FD46E7" w:rsidRPr="005C70E7">
        <w:rPr>
          <w:rFonts w:ascii="Calibri" w:hAnsi="Calibri" w:cs="Calibri"/>
          <w:color w:val="000000" w:themeColor="text1"/>
        </w:rPr>
        <w:t xml:space="preserve"> </w:t>
      </w:r>
      <w:r w:rsidR="005C70E7" w:rsidRPr="005C70E7">
        <w:rPr>
          <w:rFonts w:ascii="Calibri" w:hAnsi="Calibri" w:cs="Calibri"/>
        </w:rPr>
        <w:t>It features select exhibitions, key objects, and community events, enabling visitors to experience local heritage beyond the physical museum.</w:t>
      </w:r>
      <w:r w:rsidR="00AA4FFC" w:rsidRPr="005C70E7">
        <w:rPr>
          <w:rFonts w:ascii="Calibri" w:hAnsi="Calibri" w:cs="Calibri"/>
          <w:color w:val="000000" w:themeColor="text1"/>
        </w:rPr>
        <w:t xml:space="preserve"> </w:t>
      </w:r>
      <w:r w:rsidR="00AA4FFC" w:rsidRPr="00C3232C">
        <w:rPr>
          <w:rFonts w:ascii="Calibri" w:hAnsi="Calibri" w:cs="Calibri"/>
          <w:color w:val="000000" w:themeColor="text1"/>
        </w:rPr>
        <w:t xml:space="preserve">For example, exhibitions like </w:t>
      </w:r>
      <w:r w:rsidR="00AA4FFC" w:rsidRPr="00C3232C">
        <w:rPr>
          <w:rFonts w:ascii="Calibri" w:hAnsi="Calibri" w:cs="Calibri"/>
          <w:i/>
          <w:iCs/>
          <w:color w:val="000000" w:themeColor="text1"/>
        </w:rPr>
        <w:t>Tide and Pride</w:t>
      </w:r>
      <w:r w:rsidR="00416B0B" w:rsidRPr="00C3232C">
        <w:rPr>
          <w:rFonts w:ascii="Calibri" w:hAnsi="Calibri" w:cs="Calibri"/>
          <w:i/>
          <w:iCs/>
          <w:color w:val="000000" w:themeColor="text1"/>
        </w:rPr>
        <w:t xml:space="preserve"> </w:t>
      </w:r>
      <w:r w:rsidR="00416B0B" w:rsidRPr="00B0494B">
        <w:rPr>
          <w:rFonts w:ascii="Calibri" w:hAnsi="Calibri" w:cs="Calibri"/>
          <w:color w:val="000000" w:themeColor="text1"/>
        </w:rPr>
        <w:t>(</w:t>
      </w:r>
      <w:r w:rsidR="002139BE" w:rsidRPr="00B0494B">
        <w:rPr>
          <w:rFonts w:ascii="Calibri" w:hAnsi="Calibri" w:cs="Calibri"/>
          <w:color w:val="000000" w:themeColor="text1"/>
        </w:rPr>
        <w:t>s</w:t>
      </w:r>
      <w:r w:rsidR="00416B0B" w:rsidRPr="00B0494B">
        <w:rPr>
          <w:rFonts w:ascii="Calibri" w:hAnsi="Calibri" w:cs="Calibri"/>
          <w:color w:val="000000" w:themeColor="text1"/>
        </w:rPr>
        <w:t xml:space="preserve">ee Figure </w:t>
      </w:r>
      <w:r w:rsidR="002139BE" w:rsidRPr="00B0494B">
        <w:rPr>
          <w:rFonts w:ascii="Calibri" w:hAnsi="Calibri" w:cs="Calibri"/>
          <w:color w:val="000000" w:themeColor="text1"/>
        </w:rPr>
        <w:t>6</w:t>
      </w:r>
      <w:r w:rsidR="00416B0B" w:rsidRPr="00B0494B">
        <w:rPr>
          <w:rFonts w:ascii="Calibri" w:hAnsi="Calibri" w:cs="Calibri"/>
          <w:color w:val="000000" w:themeColor="text1"/>
        </w:rPr>
        <w:t>)</w:t>
      </w:r>
      <w:r w:rsidR="00AA4FFC" w:rsidRPr="00C3232C">
        <w:rPr>
          <w:rFonts w:ascii="Calibri" w:hAnsi="Calibri" w:cs="Calibri"/>
          <w:i/>
          <w:iCs/>
          <w:color w:val="000000" w:themeColor="text1"/>
        </w:rPr>
        <w:t xml:space="preserve"> </w:t>
      </w:r>
      <w:r w:rsidR="00AA4FFC" w:rsidRPr="00C3232C">
        <w:rPr>
          <w:rFonts w:ascii="Calibri" w:hAnsi="Calibri" w:cs="Calibri"/>
          <w:color w:val="000000" w:themeColor="text1"/>
        </w:rPr>
        <w:t xml:space="preserve">and events such as </w:t>
      </w:r>
      <w:r w:rsidR="00AA4FFC" w:rsidRPr="00C3232C">
        <w:rPr>
          <w:rFonts w:ascii="Calibri" w:hAnsi="Calibri" w:cs="Calibri"/>
          <w:i/>
          <w:iCs/>
          <w:color w:val="000000" w:themeColor="text1"/>
        </w:rPr>
        <w:t xml:space="preserve">Hands </w:t>
      </w:r>
      <w:r w:rsidR="004676D1" w:rsidRPr="00C3232C">
        <w:rPr>
          <w:rFonts w:ascii="Calibri" w:hAnsi="Calibri" w:cs="Calibri"/>
          <w:i/>
          <w:iCs/>
          <w:color w:val="000000" w:themeColor="text1"/>
        </w:rPr>
        <w:t>on</w:t>
      </w:r>
      <w:r w:rsidR="00AA4FFC" w:rsidRPr="00C3232C">
        <w:rPr>
          <w:rFonts w:ascii="Calibri" w:hAnsi="Calibri" w:cs="Calibri"/>
          <w:i/>
          <w:iCs/>
          <w:color w:val="000000" w:themeColor="text1"/>
        </w:rPr>
        <w:t xml:space="preserve"> </w:t>
      </w:r>
      <w:r w:rsidR="004676D1">
        <w:rPr>
          <w:rFonts w:ascii="Calibri" w:hAnsi="Calibri" w:cs="Calibri"/>
          <w:i/>
          <w:iCs/>
          <w:color w:val="000000" w:themeColor="text1"/>
        </w:rPr>
        <w:t>w</w:t>
      </w:r>
      <w:r w:rsidR="00AA4FFC" w:rsidRPr="00C3232C">
        <w:rPr>
          <w:rFonts w:ascii="Calibri" w:hAnsi="Calibri" w:cs="Calibri"/>
          <w:i/>
          <w:iCs/>
          <w:color w:val="000000" w:themeColor="text1"/>
        </w:rPr>
        <w:t xml:space="preserve">ith </w:t>
      </w:r>
      <w:r w:rsidR="00AA4FFC" w:rsidRPr="00B0494B">
        <w:rPr>
          <w:rFonts w:ascii="Calibri" w:hAnsi="Calibri" w:cs="Calibri"/>
          <w:i/>
          <w:iCs/>
          <w:color w:val="000000" w:themeColor="text1"/>
        </w:rPr>
        <w:t>History!</w:t>
      </w:r>
      <w:r w:rsidR="00416B0B" w:rsidRPr="00B0494B">
        <w:rPr>
          <w:rFonts w:ascii="Calibri" w:hAnsi="Calibri" w:cs="Calibri"/>
          <w:i/>
          <w:iCs/>
          <w:color w:val="000000" w:themeColor="text1"/>
        </w:rPr>
        <w:t xml:space="preserve"> </w:t>
      </w:r>
      <w:r w:rsidR="00416B0B" w:rsidRPr="00B0494B">
        <w:rPr>
          <w:rFonts w:ascii="Calibri" w:hAnsi="Calibri" w:cs="Calibri"/>
          <w:color w:val="000000" w:themeColor="text1"/>
        </w:rPr>
        <w:t>(</w:t>
      </w:r>
      <w:r w:rsidR="002139BE" w:rsidRPr="00B0494B">
        <w:rPr>
          <w:rFonts w:ascii="Calibri" w:hAnsi="Calibri" w:cs="Calibri"/>
          <w:color w:val="000000" w:themeColor="text1"/>
        </w:rPr>
        <w:t>s</w:t>
      </w:r>
      <w:r w:rsidR="00416B0B" w:rsidRPr="00B0494B">
        <w:rPr>
          <w:rFonts w:ascii="Calibri" w:hAnsi="Calibri" w:cs="Calibri"/>
          <w:color w:val="000000" w:themeColor="text1"/>
        </w:rPr>
        <w:t xml:space="preserve">ee Figure </w:t>
      </w:r>
      <w:r w:rsidR="002139BE" w:rsidRPr="00B0494B">
        <w:rPr>
          <w:rFonts w:ascii="Calibri" w:hAnsi="Calibri" w:cs="Calibri"/>
          <w:color w:val="000000" w:themeColor="text1"/>
        </w:rPr>
        <w:t>7</w:t>
      </w:r>
      <w:r w:rsidR="00416B0B" w:rsidRPr="00B0494B">
        <w:rPr>
          <w:rFonts w:ascii="Calibri" w:hAnsi="Calibri" w:cs="Calibri"/>
          <w:color w:val="000000" w:themeColor="text1"/>
        </w:rPr>
        <w:t>)</w:t>
      </w:r>
      <w:r w:rsidR="00AA4FFC" w:rsidRPr="00B0494B">
        <w:rPr>
          <w:rFonts w:ascii="Calibri" w:hAnsi="Calibri" w:cs="Calibri"/>
          <w:color w:val="000000" w:themeColor="text1"/>
        </w:rPr>
        <w:t xml:space="preserve"> allowed</w:t>
      </w:r>
      <w:r w:rsidR="00AA4FFC" w:rsidRPr="00C3232C">
        <w:rPr>
          <w:rFonts w:ascii="Calibri" w:hAnsi="Calibri" w:cs="Calibri"/>
          <w:color w:val="000000" w:themeColor="text1"/>
        </w:rPr>
        <w:t xml:space="preserve"> interaction with Neolithic axes and Bronze Age tools</w:t>
      </w:r>
      <w:r w:rsidR="00FD46E7" w:rsidRPr="00C3232C">
        <w:rPr>
          <w:rFonts w:ascii="Calibri" w:hAnsi="Calibri" w:cs="Calibri"/>
          <w:color w:val="000000" w:themeColor="text1"/>
        </w:rPr>
        <w:t xml:space="preserve">, enhancing understanding of material culture through tactile and immersive experiences. </w:t>
      </w:r>
      <w:r w:rsidR="00FD46E7" w:rsidRPr="00763236">
        <w:rPr>
          <w:rFonts w:ascii="Calibri" w:hAnsi="Calibri" w:cs="Calibri"/>
          <w:color w:val="000000" w:themeColor="text1"/>
        </w:rPr>
        <w:t>Intangible heritage</w:t>
      </w:r>
      <w:r w:rsidR="00FD46E7" w:rsidRPr="00C3232C">
        <w:rPr>
          <w:rFonts w:ascii="Calibri" w:hAnsi="Calibri" w:cs="Calibri"/>
          <w:color w:val="000000" w:themeColor="text1"/>
        </w:rPr>
        <w:t xml:space="preserve"> is illustrated through storytelling, literary workshops, folklore, myths, and community events. Initiatives like the </w:t>
      </w:r>
      <w:r w:rsidR="00FD46E7" w:rsidRPr="00C3232C">
        <w:rPr>
          <w:rFonts w:ascii="Calibri" w:hAnsi="Calibri" w:cs="Calibri"/>
          <w:i/>
          <w:iCs/>
          <w:color w:val="000000" w:themeColor="text1"/>
        </w:rPr>
        <w:t>Storytelling Workshop – Monsters, Mermaids &amp; Myths</w:t>
      </w:r>
      <w:r w:rsidR="00FD46E7" w:rsidRPr="00C3232C">
        <w:rPr>
          <w:rFonts w:ascii="Calibri" w:hAnsi="Calibri" w:cs="Calibri"/>
          <w:color w:val="000000" w:themeColor="text1"/>
        </w:rPr>
        <w:t xml:space="preserve">, </w:t>
      </w:r>
      <w:r w:rsidR="00B32D12">
        <w:rPr>
          <w:rFonts w:ascii="Calibri" w:hAnsi="Calibri" w:cs="Calibri"/>
          <w:color w:val="000000" w:themeColor="text1"/>
        </w:rPr>
        <w:t xml:space="preserve">and </w:t>
      </w:r>
      <w:r w:rsidR="00FD46E7" w:rsidRPr="00C3232C">
        <w:rPr>
          <w:rFonts w:ascii="Calibri" w:hAnsi="Calibri" w:cs="Calibri"/>
          <w:color w:val="000000" w:themeColor="text1"/>
        </w:rPr>
        <w:t xml:space="preserve">the </w:t>
      </w:r>
      <w:r w:rsidR="00FD46E7" w:rsidRPr="00C3232C">
        <w:rPr>
          <w:rFonts w:ascii="Calibri" w:hAnsi="Calibri" w:cs="Calibri"/>
          <w:i/>
          <w:iCs/>
          <w:color w:val="000000" w:themeColor="text1"/>
        </w:rPr>
        <w:t>Windrush Celebration</w:t>
      </w:r>
      <w:r w:rsidR="00B32D12">
        <w:rPr>
          <w:rFonts w:ascii="Calibri" w:hAnsi="Calibri" w:cs="Calibri"/>
          <w:color w:val="000000" w:themeColor="text1"/>
        </w:rPr>
        <w:t xml:space="preserve"> </w:t>
      </w:r>
      <w:r w:rsidR="00FD46E7" w:rsidRPr="00C3232C">
        <w:rPr>
          <w:rFonts w:ascii="Calibri" w:hAnsi="Calibri" w:cs="Calibri"/>
          <w:color w:val="000000" w:themeColor="text1"/>
        </w:rPr>
        <w:t xml:space="preserve">invite visitors to explore oral histories, local stories, and shared cultural practices, emphasising social and cultural identity. </w:t>
      </w:r>
      <w:r w:rsidR="00B32D12">
        <w:rPr>
          <w:rFonts w:ascii="Calibri" w:hAnsi="Calibri" w:cs="Calibri"/>
          <w:color w:val="000000" w:themeColor="text1"/>
        </w:rPr>
        <w:t xml:space="preserve">Fundraising events like the Friends Art Auction promote participatory learning, informal engagement, and local involvement </w:t>
      </w:r>
      <w:r w:rsidR="00FD46E7" w:rsidRPr="00C3232C">
        <w:rPr>
          <w:rFonts w:ascii="Calibri" w:hAnsi="Calibri" w:cs="Calibri"/>
          <w:color w:val="000000" w:themeColor="text1"/>
        </w:rPr>
        <w:t xml:space="preserve">(Tenby Museum </w:t>
      </w:r>
      <w:r>
        <w:rPr>
          <w:rFonts w:ascii="Calibri" w:hAnsi="Calibri" w:cs="Calibri"/>
          <w:color w:val="000000" w:themeColor="text1"/>
        </w:rPr>
        <w:t>and</w:t>
      </w:r>
      <w:r w:rsidR="00FD46E7" w:rsidRPr="00C3232C">
        <w:rPr>
          <w:rFonts w:ascii="Calibri" w:hAnsi="Calibri" w:cs="Calibri"/>
          <w:color w:val="000000" w:themeColor="text1"/>
        </w:rPr>
        <w:t xml:space="preserve"> Art Gallery, 2025-g).</w:t>
      </w:r>
      <w:r w:rsidR="00FD46E7" w:rsidRPr="001B2429">
        <w:rPr>
          <w:rFonts w:ascii="Calibri" w:hAnsi="Calibri" w:cs="Calibri"/>
          <w:color w:val="000000" w:themeColor="text1"/>
        </w:rPr>
        <w:t xml:space="preserve"> </w:t>
      </w:r>
      <w:r w:rsidR="00D3703D">
        <w:rPr>
          <w:rFonts w:ascii="Calibri" w:hAnsi="Calibri" w:cs="Calibri"/>
          <w:color w:val="000000" w:themeColor="text1"/>
        </w:rPr>
        <w:t xml:space="preserve">The Blog covers Tenby and Pembrokeshire’s heritage, including local history, community events, and regional art. It features </w:t>
      </w:r>
      <w:r w:rsidR="00D3703D">
        <w:rPr>
          <w:rFonts w:ascii="Calibri" w:hAnsi="Calibri" w:cs="Calibri"/>
          <w:color w:val="000000" w:themeColor="text1"/>
        </w:rPr>
        <w:lastRenderedPageBreak/>
        <w:t xml:space="preserve">posts on historical lectures like </w:t>
      </w:r>
      <w:r w:rsidR="00D3703D" w:rsidRPr="00D3703D">
        <w:rPr>
          <w:rFonts w:ascii="Calibri" w:hAnsi="Calibri" w:cs="Calibri"/>
          <w:i/>
          <w:iCs/>
          <w:color w:val="000000" w:themeColor="text1"/>
        </w:rPr>
        <w:t xml:space="preserve">Was Tenby Christian or Pagan? </w:t>
      </w:r>
      <w:r w:rsidR="00D3703D">
        <w:rPr>
          <w:rFonts w:ascii="Calibri" w:hAnsi="Calibri" w:cs="Calibri"/>
          <w:color w:val="000000" w:themeColor="text1"/>
        </w:rPr>
        <w:t xml:space="preserve">and </w:t>
      </w:r>
      <w:r w:rsidR="00D3703D" w:rsidRPr="00D3703D">
        <w:rPr>
          <w:rFonts w:ascii="Calibri" w:hAnsi="Calibri" w:cs="Calibri"/>
          <w:i/>
          <w:iCs/>
          <w:color w:val="000000" w:themeColor="text1"/>
        </w:rPr>
        <w:t xml:space="preserve">RAF Carew Cheriton: A Moment in Time </w:t>
      </w:r>
      <w:r w:rsidR="00D3703D">
        <w:rPr>
          <w:rFonts w:ascii="Calibri" w:hAnsi="Calibri" w:cs="Calibri"/>
          <w:color w:val="000000" w:themeColor="text1"/>
        </w:rPr>
        <w:t xml:space="preserve">(see Figure 8), plus exhibitions and family events, highlighting the museum’s focus on tangible and intangible local heritage. </w:t>
      </w:r>
      <w:r w:rsidR="00D3703D" w:rsidRPr="00D3703D">
        <w:rPr>
          <w:rFonts w:ascii="Calibri" w:hAnsi="Calibri" w:cs="Calibri"/>
        </w:rPr>
        <w:t>Rooted in regional themes, the Blog also celebrates wider Welsh culture</w:t>
      </w:r>
      <w:r w:rsidR="00D3703D">
        <w:rPr>
          <w:rFonts w:ascii="Calibri" w:hAnsi="Calibri" w:cs="Calibri"/>
        </w:rPr>
        <w:t xml:space="preserve">, </w:t>
      </w:r>
      <w:r w:rsidR="00D3703D" w:rsidRPr="00D3703D">
        <w:rPr>
          <w:rFonts w:ascii="Calibri" w:hAnsi="Calibri" w:cs="Calibri"/>
        </w:rPr>
        <w:t xml:space="preserve">from contemporary art to Celtic mythology and projects like the </w:t>
      </w:r>
      <w:proofErr w:type="gramStart"/>
      <w:r w:rsidR="00D3703D" w:rsidRPr="00D3703D">
        <w:rPr>
          <w:rFonts w:ascii="Calibri" w:hAnsi="Calibri" w:cs="Calibri"/>
          <w:i/>
          <w:iCs/>
        </w:rPr>
        <w:t>Welsh-Ukrainian</w:t>
      </w:r>
      <w:proofErr w:type="gramEnd"/>
      <w:r w:rsidR="00D3703D" w:rsidRPr="00D3703D">
        <w:rPr>
          <w:rFonts w:ascii="Calibri" w:hAnsi="Calibri" w:cs="Calibri"/>
          <w:i/>
          <w:iCs/>
        </w:rPr>
        <w:t xml:space="preserve"> Cultural Exchange</w:t>
      </w:r>
      <w:r w:rsidR="00D3703D" w:rsidRPr="00D3703D">
        <w:rPr>
          <w:rFonts w:ascii="Calibri" w:hAnsi="Calibri" w:cs="Calibri"/>
        </w:rPr>
        <w:t>. In doing so, it positions Tenby and Pembrokeshire as cent</w:t>
      </w:r>
      <w:r w:rsidR="00D3703D">
        <w:rPr>
          <w:rFonts w:ascii="Calibri" w:hAnsi="Calibri" w:cs="Calibri"/>
        </w:rPr>
        <w:t>re</w:t>
      </w:r>
      <w:r w:rsidR="00D3703D" w:rsidRPr="00D3703D">
        <w:rPr>
          <w:rFonts w:ascii="Calibri" w:hAnsi="Calibri" w:cs="Calibri"/>
        </w:rPr>
        <w:t>s of cultural memory, bringing local heritage to life for both residents and wider audiences</w:t>
      </w:r>
      <w:r w:rsidR="00D3703D" w:rsidRPr="00D3703D">
        <w:rPr>
          <w:rFonts w:ascii="Calibri" w:hAnsi="Calibri" w:cs="Calibri"/>
          <w:color w:val="000000" w:themeColor="text1"/>
        </w:rPr>
        <w:t xml:space="preserve"> </w:t>
      </w:r>
      <w:r w:rsidR="00FD46E7" w:rsidRPr="00C3232C">
        <w:rPr>
          <w:rFonts w:ascii="Calibri" w:hAnsi="Calibri" w:cs="Calibri"/>
          <w:color w:val="000000" w:themeColor="text1"/>
        </w:rPr>
        <w:t xml:space="preserve">(Tenby Museum </w:t>
      </w:r>
      <w:r>
        <w:rPr>
          <w:rFonts w:ascii="Calibri" w:hAnsi="Calibri" w:cs="Calibri"/>
          <w:color w:val="000000" w:themeColor="text1"/>
        </w:rPr>
        <w:t>and</w:t>
      </w:r>
      <w:r w:rsidR="00FD46E7" w:rsidRPr="00C3232C">
        <w:rPr>
          <w:rFonts w:ascii="Calibri" w:hAnsi="Calibri" w:cs="Calibri"/>
          <w:color w:val="000000" w:themeColor="text1"/>
        </w:rPr>
        <w:t xml:space="preserve"> Art Gallery, 2025-g).</w:t>
      </w:r>
    </w:p>
    <w:p w14:paraId="323D90E6" w14:textId="36236F8B" w:rsidR="00C43EB4" w:rsidRPr="00B0494B" w:rsidRDefault="00C119AB" w:rsidP="00CD4906">
      <w:pPr>
        <w:spacing w:line="360" w:lineRule="auto"/>
        <w:rPr>
          <w:rFonts w:ascii="Calibri" w:hAnsi="Calibri" w:cs="Calibri"/>
          <w:color w:val="000000" w:themeColor="text1"/>
        </w:rPr>
      </w:pPr>
      <w:r w:rsidRPr="00C3232C">
        <w:rPr>
          <w:rFonts w:ascii="Calibri" w:hAnsi="Calibri" w:cs="Calibri"/>
          <w:noProof/>
          <w:color w:val="000000" w:themeColor="text1"/>
          <w14:ligatures w14:val="standardContextual"/>
        </w:rPr>
        <w:drawing>
          <wp:anchor distT="0" distB="0" distL="114300" distR="114300" simplePos="0" relativeHeight="251667456" behindDoc="1" locked="0" layoutInCell="1" allowOverlap="1" wp14:anchorId="2DF03051" wp14:editId="01CF1631">
            <wp:simplePos x="0" y="0"/>
            <wp:positionH relativeFrom="margin">
              <wp:posOffset>12700</wp:posOffset>
            </wp:positionH>
            <wp:positionV relativeFrom="margin">
              <wp:posOffset>4164506</wp:posOffset>
            </wp:positionV>
            <wp:extent cx="1873885" cy="1853565"/>
            <wp:effectExtent l="12700" t="12700" r="18415" b="13335"/>
            <wp:wrapSquare wrapText="bothSides"/>
            <wp:docPr id="1963891019" name="Picture 10" descr="A close-up of a foss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891019" name="Picture 10" descr="A close-up of a fossil&#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73885" cy="18535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C3232C">
        <w:rPr>
          <w:rFonts w:ascii="Calibri" w:hAnsi="Calibri" w:cs="Calibri"/>
          <w:noProof/>
          <w:color w:val="000000" w:themeColor="text1"/>
          <w14:ligatures w14:val="standardContextual"/>
        </w:rPr>
        <w:drawing>
          <wp:anchor distT="0" distB="0" distL="114300" distR="114300" simplePos="0" relativeHeight="251669504" behindDoc="1" locked="0" layoutInCell="1" allowOverlap="1" wp14:anchorId="10805617" wp14:editId="5C552597">
            <wp:simplePos x="0" y="0"/>
            <wp:positionH relativeFrom="margin">
              <wp:align>left</wp:align>
            </wp:positionH>
            <wp:positionV relativeFrom="margin">
              <wp:align>bottom</wp:align>
            </wp:positionV>
            <wp:extent cx="1489710" cy="2159000"/>
            <wp:effectExtent l="12700" t="12700" r="8890" b="12700"/>
            <wp:wrapSquare wrapText="bothSides"/>
            <wp:docPr id="9882851" name="Picture 12" descr="A statue of a person with a mustache and a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851" name="Picture 12" descr="A statue of a person with a mustache and a helme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89710" cy="21590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C3232C">
        <w:rPr>
          <w:rFonts w:ascii="Calibri" w:hAnsi="Calibri" w:cs="Calibri"/>
          <w:b/>
          <w:bCs/>
          <w:noProof/>
          <w:color w:val="000000" w:themeColor="text1"/>
          <w14:ligatures w14:val="standardContextual"/>
        </w:rPr>
        <w:drawing>
          <wp:anchor distT="0" distB="0" distL="114300" distR="114300" simplePos="0" relativeHeight="251668480" behindDoc="1" locked="0" layoutInCell="1" allowOverlap="1" wp14:anchorId="7C9A04BE" wp14:editId="0092FF64">
            <wp:simplePos x="0" y="0"/>
            <wp:positionH relativeFrom="margin">
              <wp:posOffset>3827780</wp:posOffset>
            </wp:positionH>
            <wp:positionV relativeFrom="margin">
              <wp:posOffset>5292725</wp:posOffset>
            </wp:positionV>
            <wp:extent cx="1866900" cy="1866900"/>
            <wp:effectExtent l="12700" t="12700" r="12700" b="12700"/>
            <wp:wrapSquare wrapText="bothSides"/>
            <wp:docPr id="1379844069" name="Picture 11" descr="A statue of a person with a large body and ar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844069" name="Picture 11" descr="A statue of a person with a large body and arm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66900" cy="18669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C3232C">
        <w:rPr>
          <w:rFonts w:ascii="Calibri" w:hAnsi="Calibri" w:cs="Calibri"/>
          <w:noProof/>
          <w:color w:val="000000" w:themeColor="text1"/>
          <w14:ligatures w14:val="standardContextual"/>
        </w:rPr>
        <w:drawing>
          <wp:anchor distT="0" distB="0" distL="114300" distR="114300" simplePos="0" relativeHeight="251666432" behindDoc="1" locked="0" layoutInCell="1" allowOverlap="1" wp14:anchorId="121FB6A7" wp14:editId="394AD416">
            <wp:simplePos x="0" y="0"/>
            <wp:positionH relativeFrom="margin">
              <wp:posOffset>2906232</wp:posOffset>
            </wp:positionH>
            <wp:positionV relativeFrom="margin">
              <wp:posOffset>2449789</wp:posOffset>
            </wp:positionV>
            <wp:extent cx="2784475" cy="1368425"/>
            <wp:effectExtent l="12700" t="12700" r="9525" b="15875"/>
            <wp:wrapSquare wrapText="bothSides"/>
            <wp:docPr id="1643644863" name="Picture 9" descr="A close-up of an ancient ax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44863" name="Picture 9" descr="A close-up of an ancient ax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84475" cy="13684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43EB4" w:rsidRPr="00C3232C">
        <w:rPr>
          <w:rFonts w:ascii="Calibri" w:hAnsi="Calibri" w:cs="Calibri"/>
          <w:color w:val="000000" w:themeColor="text1"/>
        </w:rPr>
        <w:t xml:space="preserve">The </w:t>
      </w:r>
      <w:r w:rsidR="00C43EB4" w:rsidRPr="003E2ADF">
        <w:rPr>
          <w:rFonts w:ascii="Calibri" w:hAnsi="Calibri" w:cs="Calibri"/>
          <w:i/>
          <w:iCs/>
          <w:color w:val="000000" w:themeColor="text1"/>
        </w:rPr>
        <w:t>Collections &amp; Museum</w:t>
      </w:r>
      <w:r w:rsidR="00C43EB4" w:rsidRPr="00C3232C">
        <w:rPr>
          <w:rFonts w:ascii="Calibri" w:hAnsi="Calibri" w:cs="Calibri"/>
          <w:color w:val="000000" w:themeColor="text1"/>
        </w:rPr>
        <w:t xml:space="preserve"> page provides an overview of the museum’s art galleries and archaeological and historical collections, presenting local life primarily through material objects, while intangible heritage is less emphasised (Tenby Museum </w:t>
      </w:r>
      <w:r w:rsidR="00496B86">
        <w:rPr>
          <w:rFonts w:ascii="Calibri" w:hAnsi="Calibri" w:cs="Calibri"/>
          <w:color w:val="000000" w:themeColor="text1"/>
        </w:rPr>
        <w:t>and</w:t>
      </w:r>
      <w:r w:rsidR="00C43EB4" w:rsidRPr="00C3232C">
        <w:rPr>
          <w:rFonts w:ascii="Calibri" w:hAnsi="Calibri" w:cs="Calibri"/>
          <w:color w:val="000000" w:themeColor="text1"/>
        </w:rPr>
        <w:t xml:space="preserve"> Art Gallery, 2025-h). </w:t>
      </w:r>
      <w:r w:rsidR="00D3703D">
        <w:rPr>
          <w:rFonts w:ascii="Calibri" w:hAnsi="Calibri" w:cs="Calibri"/>
          <w:color w:val="000000" w:themeColor="text1"/>
        </w:rPr>
        <w:t xml:space="preserve">Compared to the Blog, the page is more static with fewer interactive opportunities. It covers fine art, archaeology, natural history, and social history, illustrating Tenby’s history from prehistoric times to </w:t>
      </w:r>
      <w:r w:rsidR="00794CF2">
        <w:rPr>
          <w:rFonts w:ascii="Calibri" w:hAnsi="Calibri" w:cs="Calibri"/>
          <w:color w:val="000000" w:themeColor="text1"/>
        </w:rPr>
        <w:t>the present</w:t>
      </w:r>
      <w:r w:rsidR="00D3703D">
        <w:rPr>
          <w:rFonts w:ascii="Calibri" w:hAnsi="Calibri" w:cs="Calibri"/>
          <w:color w:val="000000" w:themeColor="text1"/>
        </w:rPr>
        <w:t xml:space="preserve">. The page displays a curated selection of twenty-two images offering a snapshot rather than a </w:t>
      </w:r>
      <w:r w:rsidR="00794CF2">
        <w:rPr>
          <w:rFonts w:ascii="Calibri" w:hAnsi="Calibri" w:cs="Calibri"/>
          <w:color w:val="000000" w:themeColor="text1"/>
        </w:rPr>
        <w:t>complete</w:t>
      </w:r>
      <w:r w:rsidR="00D3703D">
        <w:rPr>
          <w:rFonts w:ascii="Calibri" w:hAnsi="Calibri" w:cs="Calibri"/>
          <w:color w:val="000000" w:themeColor="text1"/>
        </w:rPr>
        <w:t xml:space="preserve"> digital catalogue. </w:t>
      </w:r>
      <w:r w:rsidR="00E41B46" w:rsidRPr="00B0494B">
        <w:rPr>
          <w:rFonts w:ascii="Calibri" w:hAnsi="Calibri" w:cs="Calibri"/>
          <w:color w:val="000000" w:themeColor="text1"/>
        </w:rPr>
        <w:t>A N</w:t>
      </w:r>
      <w:r w:rsidR="004B74AB" w:rsidRPr="00B0494B">
        <w:rPr>
          <w:rFonts w:ascii="Calibri" w:hAnsi="Calibri" w:cs="Calibri"/>
          <w:color w:val="000000" w:themeColor="text1"/>
        </w:rPr>
        <w:t>eolithic flint axe</w:t>
      </w:r>
      <w:r w:rsidR="00E41B46" w:rsidRPr="00B0494B">
        <w:rPr>
          <w:rFonts w:ascii="Calibri" w:hAnsi="Calibri" w:cs="Calibri"/>
          <w:color w:val="000000" w:themeColor="text1"/>
        </w:rPr>
        <w:t xml:space="preserve"> (</w:t>
      </w:r>
      <w:r w:rsidR="002139BE" w:rsidRPr="00B0494B">
        <w:rPr>
          <w:rFonts w:ascii="Calibri" w:hAnsi="Calibri" w:cs="Calibri"/>
          <w:color w:val="000000" w:themeColor="text1"/>
        </w:rPr>
        <w:t>s</w:t>
      </w:r>
      <w:r w:rsidR="00E41B46" w:rsidRPr="00B0494B">
        <w:rPr>
          <w:rFonts w:ascii="Calibri" w:hAnsi="Calibri" w:cs="Calibri"/>
          <w:color w:val="000000" w:themeColor="text1"/>
        </w:rPr>
        <w:t xml:space="preserve">ee Figure </w:t>
      </w:r>
      <w:r w:rsidR="002139BE" w:rsidRPr="00B0494B">
        <w:rPr>
          <w:rFonts w:ascii="Calibri" w:hAnsi="Calibri" w:cs="Calibri"/>
          <w:color w:val="000000" w:themeColor="text1"/>
        </w:rPr>
        <w:t>9</w:t>
      </w:r>
      <w:r w:rsidR="00E41B46" w:rsidRPr="00B0494B">
        <w:rPr>
          <w:rFonts w:ascii="Calibri" w:hAnsi="Calibri" w:cs="Calibri"/>
          <w:color w:val="000000" w:themeColor="text1"/>
        </w:rPr>
        <w:t>)</w:t>
      </w:r>
      <w:r w:rsidR="004B74AB" w:rsidRPr="00B0494B">
        <w:rPr>
          <w:rFonts w:ascii="Calibri" w:hAnsi="Calibri" w:cs="Calibri"/>
          <w:color w:val="000000" w:themeColor="text1"/>
        </w:rPr>
        <w:t>, Bronze Age cremation pots, fossil specimens, and a mammoth molar</w:t>
      </w:r>
      <w:r w:rsidR="00E41B46" w:rsidRPr="00B0494B">
        <w:rPr>
          <w:rFonts w:ascii="Calibri" w:hAnsi="Calibri" w:cs="Calibri"/>
          <w:color w:val="000000" w:themeColor="text1"/>
        </w:rPr>
        <w:t xml:space="preserve"> (</w:t>
      </w:r>
      <w:r w:rsidR="008D1C88" w:rsidRPr="00B0494B">
        <w:rPr>
          <w:rFonts w:ascii="Calibri" w:hAnsi="Calibri" w:cs="Calibri"/>
          <w:color w:val="000000" w:themeColor="text1"/>
        </w:rPr>
        <w:t>s</w:t>
      </w:r>
      <w:r w:rsidR="00E41B46" w:rsidRPr="00B0494B">
        <w:rPr>
          <w:rFonts w:ascii="Calibri" w:hAnsi="Calibri" w:cs="Calibri"/>
          <w:color w:val="000000" w:themeColor="text1"/>
        </w:rPr>
        <w:t xml:space="preserve">ee Figure </w:t>
      </w:r>
      <w:r w:rsidR="008D1C88" w:rsidRPr="00B0494B">
        <w:rPr>
          <w:rFonts w:ascii="Calibri" w:hAnsi="Calibri" w:cs="Calibri"/>
          <w:color w:val="000000" w:themeColor="text1"/>
        </w:rPr>
        <w:t>10</w:t>
      </w:r>
      <w:r w:rsidR="00E41B46" w:rsidRPr="00B0494B">
        <w:rPr>
          <w:rFonts w:ascii="Calibri" w:hAnsi="Calibri" w:cs="Calibri"/>
          <w:color w:val="000000" w:themeColor="text1"/>
        </w:rPr>
        <w:t>)</w:t>
      </w:r>
      <w:r w:rsidR="004B74AB" w:rsidRPr="00B0494B">
        <w:rPr>
          <w:rFonts w:ascii="Calibri" w:hAnsi="Calibri" w:cs="Calibri"/>
          <w:color w:val="000000" w:themeColor="text1"/>
        </w:rPr>
        <w:t xml:space="preserve"> from Caldey Island all highlight local heritage spanning geological and prehistoric periods. While tangible heritage dominates the page, intangible heritage is still reflected indirectly through descriptive narratives linked to the objects and three audio descriptions for the Raschke sculpture</w:t>
      </w:r>
      <w:r w:rsidR="00E41B46" w:rsidRPr="00B0494B">
        <w:rPr>
          <w:rFonts w:ascii="Calibri" w:hAnsi="Calibri" w:cs="Calibri"/>
          <w:color w:val="000000" w:themeColor="text1"/>
        </w:rPr>
        <w:t xml:space="preserve"> (</w:t>
      </w:r>
      <w:r w:rsidR="008D1C88" w:rsidRPr="00B0494B">
        <w:rPr>
          <w:rFonts w:ascii="Calibri" w:hAnsi="Calibri" w:cs="Calibri"/>
          <w:color w:val="000000" w:themeColor="text1"/>
        </w:rPr>
        <w:t>s</w:t>
      </w:r>
      <w:r w:rsidR="00E41B46" w:rsidRPr="00B0494B">
        <w:rPr>
          <w:rFonts w:ascii="Calibri" w:hAnsi="Calibri" w:cs="Calibri"/>
          <w:color w:val="000000" w:themeColor="text1"/>
        </w:rPr>
        <w:t xml:space="preserve">ee Figure </w:t>
      </w:r>
      <w:r w:rsidR="008D1C88" w:rsidRPr="00B0494B">
        <w:rPr>
          <w:rFonts w:ascii="Calibri" w:hAnsi="Calibri" w:cs="Calibri"/>
          <w:color w:val="000000" w:themeColor="text1"/>
        </w:rPr>
        <w:t>11</w:t>
      </w:r>
      <w:r w:rsidR="00E41B46" w:rsidRPr="00B0494B">
        <w:rPr>
          <w:rFonts w:ascii="Calibri" w:hAnsi="Calibri" w:cs="Calibri"/>
          <w:color w:val="000000" w:themeColor="text1"/>
        </w:rPr>
        <w:t>)</w:t>
      </w:r>
      <w:r w:rsidR="004B74AB" w:rsidRPr="00B0494B">
        <w:rPr>
          <w:rFonts w:ascii="Calibri" w:hAnsi="Calibri" w:cs="Calibri"/>
          <w:color w:val="000000" w:themeColor="text1"/>
        </w:rPr>
        <w:t xml:space="preserve">, the Celtic Eagle, and the Neolithic axe. </w:t>
      </w:r>
      <w:r w:rsidR="00C43EB4" w:rsidRPr="00B0494B">
        <w:rPr>
          <w:rFonts w:ascii="Calibri" w:hAnsi="Calibri" w:cs="Calibri"/>
          <w:color w:val="000000" w:themeColor="text1"/>
        </w:rPr>
        <w:t>Maritime objects</w:t>
      </w:r>
      <w:r w:rsidR="00825E00" w:rsidRPr="00B0494B">
        <w:rPr>
          <w:rFonts w:ascii="Calibri" w:hAnsi="Calibri" w:cs="Calibri"/>
          <w:color w:val="000000" w:themeColor="text1"/>
        </w:rPr>
        <w:t xml:space="preserve"> such as a wooden ship’s figurehead (</w:t>
      </w:r>
      <w:r w:rsidR="008D1C88" w:rsidRPr="00B0494B">
        <w:rPr>
          <w:rFonts w:ascii="Calibri" w:hAnsi="Calibri" w:cs="Calibri"/>
          <w:color w:val="000000" w:themeColor="text1"/>
        </w:rPr>
        <w:t>s</w:t>
      </w:r>
      <w:r w:rsidR="00825E00" w:rsidRPr="00B0494B">
        <w:rPr>
          <w:rFonts w:ascii="Calibri" w:hAnsi="Calibri" w:cs="Calibri"/>
          <w:color w:val="000000" w:themeColor="text1"/>
        </w:rPr>
        <w:t xml:space="preserve">ee Figure </w:t>
      </w:r>
      <w:r w:rsidR="008D1C88" w:rsidRPr="00B0494B">
        <w:rPr>
          <w:rFonts w:ascii="Calibri" w:hAnsi="Calibri" w:cs="Calibri"/>
          <w:color w:val="000000" w:themeColor="text1"/>
        </w:rPr>
        <w:t>12</w:t>
      </w:r>
      <w:r w:rsidR="00825E00" w:rsidRPr="00B0494B">
        <w:rPr>
          <w:rFonts w:ascii="Calibri" w:hAnsi="Calibri" w:cs="Calibri"/>
          <w:color w:val="000000" w:themeColor="text1"/>
        </w:rPr>
        <w:t>)</w:t>
      </w:r>
      <w:r w:rsidR="00C43EB4" w:rsidRPr="00B0494B">
        <w:rPr>
          <w:rFonts w:ascii="Calibri" w:hAnsi="Calibri" w:cs="Calibri"/>
          <w:color w:val="000000" w:themeColor="text1"/>
        </w:rPr>
        <w:t>, Victorian</w:t>
      </w:r>
      <w:r w:rsidR="00C43EB4" w:rsidRPr="00C3232C">
        <w:rPr>
          <w:rFonts w:ascii="Calibri" w:hAnsi="Calibri" w:cs="Calibri"/>
          <w:color w:val="000000" w:themeColor="text1"/>
        </w:rPr>
        <w:t xml:space="preserve"> items such as the penny-farthing bicycle, and </w:t>
      </w:r>
      <w:r w:rsidR="00EA7EC2" w:rsidRPr="00B0494B">
        <w:rPr>
          <w:rFonts w:ascii="Calibri" w:hAnsi="Calibri" w:cs="Calibri"/>
          <w:noProof/>
          <w:color w:val="000000" w:themeColor="text1"/>
          <w14:ligatures w14:val="standardContextual"/>
        </w:rPr>
        <w:lastRenderedPageBreak/>
        <w:drawing>
          <wp:anchor distT="0" distB="0" distL="114300" distR="114300" simplePos="0" relativeHeight="251670528" behindDoc="1" locked="0" layoutInCell="1" allowOverlap="1" wp14:anchorId="51E0EC11" wp14:editId="6CA2DC44">
            <wp:simplePos x="0" y="0"/>
            <wp:positionH relativeFrom="margin">
              <wp:posOffset>4146550</wp:posOffset>
            </wp:positionH>
            <wp:positionV relativeFrom="margin">
              <wp:posOffset>10795</wp:posOffset>
            </wp:positionV>
            <wp:extent cx="1577340" cy="2165985"/>
            <wp:effectExtent l="12700" t="12700" r="10160" b="18415"/>
            <wp:wrapSquare wrapText="bothSides"/>
            <wp:docPr id="1905195054" name="Picture 13" descr="A mannequin with a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195054" name="Picture 13" descr="A mannequin with a dres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77340" cy="21659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43EB4" w:rsidRPr="00C3232C">
        <w:rPr>
          <w:rFonts w:ascii="Calibri" w:hAnsi="Calibri" w:cs="Calibri"/>
          <w:color w:val="000000" w:themeColor="text1"/>
        </w:rPr>
        <w:t xml:space="preserve">personal belongings of local artists </w:t>
      </w:r>
      <w:r w:rsidR="00E41B46" w:rsidRPr="00C3232C">
        <w:rPr>
          <w:rFonts w:ascii="Calibri" w:hAnsi="Calibri" w:cs="Calibri"/>
          <w:color w:val="000000" w:themeColor="text1"/>
        </w:rPr>
        <w:t xml:space="preserve">such as </w:t>
      </w:r>
      <w:r w:rsidR="00825E00" w:rsidRPr="00C3232C">
        <w:rPr>
          <w:rFonts w:ascii="Calibri" w:hAnsi="Calibri" w:cs="Calibri"/>
          <w:color w:val="000000" w:themeColor="text1"/>
        </w:rPr>
        <w:t>Nina Ham</w:t>
      </w:r>
      <w:r w:rsidR="00825E00" w:rsidRPr="00B0494B">
        <w:rPr>
          <w:rFonts w:ascii="Calibri" w:hAnsi="Calibri" w:cs="Calibri"/>
          <w:color w:val="000000" w:themeColor="text1"/>
        </w:rPr>
        <w:t>nett (</w:t>
      </w:r>
      <w:r w:rsidR="008D1C88" w:rsidRPr="00B0494B">
        <w:rPr>
          <w:rFonts w:ascii="Calibri" w:hAnsi="Calibri" w:cs="Calibri"/>
          <w:color w:val="000000" w:themeColor="text1"/>
        </w:rPr>
        <w:t>s</w:t>
      </w:r>
      <w:r w:rsidR="00825E00" w:rsidRPr="00B0494B">
        <w:rPr>
          <w:rFonts w:ascii="Calibri" w:hAnsi="Calibri" w:cs="Calibri"/>
          <w:color w:val="000000" w:themeColor="text1"/>
        </w:rPr>
        <w:t xml:space="preserve">ee Figure </w:t>
      </w:r>
      <w:r w:rsidR="008D1C88" w:rsidRPr="00B0494B">
        <w:rPr>
          <w:rFonts w:ascii="Calibri" w:hAnsi="Calibri" w:cs="Calibri"/>
          <w:color w:val="000000" w:themeColor="text1"/>
        </w:rPr>
        <w:t>13</w:t>
      </w:r>
      <w:r w:rsidR="00825E00" w:rsidRPr="00B0494B">
        <w:rPr>
          <w:rFonts w:ascii="Calibri" w:hAnsi="Calibri" w:cs="Calibri"/>
          <w:color w:val="000000" w:themeColor="text1"/>
        </w:rPr>
        <w:t xml:space="preserve">) </w:t>
      </w:r>
      <w:r w:rsidR="00C43EB4" w:rsidRPr="00B0494B">
        <w:rPr>
          <w:rFonts w:ascii="Calibri" w:hAnsi="Calibri" w:cs="Calibri"/>
          <w:color w:val="000000" w:themeColor="text1"/>
        </w:rPr>
        <w:t>provide insight into everyday life, social identity, and creative practices.</w:t>
      </w:r>
      <w:r w:rsidR="004B74AB" w:rsidRPr="00B0494B">
        <w:rPr>
          <w:rFonts w:ascii="Calibri" w:hAnsi="Calibri" w:cs="Calibri"/>
          <w:color w:val="000000" w:themeColor="text1"/>
        </w:rPr>
        <w:t xml:space="preserve"> </w:t>
      </w:r>
      <w:r w:rsidR="00C43EB4" w:rsidRPr="00B0494B">
        <w:rPr>
          <w:rFonts w:ascii="Calibri" w:hAnsi="Calibri" w:cs="Calibri"/>
          <w:color w:val="000000" w:themeColor="text1"/>
        </w:rPr>
        <w:t>The museum’s structure</w:t>
      </w:r>
      <w:r w:rsidR="004676D1" w:rsidRPr="00B0494B">
        <w:rPr>
          <w:rFonts w:ascii="Calibri" w:hAnsi="Calibri" w:cs="Calibri"/>
          <w:color w:val="000000" w:themeColor="text1"/>
        </w:rPr>
        <w:t xml:space="preserve"> is explained</w:t>
      </w:r>
      <w:r w:rsidR="00825E00" w:rsidRPr="00B0494B">
        <w:rPr>
          <w:rFonts w:ascii="Calibri" w:hAnsi="Calibri" w:cs="Calibri"/>
          <w:color w:val="000000" w:themeColor="text1"/>
        </w:rPr>
        <w:t xml:space="preserve">, </w:t>
      </w:r>
      <w:r w:rsidR="001B2429">
        <w:rPr>
          <w:rFonts w:ascii="Calibri" w:hAnsi="Calibri" w:cs="Calibri"/>
          <w:color w:val="000000" w:themeColor="text1"/>
        </w:rPr>
        <w:t xml:space="preserve">with </w:t>
      </w:r>
      <w:r w:rsidR="00C43EB4" w:rsidRPr="00B0494B">
        <w:rPr>
          <w:rFonts w:ascii="Calibri" w:hAnsi="Calibri" w:cs="Calibri"/>
          <w:color w:val="000000" w:themeColor="text1"/>
        </w:rPr>
        <w:t>three permanent galleries and two temporary exhibition spaces</w:t>
      </w:r>
      <w:r w:rsidR="00825E00" w:rsidRPr="00B0494B">
        <w:rPr>
          <w:rFonts w:ascii="Calibri" w:hAnsi="Calibri" w:cs="Calibri"/>
          <w:color w:val="000000" w:themeColor="text1"/>
        </w:rPr>
        <w:t xml:space="preserve">, </w:t>
      </w:r>
      <w:r w:rsidR="00C43EB4" w:rsidRPr="00B0494B">
        <w:rPr>
          <w:rFonts w:ascii="Calibri" w:hAnsi="Calibri" w:cs="Calibri"/>
          <w:color w:val="000000" w:themeColor="text1"/>
        </w:rPr>
        <w:t>further reinforc</w:t>
      </w:r>
      <w:r w:rsidR="001B2429">
        <w:rPr>
          <w:rFonts w:ascii="Calibri" w:hAnsi="Calibri" w:cs="Calibri"/>
          <w:color w:val="000000" w:themeColor="text1"/>
        </w:rPr>
        <w:t>ing</w:t>
      </w:r>
      <w:r w:rsidR="00C43EB4" w:rsidRPr="00B0494B">
        <w:rPr>
          <w:rFonts w:ascii="Calibri" w:hAnsi="Calibri" w:cs="Calibri"/>
          <w:color w:val="000000" w:themeColor="text1"/>
        </w:rPr>
        <w:t xml:space="preserve"> this material focus, allowing collections to be organised thematically and chronologically while accommodating changing displays (Tenby Museum </w:t>
      </w:r>
      <w:r>
        <w:rPr>
          <w:rFonts w:ascii="Calibri" w:hAnsi="Calibri" w:cs="Calibri"/>
          <w:color w:val="000000" w:themeColor="text1"/>
        </w:rPr>
        <w:t>and</w:t>
      </w:r>
      <w:r w:rsidR="00C43EB4" w:rsidRPr="00B0494B">
        <w:rPr>
          <w:rFonts w:ascii="Calibri" w:hAnsi="Calibri" w:cs="Calibri"/>
          <w:color w:val="000000" w:themeColor="text1"/>
        </w:rPr>
        <w:t xml:space="preserve"> Art Gallery, 2025-h).</w:t>
      </w:r>
    </w:p>
    <w:p w14:paraId="5568F195" w14:textId="5998F0F9" w:rsidR="00C43EB4" w:rsidRPr="00C3232C" w:rsidRDefault="007F234F" w:rsidP="00CD4906">
      <w:pPr>
        <w:pStyle w:val="NormalWeb"/>
        <w:spacing w:line="360" w:lineRule="auto"/>
        <w:rPr>
          <w:rFonts w:ascii="Calibri" w:hAnsi="Calibri" w:cs="Calibri"/>
          <w:color w:val="000000" w:themeColor="text1"/>
        </w:rPr>
      </w:pPr>
      <w:r w:rsidRPr="00B0494B">
        <w:rPr>
          <w:rFonts w:ascii="Calibri" w:hAnsi="Calibri" w:cs="Calibri"/>
          <w:b/>
          <w:bCs/>
          <w:noProof/>
          <w:color w:val="000000" w:themeColor="text1"/>
          <w14:ligatures w14:val="standardContextual"/>
        </w:rPr>
        <w:drawing>
          <wp:anchor distT="0" distB="0" distL="114300" distR="114300" simplePos="0" relativeHeight="251671552" behindDoc="1" locked="0" layoutInCell="1" allowOverlap="1" wp14:anchorId="21353DB7" wp14:editId="14AABF34">
            <wp:simplePos x="0" y="0"/>
            <wp:positionH relativeFrom="margin">
              <wp:posOffset>12700</wp:posOffset>
            </wp:positionH>
            <wp:positionV relativeFrom="margin">
              <wp:posOffset>3308350</wp:posOffset>
            </wp:positionV>
            <wp:extent cx="1562735" cy="2358390"/>
            <wp:effectExtent l="12700" t="12700" r="12065" b="16510"/>
            <wp:wrapSquare wrapText="bothSides"/>
            <wp:docPr id="238523240" name="Picture 14" descr="A drawing of a person with a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523240" name="Picture 14" descr="A drawing of a person with a ha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62735" cy="23583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0404C4" w:rsidRPr="00B0494B">
        <w:rPr>
          <w:rFonts w:ascii="Calibri" w:hAnsi="Calibri" w:cs="Calibri"/>
          <w:color w:val="000000" w:themeColor="text1"/>
        </w:rPr>
        <w:t xml:space="preserve">The permanent </w:t>
      </w:r>
      <w:r w:rsidR="000404C4" w:rsidRPr="00763236">
        <w:rPr>
          <w:rFonts w:ascii="Calibri" w:hAnsi="Calibri" w:cs="Calibri"/>
          <w:color w:val="000000" w:themeColor="text1"/>
        </w:rPr>
        <w:t>art gallery</w:t>
      </w:r>
      <w:r w:rsidR="000404C4" w:rsidRPr="00B0494B">
        <w:rPr>
          <w:rFonts w:ascii="Calibri" w:hAnsi="Calibri" w:cs="Calibri"/>
          <w:color w:val="000000" w:themeColor="text1"/>
        </w:rPr>
        <w:t xml:space="preserve"> is crucial in expressing local identity. It features works by artists with strong Welsh and regional ties, like Gwen and Augustus John</w:t>
      </w:r>
      <w:r w:rsidR="00825E00" w:rsidRPr="00B0494B">
        <w:rPr>
          <w:rFonts w:ascii="Calibri" w:hAnsi="Calibri" w:cs="Calibri"/>
          <w:color w:val="000000" w:themeColor="text1"/>
        </w:rPr>
        <w:t xml:space="preserve"> (</w:t>
      </w:r>
      <w:r w:rsidR="008D1C88" w:rsidRPr="00B0494B">
        <w:rPr>
          <w:rFonts w:ascii="Calibri" w:hAnsi="Calibri" w:cs="Calibri"/>
          <w:color w:val="000000" w:themeColor="text1"/>
        </w:rPr>
        <w:t>s</w:t>
      </w:r>
      <w:r w:rsidR="00825E00" w:rsidRPr="00B0494B">
        <w:rPr>
          <w:rFonts w:ascii="Calibri" w:hAnsi="Calibri" w:cs="Calibri"/>
          <w:color w:val="000000" w:themeColor="text1"/>
        </w:rPr>
        <w:t xml:space="preserve">ee Figure </w:t>
      </w:r>
      <w:r w:rsidR="008D1C88" w:rsidRPr="00B0494B">
        <w:rPr>
          <w:rFonts w:ascii="Calibri" w:hAnsi="Calibri" w:cs="Calibri"/>
          <w:color w:val="000000" w:themeColor="text1"/>
        </w:rPr>
        <w:t>14</w:t>
      </w:r>
      <w:r w:rsidR="00825E00" w:rsidRPr="00B0494B">
        <w:rPr>
          <w:rFonts w:ascii="Calibri" w:hAnsi="Calibri" w:cs="Calibri"/>
          <w:color w:val="000000" w:themeColor="text1"/>
        </w:rPr>
        <w:t>)</w:t>
      </w:r>
      <w:r w:rsidR="004B74AB" w:rsidRPr="00B0494B">
        <w:rPr>
          <w:rFonts w:ascii="Calibri" w:hAnsi="Calibri" w:cs="Calibri"/>
          <w:color w:val="000000" w:themeColor="text1"/>
        </w:rPr>
        <w:t>,</w:t>
      </w:r>
      <w:r w:rsidR="000404C4" w:rsidRPr="00B0494B">
        <w:rPr>
          <w:rFonts w:ascii="Calibri" w:hAnsi="Calibri" w:cs="Calibri"/>
          <w:color w:val="000000" w:themeColor="text1"/>
        </w:rPr>
        <w:t xml:space="preserve"> which</w:t>
      </w:r>
      <w:r w:rsidR="000404C4" w:rsidRPr="00C3232C">
        <w:rPr>
          <w:rFonts w:ascii="Calibri" w:hAnsi="Calibri" w:cs="Calibri"/>
          <w:color w:val="000000" w:themeColor="text1"/>
        </w:rPr>
        <w:t xml:space="preserve"> serve not only as art but also as cultural records of Welsh landscapes, artistic communities, and regional pride. The temporary exhibition space, often showcasing local artists or themed displays, adds a</w:t>
      </w:r>
      <w:r w:rsidR="004B74AB" w:rsidRPr="00C3232C">
        <w:rPr>
          <w:rFonts w:ascii="Calibri" w:hAnsi="Calibri" w:cs="Calibri"/>
          <w:color w:val="000000" w:themeColor="text1"/>
        </w:rPr>
        <w:t xml:space="preserve">n </w:t>
      </w:r>
      <w:r w:rsidR="000404C4" w:rsidRPr="00C3232C">
        <w:rPr>
          <w:rFonts w:ascii="Calibri" w:hAnsi="Calibri" w:cs="Calibri"/>
          <w:color w:val="000000" w:themeColor="text1"/>
        </w:rPr>
        <w:t xml:space="preserve">element that presents heritage as an ongoing evolution rather than a static history (Tenby Museum </w:t>
      </w:r>
      <w:r w:rsidR="00C119AB">
        <w:rPr>
          <w:rFonts w:ascii="Calibri" w:hAnsi="Calibri" w:cs="Calibri"/>
          <w:color w:val="000000" w:themeColor="text1"/>
        </w:rPr>
        <w:t>and</w:t>
      </w:r>
      <w:r w:rsidR="000404C4" w:rsidRPr="00C3232C">
        <w:rPr>
          <w:rFonts w:ascii="Calibri" w:hAnsi="Calibri" w:cs="Calibri"/>
          <w:color w:val="000000" w:themeColor="text1"/>
        </w:rPr>
        <w:t xml:space="preserve"> Art Gallery, 2025-h). In 2018, Nicky Wire’s debut solo exhibition was held there</w:t>
      </w:r>
      <w:r w:rsidR="00946352" w:rsidRPr="00B0494B">
        <w:rPr>
          <w:rFonts w:ascii="Calibri" w:hAnsi="Calibri" w:cs="Calibri"/>
          <w:color w:val="000000" w:themeColor="text1"/>
        </w:rPr>
        <w:t xml:space="preserve"> (</w:t>
      </w:r>
      <w:r w:rsidR="008D1C88" w:rsidRPr="00B0494B">
        <w:rPr>
          <w:rFonts w:ascii="Calibri" w:hAnsi="Calibri" w:cs="Calibri"/>
          <w:color w:val="000000" w:themeColor="text1"/>
        </w:rPr>
        <w:t>s</w:t>
      </w:r>
      <w:r w:rsidR="00946352" w:rsidRPr="00B0494B">
        <w:rPr>
          <w:rFonts w:ascii="Calibri" w:hAnsi="Calibri" w:cs="Calibri"/>
          <w:color w:val="000000" w:themeColor="text1"/>
        </w:rPr>
        <w:t xml:space="preserve">ee Figure </w:t>
      </w:r>
      <w:r w:rsidR="008D1C88" w:rsidRPr="00B0494B">
        <w:rPr>
          <w:rFonts w:ascii="Calibri" w:hAnsi="Calibri" w:cs="Calibri"/>
          <w:color w:val="000000" w:themeColor="text1"/>
        </w:rPr>
        <w:t>15</w:t>
      </w:r>
      <w:r w:rsidR="00946352" w:rsidRPr="00B0494B">
        <w:rPr>
          <w:rFonts w:ascii="Calibri" w:hAnsi="Calibri" w:cs="Calibri"/>
          <w:color w:val="000000" w:themeColor="text1"/>
        </w:rPr>
        <w:t>)</w:t>
      </w:r>
      <w:r w:rsidR="000404C4" w:rsidRPr="00B0494B">
        <w:rPr>
          <w:rFonts w:ascii="Calibri" w:hAnsi="Calibri" w:cs="Calibri"/>
          <w:color w:val="000000" w:themeColor="text1"/>
        </w:rPr>
        <w:t>.</w:t>
      </w:r>
      <w:r w:rsidR="000404C4" w:rsidRPr="00C3232C">
        <w:rPr>
          <w:rFonts w:ascii="Calibri" w:hAnsi="Calibri" w:cs="Calibri"/>
          <w:color w:val="000000" w:themeColor="text1"/>
        </w:rPr>
        <w:t xml:space="preserve"> Wire called the museum </w:t>
      </w:r>
      <w:r w:rsidR="009A221B" w:rsidRPr="00C3232C">
        <w:rPr>
          <w:rFonts w:ascii="Calibri" w:hAnsi="Calibri" w:cs="Calibri"/>
          <w:color w:val="000000" w:themeColor="text1"/>
        </w:rPr>
        <w:t>‘</w:t>
      </w:r>
      <w:r w:rsidR="000404C4" w:rsidRPr="00C3232C">
        <w:rPr>
          <w:rFonts w:ascii="Calibri" w:hAnsi="Calibri" w:cs="Calibri"/>
          <w:color w:val="000000" w:themeColor="text1"/>
        </w:rPr>
        <w:t>the most perfect setting</w:t>
      </w:r>
      <w:r w:rsidR="009A221B" w:rsidRPr="00C3232C">
        <w:rPr>
          <w:rFonts w:ascii="Calibri" w:hAnsi="Calibri" w:cs="Calibri"/>
          <w:color w:val="000000" w:themeColor="text1"/>
        </w:rPr>
        <w:t>’</w:t>
      </w:r>
      <w:r w:rsidR="000404C4" w:rsidRPr="00C3232C">
        <w:rPr>
          <w:rFonts w:ascii="Calibri" w:hAnsi="Calibri" w:cs="Calibri"/>
          <w:color w:val="000000" w:themeColor="text1"/>
        </w:rPr>
        <w:t xml:space="preserve"> for reflection and inspiration (Museum Crush, 2022). As a member of the renowned Welsh band </w:t>
      </w:r>
      <w:r w:rsidR="000404C4" w:rsidRPr="00C3232C">
        <w:rPr>
          <w:rFonts w:ascii="Calibri" w:hAnsi="Calibri" w:cs="Calibri"/>
          <w:i/>
          <w:iCs/>
          <w:color w:val="000000" w:themeColor="text1"/>
        </w:rPr>
        <w:t>Manic Street Preachers</w:t>
      </w:r>
      <w:r w:rsidR="000404C4" w:rsidRPr="00C3232C">
        <w:rPr>
          <w:rFonts w:ascii="Calibri" w:hAnsi="Calibri" w:cs="Calibri"/>
          <w:color w:val="000000" w:themeColor="text1"/>
        </w:rPr>
        <w:t>, Wire’s choice underscores the museum’s significance</w:t>
      </w:r>
      <w:r w:rsidR="00946352" w:rsidRPr="00C3232C">
        <w:rPr>
          <w:rFonts w:ascii="Calibri" w:hAnsi="Calibri" w:cs="Calibri"/>
          <w:color w:val="000000" w:themeColor="text1"/>
        </w:rPr>
        <w:t>, return</w:t>
      </w:r>
      <w:r w:rsidR="001B2429">
        <w:rPr>
          <w:rFonts w:ascii="Calibri" w:hAnsi="Calibri" w:cs="Calibri"/>
          <w:color w:val="000000" w:themeColor="text1"/>
        </w:rPr>
        <w:t>ing</w:t>
      </w:r>
      <w:r w:rsidR="00946352" w:rsidRPr="00C3232C">
        <w:rPr>
          <w:rFonts w:ascii="Calibri" w:hAnsi="Calibri" w:cs="Calibri"/>
          <w:color w:val="000000" w:themeColor="text1"/>
        </w:rPr>
        <w:t xml:space="preserve"> for another exhibition in 2023 (Evans, 2023).</w:t>
      </w:r>
    </w:p>
    <w:p w14:paraId="1A1BA275" w14:textId="41A0DDF8" w:rsidR="0095043B" w:rsidRDefault="007F234F" w:rsidP="007346D5">
      <w:pPr>
        <w:pStyle w:val="NormalWeb"/>
        <w:spacing w:line="360" w:lineRule="auto"/>
        <w:rPr>
          <w:rFonts w:ascii="Calibri" w:hAnsi="Calibri" w:cs="Calibri"/>
          <w:color w:val="000000" w:themeColor="text1"/>
        </w:rPr>
      </w:pPr>
      <w:r w:rsidRPr="00B0494B">
        <w:rPr>
          <w:rFonts w:ascii="Calibri" w:hAnsi="Calibri" w:cs="Calibri"/>
          <w:noProof/>
          <w:color w:val="000000" w:themeColor="text1"/>
          <w14:ligatures w14:val="standardContextual"/>
        </w:rPr>
        <w:drawing>
          <wp:anchor distT="0" distB="0" distL="114300" distR="114300" simplePos="0" relativeHeight="251672576" behindDoc="1" locked="0" layoutInCell="1" allowOverlap="1" wp14:anchorId="6998FF8D" wp14:editId="752339D4">
            <wp:simplePos x="0" y="0"/>
            <wp:positionH relativeFrom="margin">
              <wp:align>right</wp:align>
            </wp:positionH>
            <wp:positionV relativeFrom="margin">
              <wp:align>bottom</wp:align>
            </wp:positionV>
            <wp:extent cx="2401570" cy="1832610"/>
            <wp:effectExtent l="12700" t="12700" r="11430" b="8890"/>
            <wp:wrapSquare wrapText="bothSides"/>
            <wp:docPr id="680679033" name="Picture 15" descr="A couple of men posing for a pi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679033" name="Picture 15" descr="A couple of men posing for a pictur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01570" cy="183261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0404C4" w:rsidRPr="00763236">
        <w:rPr>
          <w:rFonts w:ascii="Calibri" w:hAnsi="Calibri" w:cs="Calibri"/>
          <w:color w:val="000000" w:themeColor="text1"/>
        </w:rPr>
        <w:t xml:space="preserve">The </w:t>
      </w:r>
      <w:r w:rsidR="00D3703D">
        <w:rPr>
          <w:rFonts w:ascii="Calibri" w:hAnsi="Calibri" w:cs="Calibri"/>
          <w:color w:val="000000" w:themeColor="text1"/>
        </w:rPr>
        <w:t xml:space="preserve">museum’s </w:t>
      </w:r>
      <w:r w:rsidR="000404C4" w:rsidRPr="00763236">
        <w:rPr>
          <w:rFonts w:ascii="Calibri" w:hAnsi="Calibri" w:cs="Calibri"/>
          <w:color w:val="000000" w:themeColor="text1"/>
        </w:rPr>
        <w:t>collection primarily reflects Pembrokeshire and Tenby</w:t>
      </w:r>
      <w:r w:rsidR="00D3703D">
        <w:rPr>
          <w:rFonts w:ascii="Calibri" w:hAnsi="Calibri" w:cs="Calibri"/>
          <w:color w:val="000000" w:themeColor="text1"/>
        </w:rPr>
        <w:t xml:space="preserve">. </w:t>
      </w:r>
      <w:r w:rsidR="000404C4" w:rsidRPr="00C3232C">
        <w:rPr>
          <w:rFonts w:ascii="Calibri" w:hAnsi="Calibri" w:cs="Calibri"/>
          <w:color w:val="000000" w:themeColor="text1"/>
        </w:rPr>
        <w:t xml:space="preserve">While elements of Welsh culture are present, they are framed through local associations rather than a unified national narrative. The focus on Tenby’s archaeology, maritime history, artists’ objects, and locally sourced artefacts presents Welsh life in a </w:t>
      </w:r>
      <w:r w:rsidR="00F70628">
        <w:rPr>
          <w:rFonts w:ascii="Calibri" w:hAnsi="Calibri" w:cs="Calibri"/>
          <w:color w:val="000000" w:themeColor="text1"/>
        </w:rPr>
        <w:t>local</w:t>
      </w:r>
      <w:r w:rsidR="000404C4" w:rsidRPr="00C3232C">
        <w:rPr>
          <w:rFonts w:ascii="Calibri" w:hAnsi="Calibri" w:cs="Calibri"/>
          <w:color w:val="000000" w:themeColor="text1"/>
        </w:rPr>
        <w:t xml:space="preserve">, place-specific framework, with national identity implied through these local case studies rather than explicitly </w:t>
      </w:r>
      <w:r w:rsidR="000404C4" w:rsidRPr="0095043B">
        <w:rPr>
          <w:rFonts w:ascii="Calibri" w:hAnsi="Calibri" w:cs="Calibri"/>
          <w:color w:val="000000" w:themeColor="text1"/>
        </w:rPr>
        <w:t>interpreted</w:t>
      </w:r>
      <w:r w:rsidR="000404C4" w:rsidRPr="00C3232C">
        <w:rPr>
          <w:rFonts w:ascii="Calibri" w:hAnsi="Calibri" w:cs="Calibri"/>
          <w:color w:val="000000" w:themeColor="text1"/>
        </w:rPr>
        <w:t xml:space="preserve"> (Tenby Museum </w:t>
      </w:r>
      <w:r w:rsidR="00C119AB">
        <w:rPr>
          <w:rFonts w:ascii="Calibri" w:hAnsi="Calibri" w:cs="Calibri"/>
          <w:color w:val="000000" w:themeColor="text1"/>
        </w:rPr>
        <w:t>and</w:t>
      </w:r>
      <w:r w:rsidR="000404C4" w:rsidRPr="00C3232C">
        <w:rPr>
          <w:rFonts w:ascii="Calibri" w:hAnsi="Calibri" w:cs="Calibri"/>
          <w:color w:val="000000" w:themeColor="text1"/>
        </w:rPr>
        <w:t xml:space="preserve"> Art Gallery, 2025-h).</w:t>
      </w:r>
      <w:r w:rsidR="00840CD2">
        <w:rPr>
          <w:rFonts w:ascii="Calibri" w:hAnsi="Calibri" w:cs="Calibri"/>
          <w:color w:val="000000" w:themeColor="text1"/>
        </w:rPr>
        <w:t xml:space="preserve"> </w:t>
      </w:r>
      <w:r w:rsidR="007C5F24" w:rsidRPr="007C5F24">
        <w:rPr>
          <w:rFonts w:ascii="Calibri" w:hAnsi="Calibri" w:cs="Calibri"/>
          <w:color w:val="000000" w:themeColor="text1"/>
        </w:rPr>
        <w:t xml:space="preserve">The website effectively communicates information through a logical </w:t>
      </w:r>
      <w:r w:rsidR="007C5F24" w:rsidRPr="007C5F24">
        <w:rPr>
          <w:rFonts w:ascii="Calibri" w:hAnsi="Calibri" w:cs="Calibri"/>
          <w:color w:val="000000" w:themeColor="text1"/>
        </w:rPr>
        <w:lastRenderedPageBreak/>
        <w:t>navigation menu</w:t>
      </w:r>
      <w:r w:rsidR="0095043B">
        <w:rPr>
          <w:rFonts w:ascii="Calibri" w:hAnsi="Calibri" w:cs="Calibri"/>
          <w:color w:val="000000" w:themeColor="text1"/>
        </w:rPr>
        <w:t xml:space="preserve"> and</w:t>
      </w:r>
      <w:r w:rsidR="007C5F24" w:rsidRPr="007C5F24">
        <w:rPr>
          <w:rFonts w:ascii="Calibri" w:hAnsi="Calibri" w:cs="Calibri"/>
          <w:color w:val="000000" w:themeColor="text1"/>
        </w:rPr>
        <w:t xml:space="preserve"> clear categories</w:t>
      </w:r>
      <w:r w:rsidR="0095043B">
        <w:rPr>
          <w:rFonts w:ascii="Calibri" w:hAnsi="Calibri" w:cs="Calibri"/>
          <w:color w:val="000000" w:themeColor="text1"/>
        </w:rPr>
        <w:t>,</w:t>
      </w:r>
      <w:r w:rsidR="007C5F24" w:rsidRPr="007C5F24">
        <w:rPr>
          <w:rFonts w:ascii="Calibri" w:hAnsi="Calibri" w:cs="Calibri"/>
          <w:color w:val="000000" w:themeColor="text1"/>
        </w:rPr>
        <w:t xml:space="preserve"> helping visitors plan their visit efficiently. </w:t>
      </w:r>
      <w:r w:rsidR="0095043B">
        <w:rPr>
          <w:rFonts w:ascii="Calibri" w:hAnsi="Calibri" w:cs="Calibri"/>
          <w:color w:val="000000" w:themeColor="text1"/>
        </w:rPr>
        <w:t xml:space="preserve">A key strength is the Blog, promoting heritage interpretation, education, artistic activities, and showcasing community engagement. Downloadable content and social media links extend access beyond the physical site. In the UK museum sector, Tenby’s online presence is strong. About one in ten UK museums lack a digital platform, affecting Welsh institutions where access is often managed by local authorities </w:t>
      </w:r>
      <w:r w:rsidR="007C5F24" w:rsidRPr="007C5F24">
        <w:rPr>
          <w:rFonts w:ascii="Calibri" w:hAnsi="Calibri" w:cs="Calibri"/>
          <w:color w:val="000000" w:themeColor="text1"/>
        </w:rPr>
        <w:t xml:space="preserve">(Charlesworth </w:t>
      </w:r>
      <w:r w:rsidR="007C5F24" w:rsidRPr="007E20A4">
        <w:rPr>
          <w:rFonts w:ascii="Calibri" w:hAnsi="Calibri" w:cs="Calibri"/>
          <w:i/>
          <w:iCs/>
          <w:color w:val="000000" w:themeColor="text1"/>
        </w:rPr>
        <w:t>et al.,</w:t>
      </w:r>
      <w:r w:rsidR="007C5F24" w:rsidRPr="007C5F24">
        <w:rPr>
          <w:rFonts w:ascii="Calibri" w:hAnsi="Calibri" w:cs="Calibri"/>
          <w:color w:val="000000" w:themeColor="text1"/>
        </w:rPr>
        <w:t xml:space="preserve"> 2025). Ranked 10th among 43 attractions in Tenby (TripAdvisor, 2025), the museum benefits from a steady flow of tourists, reducing reliance solely on digital platforms. Among regional peers, Tenby compares favourably. </w:t>
      </w:r>
      <w:r w:rsidR="004B04E2">
        <w:rPr>
          <w:rFonts w:ascii="Calibri" w:hAnsi="Calibri" w:cs="Calibri"/>
          <w:color w:val="000000" w:themeColor="text1"/>
        </w:rPr>
        <w:t xml:space="preserve">Museums like Pembroke (Pembroke Museum, n.d.), Haverfordwest (Haverfordwest Museum, 2026), and Milford Haven (Milford Haven Museum, 2026) mainly serve as informational spaces, emphasising visitor information and exhibition descriptions. Narberth Museum (2026) most closely resembles Tenby in digital engagement, thanks to its mix of exhibitions, blog posts, and community-centred interpretation. </w:t>
      </w:r>
    </w:p>
    <w:p w14:paraId="60E15E4D" w14:textId="17F16983" w:rsidR="006670D3" w:rsidRPr="0061423B" w:rsidRDefault="0095043B" w:rsidP="007346D5">
      <w:pPr>
        <w:pStyle w:val="NormalWeb"/>
        <w:spacing w:line="360" w:lineRule="auto"/>
        <w:rPr>
          <w:rFonts w:ascii="Calibri" w:hAnsi="Calibri" w:cs="Calibri"/>
          <w:color w:val="000000" w:themeColor="text1"/>
        </w:rPr>
      </w:pPr>
      <w:r w:rsidRPr="005C70E7">
        <w:rPr>
          <w:rFonts w:ascii="Calibri" w:hAnsi="Calibri" w:cs="Calibri"/>
          <w:color w:val="000000" w:themeColor="text1"/>
        </w:rPr>
        <w:t xml:space="preserve">However, </w:t>
      </w:r>
      <w:r w:rsidR="007C5F24" w:rsidRPr="005C70E7">
        <w:rPr>
          <w:rFonts w:ascii="Calibri" w:hAnsi="Calibri" w:cs="Calibri"/>
          <w:color w:val="000000" w:themeColor="text1"/>
        </w:rPr>
        <w:t xml:space="preserve">Tenby’s website has limitations. </w:t>
      </w:r>
      <w:r w:rsidR="005C70E7" w:rsidRPr="005C70E7">
        <w:rPr>
          <w:rFonts w:ascii="Calibri" w:hAnsi="Calibri" w:cs="Calibri"/>
        </w:rPr>
        <w:t xml:space="preserve">The lack of a search function limits the website’s navigability, making it difficult for users to explore past exhibitions or specific collections. Additionally, the </w:t>
      </w:r>
      <w:r w:rsidR="005C70E7" w:rsidRPr="00C119AB">
        <w:rPr>
          <w:rFonts w:ascii="Calibri" w:hAnsi="Calibri" w:cs="Calibri"/>
          <w:i/>
          <w:iCs/>
        </w:rPr>
        <w:t>Collections &amp; Museum</w:t>
      </w:r>
      <w:r w:rsidR="005C70E7" w:rsidRPr="005C70E7">
        <w:rPr>
          <w:rFonts w:ascii="Calibri" w:hAnsi="Calibri" w:cs="Calibri"/>
        </w:rPr>
        <w:t xml:space="preserve"> page offers only limited content, lacking features such as virtual tours and extensive image galleries that could create a more immersive experience, particularly for remote audiences</w:t>
      </w:r>
      <w:r w:rsidR="00B711FC" w:rsidRPr="005C70E7">
        <w:rPr>
          <w:rFonts w:ascii="Calibri" w:hAnsi="Calibri" w:cs="Calibri"/>
          <w:color w:val="000000" w:themeColor="text1"/>
        </w:rPr>
        <w:t>.</w:t>
      </w:r>
      <w:r w:rsidR="00B711FC">
        <w:rPr>
          <w:rFonts w:ascii="Calibri" w:hAnsi="Calibri" w:cs="Calibri"/>
          <w:color w:val="000000" w:themeColor="text1"/>
        </w:rPr>
        <w:t xml:space="preserve"> Furthermore, the website’s storytelling features are limited. Adding detailed information about artists linked to the museum, such as Gwen and Augustus John, could improve narrative insight and create a stronger emotional bond.</w:t>
      </w:r>
      <w:r w:rsidR="0061423B">
        <w:rPr>
          <w:rFonts w:ascii="Calibri" w:hAnsi="Calibri" w:cs="Calibri"/>
          <w:color w:val="000000" w:themeColor="text1"/>
        </w:rPr>
        <w:t xml:space="preserve"> </w:t>
      </w:r>
      <w:r w:rsidR="00B711FC" w:rsidRPr="00B711FC">
        <w:rPr>
          <w:rFonts w:ascii="Calibri" w:hAnsi="Calibri" w:cs="Calibri"/>
        </w:rPr>
        <w:t xml:space="preserve">While the website does not include advanced multimedia features common </w:t>
      </w:r>
      <w:r w:rsidR="00B711FC">
        <w:rPr>
          <w:rFonts w:ascii="Calibri" w:hAnsi="Calibri" w:cs="Calibri"/>
        </w:rPr>
        <w:t>at</w:t>
      </w:r>
      <w:r w:rsidR="00B711FC" w:rsidRPr="00B711FC">
        <w:rPr>
          <w:rFonts w:ascii="Calibri" w:hAnsi="Calibri" w:cs="Calibri"/>
        </w:rPr>
        <w:t xml:space="preserve"> national institutions, </w:t>
      </w:r>
      <w:r w:rsidR="00B711FC">
        <w:rPr>
          <w:rFonts w:ascii="Calibri" w:hAnsi="Calibri" w:cs="Calibri"/>
        </w:rPr>
        <w:t>such as</w:t>
      </w:r>
      <w:r w:rsidR="00B711FC" w:rsidRPr="00B711FC">
        <w:rPr>
          <w:rFonts w:ascii="Calibri" w:hAnsi="Calibri" w:cs="Calibri"/>
        </w:rPr>
        <w:t xml:space="preserve"> the 360° virtual tours offered by Amgueddfa Cymru (2025), it remains comparable to other local museums.</w:t>
      </w:r>
      <w:r w:rsidR="00840CD2" w:rsidRPr="00B711FC">
        <w:rPr>
          <w:rFonts w:ascii="Calibri" w:hAnsi="Calibri" w:cs="Calibri"/>
          <w:color w:val="000000" w:themeColor="text1"/>
        </w:rPr>
        <w:t xml:space="preserve"> </w:t>
      </w:r>
      <w:r w:rsidR="00B711FC" w:rsidRPr="00B711FC">
        <w:rPr>
          <w:rFonts w:ascii="Calibri" w:hAnsi="Calibri" w:cs="Calibri"/>
        </w:rPr>
        <w:t>Looking ahead, Tenby Museum could strengthen its digital engagement through richer multimedia content.</w:t>
      </w:r>
      <w:r w:rsidR="00B55EE8" w:rsidRPr="00B711FC">
        <w:rPr>
          <w:rFonts w:ascii="Calibri" w:hAnsi="Calibri" w:cs="Calibri"/>
        </w:rPr>
        <w:t xml:space="preserve"> </w:t>
      </w:r>
      <w:r w:rsidR="00B711FC" w:rsidRPr="00B711FC">
        <w:rPr>
          <w:rFonts w:ascii="Calibri" w:hAnsi="Calibri" w:cs="Calibri"/>
        </w:rPr>
        <w:t xml:space="preserve">This might include virtual tours, expanded image galleries, video tours, oral history recordings, curator commentaries, and </w:t>
      </w:r>
      <w:r w:rsidR="00B711FC" w:rsidRPr="00C126E0">
        <w:rPr>
          <w:rFonts w:ascii="Calibri" w:hAnsi="Calibri" w:cs="Calibri"/>
        </w:rPr>
        <w:t>short storytelling videos, creating a more immersive experience for remote users. Searchable collections and downloadable learning resources would support self-directed engagement, education, and community participation</w:t>
      </w:r>
      <w:r w:rsidR="00B55EE8" w:rsidRPr="00C126E0">
        <w:rPr>
          <w:rFonts w:ascii="Calibri" w:hAnsi="Calibri" w:cs="Calibri"/>
        </w:rPr>
        <w:t>.</w:t>
      </w:r>
      <w:r w:rsidR="0061423B">
        <w:rPr>
          <w:rFonts w:ascii="Calibri" w:hAnsi="Calibri" w:cs="Calibri"/>
        </w:rPr>
        <w:t xml:space="preserve"> </w:t>
      </w:r>
      <w:r w:rsidR="00B711FC" w:rsidRPr="00C126E0">
        <w:rPr>
          <w:rFonts w:ascii="Calibri" w:hAnsi="Calibri" w:cs="Calibri"/>
        </w:rPr>
        <w:t>Social media platforms such as Instagram could be leveraged more strategically through curated thematic campaigns</w:t>
      </w:r>
      <w:r w:rsidR="004676D1" w:rsidRPr="00C126E0">
        <w:rPr>
          <w:rFonts w:ascii="Calibri" w:hAnsi="Calibri" w:cs="Calibri"/>
        </w:rPr>
        <w:t xml:space="preserve">, for example, </w:t>
      </w:r>
      <w:r w:rsidR="004676D1" w:rsidRPr="00C126E0">
        <w:rPr>
          <w:rFonts w:ascii="Calibri" w:hAnsi="Calibri" w:cs="Calibri"/>
          <w:i/>
          <w:iCs/>
        </w:rPr>
        <w:t>Tenby in WW2</w:t>
      </w:r>
      <w:r w:rsidR="00B55EE8" w:rsidRPr="00C126E0">
        <w:rPr>
          <w:rFonts w:ascii="Calibri" w:hAnsi="Calibri" w:cs="Calibri"/>
        </w:rPr>
        <w:t xml:space="preserve">, behind-the-scenes stories, and visitor-generated content, encouraging </w:t>
      </w:r>
      <w:r w:rsidR="00840CD2" w:rsidRPr="00C126E0">
        <w:rPr>
          <w:rFonts w:ascii="Calibri" w:hAnsi="Calibri" w:cs="Calibri"/>
        </w:rPr>
        <w:t>residents</w:t>
      </w:r>
      <w:r w:rsidR="00B55EE8" w:rsidRPr="00C126E0">
        <w:rPr>
          <w:rFonts w:ascii="Calibri" w:hAnsi="Calibri" w:cs="Calibri"/>
        </w:rPr>
        <w:t xml:space="preserve"> to share memories, family stories, and photographs. This </w:t>
      </w:r>
      <w:r w:rsidR="00B55EE8" w:rsidRPr="00C126E0">
        <w:rPr>
          <w:rFonts w:ascii="Calibri" w:hAnsi="Calibri" w:cs="Calibri"/>
        </w:rPr>
        <w:lastRenderedPageBreak/>
        <w:t xml:space="preserve">strategy would </w:t>
      </w:r>
      <w:r w:rsidR="004676D1" w:rsidRPr="00C126E0">
        <w:rPr>
          <w:rFonts w:ascii="Calibri" w:hAnsi="Calibri" w:cs="Calibri"/>
        </w:rPr>
        <w:t>animate</w:t>
      </w:r>
      <w:r w:rsidR="00B55EE8" w:rsidRPr="00C126E0">
        <w:rPr>
          <w:rFonts w:ascii="Calibri" w:hAnsi="Calibri" w:cs="Calibri"/>
        </w:rPr>
        <w:t xml:space="preserve"> local history, increase audience participation, and enrich the museum’s collections </w:t>
      </w:r>
      <w:r w:rsidR="00CB224F" w:rsidRPr="00C126E0">
        <w:rPr>
          <w:rFonts w:ascii="Calibri" w:hAnsi="Calibri" w:cs="Calibri"/>
        </w:rPr>
        <w:t xml:space="preserve">by encouraging community contributions </w:t>
      </w:r>
      <w:r w:rsidR="00B55EE8" w:rsidRPr="00C126E0">
        <w:rPr>
          <w:rFonts w:ascii="Calibri" w:hAnsi="Calibri" w:cs="Calibri"/>
        </w:rPr>
        <w:t xml:space="preserve">(Dumont </w:t>
      </w:r>
      <w:r w:rsidR="00B55EE8" w:rsidRPr="00C126E0">
        <w:rPr>
          <w:rFonts w:ascii="Calibri" w:hAnsi="Calibri" w:cs="Calibri"/>
          <w:i/>
          <w:iCs/>
        </w:rPr>
        <w:t>et al.,</w:t>
      </w:r>
      <w:r w:rsidR="00B55EE8" w:rsidRPr="00C126E0">
        <w:rPr>
          <w:rFonts w:ascii="Calibri" w:hAnsi="Calibri" w:cs="Calibri"/>
        </w:rPr>
        <w:t xml:space="preserve"> 2025). </w:t>
      </w:r>
      <w:r w:rsidR="00C126E0" w:rsidRPr="00C126E0">
        <w:rPr>
          <w:rFonts w:ascii="Calibri" w:hAnsi="Calibri" w:cs="Calibri"/>
        </w:rPr>
        <w:t>Intangible heritage is particularly suited to these platforms, where trusted user-generated content can strengthen emotional connections more effectively than static collection pages (</w:t>
      </w:r>
      <w:proofErr w:type="spellStart"/>
      <w:r w:rsidR="007346D5" w:rsidRPr="00C126E0">
        <w:rPr>
          <w:rFonts w:ascii="Calibri" w:hAnsi="Calibri" w:cs="Calibri"/>
        </w:rPr>
        <w:t>Narangajavana</w:t>
      </w:r>
      <w:proofErr w:type="spellEnd"/>
      <w:r w:rsidR="007346D5" w:rsidRPr="00C126E0">
        <w:rPr>
          <w:rFonts w:ascii="Calibri" w:hAnsi="Calibri" w:cs="Calibri"/>
        </w:rPr>
        <w:t xml:space="preserve"> </w:t>
      </w:r>
      <w:r w:rsidR="007346D5" w:rsidRPr="00C126E0">
        <w:rPr>
          <w:rFonts w:ascii="Calibri" w:hAnsi="Calibri" w:cs="Calibri"/>
          <w:i/>
          <w:iCs/>
        </w:rPr>
        <w:t>et al.,</w:t>
      </w:r>
      <w:r w:rsidR="007346D5" w:rsidRPr="00C126E0">
        <w:rPr>
          <w:rFonts w:ascii="Calibri" w:hAnsi="Calibri" w:cs="Calibri"/>
        </w:rPr>
        <w:t xml:space="preserve"> 2017). </w:t>
      </w:r>
      <w:r w:rsidR="00B55EE8" w:rsidRPr="00C3232C">
        <w:rPr>
          <w:rFonts w:ascii="Calibri" w:hAnsi="Calibri" w:cs="Calibri"/>
        </w:rPr>
        <w:t>Additionally, virtual communities like TripAdvisor significantly influence perceptions and visits by shaping visitor opinions (Fern</w:t>
      </w:r>
      <w:r w:rsidR="00EA7EC2">
        <w:rPr>
          <w:rFonts w:ascii="Calibri" w:hAnsi="Calibri" w:cs="Calibri"/>
        </w:rPr>
        <w:t>a</w:t>
      </w:r>
      <w:r w:rsidR="00B55EE8" w:rsidRPr="00C3232C">
        <w:rPr>
          <w:rFonts w:ascii="Calibri" w:hAnsi="Calibri" w:cs="Calibri"/>
        </w:rPr>
        <w:t xml:space="preserve">ndez-Lores </w:t>
      </w:r>
      <w:r w:rsidR="00B55EE8" w:rsidRPr="00CB224F">
        <w:rPr>
          <w:rFonts w:ascii="Calibri" w:hAnsi="Calibri" w:cs="Calibri"/>
          <w:i/>
          <w:iCs/>
        </w:rPr>
        <w:t>et al.,</w:t>
      </w:r>
      <w:r w:rsidR="00B55EE8" w:rsidRPr="00C3232C">
        <w:rPr>
          <w:rFonts w:ascii="Calibri" w:hAnsi="Calibri" w:cs="Calibri"/>
        </w:rPr>
        <w:t xml:space="preserve"> 2022). While Tenby Museum has a strong presence there, it does not utilise this feedback on its own website, unlike Milford Haven Museum, which effectively showcases visitor experiences (Milford Haven Museum, 2026). These digital initiatives should complement rather than replace physical exhibitions to preserve the authenticity of in-person visits. Research shows that clear, high-quality interpretation often </w:t>
      </w:r>
      <w:r w:rsidR="00C3232C" w:rsidRPr="00C3232C">
        <w:rPr>
          <w:rFonts w:ascii="Calibri" w:hAnsi="Calibri" w:cs="Calibri"/>
        </w:rPr>
        <w:t>affects visitors more than simply increasing collection size (Marty, 2007), making interpretation quality more crucial than content volume.</w:t>
      </w:r>
      <w:r w:rsidR="007346D5">
        <w:rPr>
          <w:rFonts w:ascii="Calibri" w:hAnsi="Calibri" w:cs="Calibri"/>
        </w:rPr>
        <w:t xml:space="preserve"> </w:t>
      </w:r>
    </w:p>
    <w:p w14:paraId="554CEE71" w14:textId="00A23E36" w:rsidR="0060382E" w:rsidRPr="007A37AE" w:rsidRDefault="006670D3" w:rsidP="007A37AE">
      <w:pPr>
        <w:pStyle w:val="NormalWeb"/>
        <w:spacing w:before="0" w:beforeAutospacing="0" w:after="0" w:afterAutospacing="0" w:line="360" w:lineRule="auto"/>
        <w:rPr>
          <w:rFonts w:ascii="Calibri" w:hAnsi="Calibri" w:cs="Calibri"/>
        </w:rPr>
      </w:pPr>
      <w:r w:rsidRPr="007A37AE">
        <w:rPr>
          <w:rFonts w:ascii="Calibri" w:hAnsi="Calibri" w:cs="Calibri"/>
        </w:rPr>
        <w:t xml:space="preserve">In conclusion, </w:t>
      </w:r>
      <w:r w:rsidR="007A37AE" w:rsidRPr="007A37AE">
        <w:rPr>
          <w:rFonts w:ascii="Calibri" w:hAnsi="Calibri" w:cs="Calibri"/>
        </w:rPr>
        <w:t xml:space="preserve">Tenby Museum effectively represents both tangible and intangible aspects of South Pembrokeshire heritage. Situated in </w:t>
      </w:r>
      <w:r w:rsidR="007A37AE">
        <w:rPr>
          <w:rFonts w:ascii="Calibri" w:hAnsi="Calibri" w:cs="Calibri"/>
        </w:rPr>
        <w:t>‘</w:t>
      </w:r>
      <w:r w:rsidR="007A37AE" w:rsidRPr="007A37AE">
        <w:rPr>
          <w:rFonts w:ascii="Calibri" w:hAnsi="Calibri" w:cs="Calibri"/>
        </w:rPr>
        <w:t>Little England beyond Wales,</w:t>
      </w:r>
      <w:r w:rsidR="007A37AE">
        <w:rPr>
          <w:rFonts w:ascii="Calibri" w:hAnsi="Calibri" w:cs="Calibri"/>
        </w:rPr>
        <w:t>’</w:t>
      </w:r>
      <w:r w:rsidR="007A37AE" w:rsidRPr="007A37AE">
        <w:rPr>
          <w:rFonts w:ascii="Calibri" w:hAnsi="Calibri" w:cs="Calibri"/>
        </w:rPr>
        <w:t xml:space="preserve"> </w:t>
      </w:r>
      <w:r w:rsidR="005C70E7">
        <w:rPr>
          <w:rFonts w:ascii="Calibri" w:hAnsi="Calibri" w:cs="Calibri"/>
        </w:rPr>
        <w:t>it</w:t>
      </w:r>
      <w:r w:rsidR="007A37AE" w:rsidRPr="007A37AE">
        <w:rPr>
          <w:rFonts w:ascii="Calibri" w:hAnsi="Calibri" w:cs="Calibri"/>
        </w:rPr>
        <w:t xml:space="preserve"> emphasises local culture, maritime history, and artistic traditions over the Welsh language or national customs. </w:t>
      </w:r>
      <w:r w:rsidR="005C70E7">
        <w:rPr>
          <w:rFonts w:ascii="Calibri" w:hAnsi="Calibri" w:cs="Calibri"/>
        </w:rPr>
        <w:t>While</w:t>
      </w:r>
      <w:r w:rsidR="007A37AE" w:rsidRPr="007A37AE">
        <w:rPr>
          <w:rFonts w:ascii="Calibri" w:hAnsi="Calibri" w:cs="Calibri"/>
        </w:rPr>
        <w:t xml:space="preserve"> the </w:t>
      </w:r>
      <w:bookmarkStart w:id="0" w:name="OLE_LINK2"/>
      <w:r w:rsidR="007A37AE" w:rsidRPr="007A37AE">
        <w:rPr>
          <w:rFonts w:ascii="Calibri" w:hAnsi="Calibri" w:cs="Calibri"/>
          <w:i/>
          <w:iCs/>
        </w:rPr>
        <w:t>Collections &amp; Museum</w:t>
      </w:r>
      <w:r w:rsidR="007A37AE" w:rsidRPr="007A37AE">
        <w:rPr>
          <w:rFonts w:ascii="Calibri" w:hAnsi="Calibri" w:cs="Calibri"/>
        </w:rPr>
        <w:t xml:space="preserve"> </w:t>
      </w:r>
      <w:bookmarkEnd w:id="0"/>
      <w:r w:rsidR="007A37AE" w:rsidRPr="007A37AE">
        <w:rPr>
          <w:rFonts w:ascii="Calibri" w:hAnsi="Calibri" w:cs="Calibri"/>
        </w:rPr>
        <w:t xml:space="preserve">page presents material heritage, the </w:t>
      </w:r>
      <w:r w:rsidR="007A37AE" w:rsidRPr="007A37AE">
        <w:rPr>
          <w:rFonts w:ascii="Calibri" w:hAnsi="Calibri" w:cs="Calibri"/>
          <w:i/>
          <w:iCs/>
        </w:rPr>
        <w:t>Blog</w:t>
      </w:r>
      <w:r w:rsidR="007A37AE" w:rsidRPr="007A37AE">
        <w:rPr>
          <w:rFonts w:ascii="Calibri" w:hAnsi="Calibri" w:cs="Calibri"/>
        </w:rPr>
        <w:t xml:space="preserve"> serves as a digital archive and storytelling platform</w:t>
      </w:r>
      <w:r w:rsidR="005C70E7">
        <w:rPr>
          <w:rFonts w:ascii="Calibri" w:hAnsi="Calibri" w:cs="Calibri"/>
        </w:rPr>
        <w:t xml:space="preserve"> engaging the</w:t>
      </w:r>
      <w:r w:rsidR="007A37AE" w:rsidRPr="007A37AE">
        <w:rPr>
          <w:rFonts w:ascii="Calibri" w:hAnsi="Calibri" w:cs="Calibri"/>
        </w:rPr>
        <w:t xml:space="preserve"> community. Despite this, potential visitors increasingly rely on social media and platforms like Instagram and TripAdvisor to discover and engage with heritage. Instagram’s visual storytelling and participatory potential can animate local history and strengthen emotional connections. Enhancing the website with searchable collections, richer multimedia, virtual tours, audio-visual interpretation, interactive resources, bilingual content, and storytelling would complement social media, broaden access, and deepen engagement. Tenby Museum demonstrates that even small regional museums can integrate digital and physical strategies to preserve and promote heritage.</w:t>
      </w:r>
    </w:p>
    <w:p w14:paraId="0E685A6C" w14:textId="77777777" w:rsidR="00C119AB" w:rsidRDefault="00C119AB" w:rsidP="00DA789F">
      <w:pPr>
        <w:pStyle w:val="NormalWeb"/>
        <w:rPr>
          <w:rFonts w:ascii="Calibri" w:hAnsi="Calibri" w:cs="Calibri"/>
          <w:b/>
          <w:bCs/>
        </w:rPr>
      </w:pPr>
    </w:p>
    <w:p w14:paraId="0D7D1F42" w14:textId="77777777" w:rsidR="00D92F2C" w:rsidRDefault="00D92F2C" w:rsidP="00DA789F">
      <w:pPr>
        <w:pStyle w:val="NormalWeb"/>
        <w:rPr>
          <w:rFonts w:ascii="Calibri" w:hAnsi="Calibri" w:cs="Calibri"/>
          <w:b/>
          <w:bCs/>
        </w:rPr>
      </w:pPr>
    </w:p>
    <w:p w14:paraId="676FA832" w14:textId="77777777" w:rsidR="00D92F2C" w:rsidRDefault="00D92F2C" w:rsidP="00DA789F">
      <w:pPr>
        <w:pStyle w:val="NormalWeb"/>
        <w:rPr>
          <w:rFonts w:ascii="Calibri" w:hAnsi="Calibri" w:cs="Calibri"/>
          <w:b/>
          <w:bCs/>
        </w:rPr>
      </w:pPr>
    </w:p>
    <w:p w14:paraId="25175708" w14:textId="3B24D0BB" w:rsidR="00DA789F" w:rsidRPr="00C3232C" w:rsidRDefault="006C42E2" w:rsidP="00DA789F">
      <w:pPr>
        <w:pStyle w:val="NormalWeb"/>
        <w:rPr>
          <w:rFonts w:ascii="Calibri" w:hAnsi="Calibri" w:cs="Calibri"/>
          <w:b/>
          <w:bCs/>
        </w:rPr>
      </w:pPr>
      <w:r w:rsidRPr="00C3232C">
        <w:rPr>
          <w:rFonts w:ascii="Calibri" w:hAnsi="Calibri" w:cs="Calibri"/>
          <w:b/>
          <w:bCs/>
        </w:rPr>
        <w:lastRenderedPageBreak/>
        <w:t>BIBLIOGRAPHY</w:t>
      </w:r>
    </w:p>
    <w:p w14:paraId="5B6FEF6F" w14:textId="322B4EA1" w:rsidR="00DA789F" w:rsidRPr="00C3232C" w:rsidRDefault="00DA789F" w:rsidP="00CD4906">
      <w:pPr>
        <w:pStyle w:val="NormalWeb"/>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Ahmad, Y. (2006) ‘The Scope and Definitions of Heritage: From Tangible to Intangible’, </w:t>
      </w:r>
      <w:r w:rsidRPr="00C3232C">
        <w:rPr>
          <w:rFonts w:ascii="Calibri" w:hAnsi="Calibri" w:cs="Calibri"/>
          <w:i/>
          <w:iCs/>
          <w:color w:val="000000" w:themeColor="text1"/>
          <w:shd w:val="clear" w:color="auto" w:fill="FFFFFF"/>
        </w:rPr>
        <w:t xml:space="preserve">International Journal of Heritage </w:t>
      </w:r>
      <w:r w:rsidR="00CD4906" w:rsidRPr="00C3232C">
        <w:rPr>
          <w:rFonts w:ascii="Calibri" w:hAnsi="Calibri" w:cs="Calibri"/>
          <w:i/>
          <w:iCs/>
          <w:color w:val="000000" w:themeColor="text1"/>
          <w:shd w:val="clear" w:color="auto" w:fill="FFFFFF"/>
        </w:rPr>
        <w:t>Studies</w:t>
      </w:r>
      <w:r w:rsidRPr="00C3232C">
        <w:rPr>
          <w:rFonts w:ascii="Calibri" w:hAnsi="Calibri" w:cs="Calibri"/>
          <w:color w:val="000000" w:themeColor="text1"/>
          <w:shd w:val="clear" w:color="auto" w:fill="FFFFFF"/>
        </w:rPr>
        <w:t xml:space="preserve">, 12(3), pp. 292–300. Available at: </w:t>
      </w:r>
      <w:hyperlink r:id="rId21" w:history="1">
        <w:r w:rsidRPr="00C3232C">
          <w:rPr>
            <w:rStyle w:val="Hyperlink"/>
            <w:rFonts w:ascii="Calibri" w:hAnsi="Calibri" w:cs="Calibri"/>
            <w:color w:val="000000" w:themeColor="text1"/>
            <w:shd w:val="clear" w:color="auto" w:fill="FFFFFF"/>
          </w:rPr>
          <w:t>https://doi.org/10.1080/13527250600604639</w:t>
        </w:r>
      </w:hyperlink>
    </w:p>
    <w:p w14:paraId="70416CFB"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Alzheimer’s Society (2025) </w:t>
      </w:r>
      <w:r w:rsidRPr="00C3232C">
        <w:rPr>
          <w:rFonts w:ascii="Calibri" w:hAnsi="Calibri" w:cs="Calibri"/>
          <w:i/>
          <w:iCs/>
          <w:color w:val="000000" w:themeColor="text1"/>
        </w:rPr>
        <w:t xml:space="preserve">Dementia-friendly resources. </w:t>
      </w:r>
      <w:r w:rsidRPr="00C3232C">
        <w:rPr>
          <w:rFonts w:ascii="Calibri" w:hAnsi="Calibri" w:cs="Calibri"/>
          <w:color w:val="000000" w:themeColor="text1"/>
        </w:rPr>
        <w:t xml:space="preserve">Available at: </w:t>
      </w:r>
      <w:hyperlink r:id="rId22" w:anchor=":~:text=Local%20organisations%20can%20make%20a,by%20making%20some%20small%20changes" w:history="1">
        <w:r w:rsidRPr="00C3232C">
          <w:rPr>
            <w:rStyle w:val="Hyperlink"/>
            <w:rFonts w:ascii="Calibri" w:hAnsi="Calibri" w:cs="Calibri"/>
            <w:color w:val="000000" w:themeColor="text1"/>
          </w:rPr>
          <w:t>https://www.alzheimers.org.uk/get-involved/dementia-friends/dementia-friendly-resources#:~:text=Local%20organisations%20can%20make%20a,by%20making%20some%20small%20changes</w:t>
        </w:r>
      </w:hyperlink>
      <w:r w:rsidRPr="00C3232C">
        <w:rPr>
          <w:rFonts w:ascii="Calibri" w:hAnsi="Calibri" w:cs="Calibri"/>
          <w:color w:val="000000" w:themeColor="text1"/>
        </w:rPr>
        <w:t xml:space="preserve"> (Accessed: 15 December 2025).</w:t>
      </w:r>
    </w:p>
    <w:p w14:paraId="0FDB392A" w14:textId="77777777" w:rsidR="00416B0B" w:rsidRPr="00C3232C" w:rsidRDefault="00416B0B" w:rsidP="00CD4906">
      <w:pPr>
        <w:spacing w:line="276" w:lineRule="auto"/>
        <w:rPr>
          <w:rFonts w:ascii="Calibri" w:hAnsi="Calibri" w:cs="Calibri"/>
          <w:color w:val="000000" w:themeColor="text1"/>
        </w:rPr>
      </w:pPr>
    </w:p>
    <w:p w14:paraId="18482A55" w14:textId="7972D64A" w:rsidR="00416B0B" w:rsidRPr="00C3232C" w:rsidRDefault="00416B0B"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Amgueddfa Cymru (2014) </w:t>
      </w:r>
      <w:r w:rsidRPr="00C3232C">
        <w:rPr>
          <w:rFonts w:ascii="Calibri" w:hAnsi="Calibri" w:cs="Calibri"/>
          <w:i/>
          <w:iCs/>
          <w:color w:val="000000" w:themeColor="text1"/>
        </w:rPr>
        <w:t xml:space="preserve">Christmas Traditions: The Mari </w:t>
      </w:r>
      <w:proofErr w:type="spellStart"/>
      <w:r w:rsidRPr="00C3232C">
        <w:rPr>
          <w:rFonts w:ascii="Calibri" w:hAnsi="Calibri" w:cs="Calibri"/>
          <w:i/>
          <w:iCs/>
          <w:color w:val="000000" w:themeColor="text1"/>
        </w:rPr>
        <w:t>Lwyd</w:t>
      </w:r>
      <w:proofErr w:type="spellEnd"/>
      <w:r w:rsidRPr="00C3232C">
        <w:rPr>
          <w:rFonts w:ascii="Calibri" w:hAnsi="Calibri" w:cs="Calibri"/>
          <w:color w:val="000000" w:themeColor="text1"/>
        </w:rPr>
        <w:t xml:space="preserve">. Available at: </w:t>
      </w:r>
      <w:hyperlink r:id="rId23" w:history="1">
        <w:r w:rsidRPr="00C3232C">
          <w:rPr>
            <w:rStyle w:val="Hyperlink"/>
            <w:rFonts w:ascii="Calibri" w:hAnsi="Calibri" w:cs="Calibri"/>
            <w:color w:val="000000" w:themeColor="text1"/>
          </w:rPr>
          <w:t>https://museum.wales/articles/1187/Christmas-Traditions-The-Mari-Lwyd/</w:t>
        </w:r>
      </w:hyperlink>
      <w:r w:rsidRPr="00C3232C">
        <w:rPr>
          <w:rFonts w:ascii="Calibri" w:hAnsi="Calibri" w:cs="Calibri"/>
          <w:color w:val="000000" w:themeColor="text1"/>
        </w:rPr>
        <w:t xml:space="preserve"> (Accessed: 3 January 2026).</w:t>
      </w:r>
    </w:p>
    <w:p w14:paraId="458C3F3C" w14:textId="77777777" w:rsidR="00DA789F" w:rsidRPr="00C3232C" w:rsidRDefault="00DA789F" w:rsidP="00CD4906">
      <w:pPr>
        <w:spacing w:line="276" w:lineRule="auto"/>
        <w:rPr>
          <w:rFonts w:ascii="Calibri" w:hAnsi="Calibri" w:cs="Calibri"/>
          <w:color w:val="000000" w:themeColor="text1"/>
        </w:rPr>
      </w:pPr>
    </w:p>
    <w:p w14:paraId="18FEDC76"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Amgueddfa Cymru (2025) </w:t>
      </w:r>
      <w:r w:rsidRPr="00C3232C">
        <w:rPr>
          <w:rFonts w:ascii="Calibri" w:hAnsi="Calibri" w:cs="Calibri"/>
          <w:i/>
          <w:iCs/>
          <w:color w:val="000000" w:themeColor="text1"/>
        </w:rPr>
        <w:t xml:space="preserve">Explore Amgueddfa Cymru in 360°. </w:t>
      </w:r>
      <w:r w:rsidRPr="00C3232C">
        <w:rPr>
          <w:rFonts w:ascii="Calibri" w:hAnsi="Calibri" w:cs="Calibri"/>
          <w:color w:val="000000" w:themeColor="text1"/>
        </w:rPr>
        <w:t xml:space="preserve">Available at: </w:t>
      </w:r>
      <w:hyperlink r:id="rId24" w:history="1">
        <w:r w:rsidRPr="00C3232C">
          <w:rPr>
            <w:rStyle w:val="Hyperlink"/>
            <w:rFonts w:ascii="Calibri" w:hAnsi="Calibri" w:cs="Calibri"/>
            <w:color w:val="000000" w:themeColor="text1"/>
          </w:rPr>
          <w:t>https://museum.wales/learning/activity/717/Explore-Amgueddfa-Cymru-in-360/</w:t>
        </w:r>
      </w:hyperlink>
      <w:r w:rsidRPr="00C3232C">
        <w:rPr>
          <w:rFonts w:ascii="Calibri" w:hAnsi="Calibri" w:cs="Calibri"/>
          <w:color w:val="000000" w:themeColor="text1"/>
        </w:rPr>
        <w:t xml:space="preserve"> (Accessed: 1 January 2026).</w:t>
      </w:r>
    </w:p>
    <w:p w14:paraId="57CF832D" w14:textId="77777777" w:rsidR="00DA789F" w:rsidRPr="00C3232C" w:rsidRDefault="00DA789F" w:rsidP="00CD4906">
      <w:pPr>
        <w:spacing w:line="276" w:lineRule="auto"/>
        <w:rPr>
          <w:rFonts w:ascii="Calibri" w:hAnsi="Calibri" w:cs="Calibri"/>
          <w:color w:val="000000" w:themeColor="text1"/>
        </w:rPr>
      </w:pPr>
    </w:p>
    <w:p w14:paraId="045C5757" w14:textId="303CDED4"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Charlesworth, E. </w:t>
      </w:r>
      <w:r w:rsidRPr="00C3232C">
        <w:rPr>
          <w:rFonts w:ascii="Calibri" w:hAnsi="Calibri" w:cs="Calibri"/>
          <w:i/>
          <w:iCs/>
          <w:color w:val="000000" w:themeColor="text1"/>
          <w:shd w:val="clear" w:color="auto" w:fill="FFFFFF"/>
        </w:rPr>
        <w:t>et al.</w:t>
      </w:r>
      <w:r w:rsidRPr="00C3232C">
        <w:rPr>
          <w:rFonts w:ascii="Calibri" w:hAnsi="Calibri" w:cs="Calibri"/>
          <w:color w:val="000000" w:themeColor="text1"/>
          <w:shd w:val="clear" w:color="auto" w:fill="FFFFFF"/>
        </w:rPr>
        <w:t xml:space="preserve"> (2025) ‘Understanding levels of online participation in the </w:t>
      </w:r>
      <w:r w:rsidR="00CD4906" w:rsidRPr="00C3232C">
        <w:rPr>
          <w:rFonts w:ascii="Calibri" w:hAnsi="Calibri" w:cs="Calibri"/>
          <w:color w:val="000000" w:themeColor="text1"/>
          <w:shd w:val="clear" w:color="auto" w:fill="FFFFFF"/>
        </w:rPr>
        <w:t>U.K. Museum</w:t>
      </w:r>
      <w:r w:rsidRPr="00C3232C">
        <w:rPr>
          <w:rFonts w:ascii="Calibri" w:hAnsi="Calibri" w:cs="Calibri"/>
          <w:color w:val="000000" w:themeColor="text1"/>
          <w:shd w:val="clear" w:color="auto" w:fill="FFFFFF"/>
        </w:rPr>
        <w:t xml:space="preserve"> sector’, </w:t>
      </w:r>
      <w:r w:rsidRPr="00C3232C">
        <w:rPr>
          <w:rFonts w:ascii="Calibri" w:hAnsi="Calibri" w:cs="Calibri"/>
          <w:i/>
          <w:iCs/>
          <w:color w:val="000000" w:themeColor="text1"/>
          <w:shd w:val="clear" w:color="auto" w:fill="FFFFFF"/>
        </w:rPr>
        <w:t xml:space="preserve">Museum </w:t>
      </w:r>
      <w:r w:rsidR="00840E6A">
        <w:rPr>
          <w:rFonts w:ascii="Calibri" w:hAnsi="Calibri" w:cs="Calibri"/>
          <w:i/>
          <w:iCs/>
          <w:color w:val="000000" w:themeColor="text1"/>
          <w:shd w:val="clear" w:color="auto" w:fill="FFFFFF"/>
        </w:rPr>
        <w:t>M</w:t>
      </w:r>
      <w:r w:rsidRPr="00C3232C">
        <w:rPr>
          <w:rFonts w:ascii="Calibri" w:hAnsi="Calibri" w:cs="Calibri"/>
          <w:i/>
          <w:iCs/>
          <w:color w:val="000000" w:themeColor="text1"/>
          <w:shd w:val="clear" w:color="auto" w:fill="FFFFFF"/>
        </w:rPr>
        <w:t xml:space="preserve">anagement and </w:t>
      </w:r>
      <w:r w:rsidR="00840E6A">
        <w:rPr>
          <w:rFonts w:ascii="Calibri" w:hAnsi="Calibri" w:cs="Calibri"/>
          <w:i/>
          <w:iCs/>
          <w:color w:val="000000" w:themeColor="text1"/>
          <w:shd w:val="clear" w:color="auto" w:fill="FFFFFF"/>
        </w:rPr>
        <w:t>C</w:t>
      </w:r>
      <w:r w:rsidRPr="00C3232C">
        <w:rPr>
          <w:rFonts w:ascii="Calibri" w:hAnsi="Calibri" w:cs="Calibri"/>
          <w:i/>
          <w:iCs/>
          <w:color w:val="000000" w:themeColor="text1"/>
          <w:shd w:val="clear" w:color="auto" w:fill="FFFFFF"/>
        </w:rPr>
        <w:t>uratorship</w:t>
      </w:r>
      <w:r w:rsidRPr="00C3232C">
        <w:rPr>
          <w:rFonts w:ascii="Calibri" w:hAnsi="Calibri" w:cs="Calibri"/>
          <w:color w:val="000000" w:themeColor="text1"/>
          <w:shd w:val="clear" w:color="auto" w:fill="FFFFFF"/>
        </w:rPr>
        <w:t xml:space="preserve">, 40(1), pp. 36–59. Available at: </w:t>
      </w:r>
      <w:hyperlink r:id="rId25" w:history="1">
        <w:r w:rsidRPr="00C3232C">
          <w:rPr>
            <w:rStyle w:val="Hyperlink"/>
            <w:rFonts w:ascii="Calibri" w:hAnsi="Calibri" w:cs="Calibri"/>
            <w:color w:val="000000" w:themeColor="text1"/>
            <w:shd w:val="clear" w:color="auto" w:fill="FFFFFF"/>
          </w:rPr>
          <w:t>https://doi.org/10.1080/09647775.2023.2188478</w:t>
        </w:r>
      </w:hyperlink>
    </w:p>
    <w:p w14:paraId="3FDC6E47" w14:textId="77777777" w:rsidR="00DA789F" w:rsidRPr="00C3232C" w:rsidRDefault="00DA789F" w:rsidP="00CD4906">
      <w:pPr>
        <w:spacing w:line="276" w:lineRule="auto"/>
        <w:rPr>
          <w:rFonts w:ascii="Calibri" w:hAnsi="Calibri" w:cs="Calibri"/>
          <w:color w:val="000000" w:themeColor="text1"/>
        </w:rPr>
      </w:pPr>
    </w:p>
    <w:p w14:paraId="658F481F" w14:textId="781ABF5B"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 xml:space="preserve">de Wild, K. and </w:t>
      </w:r>
      <w:proofErr w:type="spellStart"/>
      <w:r w:rsidRPr="00C3232C">
        <w:rPr>
          <w:rFonts w:ascii="Calibri" w:hAnsi="Calibri" w:cs="Calibri"/>
          <w:color w:val="000000" w:themeColor="text1"/>
          <w:shd w:val="clear" w:color="auto" w:fill="FFFFFF"/>
        </w:rPr>
        <w:t>Povroznik</w:t>
      </w:r>
      <w:proofErr w:type="spellEnd"/>
      <w:r w:rsidRPr="00C3232C">
        <w:rPr>
          <w:rFonts w:ascii="Calibri" w:hAnsi="Calibri" w:cs="Calibri"/>
          <w:color w:val="000000" w:themeColor="text1"/>
          <w:shd w:val="clear" w:color="auto" w:fill="FFFFFF"/>
        </w:rPr>
        <w:t>, N. (2024) ‘Editorial: Museums on the Web’, </w:t>
      </w:r>
      <w:r w:rsidRPr="00C3232C">
        <w:rPr>
          <w:rFonts w:ascii="Calibri" w:hAnsi="Calibri" w:cs="Calibri"/>
          <w:i/>
          <w:iCs/>
          <w:color w:val="000000" w:themeColor="text1"/>
          <w:shd w:val="clear" w:color="auto" w:fill="FFFFFF"/>
        </w:rPr>
        <w:t xml:space="preserve">Internet </w:t>
      </w:r>
      <w:r w:rsidR="00840E6A">
        <w:rPr>
          <w:rFonts w:ascii="Calibri" w:hAnsi="Calibri" w:cs="Calibri"/>
          <w:i/>
          <w:iCs/>
          <w:color w:val="000000" w:themeColor="text1"/>
          <w:shd w:val="clear" w:color="auto" w:fill="FFFFFF"/>
        </w:rPr>
        <w:t>H</w:t>
      </w:r>
      <w:r w:rsidRPr="00C3232C">
        <w:rPr>
          <w:rFonts w:ascii="Calibri" w:hAnsi="Calibri" w:cs="Calibri"/>
          <w:i/>
          <w:iCs/>
          <w:color w:val="000000" w:themeColor="text1"/>
          <w:shd w:val="clear" w:color="auto" w:fill="FFFFFF"/>
        </w:rPr>
        <w:t>istories</w:t>
      </w:r>
      <w:r w:rsidRPr="00C3232C">
        <w:rPr>
          <w:rFonts w:ascii="Calibri" w:hAnsi="Calibri" w:cs="Calibri"/>
          <w:color w:val="000000" w:themeColor="text1"/>
          <w:shd w:val="clear" w:color="auto" w:fill="FFFFFF"/>
        </w:rPr>
        <w:t xml:space="preserve">, 8(1–2), pp. 1–8. Available at: </w:t>
      </w:r>
      <w:hyperlink r:id="rId26" w:history="1">
        <w:r w:rsidRPr="00C3232C">
          <w:rPr>
            <w:rStyle w:val="Hyperlink"/>
            <w:rFonts w:ascii="Calibri" w:hAnsi="Calibri" w:cs="Calibri"/>
            <w:color w:val="000000" w:themeColor="text1"/>
            <w:shd w:val="clear" w:color="auto" w:fill="FFFFFF"/>
          </w:rPr>
          <w:t>https://doi.org/10.1080/24701475.2024.2346870</w:t>
        </w:r>
      </w:hyperlink>
    </w:p>
    <w:p w14:paraId="61F425FD" w14:textId="77777777" w:rsidR="00DA789F" w:rsidRPr="00C3232C" w:rsidRDefault="00DA789F" w:rsidP="00CD4906">
      <w:pPr>
        <w:spacing w:line="276" w:lineRule="auto"/>
        <w:rPr>
          <w:rFonts w:ascii="Calibri" w:hAnsi="Calibri" w:cs="Calibri"/>
          <w:color w:val="000000" w:themeColor="text1"/>
        </w:rPr>
      </w:pPr>
    </w:p>
    <w:p w14:paraId="44CEAAD9" w14:textId="77777777" w:rsidR="00DA789F" w:rsidRPr="00C3232C" w:rsidRDefault="00DA789F" w:rsidP="00CD4906">
      <w:pPr>
        <w:spacing w:line="276" w:lineRule="auto"/>
        <w:rPr>
          <w:rFonts w:ascii="Calibri" w:hAnsi="Calibri" w:cs="Calibri"/>
          <w:color w:val="000000" w:themeColor="text1"/>
          <w:shd w:val="clear" w:color="auto" w:fill="FFFFFF"/>
        </w:rPr>
      </w:pPr>
      <w:r w:rsidRPr="00C3232C">
        <w:rPr>
          <w:rFonts w:ascii="Calibri" w:hAnsi="Calibri" w:cs="Calibri"/>
          <w:color w:val="000000" w:themeColor="text1"/>
          <w:shd w:val="clear" w:color="auto" w:fill="FFFFFF"/>
        </w:rPr>
        <w:t>Dumont, C. </w:t>
      </w:r>
      <w:r w:rsidRPr="00C3232C">
        <w:rPr>
          <w:rFonts w:ascii="Calibri" w:hAnsi="Calibri" w:cs="Calibri"/>
          <w:i/>
          <w:iCs/>
          <w:color w:val="000000" w:themeColor="text1"/>
          <w:shd w:val="clear" w:color="auto" w:fill="FFFFFF"/>
        </w:rPr>
        <w:t>et al.</w:t>
      </w:r>
      <w:r w:rsidRPr="00C3232C">
        <w:rPr>
          <w:rFonts w:ascii="Calibri" w:hAnsi="Calibri" w:cs="Calibri"/>
          <w:color w:val="000000" w:themeColor="text1"/>
          <w:shd w:val="clear" w:color="auto" w:fill="FFFFFF"/>
        </w:rPr>
        <w:t> (2025) ‘Museum educators’ views on digital museum education: opportunities and challenges’, </w:t>
      </w:r>
      <w:r w:rsidRPr="00C3232C">
        <w:rPr>
          <w:rFonts w:ascii="Calibri" w:hAnsi="Calibri" w:cs="Calibri"/>
          <w:i/>
          <w:iCs/>
          <w:color w:val="000000" w:themeColor="text1"/>
          <w:shd w:val="clear" w:color="auto" w:fill="FFFFFF"/>
        </w:rPr>
        <w:t>Cultural trends</w:t>
      </w:r>
      <w:r w:rsidRPr="00C3232C">
        <w:rPr>
          <w:rFonts w:ascii="Calibri" w:hAnsi="Calibri" w:cs="Calibri"/>
          <w:color w:val="000000" w:themeColor="text1"/>
          <w:shd w:val="clear" w:color="auto" w:fill="FFFFFF"/>
        </w:rPr>
        <w:t xml:space="preserve">, 34(3), pp. 398–413. Available at: </w:t>
      </w:r>
      <w:hyperlink r:id="rId27" w:history="1">
        <w:r w:rsidRPr="00C3232C">
          <w:rPr>
            <w:rStyle w:val="Hyperlink"/>
            <w:rFonts w:ascii="Calibri" w:hAnsi="Calibri" w:cs="Calibri"/>
            <w:color w:val="000000" w:themeColor="text1"/>
            <w:shd w:val="clear" w:color="auto" w:fill="FFFFFF"/>
          </w:rPr>
          <w:t>https://doi.org/10.1080/09548963.2024.2378324</w:t>
        </w:r>
      </w:hyperlink>
      <w:r w:rsidRPr="00C3232C">
        <w:rPr>
          <w:rFonts w:ascii="Calibri" w:hAnsi="Calibri" w:cs="Calibri"/>
          <w:color w:val="000000" w:themeColor="text1"/>
          <w:shd w:val="clear" w:color="auto" w:fill="FFFFFF"/>
        </w:rPr>
        <w:t xml:space="preserve">  </w:t>
      </w:r>
    </w:p>
    <w:p w14:paraId="4A9F63A0" w14:textId="77777777" w:rsidR="00DA789F" w:rsidRPr="00C3232C" w:rsidRDefault="00DA789F" w:rsidP="00CD4906">
      <w:pPr>
        <w:spacing w:line="276" w:lineRule="auto"/>
        <w:rPr>
          <w:rFonts w:ascii="Calibri" w:hAnsi="Calibri" w:cs="Calibri"/>
          <w:color w:val="000000" w:themeColor="text1"/>
          <w:shd w:val="clear" w:color="auto" w:fill="FFFFFF"/>
        </w:rPr>
      </w:pPr>
    </w:p>
    <w:p w14:paraId="477D1BA7" w14:textId="08B5D7B2"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Evans, D.J. (2019) ‘Welshness in “British Wales”: negotiating national identity at the margins’, </w:t>
      </w:r>
      <w:r w:rsidRPr="00C3232C">
        <w:rPr>
          <w:rFonts w:ascii="Calibri" w:hAnsi="Calibri" w:cs="Calibri"/>
          <w:i/>
          <w:iCs/>
          <w:color w:val="000000" w:themeColor="text1"/>
          <w:shd w:val="clear" w:color="auto" w:fill="FFFFFF"/>
        </w:rPr>
        <w:t xml:space="preserve">Nations and </w:t>
      </w:r>
      <w:r w:rsidR="00840E6A">
        <w:rPr>
          <w:rFonts w:ascii="Calibri" w:hAnsi="Calibri" w:cs="Calibri"/>
          <w:i/>
          <w:iCs/>
          <w:color w:val="000000" w:themeColor="text1"/>
          <w:shd w:val="clear" w:color="auto" w:fill="FFFFFF"/>
        </w:rPr>
        <w:t>N</w:t>
      </w:r>
      <w:r w:rsidRPr="00C3232C">
        <w:rPr>
          <w:rFonts w:ascii="Calibri" w:hAnsi="Calibri" w:cs="Calibri"/>
          <w:i/>
          <w:iCs/>
          <w:color w:val="000000" w:themeColor="text1"/>
          <w:shd w:val="clear" w:color="auto" w:fill="FFFFFF"/>
        </w:rPr>
        <w:t>ationalism</w:t>
      </w:r>
      <w:r w:rsidRPr="00C3232C">
        <w:rPr>
          <w:rFonts w:ascii="Calibri" w:hAnsi="Calibri" w:cs="Calibri"/>
          <w:color w:val="000000" w:themeColor="text1"/>
          <w:shd w:val="clear" w:color="auto" w:fill="FFFFFF"/>
        </w:rPr>
        <w:t xml:space="preserve">, 25(1), pp. 167–190. Available at: </w:t>
      </w:r>
      <w:hyperlink r:id="rId28" w:history="1">
        <w:r w:rsidRPr="00C3232C">
          <w:rPr>
            <w:rStyle w:val="Hyperlink"/>
            <w:rFonts w:ascii="Calibri" w:hAnsi="Calibri" w:cs="Calibri"/>
            <w:color w:val="000000" w:themeColor="text1"/>
            <w:shd w:val="clear" w:color="auto" w:fill="FFFFFF"/>
          </w:rPr>
          <w:t>https://doi.org/10.1111/nana.12390</w:t>
        </w:r>
      </w:hyperlink>
    </w:p>
    <w:p w14:paraId="1067E8AA" w14:textId="77777777" w:rsidR="00DA789F" w:rsidRPr="00C3232C" w:rsidRDefault="00DA789F" w:rsidP="00CD4906">
      <w:pPr>
        <w:spacing w:line="276" w:lineRule="auto"/>
        <w:rPr>
          <w:rFonts w:ascii="Calibri" w:hAnsi="Calibri" w:cs="Calibri"/>
          <w:color w:val="000000" w:themeColor="text1"/>
        </w:rPr>
      </w:pPr>
    </w:p>
    <w:p w14:paraId="259AA0D3"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Evans, P. (2023) </w:t>
      </w:r>
      <w:r w:rsidRPr="00C3232C">
        <w:rPr>
          <w:rFonts w:ascii="Calibri" w:hAnsi="Calibri" w:cs="Calibri"/>
          <w:i/>
          <w:iCs/>
          <w:color w:val="000000" w:themeColor="text1"/>
        </w:rPr>
        <w:t>Tenby Museum curator says farewell after 29 Years.</w:t>
      </w:r>
      <w:r w:rsidRPr="00C3232C">
        <w:rPr>
          <w:rFonts w:ascii="Calibri" w:hAnsi="Calibri" w:cs="Calibri"/>
          <w:color w:val="000000" w:themeColor="text1"/>
        </w:rPr>
        <w:t xml:space="preserve"> Available at: </w:t>
      </w:r>
      <w:hyperlink r:id="rId29" w:history="1">
        <w:r w:rsidRPr="00C3232C">
          <w:rPr>
            <w:rStyle w:val="Hyperlink"/>
            <w:rFonts w:ascii="Calibri" w:hAnsi="Calibri" w:cs="Calibri"/>
            <w:color w:val="000000" w:themeColor="text1"/>
          </w:rPr>
          <w:t>https://www.tenby-today.co.uk/news/tenby-museum-curator-says-farewell-after-29-years-590999</w:t>
        </w:r>
      </w:hyperlink>
      <w:r w:rsidRPr="00C3232C">
        <w:rPr>
          <w:rFonts w:ascii="Calibri" w:hAnsi="Calibri" w:cs="Calibri"/>
          <w:color w:val="000000" w:themeColor="text1"/>
        </w:rPr>
        <w:t xml:space="preserve"> (Accessed: 30 December 2025).</w:t>
      </w:r>
    </w:p>
    <w:p w14:paraId="7A6448DA" w14:textId="77777777" w:rsidR="00946352" w:rsidRPr="00C3232C" w:rsidRDefault="00946352" w:rsidP="00CD4906">
      <w:pPr>
        <w:spacing w:line="276" w:lineRule="auto"/>
        <w:rPr>
          <w:rFonts w:ascii="Calibri" w:hAnsi="Calibri" w:cs="Calibri"/>
          <w:color w:val="000000" w:themeColor="text1"/>
        </w:rPr>
      </w:pPr>
    </w:p>
    <w:p w14:paraId="1BE5A2A2" w14:textId="45ABC7BB" w:rsidR="00946352" w:rsidRPr="00C3232C" w:rsidRDefault="00946352"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Evans, P. (2023) </w:t>
      </w:r>
      <w:r w:rsidRPr="00C3232C">
        <w:rPr>
          <w:rFonts w:ascii="Calibri" w:hAnsi="Calibri" w:cs="Calibri"/>
          <w:i/>
          <w:iCs/>
          <w:color w:val="000000" w:themeColor="text1"/>
        </w:rPr>
        <w:t>Manic Street Preachers’ rocker returns to showcase his work at Tenby Museum exhibition</w:t>
      </w:r>
      <w:r w:rsidRPr="00C3232C">
        <w:rPr>
          <w:rFonts w:ascii="Calibri" w:hAnsi="Calibri" w:cs="Calibri"/>
          <w:color w:val="000000" w:themeColor="text1"/>
        </w:rPr>
        <w:t xml:space="preserve">. Available at: </w:t>
      </w:r>
      <w:hyperlink r:id="rId30" w:history="1">
        <w:r w:rsidRPr="00C3232C">
          <w:rPr>
            <w:rStyle w:val="Hyperlink"/>
            <w:rFonts w:ascii="Calibri" w:hAnsi="Calibri" w:cs="Calibri"/>
            <w:color w:val="000000" w:themeColor="text1"/>
          </w:rPr>
          <w:t>https://www.tenby-</w:t>
        </w:r>
        <w:r w:rsidRPr="00C3232C">
          <w:rPr>
            <w:rStyle w:val="Hyperlink"/>
            <w:rFonts w:ascii="Calibri" w:hAnsi="Calibri" w:cs="Calibri"/>
            <w:color w:val="000000" w:themeColor="text1"/>
          </w:rPr>
          <w:lastRenderedPageBreak/>
          <w:t>today.co.uk/news/entertainment/manic-street-preachers-rocker-returns-to-showcase-his-work-at-tenby-museum-exhibition-586901</w:t>
        </w:r>
      </w:hyperlink>
      <w:r w:rsidRPr="00C3232C">
        <w:rPr>
          <w:rFonts w:ascii="Calibri" w:hAnsi="Calibri" w:cs="Calibri"/>
          <w:color w:val="000000" w:themeColor="text1"/>
        </w:rPr>
        <w:t xml:space="preserve"> (Accessed: 3 January 2026).</w:t>
      </w:r>
    </w:p>
    <w:p w14:paraId="5103E18A" w14:textId="77777777" w:rsidR="00DA789F" w:rsidRPr="00C3232C" w:rsidRDefault="00DA789F" w:rsidP="00CD4906">
      <w:pPr>
        <w:spacing w:line="276" w:lineRule="auto"/>
        <w:rPr>
          <w:rFonts w:ascii="Calibri" w:hAnsi="Calibri" w:cs="Calibri"/>
          <w:color w:val="000000" w:themeColor="text1"/>
        </w:rPr>
      </w:pPr>
    </w:p>
    <w:p w14:paraId="3818793F"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Evans, P. (2025) </w:t>
      </w:r>
      <w:r w:rsidRPr="00C3232C">
        <w:rPr>
          <w:rFonts w:ascii="Calibri" w:hAnsi="Calibri" w:cs="Calibri"/>
          <w:i/>
          <w:iCs/>
          <w:color w:val="000000" w:themeColor="text1"/>
        </w:rPr>
        <w:t>Tenby Museum to close for winter and renovation work.</w:t>
      </w:r>
      <w:r w:rsidRPr="00C3232C">
        <w:rPr>
          <w:rFonts w:ascii="Calibri" w:hAnsi="Calibri" w:cs="Calibri"/>
          <w:color w:val="000000" w:themeColor="text1"/>
        </w:rPr>
        <w:t xml:space="preserve"> Available at: </w:t>
      </w:r>
      <w:hyperlink r:id="rId31" w:history="1">
        <w:r w:rsidRPr="00C3232C">
          <w:rPr>
            <w:rStyle w:val="Hyperlink"/>
            <w:rFonts w:ascii="Calibri" w:hAnsi="Calibri" w:cs="Calibri"/>
            <w:color w:val="000000" w:themeColor="text1"/>
          </w:rPr>
          <w:t>https://www.tenby-today.co.uk/news/tenby-museum-to-close-for-winter-and-renovation-work-854480</w:t>
        </w:r>
      </w:hyperlink>
      <w:r w:rsidRPr="00C3232C">
        <w:rPr>
          <w:rFonts w:ascii="Calibri" w:hAnsi="Calibri" w:cs="Calibri"/>
          <w:color w:val="000000" w:themeColor="text1"/>
        </w:rPr>
        <w:t xml:space="preserve"> (Accessed: 16 December 2025).</w:t>
      </w:r>
    </w:p>
    <w:p w14:paraId="498A0B02" w14:textId="77777777" w:rsidR="00DA789F" w:rsidRPr="00C3232C" w:rsidRDefault="00DA789F" w:rsidP="00CD4906">
      <w:pPr>
        <w:spacing w:line="276" w:lineRule="auto"/>
        <w:rPr>
          <w:rFonts w:ascii="Calibri" w:hAnsi="Calibri" w:cs="Calibri"/>
          <w:color w:val="000000" w:themeColor="text1"/>
        </w:rPr>
      </w:pPr>
    </w:p>
    <w:p w14:paraId="1DF04160" w14:textId="623BEE3B" w:rsidR="00DA789F" w:rsidRPr="00C3232C" w:rsidRDefault="00DA789F" w:rsidP="00CD4906">
      <w:pPr>
        <w:spacing w:line="276" w:lineRule="auto"/>
        <w:rPr>
          <w:rFonts w:ascii="Calibri" w:hAnsi="Calibri" w:cs="Calibri"/>
        </w:rPr>
      </w:pPr>
      <w:r w:rsidRPr="00C3232C">
        <w:rPr>
          <w:rFonts w:ascii="Calibri" w:hAnsi="Calibri" w:cs="Calibri"/>
          <w:color w:val="000000" w:themeColor="text1"/>
          <w:shd w:val="clear" w:color="auto" w:fill="FFFFFF"/>
        </w:rPr>
        <w:t>Fern</w:t>
      </w:r>
      <w:r w:rsidR="00EA7EC2">
        <w:rPr>
          <w:rFonts w:ascii="Calibri" w:hAnsi="Calibri" w:cs="Calibri"/>
          <w:color w:val="000000" w:themeColor="text1"/>
          <w:shd w:val="clear" w:color="auto" w:fill="FFFFFF"/>
        </w:rPr>
        <w:t>a</w:t>
      </w:r>
      <w:r w:rsidRPr="00C3232C">
        <w:rPr>
          <w:rFonts w:ascii="Calibri" w:hAnsi="Calibri" w:cs="Calibri"/>
          <w:color w:val="000000" w:themeColor="text1"/>
          <w:shd w:val="clear" w:color="auto" w:fill="FFFFFF"/>
        </w:rPr>
        <w:t>ndez-Hernández, R.</w:t>
      </w:r>
      <w:r w:rsidR="00734B79">
        <w:rPr>
          <w:rFonts w:ascii="Calibri" w:hAnsi="Calibri" w:cs="Calibri"/>
          <w:color w:val="000000" w:themeColor="text1"/>
          <w:shd w:val="clear" w:color="auto" w:fill="FFFFFF"/>
        </w:rPr>
        <w:t xml:space="preserve"> </w:t>
      </w:r>
      <w:r w:rsidRPr="00C3232C">
        <w:rPr>
          <w:rFonts w:ascii="Calibri" w:hAnsi="Calibri" w:cs="Calibri"/>
          <w:color w:val="000000" w:themeColor="text1"/>
          <w:shd w:val="clear" w:color="auto" w:fill="FFFFFF"/>
        </w:rPr>
        <w:t>(2021) ‘Online reputation and user engagement as strategic resources of museums’, </w:t>
      </w:r>
      <w:r w:rsidRPr="00C3232C">
        <w:rPr>
          <w:rFonts w:ascii="Calibri" w:hAnsi="Calibri" w:cs="Calibri"/>
          <w:i/>
          <w:iCs/>
          <w:color w:val="000000" w:themeColor="text1"/>
          <w:shd w:val="clear" w:color="auto" w:fill="FFFFFF"/>
        </w:rPr>
        <w:t xml:space="preserve">Museum </w:t>
      </w:r>
      <w:r w:rsidR="00840E6A">
        <w:rPr>
          <w:rFonts w:ascii="Calibri" w:hAnsi="Calibri" w:cs="Calibri"/>
          <w:i/>
          <w:iCs/>
          <w:color w:val="000000" w:themeColor="text1"/>
          <w:shd w:val="clear" w:color="auto" w:fill="FFFFFF"/>
        </w:rPr>
        <w:t>M</w:t>
      </w:r>
      <w:r w:rsidRPr="00C3232C">
        <w:rPr>
          <w:rFonts w:ascii="Calibri" w:hAnsi="Calibri" w:cs="Calibri"/>
          <w:i/>
          <w:iCs/>
          <w:color w:val="000000" w:themeColor="text1"/>
          <w:shd w:val="clear" w:color="auto" w:fill="FFFFFF"/>
        </w:rPr>
        <w:t xml:space="preserve">anagement and </w:t>
      </w:r>
      <w:r w:rsidR="00840E6A">
        <w:rPr>
          <w:rFonts w:ascii="Calibri" w:hAnsi="Calibri" w:cs="Calibri"/>
          <w:i/>
          <w:iCs/>
          <w:color w:val="000000" w:themeColor="text1"/>
          <w:shd w:val="clear" w:color="auto" w:fill="FFFFFF"/>
        </w:rPr>
        <w:t>C</w:t>
      </w:r>
      <w:r w:rsidRPr="00C3232C">
        <w:rPr>
          <w:rFonts w:ascii="Calibri" w:hAnsi="Calibri" w:cs="Calibri"/>
          <w:i/>
          <w:iCs/>
          <w:color w:val="000000" w:themeColor="text1"/>
          <w:shd w:val="clear" w:color="auto" w:fill="FFFFFF"/>
        </w:rPr>
        <w:t>uratorship</w:t>
      </w:r>
      <w:r w:rsidRPr="00C3232C">
        <w:rPr>
          <w:rFonts w:ascii="Calibri" w:hAnsi="Calibri" w:cs="Calibri"/>
          <w:color w:val="000000" w:themeColor="text1"/>
          <w:shd w:val="clear" w:color="auto" w:fill="FFFFFF"/>
        </w:rPr>
        <w:t xml:space="preserve">, 36(6), pp. 553–568. Available at: </w:t>
      </w:r>
      <w:hyperlink r:id="rId32" w:history="1">
        <w:r w:rsidRPr="00C3232C">
          <w:rPr>
            <w:rStyle w:val="Hyperlink"/>
            <w:rFonts w:ascii="Calibri" w:hAnsi="Calibri" w:cs="Calibri"/>
            <w:color w:val="000000" w:themeColor="text1"/>
            <w:shd w:val="clear" w:color="auto" w:fill="FFFFFF"/>
          </w:rPr>
          <w:t>https://doi.org/10.1080/09647775.2020.1803114</w:t>
        </w:r>
      </w:hyperlink>
    </w:p>
    <w:p w14:paraId="52ED57CE" w14:textId="77777777" w:rsidR="00AD3551" w:rsidRPr="00C3232C" w:rsidRDefault="00AD3551" w:rsidP="00CD4906">
      <w:pPr>
        <w:spacing w:line="276" w:lineRule="auto"/>
        <w:rPr>
          <w:rFonts w:ascii="Calibri" w:hAnsi="Calibri" w:cs="Calibri"/>
        </w:rPr>
      </w:pPr>
    </w:p>
    <w:p w14:paraId="79CD5BB3" w14:textId="63128048" w:rsidR="00AD3551" w:rsidRPr="00C3232C" w:rsidRDefault="00AD3551" w:rsidP="00AD3551">
      <w:pPr>
        <w:rPr>
          <w:rFonts w:ascii="Calibri" w:hAnsi="Calibri" w:cs="Calibri"/>
          <w:color w:val="000000" w:themeColor="text1"/>
          <w:shd w:val="clear" w:color="auto" w:fill="FFFFFF"/>
        </w:rPr>
      </w:pPr>
      <w:r w:rsidRPr="00C3232C">
        <w:rPr>
          <w:rFonts w:ascii="Calibri" w:hAnsi="Calibri" w:cs="Calibri"/>
          <w:color w:val="000000" w:themeColor="text1"/>
          <w:shd w:val="clear" w:color="auto" w:fill="FFFFFF"/>
        </w:rPr>
        <w:t>Fernandez-Lores</w:t>
      </w:r>
      <w:r w:rsidR="00734B79">
        <w:rPr>
          <w:rFonts w:ascii="Calibri" w:hAnsi="Calibri" w:cs="Calibri"/>
          <w:color w:val="000000" w:themeColor="text1"/>
          <w:shd w:val="clear" w:color="auto" w:fill="FFFFFF"/>
        </w:rPr>
        <w:t>, S.</w:t>
      </w:r>
      <w:r w:rsidRPr="00C3232C">
        <w:rPr>
          <w:rFonts w:ascii="Calibri" w:hAnsi="Calibri" w:cs="Calibri"/>
          <w:color w:val="000000" w:themeColor="text1"/>
          <w:shd w:val="clear" w:color="auto" w:fill="FFFFFF"/>
        </w:rPr>
        <w:t xml:space="preserve"> </w:t>
      </w:r>
      <w:r w:rsidRPr="00897BC8">
        <w:rPr>
          <w:rFonts w:ascii="Calibri" w:hAnsi="Calibri" w:cs="Calibri"/>
          <w:i/>
          <w:iCs/>
          <w:color w:val="000000" w:themeColor="text1"/>
          <w:shd w:val="clear" w:color="auto" w:fill="FFFFFF"/>
        </w:rPr>
        <w:t>et al</w:t>
      </w:r>
      <w:r w:rsidRPr="00C3232C">
        <w:rPr>
          <w:rFonts w:ascii="Calibri" w:hAnsi="Calibri" w:cs="Calibri"/>
          <w:color w:val="000000" w:themeColor="text1"/>
          <w:shd w:val="clear" w:color="auto" w:fill="FFFFFF"/>
        </w:rPr>
        <w:t>. (2022) ‘Driving traffic to the museum: The role of the digital communication tools’, </w:t>
      </w:r>
      <w:r w:rsidRPr="00C3232C">
        <w:rPr>
          <w:rFonts w:ascii="Calibri" w:hAnsi="Calibri" w:cs="Calibri"/>
          <w:i/>
          <w:iCs/>
          <w:color w:val="000000" w:themeColor="text1"/>
          <w:shd w:val="clear" w:color="auto" w:fill="FFFFFF"/>
        </w:rPr>
        <w:t xml:space="preserve">Technological </w:t>
      </w:r>
      <w:r w:rsidR="00840E6A">
        <w:rPr>
          <w:rFonts w:ascii="Calibri" w:hAnsi="Calibri" w:cs="Calibri"/>
          <w:i/>
          <w:iCs/>
          <w:color w:val="000000" w:themeColor="text1"/>
          <w:shd w:val="clear" w:color="auto" w:fill="FFFFFF"/>
        </w:rPr>
        <w:t>F</w:t>
      </w:r>
      <w:r w:rsidRPr="00C3232C">
        <w:rPr>
          <w:rFonts w:ascii="Calibri" w:hAnsi="Calibri" w:cs="Calibri"/>
          <w:i/>
          <w:iCs/>
          <w:color w:val="000000" w:themeColor="text1"/>
          <w:shd w:val="clear" w:color="auto" w:fill="FFFFFF"/>
        </w:rPr>
        <w:t xml:space="preserve">orecasting </w:t>
      </w:r>
      <w:r w:rsidR="00840E6A">
        <w:rPr>
          <w:rFonts w:ascii="Calibri" w:hAnsi="Calibri" w:cs="Calibri"/>
          <w:i/>
          <w:iCs/>
          <w:color w:val="000000" w:themeColor="text1"/>
          <w:shd w:val="clear" w:color="auto" w:fill="FFFFFF"/>
        </w:rPr>
        <w:t>and</w:t>
      </w:r>
      <w:r w:rsidRPr="00C3232C">
        <w:rPr>
          <w:rFonts w:ascii="Calibri" w:hAnsi="Calibri" w:cs="Calibri"/>
          <w:i/>
          <w:iCs/>
          <w:color w:val="000000" w:themeColor="text1"/>
          <w:shd w:val="clear" w:color="auto" w:fill="FFFFFF"/>
        </w:rPr>
        <w:t xml:space="preserve"> </w:t>
      </w:r>
      <w:r w:rsidR="00840E6A">
        <w:rPr>
          <w:rFonts w:ascii="Calibri" w:hAnsi="Calibri" w:cs="Calibri"/>
          <w:i/>
          <w:iCs/>
          <w:color w:val="000000" w:themeColor="text1"/>
          <w:shd w:val="clear" w:color="auto" w:fill="FFFFFF"/>
        </w:rPr>
        <w:t>S</w:t>
      </w:r>
      <w:r w:rsidRPr="00C3232C">
        <w:rPr>
          <w:rFonts w:ascii="Calibri" w:hAnsi="Calibri" w:cs="Calibri"/>
          <w:i/>
          <w:iCs/>
          <w:color w:val="000000" w:themeColor="text1"/>
          <w:shd w:val="clear" w:color="auto" w:fill="FFFFFF"/>
        </w:rPr>
        <w:t xml:space="preserve">ocial </w:t>
      </w:r>
      <w:r w:rsidR="00840E6A">
        <w:rPr>
          <w:rFonts w:ascii="Calibri" w:hAnsi="Calibri" w:cs="Calibri"/>
          <w:i/>
          <w:iCs/>
          <w:color w:val="000000" w:themeColor="text1"/>
          <w:shd w:val="clear" w:color="auto" w:fill="FFFFFF"/>
        </w:rPr>
        <w:t>C</w:t>
      </w:r>
      <w:r w:rsidRPr="00C3232C">
        <w:rPr>
          <w:rFonts w:ascii="Calibri" w:hAnsi="Calibri" w:cs="Calibri"/>
          <w:i/>
          <w:iCs/>
          <w:color w:val="000000" w:themeColor="text1"/>
          <w:shd w:val="clear" w:color="auto" w:fill="FFFFFF"/>
        </w:rPr>
        <w:t>hange</w:t>
      </w:r>
      <w:r w:rsidRPr="00C3232C">
        <w:rPr>
          <w:rFonts w:ascii="Calibri" w:hAnsi="Calibri" w:cs="Calibri"/>
          <w:color w:val="000000" w:themeColor="text1"/>
          <w:shd w:val="clear" w:color="auto" w:fill="FFFFFF"/>
        </w:rPr>
        <w:t xml:space="preserve">, 174. Available at: </w:t>
      </w:r>
      <w:hyperlink r:id="rId33" w:history="1">
        <w:r w:rsidR="00734B79" w:rsidRPr="000717DE">
          <w:rPr>
            <w:rStyle w:val="Hyperlink"/>
            <w:rFonts w:ascii="Calibri" w:hAnsi="Calibri" w:cs="Calibri"/>
            <w:shd w:val="clear" w:color="auto" w:fill="FFFFFF"/>
          </w:rPr>
          <w:t>https://doi.org/10.1016/j.techfore.2021.121273</w:t>
        </w:r>
      </w:hyperlink>
    </w:p>
    <w:p w14:paraId="356B8B57" w14:textId="77777777" w:rsidR="00AD3551" w:rsidRPr="00C3232C" w:rsidRDefault="00AD3551" w:rsidP="00CD4906">
      <w:pPr>
        <w:spacing w:line="276" w:lineRule="auto"/>
        <w:rPr>
          <w:rFonts w:ascii="Calibri" w:hAnsi="Calibri" w:cs="Calibri"/>
          <w:color w:val="000000" w:themeColor="text1"/>
        </w:rPr>
      </w:pPr>
    </w:p>
    <w:p w14:paraId="2508D166" w14:textId="77777777" w:rsidR="00DA789F" w:rsidRPr="00C3232C" w:rsidRDefault="00DA789F" w:rsidP="00CD4906">
      <w:pPr>
        <w:spacing w:line="276" w:lineRule="auto"/>
        <w:rPr>
          <w:rFonts w:ascii="Calibri" w:hAnsi="Calibri" w:cs="Calibri"/>
          <w:color w:val="000000" w:themeColor="text1"/>
        </w:rPr>
      </w:pPr>
      <w:proofErr w:type="spellStart"/>
      <w:r w:rsidRPr="00C3232C">
        <w:rPr>
          <w:rFonts w:ascii="Calibri" w:hAnsi="Calibri" w:cs="Calibri"/>
          <w:color w:val="000000" w:themeColor="text1"/>
          <w:shd w:val="clear" w:color="auto" w:fill="FFFFFF"/>
        </w:rPr>
        <w:t>Gherheș</w:t>
      </w:r>
      <w:proofErr w:type="spellEnd"/>
      <w:r w:rsidRPr="00C3232C">
        <w:rPr>
          <w:rFonts w:ascii="Calibri" w:hAnsi="Calibri" w:cs="Calibri"/>
          <w:color w:val="000000" w:themeColor="text1"/>
          <w:shd w:val="clear" w:color="auto" w:fill="FFFFFF"/>
        </w:rPr>
        <w:t>, V. </w:t>
      </w:r>
      <w:r w:rsidRPr="00C3232C">
        <w:rPr>
          <w:rFonts w:ascii="Calibri" w:hAnsi="Calibri" w:cs="Calibri"/>
          <w:i/>
          <w:iCs/>
          <w:color w:val="000000" w:themeColor="text1"/>
          <w:shd w:val="clear" w:color="auto" w:fill="FFFFFF"/>
        </w:rPr>
        <w:t>et al.</w:t>
      </w:r>
      <w:r w:rsidRPr="00C3232C">
        <w:rPr>
          <w:rFonts w:ascii="Calibri" w:hAnsi="Calibri" w:cs="Calibri"/>
          <w:color w:val="000000" w:themeColor="text1"/>
          <w:shd w:val="clear" w:color="auto" w:fill="FFFFFF"/>
        </w:rPr>
        <w:t> (2025) ‘Balancing Tradition and Digitalization: Enhancing Museum Experiences in the Post-Pandemic Era’, </w:t>
      </w:r>
      <w:r w:rsidRPr="00C3232C">
        <w:rPr>
          <w:rFonts w:ascii="Calibri" w:hAnsi="Calibri" w:cs="Calibri"/>
          <w:i/>
          <w:iCs/>
          <w:color w:val="000000" w:themeColor="text1"/>
          <w:shd w:val="clear" w:color="auto" w:fill="FFFFFF"/>
        </w:rPr>
        <w:t>Information (Basel)</w:t>
      </w:r>
      <w:r w:rsidRPr="00C3232C">
        <w:rPr>
          <w:rFonts w:ascii="Calibri" w:hAnsi="Calibri" w:cs="Calibri"/>
          <w:color w:val="000000" w:themeColor="text1"/>
          <w:shd w:val="clear" w:color="auto" w:fill="FFFFFF"/>
        </w:rPr>
        <w:t xml:space="preserve">, 16(8), p. 711. Available at: </w:t>
      </w:r>
      <w:hyperlink r:id="rId34" w:history="1">
        <w:r w:rsidRPr="00C3232C">
          <w:rPr>
            <w:rStyle w:val="Hyperlink"/>
            <w:rFonts w:ascii="Calibri" w:hAnsi="Calibri" w:cs="Calibri"/>
            <w:color w:val="000000" w:themeColor="text1"/>
            <w:shd w:val="clear" w:color="auto" w:fill="FFFFFF"/>
          </w:rPr>
          <w:t>https://doi.org/10.3390/info16080711</w:t>
        </w:r>
      </w:hyperlink>
    </w:p>
    <w:p w14:paraId="070B257B" w14:textId="77777777" w:rsidR="00DA789F" w:rsidRPr="00C3232C" w:rsidRDefault="00DA789F" w:rsidP="00CD4906">
      <w:pPr>
        <w:spacing w:line="276" w:lineRule="auto"/>
        <w:rPr>
          <w:rFonts w:ascii="Calibri" w:hAnsi="Calibri" w:cs="Calibri"/>
          <w:color w:val="000000" w:themeColor="text1"/>
        </w:rPr>
      </w:pPr>
    </w:p>
    <w:p w14:paraId="5E560182"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Gov. UK (2024) </w:t>
      </w:r>
      <w:r w:rsidRPr="00C3232C">
        <w:rPr>
          <w:rFonts w:ascii="Calibri" w:hAnsi="Calibri" w:cs="Calibri"/>
          <w:i/>
          <w:iCs/>
          <w:color w:val="000000" w:themeColor="text1"/>
        </w:rPr>
        <w:t xml:space="preserve">Welsh traditions set to be formally recognised as UK joins UNESCO Convention. </w:t>
      </w:r>
      <w:r w:rsidRPr="00C3232C">
        <w:rPr>
          <w:rFonts w:ascii="Calibri" w:hAnsi="Calibri" w:cs="Calibri"/>
          <w:color w:val="000000" w:themeColor="text1"/>
        </w:rPr>
        <w:t xml:space="preserve">Available at: </w:t>
      </w:r>
      <w:hyperlink r:id="rId35" w:history="1">
        <w:r w:rsidRPr="00C3232C">
          <w:rPr>
            <w:rStyle w:val="Hyperlink"/>
            <w:rFonts w:ascii="Calibri" w:hAnsi="Calibri" w:cs="Calibri"/>
            <w:color w:val="000000" w:themeColor="text1"/>
          </w:rPr>
          <w:t>https://www.gov.uk/government/news/welsh-traditions-set-to-be-formally-recognised-as-uk-joins-unesco-convention</w:t>
        </w:r>
      </w:hyperlink>
      <w:r w:rsidRPr="00C3232C">
        <w:rPr>
          <w:rFonts w:ascii="Calibri" w:hAnsi="Calibri" w:cs="Calibri"/>
          <w:color w:val="000000" w:themeColor="text1"/>
        </w:rPr>
        <w:t xml:space="preserve"> (Accessed: 29 December 2025).</w:t>
      </w:r>
    </w:p>
    <w:p w14:paraId="73B2C437" w14:textId="77777777" w:rsidR="00DA789F" w:rsidRPr="00C3232C" w:rsidRDefault="00DA789F" w:rsidP="00CD4906">
      <w:pPr>
        <w:spacing w:line="276" w:lineRule="auto"/>
        <w:rPr>
          <w:rFonts w:ascii="Calibri" w:hAnsi="Calibri" w:cs="Calibri"/>
          <w:color w:val="000000" w:themeColor="text1"/>
        </w:rPr>
      </w:pPr>
    </w:p>
    <w:p w14:paraId="2484AEB2" w14:textId="05160B59"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Haverfordwest Museum (2026) </w:t>
      </w:r>
      <w:r w:rsidRPr="00C3232C">
        <w:rPr>
          <w:rFonts w:ascii="Calibri" w:hAnsi="Calibri" w:cs="Calibri"/>
          <w:i/>
          <w:iCs/>
          <w:color w:val="000000" w:themeColor="text1"/>
        </w:rPr>
        <w:t>About Us.</w:t>
      </w:r>
      <w:r w:rsidRPr="00C3232C">
        <w:rPr>
          <w:rFonts w:ascii="Calibri" w:hAnsi="Calibri" w:cs="Calibri"/>
          <w:color w:val="000000" w:themeColor="text1"/>
        </w:rPr>
        <w:t xml:space="preserve"> Available at: </w:t>
      </w:r>
      <w:hyperlink r:id="rId36" w:history="1">
        <w:r w:rsidRPr="00C3232C">
          <w:rPr>
            <w:rStyle w:val="Hyperlink"/>
            <w:rFonts w:ascii="Calibri" w:hAnsi="Calibri" w:cs="Calibri"/>
            <w:color w:val="000000" w:themeColor="text1"/>
          </w:rPr>
          <w:t>https://www.haverfordwest-town-museum.org.uk/about-us/</w:t>
        </w:r>
      </w:hyperlink>
      <w:r w:rsidRPr="00C3232C">
        <w:rPr>
          <w:rFonts w:ascii="Calibri" w:hAnsi="Calibri" w:cs="Calibri"/>
          <w:color w:val="000000" w:themeColor="text1"/>
        </w:rPr>
        <w:t xml:space="preserve"> (Accessed: 1 January 2026).</w:t>
      </w:r>
    </w:p>
    <w:p w14:paraId="26AD8B38" w14:textId="77777777" w:rsidR="00DA789F" w:rsidRPr="00C3232C" w:rsidRDefault="00DA789F" w:rsidP="00CD4906">
      <w:pPr>
        <w:spacing w:line="276" w:lineRule="auto"/>
        <w:rPr>
          <w:rFonts w:ascii="Calibri" w:hAnsi="Calibri" w:cs="Calibri"/>
          <w:color w:val="000000" w:themeColor="text1"/>
        </w:rPr>
      </w:pPr>
    </w:p>
    <w:p w14:paraId="112EADAC" w14:textId="006A6314"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Howell, D. (2013) </w:t>
      </w:r>
      <w:r w:rsidRPr="00C3232C">
        <w:rPr>
          <w:rFonts w:ascii="Calibri" w:hAnsi="Calibri" w:cs="Calibri"/>
          <w:i/>
          <w:iCs/>
          <w:color w:val="000000" w:themeColor="text1"/>
        </w:rPr>
        <w:t xml:space="preserve">The Intangible Cultural Heritage of Wales: a </w:t>
      </w:r>
      <w:r w:rsidR="00CD4906" w:rsidRPr="00C3232C">
        <w:rPr>
          <w:rFonts w:ascii="Calibri" w:hAnsi="Calibri" w:cs="Calibri"/>
          <w:i/>
          <w:iCs/>
          <w:color w:val="000000" w:themeColor="text1"/>
        </w:rPr>
        <w:t>n</w:t>
      </w:r>
      <w:r w:rsidRPr="00C3232C">
        <w:rPr>
          <w:rFonts w:ascii="Calibri" w:hAnsi="Calibri" w:cs="Calibri"/>
          <w:i/>
          <w:iCs/>
          <w:color w:val="000000" w:themeColor="text1"/>
        </w:rPr>
        <w:t xml:space="preserve">eed for Safeguarding? </w:t>
      </w:r>
      <w:r w:rsidRPr="00C3232C">
        <w:rPr>
          <w:rFonts w:ascii="Calibri" w:hAnsi="Calibri" w:cs="Calibri"/>
          <w:color w:val="000000" w:themeColor="text1"/>
        </w:rPr>
        <w:t xml:space="preserve">Available at: </w:t>
      </w:r>
      <w:hyperlink r:id="rId37" w:history="1">
        <w:r w:rsidRPr="00C3232C">
          <w:rPr>
            <w:rStyle w:val="Hyperlink"/>
            <w:rFonts w:ascii="Calibri" w:hAnsi="Calibri" w:cs="Calibri"/>
            <w:color w:val="000000" w:themeColor="text1"/>
          </w:rPr>
          <w:t>https://www.ijih.org/volumes/article/431</w:t>
        </w:r>
      </w:hyperlink>
      <w:r w:rsidRPr="00C3232C">
        <w:rPr>
          <w:rFonts w:ascii="Calibri" w:hAnsi="Calibri" w:cs="Calibri"/>
          <w:color w:val="000000" w:themeColor="text1"/>
        </w:rPr>
        <w:t xml:space="preserve"> (Accessed: 29 December 2025).</w:t>
      </w:r>
    </w:p>
    <w:p w14:paraId="53D8AA66" w14:textId="77777777" w:rsidR="00F42F82" w:rsidRPr="00C3232C" w:rsidRDefault="00F42F82" w:rsidP="00CD4906">
      <w:pPr>
        <w:spacing w:line="276" w:lineRule="auto"/>
        <w:rPr>
          <w:rFonts w:ascii="Calibri" w:hAnsi="Calibri" w:cs="Calibri"/>
          <w:color w:val="000000" w:themeColor="text1"/>
        </w:rPr>
      </w:pPr>
    </w:p>
    <w:p w14:paraId="0CCEA06C" w14:textId="0C5041BA" w:rsidR="00F42F82" w:rsidRPr="00C3232C" w:rsidRDefault="00F42F82" w:rsidP="00CD4906">
      <w:pPr>
        <w:spacing w:line="276" w:lineRule="auto"/>
        <w:rPr>
          <w:rFonts w:ascii="Calibri" w:hAnsi="Calibri" w:cs="Calibri"/>
          <w:color w:val="000000" w:themeColor="text1"/>
        </w:rPr>
      </w:pPr>
      <w:hyperlink r:id="rId38" w:history="1">
        <w:r w:rsidRPr="00C3232C">
          <w:rPr>
            <w:rStyle w:val="Hyperlink"/>
            <w:rFonts w:ascii="Calibri" w:eastAsiaTheme="majorEastAsia" w:hAnsi="Calibri" w:cs="Calibri"/>
            <w:color w:val="000000" w:themeColor="text1"/>
            <w:u w:val="none"/>
            <w:shd w:val="clear" w:color="auto" w:fill="FFFFFF"/>
          </w:rPr>
          <w:t>Jamshidian</w:t>
        </w:r>
      </w:hyperlink>
      <w:r w:rsidRPr="00C3232C">
        <w:rPr>
          <w:rFonts w:ascii="Calibri" w:hAnsi="Calibri" w:cs="Calibri"/>
          <w:color w:val="000000" w:themeColor="text1"/>
        </w:rPr>
        <w:t>, H. (2022)</w:t>
      </w:r>
      <w:r w:rsidR="002E4AEA" w:rsidRPr="00C3232C">
        <w:rPr>
          <w:rFonts w:ascii="Calibri" w:hAnsi="Calibri" w:cs="Calibri"/>
          <w:color w:val="000000" w:themeColor="text1"/>
        </w:rPr>
        <w:t xml:space="preserve"> </w:t>
      </w:r>
      <w:r w:rsidR="002E4AEA" w:rsidRPr="00C3232C">
        <w:rPr>
          <w:rFonts w:ascii="Calibri" w:hAnsi="Calibri" w:cs="Calibri"/>
          <w:i/>
          <w:iCs/>
          <w:color w:val="000000" w:themeColor="text1"/>
        </w:rPr>
        <w:t>How Pembrokeshire became known as ‘Little England beyond Wales’.</w:t>
      </w:r>
      <w:r w:rsidR="002E4AEA" w:rsidRPr="00C3232C">
        <w:rPr>
          <w:rFonts w:ascii="Calibri" w:hAnsi="Calibri" w:cs="Calibri"/>
          <w:color w:val="000000" w:themeColor="text1"/>
        </w:rPr>
        <w:t xml:space="preserve"> Available at: </w:t>
      </w:r>
      <w:hyperlink r:id="rId39" w:history="1">
        <w:r w:rsidR="002E4AEA" w:rsidRPr="00C3232C">
          <w:rPr>
            <w:rStyle w:val="Hyperlink"/>
            <w:rFonts w:ascii="Calibri" w:hAnsi="Calibri" w:cs="Calibri"/>
          </w:rPr>
          <w:t>https://www.westerntelegraph.co.uk/news/20270348.day-flemish-community-belgium-myth-little-england-upon-wales/</w:t>
        </w:r>
      </w:hyperlink>
      <w:r w:rsidR="002E4AEA" w:rsidRPr="00C3232C">
        <w:rPr>
          <w:rFonts w:ascii="Calibri" w:hAnsi="Calibri" w:cs="Calibri"/>
          <w:color w:val="000000" w:themeColor="text1"/>
        </w:rPr>
        <w:t xml:space="preserve"> (Accessed: 4 January 2026).</w:t>
      </w:r>
    </w:p>
    <w:p w14:paraId="4ADAF184" w14:textId="77777777" w:rsidR="00DA789F" w:rsidRPr="00C3232C" w:rsidRDefault="00DA789F" w:rsidP="00CD4906">
      <w:pPr>
        <w:spacing w:line="276" w:lineRule="auto"/>
        <w:rPr>
          <w:rFonts w:ascii="Calibri" w:hAnsi="Calibri" w:cs="Calibri"/>
          <w:color w:val="000000" w:themeColor="text1"/>
        </w:rPr>
      </w:pPr>
    </w:p>
    <w:p w14:paraId="46C94C24" w14:textId="16F7809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Johanson, L.B. and Olsen, K. (2010) ‘Alta Museum as a tourist attraction: the importance of location’, </w:t>
      </w:r>
      <w:r w:rsidRPr="00C3232C">
        <w:rPr>
          <w:rFonts w:ascii="Calibri" w:hAnsi="Calibri" w:cs="Calibri"/>
          <w:i/>
          <w:iCs/>
          <w:color w:val="000000" w:themeColor="text1"/>
          <w:shd w:val="clear" w:color="auto" w:fill="FFFFFF"/>
        </w:rPr>
        <w:t xml:space="preserve">Journal of </w:t>
      </w:r>
      <w:r w:rsidR="00840E6A">
        <w:rPr>
          <w:rFonts w:ascii="Calibri" w:hAnsi="Calibri" w:cs="Calibri"/>
          <w:i/>
          <w:iCs/>
          <w:color w:val="000000" w:themeColor="text1"/>
          <w:shd w:val="clear" w:color="auto" w:fill="FFFFFF"/>
        </w:rPr>
        <w:t>H</w:t>
      </w:r>
      <w:r w:rsidRPr="00C3232C">
        <w:rPr>
          <w:rFonts w:ascii="Calibri" w:hAnsi="Calibri" w:cs="Calibri"/>
          <w:i/>
          <w:iCs/>
          <w:color w:val="000000" w:themeColor="text1"/>
          <w:shd w:val="clear" w:color="auto" w:fill="FFFFFF"/>
        </w:rPr>
        <w:t xml:space="preserve">eritage </w:t>
      </w:r>
      <w:r w:rsidR="00840E6A">
        <w:rPr>
          <w:rFonts w:ascii="Calibri" w:hAnsi="Calibri" w:cs="Calibri"/>
          <w:i/>
          <w:iCs/>
          <w:color w:val="000000" w:themeColor="text1"/>
          <w:shd w:val="clear" w:color="auto" w:fill="FFFFFF"/>
        </w:rPr>
        <w:t>T</w:t>
      </w:r>
      <w:r w:rsidRPr="00C3232C">
        <w:rPr>
          <w:rFonts w:ascii="Calibri" w:hAnsi="Calibri" w:cs="Calibri"/>
          <w:i/>
          <w:iCs/>
          <w:color w:val="000000" w:themeColor="text1"/>
          <w:shd w:val="clear" w:color="auto" w:fill="FFFFFF"/>
        </w:rPr>
        <w:t>ourism</w:t>
      </w:r>
      <w:r w:rsidRPr="00C3232C">
        <w:rPr>
          <w:rFonts w:ascii="Calibri" w:hAnsi="Calibri" w:cs="Calibri"/>
          <w:color w:val="000000" w:themeColor="text1"/>
          <w:shd w:val="clear" w:color="auto" w:fill="FFFFFF"/>
        </w:rPr>
        <w:t xml:space="preserve">, 5(1), pp. 1–16. Available at: </w:t>
      </w:r>
      <w:hyperlink r:id="rId40" w:history="1">
        <w:r w:rsidRPr="00C3232C">
          <w:rPr>
            <w:rStyle w:val="Hyperlink"/>
            <w:rFonts w:ascii="Calibri" w:hAnsi="Calibri" w:cs="Calibri"/>
            <w:color w:val="000000" w:themeColor="text1"/>
            <w:shd w:val="clear" w:color="auto" w:fill="FFFFFF"/>
          </w:rPr>
          <w:t>https://doi.org/10.1080/17438730903469797</w:t>
        </w:r>
      </w:hyperlink>
    </w:p>
    <w:p w14:paraId="05642312" w14:textId="77777777" w:rsidR="00DA789F" w:rsidRPr="00C3232C" w:rsidRDefault="00DA789F" w:rsidP="00CD4906">
      <w:pPr>
        <w:spacing w:line="276" w:lineRule="auto"/>
        <w:rPr>
          <w:rFonts w:ascii="Calibri" w:hAnsi="Calibri" w:cs="Calibri"/>
          <w:color w:val="000000" w:themeColor="text1"/>
        </w:rPr>
      </w:pPr>
    </w:p>
    <w:p w14:paraId="337AE4CF"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Jones, R. (2019) ‘Place and identity: Wales, “Welshness” and the Welsh language’, </w:t>
      </w:r>
      <w:r w:rsidRPr="00C3232C">
        <w:rPr>
          <w:rFonts w:ascii="Calibri" w:hAnsi="Calibri" w:cs="Calibri"/>
          <w:i/>
          <w:iCs/>
          <w:color w:val="000000" w:themeColor="text1"/>
          <w:shd w:val="clear" w:color="auto" w:fill="FFFFFF"/>
        </w:rPr>
        <w:t>Geography</w:t>
      </w:r>
      <w:r w:rsidRPr="00C3232C">
        <w:rPr>
          <w:rFonts w:ascii="Calibri" w:hAnsi="Calibri" w:cs="Calibri"/>
          <w:color w:val="000000" w:themeColor="text1"/>
          <w:shd w:val="clear" w:color="auto" w:fill="FFFFFF"/>
        </w:rPr>
        <w:t xml:space="preserve">, 104(1), pp. 19–27. Available at: </w:t>
      </w:r>
      <w:hyperlink r:id="rId41" w:history="1">
        <w:r w:rsidRPr="00C3232C">
          <w:rPr>
            <w:rStyle w:val="Hyperlink"/>
            <w:rFonts w:ascii="Calibri" w:hAnsi="Calibri" w:cs="Calibri"/>
            <w:color w:val="000000" w:themeColor="text1"/>
            <w:shd w:val="clear" w:color="auto" w:fill="FFFFFF"/>
          </w:rPr>
          <w:t>https://doi.org/10.1080/00167487.2019.12094058</w:t>
        </w:r>
      </w:hyperlink>
    </w:p>
    <w:p w14:paraId="7F2BD507" w14:textId="77777777" w:rsidR="00DA789F" w:rsidRPr="00C3232C" w:rsidRDefault="00DA789F" w:rsidP="00CD4906">
      <w:pPr>
        <w:spacing w:line="276" w:lineRule="auto"/>
        <w:rPr>
          <w:rFonts w:ascii="Calibri" w:hAnsi="Calibri" w:cs="Calibri"/>
          <w:color w:val="000000" w:themeColor="text1"/>
        </w:rPr>
      </w:pPr>
    </w:p>
    <w:p w14:paraId="0CA8A9FA"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lastRenderedPageBreak/>
        <w:t xml:space="preserve">Kids in Museums Manifesto (2025) </w:t>
      </w:r>
      <w:r w:rsidRPr="00C3232C">
        <w:rPr>
          <w:rFonts w:ascii="Calibri" w:hAnsi="Calibri" w:cs="Calibri"/>
          <w:i/>
          <w:iCs/>
          <w:color w:val="000000" w:themeColor="text1"/>
        </w:rPr>
        <w:t xml:space="preserve">Manifesto. </w:t>
      </w:r>
      <w:r w:rsidRPr="00C3232C">
        <w:rPr>
          <w:rFonts w:ascii="Calibri" w:hAnsi="Calibri" w:cs="Calibri"/>
          <w:color w:val="000000" w:themeColor="text1"/>
        </w:rPr>
        <w:t xml:space="preserve">Available at: </w:t>
      </w:r>
      <w:hyperlink r:id="rId42" w:history="1">
        <w:r w:rsidRPr="00C3232C">
          <w:rPr>
            <w:rStyle w:val="Hyperlink"/>
            <w:rFonts w:ascii="Calibri" w:hAnsi="Calibri" w:cs="Calibri"/>
            <w:color w:val="000000" w:themeColor="text1"/>
          </w:rPr>
          <w:t>https://kidsinmuseums.org.uk/what-we-do/manifesto/</w:t>
        </w:r>
      </w:hyperlink>
      <w:r w:rsidRPr="00C3232C">
        <w:rPr>
          <w:rFonts w:ascii="Calibri" w:hAnsi="Calibri" w:cs="Calibri"/>
          <w:color w:val="000000" w:themeColor="text1"/>
        </w:rPr>
        <w:t xml:space="preserve"> (Accessed: 15 December 2025).</w:t>
      </w:r>
    </w:p>
    <w:p w14:paraId="243B9B35" w14:textId="77777777" w:rsidR="00DA789F" w:rsidRPr="00C3232C" w:rsidRDefault="00DA789F" w:rsidP="00CD4906">
      <w:pPr>
        <w:spacing w:line="276" w:lineRule="auto"/>
        <w:rPr>
          <w:rFonts w:ascii="Calibri" w:hAnsi="Calibri" w:cs="Calibri"/>
          <w:color w:val="000000" w:themeColor="text1"/>
        </w:rPr>
      </w:pPr>
    </w:p>
    <w:p w14:paraId="3D8D87F4" w14:textId="77CC77AC" w:rsidR="00DA789F" w:rsidRPr="00C3232C" w:rsidRDefault="00DA789F" w:rsidP="00CD4906">
      <w:pPr>
        <w:spacing w:line="276" w:lineRule="auto"/>
        <w:rPr>
          <w:rFonts w:ascii="Calibri" w:hAnsi="Calibri" w:cs="Calibri"/>
          <w:color w:val="000000" w:themeColor="text1"/>
        </w:rPr>
      </w:pPr>
      <w:proofErr w:type="spellStart"/>
      <w:r w:rsidRPr="00C3232C">
        <w:rPr>
          <w:rFonts w:ascii="Calibri" w:hAnsi="Calibri" w:cs="Calibri"/>
          <w:color w:val="000000" w:themeColor="text1"/>
          <w:shd w:val="clear" w:color="auto" w:fill="FFFFFF"/>
        </w:rPr>
        <w:t>Lopatovska</w:t>
      </w:r>
      <w:proofErr w:type="spellEnd"/>
      <w:r w:rsidRPr="00C3232C">
        <w:rPr>
          <w:rFonts w:ascii="Calibri" w:hAnsi="Calibri" w:cs="Calibri"/>
          <w:color w:val="000000" w:themeColor="text1"/>
          <w:shd w:val="clear" w:color="auto" w:fill="FFFFFF"/>
        </w:rPr>
        <w:t>, I. (2015) ‘Museum website features, aesthetics, and visitors’ impressions: a case study of four museums’, </w:t>
      </w:r>
      <w:r w:rsidRPr="00C3232C">
        <w:rPr>
          <w:rFonts w:ascii="Calibri" w:hAnsi="Calibri" w:cs="Calibri"/>
          <w:i/>
          <w:iCs/>
          <w:color w:val="000000" w:themeColor="text1"/>
          <w:shd w:val="clear" w:color="auto" w:fill="FFFFFF"/>
        </w:rPr>
        <w:t xml:space="preserve">Museum </w:t>
      </w:r>
      <w:r w:rsidR="00840E6A">
        <w:rPr>
          <w:rFonts w:ascii="Calibri" w:hAnsi="Calibri" w:cs="Calibri"/>
          <w:i/>
          <w:iCs/>
          <w:color w:val="000000" w:themeColor="text1"/>
          <w:shd w:val="clear" w:color="auto" w:fill="FFFFFF"/>
        </w:rPr>
        <w:t>M</w:t>
      </w:r>
      <w:r w:rsidRPr="00C3232C">
        <w:rPr>
          <w:rFonts w:ascii="Calibri" w:hAnsi="Calibri" w:cs="Calibri"/>
          <w:i/>
          <w:iCs/>
          <w:color w:val="000000" w:themeColor="text1"/>
          <w:shd w:val="clear" w:color="auto" w:fill="FFFFFF"/>
        </w:rPr>
        <w:t xml:space="preserve">anagement and </w:t>
      </w:r>
      <w:r w:rsidR="00840E6A">
        <w:rPr>
          <w:rFonts w:ascii="Calibri" w:hAnsi="Calibri" w:cs="Calibri"/>
          <w:i/>
          <w:iCs/>
          <w:color w:val="000000" w:themeColor="text1"/>
          <w:shd w:val="clear" w:color="auto" w:fill="FFFFFF"/>
        </w:rPr>
        <w:t>C</w:t>
      </w:r>
      <w:r w:rsidRPr="00C3232C">
        <w:rPr>
          <w:rFonts w:ascii="Calibri" w:hAnsi="Calibri" w:cs="Calibri"/>
          <w:i/>
          <w:iCs/>
          <w:color w:val="000000" w:themeColor="text1"/>
          <w:shd w:val="clear" w:color="auto" w:fill="FFFFFF"/>
        </w:rPr>
        <w:t>uratorship</w:t>
      </w:r>
      <w:r w:rsidRPr="00C3232C">
        <w:rPr>
          <w:rFonts w:ascii="Calibri" w:hAnsi="Calibri" w:cs="Calibri"/>
          <w:color w:val="000000" w:themeColor="text1"/>
          <w:shd w:val="clear" w:color="auto" w:fill="FFFFFF"/>
        </w:rPr>
        <w:t xml:space="preserve">, 30(3), pp. 191–207. Available at: </w:t>
      </w:r>
      <w:hyperlink r:id="rId43" w:history="1">
        <w:r w:rsidRPr="00C3232C">
          <w:rPr>
            <w:rStyle w:val="Hyperlink"/>
            <w:rFonts w:ascii="Calibri" w:hAnsi="Calibri" w:cs="Calibri"/>
            <w:color w:val="000000" w:themeColor="text1"/>
            <w:shd w:val="clear" w:color="auto" w:fill="FFFFFF"/>
          </w:rPr>
          <w:t>https://doi.org/10.1080/09647775.2015.1042511</w:t>
        </w:r>
      </w:hyperlink>
    </w:p>
    <w:p w14:paraId="1D3EA775" w14:textId="77777777" w:rsidR="00DA789F" w:rsidRPr="00C3232C" w:rsidRDefault="00DA789F" w:rsidP="00CD4906">
      <w:pPr>
        <w:spacing w:line="276" w:lineRule="auto"/>
        <w:rPr>
          <w:rFonts w:ascii="Calibri" w:hAnsi="Calibri" w:cs="Calibri"/>
          <w:color w:val="000000" w:themeColor="text1"/>
        </w:rPr>
      </w:pPr>
    </w:p>
    <w:p w14:paraId="79A574F4" w14:textId="10382B31"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Luck, A. and Sayer, F. (2024) ‘Digital Engagement and Wellbeing: The Impact of Museum Digital Resources on User Wellbeing During COVID-19’, </w:t>
      </w:r>
      <w:r w:rsidRPr="00C3232C">
        <w:rPr>
          <w:rFonts w:ascii="Calibri" w:hAnsi="Calibri" w:cs="Calibri"/>
          <w:i/>
          <w:iCs/>
          <w:color w:val="000000" w:themeColor="text1"/>
          <w:shd w:val="clear" w:color="auto" w:fill="FFFFFF"/>
        </w:rPr>
        <w:t xml:space="preserve">Heritage </w:t>
      </w:r>
      <w:r w:rsidR="00840E6A">
        <w:rPr>
          <w:rFonts w:ascii="Calibri" w:hAnsi="Calibri" w:cs="Calibri"/>
          <w:i/>
          <w:iCs/>
          <w:color w:val="000000" w:themeColor="text1"/>
          <w:shd w:val="clear" w:color="auto" w:fill="FFFFFF"/>
        </w:rPr>
        <w:t>and</w:t>
      </w:r>
      <w:r w:rsidRPr="00C3232C">
        <w:rPr>
          <w:rFonts w:ascii="Calibri" w:hAnsi="Calibri" w:cs="Calibri"/>
          <w:i/>
          <w:iCs/>
          <w:color w:val="000000" w:themeColor="text1"/>
          <w:shd w:val="clear" w:color="auto" w:fill="FFFFFF"/>
        </w:rPr>
        <w:t xml:space="preserve"> Society</w:t>
      </w:r>
      <w:r w:rsidRPr="00C3232C">
        <w:rPr>
          <w:rFonts w:ascii="Calibri" w:hAnsi="Calibri" w:cs="Calibri"/>
          <w:color w:val="000000" w:themeColor="text1"/>
          <w:shd w:val="clear" w:color="auto" w:fill="FFFFFF"/>
        </w:rPr>
        <w:t xml:space="preserve">, pp. 1–22. Available at: </w:t>
      </w:r>
      <w:hyperlink r:id="rId44" w:history="1">
        <w:r w:rsidRPr="00C3232C">
          <w:rPr>
            <w:rStyle w:val="Hyperlink"/>
            <w:rFonts w:ascii="Calibri" w:hAnsi="Calibri" w:cs="Calibri"/>
            <w:color w:val="000000" w:themeColor="text1"/>
            <w:shd w:val="clear" w:color="auto" w:fill="FFFFFF"/>
          </w:rPr>
          <w:t>https://doi.org/10.1080/2159032X.2023.2228173</w:t>
        </w:r>
      </w:hyperlink>
    </w:p>
    <w:p w14:paraId="46CA2A8C" w14:textId="77777777" w:rsidR="00DA789F" w:rsidRPr="00C3232C" w:rsidRDefault="00DA789F" w:rsidP="00CD4906">
      <w:pPr>
        <w:spacing w:line="276" w:lineRule="auto"/>
        <w:rPr>
          <w:rFonts w:ascii="Calibri" w:hAnsi="Calibri" w:cs="Calibri"/>
          <w:color w:val="000000" w:themeColor="text1"/>
        </w:rPr>
      </w:pPr>
    </w:p>
    <w:p w14:paraId="5B84A242"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 xml:space="preserve">Marty, P. F. (2008) ‘Museum websites and museum visitors: </w:t>
      </w:r>
      <w:proofErr w:type="gramStart"/>
      <w:r w:rsidRPr="00C3232C">
        <w:rPr>
          <w:rFonts w:ascii="Calibri" w:hAnsi="Calibri" w:cs="Calibri"/>
          <w:color w:val="000000" w:themeColor="text1"/>
          <w:shd w:val="clear" w:color="auto" w:fill="FFFFFF"/>
        </w:rPr>
        <w:t>Digital museum</w:t>
      </w:r>
      <w:proofErr w:type="gramEnd"/>
      <w:r w:rsidRPr="00C3232C">
        <w:rPr>
          <w:rFonts w:ascii="Calibri" w:hAnsi="Calibri" w:cs="Calibri"/>
          <w:color w:val="000000" w:themeColor="text1"/>
          <w:shd w:val="clear" w:color="auto" w:fill="FFFFFF"/>
        </w:rPr>
        <w:t xml:space="preserve"> resources and their use’, </w:t>
      </w:r>
      <w:r w:rsidRPr="00C3232C">
        <w:rPr>
          <w:rFonts w:ascii="Calibri" w:hAnsi="Calibri" w:cs="Calibri"/>
          <w:i/>
          <w:iCs/>
          <w:color w:val="000000" w:themeColor="text1"/>
          <w:shd w:val="clear" w:color="auto" w:fill="FFFFFF"/>
        </w:rPr>
        <w:t>Museum Management and Curatorship</w:t>
      </w:r>
      <w:r w:rsidRPr="00C3232C">
        <w:rPr>
          <w:rFonts w:ascii="Calibri" w:hAnsi="Calibri" w:cs="Calibri"/>
          <w:color w:val="000000" w:themeColor="text1"/>
          <w:shd w:val="clear" w:color="auto" w:fill="FFFFFF"/>
        </w:rPr>
        <w:t xml:space="preserve">, 23(1), pp. 81–99. Available at: </w:t>
      </w:r>
      <w:hyperlink r:id="rId45" w:history="1">
        <w:r w:rsidRPr="00C3232C">
          <w:rPr>
            <w:rStyle w:val="Hyperlink"/>
            <w:rFonts w:ascii="Calibri" w:hAnsi="Calibri" w:cs="Calibri"/>
            <w:color w:val="000000" w:themeColor="text1"/>
            <w:shd w:val="clear" w:color="auto" w:fill="FFFFFF"/>
          </w:rPr>
          <w:t>https://doi.org/10.1080/09647770701865410</w:t>
        </w:r>
      </w:hyperlink>
    </w:p>
    <w:p w14:paraId="28CEB561" w14:textId="77777777" w:rsidR="00DA789F" w:rsidRPr="00C3232C" w:rsidRDefault="00DA789F" w:rsidP="00CD4906">
      <w:pPr>
        <w:spacing w:line="276" w:lineRule="auto"/>
        <w:rPr>
          <w:rFonts w:ascii="Calibri" w:hAnsi="Calibri" w:cs="Calibri"/>
          <w:color w:val="000000" w:themeColor="text1"/>
        </w:rPr>
      </w:pPr>
    </w:p>
    <w:p w14:paraId="0A51B44B" w14:textId="7B31D80E"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Marty, P.F. (2007) ‘Museum Websites and Museum Visitors: Before and After the Museum Visit’, </w:t>
      </w:r>
      <w:r w:rsidRPr="00C3232C">
        <w:rPr>
          <w:rFonts w:ascii="Calibri" w:hAnsi="Calibri" w:cs="Calibri"/>
          <w:i/>
          <w:iCs/>
          <w:color w:val="000000" w:themeColor="text1"/>
          <w:shd w:val="clear" w:color="auto" w:fill="FFFFFF"/>
        </w:rPr>
        <w:t xml:space="preserve">Museum </w:t>
      </w:r>
      <w:r w:rsidR="00840E6A">
        <w:rPr>
          <w:rFonts w:ascii="Calibri" w:hAnsi="Calibri" w:cs="Calibri"/>
          <w:i/>
          <w:iCs/>
          <w:color w:val="000000" w:themeColor="text1"/>
          <w:shd w:val="clear" w:color="auto" w:fill="FFFFFF"/>
        </w:rPr>
        <w:t>M</w:t>
      </w:r>
      <w:r w:rsidRPr="00C3232C">
        <w:rPr>
          <w:rFonts w:ascii="Calibri" w:hAnsi="Calibri" w:cs="Calibri"/>
          <w:i/>
          <w:iCs/>
          <w:color w:val="000000" w:themeColor="text1"/>
          <w:shd w:val="clear" w:color="auto" w:fill="FFFFFF"/>
        </w:rPr>
        <w:t xml:space="preserve">anagement and </w:t>
      </w:r>
      <w:r w:rsidR="00840E6A">
        <w:rPr>
          <w:rFonts w:ascii="Calibri" w:hAnsi="Calibri" w:cs="Calibri"/>
          <w:i/>
          <w:iCs/>
          <w:color w:val="000000" w:themeColor="text1"/>
          <w:shd w:val="clear" w:color="auto" w:fill="FFFFFF"/>
        </w:rPr>
        <w:t>C</w:t>
      </w:r>
      <w:r w:rsidRPr="00C3232C">
        <w:rPr>
          <w:rFonts w:ascii="Calibri" w:hAnsi="Calibri" w:cs="Calibri"/>
          <w:i/>
          <w:iCs/>
          <w:color w:val="000000" w:themeColor="text1"/>
          <w:shd w:val="clear" w:color="auto" w:fill="FFFFFF"/>
        </w:rPr>
        <w:t>uratorship</w:t>
      </w:r>
      <w:r w:rsidRPr="00C3232C">
        <w:rPr>
          <w:rFonts w:ascii="Calibri" w:hAnsi="Calibri" w:cs="Calibri"/>
          <w:color w:val="000000" w:themeColor="text1"/>
          <w:shd w:val="clear" w:color="auto" w:fill="FFFFFF"/>
        </w:rPr>
        <w:t xml:space="preserve">, 22(4), pp. 337–360. Available at: </w:t>
      </w:r>
      <w:hyperlink r:id="rId46" w:history="1">
        <w:r w:rsidRPr="00C3232C">
          <w:rPr>
            <w:rStyle w:val="Hyperlink"/>
            <w:rFonts w:ascii="Calibri" w:hAnsi="Calibri" w:cs="Calibri"/>
            <w:color w:val="000000" w:themeColor="text1"/>
            <w:shd w:val="clear" w:color="auto" w:fill="FFFFFF"/>
          </w:rPr>
          <w:t>https://doi.org/10.1080/09647770701757708</w:t>
        </w:r>
      </w:hyperlink>
    </w:p>
    <w:p w14:paraId="3531C9FB" w14:textId="77777777" w:rsidR="00DA789F" w:rsidRPr="00C3232C" w:rsidRDefault="00DA789F" w:rsidP="00CD4906">
      <w:pPr>
        <w:spacing w:line="276" w:lineRule="auto"/>
        <w:rPr>
          <w:rFonts w:ascii="Calibri" w:hAnsi="Calibri" w:cs="Calibri"/>
          <w:color w:val="000000" w:themeColor="text1"/>
        </w:rPr>
      </w:pPr>
    </w:p>
    <w:p w14:paraId="7B7E4D73" w14:textId="78E5C385"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Milford Haven Museum (2026) </w:t>
      </w:r>
      <w:r w:rsidRPr="00C3232C">
        <w:rPr>
          <w:rFonts w:ascii="Calibri" w:hAnsi="Calibri" w:cs="Calibri"/>
          <w:i/>
          <w:iCs/>
          <w:color w:val="000000" w:themeColor="text1"/>
        </w:rPr>
        <w:t>The Fishing Industry and Milford Haven.</w:t>
      </w:r>
      <w:r w:rsidRPr="00C3232C">
        <w:rPr>
          <w:rFonts w:ascii="Calibri" w:hAnsi="Calibri" w:cs="Calibri"/>
          <w:color w:val="000000" w:themeColor="text1"/>
        </w:rPr>
        <w:t xml:space="preserve"> Available at:  </w:t>
      </w:r>
      <w:hyperlink r:id="rId47" w:history="1">
        <w:r w:rsidRPr="00C3232C">
          <w:rPr>
            <w:rStyle w:val="Hyperlink"/>
            <w:rFonts w:ascii="Calibri" w:hAnsi="Calibri" w:cs="Calibri"/>
            <w:color w:val="000000" w:themeColor="text1"/>
          </w:rPr>
          <w:t>https://www.milfordhavenmuseum.co.uk/</w:t>
        </w:r>
      </w:hyperlink>
      <w:r w:rsidRPr="00C3232C">
        <w:rPr>
          <w:rFonts w:ascii="Calibri" w:hAnsi="Calibri" w:cs="Calibri"/>
          <w:color w:val="000000" w:themeColor="text1"/>
        </w:rPr>
        <w:t xml:space="preserve"> (Accessed: 1 January 2026).</w:t>
      </w:r>
    </w:p>
    <w:p w14:paraId="778E5814" w14:textId="77777777" w:rsidR="00DA789F" w:rsidRPr="00C3232C" w:rsidRDefault="00DA789F" w:rsidP="00CD4906">
      <w:pPr>
        <w:spacing w:line="276" w:lineRule="auto"/>
        <w:rPr>
          <w:rFonts w:ascii="Calibri" w:hAnsi="Calibri" w:cs="Calibri"/>
          <w:color w:val="000000" w:themeColor="text1"/>
        </w:rPr>
      </w:pPr>
    </w:p>
    <w:p w14:paraId="376E3B6D" w14:textId="77777777" w:rsidR="00DA789F"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Museum Crush (2022) </w:t>
      </w:r>
      <w:r w:rsidRPr="00C3232C">
        <w:rPr>
          <w:rFonts w:ascii="Calibri" w:hAnsi="Calibri" w:cs="Calibri"/>
          <w:i/>
          <w:iCs/>
          <w:color w:val="000000" w:themeColor="text1"/>
        </w:rPr>
        <w:t xml:space="preserve">When </w:t>
      </w:r>
      <w:proofErr w:type="spellStart"/>
      <w:r w:rsidRPr="00C3232C">
        <w:rPr>
          <w:rFonts w:ascii="Calibri" w:hAnsi="Calibri" w:cs="Calibri"/>
          <w:i/>
          <w:iCs/>
          <w:color w:val="000000" w:themeColor="text1"/>
        </w:rPr>
        <w:t>Manics</w:t>
      </w:r>
      <w:proofErr w:type="spellEnd"/>
      <w:r w:rsidRPr="00C3232C">
        <w:rPr>
          <w:rFonts w:ascii="Calibri" w:hAnsi="Calibri" w:cs="Calibri"/>
          <w:i/>
          <w:iCs/>
          <w:color w:val="000000" w:themeColor="text1"/>
        </w:rPr>
        <w:t xml:space="preserve"> mania came to Tenby Museum and Art Gallery.</w:t>
      </w:r>
      <w:r w:rsidRPr="00C3232C">
        <w:rPr>
          <w:rFonts w:ascii="Calibri" w:hAnsi="Calibri" w:cs="Calibri"/>
          <w:color w:val="000000" w:themeColor="text1"/>
        </w:rPr>
        <w:t xml:space="preserve"> Available at: </w:t>
      </w:r>
      <w:hyperlink r:id="rId48" w:history="1">
        <w:r w:rsidRPr="00C3232C">
          <w:rPr>
            <w:rStyle w:val="Hyperlink"/>
            <w:rFonts w:ascii="Calibri" w:hAnsi="Calibri" w:cs="Calibri"/>
            <w:color w:val="000000" w:themeColor="text1"/>
          </w:rPr>
          <w:t>https://museumcrush.org/when-manics-mania-came-to-tenby-museum-and-art-gallery/</w:t>
        </w:r>
      </w:hyperlink>
      <w:r w:rsidRPr="00C3232C">
        <w:rPr>
          <w:rFonts w:ascii="Calibri" w:hAnsi="Calibri" w:cs="Calibri"/>
          <w:color w:val="000000" w:themeColor="text1"/>
        </w:rPr>
        <w:t xml:space="preserve"> (Accessed: 17 December 2025). </w:t>
      </w:r>
    </w:p>
    <w:p w14:paraId="670F6EE0" w14:textId="77777777" w:rsidR="006B5FF3" w:rsidRDefault="006B5FF3" w:rsidP="00CD4906">
      <w:pPr>
        <w:spacing w:line="276" w:lineRule="auto"/>
        <w:rPr>
          <w:rFonts w:ascii="Calibri" w:hAnsi="Calibri" w:cs="Calibri"/>
          <w:color w:val="000000" w:themeColor="text1"/>
        </w:rPr>
      </w:pPr>
    </w:p>
    <w:p w14:paraId="15F8AC66" w14:textId="480EC0F9" w:rsidR="006B5FF3" w:rsidRPr="006B5FF3" w:rsidRDefault="006B5FF3" w:rsidP="00CD4906">
      <w:pPr>
        <w:spacing w:line="276" w:lineRule="auto"/>
        <w:rPr>
          <w:rFonts w:ascii="Calibri" w:hAnsi="Calibri" w:cs="Calibri"/>
          <w:color w:val="000000" w:themeColor="text1"/>
          <w:shd w:val="clear" w:color="auto" w:fill="FFFFFF"/>
        </w:rPr>
      </w:pPr>
      <w:proofErr w:type="spellStart"/>
      <w:r w:rsidRPr="006B5FF3">
        <w:rPr>
          <w:rFonts w:ascii="Calibri" w:hAnsi="Calibri" w:cs="Calibri"/>
          <w:color w:val="000000" w:themeColor="text1"/>
          <w:shd w:val="clear" w:color="auto" w:fill="FFFFFF"/>
        </w:rPr>
        <w:t>Narangajavana</w:t>
      </w:r>
      <w:proofErr w:type="spellEnd"/>
      <w:r w:rsidRPr="006B5FF3">
        <w:rPr>
          <w:rFonts w:ascii="Calibri" w:hAnsi="Calibri" w:cs="Calibri"/>
          <w:color w:val="000000" w:themeColor="text1"/>
          <w:shd w:val="clear" w:color="auto" w:fill="FFFFFF"/>
        </w:rPr>
        <w:t>, Y. </w:t>
      </w:r>
      <w:r w:rsidRPr="006B5FF3">
        <w:rPr>
          <w:rFonts w:ascii="Calibri" w:hAnsi="Calibri" w:cs="Calibri"/>
          <w:i/>
          <w:iCs/>
          <w:color w:val="000000" w:themeColor="text1"/>
          <w:shd w:val="clear" w:color="auto" w:fill="FFFFFF"/>
        </w:rPr>
        <w:t>et al.</w:t>
      </w:r>
      <w:r w:rsidRPr="006B5FF3">
        <w:rPr>
          <w:rFonts w:ascii="Calibri" w:hAnsi="Calibri" w:cs="Calibri"/>
          <w:color w:val="000000" w:themeColor="text1"/>
          <w:shd w:val="clear" w:color="auto" w:fill="FFFFFF"/>
        </w:rPr>
        <w:t> (2017) ‘The influence of social media in creating expectations. An empirical study for a tourist destination, </w:t>
      </w:r>
      <w:r w:rsidRPr="006B5FF3">
        <w:rPr>
          <w:rFonts w:ascii="Calibri" w:hAnsi="Calibri" w:cs="Calibri"/>
          <w:i/>
          <w:iCs/>
          <w:color w:val="000000" w:themeColor="text1"/>
          <w:shd w:val="clear" w:color="auto" w:fill="FFFFFF"/>
        </w:rPr>
        <w:t xml:space="preserve">Annals of </w:t>
      </w:r>
      <w:r>
        <w:rPr>
          <w:rFonts w:ascii="Calibri" w:hAnsi="Calibri" w:cs="Calibri"/>
          <w:i/>
          <w:iCs/>
          <w:color w:val="000000" w:themeColor="text1"/>
          <w:shd w:val="clear" w:color="auto" w:fill="FFFFFF"/>
        </w:rPr>
        <w:t>T</w:t>
      </w:r>
      <w:r w:rsidRPr="006B5FF3">
        <w:rPr>
          <w:rFonts w:ascii="Calibri" w:hAnsi="Calibri" w:cs="Calibri"/>
          <w:i/>
          <w:iCs/>
          <w:color w:val="000000" w:themeColor="text1"/>
          <w:shd w:val="clear" w:color="auto" w:fill="FFFFFF"/>
        </w:rPr>
        <w:t xml:space="preserve">ourism </w:t>
      </w:r>
      <w:r>
        <w:rPr>
          <w:rFonts w:ascii="Calibri" w:hAnsi="Calibri" w:cs="Calibri"/>
          <w:i/>
          <w:iCs/>
          <w:color w:val="000000" w:themeColor="text1"/>
          <w:shd w:val="clear" w:color="auto" w:fill="FFFFFF"/>
        </w:rPr>
        <w:t>R</w:t>
      </w:r>
      <w:r w:rsidRPr="006B5FF3">
        <w:rPr>
          <w:rFonts w:ascii="Calibri" w:hAnsi="Calibri" w:cs="Calibri"/>
          <w:i/>
          <w:iCs/>
          <w:color w:val="000000" w:themeColor="text1"/>
          <w:shd w:val="clear" w:color="auto" w:fill="FFFFFF"/>
        </w:rPr>
        <w:t>esearch</w:t>
      </w:r>
      <w:r w:rsidRPr="006B5FF3">
        <w:rPr>
          <w:rFonts w:ascii="Calibri" w:hAnsi="Calibri" w:cs="Calibri"/>
          <w:color w:val="000000" w:themeColor="text1"/>
          <w:shd w:val="clear" w:color="auto" w:fill="FFFFFF"/>
        </w:rPr>
        <w:t xml:space="preserve">, 65, pp. 60–70. Available at: </w:t>
      </w:r>
      <w:hyperlink r:id="rId49" w:history="1">
        <w:r w:rsidRPr="006B5FF3">
          <w:rPr>
            <w:rStyle w:val="Hyperlink"/>
            <w:rFonts w:ascii="Calibri" w:hAnsi="Calibri" w:cs="Calibri"/>
            <w:color w:val="000000" w:themeColor="text1"/>
            <w:shd w:val="clear" w:color="auto" w:fill="FFFFFF"/>
          </w:rPr>
          <w:t>https://doi.org/10.1016/j.annals.2017.05.002</w:t>
        </w:r>
      </w:hyperlink>
    </w:p>
    <w:p w14:paraId="25DF46CA" w14:textId="77777777" w:rsidR="00DA789F" w:rsidRPr="00C3232C" w:rsidRDefault="00DA789F" w:rsidP="00CD4906">
      <w:pPr>
        <w:spacing w:line="276" w:lineRule="auto"/>
        <w:rPr>
          <w:rFonts w:ascii="Calibri" w:hAnsi="Calibri" w:cs="Calibri"/>
          <w:color w:val="000000" w:themeColor="text1"/>
        </w:rPr>
      </w:pPr>
    </w:p>
    <w:p w14:paraId="1AEA87D0" w14:textId="4F9A7582"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Narberth Museum (2026) </w:t>
      </w:r>
      <w:r w:rsidRPr="00C3232C">
        <w:rPr>
          <w:rFonts w:ascii="Calibri" w:hAnsi="Calibri" w:cs="Calibri"/>
          <w:i/>
          <w:iCs/>
          <w:color w:val="000000" w:themeColor="text1"/>
        </w:rPr>
        <w:t>Discover.</w:t>
      </w:r>
      <w:r w:rsidRPr="00C3232C">
        <w:rPr>
          <w:rFonts w:ascii="Calibri" w:hAnsi="Calibri" w:cs="Calibri"/>
          <w:color w:val="000000" w:themeColor="text1"/>
        </w:rPr>
        <w:t xml:space="preserve"> Available at: </w:t>
      </w:r>
      <w:hyperlink r:id="rId50" w:history="1">
        <w:r w:rsidRPr="00C3232C">
          <w:rPr>
            <w:rStyle w:val="Hyperlink"/>
            <w:rFonts w:ascii="Calibri" w:hAnsi="Calibri" w:cs="Calibri"/>
            <w:color w:val="000000" w:themeColor="text1"/>
          </w:rPr>
          <w:t>https://www.narberthmuseum.co.uk/</w:t>
        </w:r>
      </w:hyperlink>
      <w:r w:rsidRPr="00C3232C">
        <w:rPr>
          <w:rFonts w:ascii="Calibri" w:hAnsi="Calibri" w:cs="Calibri"/>
          <w:color w:val="000000" w:themeColor="text1"/>
        </w:rPr>
        <w:t xml:space="preserve"> (Accessed: 1 January 2026).</w:t>
      </w:r>
    </w:p>
    <w:p w14:paraId="0FAB2D1A" w14:textId="77777777" w:rsidR="00CD4906" w:rsidRPr="00C3232C" w:rsidRDefault="00CD4906" w:rsidP="00CD4906">
      <w:pPr>
        <w:spacing w:line="276" w:lineRule="auto"/>
        <w:rPr>
          <w:rFonts w:ascii="Calibri" w:hAnsi="Calibri" w:cs="Calibri"/>
          <w:color w:val="000000" w:themeColor="text1"/>
        </w:rPr>
      </w:pPr>
    </w:p>
    <w:p w14:paraId="3268E76B" w14:textId="48CFC843"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Pembroke Museum (n.d.) </w:t>
      </w:r>
      <w:r w:rsidRPr="00C3232C">
        <w:rPr>
          <w:rFonts w:ascii="Calibri" w:hAnsi="Calibri" w:cs="Calibri"/>
          <w:i/>
          <w:iCs/>
          <w:color w:val="000000" w:themeColor="text1"/>
        </w:rPr>
        <w:t>Pembroke Museum.</w:t>
      </w:r>
      <w:r w:rsidRPr="00C3232C">
        <w:rPr>
          <w:rFonts w:ascii="Calibri" w:hAnsi="Calibri" w:cs="Calibri"/>
          <w:color w:val="000000" w:themeColor="text1"/>
        </w:rPr>
        <w:t xml:space="preserve"> Available at: </w:t>
      </w:r>
      <w:hyperlink r:id="rId51" w:history="1">
        <w:r w:rsidRPr="00C3232C">
          <w:rPr>
            <w:rStyle w:val="Hyperlink"/>
            <w:rFonts w:ascii="Calibri" w:hAnsi="Calibri" w:cs="Calibri"/>
            <w:color w:val="000000" w:themeColor="text1"/>
          </w:rPr>
          <w:t>https://pembrokemuseum.wales/</w:t>
        </w:r>
      </w:hyperlink>
      <w:r w:rsidRPr="00C3232C">
        <w:rPr>
          <w:rFonts w:ascii="Calibri" w:hAnsi="Calibri" w:cs="Calibri"/>
          <w:color w:val="000000" w:themeColor="text1"/>
        </w:rPr>
        <w:t xml:space="preserve"> (Accessed: 1 January 2026).</w:t>
      </w:r>
    </w:p>
    <w:p w14:paraId="236FE238" w14:textId="77777777" w:rsidR="00DA789F" w:rsidRPr="00C3232C" w:rsidRDefault="00DA789F" w:rsidP="00CD4906">
      <w:pPr>
        <w:spacing w:line="276" w:lineRule="auto"/>
        <w:rPr>
          <w:rFonts w:ascii="Calibri" w:hAnsi="Calibri" w:cs="Calibri"/>
          <w:color w:val="000000" w:themeColor="text1"/>
        </w:rPr>
      </w:pPr>
    </w:p>
    <w:p w14:paraId="7D82B7D4"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People’s Collection Wales (2014) </w:t>
      </w:r>
      <w:r w:rsidRPr="00C3232C">
        <w:rPr>
          <w:rFonts w:ascii="Calibri" w:hAnsi="Calibri" w:cs="Calibri"/>
          <w:i/>
          <w:iCs/>
          <w:color w:val="000000" w:themeColor="text1"/>
        </w:rPr>
        <w:t>Tenby Museum &amp; Art Gallery</w:t>
      </w:r>
      <w:r w:rsidRPr="00C3232C">
        <w:rPr>
          <w:rFonts w:ascii="Calibri" w:hAnsi="Calibri" w:cs="Calibri"/>
          <w:color w:val="000000" w:themeColor="text1"/>
        </w:rPr>
        <w:t xml:space="preserve">. Available at: </w:t>
      </w:r>
      <w:hyperlink r:id="rId52" w:history="1">
        <w:r w:rsidRPr="00C3232C">
          <w:rPr>
            <w:rStyle w:val="Hyperlink"/>
            <w:rFonts w:ascii="Calibri" w:hAnsi="Calibri" w:cs="Calibri"/>
            <w:color w:val="000000" w:themeColor="text1"/>
          </w:rPr>
          <w:t>https://www.peoplescollection.wales/users/4354</w:t>
        </w:r>
      </w:hyperlink>
      <w:r w:rsidRPr="00C3232C">
        <w:rPr>
          <w:rFonts w:ascii="Calibri" w:hAnsi="Calibri" w:cs="Calibri"/>
          <w:color w:val="000000" w:themeColor="text1"/>
        </w:rPr>
        <w:t xml:space="preserve"> (Accessed: 30 December 2025).</w:t>
      </w:r>
    </w:p>
    <w:p w14:paraId="212B11D9" w14:textId="77777777" w:rsidR="00DA789F" w:rsidRPr="00C3232C" w:rsidRDefault="00DA789F" w:rsidP="00CD4906">
      <w:pPr>
        <w:spacing w:line="276" w:lineRule="auto"/>
        <w:rPr>
          <w:rFonts w:ascii="Calibri" w:hAnsi="Calibri" w:cs="Calibri"/>
          <w:color w:val="000000" w:themeColor="text1"/>
        </w:rPr>
      </w:pPr>
    </w:p>
    <w:p w14:paraId="1AD3368E" w14:textId="77777777" w:rsidR="00DA789F" w:rsidRPr="00C3232C" w:rsidRDefault="00DA789F" w:rsidP="00CD4906">
      <w:pPr>
        <w:spacing w:line="276" w:lineRule="auto"/>
        <w:rPr>
          <w:rFonts w:ascii="Calibri" w:hAnsi="Calibri" w:cs="Calibri"/>
          <w:color w:val="000000" w:themeColor="text1"/>
        </w:rPr>
      </w:pPr>
      <w:proofErr w:type="spellStart"/>
      <w:r w:rsidRPr="00C3232C">
        <w:rPr>
          <w:rFonts w:ascii="Calibri" w:hAnsi="Calibri" w:cs="Calibri"/>
          <w:color w:val="000000" w:themeColor="text1"/>
          <w:shd w:val="clear" w:color="auto" w:fill="FFFFFF"/>
        </w:rPr>
        <w:t>Povroznik</w:t>
      </w:r>
      <w:proofErr w:type="spellEnd"/>
      <w:r w:rsidRPr="00C3232C">
        <w:rPr>
          <w:rFonts w:ascii="Calibri" w:hAnsi="Calibri" w:cs="Calibri"/>
          <w:color w:val="000000" w:themeColor="text1"/>
          <w:shd w:val="clear" w:color="auto" w:fill="FFFFFF"/>
        </w:rPr>
        <w:t>, N. (2024) ‘Museums’ digital identity: key components’, </w:t>
      </w:r>
      <w:r w:rsidRPr="00C3232C">
        <w:rPr>
          <w:rFonts w:ascii="Calibri" w:hAnsi="Calibri" w:cs="Calibri"/>
          <w:i/>
          <w:iCs/>
          <w:color w:val="000000" w:themeColor="text1"/>
          <w:shd w:val="clear" w:color="auto" w:fill="FFFFFF"/>
        </w:rPr>
        <w:t>Internet Histories</w:t>
      </w:r>
      <w:r w:rsidRPr="00C3232C">
        <w:rPr>
          <w:rFonts w:ascii="Calibri" w:hAnsi="Calibri" w:cs="Calibri"/>
          <w:color w:val="000000" w:themeColor="text1"/>
          <w:shd w:val="clear" w:color="auto" w:fill="FFFFFF"/>
        </w:rPr>
        <w:t xml:space="preserve">, 8(1–2), pp. 153–168. Available at: </w:t>
      </w:r>
      <w:hyperlink r:id="rId53" w:history="1">
        <w:r w:rsidRPr="00C3232C">
          <w:rPr>
            <w:rStyle w:val="Hyperlink"/>
            <w:rFonts w:ascii="Calibri" w:hAnsi="Calibri" w:cs="Calibri"/>
            <w:color w:val="000000" w:themeColor="text1"/>
            <w:shd w:val="clear" w:color="auto" w:fill="FFFFFF"/>
          </w:rPr>
          <w:t>https://doi.org/10.1080/24701475.2024.2333094</w:t>
        </w:r>
      </w:hyperlink>
      <w:r w:rsidRPr="00C3232C">
        <w:rPr>
          <w:rFonts w:ascii="Calibri" w:hAnsi="Calibri" w:cs="Calibri"/>
          <w:color w:val="000000" w:themeColor="text1"/>
        </w:rPr>
        <w:t xml:space="preserve"> </w:t>
      </w:r>
    </w:p>
    <w:p w14:paraId="371C2EE6" w14:textId="3242EF83" w:rsidR="00DA789F" w:rsidRPr="00C3232C" w:rsidRDefault="002B67EB" w:rsidP="002B67EB">
      <w:pPr>
        <w:pStyle w:val="NormalWeb"/>
        <w:rPr>
          <w:rFonts w:ascii="Calibri" w:hAnsi="Calibri" w:cs="Calibri"/>
          <w:color w:val="000000" w:themeColor="text1"/>
          <w:shd w:val="clear" w:color="auto" w:fill="FFFFFF"/>
        </w:rPr>
      </w:pPr>
      <w:r w:rsidRPr="00C3232C">
        <w:rPr>
          <w:rFonts w:ascii="Calibri" w:hAnsi="Calibri" w:cs="Calibri"/>
          <w:color w:val="000000" w:themeColor="text1"/>
          <w:shd w:val="clear" w:color="auto" w:fill="FFFFFF"/>
        </w:rPr>
        <w:lastRenderedPageBreak/>
        <w:t xml:space="preserve">Rodríguez-Vera </w:t>
      </w:r>
      <w:r w:rsidRPr="00897BC8">
        <w:rPr>
          <w:rFonts w:ascii="Calibri" w:hAnsi="Calibri" w:cs="Calibri"/>
          <w:i/>
          <w:iCs/>
          <w:color w:val="000000" w:themeColor="text1"/>
          <w:shd w:val="clear" w:color="auto" w:fill="FFFFFF"/>
        </w:rPr>
        <w:t>et al.</w:t>
      </w:r>
      <w:r w:rsidRPr="00C3232C">
        <w:rPr>
          <w:rFonts w:ascii="Calibri" w:hAnsi="Calibri" w:cs="Calibri"/>
          <w:color w:val="000000" w:themeColor="text1"/>
          <w:shd w:val="clear" w:color="auto" w:fill="FFFFFF"/>
        </w:rPr>
        <w:t xml:space="preserve"> (2024) ‘Instagram communication strategies of European museums’, </w:t>
      </w:r>
      <w:r w:rsidRPr="00C3232C">
        <w:rPr>
          <w:rFonts w:ascii="Calibri" w:hAnsi="Calibri" w:cs="Calibri"/>
          <w:i/>
          <w:iCs/>
          <w:color w:val="000000" w:themeColor="text1"/>
          <w:shd w:val="clear" w:color="auto" w:fill="FFFFFF"/>
        </w:rPr>
        <w:t xml:space="preserve">Cogent Arts </w:t>
      </w:r>
      <w:r w:rsidR="00840E6A">
        <w:rPr>
          <w:rFonts w:ascii="Calibri" w:hAnsi="Calibri" w:cs="Calibri"/>
          <w:i/>
          <w:iCs/>
          <w:color w:val="000000" w:themeColor="text1"/>
          <w:shd w:val="clear" w:color="auto" w:fill="FFFFFF"/>
        </w:rPr>
        <w:t>and</w:t>
      </w:r>
      <w:r w:rsidRPr="00C3232C">
        <w:rPr>
          <w:rFonts w:ascii="Calibri" w:hAnsi="Calibri" w:cs="Calibri"/>
          <w:i/>
          <w:iCs/>
          <w:color w:val="000000" w:themeColor="text1"/>
          <w:shd w:val="clear" w:color="auto" w:fill="FFFFFF"/>
        </w:rPr>
        <w:t xml:space="preserve"> Humanities</w:t>
      </w:r>
      <w:r w:rsidRPr="00C3232C">
        <w:rPr>
          <w:rFonts w:ascii="Calibri" w:hAnsi="Calibri" w:cs="Calibri"/>
          <w:color w:val="000000" w:themeColor="text1"/>
          <w:shd w:val="clear" w:color="auto" w:fill="FFFFFF"/>
        </w:rPr>
        <w:t xml:space="preserve">, 11(1). Available at: </w:t>
      </w:r>
      <w:hyperlink r:id="rId54" w:history="1">
        <w:r w:rsidRPr="00C3232C">
          <w:rPr>
            <w:rStyle w:val="Hyperlink"/>
            <w:rFonts w:ascii="Calibri" w:hAnsi="Calibri" w:cs="Calibri"/>
            <w:color w:val="000000" w:themeColor="text1"/>
            <w:shd w:val="clear" w:color="auto" w:fill="FFFFFF"/>
          </w:rPr>
          <w:t>https://doi.org/10.1080/23311983.2024.2360793</w:t>
        </w:r>
      </w:hyperlink>
    </w:p>
    <w:p w14:paraId="33E0A6B3"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Sinclair, T. (2025) </w:t>
      </w:r>
      <w:r w:rsidRPr="00C3232C">
        <w:rPr>
          <w:rFonts w:ascii="Calibri" w:hAnsi="Calibri" w:cs="Calibri"/>
          <w:i/>
          <w:iCs/>
          <w:color w:val="000000" w:themeColor="text1"/>
        </w:rPr>
        <w:t>Tourism at the heart of Pembrokeshire’s economy.</w:t>
      </w:r>
      <w:r w:rsidRPr="00C3232C">
        <w:rPr>
          <w:rFonts w:ascii="Calibri" w:hAnsi="Calibri" w:cs="Calibri"/>
          <w:color w:val="000000" w:themeColor="text1"/>
        </w:rPr>
        <w:t xml:space="preserve"> Available at: </w:t>
      </w:r>
      <w:hyperlink r:id="rId55" w:history="1">
        <w:r w:rsidRPr="00C3232C">
          <w:rPr>
            <w:rStyle w:val="Hyperlink"/>
            <w:rFonts w:ascii="Calibri" w:hAnsi="Calibri" w:cs="Calibri"/>
            <w:color w:val="000000" w:themeColor="text1"/>
          </w:rPr>
          <w:t>https://pembrokeshire-herald.com/112839/tourism-at-the-heart-of-pembrokeshires-economy/</w:t>
        </w:r>
      </w:hyperlink>
      <w:r w:rsidRPr="00C3232C">
        <w:rPr>
          <w:rFonts w:ascii="Calibri" w:hAnsi="Calibri" w:cs="Calibri"/>
          <w:color w:val="000000" w:themeColor="text1"/>
        </w:rPr>
        <w:t xml:space="preserve"> (Accessed: 17 December 2025).</w:t>
      </w:r>
    </w:p>
    <w:p w14:paraId="624F4E91" w14:textId="77777777" w:rsidR="00DA789F" w:rsidRPr="00C3232C" w:rsidRDefault="00DA789F" w:rsidP="00CD4906">
      <w:pPr>
        <w:spacing w:line="276" w:lineRule="auto"/>
        <w:rPr>
          <w:rFonts w:ascii="Calibri" w:hAnsi="Calibri" w:cs="Calibri"/>
          <w:color w:val="000000" w:themeColor="text1"/>
        </w:rPr>
      </w:pPr>
    </w:p>
    <w:p w14:paraId="4C67F4F2"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(2025) </w:t>
      </w:r>
      <w:r w:rsidRPr="00C3232C">
        <w:rPr>
          <w:rFonts w:ascii="Calibri" w:hAnsi="Calibri" w:cs="Calibri"/>
          <w:i/>
          <w:iCs/>
          <w:color w:val="000000" w:themeColor="text1"/>
        </w:rPr>
        <w:t xml:space="preserve">Tenby Museum </w:t>
      </w:r>
      <w:r w:rsidRPr="00C3232C">
        <w:rPr>
          <w:rFonts w:ascii="Calibri" w:hAnsi="Calibri" w:cs="Calibri"/>
          <w:color w:val="000000" w:themeColor="text1"/>
          <w:shd w:val="clear" w:color="auto" w:fill="FBFBFB"/>
        </w:rPr>
        <w:t>[</w:t>
      </w:r>
      <w:r w:rsidRPr="00C3232C">
        <w:rPr>
          <w:rFonts w:ascii="Calibri" w:hAnsi="Calibri" w:cs="Calibri"/>
          <w:color w:val="000000" w:themeColor="text1"/>
        </w:rPr>
        <w:t>Instagram</w:t>
      </w:r>
      <w:r w:rsidRPr="00C3232C">
        <w:rPr>
          <w:rFonts w:ascii="Calibri" w:hAnsi="Calibri" w:cs="Calibri"/>
          <w:color w:val="000000" w:themeColor="text1"/>
          <w:shd w:val="clear" w:color="auto" w:fill="FBFBFB"/>
        </w:rPr>
        <w:t>]</w:t>
      </w:r>
      <w:r w:rsidRPr="00C3232C">
        <w:rPr>
          <w:rFonts w:ascii="Calibri" w:hAnsi="Calibri" w:cs="Calibri"/>
          <w:color w:val="000000" w:themeColor="text1"/>
        </w:rPr>
        <w:t xml:space="preserve">. Available at: </w:t>
      </w:r>
      <w:hyperlink r:id="rId56" w:history="1">
        <w:r w:rsidRPr="00C3232C">
          <w:rPr>
            <w:rStyle w:val="Hyperlink"/>
            <w:rFonts w:ascii="Calibri" w:hAnsi="Calibri" w:cs="Calibri"/>
            <w:color w:val="000000" w:themeColor="text1"/>
          </w:rPr>
          <w:t>https://www.instagram.com/tenbymuseum/</w:t>
        </w:r>
      </w:hyperlink>
      <w:r w:rsidRPr="00C3232C">
        <w:rPr>
          <w:rFonts w:ascii="Calibri" w:hAnsi="Calibri" w:cs="Calibri"/>
          <w:color w:val="000000" w:themeColor="text1"/>
        </w:rPr>
        <w:t xml:space="preserve"> (Accessed: 16 December 2025).</w:t>
      </w:r>
    </w:p>
    <w:p w14:paraId="08A4EE91" w14:textId="77777777" w:rsidR="00DA789F" w:rsidRPr="00C3232C" w:rsidRDefault="00DA789F" w:rsidP="00CD4906">
      <w:pPr>
        <w:spacing w:line="276" w:lineRule="auto"/>
        <w:rPr>
          <w:rFonts w:ascii="Calibri" w:hAnsi="Calibri" w:cs="Calibri"/>
          <w:color w:val="000000" w:themeColor="text1"/>
        </w:rPr>
      </w:pPr>
    </w:p>
    <w:p w14:paraId="4B2CD289" w14:textId="279C2F9F"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(2025-a) </w:t>
      </w:r>
      <w:r w:rsidRPr="00C3232C">
        <w:rPr>
          <w:rFonts w:ascii="Calibri" w:hAnsi="Calibri" w:cs="Calibri"/>
          <w:i/>
          <w:iCs/>
          <w:color w:val="000000" w:themeColor="text1"/>
        </w:rPr>
        <w:t>Plan your visit.</w:t>
      </w:r>
      <w:r w:rsidRPr="00C3232C">
        <w:rPr>
          <w:rFonts w:ascii="Calibri" w:hAnsi="Calibri" w:cs="Calibri"/>
          <w:color w:val="000000" w:themeColor="text1"/>
        </w:rPr>
        <w:t xml:space="preserve"> Available at: </w:t>
      </w:r>
      <w:hyperlink r:id="rId57" w:history="1">
        <w:r w:rsidRPr="00C3232C">
          <w:rPr>
            <w:rStyle w:val="Hyperlink"/>
            <w:rFonts w:ascii="Calibri" w:hAnsi="Calibri" w:cs="Calibri"/>
            <w:color w:val="000000" w:themeColor="text1"/>
          </w:rPr>
          <w:t>https://tenbymuseum.org.uk/plan-your-visit/</w:t>
        </w:r>
      </w:hyperlink>
      <w:r w:rsidRPr="00C3232C">
        <w:rPr>
          <w:rFonts w:ascii="Calibri" w:hAnsi="Calibri" w:cs="Calibri"/>
          <w:color w:val="000000" w:themeColor="text1"/>
        </w:rPr>
        <w:t xml:space="preserve"> (Accessed: 15 December 2025).</w:t>
      </w:r>
    </w:p>
    <w:p w14:paraId="32E994A9" w14:textId="77777777" w:rsidR="00DA789F" w:rsidRPr="00C3232C" w:rsidRDefault="00DA789F" w:rsidP="00CD4906">
      <w:pPr>
        <w:spacing w:line="276" w:lineRule="auto"/>
        <w:rPr>
          <w:rFonts w:ascii="Calibri" w:hAnsi="Calibri" w:cs="Calibri"/>
          <w:color w:val="000000" w:themeColor="text1"/>
        </w:rPr>
      </w:pPr>
    </w:p>
    <w:p w14:paraId="1195BDD2" w14:textId="687EBA09"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(2025-b) </w:t>
      </w:r>
      <w:r w:rsidRPr="00C3232C">
        <w:rPr>
          <w:rFonts w:ascii="Calibri" w:hAnsi="Calibri" w:cs="Calibri"/>
          <w:i/>
          <w:iCs/>
          <w:color w:val="000000" w:themeColor="text1"/>
        </w:rPr>
        <w:t>Friends of Tenby Museum.</w:t>
      </w:r>
      <w:r w:rsidRPr="00C3232C">
        <w:rPr>
          <w:rFonts w:ascii="Calibri" w:hAnsi="Calibri" w:cs="Calibri"/>
          <w:color w:val="000000" w:themeColor="text1"/>
        </w:rPr>
        <w:t xml:space="preserve"> Available at: </w:t>
      </w:r>
      <w:hyperlink r:id="rId58" w:history="1">
        <w:r w:rsidRPr="00C3232C">
          <w:rPr>
            <w:rStyle w:val="Hyperlink"/>
            <w:rFonts w:ascii="Calibri" w:hAnsi="Calibri" w:cs="Calibri"/>
            <w:color w:val="000000" w:themeColor="text1"/>
          </w:rPr>
          <w:t>https://tenbymuseum.org.uk/support-us/</w:t>
        </w:r>
      </w:hyperlink>
      <w:r w:rsidRPr="00C3232C">
        <w:rPr>
          <w:rFonts w:ascii="Calibri" w:hAnsi="Calibri" w:cs="Calibri"/>
          <w:color w:val="000000" w:themeColor="text1"/>
        </w:rPr>
        <w:t xml:space="preserve"> (Accessed: 15 December 2025).</w:t>
      </w:r>
    </w:p>
    <w:p w14:paraId="769F66C1" w14:textId="77777777" w:rsidR="00DA789F" w:rsidRPr="00C3232C" w:rsidRDefault="00DA789F" w:rsidP="00CD4906">
      <w:pPr>
        <w:spacing w:line="276" w:lineRule="auto"/>
        <w:rPr>
          <w:rFonts w:ascii="Calibri" w:hAnsi="Calibri" w:cs="Calibri"/>
          <w:color w:val="000000" w:themeColor="text1"/>
        </w:rPr>
      </w:pPr>
    </w:p>
    <w:p w14:paraId="389FD1EB" w14:textId="4D8651F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(2025-c) </w:t>
      </w:r>
      <w:r w:rsidRPr="00C3232C">
        <w:rPr>
          <w:rFonts w:ascii="Calibri" w:hAnsi="Calibri" w:cs="Calibri"/>
          <w:i/>
          <w:iCs/>
          <w:color w:val="000000" w:themeColor="text1"/>
        </w:rPr>
        <w:t>What’s on.</w:t>
      </w:r>
      <w:r w:rsidRPr="00C3232C">
        <w:rPr>
          <w:rFonts w:ascii="Calibri" w:hAnsi="Calibri" w:cs="Calibri"/>
          <w:color w:val="000000" w:themeColor="text1"/>
        </w:rPr>
        <w:t xml:space="preserve"> Available at: </w:t>
      </w:r>
      <w:hyperlink r:id="rId59" w:anchor="newsletter" w:history="1">
        <w:r w:rsidRPr="00C3232C">
          <w:rPr>
            <w:rStyle w:val="Hyperlink"/>
            <w:rFonts w:ascii="Calibri" w:hAnsi="Calibri" w:cs="Calibri"/>
            <w:color w:val="000000" w:themeColor="text1"/>
          </w:rPr>
          <w:t>https://tenbymuseum.org.uk/exhibitions/#newsletter</w:t>
        </w:r>
      </w:hyperlink>
      <w:r w:rsidRPr="00C3232C">
        <w:rPr>
          <w:rFonts w:ascii="Calibri" w:hAnsi="Calibri" w:cs="Calibri"/>
          <w:color w:val="000000" w:themeColor="text1"/>
        </w:rPr>
        <w:t xml:space="preserve"> (Accessed: 15 December 2025).</w:t>
      </w:r>
    </w:p>
    <w:p w14:paraId="1E7A5F78" w14:textId="77777777" w:rsidR="00DA789F" w:rsidRPr="00C3232C" w:rsidRDefault="00DA789F" w:rsidP="00CD4906">
      <w:pPr>
        <w:spacing w:line="276" w:lineRule="auto"/>
        <w:rPr>
          <w:rFonts w:ascii="Calibri" w:hAnsi="Calibri" w:cs="Calibri"/>
          <w:color w:val="000000" w:themeColor="text1"/>
        </w:rPr>
      </w:pPr>
    </w:p>
    <w:p w14:paraId="6644F9CA" w14:textId="4986AE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(2025-d) </w:t>
      </w:r>
      <w:r w:rsidRPr="00C3232C">
        <w:rPr>
          <w:rFonts w:ascii="Calibri" w:hAnsi="Calibri" w:cs="Calibri"/>
          <w:i/>
          <w:iCs/>
          <w:color w:val="000000" w:themeColor="text1"/>
        </w:rPr>
        <w:t>About us.</w:t>
      </w:r>
      <w:r w:rsidRPr="00C3232C">
        <w:rPr>
          <w:rFonts w:ascii="Calibri" w:hAnsi="Calibri" w:cs="Calibri"/>
          <w:color w:val="000000" w:themeColor="text1"/>
        </w:rPr>
        <w:t xml:space="preserve"> Available at: </w:t>
      </w:r>
      <w:hyperlink r:id="rId60" w:history="1">
        <w:r w:rsidRPr="00C3232C">
          <w:rPr>
            <w:rStyle w:val="Hyperlink"/>
            <w:rFonts w:ascii="Calibri" w:hAnsi="Calibri" w:cs="Calibri"/>
            <w:color w:val="000000" w:themeColor="text1"/>
          </w:rPr>
          <w:t>https://tenbymuseum.org.uk/about-us/</w:t>
        </w:r>
      </w:hyperlink>
      <w:r w:rsidRPr="00C3232C">
        <w:rPr>
          <w:rFonts w:ascii="Calibri" w:hAnsi="Calibri" w:cs="Calibri"/>
          <w:color w:val="000000" w:themeColor="text1"/>
        </w:rPr>
        <w:t xml:space="preserve"> (Accessed: 16 December 2025).</w:t>
      </w:r>
    </w:p>
    <w:p w14:paraId="2E23E326" w14:textId="77777777" w:rsidR="00DA789F" w:rsidRPr="00C3232C" w:rsidRDefault="00DA789F" w:rsidP="00CD4906">
      <w:pPr>
        <w:spacing w:line="276" w:lineRule="auto"/>
        <w:rPr>
          <w:rFonts w:ascii="Calibri" w:hAnsi="Calibri" w:cs="Calibri"/>
          <w:color w:val="000000" w:themeColor="text1"/>
        </w:rPr>
      </w:pPr>
    </w:p>
    <w:p w14:paraId="7F2F96EA" w14:textId="1E27EE19"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(2025-e) </w:t>
      </w:r>
      <w:r w:rsidRPr="00C3232C">
        <w:rPr>
          <w:rFonts w:ascii="Calibri" w:hAnsi="Calibri" w:cs="Calibri"/>
          <w:i/>
          <w:iCs/>
          <w:color w:val="000000" w:themeColor="text1"/>
        </w:rPr>
        <w:t>Museum Shop.</w:t>
      </w:r>
      <w:r w:rsidRPr="00C3232C">
        <w:rPr>
          <w:rFonts w:ascii="Calibri" w:hAnsi="Calibri" w:cs="Calibri"/>
          <w:color w:val="000000" w:themeColor="text1"/>
        </w:rPr>
        <w:t xml:space="preserve"> Available at: </w:t>
      </w:r>
      <w:hyperlink r:id="rId61" w:history="1">
        <w:r w:rsidRPr="00C3232C">
          <w:rPr>
            <w:rStyle w:val="Hyperlink"/>
            <w:rFonts w:ascii="Calibri" w:hAnsi="Calibri" w:cs="Calibri"/>
            <w:color w:val="000000" w:themeColor="text1"/>
          </w:rPr>
          <w:t>https://tenbymuseum.org.uk/shop/</w:t>
        </w:r>
      </w:hyperlink>
      <w:r w:rsidRPr="00C3232C">
        <w:rPr>
          <w:rFonts w:ascii="Calibri" w:hAnsi="Calibri" w:cs="Calibri"/>
          <w:color w:val="000000" w:themeColor="text1"/>
        </w:rPr>
        <w:t xml:space="preserve"> (Accessed: 16 December 2025).</w:t>
      </w:r>
    </w:p>
    <w:p w14:paraId="42C79979" w14:textId="77777777" w:rsidR="00DA789F" w:rsidRPr="00C3232C" w:rsidRDefault="00DA789F" w:rsidP="00CD4906">
      <w:pPr>
        <w:spacing w:line="276" w:lineRule="auto"/>
        <w:rPr>
          <w:rFonts w:ascii="Calibri" w:hAnsi="Calibri" w:cs="Calibri"/>
          <w:color w:val="000000" w:themeColor="text1"/>
        </w:rPr>
      </w:pPr>
    </w:p>
    <w:p w14:paraId="5FBD9BB9" w14:textId="237DABD4"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(2025-f) </w:t>
      </w:r>
      <w:r w:rsidRPr="00C3232C">
        <w:rPr>
          <w:rFonts w:ascii="Calibri" w:hAnsi="Calibri" w:cs="Calibri"/>
          <w:i/>
          <w:iCs/>
          <w:color w:val="000000" w:themeColor="text1"/>
        </w:rPr>
        <w:t>Vacancies.</w:t>
      </w:r>
      <w:r w:rsidRPr="00C3232C">
        <w:rPr>
          <w:rFonts w:ascii="Calibri" w:hAnsi="Calibri" w:cs="Calibri"/>
          <w:color w:val="000000" w:themeColor="text1"/>
        </w:rPr>
        <w:t xml:space="preserve"> Available at: </w:t>
      </w:r>
      <w:hyperlink r:id="rId62" w:history="1">
        <w:r w:rsidRPr="00C3232C">
          <w:rPr>
            <w:rStyle w:val="Hyperlink"/>
            <w:rFonts w:ascii="Calibri" w:hAnsi="Calibri" w:cs="Calibri"/>
            <w:color w:val="000000" w:themeColor="text1"/>
          </w:rPr>
          <w:t>https://tenbymuseum.org.uk/job-vacancy/</w:t>
        </w:r>
      </w:hyperlink>
      <w:r w:rsidRPr="00C3232C">
        <w:rPr>
          <w:rFonts w:ascii="Calibri" w:hAnsi="Calibri" w:cs="Calibri"/>
          <w:color w:val="000000" w:themeColor="text1"/>
        </w:rPr>
        <w:t xml:space="preserve"> (Accessed: 16 December 2025).</w:t>
      </w:r>
    </w:p>
    <w:p w14:paraId="00B98F85" w14:textId="77777777" w:rsidR="00DA789F" w:rsidRPr="00C3232C" w:rsidRDefault="00DA789F" w:rsidP="00CD4906">
      <w:pPr>
        <w:spacing w:line="276" w:lineRule="auto"/>
        <w:rPr>
          <w:rFonts w:ascii="Calibri" w:hAnsi="Calibri" w:cs="Calibri"/>
          <w:color w:val="000000" w:themeColor="text1"/>
        </w:rPr>
      </w:pPr>
    </w:p>
    <w:p w14:paraId="080BE6B2" w14:textId="66C9F84E" w:rsidR="00DA789F" w:rsidRPr="00C3232C" w:rsidRDefault="00DA789F" w:rsidP="00CD4906">
      <w:pPr>
        <w:spacing w:line="276" w:lineRule="auto"/>
        <w:rPr>
          <w:rFonts w:ascii="Calibri" w:hAnsi="Calibri" w:cs="Calibri"/>
          <w:color w:val="000000" w:themeColor="text1"/>
        </w:rPr>
      </w:pPr>
      <w:bookmarkStart w:id="1" w:name="OLE_LINK1"/>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(2025-g</w:t>
      </w:r>
      <w:bookmarkEnd w:id="1"/>
      <w:r w:rsidRPr="00C3232C">
        <w:rPr>
          <w:rFonts w:ascii="Calibri" w:hAnsi="Calibri" w:cs="Calibri"/>
          <w:color w:val="000000" w:themeColor="text1"/>
        </w:rPr>
        <w:t xml:space="preserve">) </w:t>
      </w:r>
      <w:r w:rsidRPr="00C3232C">
        <w:rPr>
          <w:rFonts w:ascii="Calibri" w:hAnsi="Calibri" w:cs="Calibri"/>
          <w:i/>
          <w:iCs/>
          <w:color w:val="000000" w:themeColor="text1"/>
        </w:rPr>
        <w:t>Blog.</w:t>
      </w:r>
      <w:r w:rsidRPr="00C3232C">
        <w:rPr>
          <w:rFonts w:ascii="Calibri" w:hAnsi="Calibri" w:cs="Calibri"/>
          <w:color w:val="000000" w:themeColor="text1"/>
        </w:rPr>
        <w:t xml:space="preserve"> Available at: </w:t>
      </w:r>
      <w:hyperlink r:id="rId63" w:history="1">
        <w:r w:rsidRPr="00C3232C">
          <w:rPr>
            <w:rStyle w:val="Hyperlink"/>
            <w:rFonts w:ascii="Calibri" w:hAnsi="Calibri" w:cs="Calibri"/>
            <w:color w:val="000000" w:themeColor="text1"/>
          </w:rPr>
          <w:t>https://tenbymuseum.org.uk/blog/</w:t>
        </w:r>
      </w:hyperlink>
      <w:r w:rsidRPr="00C3232C">
        <w:rPr>
          <w:rFonts w:ascii="Calibri" w:hAnsi="Calibri" w:cs="Calibri"/>
          <w:color w:val="000000" w:themeColor="text1"/>
        </w:rPr>
        <w:t xml:space="preserve"> (Accessed: 16 December 2025).</w:t>
      </w:r>
    </w:p>
    <w:p w14:paraId="0BFFA627" w14:textId="77777777" w:rsidR="00DA789F" w:rsidRPr="00C3232C" w:rsidRDefault="00DA789F" w:rsidP="00CD4906">
      <w:pPr>
        <w:spacing w:line="276" w:lineRule="auto"/>
        <w:rPr>
          <w:rFonts w:ascii="Calibri" w:hAnsi="Calibri" w:cs="Calibri"/>
          <w:color w:val="000000" w:themeColor="text1"/>
        </w:rPr>
      </w:pPr>
    </w:p>
    <w:p w14:paraId="4B9DF003" w14:textId="2EC72F73"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(2025-h) </w:t>
      </w:r>
      <w:r w:rsidRPr="00C3232C">
        <w:rPr>
          <w:rFonts w:ascii="Calibri" w:hAnsi="Calibri" w:cs="Calibri"/>
          <w:i/>
          <w:iCs/>
          <w:color w:val="000000" w:themeColor="text1"/>
        </w:rPr>
        <w:t>Collections &amp; Museum.</w:t>
      </w:r>
      <w:r w:rsidRPr="00C3232C">
        <w:rPr>
          <w:rFonts w:ascii="Calibri" w:hAnsi="Calibri" w:cs="Calibri"/>
          <w:color w:val="000000" w:themeColor="text1"/>
        </w:rPr>
        <w:t xml:space="preserve"> Available at: </w:t>
      </w:r>
      <w:hyperlink r:id="rId64" w:history="1">
        <w:r w:rsidRPr="00C3232C">
          <w:rPr>
            <w:rStyle w:val="Hyperlink"/>
            <w:rFonts w:ascii="Calibri" w:hAnsi="Calibri" w:cs="Calibri"/>
            <w:color w:val="000000" w:themeColor="text1"/>
          </w:rPr>
          <w:t>https://tenbymuseum.org.uk/gallery/</w:t>
        </w:r>
      </w:hyperlink>
      <w:r w:rsidRPr="00C3232C">
        <w:rPr>
          <w:rFonts w:ascii="Calibri" w:hAnsi="Calibri" w:cs="Calibri"/>
          <w:color w:val="000000" w:themeColor="text1"/>
        </w:rPr>
        <w:t xml:space="preserve"> (Accessed: 16 December 2025).</w:t>
      </w:r>
    </w:p>
    <w:p w14:paraId="37770604" w14:textId="77777777" w:rsidR="00DA789F" w:rsidRPr="00C3232C" w:rsidRDefault="00DA789F" w:rsidP="00CD4906">
      <w:pPr>
        <w:spacing w:line="276" w:lineRule="auto"/>
        <w:rPr>
          <w:rFonts w:ascii="Calibri" w:hAnsi="Calibri" w:cs="Calibri"/>
          <w:color w:val="000000" w:themeColor="text1"/>
        </w:rPr>
      </w:pPr>
    </w:p>
    <w:p w14:paraId="050D8985" w14:textId="347AEAD4"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w:t>
      </w:r>
      <w:r w:rsidR="00C119AB">
        <w:rPr>
          <w:rFonts w:ascii="Calibri" w:hAnsi="Calibri" w:cs="Calibri"/>
          <w:color w:val="000000" w:themeColor="text1"/>
        </w:rPr>
        <w:t>and</w:t>
      </w:r>
      <w:r w:rsidRPr="00C3232C">
        <w:rPr>
          <w:rFonts w:ascii="Calibri" w:hAnsi="Calibri" w:cs="Calibri"/>
          <w:color w:val="000000" w:themeColor="text1"/>
        </w:rPr>
        <w:t xml:space="preserve"> Art Gallery (2025) </w:t>
      </w:r>
      <w:r w:rsidRPr="00C3232C">
        <w:rPr>
          <w:rFonts w:ascii="Calibri" w:hAnsi="Calibri" w:cs="Calibri"/>
          <w:i/>
          <w:iCs/>
          <w:color w:val="000000" w:themeColor="text1"/>
        </w:rPr>
        <w:t>Tenby Museum &amp; Art Gallery – main page.</w:t>
      </w:r>
      <w:r w:rsidRPr="00C3232C">
        <w:rPr>
          <w:rFonts w:ascii="Calibri" w:hAnsi="Calibri" w:cs="Calibri"/>
          <w:color w:val="000000" w:themeColor="text1"/>
        </w:rPr>
        <w:t xml:space="preserve"> Available at: </w:t>
      </w:r>
      <w:hyperlink r:id="rId65" w:history="1">
        <w:r w:rsidRPr="00C3232C">
          <w:rPr>
            <w:rStyle w:val="Hyperlink"/>
            <w:rFonts w:ascii="Calibri" w:hAnsi="Calibri" w:cs="Calibri"/>
            <w:color w:val="000000" w:themeColor="text1"/>
          </w:rPr>
          <w:t>https://tenbymuseum.org.uk/</w:t>
        </w:r>
      </w:hyperlink>
      <w:r w:rsidRPr="00C3232C">
        <w:rPr>
          <w:rFonts w:ascii="Calibri" w:hAnsi="Calibri" w:cs="Calibri"/>
          <w:color w:val="000000" w:themeColor="text1"/>
        </w:rPr>
        <w:t xml:space="preserve"> (Accessed: 15 December 2025).</w:t>
      </w:r>
    </w:p>
    <w:p w14:paraId="5333B453" w14:textId="77777777" w:rsidR="00DA789F" w:rsidRPr="00C3232C" w:rsidRDefault="00DA789F" w:rsidP="00CD4906">
      <w:pPr>
        <w:spacing w:line="276" w:lineRule="auto"/>
        <w:rPr>
          <w:rFonts w:ascii="Calibri" w:hAnsi="Calibri" w:cs="Calibri"/>
          <w:color w:val="000000" w:themeColor="text1"/>
        </w:rPr>
      </w:pPr>
    </w:p>
    <w:p w14:paraId="73617267" w14:textId="4C3B84DB" w:rsidR="00DA789F" w:rsidRPr="00C3232C" w:rsidRDefault="00DA789F" w:rsidP="00CD4906">
      <w:pPr>
        <w:spacing w:line="276" w:lineRule="auto"/>
        <w:rPr>
          <w:rFonts w:ascii="Calibri" w:hAnsi="Calibri" w:cs="Calibri"/>
          <w:color w:val="000000" w:themeColor="text1"/>
        </w:rPr>
      </w:pPr>
      <w:r w:rsidRPr="00C3232C">
        <w:rPr>
          <w:rFonts w:ascii="Calibri" w:eastAsiaTheme="majorEastAsia" w:hAnsi="Calibri" w:cs="Calibri"/>
          <w:color w:val="000000" w:themeColor="text1"/>
        </w:rPr>
        <w:t xml:space="preserve">Tenby Museum </w:t>
      </w:r>
      <w:r w:rsidR="00C119AB">
        <w:rPr>
          <w:rFonts w:ascii="Calibri" w:eastAsiaTheme="majorEastAsia" w:hAnsi="Calibri" w:cs="Calibri"/>
          <w:color w:val="000000" w:themeColor="text1"/>
        </w:rPr>
        <w:t>and</w:t>
      </w:r>
      <w:r w:rsidRPr="00C3232C">
        <w:rPr>
          <w:rFonts w:ascii="Calibri" w:eastAsiaTheme="majorEastAsia" w:hAnsi="Calibri" w:cs="Calibri"/>
          <w:color w:val="000000" w:themeColor="text1"/>
        </w:rPr>
        <w:t xml:space="preserve"> Art Gallery</w:t>
      </w:r>
      <w:r w:rsidRPr="00C3232C">
        <w:rPr>
          <w:rFonts w:ascii="Calibri" w:hAnsi="Calibri" w:cs="Calibri"/>
          <w:color w:val="000000" w:themeColor="text1"/>
        </w:rPr>
        <w:t xml:space="preserve"> (2025) </w:t>
      </w:r>
      <w:r w:rsidRPr="00C3232C">
        <w:rPr>
          <w:rFonts w:ascii="Calibri" w:eastAsiaTheme="majorEastAsia" w:hAnsi="Calibri" w:cs="Calibri"/>
          <w:i/>
          <w:iCs/>
          <w:color w:val="000000" w:themeColor="text1"/>
        </w:rPr>
        <w:t>Tenby Museum and Art Gallery</w:t>
      </w:r>
      <w:r w:rsidRPr="00C3232C">
        <w:rPr>
          <w:rFonts w:ascii="Calibri" w:hAnsi="Calibri" w:cs="Calibri"/>
          <w:color w:val="000000" w:themeColor="text1"/>
        </w:rPr>
        <w:t xml:space="preserve"> </w:t>
      </w:r>
      <w:r w:rsidRPr="00C3232C">
        <w:rPr>
          <w:rFonts w:ascii="Calibri" w:hAnsi="Calibri" w:cs="Calibri"/>
          <w:color w:val="000000" w:themeColor="text1"/>
          <w:shd w:val="clear" w:color="auto" w:fill="FBFBFB"/>
        </w:rPr>
        <w:t>[</w:t>
      </w:r>
      <w:r w:rsidRPr="00C3232C">
        <w:rPr>
          <w:rFonts w:ascii="Calibri" w:hAnsi="Calibri" w:cs="Calibri"/>
          <w:color w:val="000000" w:themeColor="text1"/>
        </w:rPr>
        <w:t>Facebook</w:t>
      </w:r>
      <w:r w:rsidRPr="00C3232C">
        <w:rPr>
          <w:rFonts w:ascii="Calibri" w:hAnsi="Calibri" w:cs="Calibri"/>
          <w:color w:val="000000" w:themeColor="text1"/>
          <w:shd w:val="clear" w:color="auto" w:fill="FBFBFB"/>
        </w:rPr>
        <w:t>]</w:t>
      </w:r>
      <w:r w:rsidRPr="00C3232C">
        <w:rPr>
          <w:rFonts w:ascii="Calibri" w:hAnsi="Calibri" w:cs="Calibri"/>
          <w:color w:val="000000" w:themeColor="text1"/>
        </w:rPr>
        <w:t xml:space="preserve">. Available at: </w:t>
      </w:r>
      <w:hyperlink r:id="rId66" w:tgtFrame="_new" w:history="1">
        <w:r w:rsidRPr="00C3232C">
          <w:rPr>
            <w:rStyle w:val="Hyperlink"/>
            <w:rFonts w:ascii="Calibri" w:eastAsiaTheme="majorEastAsia" w:hAnsi="Calibri" w:cs="Calibri"/>
            <w:color w:val="000000" w:themeColor="text1"/>
          </w:rPr>
          <w:t>https://www.facebook.com/tenbymuseumandartgallery/?locale=en_GB</w:t>
        </w:r>
      </w:hyperlink>
      <w:r w:rsidRPr="00C3232C">
        <w:rPr>
          <w:rFonts w:ascii="Calibri" w:hAnsi="Calibri" w:cs="Calibri"/>
          <w:color w:val="000000" w:themeColor="text1"/>
        </w:rPr>
        <w:t xml:space="preserve"> (Accessed: 16 December 2025).</w:t>
      </w:r>
    </w:p>
    <w:p w14:paraId="7F8C7CC1" w14:textId="77777777" w:rsidR="00DA789F" w:rsidRPr="00C3232C" w:rsidRDefault="00DA789F" w:rsidP="00CD4906">
      <w:pPr>
        <w:spacing w:line="276" w:lineRule="auto"/>
        <w:rPr>
          <w:rFonts w:ascii="Calibri" w:hAnsi="Calibri" w:cs="Calibri"/>
          <w:color w:val="000000" w:themeColor="text1"/>
        </w:rPr>
      </w:pPr>
    </w:p>
    <w:p w14:paraId="7C6ED75E"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Tenby Museum and Art (2025) </w:t>
      </w:r>
      <w:r w:rsidRPr="00C3232C">
        <w:rPr>
          <w:rFonts w:ascii="Calibri" w:hAnsi="Calibri" w:cs="Calibri"/>
          <w:i/>
          <w:iCs/>
          <w:color w:val="000000" w:themeColor="text1"/>
        </w:rPr>
        <w:t xml:space="preserve">Tenby Museum and Art </w:t>
      </w:r>
      <w:r w:rsidRPr="00C3232C">
        <w:rPr>
          <w:rFonts w:ascii="Calibri" w:hAnsi="Calibri" w:cs="Calibri"/>
          <w:color w:val="000000" w:themeColor="text1"/>
          <w:shd w:val="clear" w:color="auto" w:fill="FBFBFB"/>
        </w:rPr>
        <w:t>[X]</w:t>
      </w:r>
      <w:r w:rsidRPr="00C3232C">
        <w:rPr>
          <w:rFonts w:ascii="Calibri" w:hAnsi="Calibri" w:cs="Calibri"/>
          <w:i/>
          <w:iCs/>
          <w:color w:val="000000" w:themeColor="text1"/>
        </w:rPr>
        <w:t>.</w:t>
      </w:r>
      <w:r w:rsidRPr="00C3232C">
        <w:rPr>
          <w:rFonts w:ascii="Calibri" w:hAnsi="Calibri" w:cs="Calibri"/>
          <w:color w:val="000000" w:themeColor="text1"/>
        </w:rPr>
        <w:t xml:space="preserve"> Available at: </w:t>
      </w:r>
      <w:hyperlink r:id="rId67" w:history="1">
        <w:r w:rsidRPr="00C3232C">
          <w:rPr>
            <w:rStyle w:val="Hyperlink"/>
            <w:rFonts w:ascii="Calibri" w:hAnsi="Calibri" w:cs="Calibri"/>
            <w:color w:val="000000" w:themeColor="text1"/>
          </w:rPr>
          <w:t>https://x.com/TenbyMuseum/</w:t>
        </w:r>
      </w:hyperlink>
      <w:r w:rsidRPr="00C3232C">
        <w:rPr>
          <w:rFonts w:ascii="Calibri" w:hAnsi="Calibri" w:cs="Calibri"/>
          <w:color w:val="000000" w:themeColor="text1"/>
        </w:rPr>
        <w:t xml:space="preserve"> (Accessed: 16 December 2025).</w:t>
      </w:r>
    </w:p>
    <w:p w14:paraId="1049BA31" w14:textId="77777777" w:rsidR="00DA789F" w:rsidRPr="00C3232C" w:rsidRDefault="00DA789F" w:rsidP="00CD4906">
      <w:pPr>
        <w:spacing w:line="276" w:lineRule="auto"/>
        <w:rPr>
          <w:rFonts w:ascii="Calibri" w:hAnsi="Calibri" w:cs="Calibri"/>
          <w:color w:val="000000" w:themeColor="text1"/>
        </w:rPr>
      </w:pPr>
    </w:p>
    <w:p w14:paraId="43493E63"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Tony Curtis (2025) </w:t>
      </w:r>
      <w:r w:rsidRPr="00C3232C">
        <w:rPr>
          <w:rFonts w:ascii="Calibri" w:hAnsi="Calibri" w:cs="Calibri"/>
          <w:i/>
          <w:iCs/>
          <w:color w:val="000000" w:themeColor="text1"/>
        </w:rPr>
        <w:t>Biography.</w:t>
      </w:r>
      <w:r w:rsidRPr="00C3232C">
        <w:rPr>
          <w:rFonts w:ascii="Calibri" w:hAnsi="Calibri" w:cs="Calibri"/>
          <w:color w:val="000000" w:themeColor="text1"/>
        </w:rPr>
        <w:t xml:space="preserve"> Available at: </w:t>
      </w:r>
      <w:hyperlink r:id="rId68" w:history="1">
        <w:r w:rsidRPr="00C3232C">
          <w:rPr>
            <w:rStyle w:val="Hyperlink"/>
            <w:rFonts w:ascii="Calibri" w:hAnsi="Calibri" w:cs="Calibri"/>
            <w:color w:val="000000" w:themeColor="text1"/>
          </w:rPr>
          <w:t>https://tonycurtispoet.com/biography/</w:t>
        </w:r>
      </w:hyperlink>
      <w:r w:rsidRPr="00C3232C">
        <w:rPr>
          <w:rFonts w:ascii="Calibri" w:hAnsi="Calibri" w:cs="Calibri"/>
          <w:color w:val="000000" w:themeColor="text1"/>
        </w:rPr>
        <w:t xml:space="preserve"> (Accessed: 16 December 2025).</w:t>
      </w:r>
    </w:p>
    <w:p w14:paraId="678A31BB" w14:textId="77777777" w:rsidR="00DA789F" w:rsidRPr="00C3232C" w:rsidRDefault="00DA789F" w:rsidP="00CD4906">
      <w:pPr>
        <w:spacing w:line="276" w:lineRule="auto"/>
        <w:rPr>
          <w:rFonts w:ascii="Calibri" w:hAnsi="Calibri" w:cs="Calibri"/>
          <w:color w:val="000000" w:themeColor="text1"/>
        </w:rPr>
      </w:pPr>
    </w:p>
    <w:p w14:paraId="6BEB44F0"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Tripadvisor (2025) </w:t>
      </w:r>
      <w:r w:rsidRPr="00C3232C">
        <w:rPr>
          <w:rFonts w:ascii="Calibri" w:hAnsi="Calibri" w:cs="Calibri"/>
          <w:i/>
          <w:iCs/>
          <w:color w:val="000000" w:themeColor="text1"/>
        </w:rPr>
        <w:t>Tenby Museum and Art Gallery.</w:t>
      </w:r>
      <w:r w:rsidRPr="00C3232C">
        <w:rPr>
          <w:rFonts w:ascii="Calibri" w:hAnsi="Calibri" w:cs="Calibri"/>
          <w:color w:val="000000" w:themeColor="text1"/>
        </w:rPr>
        <w:t xml:space="preserve"> Available at: </w:t>
      </w:r>
      <w:hyperlink r:id="rId69" w:history="1">
        <w:r w:rsidRPr="00C3232C">
          <w:rPr>
            <w:rStyle w:val="Hyperlink"/>
            <w:rFonts w:ascii="Calibri" w:hAnsi="Calibri" w:cs="Calibri"/>
            <w:color w:val="000000" w:themeColor="text1"/>
          </w:rPr>
          <w:t>https://www.tripadvisor.com/Attraction_Review-g191253-d2141449-Reviews-or40-Tenby_Museum_and_Art_Gallery-Tenby_Pembrokeshire_Wales.html</w:t>
        </w:r>
      </w:hyperlink>
      <w:r w:rsidRPr="00C3232C">
        <w:rPr>
          <w:rFonts w:ascii="Calibri" w:hAnsi="Calibri" w:cs="Calibri"/>
          <w:color w:val="000000" w:themeColor="text1"/>
        </w:rPr>
        <w:t xml:space="preserve"> (Accessed: 2 January 2026).</w:t>
      </w:r>
    </w:p>
    <w:p w14:paraId="7084F7A5" w14:textId="77777777" w:rsidR="00DA789F" w:rsidRPr="00C3232C" w:rsidRDefault="00DA789F" w:rsidP="00CD4906">
      <w:pPr>
        <w:spacing w:line="276" w:lineRule="auto"/>
        <w:rPr>
          <w:rFonts w:ascii="Calibri" w:hAnsi="Calibri" w:cs="Calibri"/>
          <w:color w:val="000000" w:themeColor="text1"/>
        </w:rPr>
      </w:pPr>
    </w:p>
    <w:p w14:paraId="3BC09762"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UNESCO (2003) </w:t>
      </w:r>
      <w:r w:rsidRPr="00C3232C">
        <w:rPr>
          <w:rFonts w:ascii="Calibri" w:hAnsi="Calibri" w:cs="Calibri"/>
          <w:i/>
          <w:iCs/>
          <w:color w:val="000000" w:themeColor="text1"/>
        </w:rPr>
        <w:t>Convention for the Safeguarding of the Intangible Cultural Heritage</w:t>
      </w:r>
      <w:r w:rsidRPr="00C3232C">
        <w:rPr>
          <w:rFonts w:ascii="Calibri" w:hAnsi="Calibri" w:cs="Calibri"/>
          <w:color w:val="000000" w:themeColor="text1"/>
        </w:rPr>
        <w:t xml:space="preserve">. Available at: </w:t>
      </w:r>
      <w:hyperlink r:id="rId70" w:history="1">
        <w:r w:rsidRPr="00C3232C">
          <w:rPr>
            <w:rStyle w:val="Hyperlink"/>
            <w:rFonts w:ascii="Calibri" w:hAnsi="Calibri" w:cs="Calibri"/>
            <w:color w:val="000000" w:themeColor="text1"/>
          </w:rPr>
          <w:t>https://www.unesco.org/en/legal-affairs/convention-safeguarding-intangible-cultural-heritage</w:t>
        </w:r>
      </w:hyperlink>
      <w:r w:rsidRPr="00C3232C">
        <w:rPr>
          <w:rFonts w:ascii="Calibri" w:hAnsi="Calibri" w:cs="Calibri"/>
          <w:color w:val="000000" w:themeColor="text1"/>
        </w:rPr>
        <w:t xml:space="preserve"> (Accessed: 30 December 2025).</w:t>
      </w:r>
    </w:p>
    <w:p w14:paraId="588F12F4" w14:textId="77777777" w:rsidR="00DA789F" w:rsidRPr="00C3232C" w:rsidRDefault="00DA789F" w:rsidP="00CD4906">
      <w:pPr>
        <w:spacing w:line="276" w:lineRule="auto"/>
        <w:rPr>
          <w:rFonts w:ascii="Calibri" w:hAnsi="Calibri" w:cs="Calibri"/>
          <w:color w:val="000000" w:themeColor="text1"/>
        </w:rPr>
      </w:pPr>
    </w:p>
    <w:p w14:paraId="667C6F87"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Visit Pembrokeshire (2025) </w:t>
      </w:r>
      <w:r w:rsidRPr="00C3232C">
        <w:rPr>
          <w:rFonts w:ascii="Calibri" w:hAnsi="Calibri" w:cs="Calibri"/>
          <w:i/>
          <w:iCs/>
          <w:color w:val="000000" w:themeColor="text1"/>
        </w:rPr>
        <w:t>Tenby &amp; Penally</w:t>
      </w:r>
      <w:r w:rsidRPr="00C3232C">
        <w:rPr>
          <w:rFonts w:ascii="Calibri" w:hAnsi="Calibri" w:cs="Calibri"/>
          <w:color w:val="000000" w:themeColor="text1"/>
        </w:rPr>
        <w:t xml:space="preserve">. Available at: </w:t>
      </w:r>
      <w:hyperlink r:id="rId71" w:history="1">
        <w:r w:rsidRPr="00C3232C">
          <w:rPr>
            <w:rStyle w:val="Hyperlink"/>
            <w:rFonts w:ascii="Calibri" w:hAnsi="Calibri" w:cs="Calibri"/>
            <w:color w:val="000000" w:themeColor="text1"/>
          </w:rPr>
          <w:t>https://www.visitpembrokeshire.com/explore-pembrokeshire/towns-and-villages/tenby-and-penally</w:t>
        </w:r>
      </w:hyperlink>
      <w:r w:rsidRPr="00C3232C">
        <w:rPr>
          <w:rFonts w:ascii="Calibri" w:hAnsi="Calibri" w:cs="Calibri"/>
          <w:color w:val="000000" w:themeColor="text1"/>
        </w:rPr>
        <w:t xml:space="preserve"> (Accessed: 17 December 2025).</w:t>
      </w:r>
    </w:p>
    <w:p w14:paraId="686B047C" w14:textId="77777777" w:rsidR="00DA789F" w:rsidRPr="00C3232C" w:rsidRDefault="00DA789F" w:rsidP="00CD4906">
      <w:pPr>
        <w:spacing w:line="276" w:lineRule="auto"/>
        <w:rPr>
          <w:rFonts w:ascii="Calibri" w:hAnsi="Calibri" w:cs="Calibri"/>
          <w:color w:val="000000" w:themeColor="text1"/>
        </w:rPr>
      </w:pPr>
    </w:p>
    <w:p w14:paraId="4ECF8195" w14:textId="35AA0777" w:rsidR="00DA789F" w:rsidRPr="00C3232C" w:rsidRDefault="00DA789F" w:rsidP="00CD4906">
      <w:pPr>
        <w:spacing w:line="276" w:lineRule="auto"/>
        <w:rPr>
          <w:rFonts w:ascii="Calibri" w:hAnsi="Calibri" w:cs="Calibri"/>
          <w:color w:val="000000" w:themeColor="text1"/>
        </w:rPr>
      </w:pPr>
      <w:r w:rsidRPr="00C3232C">
        <w:rPr>
          <w:rFonts w:ascii="Calibri" w:eastAsiaTheme="majorEastAsia" w:hAnsi="Calibri" w:cs="Calibri"/>
          <w:color w:val="000000" w:themeColor="text1"/>
        </w:rPr>
        <w:t>Welsh Government</w:t>
      </w:r>
      <w:r w:rsidRPr="00C3232C">
        <w:rPr>
          <w:rFonts w:ascii="Calibri" w:hAnsi="Calibri" w:cs="Calibri"/>
          <w:color w:val="000000" w:themeColor="text1"/>
        </w:rPr>
        <w:t xml:space="preserve"> (2025-a) </w:t>
      </w:r>
      <w:r w:rsidRPr="00C3232C">
        <w:rPr>
          <w:rFonts w:ascii="Calibri" w:eastAsiaTheme="majorEastAsia" w:hAnsi="Calibri" w:cs="Calibri"/>
          <w:i/>
          <w:iCs/>
          <w:color w:val="000000" w:themeColor="text1"/>
        </w:rPr>
        <w:t>Priorities for Culture</w:t>
      </w:r>
      <w:r w:rsidRPr="00C3232C">
        <w:rPr>
          <w:rFonts w:ascii="Calibri" w:hAnsi="Calibri" w:cs="Calibri"/>
          <w:i/>
          <w:iCs/>
          <w:color w:val="000000" w:themeColor="text1"/>
        </w:rPr>
        <w:t>.</w:t>
      </w:r>
      <w:r w:rsidRPr="00C3232C">
        <w:rPr>
          <w:rFonts w:ascii="Calibri" w:hAnsi="Calibri" w:cs="Calibri"/>
          <w:color w:val="000000" w:themeColor="text1"/>
        </w:rPr>
        <w:t xml:space="preserve"> Available at: </w:t>
      </w:r>
      <w:hyperlink r:id="rId72" w:history="1">
        <w:r w:rsidR="00CD4906" w:rsidRPr="00C3232C">
          <w:rPr>
            <w:rStyle w:val="Hyperlink"/>
            <w:rFonts w:ascii="Calibri" w:hAnsi="Calibri" w:cs="Calibri"/>
            <w:color w:val="000000" w:themeColor="text1"/>
          </w:rPr>
          <w:t>https://www.gov.wales/priorities-culture-html</w:t>
        </w:r>
      </w:hyperlink>
      <w:r w:rsidR="00CD4906" w:rsidRPr="00C3232C">
        <w:rPr>
          <w:rFonts w:ascii="Calibri" w:hAnsi="Calibri" w:cs="Calibri"/>
          <w:color w:val="000000" w:themeColor="text1"/>
        </w:rPr>
        <w:t xml:space="preserve"> </w:t>
      </w:r>
      <w:r w:rsidRPr="00C3232C">
        <w:rPr>
          <w:rFonts w:ascii="Calibri" w:hAnsi="Calibri" w:cs="Calibri"/>
          <w:color w:val="000000" w:themeColor="text1"/>
        </w:rPr>
        <w:t>(Accessed: 16 December 2025).</w:t>
      </w:r>
    </w:p>
    <w:p w14:paraId="1A74C9CD" w14:textId="77777777" w:rsidR="00DA789F" w:rsidRPr="00C3232C" w:rsidRDefault="00DA789F" w:rsidP="00CD4906">
      <w:pPr>
        <w:spacing w:line="276" w:lineRule="auto"/>
        <w:rPr>
          <w:rFonts w:ascii="Calibri" w:hAnsi="Calibri" w:cs="Calibri"/>
          <w:color w:val="000000" w:themeColor="text1"/>
        </w:rPr>
      </w:pPr>
    </w:p>
    <w:p w14:paraId="09AB0E6B"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Welsh Government (2025) </w:t>
      </w:r>
      <w:r w:rsidRPr="00C3232C">
        <w:rPr>
          <w:rFonts w:ascii="Calibri" w:hAnsi="Calibri" w:cs="Calibri"/>
          <w:i/>
          <w:iCs/>
          <w:color w:val="000000" w:themeColor="text1"/>
        </w:rPr>
        <w:t xml:space="preserve">St Fagans to host vibrant celebration of </w:t>
      </w:r>
      <w:proofErr w:type="spellStart"/>
      <w:r w:rsidRPr="00C3232C">
        <w:rPr>
          <w:rFonts w:ascii="Calibri" w:hAnsi="Calibri" w:cs="Calibri"/>
          <w:i/>
          <w:iCs/>
          <w:color w:val="000000" w:themeColor="text1"/>
        </w:rPr>
        <w:t>Wales’</w:t>
      </w:r>
      <w:proofErr w:type="spellEnd"/>
      <w:r w:rsidRPr="00C3232C">
        <w:rPr>
          <w:rFonts w:ascii="Calibri" w:hAnsi="Calibri" w:cs="Calibri"/>
          <w:i/>
          <w:iCs/>
          <w:color w:val="000000" w:themeColor="text1"/>
        </w:rPr>
        <w:t xml:space="preserve"> living heritage.</w:t>
      </w:r>
      <w:r w:rsidRPr="00C3232C">
        <w:rPr>
          <w:rFonts w:ascii="Calibri" w:hAnsi="Calibri" w:cs="Calibri"/>
          <w:color w:val="000000" w:themeColor="text1"/>
        </w:rPr>
        <w:t xml:space="preserve"> Available at: </w:t>
      </w:r>
      <w:hyperlink r:id="rId73" w:history="1">
        <w:r w:rsidRPr="00C3232C">
          <w:rPr>
            <w:rStyle w:val="Hyperlink"/>
            <w:rFonts w:ascii="Calibri" w:hAnsi="Calibri" w:cs="Calibri"/>
            <w:color w:val="000000" w:themeColor="text1"/>
          </w:rPr>
          <w:t>https://www.gov.wales/st-fagans-host-vibrant-celebration-wales-living-heritage</w:t>
        </w:r>
      </w:hyperlink>
      <w:r w:rsidRPr="00C3232C">
        <w:rPr>
          <w:rFonts w:ascii="Calibri" w:hAnsi="Calibri" w:cs="Calibri"/>
          <w:color w:val="000000" w:themeColor="text1"/>
        </w:rPr>
        <w:t xml:space="preserve"> (Accessed: 29 December 2025).</w:t>
      </w:r>
    </w:p>
    <w:p w14:paraId="651D3BD7" w14:textId="77777777" w:rsidR="00DA789F" w:rsidRPr="00C3232C" w:rsidRDefault="00DA789F" w:rsidP="00CD4906">
      <w:pPr>
        <w:spacing w:line="276" w:lineRule="auto"/>
        <w:rPr>
          <w:rFonts w:ascii="Calibri" w:hAnsi="Calibri" w:cs="Calibri"/>
          <w:color w:val="000000" w:themeColor="text1"/>
        </w:rPr>
      </w:pPr>
    </w:p>
    <w:p w14:paraId="0254D7D2" w14:textId="795F99D9"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shd w:val="clear" w:color="auto" w:fill="FFFFFF"/>
        </w:rPr>
        <w:t>Yap, J.Q.H. </w:t>
      </w:r>
      <w:r w:rsidRPr="00C3232C">
        <w:rPr>
          <w:rFonts w:ascii="Calibri" w:hAnsi="Calibri" w:cs="Calibri"/>
          <w:i/>
          <w:iCs/>
          <w:color w:val="000000" w:themeColor="text1"/>
          <w:shd w:val="clear" w:color="auto" w:fill="FFFFFF"/>
        </w:rPr>
        <w:t>et al.</w:t>
      </w:r>
      <w:r w:rsidRPr="00C3232C">
        <w:rPr>
          <w:rFonts w:ascii="Calibri" w:hAnsi="Calibri" w:cs="Calibri"/>
          <w:color w:val="000000" w:themeColor="text1"/>
          <w:shd w:val="clear" w:color="auto" w:fill="FFFFFF"/>
        </w:rPr>
        <w:t> (2024) ‘The impact of digitalisation and digitisation in museums on memory-making’, </w:t>
      </w:r>
      <w:r w:rsidRPr="00C3232C">
        <w:rPr>
          <w:rFonts w:ascii="Calibri" w:hAnsi="Calibri" w:cs="Calibri"/>
          <w:i/>
          <w:iCs/>
          <w:color w:val="000000" w:themeColor="text1"/>
          <w:shd w:val="clear" w:color="auto" w:fill="FFFFFF"/>
        </w:rPr>
        <w:t xml:space="preserve">Current </w:t>
      </w:r>
      <w:r w:rsidR="00840E6A">
        <w:rPr>
          <w:rFonts w:ascii="Calibri" w:hAnsi="Calibri" w:cs="Calibri"/>
          <w:i/>
          <w:iCs/>
          <w:color w:val="000000" w:themeColor="text1"/>
          <w:shd w:val="clear" w:color="auto" w:fill="FFFFFF"/>
        </w:rPr>
        <w:t>I</w:t>
      </w:r>
      <w:r w:rsidRPr="00C3232C">
        <w:rPr>
          <w:rFonts w:ascii="Calibri" w:hAnsi="Calibri" w:cs="Calibri"/>
          <w:i/>
          <w:iCs/>
          <w:color w:val="000000" w:themeColor="text1"/>
          <w:shd w:val="clear" w:color="auto" w:fill="FFFFFF"/>
        </w:rPr>
        <w:t>ssues in Tourism</w:t>
      </w:r>
      <w:r w:rsidRPr="00C3232C">
        <w:rPr>
          <w:rFonts w:ascii="Calibri" w:hAnsi="Calibri" w:cs="Calibri"/>
          <w:color w:val="000000" w:themeColor="text1"/>
          <w:shd w:val="clear" w:color="auto" w:fill="FFFFFF"/>
        </w:rPr>
        <w:t xml:space="preserve">, 27(16), pp. 2538–2560. Available at: </w:t>
      </w:r>
      <w:hyperlink r:id="rId74" w:history="1">
        <w:r w:rsidRPr="00C3232C">
          <w:rPr>
            <w:rStyle w:val="Hyperlink"/>
            <w:rFonts w:ascii="Calibri" w:hAnsi="Calibri" w:cs="Calibri"/>
            <w:color w:val="000000" w:themeColor="text1"/>
            <w:shd w:val="clear" w:color="auto" w:fill="FFFFFF"/>
          </w:rPr>
          <w:t>https://doi.org/10.1080/13683500.2024.2317912</w:t>
        </w:r>
      </w:hyperlink>
    </w:p>
    <w:p w14:paraId="28C0D3C7" w14:textId="77777777" w:rsidR="00DA789F" w:rsidRPr="00C3232C" w:rsidRDefault="00DA789F" w:rsidP="00CD4906">
      <w:pPr>
        <w:spacing w:line="276" w:lineRule="auto"/>
        <w:rPr>
          <w:rFonts w:ascii="Calibri" w:hAnsi="Calibri" w:cs="Calibri"/>
          <w:color w:val="000000" w:themeColor="text1"/>
        </w:rPr>
      </w:pPr>
    </w:p>
    <w:p w14:paraId="0BE84891" w14:textId="77777777" w:rsidR="00DA789F" w:rsidRPr="00C3232C" w:rsidRDefault="00DA789F" w:rsidP="00CD4906">
      <w:pPr>
        <w:spacing w:line="276" w:lineRule="auto"/>
        <w:rPr>
          <w:rFonts w:ascii="Calibri" w:hAnsi="Calibri" w:cs="Calibri"/>
          <w:color w:val="000000" w:themeColor="text1"/>
        </w:rPr>
      </w:pPr>
      <w:r w:rsidRPr="00C3232C">
        <w:rPr>
          <w:rFonts w:ascii="Calibri" w:hAnsi="Calibri" w:cs="Calibri"/>
          <w:color w:val="000000" w:themeColor="text1"/>
        </w:rPr>
        <w:t xml:space="preserve">YouTube (n.d.) </w:t>
      </w:r>
      <w:r w:rsidRPr="00C3232C">
        <w:rPr>
          <w:rFonts w:ascii="Calibri" w:hAnsi="Calibri" w:cs="Calibri"/>
          <w:i/>
          <w:iCs/>
          <w:color w:val="000000" w:themeColor="text1"/>
        </w:rPr>
        <w:t>Tenby Museum and Art Gallery.</w:t>
      </w:r>
      <w:r w:rsidRPr="00C3232C">
        <w:rPr>
          <w:rFonts w:ascii="Calibri" w:hAnsi="Calibri" w:cs="Calibri"/>
          <w:color w:val="000000" w:themeColor="text1"/>
        </w:rPr>
        <w:t xml:space="preserve"> Available at: </w:t>
      </w:r>
      <w:hyperlink r:id="rId75" w:history="1">
        <w:r w:rsidRPr="00C3232C">
          <w:rPr>
            <w:rStyle w:val="Hyperlink"/>
            <w:rFonts w:ascii="Calibri" w:hAnsi="Calibri" w:cs="Calibri"/>
            <w:color w:val="000000" w:themeColor="text1"/>
          </w:rPr>
          <w:t>https://www.youtube.com/channel/UCnM-uodfSgAd6vNb-UR08iA</w:t>
        </w:r>
      </w:hyperlink>
      <w:r w:rsidRPr="00C3232C">
        <w:rPr>
          <w:rFonts w:ascii="Calibri" w:hAnsi="Calibri" w:cs="Calibri"/>
          <w:color w:val="000000" w:themeColor="text1"/>
        </w:rPr>
        <w:t xml:space="preserve"> (Accessed: 16 December 2025).</w:t>
      </w:r>
    </w:p>
    <w:p w14:paraId="32B35A65" w14:textId="77777777" w:rsidR="006C42E2" w:rsidRPr="00C3232C" w:rsidRDefault="006C42E2" w:rsidP="00CD4906">
      <w:pPr>
        <w:spacing w:line="276" w:lineRule="auto"/>
        <w:rPr>
          <w:rFonts w:ascii="Calibri" w:hAnsi="Calibri" w:cs="Calibri"/>
          <w:color w:val="000000" w:themeColor="text1"/>
        </w:rPr>
      </w:pPr>
    </w:p>
    <w:p w14:paraId="75F25760" w14:textId="77777777" w:rsidR="006C42E2" w:rsidRPr="00C3232C" w:rsidRDefault="006C42E2" w:rsidP="00CD4906">
      <w:pPr>
        <w:spacing w:line="276" w:lineRule="auto"/>
        <w:rPr>
          <w:rFonts w:ascii="Calibri" w:hAnsi="Calibri" w:cs="Calibri"/>
          <w:color w:val="000000" w:themeColor="text1"/>
        </w:rPr>
      </w:pPr>
    </w:p>
    <w:p w14:paraId="51E64087" w14:textId="77777777" w:rsidR="006C42E2" w:rsidRPr="00C3232C" w:rsidRDefault="006C42E2" w:rsidP="00CD4906">
      <w:pPr>
        <w:spacing w:line="276" w:lineRule="auto"/>
        <w:rPr>
          <w:rFonts w:ascii="Calibri" w:hAnsi="Calibri" w:cs="Calibri"/>
          <w:color w:val="000000" w:themeColor="text1"/>
        </w:rPr>
      </w:pPr>
    </w:p>
    <w:p w14:paraId="2FD6AEFB" w14:textId="77777777" w:rsidR="00323ED9" w:rsidRPr="00C3232C" w:rsidRDefault="00323ED9" w:rsidP="00CD4906">
      <w:pPr>
        <w:spacing w:line="276" w:lineRule="auto"/>
        <w:rPr>
          <w:rFonts w:ascii="Calibri" w:hAnsi="Calibri" w:cs="Calibri"/>
          <w:b/>
          <w:bCs/>
          <w:color w:val="000000" w:themeColor="text1"/>
        </w:rPr>
      </w:pPr>
    </w:p>
    <w:sectPr w:rsidR="00323ED9" w:rsidRPr="00C3232C">
      <w:headerReference w:type="default" r:id="rId76"/>
      <w:footerReference w:type="even" r:id="rId77"/>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704524" w14:textId="77777777" w:rsidR="00842760" w:rsidRDefault="00842760" w:rsidP="007410FE">
      <w:r>
        <w:separator/>
      </w:r>
    </w:p>
  </w:endnote>
  <w:endnote w:type="continuationSeparator" w:id="0">
    <w:p w14:paraId="0D83E56E" w14:textId="77777777" w:rsidR="00842760" w:rsidRDefault="00842760" w:rsidP="007410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406866"/>
      <w:docPartObj>
        <w:docPartGallery w:val="Page Numbers (Bottom of Page)"/>
        <w:docPartUnique/>
      </w:docPartObj>
    </w:sdtPr>
    <w:sdtContent>
      <w:p w14:paraId="1341254C" w14:textId="5A802555" w:rsidR="007410FE" w:rsidRDefault="007410FE" w:rsidP="00FC4D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BF43925" w14:textId="77777777" w:rsidR="007410FE" w:rsidRDefault="007410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0370110"/>
      <w:docPartObj>
        <w:docPartGallery w:val="Page Numbers (Bottom of Page)"/>
        <w:docPartUnique/>
      </w:docPartObj>
    </w:sdtPr>
    <w:sdtContent>
      <w:p w14:paraId="4D1D1532" w14:textId="367D6CE7" w:rsidR="007410FE" w:rsidRDefault="007410FE" w:rsidP="00FC4D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DB7B7C" w14:textId="77777777" w:rsidR="007410FE" w:rsidRDefault="00741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05CB7" w14:textId="77777777" w:rsidR="00842760" w:rsidRDefault="00842760" w:rsidP="007410FE">
      <w:r>
        <w:separator/>
      </w:r>
    </w:p>
  </w:footnote>
  <w:footnote w:type="continuationSeparator" w:id="0">
    <w:p w14:paraId="75A91C89" w14:textId="77777777" w:rsidR="00842760" w:rsidRDefault="00842760" w:rsidP="007410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8321B" w14:textId="1E48920C" w:rsidR="007410FE" w:rsidRPr="000C7706" w:rsidRDefault="007410FE" w:rsidP="007410FE">
    <w:pPr>
      <w:pStyle w:val="Header"/>
      <w:rPr>
        <w:rFonts w:ascii="Calibri" w:hAnsi="Calibri" w:cs="Calibri"/>
        <w:sz w:val="20"/>
        <w:szCs w:val="20"/>
      </w:rPr>
    </w:pPr>
    <w:r w:rsidRPr="000C7706">
      <w:rPr>
        <w:rFonts w:ascii="Calibri" w:hAnsi="Calibri" w:cs="Calibri"/>
        <w:sz w:val="20"/>
        <w:szCs w:val="20"/>
      </w:rPr>
      <w:t xml:space="preserve">R. Bakewell (2204367) </w:t>
    </w:r>
    <w:r>
      <w:rPr>
        <w:rFonts w:ascii="Calibri" w:hAnsi="Calibri" w:cs="Calibri"/>
        <w:sz w:val="20"/>
        <w:szCs w:val="20"/>
      </w:rPr>
      <w:t xml:space="preserve">                                                                                                                         </w:t>
    </w:r>
    <w:r w:rsidRPr="000C7706">
      <w:rPr>
        <w:rFonts w:ascii="Calibri" w:hAnsi="Calibri" w:cs="Calibri"/>
        <w:sz w:val="20"/>
        <w:szCs w:val="20"/>
      </w:rPr>
      <w:t>Module: HPHE6008</w:t>
    </w:r>
  </w:p>
  <w:p w14:paraId="2D33E7B6" w14:textId="59AEB452" w:rsidR="007410FE" w:rsidRDefault="007410FE">
    <w:pPr>
      <w:pStyle w:val="Header"/>
    </w:pPr>
  </w:p>
  <w:p w14:paraId="41F76687" w14:textId="77777777" w:rsidR="007410FE" w:rsidRDefault="007410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E84"/>
    <w:rsid w:val="000050F2"/>
    <w:rsid w:val="000404C4"/>
    <w:rsid w:val="00045566"/>
    <w:rsid w:val="000624C1"/>
    <w:rsid w:val="00065232"/>
    <w:rsid w:val="000749AD"/>
    <w:rsid w:val="000B514C"/>
    <w:rsid w:val="000B5B74"/>
    <w:rsid w:val="001465CE"/>
    <w:rsid w:val="001830C2"/>
    <w:rsid w:val="001B16C6"/>
    <w:rsid w:val="001B2429"/>
    <w:rsid w:val="002139BE"/>
    <w:rsid w:val="002247A6"/>
    <w:rsid w:val="0024437B"/>
    <w:rsid w:val="002621D0"/>
    <w:rsid w:val="00273E3E"/>
    <w:rsid w:val="00296EC0"/>
    <w:rsid w:val="002B2D52"/>
    <w:rsid w:val="002B67EB"/>
    <w:rsid w:val="002E4AEA"/>
    <w:rsid w:val="002E6AB3"/>
    <w:rsid w:val="002E793C"/>
    <w:rsid w:val="003016D4"/>
    <w:rsid w:val="00323ED9"/>
    <w:rsid w:val="003975AF"/>
    <w:rsid w:val="003A5DE5"/>
    <w:rsid w:val="003B2F33"/>
    <w:rsid w:val="003C449E"/>
    <w:rsid w:val="003D0890"/>
    <w:rsid w:val="003E2ADF"/>
    <w:rsid w:val="00402409"/>
    <w:rsid w:val="00407629"/>
    <w:rsid w:val="00415CB9"/>
    <w:rsid w:val="00416B0B"/>
    <w:rsid w:val="004676D1"/>
    <w:rsid w:val="00496B86"/>
    <w:rsid w:val="004A0CCE"/>
    <w:rsid w:val="004B04E2"/>
    <w:rsid w:val="004B74AB"/>
    <w:rsid w:val="004B7B0C"/>
    <w:rsid w:val="004E3D7A"/>
    <w:rsid w:val="004E4CAE"/>
    <w:rsid w:val="0050550F"/>
    <w:rsid w:val="00512770"/>
    <w:rsid w:val="00527C76"/>
    <w:rsid w:val="00535E82"/>
    <w:rsid w:val="005370EB"/>
    <w:rsid w:val="005408C2"/>
    <w:rsid w:val="005C70E7"/>
    <w:rsid w:val="005E25C2"/>
    <w:rsid w:val="005E27F2"/>
    <w:rsid w:val="0060382E"/>
    <w:rsid w:val="00605BA5"/>
    <w:rsid w:val="00612F4F"/>
    <w:rsid w:val="0061423B"/>
    <w:rsid w:val="0063291F"/>
    <w:rsid w:val="006670D3"/>
    <w:rsid w:val="006B1AAC"/>
    <w:rsid w:val="006B5FF3"/>
    <w:rsid w:val="006C42E2"/>
    <w:rsid w:val="006E5B13"/>
    <w:rsid w:val="00717E68"/>
    <w:rsid w:val="007346D5"/>
    <w:rsid w:val="00734B79"/>
    <w:rsid w:val="007410FE"/>
    <w:rsid w:val="00756DFB"/>
    <w:rsid w:val="00763236"/>
    <w:rsid w:val="007649DB"/>
    <w:rsid w:val="00764F4A"/>
    <w:rsid w:val="007906F5"/>
    <w:rsid w:val="00794CF2"/>
    <w:rsid w:val="007A37AE"/>
    <w:rsid w:val="007B0EDF"/>
    <w:rsid w:val="007B4EF8"/>
    <w:rsid w:val="007C2D3A"/>
    <w:rsid w:val="007C5F24"/>
    <w:rsid w:val="007C7F82"/>
    <w:rsid w:val="007E20A4"/>
    <w:rsid w:val="007E7D2F"/>
    <w:rsid w:val="007F234F"/>
    <w:rsid w:val="00813113"/>
    <w:rsid w:val="008157C5"/>
    <w:rsid w:val="00825E00"/>
    <w:rsid w:val="00840CD2"/>
    <w:rsid w:val="00840E6A"/>
    <w:rsid w:val="00842760"/>
    <w:rsid w:val="00890AD5"/>
    <w:rsid w:val="00897BC8"/>
    <w:rsid w:val="008A1DBA"/>
    <w:rsid w:val="008A27F3"/>
    <w:rsid w:val="008A59C7"/>
    <w:rsid w:val="008D1C88"/>
    <w:rsid w:val="008D698A"/>
    <w:rsid w:val="008D6F7E"/>
    <w:rsid w:val="00942233"/>
    <w:rsid w:val="00945205"/>
    <w:rsid w:val="00946352"/>
    <w:rsid w:val="0095043B"/>
    <w:rsid w:val="00975061"/>
    <w:rsid w:val="0098124C"/>
    <w:rsid w:val="009A221B"/>
    <w:rsid w:val="009C4418"/>
    <w:rsid w:val="009E5ED0"/>
    <w:rsid w:val="009F48DD"/>
    <w:rsid w:val="009F7972"/>
    <w:rsid w:val="00A11ECB"/>
    <w:rsid w:val="00A15F82"/>
    <w:rsid w:val="00A2316E"/>
    <w:rsid w:val="00A51F75"/>
    <w:rsid w:val="00A94E84"/>
    <w:rsid w:val="00A97DEE"/>
    <w:rsid w:val="00AA154A"/>
    <w:rsid w:val="00AA33DC"/>
    <w:rsid w:val="00AA4FFC"/>
    <w:rsid w:val="00AA518D"/>
    <w:rsid w:val="00AA7FAE"/>
    <w:rsid w:val="00AB6453"/>
    <w:rsid w:val="00AD2BD3"/>
    <w:rsid w:val="00AD3551"/>
    <w:rsid w:val="00AD3FFA"/>
    <w:rsid w:val="00AF6C26"/>
    <w:rsid w:val="00B0494B"/>
    <w:rsid w:val="00B32D12"/>
    <w:rsid w:val="00B539B4"/>
    <w:rsid w:val="00B55EE8"/>
    <w:rsid w:val="00B711FC"/>
    <w:rsid w:val="00B96763"/>
    <w:rsid w:val="00BB0AD1"/>
    <w:rsid w:val="00BB2ECE"/>
    <w:rsid w:val="00BE71F0"/>
    <w:rsid w:val="00C119AB"/>
    <w:rsid w:val="00C126E0"/>
    <w:rsid w:val="00C3232C"/>
    <w:rsid w:val="00C43EB4"/>
    <w:rsid w:val="00C802F9"/>
    <w:rsid w:val="00CB224F"/>
    <w:rsid w:val="00CB67C0"/>
    <w:rsid w:val="00CD4906"/>
    <w:rsid w:val="00D3703D"/>
    <w:rsid w:val="00D37D19"/>
    <w:rsid w:val="00D70C97"/>
    <w:rsid w:val="00D829C7"/>
    <w:rsid w:val="00D92F2C"/>
    <w:rsid w:val="00DA789F"/>
    <w:rsid w:val="00DF1085"/>
    <w:rsid w:val="00DF21EB"/>
    <w:rsid w:val="00E05434"/>
    <w:rsid w:val="00E2673E"/>
    <w:rsid w:val="00E41B46"/>
    <w:rsid w:val="00E87B16"/>
    <w:rsid w:val="00E93AF6"/>
    <w:rsid w:val="00EA4DDF"/>
    <w:rsid w:val="00EA7EC2"/>
    <w:rsid w:val="00ED1BDD"/>
    <w:rsid w:val="00EF33C8"/>
    <w:rsid w:val="00F05AC8"/>
    <w:rsid w:val="00F11BAC"/>
    <w:rsid w:val="00F26E85"/>
    <w:rsid w:val="00F42F82"/>
    <w:rsid w:val="00F67B65"/>
    <w:rsid w:val="00F70628"/>
    <w:rsid w:val="00F71FB4"/>
    <w:rsid w:val="00F730B5"/>
    <w:rsid w:val="00FA35FE"/>
    <w:rsid w:val="00FB1A80"/>
    <w:rsid w:val="00FB7443"/>
    <w:rsid w:val="00FD4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40619"/>
  <w15:chartTrackingRefBased/>
  <w15:docId w15:val="{14D388C8-85E9-7541-9619-32673D217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E8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94E8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A94E8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94E8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94E8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94E84"/>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94E84"/>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94E84"/>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94E84"/>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94E84"/>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E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4E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E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E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E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E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E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E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E84"/>
    <w:rPr>
      <w:rFonts w:eastAsiaTheme="majorEastAsia" w:cstheme="majorBidi"/>
      <w:color w:val="272727" w:themeColor="text1" w:themeTint="D8"/>
    </w:rPr>
  </w:style>
  <w:style w:type="paragraph" w:styleId="Title">
    <w:name w:val="Title"/>
    <w:basedOn w:val="Normal"/>
    <w:next w:val="Normal"/>
    <w:link w:val="TitleChar"/>
    <w:uiPriority w:val="10"/>
    <w:qFormat/>
    <w:rsid w:val="00A94E8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94E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E8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94E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E8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94E84"/>
    <w:rPr>
      <w:i/>
      <w:iCs/>
      <w:color w:val="404040" w:themeColor="text1" w:themeTint="BF"/>
    </w:rPr>
  </w:style>
  <w:style w:type="paragraph" w:styleId="ListParagraph">
    <w:name w:val="List Paragraph"/>
    <w:basedOn w:val="Normal"/>
    <w:uiPriority w:val="34"/>
    <w:qFormat/>
    <w:rsid w:val="00A94E84"/>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94E84"/>
    <w:rPr>
      <w:i/>
      <w:iCs/>
      <w:color w:val="0F4761" w:themeColor="accent1" w:themeShade="BF"/>
    </w:rPr>
  </w:style>
  <w:style w:type="paragraph" w:styleId="IntenseQuote">
    <w:name w:val="Intense Quote"/>
    <w:basedOn w:val="Normal"/>
    <w:next w:val="Normal"/>
    <w:link w:val="IntenseQuoteChar"/>
    <w:uiPriority w:val="30"/>
    <w:qFormat/>
    <w:rsid w:val="00A94E8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94E84"/>
    <w:rPr>
      <w:i/>
      <w:iCs/>
      <w:color w:val="0F4761" w:themeColor="accent1" w:themeShade="BF"/>
    </w:rPr>
  </w:style>
  <w:style w:type="character" w:styleId="IntenseReference">
    <w:name w:val="Intense Reference"/>
    <w:basedOn w:val="DefaultParagraphFont"/>
    <w:uiPriority w:val="32"/>
    <w:qFormat/>
    <w:rsid w:val="00A94E84"/>
    <w:rPr>
      <w:b/>
      <w:bCs/>
      <w:smallCaps/>
      <w:color w:val="0F4761" w:themeColor="accent1" w:themeShade="BF"/>
      <w:spacing w:val="5"/>
    </w:rPr>
  </w:style>
  <w:style w:type="paragraph" w:styleId="NormalWeb">
    <w:name w:val="Normal (Web)"/>
    <w:basedOn w:val="Normal"/>
    <w:uiPriority w:val="99"/>
    <w:unhideWhenUsed/>
    <w:rsid w:val="00A94E84"/>
    <w:pPr>
      <w:spacing w:before="100" w:beforeAutospacing="1" w:after="100" w:afterAutospacing="1"/>
    </w:pPr>
  </w:style>
  <w:style w:type="character" w:styleId="Strong">
    <w:name w:val="Strong"/>
    <w:basedOn w:val="DefaultParagraphFont"/>
    <w:uiPriority w:val="22"/>
    <w:qFormat/>
    <w:rsid w:val="00764F4A"/>
    <w:rPr>
      <w:b/>
      <w:bCs/>
    </w:rPr>
  </w:style>
  <w:style w:type="character" w:styleId="Emphasis">
    <w:name w:val="Emphasis"/>
    <w:basedOn w:val="DefaultParagraphFont"/>
    <w:uiPriority w:val="20"/>
    <w:qFormat/>
    <w:rsid w:val="00764F4A"/>
    <w:rPr>
      <w:i/>
      <w:iCs/>
    </w:rPr>
  </w:style>
  <w:style w:type="character" w:styleId="Hyperlink">
    <w:name w:val="Hyperlink"/>
    <w:basedOn w:val="DefaultParagraphFont"/>
    <w:uiPriority w:val="99"/>
    <w:unhideWhenUsed/>
    <w:rsid w:val="006C42E2"/>
    <w:rPr>
      <w:color w:val="467886" w:themeColor="hyperlink"/>
      <w:u w:val="single"/>
    </w:rPr>
  </w:style>
  <w:style w:type="character" w:styleId="FollowedHyperlink">
    <w:name w:val="FollowedHyperlink"/>
    <w:basedOn w:val="DefaultParagraphFont"/>
    <w:uiPriority w:val="99"/>
    <w:semiHidden/>
    <w:unhideWhenUsed/>
    <w:rsid w:val="006C42E2"/>
    <w:rPr>
      <w:color w:val="96607D" w:themeColor="followedHyperlink"/>
      <w:u w:val="single"/>
    </w:rPr>
  </w:style>
  <w:style w:type="character" w:styleId="UnresolvedMention">
    <w:name w:val="Unresolved Mention"/>
    <w:basedOn w:val="DefaultParagraphFont"/>
    <w:uiPriority w:val="99"/>
    <w:semiHidden/>
    <w:unhideWhenUsed/>
    <w:rsid w:val="00DA789F"/>
    <w:rPr>
      <w:color w:val="605E5C"/>
      <w:shd w:val="clear" w:color="auto" w:fill="E1DFDD"/>
    </w:rPr>
  </w:style>
  <w:style w:type="paragraph" w:styleId="Header">
    <w:name w:val="header"/>
    <w:basedOn w:val="Normal"/>
    <w:link w:val="HeaderChar"/>
    <w:uiPriority w:val="99"/>
    <w:unhideWhenUsed/>
    <w:rsid w:val="007410FE"/>
    <w:pPr>
      <w:tabs>
        <w:tab w:val="center" w:pos="4513"/>
        <w:tab w:val="right" w:pos="9026"/>
      </w:tabs>
    </w:pPr>
  </w:style>
  <w:style w:type="character" w:customStyle="1" w:styleId="HeaderChar">
    <w:name w:val="Header Char"/>
    <w:basedOn w:val="DefaultParagraphFont"/>
    <w:link w:val="Header"/>
    <w:uiPriority w:val="99"/>
    <w:rsid w:val="007410FE"/>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410FE"/>
    <w:pPr>
      <w:tabs>
        <w:tab w:val="center" w:pos="4513"/>
        <w:tab w:val="right" w:pos="9026"/>
      </w:tabs>
    </w:pPr>
  </w:style>
  <w:style w:type="character" w:customStyle="1" w:styleId="FooterChar">
    <w:name w:val="Footer Char"/>
    <w:basedOn w:val="DefaultParagraphFont"/>
    <w:link w:val="Footer"/>
    <w:uiPriority w:val="99"/>
    <w:rsid w:val="007410FE"/>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7410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24701475.2024.2346870" TargetMode="External"/><Relationship Id="rId21" Type="http://schemas.openxmlformats.org/officeDocument/2006/relationships/hyperlink" Target="https://doi.org/10.1080/13527250600604639" TargetMode="External"/><Relationship Id="rId42" Type="http://schemas.openxmlformats.org/officeDocument/2006/relationships/hyperlink" Target="https://kidsinmuseums.org.uk/what-we-do/manifesto/" TargetMode="External"/><Relationship Id="rId47" Type="http://schemas.openxmlformats.org/officeDocument/2006/relationships/hyperlink" Target="https://www.milfordhavenmuseum.co.uk/" TargetMode="External"/><Relationship Id="rId63" Type="http://schemas.openxmlformats.org/officeDocument/2006/relationships/hyperlink" Target="https://tenbymuseum.org.uk/blog/" TargetMode="External"/><Relationship Id="rId68" Type="http://schemas.openxmlformats.org/officeDocument/2006/relationships/hyperlink" Target="https://tonycurtispoet.com/biography/" TargetMode="External"/><Relationship Id="rId16" Type="http://schemas.openxmlformats.org/officeDocument/2006/relationships/image" Target="media/image11.png"/><Relationship Id="rId11" Type="http://schemas.openxmlformats.org/officeDocument/2006/relationships/image" Target="media/image6.png"/><Relationship Id="rId24" Type="http://schemas.openxmlformats.org/officeDocument/2006/relationships/hyperlink" Target="https://museum.wales/learning/activity/717/Explore-Amgueddfa-Cymru-in-360/" TargetMode="External"/><Relationship Id="rId32" Type="http://schemas.openxmlformats.org/officeDocument/2006/relationships/hyperlink" Target="https://doi.org/10.1080/09647775.2020.1803114" TargetMode="External"/><Relationship Id="rId37" Type="http://schemas.openxmlformats.org/officeDocument/2006/relationships/hyperlink" Target="https://www.ijih.org/volumes/article/431" TargetMode="External"/><Relationship Id="rId40" Type="http://schemas.openxmlformats.org/officeDocument/2006/relationships/hyperlink" Target="https://doi.org/10.1080/17438730903469797" TargetMode="External"/><Relationship Id="rId45" Type="http://schemas.openxmlformats.org/officeDocument/2006/relationships/hyperlink" Target="https://doi.org/10.1080/09647770701865410" TargetMode="External"/><Relationship Id="rId53" Type="http://schemas.openxmlformats.org/officeDocument/2006/relationships/hyperlink" Target="https://doi.org/10.1080/24701475.2024.2333094" TargetMode="External"/><Relationship Id="rId58" Type="http://schemas.openxmlformats.org/officeDocument/2006/relationships/hyperlink" Target="https://tenbymuseum.org.uk/support-us/" TargetMode="External"/><Relationship Id="rId66" Type="http://schemas.openxmlformats.org/officeDocument/2006/relationships/hyperlink" Target="https://www.facebook.com/tenbymuseumandartgallery/?locale=en_GB" TargetMode="External"/><Relationship Id="rId74" Type="http://schemas.openxmlformats.org/officeDocument/2006/relationships/hyperlink" Target="https://doi.org/10.1080/13683500.2024.2317912" TargetMode="External"/><Relationship Id="rId79" Type="http://schemas.openxmlformats.org/officeDocument/2006/relationships/fontTable" Target="fontTable.xml"/><Relationship Id="rId5" Type="http://schemas.openxmlformats.org/officeDocument/2006/relationships/endnotes" Target="endnotes.xml"/><Relationship Id="rId61" Type="http://schemas.openxmlformats.org/officeDocument/2006/relationships/hyperlink" Target="https://tenbymuseum.org.uk/shop/"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hyperlink" Target="https://www.alzheimers.org.uk/get-involved/dementia-friends/dementia-friendly-resources" TargetMode="External"/><Relationship Id="rId27" Type="http://schemas.openxmlformats.org/officeDocument/2006/relationships/hyperlink" Target="https://doi.org/10.1080/09548963.2024.2378324" TargetMode="External"/><Relationship Id="rId30" Type="http://schemas.openxmlformats.org/officeDocument/2006/relationships/hyperlink" Target="https://www.tenby-today.co.uk/news/entertainment/manic-street-preachers-rocker-returns-to-showcase-his-work-at-tenby-museum-exhibition-586901" TargetMode="External"/><Relationship Id="rId35" Type="http://schemas.openxmlformats.org/officeDocument/2006/relationships/hyperlink" Target="https://www.gov.uk/government/news/welsh-traditions-set-to-be-formally-recognised-as-uk-joins-unesco-convention" TargetMode="External"/><Relationship Id="rId43" Type="http://schemas.openxmlformats.org/officeDocument/2006/relationships/hyperlink" Target="https://doi.org/10.1080/09647775.2015.1042511" TargetMode="External"/><Relationship Id="rId48" Type="http://schemas.openxmlformats.org/officeDocument/2006/relationships/hyperlink" Target="https://museumcrush.org/when-manics-mania-came-to-tenby-museum-and-art-gallery/" TargetMode="External"/><Relationship Id="rId56" Type="http://schemas.openxmlformats.org/officeDocument/2006/relationships/hyperlink" Target="https://www.instagram.com/tenbymuseum/" TargetMode="External"/><Relationship Id="rId64" Type="http://schemas.openxmlformats.org/officeDocument/2006/relationships/hyperlink" Target="https://tenbymuseum.org.uk/gallery/" TargetMode="External"/><Relationship Id="rId69" Type="http://schemas.openxmlformats.org/officeDocument/2006/relationships/hyperlink" Target="https://www.tripadvisor.com/Attraction_Review-g191253-d2141449-Reviews-or40-Tenby_Museum_and_Art_Gallery-Tenby_Pembrokeshire_Wales.html" TargetMode="External"/><Relationship Id="rId77" Type="http://schemas.openxmlformats.org/officeDocument/2006/relationships/footer" Target="footer1.xml"/><Relationship Id="rId8" Type="http://schemas.openxmlformats.org/officeDocument/2006/relationships/image" Target="media/image3.png"/><Relationship Id="rId51" Type="http://schemas.openxmlformats.org/officeDocument/2006/relationships/hyperlink" Target="https://pembrokemuseum.wales/" TargetMode="External"/><Relationship Id="rId72" Type="http://schemas.openxmlformats.org/officeDocument/2006/relationships/hyperlink" Target="https://www.gov.wales/priorities-culture-html" TargetMode="External"/><Relationship Id="rId80"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080/09647775.2023.2188478" TargetMode="External"/><Relationship Id="rId33" Type="http://schemas.openxmlformats.org/officeDocument/2006/relationships/hyperlink" Target="https://doi.org/10.1016/j.techfore.2021.121273" TargetMode="External"/><Relationship Id="rId38" Type="http://schemas.openxmlformats.org/officeDocument/2006/relationships/hyperlink" Target="https://www.westerntelegraph.co.uk/author/profile/296660.Harry_Jamshidian/" TargetMode="External"/><Relationship Id="rId46" Type="http://schemas.openxmlformats.org/officeDocument/2006/relationships/hyperlink" Target="https://doi.org/10.1080/09647770701757708" TargetMode="External"/><Relationship Id="rId59" Type="http://schemas.openxmlformats.org/officeDocument/2006/relationships/hyperlink" Target="https://tenbymuseum.org.uk/exhibitions/" TargetMode="External"/><Relationship Id="rId67" Type="http://schemas.openxmlformats.org/officeDocument/2006/relationships/hyperlink" Target="https://x.com/TenbyMuseum/" TargetMode="External"/><Relationship Id="rId20" Type="http://schemas.openxmlformats.org/officeDocument/2006/relationships/image" Target="media/image15.png"/><Relationship Id="rId41" Type="http://schemas.openxmlformats.org/officeDocument/2006/relationships/hyperlink" Target="https://doi.org/10.1080/00167487.2019.12094058" TargetMode="External"/><Relationship Id="rId54" Type="http://schemas.openxmlformats.org/officeDocument/2006/relationships/hyperlink" Target="https://doi.org/10.1080/23311983.2024.2360793" TargetMode="External"/><Relationship Id="rId62" Type="http://schemas.openxmlformats.org/officeDocument/2006/relationships/hyperlink" Target="https://tenbymuseum.org.uk/job-vacancy/" TargetMode="External"/><Relationship Id="rId70" Type="http://schemas.openxmlformats.org/officeDocument/2006/relationships/hyperlink" Target="https://www.unesco.org/en/legal-affairs/convention-safeguarding-intangible-cultural-heritage" TargetMode="External"/><Relationship Id="rId75" Type="http://schemas.openxmlformats.org/officeDocument/2006/relationships/hyperlink" Target="https://www.youtube.com/channel/UCnM-uodfSgAd6vNb-UR08iA"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museum.wales/articles/1187/Christmas-Traditions-The-Mari-Lwyd/" TargetMode="External"/><Relationship Id="rId28" Type="http://schemas.openxmlformats.org/officeDocument/2006/relationships/hyperlink" Target="https://doi.org/10.1111/nana.12390" TargetMode="External"/><Relationship Id="rId36" Type="http://schemas.openxmlformats.org/officeDocument/2006/relationships/hyperlink" Target="https://www.haverfordwest-town-museum.org.uk/about-us/" TargetMode="External"/><Relationship Id="rId49" Type="http://schemas.openxmlformats.org/officeDocument/2006/relationships/hyperlink" Target="https://doi.org/10.1016/j.annals.2017.05.002" TargetMode="External"/><Relationship Id="rId57" Type="http://schemas.openxmlformats.org/officeDocument/2006/relationships/hyperlink" Target="https://tenbymuseum.org.uk/plan-your-visit/" TargetMode="External"/><Relationship Id="rId10" Type="http://schemas.openxmlformats.org/officeDocument/2006/relationships/image" Target="media/image5.png"/><Relationship Id="rId31" Type="http://schemas.openxmlformats.org/officeDocument/2006/relationships/hyperlink" Target="https://www.tenby-today.co.uk/news/tenby-museum-to-close-for-winter-and-renovation-work-854480" TargetMode="External"/><Relationship Id="rId44" Type="http://schemas.openxmlformats.org/officeDocument/2006/relationships/hyperlink" Target="https://doi.org/10.1080/2159032X.2023.2228173" TargetMode="External"/><Relationship Id="rId52" Type="http://schemas.openxmlformats.org/officeDocument/2006/relationships/hyperlink" Target="https://www.peoplescollection.wales/users/4354" TargetMode="External"/><Relationship Id="rId60" Type="http://schemas.openxmlformats.org/officeDocument/2006/relationships/hyperlink" Target="https://tenbymuseum.org.uk/about-us/" TargetMode="External"/><Relationship Id="rId65" Type="http://schemas.openxmlformats.org/officeDocument/2006/relationships/hyperlink" Target="https://tenbymuseum.org.uk/" TargetMode="External"/><Relationship Id="rId73" Type="http://schemas.openxmlformats.org/officeDocument/2006/relationships/hyperlink" Target="https://www.gov.wales/st-fagans-host-vibrant-celebration-wales-living-heritage" TargetMode="External"/><Relationship Id="rId78"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www.westerntelegraph.co.uk/news/20270348.day-flemish-community-belgium-myth-little-england-upon-wales/" TargetMode="External"/><Relationship Id="rId34" Type="http://schemas.openxmlformats.org/officeDocument/2006/relationships/hyperlink" Target="https://doi.org/10.3390/info16080711" TargetMode="External"/><Relationship Id="rId50" Type="http://schemas.openxmlformats.org/officeDocument/2006/relationships/hyperlink" Target="https://www.narberthmuseum.co.uk/" TargetMode="External"/><Relationship Id="rId55" Type="http://schemas.openxmlformats.org/officeDocument/2006/relationships/hyperlink" Target="https://pembrokeshire-herald.com/112839/tourism-at-the-heart-of-pembrokeshires-economy/" TargetMode="External"/><Relationship Id="rId76" Type="http://schemas.openxmlformats.org/officeDocument/2006/relationships/header" Target="header1.xml"/><Relationship Id="rId7" Type="http://schemas.openxmlformats.org/officeDocument/2006/relationships/image" Target="media/image2.png"/><Relationship Id="rId71" Type="http://schemas.openxmlformats.org/officeDocument/2006/relationships/hyperlink" Target="https://www.visitpembrokeshire.com/explore-pembrokeshire/towns-and-villages/tenby-and-penally" TargetMode="External"/><Relationship Id="rId2" Type="http://schemas.openxmlformats.org/officeDocument/2006/relationships/settings" Target="settings.xml"/><Relationship Id="rId29" Type="http://schemas.openxmlformats.org/officeDocument/2006/relationships/hyperlink" Target="https://www.tenby-today.co.uk/news/tenby-museum-curator-says-farewell-after-29-years-5909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13</Pages>
  <Words>3762</Words>
  <Characters>26416</Characters>
  <Application>Microsoft Office Word</Application>
  <DocSecurity>0</DocSecurity>
  <Lines>463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5</cp:revision>
  <cp:lastPrinted>2026-01-08T09:36:00Z</cp:lastPrinted>
  <dcterms:created xsi:type="dcterms:W3CDTF">2026-01-14T12:45:00Z</dcterms:created>
  <dcterms:modified xsi:type="dcterms:W3CDTF">2026-01-14T13:15:00Z</dcterms:modified>
</cp:coreProperties>
</file>