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65BD5" w14:textId="77777777" w:rsidR="00015BCB" w:rsidRPr="00E87DB2" w:rsidRDefault="00015BCB" w:rsidP="48278DC7">
      <w:pPr>
        <w:jc w:val="center"/>
        <w:rPr>
          <w:rFonts w:ascii="Arial" w:hAnsi="Arial" w:cs="Arial"/>
          <w:b/>
          <w:bCs/>
        </w:rPr>
      </w:pPr>
    </w:p>
    <w:p w14:paraId="3FAD768B" w14:textId="59FDC67E" w:rsidR="00015BCB" w:rsidRPr="00CE0B6D" w:rsidRDefault="00015BCB" w:rsidP="48278DC7">
      <w:pPr>
        <w:pStyle w:val="NormalWeb"/>
        <w:jc w:val="center"/>
        <w:rPr>
          <w:rFonts w:ascii="Arial" w:hAnsi="Arial" w:cs="Arial"/>
          <w:color w:val="000000" w:themeColor="text1"/>
          <w:sz w:val="28"/>
          <w:szCs w:val="28"/>
        </w:rPr>
      </w:pPr>
    </w:p>
    <w:p w14:paraId="1EDD5E13" w14:textId="246CDA34" w:rsidR="00015BCB" w:rsidRPr="00CE0B6D" w:rsidRDefault="00015BCB" w:rsidP="48278DC7">
      <w:pPr>
        <w:pStyle w:val="NormalWeb"/>
        <w:jc w:val="center"/>
        <w:rPr>
          <w:rFonts w:ascii="Arial" w:hAnsi="Arial" w:cs="Arial"/>
          <w:color w:val="000000" w:themeColor="text1"/>
          <w:sz w:val="28"/>
          <w:szCs w:val="28"/>
        </w:rPr>
      </w:pPr>
    </w:p>
    <w:p w14:paraId="4AC82043" w14:textId="76798B27" w:rsidR="00015BCB" w:rsidRPr="00CE0B6D" w:rsidRDefault="00015BCB" w:rsidP="48278DC7">
      <w:pPr>
        <w:pStyle w:val="NormalWeb"/>
        <w:jc w:val="center"/>
        <w:rPr>
          <w:rFonts w:ascii="Arial" w:hAnsi="Arial" w:cs="Arial"/>
          <w:color w:val="000000" w:themeColor="text1"/>
          <w:sz w:val="28"/>
          <w:szCs w:val="28"/>
        </w:rPr>
      </w:pPr>
    </w:p>
    <w:p w14:paraId="5DB5C9A6" w14:textId="5A32AB2B" w:rsidR="00015BCB" w:rsidRPr="00CE0B6D" w:rsidRDefault="00015BCB" w:rsidP="48278DC7">
      <w:pPr>
        <w:pStyle w:val="NormalWeb"/>
        <w:jc w:val="center"/>
        <w:rPr>
          <w:rFonts w:ascii="Arial" w:hAnsi="Arial" w:cs="Arial"/>
          <w:color w:val="000000" w:themeColor="text1"/>
          <w:sz w:val="28"/>
          <w:szCs w:val="28"/>
        </w:rPr>
      </w:pPr>
    </w:p>
    <w:p w14:paraId="10D0BC61" w14:textId="15A791D7" w:rsidR="00015BCB" w:rsidRPr="00CE0B6D" w:rsidRDefault="00015BCB" w:rsidP="48278DC7">
      <w:pPr>
        <w:pStyle w:val="NormalWeb"/>
        <w:jc w:val="center"/>
        <w:rPr>
          <w:rFonts w:ascii="Arial" w:hAnsi="Arial" w:cs="Arial"/>
          <w:color w:val="000000" w:themeColor="text1"/>
          <w:sz w:val="28"/>
          <w:szCs w:val="28"/>
          <w:highlight w:val="yellow"/>
        </w:rPr>
      </w:pPr>
    </w:p>
    <w:p w14:paraId="60B029E1" w14:textId="6444E0C7" w:rsidR="00015BCB" w:rsidRPr="00CE0B6D" w:rsidRDefault="00015BCB" w:rsidP="48278DC7">
      <w:pPr>
        <w:pStyle w:val="NormalWeb"/>
        <w:jc w:val="center"/>
        <w:rPr>
          <w:rFonts w:ascii="Arial" w:hAnsi="Arial" w:cs="Arial"/>
          <w:color w:val="000000" w:themeColor="text1"/>
          <w:sz w:val="28"/>
          <w:szCs w:val="28"/>
        </w:rPr>
      </w:pPr>
    </w:p>
    <w:p w14:paraId="0BB7D6C8" w14:textId="42F73CEF" w:rsidR="00015BCB" w:rsidRPr="00CE0B6D" w:rsidRDefault="00015BCB" w:rsidP="48278DC7">
      <w:pPr>
        <w:pStyle w:val="NormalWeb"/>
        <w:jc w:val="center"/>
        <w:rPr>
          <w:rFonts w:ascii="Arial" w:hAnsi="Arial" w:cs="Arial"/>
          <w:color w:val="000000"/>
          <w:sz w:val="28"/>
          <w:szCs w:val="28"/>
        </w:rPr>
      </w:pPr>
      <w:r w:rsidRPr="48278DC7">
        <w:rPr>
          <w:rFonts w:ascii="Arial" w:hAnsi="Arial" w:cs="Arial"/>
          <w:color w:val="000000" w:themeColor="text1"/>
          <w:sz w:val="28"/>
          <w:szCs w:val="28"/>
        </w:rPr>
        <w:t xml:space="preserve">Student Name: Nazreena </w:t>
      </w:r>
      <w:proofErr w:type="spellStart"/>
      <w:r w:rsidRPr="48278DC7">
        <w:rPr>
          <w:rFonts w:ascii="Arial" w:hAnsi="Arial" w:cs="Arial"/>
          <w:color w:val="000000" w:themeColor="text1"/>
          <w:sz w:val="28"/>
          <w:szCs w:val="28"/>
        </w:rPr>
        <w:t>Kouser</w:t>
      </w:r>
      <w:proofErr w:type="spellEnd"/>
      <w:r w:rsidRPr="48278DC7">
        <w:rPr>
          <w:rFonts w:ascii="Arial" w:hAnsi="Arial" w:cs="Arial"/>
          <w:color w:val="000000" w:themeColor="text1"/>
          <w:sz w:val="28"/>
          <w:szCs w:val="28"/>
        </w:rPr>
        <w:t xml:space="preserve"> Penno</w:t>
      </w:r>
    </w:p>
    <w:p w14:paraId="26B75E72" w14:textId="4AC82F6B" w:rsidR="00015BCB" w:rsidRPr="00CE0B6D" w:rsidRDefault="00015BCB" w:rsidP="48278DC7">
      <w:pPr>
        <w:pStyle w:val="NormalWeb"/>
        <w:jc w:val="center"/>
        <w:rPr>
          <w:rFonts w:ascii="Arial" w:hAnsi="Arial" w:cs="Arial"/>
          <w:color w:val="000000"/>
          <w:sz w:val="28"/>
          <w:szCs w:val="28"/>
        </w:rPr>
      </w:pPr>
      <w:r w:rsidRPr="48278DC7">
        <w:rPr>
          <w:rFonts w:ascii="Arial" w:hAnsi="Arial" w:cs="Arial"/>
          <w:color w:val="000000" w:themeColor="text1"/>
          <w:sz w:val="28"/>
          <w:szCs w:val="28"/>
        </w:rPr>
        <w:t>Student ID: 2215058</w:t>
      </w:r>
    </w:p>
    <w:p w14:paraId="4BA774A0" w14:textId="172E20E4" w:rsidR="00015BCB" w:rsidRPr="00CE0B6D" w:rsidRDefault="00015BCB" w:rsidP="48278DC7">
      <w:pPr>
        <w:pStyle w:val="NormalWeb"/>
        <w:jc w:val="center"/>
        <w:rPr>
          <w:rFonts w:ascii="Arial" w:hAnsi="Arial" w:cs="Arial"/>
          <w:color w:val="000000"/>
          <w:sz w:val="28"/>
          <w:szCs w:val="28"/>
        </w:rPr>
      </w:pPr>
      <w:r w:rsidRPr="48278DC7">
        <w:rPr>
          <w:rFonts w:ascii="Arial" w:hAnsi="Arial" w:cs="Arial"/>
          <w:color w:val="000000" w:themeColor="text1"/>
          <w:sz w:val="28"/>
          <w:szCs w:val="28"/>
        </w:rPr>
        <w:t xml:space="preserve">Module Code: </w:t>
      </w:r>
      <w:r w:rsidR="00B16580" w:rsidRPr="48278DC7">
        <w:rPr>
          <w:rFonts w:ascii="Arial" w:hAnsi="Arial" w:cs="Arial"/>
          <w:color w:val="000000" w:themeColor="text1"/>
          <w:sz w:val="28"/>
          <w:szCs w:val="28"/>
        </w:rPr>
        <w:t>LCHS4004</w:t>
      </w:r>
    </w:p>
    <w:p w14:paraId="1A7C9E6D" w14:textId="77777777" w:rsidR="00CE0B6D" w:rsidRDefault="00CE0B6D" w:rsidP="48278DC7">
      <w:pPr>
        <w:pStyle w:val="NormalWeb"/>
        <w:jc w:val="center"/>
        <w:rPr>
          <w:rFonts w:ascii="Arial" w:hAnsi="Arial" w:cs="Arial"/>
          <w:color w:val="000000"/>
          <w:sz w:val="28"/>
          <w:szCs w:val="28"/>
        </w:rPr>
      </w:pPr>
      <w:r w:rsidRPr="48278DC7">
        <w:rPr>
          <w:rFonts w:ascii="Arial" w:hAnsi="Arial" w:cs="Arial"/>
          <w:color w:val="000000" w:themeColor="text1"/>
          <w:sz w:val="28"/>
          <w:szCs w:val="28"/>
        </w:rPr>
        <w:t xml:space="preserve">Module Title: Group discussion </w:t>
      </w:r>
      <w:r w:rsidR="00AA4639" w:rsidRPr="48278DC7">
        <w:rPr>
          <w:rFonts w:ascii="Arial" w:hAnsi="Arial" w:cs="Arial"/>
          <w:color w:val="000000" w:themeColor="text1"/>
          <w:sz w:val="28"/>
          <w:szCs w:val="28"/>
        </w:rPr>
        <w:t>Supporting Paper</w:t>
      </w:r>
    </w:p>
    <w:p w14:paraId="1D713373" w14:textId="0674BBA2" w:rsidR="00CE0B6D" w:rsidRPr="00CE0B6D" w:rsidRDefault="00015BCB" w:rsidP="48278DC7">
      <w:pPr>
        <w:pStyle w:val="NormalWeb"/>
        <w:spacing w:before="240"/>
        <w:jc w:val="center"/>
        <w:rPr>
          <w:rFonts w:ascii="Arial" w:hAnsi="Arial" w:cs="Arial"/>
          <w:color w:val="000000" w:themeColor="text1"/>
          <w:sz w:val="28"/>
          <w:szCs w:val="28"/>
        </w:rPr>
      </w:pPr>
      <w:r w:rsidRPr="48278DC7">
        <w:rPr>
          <w:rFonts w:ascii="Arial" w:hAnsi="Arial" w:cs="Arial"/>
          <w:color w:val="000000" w:themeColor="text1"/>
          <w:sz w:val="28"/>
          <w:szCs w:val="28"/>
        </w:rPr>
        <w:t>Lecturers Name: Gillian Weaver</w:t>
      </w:r>
    </w:p>
    <w:p w14:paraId="3C88C258" w14:textId="4BD3D1DB" w:rsidR="00CE0B6D" w:rsidRPr="00CE0B6D" w:rsidRDefault="00CE0B6D" w:rsidP="48278DC7">
      <w:pPr>
        <w:pStyle w:val="NormalWeb"/>
        <w:spacing w:before="240"/>
        <w:jc w:val="center"/>
        <w:rPr>
          <w:rFonts w:ascii="Arial" w:hAnsi="Arial" w:cs="Arial"/>
          <w:sz w:val="28"/>
          <w:szCs w:val="28"/>
        </w:rPr>
      </w:pPr>
      <w:r w:rsidRPr="48278DC7">
        <w:rPr>
          <w:rFonts w:ascii="Arial" w:hAnsi="Arial" w:cs="Arial"/>
          <w:color w:val="000000" w:themeColor="text1"/>
          <w:sz w:val="28"/>
          <w:szCs w:val="28"/>
        </w:rPr>
        <w:t xml:space="preserve">Assignment Title: </w:t>
      </w:r>
      <w:r w:rsidRPr="48278DC7">
        <w:rPr>
          <w:rFonts w:ascii="Arial" w:hAnsi="Arial" w:cs="Arial"/>
          <w:sz w:val="28"/>
          <w:szCs w:val="28"/>
        </w:rPr>
        <w:t xml:space="preserve">Assessment Component 1 – Incidence of disease in communities. </w:t>
      </w:r>
    </w:p>
    <w:p w14:paraId="3F7BE80B" w14:textId="65946C94" w:rsidR="00CE0B6D" w:rsidRPr="00E87DB2" w:rsidRDefault="00CE0B6D" w:rsidP="48278DC7">
      <w:pPr>
        <w:pStyle w:val="NormalWeb"/>
        <w:jc w:val="center"/>
        <w:rPr>
          <w:rFonts w:ascii="Arial" w:hAnsi="Arial" w:cs="Arial"/>
          <w:color w:val="000000"/>
          <w:sz w:val="28"/>
          <w:szCs w:val="28"/>
        </w:rPr>
      </w:pPr>
    </w:p>
    <w:p w14:paraId="485D46CF" w14:textId="77777777" w:rsidR="00D14074" w:rsidRPr="00E87DB2" w:rsidRDefault="00D14074" w:rsidP="48278DC7">
      <w:pPr>
        <w:rPr>
          <w:rFonts w:ascii="Arial" w:hAnsi="Arial" w:cs="Arial"/>
          <w:b/>
          <w:bCs/>
          <w:sz w:val="28"/>
          <w:szCs w:val="28"/>
        </w:rPr>
      </w:pPr>
    </w:p>
    <w:p w14:paraId="672191DC" w14:textId="77777777" w:rsidR="00D14074" w:rsidRPr="00E87DB2" w:rsidRDefault="00D14074" w:rsidP="0064711C">
      <w:pPr>
        <w:rPr>
          <w:rFonts w:ascii="Arial" w:hAnsi="Arial" w:cs="Arial"/>
          <w:b/>
          <w:bCs/>
        </w:rPr>
      </w:pPr>
    </w:p>
    <w:p w14:paraId="3C2DC31E" w14:textId="77777777" w:rsidR="00D14074" w:rsidRPr="00E87DB2" w:rsidRDefault="00D14074" w:rsidP="0064711C">
      <w:pPr>
        <w:rPr>
          <w:rFonts w:ascii="Arial" w:hAnsi="Arial" w:cs="Arial"/>
          <w:b/>
          <w:bCs/>
        </w:rPr>
      </w:pPr>
    </w:p>
    <w:p w14:paraId="0B0C0495" w14:textId="77777777" w:rsidR="00D14074" w:rsidRPr="00E87DB2" w:rsidRDefault="00D14074" w:rsidP="0064711C">
      <w:pPr>
        <w:rPr>
          <w:rFonts w:ascii="Arial" w:hAnsi="Arial" w:cs="Arial"/>
          <w:b/>
          <w:bCs/>
        </w:rPr>
      </w:pPr>
    </w:p>
    <w:p w14:paraId="33A93FB2" w14:textId="77777777" w:rsidR="00D14074" w:rsidRPr="00E87DB2" w:rsidRDefault="00D14074" w:rsidP="0064711C">
      <w:pPr>
        <w:rPr>
          <w:rFonts w:ascii="Arial" w:hAnsi="Arial" w:cs="Arial"/>
          <w:b/>
          <w:bCs/>
        </w:rPr>
      </w:pPr>
    </w:p>
    <w:p w14:paraId="56DFD869" w14:textId="77777777" w:rsidR="00D14074" w:rsidRPr="00E87DB2" w:rsidRDefault="00D14074" w:rsidP="0064711C">
      <w:pPr>
        <w:rPr>
          <w:rFonts w:ascii="Arial" w:hAnsi="Arial" w:cs="Arial"/>
          <w:b/>
          <w:bCs/>
        </w:rPr>
      </w:pPr>
    </w:p>
    <w:p w14:paraId="54723CA1" w14:textId="77777777" w:rsidR="00D14074" w:rsidRPr="00E87DB2" w:rsidRDefault="00D14074" w:rsidP="0064711C">
      <w:pPr>
        <w:rPr>
          <w:rFonts w:ascii="Arial" w:hAnsi="Arial" w:cs="Arial"/>
          <w:b/>
          <w:bCs/>
        </w:rPr>
      </w:pPr>
    </w:p>
    <w:p w14:paraId="5ECEFD19" w14:textId="77777777" w:rsidR="00D14074" w:rsidRPr="00E87DB2" w:rsidRDefault="00D14074" w:rsidP="0064711C">
      <w:pPr>
        <w:rPr>
          <w:rFonts w:ascii="Arial" w:hAnsi="Arial" w:cs="Arial"/>
          <w:b/>
          <w:bCs/>
        </w:rPr>
      </w:pPr>
    </w:p>
    <w:p w14:paraId="6BEF8293" w14:textId="77777777" w:rsidR="00D14074" w:rsidRPr="00E87DB2" w:rsidRDefault="00D14074" w:rsidP="0064711C">
      <w:pPr>
        <w:rPr>
          <w:rFonts w:ascii="Arial" w:hAnsi="Arial" w:cs="Arial"/>
          <w:b/>
          <w:bCs/>
        </w:rPr>
      </w:pPr>
    </w:p>
    <w:p w14:paraId="38EBF4B2" w14:textId="77777777" w:rsidR="00D14074" w:rsidRPr="00E87DB2" w:rsidRDefault="00D14074" w:rsidP="0064711C">
      <w:pPr>
        <w:rPr>
          <w:rFonts w:ascii="Arial" w:hAnsi="Arial" w:cs="Arial"/>
          <w:b/>
          <w:bCs/>
        </w:rPr>
      </w:pPr>
    </w:p>
    <w:p w14:paraId="45D7D345" w14:textId="77777777" w:rsidR="00D14074" w:rsidRPr="00E87DB2" w:rsidRDefault="00D14074" w:rsidP="0064711C">
      <w:pPr>
        <w:rPr>
          <w:rFonts w:ascii="Arial" w:hAnsi="Arial" w:cs="Arial"/>
          <w:b/>
          <w:bCs/>
        </w:rPr>
      </w:pPr>
    </w:p>
    <w:p w14:paraId="7D6AD749" w14:textId="3D721FCD" w:rsidR="00D14074" w:rsidRPr="00E87DB2" w:rsidRDefault="00D14074" w:rsidP="0064711C">
      <w:pPr>
        <w:rPr>
          <w:rFonts w:ascii="Arial" w:hAnsi="Arial" w:cs="Arial"/>
          <w:b/>
          <w:bCs/>
        </w:rPr>
      </w:pPr>
    </w:p>
    <w:p w14:paraId="5E3AC666" w14:textId="0FDA2979" w:rsidR="00B16580" w:rsidRPr="00E87DB2" w:rsidRDefault="00B16580" w:rsidP="0064711C">
      <w:pPr>
        <w:rPr>
          <w:rFonts w:ascii="Arial" w:hAnsi="Arial" w:cs="Arial"/>
          <w:b/>
          <w:bCs/>
        </w:rPr>
      </w:pPr>
    </w:p>
    <w:p w14:paraId="3F75C872" w14:textId="24978DD0" w:rsidR="00B16580" w:rsidRPr="00E87DB2" w:rsidRDefault="00B16580" w:rsidP="0064711C">
      <w:pPr>
        <w:rPr>
          <w:rFonts w:ascii="Arial" w:hAnsi="Arial" w:cs="Arial"/>
          <w:b/>
          <w:bCs/>
        </w:rPr>
      </w:pPr>
    </w:p>
    <w:p w14:paraId="65283A94" w14:textId="535C2DAF" w:rsidR="00B16580" w:rsidRPr="00E87DB2" w:rsidRDefault="00B16580" w:rsidP="0064711C">
      <w:pPr>
        <w:rPr>
          <w:rFonts w:ascii="Arial" w:hAnsi="Arial" w:cs="Arial"/>
          <w:b/>
          <w:bCs/>
        </w:rPr>
      </w:pPr>
    </w:p>
    <w:p w14:paraId="12517E53" w14:textId="5B67F145" w:rsidR="00B16580" w:rsidRPr="00E87DB2" w:rsidRDefault="00B16580" w:rsidP="0064711C">
      <w:pPr>
        <w:rPr>
          <w:rFonts w:ascii="Arial" w:hAnsi="Arial" w:cs="Arial"/>
          <w:b/>
          <w:bCs/>
        </w:rPr>
      </w:pPr>
    </w:p>
    <w:p w14:paraId="3D9FC9F8" w14:textId="36140A22" w:rsidR="00B16580" w:rsidRPr="00E87DB2" w:rsidRDefault="00B16580" w:rsidP="0064711C">
      <w:pPr>
        <w:rPr>
          <w:rFonts w:ascii="Arial" w:hAnsi="Arial" w:cs="Arial"/>
          <w:b/>
          <w:bCs/>
        </w:rPr>
      </w:pPr>
    </w:p>
    <w:p w14:paraId="3EE39DB5" w14:textId="531F41B0" w:rsidR="00D14074" w:rsidRPr="00E87DB2" w:rsidRDefault="00D14074" w:rsidP="48278DC7">
      <w:pPr>
        <w:rPr>
          <w:rFonts w:ascii="Arial" w:hAnsi="Arial" w:cs="Arial"/>
          <w:b/>
          <w:bCs/>
        </w:rPr>
      </w:pPr>
      <w:r w:rsidRPr="48278DC7">
        <w:rPr>
          <w:rFonts w:ascii="Arial" w:hAnsi="Arial" w:cs="Arial"/>
          <w:b/>
          <w:bCs/>
        </w:rPr>
        <w:t xml:space="preserve">Contents </w:t>
      </w:r>
    </w:p>
    <w:p w14:paraId="10560AD2" w14:textId="6468EF99" w:rsidR="00D14074" w:rsidRPr="00E87DB2" w:rsidRDefault="00F65585" w:rsidP="0064711C">
      <w:pPr>
        <w:rPr>
          <w:rFonts w:ascii="Arial" w:hAnsi="Arial" w:cs="Arial"/>
        </w:rPr>
      </w:pPr>
      <w:r w:rsidRPr="48278DC7">
        <w:rPr>
          <w:rFonts w:ascii="Arial" w:hAnsi="Arial" w:cs="Arial"/>
        </w:rPr>
        <w:t>Introduction</w:t>
      </w:r>
      <w:r w:rsidR="00015BCB" w:rsidRPr="48278DC7">
        <w:rPr>
          <w:rFonts w:ascii="Arial" w:hAnsi="Arial" w:cs="Arial"/>
        </w:rPr>
        <w:t>………</w:t>
      </w:r>
      <w:r w:rsidR="00401AA4" w:rsidRPr="48278DC7">
        <w:rPr>
          <w:rFonts w:ascii="Arial" w:hAnsi="Arial" w:cs="Arial"/>
        </w:rPr>
        <w:t>…..</w:t>
      </w:r>
      <w:r w:rsidR="00015BCB" w:rsidRPr="48278DC7">
        <w:rPr>
          <w:rFonts w:ascii="Arial" w:hAnsi="Arial" w:cs="Arial"/>
        </w:rPr>
        <w:t>.</w:t>
      </w:r>
      <w:r w:rsidR="00401AA4" w:rsidRPr="48278DC7">
        <w:rPr>
          <w:rFonts w:ascii="Arial" w:hAnsi="Arial" w:cs="Arial"/>
        </w:rPr>
        <w:t>P</w:t>
      </w:r>
      <w:r w:rsidR="00015BCB" w:rsidRPr="48278DC7">
        <w:rPr>
          <w:rFonts w:ascii="Arial" w:hAnsi="Arial" w:cs="Arial"/>
        </w:rPr>
        <w:t xml:space="preserve">age </w:t>
      </w:r>
      <w:r w:rsidR="00401AA4" w:rsidRPr="48278DC7">
        <w:rPr>
          <w:rFonts w:ascii="Arial" w:hAnsi="Arial" w:cs="Arial"/>
        </w:rPr>
        <w:t>3</w:t>
      </w:r>
    </w:p>
    <w:p w14:paraId="5B67E0A3" w14:textId="4215B9B4" w:rsidR="00F65585" w:rsidRPr="00E87DB2" w:rsidRDefault="009519A2" w:rsidP="0064711C">
      <w:pPr>
        <w:rPr>
          <w:rFonts w:ascii="Arial" w:hAnsi="Arial" w:cs="Arial"/>
        </w:rPr>
      </w:pPr>
      <w:r w:rsidRPr="48278DC7">
        <w:rPr>
          <w:rFonts w:ascii="Arial" w:hAnsi="Arial" w:cs="Arial"/>
        </w:rPr>
        <w:t>Measuring Polio</w:t>
      </w:r>
      <w:r w:rsidR="00401AA4" w:rsidRPr="48278DC7">
        <w:rPr>
          <w:rFonts w:ascii="Arial" w:hAnsi="Arial" w:cs="Arial"/>
        </w:rPr>
        <w:t>………Page 4</w:t>
      </w:r>
    </w:p>
    <w:p w14:paraId="750D1AF5" w14:textId="6848DE36" w:rsidR="009519A2" w:rsidRPr="00E87DB2" w:rsidRDefault="009519A2" w:rsidP="0064711C">
      <w:pPr>
        <w:rPr>
          <w:rFonts w:ascii="Arial" w:hAnsi="Arial" w:cs="Arial"/>
        </w:rPr>
      </w:pPr>
      <w:r w:rsidRPr="48278DC7">
        <w:rPr>
          <w:rFonts w:ascii="Arial" w:hAnsi="Arial" w:cs="Arial"/>
        </w:rPr>
        <w:t>Monitoring Polio</w:t>
      </w:r>
      <w:r w:rsidR="00401AA4" w:rsidRPr="48278DC7">
        <w:rPr>
          <w:rFonts w:ascii="Arial" w:hAnsi="Arial" w:cs="Arial"/>
        </w:rPr>
        <w:t>………Page 5</w:t>
      </w:r>
    </w:p>
    <w:p w14:paraId="49C57EF0" w14:textId="4E81B62D" w:rsidR="009519A2" w:rsidRPr="00E87DB2" w:rsidRDefault="009519A2" w:rsidP="0064711C">
      <w:pPr>
        <w:rPr>
          <w:rFonts w:ascii="Arial" w:hAnsi="Arial" w:cs="Arial"/>
        </w:rPr>
      </w:pPr>
      <w:r w:rsidRPr="48278DC7">
        <w:rPr>
          <w:rFonts w:ascii="Arial" w:hAnsi="Arial" w:cs="Arial"/>
        </w:rPr>
        <w:t>Controlling Polio</w:t>
      </w:r>
      <w:r w:rsidR="00401AA4" w:rsidRPr="48278DC7">
        <w:rPr>
          <w:rFonts w:ascii="Arial" w:hAnsi="Arial" w:cs="Arial"/>
        </w:rPr>
        <w:t>………Page 6</w:t>
      </w:r>
    </w:p>
    <w:p w14:paraId="507CC466" w14:textId="2B3D0ECA" w:rsidR="009519A2" w:rsidRPr="00E87DB2" w:rsidRDefault="009519A2" w:rsidP="0064711C">
      <w:pPr>
        <w:rPr>
          <w:rFonts w:ascii="Arial" w:hAnsi="Arial" w:cs="Arial"/>
        </w:rPr>
      </w:pPr>
      <w:r w:rsidRPr="48278DC7">
        <w:rPr>
          <w:rFonts w:ascii="Arial" w:hAnsi="Arial" w:cs="Arial"/>
        </w:rPr>
        <w:t>Conclusion</w:t>
      </w:r>
      <w:r w:rsidR="00401AA4" w:rsidRPr="48278DC7">
        <w:rPr>
          <w:rFonts w:ascii="Arial" w:hAnsi="Arial" w:cs="Arial"/>
        </w:rPr>
        <w:t>…………….</w:t>
      </w:r>
      <w:r w:rsidRPr="48278DC7">
        <w:rPr>
          <w:rFonts w:ascii="Arial" w:hAnsi="Arial" w:cs="Arial"/>
        </w:rPr>
        <w:t xml:space="preserve"> </w:t>
      </w:r>
      <w:r w:rsidR="00401AA4" w:rsidRPr="48278DC7">
        <w:rPr>
          <w:rFonts w:ascii="Arial" w:hAnsi="Arial" w:cs="Arial"/>
        </w:rPr>
        <w:t>Page 7</w:t>
      </w:r>
    </w:p>
    <w:p w14:paraId="2582E47F" w14:textId="41D61D62" w:rsidR="009519A2" w:rsidRPr="00E87DB2" w:rsidRDefault="009519A2" w:rsidP="0064711C">
      <w:pPr>
        <w:rPr>
          <w:rFonts w:ascii="Arial" w:hAnsi="Arial" w:cs="Arial"/>
        </w:rPr>
      </w:pPr>
      <w:r w:rsidRPr="48278DC7">
        <w:rPr>
          <w:rFonts w:ascii="Arial" w:hAnsi="Arial" w:cs="Arial"/>
        </w:rPr>
        <w:t xml:space="preserve">References </w:t>
      </w:r>
      <w:r w:rsidR="00401AA4" w:rsidRPr="48278DC7">
        <w:rPr>
          <w:rFonts w:ascii="Arial" w:hAnsi="Arial" w:cs="Arial"/>
        </w:rPr>
        <w:t>……………Page 8</w:t>
      </w:r>
    </w:p>
    <w:p w14:paraId="7497C5E6" w14:textId="77777777" w:rsidR="00D14074" w:rsidRPr="00E87DB2" w:rsidRDefault="00D14074" w:rsidP="0064711C">
      <w:pPr>
        <w:rPr>
          <w:rFonts w:ascii="Arial" w:hAnsi="Arial" w:cs="Arial"/>
          <w:b/>
          <w:bCs/>
        </w:rPr>
      </w:pPr>
    </w:p>
    <w:p w14:paraId="1867FAEA" w14:textId="77777777" w:rsidR="00D14074" w:rsidRPr="00E87DB2" w:rsidRDefault="00D14074" w:rsidP="0064711C">
      <w:pPr>
        <w:rPr>
          <w:rFonts w:ascii="Arial" w:hAnsi="Arial" w:cs="Arial"/>
          <w:b/>
          <w:bCs/>
        </w:rPr>
      </w:pPr>
    </w:p>
    <w:p w14:paraId="089B4422" w14:textId="77777777" w:rsidR="00D14074" w:rsidRPr="00E87DB2" w:rsidRDefault="00D14074" w:rsidP="0064711C">
      <w:pPr>
        <w:rPr>
          <w:rFonts w:ascii="Arial" w:hAnsi="Arial" w:cs="Arial"/>
          <w:b/>
          <w:bCs/>
        </w:rPr>
      </w:pPr>
    </w:p>
    <w:p w14:paraId="3368FF1F" w14:textId="77777777" w:rsidR="00D14074" w:rsidRPr="00E87DB2" w:rsidRDefault="00D14074" w:rsidP="0064711C">
      <w:pPr>
        <w:rPr>
          <w:rFonts w:ascii="Arial" w:hAnsi="Arial" w:cs="Arial"/>
          <w:b/>
          <w:bCs/>
        </w:rPr>
      </w:pPr>
    </w:p>
    <w:p w14:paraId="2919323A" w14:textId="77777777" w:rsidR="00D14074" w:rsidRPr="00E87DB2" w:rsidRDefault="00D14074" w:rsidP="0064711C">
      <w:pPr>
        <w:rPr>
          <w:rFonts w:ascii="Arial" w:hAnsi="Arial" w:cs="Arial"/>
          <w:b/>
          <w:bCs/>
        </w:rPr>
      </w:pPr>
    </w:p>
    <w:p w14:paraId="4E400233" w14:textId="77777777" w:rsidR="00D14074" w:rsidRPr="00E87DB2" w:rsidRDefault="00D14074" w:rsidP="0064711C">
      <w:pPr>
        <w:rPr>
          <w:rFonts w:ascii="Arial" w:hAnsi="Arial" w:cs="Arial"/>
          <w:b/>
          <w:bCs/>
        </w:rPr>
      </w:pPr>
    </w:p>
    <w:p w14:paraId="2CBFB707" w14:textId="77777777" w:rsidR="00D14074" w:rsidRPr="00E87DB2" w:rsidRDefault="00D14074" w:rsidP="0064711C">
      <w:pPr>
        <w:rPr>
          <w:rFonts w:ascii="Arial" w:hAnsi="Arial" w:cs="Arial"/>
          <w:b/>
          <w:bCs/>
        </w:rPr>
      </w:pPr>
    </w:p>
    <w:p w14:paraId="331C133A" w14:textId="77777777" w:rsidR="00D14074" w:rsidRPr="00E87DB2" w:rsidRDefault="00D14074" w:rsidP="0064711C">
      <w:pPr>
        <w:rPr>
          <w:rFonts w:ascii="Arial" w:hAnsi="Arial" w:cs="Arial"/>
          <w:b/>
          <w:bCs/>
        </w:rPr>
      </w:pPr>
    </w:p>
    <w:p w14:paraId="290FF1AB" w14:textId="77777777" w:rsidR="00D14074" w:rsidRPr="00E87DB2" w:rsidRDefault="00D14074" w:rsidP="0064711C">
      <w:pPr>
        <w:rPr>
          <w:rFonts w:ascii="Arial" w:hAnsi="Arial" w:cs="Arial"/>
          <w:b/>
          <w:bCs/>
        </w:rPr>
      </w:pPr>
    </w:p>
    <w:p w14:paraId="7CB8BDE2" w14:textId="77777777" w:rsidR="00D14074" w:rsidRPr="00E87DB2" w:rsidRDefault="00D14074" w:rsidP="0064711C">
      <w:pPr>
        <w:rPr>
          <w:rFonts w:ascii="Arial" w:hAnsi="Arial" w:cs="Arial"/>
          <w:b/>
          <w:bCs/>
        </w:rPr>
      </w:pPr>
    </w:p>
    <w:p w14:paraId="453AFAFA" w14:textId="77777777" w:rsidR="00D14074" w:rsidRPr="00E87DB2" w:rsidRDefault="00D14074" w:rsidP="0064711C">
      <w:pPr>
        <w:rPr>
          <w:rFonts w:ascii="Arial" w:hAnsi="Arial" w:cs="Arial"/>
          <w:b/>
          <w:bCs/>
        </w:rPr>
      </w:pPr>
    </w:p>
    <w:p w14:paraId="60EE1666" w14:textId="77777777" w:rsidR="00D14074" w:rsidRPr="00E87DB2" w:rsidRDefault="00D14074" w:rsidP="0064711C">
      <w:pPr>
        <w:rPr>
          <w:rFonts w:ascii="Arial" w:hAnsi="Arial" w:cs="Arial"/>
          <w:b/>
          <w:bCs/>
        </w:rPr>
      </w:pPr>
    </w:p>
    <w:p w14:paraId="712D057D" w14:textId="77777777" w:rsidR="00D14074" w:rsidRPr="00E87DB2" w:rsidRDefault="00D14074" w:rsidP="0064711C">
      <w:pPr>
        <w:rPr>
          <w:rFonts w:ascii="Arial" w:hAnsi="Arial" w:cs="Arial"/>
          <w:b/>
          <w:bCs/>
        </w:rPr>
      </w:pPr>
    </w:p>
    <w:p w14:paraId="7B21A6B3" w14:textId="77777777" w:rsidR="00D14074" w:rsidRPr="00E87DB2" w:rsidRDefault="00D14074" w:rsidP="0064711C">
      <w:pPr>
        <w:rPr>
          <w:rFonts w:ascii="Arial" w:hAnsi="Arial" w:cs="Arial"/>
          <w:b/>
          <w:bCs/>
        </w:rPr>
      </w:pPr>
    </w:p>
    <w:p w14:paraId="3EBF1E4A" w14:textId="77777777" w:rsidR="00D14074" w:rsidRPr="00E87DB2" w:rsidRDefault="00D14074" w:rsidP="0064711C">
      <w:pPr>
        <w:rPr>
          <w:rFonts w:ascii="Arial" w:hAnsi="Arial" w:cs="Arial"/>
          <w:b/>
          <w:bCs/>
        </w:rPr>
      </w:pPr>
    </w:p>
    <w:p w14:paraId="401F63D6" w14:textId="77777777" w:rsidR="00D14074" w:rsidRPr="00E87DB2" w:rsidRDefault="00D14074" w:rsidP="0064711C">
      <w:pPr>
        <w:rPr>
          <w:rFonts w:ascii="Arial" w:hAnsi="Arial" w:cs="Arial"/>
          <w:b/>
          <w:bCs/>
        </w:rPr>
      </w:pPr>
    </w:p>
    <w:p w14:paraId="05EA2D20" w14:textId="77777777" w:rsidR="00D14074" w:rsidRPr="00E87DB2" w:rsidRDefault="00D14074" w:rsidP="0064711C">
      <w:pPr>
        <w:rPr>
          <w:rFonts w:ascii="Arial" w:hAnsi="Arial" w:cs="Arial"/>
          <w:b/>
          <w:bCs/>
        </w:rPr>
      </w:pPr>
    </w:p>
    <w:p w14:paraId="24A9CBA1" w14:textId="77777777" w:rsidR="00D14074" w:rsidRPr="00E87DB2" w:rsidRDefault="00D14074" w:rsidP="0064711C">
      <w:pPr>
        <w:rPr>
          <w:rFonts w:ascii="Arial" w:hAnsi="Arial" w:cs="Arial"/>
          <w:b/>
          <w:bCs/>
        </w:rPr>
      </w:pPr>
    </w:p>
    <w:p w14:paraId="2B6257BD" w14:textId="7D9D57C3" w:rsidR="48278DC7" w:rsidRDefault="48278DC7" w:rsidP="48278DC7">
      <w:pPr>
        <w:rPr>
          <w:rFonts w:ascii="Arial" w:hAnsi="Arial" w:cs="Arial"/>
          <w:b/>
          <w:bCs/>
        </w:rPr>
      </w:pPr>
    </w:p>
    <w:p w14:paraId="183CD76B" w14:textId="77777777" w:rsidR="00207AA6" w:rsidRDefault="00207AA6" w:rsidP="48278DC7">
      <w:pPr>
        <w:rPr>
          <w:rFonts w:ascii="Arial" w:hAnsi="Arial" w:cs="Arial"/>
          <w:b/>
          <w:bCs/>
        </w:rPr>
      </w:pPr>
    </w:p>
    <w:p w14:paraId="31B941B8" w14:textId="234AD362" w:rsidR="48278DC7" w:rsidRDefault="48278DC7" w:rsidP="48278DC7">
      <w:pPr>
        <w:rPr>
          <w:rFonts w:ascii="Arial" w:hAnsi="Arial" w:cs="Arial"/>
          <w:b/>
          <w:bCs/>
        </w:rPr>
      </w:pPr>
    </w:p>
    <w:p w14:paraId="72BFAFA2" w14:textId="6A16475E" w:rsidR="00077621" w:rsidRPr="00E87DB2" w:rsidRDefault="00077621" w:rsidP="0064711C">
      <w:pPr>
        <w:rPr>
          <w:rFonts w:ascii="Arial" w:hAnsi="Arial" w:cs="Arial"/>
          <w:b/>
          <w:bCs/>
          <w:u w:val="single"/>
        </w:rPr>
      </w:pPr>
      <w:r w:rsidRPr="48278DC7">
        <w:rPr>
          <w:rFonts w:ascii="Arial" w:hAnsi="Arial" w:cs="Arial"/>
          <w:b/>
          <w:bCs/>
          <w:u w:val="single"/>
        </w:rPr>
        <w:t xml:space="preserve">Introduction </w:t>
      </w:r>
    </w:p>
    <w:p w14:paraId="01D87239" w14:textId="6D2707B0" w:rsidR="0054597D" w:rsidRPr="00E87DB2" w:rsidRDefault="0054597D" w:rsidP="0064711C">
      <w:pPr>
        <w:rPr>
          <w:rFonts w:ascii="Arial" w:hAnsi="Arial" w:cs="Arial"/>
          <w:b/>
          <w:bCs/>
        </w:rPr>
      </w:pPr>
    </w:p>
    <w:p w14:paraId="0D5EEA65" w14:textId="3B783891" w:rsidR="00D14074" w:rsidRPr="00134C43" w:rsidRDefault="00134C43" w:rsidP="0064711C">
      <w:pPr>
        <w:rPr>
          <w:rFonts w:ascii="Arial" w:hAnsi="Arial" w:cs="Arial"/>
        </w:rPr>
      </w:pPr>
      <w:r w:rsidRPr="48278DC7">
        <w:rPr>
          <w:rFonts w:ascii="Arial" w:hAnsi="Arial" w:cs="Arial"/>
        </w:rPr>
        <w:t xml:space="preserve">I worked as a group on a case study about Polio Virus. My report aims to explain the approaches and strategies used to measure, monitor, and control </w:t>
      </w:r>
      <w:r w:rsidR="00426149" w:rsidRPr="48278DC7">
        <w:rPr>
          <w:rFonts w:ascii="Arial" w:hAnsi="Arial" w:cs="Arial"/>
        </w:rPr>
        <w:t xml:space="preserve">the </w:t>
      </w:r>
      <w:r w:rsidRPr="48278DC7">
        <w:rPr>
          <w:rFonts w:ascii="Arial" w:hAnsi="Arial" w:cs="Arial"/>
        </w:rPr>
        <w:t>polio disease. My report which explains how polio entered the UK and how NHS managed this infectious disease and controlled it before spreading too quick. “Polio is a serious infection which affects children under 5. Polio is a transmitted disease and spreads person to person; it can invade the nervous system which can cause paralysis, it also can be infected through food and water. Symptoms of Polio can feel fatigue, having headache, stiffness, in neck, vomiting, pain in the limbs fever”. (WHO, 2023) Check the community polio immunisation rate and think about mopping up vaccinations. HPT will investigate the vaccination rates as soon as possible to check the risks for the population, residential, or community. IPV, involved administering a single dose containing vaccine to people of all ages if a case occurs in a well-defined community, local preschool, school age, and opportunistic IPV vaccination (encourage completion of the vaccine course in all unvaccinated and part-vaccinated individuals). (PHE,2019)</w:t>
      </w:r>
    </w:p>
    <w:p w14:paraId="4765777E" w14:textId="1AA5FC4F" w:rsidR="00D14074" w:rsidRPr="00E87DB2" w:rsidRDefault="00D14074" w:rsidP="0064711C">
      <w:pPr>
        <w:rPr>
          <w:rFonts w:ascii="Arial" w:hAnsi="Arial" w:cs="Arial"/>
          <w:b/>
          <w:bCs/>
        </w:rPr>
      </w:pPr>
    </w:p>
    <w:p w14:paraId="6CCD2CE0" w14:textId="163F86D6" w:rsidR="00D14074" w:rsidRPr="00E87DB2" w:rsidRDefault="00D14074" w:rsidP="0064711C">
      <w:pPr>
        <w:rPr>
          <w:rFonts w:ascii="Arial" w:hAnsi="Arial" w:cs="Arial"/>
          <w:b/>
          <w:bCs/>
        </w:rPr>
      </w:pPr>
    </w:p>
    <w:p w14:paraId="1E248427" w14:textId="79EE9FC9" w:rsidR="00D14074" w:rsidRPr="00E87DB2" w:rsidRDefault="00D14074" w:rsidP="0064711C">
      <w:pPr>
        <w:rPr>
          <w:rFonts w:ascii="Arial" w:hAnsi="Arial" w:cs="Arial"/>
          <w:b/>
          <w:bCs/>
        </w:rPr>
      </w:pPr>
    </w:p>
    <w:p w14:paraId="5274D722" w14:textId="676E0998" w:rsidR="00D14074" w:rsidRPr="00E87DB2" w:rsidRDefault="00D14074" w:rsidP="0064711C">
      <w:pPr>
        <w:rPr>
          <w:rFonts w:ascii="Arial" w:hAnsi="Arial" w:cs="Arial"/>
          <w:b/>
          <w:bCs/>
        </w:rPr>
      </w:pPr>
    </w:p>
    <w:p w14:paraId="0372E8AF" w14:textId="6A553A98" w:rsidR="00D14074" w:rsidRPr="00E87DB2" w:rsidRDefault="00D14074" w:rsidP="0064711C">
      <w:pPr>
        <w:rPr>
          <w:rFonts w:ascii="Arial" w:hAnsi="Arial" w:cs="Arial"/>
          <w:b/>
          <w:bCs/>
        </w:rPr>
      </w:pPr>
    </w:p>
    <w:p w14:paraId="62B5BBD3" w14:textId="70F368FD" w:rsidR="00D14074" w:rsidRPr="00E87DB2" w:rsidRDefault="00D14074" w:rsidP="0064711C">
      <w:pPr>
        <w:rPr>
          <w:rFonts w:ascii="Arial" w:hAnsi="Arial" w:cs="Arial"/>
          <w:b/>
          <w:bCs/>
        </w:rPr>
      </w:pPr>
    </w:p>
    <w:p w14:paraId="450F9BDC" w14:textId="02DB1AC5" w:rsidR="00D14074" w:rsidRPr="00E87DB2" w:rsidRDefault="00D14074" w:rsidP="0064711C">
      <w:pPr>
        <w:rPr>
          <w:rFonts w:ascii="Arial" w:hAnsi="Arial" w:cs="Arial"/>
          <w:b/>
          <w:bCs/>
        </w:rPr>
      </w:pPr>
    </w:p>
    <w:p w14:paraId="12C0C921" w14:textId="0681AD8E" w:rsidR="48278DC7" w:rsidRDefault="48278DC7" w:rsidP="48278DC7">
      <w:pPr>
        <w:rPr>
          <w:rFonts w:ascii="Arial" w:hAnsi="Arial" w:cs="Arial"/>
          <w:b/>
          <w:bCs/>
        </w:rPr>
      </w:pPr>
    </w:p>
    <w:p w14:paraId="37EBDF74" w14:textId="6EE827D3" w:rsidR="00207AA6" w:rsidRDefault="00207AA6" w:rsidP="48278DC7">
      <w:pPr>
        <w:rPr>
          <w:rFonts w:ascii="Arial" w:hAnsi="Arial" w:cs="Arial"/>
          <w:b/>
          <w:bCs/>
        </w:rPr>
      </w:pPr>
    </w:p>
    <w:p w14:paraId="5B4CBCD1" w14:textId="70492B7C" w:rsidR="00207AA6" w:rsidRDefault="00207AA6" w:rsidP="48278DC7">
      <w:pPr>
        <w:rPr>
          <w:rFonts w:ascii="Arial" w:hAnsi="Arial" w:cs="Arial"/>
          <w:b/>
          <w:bCs/>
        </w:rPr>
      </w:pPr>
    </w:p>
    <w:p w14:paraId="4216257D" w14:textId="5D015CAF" w:rsidR="00207AA6" w:rsidRDefault="00207AA6" w:rsidP="48278DC7">
      <w:pPr>
        <w:rPr>
          <w:rFonts w:ascii="Arial" w:hAnsi="Arial" w:cs="Arial"/>
          <w:b/>
          <w:bCs/>
        </w:rPr>
      </w:pPr>
    </w:p>
    <w:p w14:paraId="184D9BBD" w14:textId="3647F564" w:rsidR="00207AA6" w:rsidRDefault="00207AA6" w:rsidP="48278DC7">
      <w:pPr>
        <w:rPr>
          <w:rFonts w:ascii="Arial" w:hAnsi="Arial" w:cs="Arial"/>
          <w:b/>
          <w:bCs/>
        </w:rPr>
      </w:pPr>
    </w:p>
    <w:p w14:paraId="019DDB98" w14:textId="4D638EE7" w:rsidR="00207AA6" w:rsidRDefault="00207AA6" w:rsidP="48278DC7">
      <w:pPr>
        <w:rPr>
          <w:rFonts w:ascii="Arial" w:hAnsi="Arial" w:cs="Arial"/>
          <w:b/>
          <w:bCs/>
        </w:rPr>
      </w:pPr>
    </w:p>
    <w:p w14:paraId="7F6E24D5" w14:textId="34CF4E95" w:rsidR="00207AA6" w:rsidRDefault="00207AA6" w:rsidP="48278DC7">
      <w:pPr>
        <w:rPr>
          <w:rFonts w:ascii="Arial" w:hAnsi="Arial" w:cs="Arial"/>
          <w:b/>
          <w:bCs/>
        </w:rPr>
      </w:pPr>
    </w:p>
    <w:p w14:paraId="10068984" w14:textId="16DEBE74" w:rsidR="00207AA6" w:rsidRDefault="00207AA6" w:rsidP="48278DC7">
      <w:pPr>
        <w:rPr>
          <w:rFonts w:ascii="Arial" w:hAnsi="Arial" w:cs="Arial"/>
          <w:b/>
          <w:bCs/>
        </w:rPr>
      </w:pPr>
    </w:p>
    <w:p w14:paraId="7A3D1578" w14:textId="13BA8510" w:rsidR="00207AA6" w:rsidRDefault="00207AA6" w:rsidP="48278DC7">
      <w:pPr>
        <w:rPr>
          <w:rFonts w:ascii="Arial" w:hAnsi="Arial" w:cs="Arial"/>
          <w:b/>
          <w:bCs/>
        </w:rPr>
      </w:pPr>
    </w:p>
    <w:p w14:paraId="758F706E" w14:textId="77777777" w:rsidR="00207AA6" w:rsidRPr="00207AA6" w:rsidRDefault="00207AA6" w:rsidP="48278DC7"/>
    <w:p w14:paraId="13B8C598" w14:textId="77777777" w:rsidR="00207AA6" w:rsidRDefault="00207AA6" w:rsidP="0064711C">
      <w:pPr>
        <w:rPr>
          <w:rFonts w:ascii="Arial" w:hAnsi="Arial" w:cs="Arial"/>
          <w:b/>
          <w:bCs/>
          <w:u w:val="single"/>
        </w:rPr>
      </w:pPr>
      <w:bookmarkStart w:id="0" w:name="_Hlk128508783"/>
    </w:p>
    <w:p w14:paraId="1C797407" w14:textId="77777777" w:rsidR="00207AA6" w:rsidRDefault="00207AA6" w:rsidP="0064711C">
      <w:pPr>
        <w:rPr>
          <w:rFonts w:ascii="Arial" w:hAnsi="Arial" w:cs="Arial"/>
          <w:b/>
          <w:bCs/>
          <w:u w:val="single"/>
        </w:rPr>
      </w:pPr>
    </w:p>
    <w:p w14:paraId="0D0214AE" w14:textId="77777777" w:rsidR="00207AA6" w:rsidRDefault="00207AA6" w:rsidP="0064711C">
      <w:pPr>
        <w:rPr>
          <w:rFonts w:ascii="Arial" w:hAnsi="Arial" w:cs="Arial"/>
          <w:b/>
          <w:bCs/>
          <w:u w:val="single"/>
        </w:rPr>
      </w:pPr>
    </w:p>
    <w:p w14:paraId="6529520E" w14:textId="77777777" w:rsidR="00207AA6" w:rsidRDefault="00207AA6" w:rsidP="0064711C">
      <w:pPr>
        <w:rPr>
          <w:rFonts w:ascii="Arial" w:hAnsi="Arial" w:cs="Arial"/>
          <w:b/>
          <w:bCs/>
          <w:u w:val="single"/>
        </w:rPr>
      </w:pPr>
    </w:p>
    <w:p w14:paraId="68682A3C" w14:textId="7B2E68B4" w:rsidR="0054597D" w:rsidRPr="00E87DB2" w:rsidRDefault="00E93E59" w:rsidP="0064711C">
      <w:pPr>
        <w:rPr>
          <w:rFonts w:ascii="Arial" w:hAnsi="Arial" w:cs="Arial"/>
          <w:b/>
          <w:bCs/>
          <w:u w:val="single"/>
        </w:rPr>
      </w:pPr>
      <w:r w:rsidRPr="48278DC7">
        <w:rPr>
          <w:rFonts w:ascii="Arial" w:hAnsi="Arial" w:cs="Arial"/>
          <w:b/>
          <w:bCs/>
          <w:u w:val="single"/>
        </w:rPr>
        <w:t>S</w:t>
      </w:r>
      <w:r w:rsidR="0054597D" w:rsidRPr="48278DC7">
        <w:rPr>
          <w:rFonts w:ascii="Arial" w:hAnsi="Arial" w:cs="Arial"/>
          <w:b/>
          <w:bCs/>
          <w:u w:val="single"/>
        </w:rPr>
        <w:t>trategies used in UK to</w:t>
      </w:r>
      <w:r w:rsidR="00105545" w:rsidRPr="48278DC7">
        <w:rPr>
          <w:rFonts w:ascii="Arial" w:hAnsi="Arial" w:cs="Arial"/>
          <w:b/>
          <w:bCs/>
          <w:u w:val="single"/>
        </w:rPr>
        <w:t xml:space="preserve"> M</w:t>
      </w:r>
      <w:r w:rsidR="00DC12BD">
        <w:rPr>
          <w:rFonts w:ascii="Arial" w:hAnsi="Arial" w:cs="Arial"/>
          <w:b/>
          <w:bCs/>
          <w:u w:val="single"/>
        </w:rPr>
        <w:t>onitor</w:t>
      </w:r>
      <w:r w:rsidRPr="48278DC7">
        <w:rPr>
          <w:rFonts w:ascii="Arial" w:hAnsi="Arial" w:cs="Arial"/>
          <w:b/>
          <w:bCs/>
          <w:u w:val="single"/>
        </w:rPr>
        <w:t xml:space="preserve"> Polio</w:t>
      </w:r>
      <w:r w:rsidR="00E815FB" w:rsidRPr="48278DC7">
        <w:rPr>
          <w:rFonts w:ascii="Arial" w:hAnsi="Arial" w:cs="Arial"/>
          <w:b/>
          <w:bCs/>
          <w:u w:val="single"/>
        </w:rPr>
        <w:t>.</w:t>
      </w:r>
    </w:p>
    <w:bookmarkEnd w:id="0"/>
    <w:p w14:paraId="7570C5C6" w14:textId="46E3DC27" w:rsidR="002B06DC" w:rsidRPr="002B06DC" w:rsidRDefault="002B06DC" w:rsidP="002B06DC">
      <w:pPr>
        <w:rPr>
          <w:rFonts w:ascii="Arial" w:hAnsi="Arial" w:cs="Arial"/>
        </w:rPr>
      </w:pPr>
      <w:r w:rsidRPr="48278DC7">
        <w:rPr>
          <w:rFonts w:ascii="Arial" w:hAnsi="Arial" w:cs="Arial"/>
        </w:rPr>
        <w:t>The UK’s Polio measuring techniques include the a up to date campaign which was focused on at children aged less than 5 years of age in London was applied in June 2022, and a supplementary booster inactivated polio vaccine (IPV) campaign targeting children aged 1 to 9 years in London was introduced in August 2022. Worlds Environmental Surveillance allowed early detection of the Poliovirus entry. It spread in London, allowing a speedy public health response that included expanded surveillance and a programme to immunise children between the ages of 1 and 9 with inactivated polio vaccine</w:t>
      </w:r>
      <w:bookmarkStart w:id="1" w:name="_Hlk129076992"/>
      <w:r w:rsidR="00EA0A96">
        <w:rPr>
          <w:rFonts w:ascii="Arial" w:hAnsi="Arial" w:cs="Arial"/>
        </w:rPr>
        <w:t xml:space="preserve">. </w:t>
      </w:r>
      <w:r w:rsidR="00EA0A96" w:rsidRPr="48278DC7">
        <w:rPr>
          <w:rFonts w:ascii="Arial" w:hAnsi="Arial" w:cs="Arial"/>
        </w:rPr>
        <w:t>The symptoms of Polio Virus are to keep up with the polio epidemic. General practitioners must complete a monitoring form for precise flaccid paralysis cases. To track record incidents that happen in the UK, healthcare practitioners carry out and submit this form to Public Health England (GOV.UK,2014). Public Health England shares data with the NHS. Even though the UK has been polio-free since 2023, there is still a need to take action to manage any symptoms that require immediate medical attention for children. We conducted environmental surveillance in London, UK, by taking samples from sewages using the WHO-recommended techniques, which include concentration, viral isolation in cell culture, and molecular characterization</w:t>
      </w:r>
      <w:r w:rsidR="00EA0A96">
        <w:rPr>
          <w:rFonts w:ascii="Arial" w:hAnsi="Arial" w:cs="Arial"/>
        </w:rPr>
        <w:t xml:space="preserve">. </w:t>
      </w:r>
      <w:r w:rsidRPr="48278DC7">
        <w:rPr>
          <w:rFonts w:ascii="Arial" w:hAnsi="Arial" w:cs="Arial"/>
        </w:rPr>
        <w:t xml:space="preserve">To stop the increase cases of the polio virus, it is important to find any cases that might appear in the UK. </w:t>
      </w:r>
      <w:r w:rsidR="0043534F" w:rsidRPr="48278DC7">
        <w:rPr>
          <w:rFonts w:ascii="Arial" w:hAnsi="Arial" w:cs="Arial"/>
        </w:rPr>
        <w:t>Many strategies in the global effort to eradicate polio. rigorous monitoring for the signs and symptoms of Polio and prompt action in the event of any virus discovery while ensuring high vaccine coverage. The principal strategies used to measure Polio by World Health Organization is to continue fighting the polio disease because if other countries are free from Polio, this will help prevent the disease from spreading across to the United Kingdom. Surveillance has proven to be the best cause of action to measure polio and prevent future cases.</w:t>
      </w:r>
      <w:bookmarkEnd w:id="1"/>
      <w:r w:rsidRPr="48278DC7">
        <w:rPr>
          <w:rFonts w:ascii="Arial" w:hAnsi="Arial" w:cs="Arial"/>
        </w:rPr>
        <w:t xml:space="preserve"> But, as technology has advanced, it has prevented the condition from becoming as awful as it was when Polio was first diagnosed and treated severely many years ago. WHO’s International Travel and Health recommends that all travellers to polio-affected areas be fully vaccinated against polio. Residents (and visitors for more than 4 weeks) from infected areas should receive an additional dose of OPV or inactivated polio vaccine (IPV) within 4 to 12 months of travel. (WHO,2023).</w:t>
      </w:r>
    </w:p>
    <w:p w14:paraId="02603CB0" w14:textId="77777777" w:rsidR="002B06DC" w:rsidRPr="002B06DC" w:rsidRDefault="002B06DC" w:rsidP="002B06DC">
      <w:pPr>
        <w:rPr>
          <w:rFonts w:ascii="Arial" w:hAnsi="Arial" w:cs="Arial"/>
          <w:b/>
          <w:bCs/>
          <w:u w:val="single"/>
        </w:rPr>
      </w:pPr>
    </w:p>
    <w:p w14:paraId="22D60BCD" w14:textId="0747E462" w:rsidR="48278DC7" w:rsidRDefault="48278DC7" w:rsidP="48278DC7">
      <w:pPr>
        <w:rPr>
          <w:rFonts w:ascii="Arial" w:hAnsi="Arial" w:cs="Arial"/>
          <w:b/>
          <w:bCs/>
          <w:u w:val="single"/>
        </w:rPr>
      </w:pPr>
    </w:p>
    <w:p w14:paraId="4C82EB3E" w14:textId="25E30AE9" w:rsidR="48278DC7" w:rsidRDefault="48278DC7" w:rsidP="48278DC7">
      <w:pPr>
        <w:rPr>
          <w:rFonts w:ascii="Arial" w:hAnsi="Arial" w:cs="Arial"/>
          <w:b/>
          <w:bCs/>
          <w:u w:val="single"/>
        </w:rPr>
      </w:pPr>
    </w:p>
    <w:p w14:paraId="5CC3F736" w14:textId="33D553F7" w:rsidR="48278DC7" w:rsidRDefault="48278DC7" w:rsidP="48278DC7">
      <w:pPr>
        <w:rPr>
          <w:rFonts w:ascii="Arial" w:hAnsi="Arial" w:cs="Arial"/>
          <w:b/>
          <w:bCs/>
          <w:u w:val="single"/>
        </w:rPr>
      </w:pPr>
    </w:p>
    <w:p w14:paraId="53077209" w14:textId="7DF8F5E7" w:rsidR="48278DC7" w:rsidRDefault="48278DC7" w:rsidP="48278DC7">
      <w:pPr>
        <w:rPr>
          <w:rFonts w:ascii="Arial" w:hAnsi="Arial" w:cs="Arial"/>
          <w:b/>
          <w:bCs/>
          <w:u w:val="single"/>
        </w:rPr>
      </w:pPr>
    </w:p>
    <w:p w14:paraId="6E6C0F9A" w14:textId="06B92461" w:rsidR="48278DC7" w:rsidRDefault="48278DC7" w:rsidP="48278DC7">
      <w:pPr>
        <w:rPr>
          <w:rFonts w:ascii="Arial" w:hAnsi="Arial" w:cs="Arial"/>
          <w:b/>
          <w:bCs/>
          <w:u w:val="single"/>
        </w:rPr>
      </w:pPr>
    </w:p>
    <w:p w14:paraId="1F395FFA" w14:textId="6B2D40E8" w:rsidR="48278DC7" w:rsidRDefault="48278DC7"/>
    <w:p w14:paraId="54240E24" w14:textId="530472F4" w:rsidR="48278DC7" w:rsidRDefault="48278DC7" w:rsidP="48278DC7">
      <w:pPr>
        <w:rPr>
          <w:rFonts w:ascii="Arial" w:hAnsi="Arial" w:cs="Arial"/>
          <w:b/>
          <w:bCs/>
          <w:u w:val="single"/>
        </w:rPr>
      </w:pPr>
    </w:p>
    <w:p w14:paraId="07FEFD18" w14:textId="25D38A94" w:rsidR="48278DC7" w:rsidRDefault="48278DC7" w:rsidP="48278DC7">
      <w:pPr>
        <w:rPr>
          <w:rFonts w:ascii="Arial" w:hAnsi="Arial" w:cs="Arial"/>
          <w:b/>
          <w:bCs/>
          <w:u w:val="single"/>
        </w:rPr>
      </w:pPr>
    </w:p>
    <w:p w14:paraId="4CD487FA" w14:textId="77777777" w:rsidR="0095583D" w:rsidRDefault="0095583D" w:rsidP="48278DC7">
      <w:pPr>
        <w:rPr>
          <w:rFonts w:ascii="Arial" w:hAnsi="Arial" w:cs="Arial"/>
          <w:b/>
          <w:bCs/>
          <w:u w:val="single"/>
        </w:rPr>
      </w:pPr>
    </w:p>
    <w:p w14:paraId="6B206E2C" w14:textId="77777777" w:rsidR="0095583D" w:rsidRDefault="0095583D" w:rsidP="48278DC7">
      <w:pPr>
        <w:rPr>
          <w:rFonts w:ascii="Arial" w:hAnsi="Arial" w:cs="Arial"/>
          <w:b/>
          <w:bCs/>
          <w:u w:val="single"/>
        </w:rPr>
      </w:pPr>
    </w:p>
    <w:p w14:paraId="76A2D975" w14:textId="77777777" w:rsidR="0095583D" w:rsidRDefault="0095583D" w:rsidP="48278DC7">
      <w:pPr>
        <w:rPr>
          <w:rFonts w:ascii="Arial" w:hAnsi="Arial" w:cs="Arial"/>
          <w:b/>
          <w:bCs/>
          <w:u w:val="single"/>
        </w:rPr>
      </w:pPr>
    </w:p>
    <w:p w14:paraId="451353FB" w14:textId="77777777" w:rsidR="0095583D" w:rsidRDefault="0095583D" w:rsidP="48278DC7">
      <w:pPr>
        <w:rPr>
          <w:rFonts w:ascii="Arial" w:hAnsi="Arial" w:cs="Arial"/>
          <w:b/>
          <w:bCs/>
          <w:u w:val="single"/>
        </w:rPr>
      </w:pPr>
    </w:p>
    <w:p w14:paraId="09B8CBD1" w14:textId="607D6187" w:rsidR="00A72BF2" w:rsidRDefault="006B082F" w:rsidP="48278DC7">
      <w:pPr>
        <w:rPr>
          <w:rFonts w:ascii="Arial" w:hAnsi="Arial" w:cs="Arial"/>
          <w:b/>
          <w:bCs/>
          <w:u w:val="single"/>
        </w:rPr>
      </w:pPr>
      <w:r w:rsidRPr="48278DC7">
        <w:rPr>
          <w:rFonts w:ascii="Arial" w:hAnsi="Arial" w:cs="Arial"/>
          <w:b/>
          <w:bCs/>
          <w:u w:val="single"/>
        </w:rPr>
        <w:t>Strategies used in UK to M</w:t>
      </w:r>
      <w:r w:rsidR="00A85462">
        <w:rPr>
          <w:rFonts w:ascii="Arial" w:hAnsi="Arial" w:cs="Arial"/>
          <w:b/>
          <w:bCs/>
          <w:u w:val="single"/>
        </w:rPr>
        <w:t xml:space="preserve">easure </w:t>
      </w:r>
      <w:r w:rsidRPr="48278DC7">
        <w:rPr>
          <w:rFonts w:ascii="Arial" w:hAnsi="Arial" w:cs="Arial"/>
          <w:b/>
          <w:bCs/>
          <w:u w:val="single"/>
        </w:rPr>
        <w:t>Polio.</w:t>
      </w:r>
    </w:p>
    <w:p w14:paraId="0ECB94F4" w14:textId="77777777" w:rsidR="007D593D" w:rsidRPr="007D593D" w:rsidRDefault="007D593D" w:rsidP="0064711C">
      <w:pPr>
        <w:rPr>
          <w:rFonts w:ascii="Arial" w:hAnsi="Arial" w:cs="Arial"/>
          <w:b/>
          <w:bCs/>
          <w:u w:val="single"/>
        </w:rPr>
      </w:pPr>
    </w:p>
    <w:p w14:paraId="494C0A03" w14:textId="1ED7AEA1" w:rsidR="00CE0B6D" w:rsidRPr="007D593D" w:rsidRDefault="007D593D" w:rsidP="0064711C">
      <w:pPr>
        <w:rPr>
          <w:rFonts w:ascii="Arial" w:hAnsi="Arial" w:cs="Arial"/>
        </w:rPr>
      </w:pPr>
      <w:r w:rsidRPr="48278DC7">
        <w:rPr>
          <w:rFonts w:ascii="Arial" w:hAnsi="Arial" w:cs="Arial"/>
        </w:rPr>
        <w:t xml:space="preserve">The UK's Polio monitoring techniques include providing families/individuals with the necessary information to detect whether they or any family members are affected by Polio. It is also easy to detect the symptoms of Polio on the NHS website or checking on different websites. </w:t>
      </w:r>
      <w:bookmarkStart w:id="2" w:name="_Hlk129077268"/>
      <w:r w:rsidRPr="48278DC7">
        <w:rPr>
          <w:rFonts w:ascii="Arial" w:hAnsi="Arial" w:cs="Arial"/>
        </w:rPr>
        <w:t>The symptoms of Polio Virus are to keep up with the polio epidemic. General practitioners must complete a monitoring form for precise flaccid paralysis cases. To track record incidents that happen in the UK, healthcare practitioners carry out and submit this form to Public Health England (GOV.UK,2014). Public Health England shares data with the NHS. Even though the UK has been polio-free since 2023, there is still a need to take action to manage any symptoms that require immediate medical attention for children. We conducted environmental surveillance in London, UK, by taking samples from sewages using the WHO-recommended techniques, which include concentration, viral isolation in cell culture, and molecular characterization</w:t>
      </w:r>
      <w:bookmarkEnd w:id="2"/>
      <w:r w:rsidRPr="48278DC7">
        <w:rPr>
          <w:rFonts w:ascii="Arial" w:hAnsi="Arial" w:cs="Arial"/>
        </w:rPr>
        <w:t>.</w:t>
      </w:r>
      <w:r w:rsidR="00624098">
        <w:rPr>
          <w:rFonts w:ascii="Arial" w:hAnsi="Arial" w:cs="Arial"/>
        </w:rPr>
        <w:t xml:space="preserve"> </w:t>
      </w:r>
      <w:r w:rsidR="00624098" w:rsidRPr="48278DC7">
        <w:rPr>
          <w:rFonts w:ascii="Arial" w:hAnsi="Arial" w:cs="Arial"/>
        </w:rPr>
        <w:t>To stop the increase cases of the polio virus, it is important to find any cases that might appear in the UK. Many strategies in the global effort to eradicate polio. rigorous monitoring for the signs and symptoms of Polio and prompt action in the event of any virus discovery while ensuring high vaccine coverage. The principal strategies used to measure Polio by World Health Organization is to continue fighting the polio disease because if other countries are free from Polio, this will help prevent the disease from spreading across to the United Kingdom. Surveillance has proven to be the best cause of action to measure polio and prevent future cases.</w:t>
      </w:r>
      <w:bookmarkStart w:id="3" w:name="_Hlk129076956"/>
      <w:r w:rsidR="000E6008">
        <w:rPr>
          <w:rFonts w:ascii="Arial" w:hAnsi="Arial" w:cs="Arial"/>
        </w:rPr>
        <w:t xml:space="preserve"> </w:t>
      </w:r>
      <w:r w:rsidR="00715C79" w:rsidRPr="48278DC7">
        <w:rPr>
          <w:rFonts w:ascii="Arial" w:hAnsi="Arial" w:cs="Arial"/>
        </w:rPr>
        <w:t>Many strategies in the global effort to eradicate polio. rigorous monitoring for the signs and symptoms of Polio and prompt action in the event of any virus discovery while ensuring high vaccine coverage. The principal strategies used to measure Polio by World Health Organization is to continue fighting the polio disease because if other countries are free from Polio, this will help prevent the disease from spreading across to the United Kingdom. Surveillance has proven to be the best cause of action to measure polio and prevent future cases.</w:t>
      </w:r>
      <w:bookmarkEnd w:id="3"/>
      <w:r w:rsidRPr="48278DC7">
        <w:rPr>
          <w:rFonts w:ascii="Arial" w:hAnsi="Arial" w:cs="Arial"/>
        </w:rPr>
        <w:t xml:space="preserve"> Direct molecular detection and innovative nanopore methods were in pace to determine each isolate's whole genome sequences. VP1 capsid protein's gene undergoing six to ten nucleotide alterations. (Lancet, 2022). Laboratories should discuss all suspected polio cases with the PHE Virus Reference Department or NIS Colindale at an early stage. These cases should also be informed to the local PHE Health Protection Team or equivalent in the devolved ministrations. Laboratories should recommend the following additional investigations in cases of suspected Polio (PHE, 2019)</w:t>
      </w:r>
    </w:p>
    <w:p w14:paraId="5B3A762E" w14:textId="5DD3AAD9" w:rsidR="00E87DB2" w:rsidRDefault="00E87DB2" w:rsidP="0064711C">
      <w:pPr>
        <w:rPr>
          <w:rFonts w:ascii="Arial" w:hAnsi="Arial" w:cs="Arial"/>
          <w:b/>
          <w:bCs/>
          <w:u w:val="single"/>
        </w:rPr>
      </w:pPr>
    </w:p>
    <w:p w14:paraId="1C4E1EBA" w14:textId="7BFD7B84" w:rsidR="00391B98" w:rsidRDefault="00391B98" w:rsidP="0064711C">
      <w:pPr>
        <w:rPr>
          <w:rFonts w:ascii="Arial" w:hAnsi="Arial" w:cs="Arial"/>
          <w:b/>
          <w:bCs/>
          <w:u w:val="single"/>
        </w:rPr>
      </w:pPr>
    </w:p>
    <w:p w14:paraId="46786EC3" w14:textId="153E19C4" w:rsidR="00391B98" w:rsidRDefault="00391B98" w:rsidP="0064711C">
      <w:pPr>
        <w:rPr>
          <w:rFonts w:ascii="Arial" w:hAnsi="Arial" w:cs="Arial"/>
          <w:b/>
          <w:bCs/>
          <w:u w:val="single"/>
        </w:rPr>
      </w:pPr>
    </w:p>
    <w:p w14:paraId="0A6F2F66" w14:textId="667A228F" w:rsidR="00391B98" w:rsidRDefault="00391B98" w:rsidP="0064711C">
      <w:pPr>
        <w:rPr>
          <w:rFonts w:ascii="Arial" w:hAnsi="Arial" w:cs="Arial"/>
          <w:b/>
          <w:bCs/>
          <w:u w:val="single"/>
        </w:rPr>
      </w:pPr>
    </w:p>
    <w:p w14:paraId="768CC53A" w14:textId="117736E3" w:rsidR="00391B98" w:rsidRDefault="00391B98" w:rsidP="0064711C">
      <w:pPr>
        <w:rPr>
          <w:rFonts w:ascii="Arial" w:hAnsi="Arial" w:cs="Arial"/>
          <w:b/>
          <w:bCs/>
          <w:u w:val="single"/>
        </w:rPr>
      </w:pPr>
    </w:p>
    <w:p w14:paraId="25815CD6" w14:textId="6ED34452" w:rsidR="00391B98" w:rsidRDefault="00391B98" w:rsidP="0064711C">
      <w:pPr>
        <w:rPr>
          <w:rFonts w:ascii="Arial" w:hAnsi="Arial" w:cs="Arial"/>
          <w:b/>
          <w:bCs/>
          <w:u w:val="single"/>
        </w:rPr>
      </w:pPr>
    </w:p>
    <w:p w14:paraId="39F1020A" w14:textId="6DE80409" w:rsidR="00391B98" w:rsidRDefault="00391B98" w:rsidP="0064711C">
      <w:pPr>
        <w:rPr>
          <w:rFonts w:ascii="Arial" w:hAnsi="Arial" w:cs="Arial"/>
          <w:b/>
          <w:bCs/>
          <w:u w:val="single"/>
        </w:rPr>
      </w:pPr>
    </w:p>
    <w:p w14:paraId="78EFB544" w14:textId="1F09F667" w:rsidR="00391B98" w:rsidRDefault="00391B98" w:rsidP="0064711C">
      <w:pPr>
        <w:rPr>
          <w:rFonts w:ascii="Arial" w:hAnsi="Arial" w:cs="Arial"/>
          <w:b/>
          <w:bCs/>
          <w:u w:val="single"/>
        </w:rPr>
      </w:pPr>
    </w:p>
    <w:p w14:paraId="246CF846" w14:textId="77777777" w:rsidR="0095583D" w:rsidRDefault="0095583D" w:rsidP="48278DC7">
      <w:pPr>
        <w:rPr>
          <w:rFonts w:ascii="Arial" w:hAnsi="Arial" w:cs="Arial"/>
          <w:b/>
          <w:bCs/>
          <w:u w:val="single"/>
        </w:rPr>
      </w:pPr>
    </w:p>
    <w:p w14:paraId="1FEDDB8E" w14:textId="05F85F4E" w:rsidR="005D5043" w:rsidRPr="0095583D" w:rsidRDefault="00401AA4" w:rsidP="48278DC7">
      <w:r w:rsidRPr="48278DC7">
        <w:rPr>
          <w:rFonts w:ascii="Arial" w:hAnsi="Arial" w:cs="Arial"/>
          <w:b/>
          <w:bCs/>
          <w:u w:val="single"/>
        </w:rPr>
        <w:lastRenderedPageBreak/>
        <w:t>S</w:t>
      </w:r>
      <w:r w:rsidR="0054597D" w:rsidRPr="48278DC7">
        <w:rPr>
          <w:rFonts w:ascii="Arial" w:hAnsi="Arial" w:cs="Arial"/>
          <w:b/>
          <w:bCs/>
          <w:u w:val="single"/>
        </w:rPr>
        <w:t xml:space="preserve">trategies used in UK to </w:t>
      </w:r>
      <w:r w:rsidR="00E815FB" w:rsidRPr="48278DC7">
        <w:rPr>
          <w:rFonts w:ascii="Arial" w:hAnsi="Arial" w:cs="Arial"/>
          <w:b/>
          <w:bCs/>
          <w:u w:val="single"/>
        </w:rPr>
        <w:t>control</w:t>
      </w:r>
      <w:r w:rsidRPr="48278DC7">
        <w:rPr>
          <w:rFonts w:ascii="Arial" w:hAnsi="Arial" w:cs="Arial"/>
          <w:b/>
          <w:bCs/>
          <w:u w:val="single"/>
        </w:rPr>
        <w:t xml:space="preserve"> Polio</w:t>
      </w:r>
      <w:r w:rsidR="00E815FB" w:rsidRPr="48278DC7">
        <w:rPr>
          <w:rFonts w:ascii="Arial" w:hAnsi="Arial" w:cs="Arial"/>
          <w:b/>
          <w:bCs/>
          <w:u w:val="single"/>
        </w:rPr>
        <w:t>.</w:t>
      </w:r>
      <w:r w:rsidR="00050ABB" w:rsidRPr="48278DC7">
        <w:rPr>
          <w:rFonts w:ascii="Arial" w:hAnsi="Arial" w:cs="Arial"/>
          <w:b/>
          <w:bCs/>
        </w:rPr>
        <w:t xml:space="preserve"> </w:t>
      </w:r>
    </w:p>
    <w:p w14:paraId="32ED77B2" w14:textId="3B80BEDD" w:rsidR="48278DC7" w:rsidRDefault="48278DC7" w:rsidP="48278DC7">
      <w:pPr>
        <w:rPr>
          <w:rFonts w:ascii="Arial" w:hAnsi="Arial" w:cs="Arial"/>
          <w:b/>
          <w:bCs/>
        </w:rPr>
      </w:pPr>
    </w:p>
    <w:p w14:paraId="55E8C56D" w14:textId="0AF9DF5B" w:rsidR="0075571B" w:rsidRPr="00E87DB2" w:rsidRDefault="00ED5FFC" w:rsidP="00B25133">
      <w:pPr>
        <w:jc w:val="both"/>
        <w:rPr>
          <w:rFonts w:ascii="Arial" w:eastAsia="Times New Roman" w:hAnsi="Arial" w:cs="Arial"/>
          <w:bdr w:val="none" w:sz="0" w:space="0" w:color="auto" w:frame="1"/>
          <w:shd w:val="clear" w:color="auto" w:fill="EDFAFF"/>
          <w:lang w:eastAsia="en-GB"/>
        </w:rPr>
      </w:pPr>
      <w:bookmarkStart w:id="4" w:name="_Hlk128644590"/>
      <w:r w:rsidRPr="0095583D">
        <w:rPr>
          <w:rFonts w:ascii="Arial" w:eastAsia="Times New Roman" w:hAnsi="Arial" w:cs="Arial"/>
          <w:bdr w:val="none" w:sz="0" w:space="0" w:color="auto" w:frame="1"/>
          <w:shd w:val="clear" w:color="auto" w:fill="EDFAFF"/>
          <w:lang w:eastAsia="en-GB"/>
        </w:rPr>
        <w:t>Polio controlled Strategies in the UK are vaccinations given to Children who receive five doses throughout their lives. The vaccine is part of the NHS's regular paediatric immunisation programme. In 2004, the UK modified from using a live oral polio vaccine (OPV) to inactivated vaccine (IPV). The first set of doses are administered at 8, 12, and 16 weeks (roughly three and a half months), at three years and four months at preschool, and the final dose is administered when a child is between the ages of thirteen and eighteen and is known as a teenage booster. While their bodies are not fully developed to resist viruses, if you give children vaccinations at a young age, it is challenging for them to fight any viruses. Children are given immunisation from babies to adulthood, and some parents refuse due to cultural needs; for example, some immunisations have pork gelatine in vaccination. Whether families have been explained, they refuse because they do not eat pork. In addition to immunising against diphtheria, tetanus, pertussis, and Haemophilus influenza type B, the 5-in-1 injection also includes the IPV (inactivated polio vaccine). The inactivated polio vaccine contains dead poliovirus, which is risk-free because it cannot actively cause disease in the body but can still elicit an immune response and provide immunity against it. NHS information, 2023. Oral polio is a live attenuated vaccine, which implies that the virus has a diminished capacity to cause the illness. As a result, this vaccination produces a more robust and long-lasting immune response. (NHS, 2023.)</w:t>
      </w:r>
    </w:p>
    <w:bookmarkEnd w:id="4"/>
    <w:p w14:paraId="5B936C29" w14:textId="41A942C0" w:rsidR="00517F4F" w:rsidRPr="00E87DB2" w:rsidRDefault="00517F4F" w:rsidP="0075571B">
      <w:pPr>
        <w:rPr>
          <w:rFonts w:ascii="Arial" w:eastAsia="Times New Roman" w:hAnsi="Arial" w:cs="Arial"/>
          <w:bdr w:val="none" w:sz="0" w:space="0" w:color="auto" w:frame="1"/>
          <w:shd w:val="clear" w:color="auto" w:fill="EDFAFF"/>
          <w:lang w:eastAsia="en-GB"/>
        </w:rPr>
      </w:pPr>
    </w:p>
    <w:p w14:paraId="1572A222" w14:textId="7A28069A" w:rsidR="00517F4F" w:rsidRPr="00E87DB2" w:rsidRDefault="00517F4F" w:rsidP="0075571B">
      <w:pPr>
        <w:rPr>
          <w:rFonts w:ascii="Arial" w:hAnsi="Arial" w:cs="Arial"/>
        </w:rPr>
      </w:pPr>
    </w:p>
    <w:p w14:paraId="28868D1A" w14:textId="080E1E02" w:rsidR="009E1FBC" w:rsidRPr="00E87DB2" w:rsidRDefault="009E1FBC" w:rsidP="48278DC7">
      <w:pPr>
        <w:pStyle w:val="NormalWeb"/>
        <w:spacing w:before="0" w:beforeAutospacing="0" w:after="384" w:afterAutospacing="0" w:line="336" w:lineRule="atLeast"/>
        <w:textAlignment w:val="baseline"/>
        <w:rPr>
          <w:rFonts w:ascii="Arial" w:hAnsi="Arial" w:cs="Arial"/>
          <w:sz w:val="22"/>
          <w:szCs w:val="22"/>
        </w:rPr>
      </w:pPr>
    </w:p>
    <w:p w14:paraId="20A1E12F" w14:textId="77777777" w:rsidR="00B053D3" w:rsidRPr="00E87DB2" w:rsidRDefault="00B053D3" w:rsidP="48278DC7">
      <w:pPr>
        <w:pStyle w:val="NormalWeb"/>
        <w:spacing w:before="0" w:beforeAutospacing="0" w:after="384" w:afterAutospacing="0" w:line="336" w:lineRule="atLeast"/>
        <w:textAlignment w:val="baseline"/>
        <w:rPr>
          <w:rFonts w:ascii="Arial" w:hAnsi="Arial" w:cs="Arial"/>
          <w:sz w:val="22"/>
          <w:szCs w:val="22"/>
        </w:rPr>
      </w:pPr>
    </w:p>
    <w:p w14:paraId="43EF209A" w14:textId="77777777" w:rsidR="009E1FBC" w:rsidRPr="00E87DB2" w:rsidRDefault="009E1FBC" w:rsidP="48278DC7">
      <w:pPr>
        <w:pStyle w:val="NormalWeb"/>
        <w:spacing w:before="0" w:beforeAutospacing="0" w:after="384" w:afterAutospacing="0" w:line="336" w:lineRule="atLeast"/>
        <w:textAlignment w:val="baseline"/>
        <w:rPr>
          <w:rFonts w:ascii="Arial" w:hAnsi="Arial" w:cs="Arial"/>
          <w:sz w:val="22"/>
          <w:szCs w:val="22"/>
        </w:rPr>
      </w:pPr>
    </w:p>
    <w:p w14:paraId="1DD10E43" w14:textId="5E78A572" w:rsidR="0064711C" w:rsidRPr="00E87DB2" w:rsidRDefault="0064711C" w:rsidP="48278DC7">
      <w:pPr>
        <w:pStyle w:val="NormalWeb"/>
        <w:spacing w:before="0" w:beforeAutospacing="0" w:after="384" w:afterAutospacing="0" w:line="336" w:lineRule="atLeast"/>
        <w:textAlignment w:val="baseline"/>
        <w:rPr>
          <w:color w:val="000000"/>
          <w:sz w:val="22"/>
          <w:szCs w:val="22"/>
        </w:rPr>
      </w:pPr>
    </w:p>
    <w:p w14:paraId="556FF4B5" w14:textId="430BABFB" w:rsidR="00B16580" w:rsidRPr="00E87DB2" w:rsidRDefault="00B16580" w:rsidP="48278DC7">
      <w:pPr>
        <w:pStyle w:val="NormalWeb"/>
        <w:spacing w:before="0" w:beforeAutospacing="0" w:after="384" w:afterAutospacing="0" w:line="336" w:lineRule="atLeast"/>
        <w:textAlignment w:val="baseline"/>
        <w:rPr>
          <w:color w:val="000000"/>
          <w:sz w:val="22"/>
          <w:szCs w:val="22"/>
        </w:rPr>
      </w:pPr>
    </w:p>
    <w:p w14:paraId="31D18910" w14:textId="4E83EC39" w:rsidR="00B16580" w:rsidRPr="00E87DB2" w:rsidRDefault="00B16580" w:rsidP="48278DC7">
      <w:pPr>
        <w:pStyle w:val="NormalWeb"/>
        <w:spacing w:before="0" w:beforeAutospacing="0" w:after="384" w:afterAutospacing="0" w:line="336" w:lineRule="atLeast"/>
        <w:textAlignment w:val="baseline"/>
        <w:rPr>
          <w:color w:val="000000"/>
          <w:sz w:val="22"/>
          <w:szCs w:val="22"/>
        </w:rPr>
      </w:pPr>
    </w:p>
    <w:p w14:paraId="360A3680" w14:textId="40D9A6A4" w:rsidR="00B16580" w:rsidRPr="00E87DB2" w:rsidRDefault="00B16580" w:rsidP="48278DC7">
      <w:pPr>
        <w:pStyle w:val="NormalWeb"/>
        <w:spacing w:before="0" w:beforeAutospacing="0" w:after="384" w:afterAutospacing="0" w:line="336" w:lineRule="atLeast"/>
        <w:textAlignment w:val="baseline"/>
        <w:rPr>
          <w:color w:val="000000"/>
          <w:sz w:val="22"/>
          <w:szCs w:val="22"/>
        </w:rPr>
      </w:pPr>
    </w:p>
    <w:p w14:paraId="0BB3E142" w14:textId="6EBFE769" w:rsidR="48278DC7" w:rsidRDefault="48278DC7" w:rsidP="48278DC7">
      <w:pPr>
        <w:pStyle w:val="NormalWeb"/>
        <w:spacing w:before="0" w:beforeAutospacing="0" w:after="384" w:afterAutospacing="0" w:line="336" w:lineRule="atLeast"/>
        <w:rPr>
          <w:color w:val="000000" w:themeColor="text1"/>
          <w:sz w:val="22"/>
          <w:szCs w:val="22"/>
        </w:rPr>
      </w:pPr>
    </w:p>
    <w:p w14:paraId="5BDC7EA4" w14:textId="2B6A7B48" w:rsidR="48278DC7" w:rsidRDefault="48278DC7">
      <w:r>
        <w:br w:type="page"/>
      </w:r>
    </w:p>
    <w:p w14:paraId="78DAA8C2" w14:textId="778909BE" w:rsidR="00B16580" w:rsidRPr="00E87DB2" w:rsidRDefault="00B16580" w:rsidP="48278DC7">
      <w:pPr>
        <w:pStyle w:val="NormalWeb"/>
        <w:spacing w:before="0" w:beforeAutospacing="0" w:after="384" w:afterAutospacing="0" w:line="336" w:lineRule="atLeast"/>
        <w:textAlignment w:val="baseline"/>
        <w:rPr>
          <w:color w:val="000000"/>
          <w:sz w:val="22"/>
          <w:szCs w:val="22"/>
        </w:rPr>
      </w:pPr>
    </w:p>
    <w:p w14:paraId="61AFCD4D" w14:textId="0528EEDC" w:rsidR="00E87DB2" w:rsidRDefault="00E87DB2">
      <w:pPr>
        <w:rPr>
          <w:rFonts w:ascii="Arial" w:hAnsi="Arial" w:cs="Arial"/>
          <w:b/>
          <w:bCs/>
          <w:color w:val="000000"/>
          <w:u w:val="single"/>
        </w:rPr>
      </w:pPr>
    </w:p>
    <w:p w14:paraId="0E601244" w14:textId="16A971DA" w:rsidR="00CE0B6D" w:rsidRDefault="00CE0B6D">
      <w:pPr>
        <w:rPr>
          <w:rFonts w:ascii="Arial" w:hAnsi="Arial" w:cs="Arial"/>
          <w:b/>
          <w:bCs/>
          <w:color w:val="000000"/>
          <w:u w:val="single"/>
        </w:rPr>
      </w:pPr>
    </w:p>
    <w:p w14:paraId="7D81860B" w14:textId="77777777" w:rsidR="00CE0B6D" w:rsidRDefault="00CE0B6D">
      <w:pPr>
        <w:rPr>
          <w:rFonts w:ascii="Arial" w:hAnsi="Arial" w:cs="Arial"/>
          <w:b/>
          <w:bCs/>
          <w:color w:val="000000"/>
          <w:u w:val="single"/>
        </w:rPr>
      </w:pPr>
    </w:p>
    <w:p w14:paraId="06976A58" w14:textId="2E21CC85" w:rsidR="0075571B" w:rsidRPr="00E87DB2" w:rsidRDefault="00E87DB2">
      <w:pPr>
        <w:rPr>
          <w:rFonts w:ascii="Arial" w:hAnsi="Arial" w:cs="Arial"/>
          <w:b/>
          <w:bCs/>
          <w:color w:val="000000"/>
          <w:u w:val="single"/>
        </w:rPr>
      </w:pPr>
      <w:r w:rsidRPr="48278DC7">
        <w:rPr>
          <w:rFonts w:ascii="Arial" w:hAnsi="Arial" w:cs="Arial"/>
          <w:b/>
          <w:bCs/>
          <w:color w:val="000000" w:themeColor="text1"/>
          <w:u w:val="single"/>
        </w:rPr>
        <w:t>Conclusion</w:t>
      </w:r>
    </w:p>
    <w:p w14:paraId="7415EFE1" w14:textId="43F44C51" w:rsidR="004047A0" w:rsidRPr="00CE0B6D" w:rsidRDefault="00E87DB2">
      <w:pPr>
        <w:rPr>
          <w:rFonts w:ascii="Arial" w:hAnsi="Arial" w:cs="Arial"/>
        </w:rPr>
      </w:pPr>
      <w:r w:rsidRPr="48278DC7">
        <w:rPr>
          <w:rFonts w:ascii="Arial" w:hAnsi="Arial" w:cs="Arial"/>
        </w:rPr>
        <w:t>In general, my case study is on polio. I have assessed and highlighted the key aspects of polio, including what it is, its symptoms, and how it has been monitored and controlled in the UK. The public health service has implemented numerous measures to prevent children from contracting polio, such as vaccination starting in childhood and continuing into adulthood. Polio is a serious disease that has a serious impact on children if affected, and the symptoms can harm children and weaken their immune systems. The UK has a great and effective method for controlling polio outbreaks. People in the UK have received enough information from the National Service (NHS) regarding polio, including what it is, what vaccinations are required, and how.</w:t>
      </w:r>
    </w:p>
    <w:p w14:paraId="0E2087F6" w14:textId="77777777" w:rsidR="00E87DB2" w:rsidRPr="00E87DB2" w:rsidRDefault="00E87DB2">
      <w:pPr>
        <w:rPr>
          <w:rFonts w:ascii="Arial" w:hAnsi="Arial" w:cs="Arial"/>
          <w:b/>
          <w:bCs/>
        </w:rPr>
      </w:pPr>
    </w:p>
    <w:p w14:paraId="0EAC3795" w14:textId="7FDD0154" w:rsidR="004047A0" w:rsidRPr="00E87DB2" w:rsidRDefault="004047A0">
      <w:pPr>
        <w:rPr>
          <w:rFonts w:ascii="Arial" w:hAnsi="Arial" w:cs="Arial"/>
          <w:b/>
          <w:bCs/>
        </w:rPr>
      </w:pPr>
    </w:p>
    <w:p w14:paraId="5C88E82D" w14:textId="0B3FFF83" w:rsidR="004047A0" w:rsidRPr="00E87DB2" w:rsidRDefault="004047A0">
      <w:pPr>
        <w:rPr>
          <w:rFonts w:ascii="Arial" w:hAnsi="Arial" w:cs="Arial"/>
          <w:b/>
          <w:bCs/>
        </w:rPr>
      </w:pPr>
    </w:p>
    <w:p w14:paraId="3139ED0D" w14:textId="1647E8DD" w:rsidR="004047A0" w:rsidRPr="00E87DB2" w:rsidRDefault="004047A0">
      <w:pPr>
        <w:rPr>
          <w:rFonts w:ascii="Arial" w:hAnsi="Arial" w:cs="Arial"/>
          <w:b/>
          <w:bCs/>
        </w:rPr>
      </w:pPr>
    </w:p>
    <w:p w14:paraId="5FBD114B" w14:textId="734D4E1F" w:rsidR="004047A0" w:rsidRPr="00E87DB2" w:rsidRDefault="004047A0">
      <w:pPr>
        <w:rPr>
          <w:rFonts w:ascii="Arial" w:hAnsi="Arial" w:cs="Arial"/>
          <w:b/>
          <w:bCs/>
        </w:rPr>
      </w:pPr>
    </w:p>
    <w:p w14:paraId="77BB0055" w14:textId="5C08AD7F" w:rsidR="004047A0" w:rsidRPr="00E87DB2" w:rsidRDefault="004047A0">
      <w:pPr>
        <w:rPr>
          <w:rFonts w:ascii="Arial" w:hAnsi="Arial" w:cs="Arial"/>
          <w:b/>
          <w:bCs/>
        </w:rPr>
      </w:pPr>
    </w:p>
    <w:p w14:paraId="53F4BB46" w14:textId="7C86DFCF" w:rsidR="004047A0" w:rsidRPr="00E87DB2" w:rsidRDefault="004047A0">
      <w:pPr>
        <w:rPr>
          <w:rFonts w:ascii="Arial" w:hAnsi="Arial" w:cs="Arial"/>
          <w:b/>
          <w:bCs/>
        </w:rPr>
      </w:pPr>
    </w:p>
    <w:p w14:paraId="5D45034E" w14:textId="3B9CB1F6" w:rsidR="00E87DB2" w:rsidRPr="00E87DB2" w:rsidRDefault="00E87DB2">
      <w:pPr>
        <w:rPr>
          <w:rFonts w:ascii="Arial" w:hAnsi="Arial" w:cs="Arial"/>
          <w:b/>
          <w:bCs/>
        </w:rPr>
      </w:pPr>
    </w:p>
    <w:p w14:paraId="0563F00E" w14:textId="65FCF9B6" w:rsidR="00E87DB2" w:rsidRPr="00E87DB2" w:rsidRDefault="00E87DB2">
      <w:pPr>
        <w:rPr>
          <w:rFonts w:ascii="Arial" w:hAnsi="Arial" w:cs="Arial"/>
          <w:b/>
          <w:bCs/>
        </w:rPr>
      </w:pPr>
    </w:p>
    <w:p w14:paraId="3504B6E6" w14:textId="10E97218" w:rsidR="00E87DB2" w:rsidRPr="00E87DB2" w:rsidRDefault="00E87DB2">
      <w:pPr>
        <w:rPr>
          <w:rFonts w:ascii="Arial" w:hAnsi="Arial" w:cs="Arial"/>
          <w:b/>
          <w:bCs/>
        </w:rPr>
      </w:pPr>
    </w:p>
    <w:p w14:paraId="66CAC2B5" w14:textId="0B9C783E" w:rsidR="00E87DB2" w:rsidRPr="00E87DB2" w:rsidRDefault="00E87DB2">
      <w:pPr>
        <w:rPr>
          <w:rFonts w:ascii="Arial" w:hAnsi="Arial" w:cs="Arial"/>
          <w:b/>
          <w:bCs/>
        </w:rPr>
      </w:pPr>
    </w:p>
    <w:p w14:paraId="0CBD97E0" w14:textId="60782C70" w:rsidR="00E87DB2" w:rsidRPr="00E87DB2" w:rsidRDefault="00E87DB2">
      <w:pPr>
        <w:rPr>
          <w:rFonts w:ascii="Arial" w:hAnsi="Arial" w:cs="Arial"/>
          <w:b/>
          <w:bCs/>
        </w:rPr>
      </w:pPr>
    </w:p>
    <w:p w14:paraId="7D4DAA23" w14:textId="2784FEAC" w:rsidR="00E87DB2" w:rsidRPr="00E87DB2" w:rsidRDefault="00E87DB2">
      <w:pPr>
        <w:rPr>
          <w:rFonts w:ascii="Arial" w:hAnsi="Arial" w:cs="Arial"/>
          <w:b/>
          <w:bCs/>
        </w:rPr>
      </w:pPr>
    </w:p>
    <w:p w14:paraId="342ACD00" w14:textId="69073B89" w:rsidR="00E87DB2" w:rsidRPr="00E87DB2" w:rsidRDefault="00E87DB2">
      <w:pPr>
        <w:rPr>
          <w:rFonts w:ascii="Arial" w:hAnsi="Arial" w:cs="Arial"/>
          <w:b/>
          <w:bCs/>
        </w:rPr>
      </w:pPr>
    </w:p>
    <w:p w14:paraId="5583DBFF" w14:textId="3E9BAEB0" w:rsidR="00E87DB2" w:rsidRPr="00E87DB2" w:rsidRDefault="00E87DB2">
      <w:pPr>
        <w:rPr>
          <w:rFonts w:ascii="Arial" w:hAnsi="Arial" w:cs="Arial"/>
          <w:b/>
          <w:bCs/>
        </w:rPr>
      </w:pPr>
    </w:p>
    <w:p w14:paraId="758962BC" w14:textId="329DCD78" w:rsidR="00E87DB2" w:rsidRPr="00E87DB2" w:rsidRDefault="00E87DB2">
      <w:pPr>
        <w:rPr>
          <w:rFonts w:ascii="Arial" w:hAnsi="Arial" w:cs="Arial"/>
          <w:b/>
          <w:bCs/>
        </w:rPr>
      </w:pPr>
    </w:p>
    <w:p w14:paraId="6AE04224" w14:textId="77777777" w:rsidR="00E87DB2" w:rsidRPr="00E87DB2" w:rsidRDefault="00E87DB2">
      <w:pPr>
        <w:rPr>
          <w:rFonts w:ascii="Arial" w:hAnsi="Arial" w:cs="Arial"/>
          <w:b/>
          <w:bCs/>
        </w:rPr>
      </w:pPr>
    </w:p>
    <w:p w14:paraId="0AA594BB" w14:textId="0D47735F" w:rsidR="004047A0" w:rsidRPr="00E87DB2" w:rsidRDefault="004047A0">
      <w:pPr>
        <w:rPr>
          <w:rFonts w:ascii="Arial" w:hAnsi="Arial" w:cs="Arial"/>
          <w:b/>
          <w:bCs/>
        </w:rPr>
      </w:pPr>
    </w:p>
    <w:p w14:paraId="0921C826" w14:textId="74079B89" w:rsidR="004047A0" w:rsidRDefault="004047A0">
      <w:pPr>
        <w:rPr>
          <w:rFonts w:ascii="Arial" w:hAnsi="Arial" w:cs="Arial"/>
          <w:b/>
          <w:bCs/>
        </w:rPr>
      </w:pPr>
    </w:p>
    <w:p w14:paraId="62E6D685" w14:textId="4CC0A0FB" w:rsidR="00E87DB2" w:rsidRDefault="00E87DB2">
      <w:pPr>
        <w:rPr>
          <w:rFonts w:ascii="Arial" w:hAnsi="Arial" w:cs="Arial"/>
          <w:b/>
          <w:bCs/>
        </w:rPr>
      </w:pPr>
    </w:p>
    <w:p w14:paraId="14EC8FE8" w14:textId="52597F23" w:rsidR="00E87DB2" w:rsidRDefault="00E87DB2">
      <w:pPr>
        <w:rPr>
          <w:rFonts w:ascii="Arial" w:hAnsi="Arial" w:cs="Arial"/>
          <w:b/>
          <w:bCs/>
        </w:rPr>
      </w:pPr>
    </w:p>
    <w:p w14:paraId="4E6F42F9" w14:textId="1D691B75" w:rsidR="00E87DB2" w:rsidRDefault="00E87DB2">
      <w:pPr>
        <w:rPr>
          <w:rFonts w:ascii="Arial" w:hAnsi="Arial" w:cs="Arial"/>
          <w:b/>
          <w:bCs/>
        </w:rPr>
      </w:pPr>
    </w:p>
    <w:p w14:paraId="644F188A" w14:textId="496D5972" w:rsidR="00E87DB2" w:rsidRDefault="00E87DB2">
      <w:pPr>
        <w:rPr>
          <w:rFonts w:ascii="Arial" w:hAnsi="Arial" w:cs="Arial"/>
          <w:b/>
          <w:bCs/>
        </w:rPr>
      </w:pPr>
    </w:p>
    <w:p w14:paraId="030D592A" w14:textId="77777777" w:rsidR="00E87DB2" w:rsidRPr="00E87DB2" w:rsidRDefault="00E87DB2">
      <w:pPr>
        <w:rPr>
          <w:rFonts w:ascii="Arial" w:hAnsi="Arial" w:cs="Arial"/>
          <w:b/>
          <w:bCs/>
        </w:rPr>
      </w:pPr>
    </w:p>
    <w:p w14:paraId="655D9A32" w14:textId="0E65D777" w:rsidR="009148A9" w:rsidRPr="00E87DB2" w:rsidRDefault="009148A9">
      <w:pPr>
        <w:rPr>
          <w:rFonts w:ascii="Arial" w:hAnsi="Arial" w:cs="Arial"/>
          <w:b/>
          <w:bCs/>
        </w:rPr>
      </w:pPr>
      <w:r w:rsidRPr="00E87DB2">
        <w:rPr>
          <w:rFonts w:ascii="Arial" w:hAnsi="Arial" w:cs="Arial"/>
          <w:b/>
          <w:bCs/>
        </w:rPr>
        <w:t>R</w:t>
      </w:r>
      <w:r w:rsidR="00E87DB2">
        <w:rPr>
          <w:rFonts w:ascii="Arial" w:hAnsi="Arial" w:cs="Arial"/>
          <w:b/>
          <w:bCs/>
        </w:rPr>
        <w:t>eferences</w:t>
      </w:r>
    </w:p>
    <w:p w14:paraId="6ED5391B" w14:textId="77777777" w:rsidR="00891DD1" w:rsidRPr="00E87DB2" w:rsidRDefault="00891DD1">
      <w:pPr>
        <w:rPr>
          <w:rFonts w:ascii="Arial" w:hAnsi="Arial" w:cs="Arial"/>
          <w:b/>
          <w:bCs/>
        </w:rPr>
      </w:pPr>
    </w:p>
    <w:p w14:paraId="334FE582" w14:textId="77BC49D8" w:rsidR="004047A0" w:rsidRPr="00E87DB2" w:rsidRDefault="004047A0" w:rsidP="004047A0">
      <w:pPr>
        <w:rPr>
          <w:rFonts w:ascii="Arial" w:hAnsi="Arial" w:cs="Arial"/>
        </w:rPr>
      </w:pPr>
      <w:r w:rsidRPr="00E87DB2">
        <w:rPr>
          <w:rFonts w:ascii="Arial" w:hAnsi="Arial" w:cs="Arial"/>
        </w:rPr>
        <w:t xml:space="preserve">GOV.UK. (2014) </w:t>
      </w:r>
      <w:r w:rsidRPr="00E87DB2">
        <w:rPr>
          <w:rFonts w:ascii="Arial" w:hAnsi="Arial" w:cs="Arial"/>
          <w:i/>
          <w:iCs/>
        </w:rPr>
        <w:t xml:space="preserve">Polio: </w:t>
      </w:r>
      <w:r w:rsidR="003244BE" w:rsidRPr="00E87DB2">
        <w:rPr>
          <w:rFonts w:ascii="Arial" w:hAnsi="Arial" w:cs="Arial"/>
          <w:i/>
          <w:iCs/>
        </w:rPr>
        <w:t>S</w:t>
      </w:r>
      <w:r w:rsidRPr="00E87DB2">
        <w:rPr>
          <w:rFonts w:ascii="Arial" w:hAnsi="Arial" w:cs="Arial"/>
          <w:i/>
          <w:iCs/>
        </w:rPr>
        <w:t xml:space="preserve">urveillance </w:t>
      </w:r>
      <w:r w:rsidR="003244BE" w:rsidRPr="00E87DB2">
        <w:rPr>
          <w:rFonts w:ascii="Arial" w:hAnsi="Arial" w:cs="Arial"/>
          <w:i/>
          <w:iCs/>
        </w:rPr>
        <w:t>F</w:t>
      </w:r>
      <w:r w:rsidRPr="00E87DB2">
        <w:rPr>
          <w:rFonts w:ascii="Arial" w:hAnsi="Arial" w:cs="Arial"/>
          <w:i/>
          <w:iCs/>
        </w:rPr>
        <w:t>orm</w:t>
      </w:r>
      <w:r w:rsidR="003244BE" w:rsidRPr="00E87DB2">
        <w:rPr>
          <w:rFonts w:ascii="Arial" w:hAnsi="Arial" w:cs="Arial"/>
          <w:i/>
          <w:iCs/>
        </w:rPr>
        <w:t>,</w:t>
      </w:r>
      <w:r w:rsidRPr="00E87DB2">
        <w:rPr>
          <w:rFonts w:ascii="Arial" w:hAnsi="Arial" w:cs="Arial"/>
          <w:i/>
          <w:iCs/>
        </w:rPr>
        <w:t xml:space="preserve"> </w:t>
      </w:r>
      <w:r w:rsidRPr="00E87DB2">
        <w:rPr>
          <w:rFonts w:ascii="Arial" w:hAnsi="Arial" w:cs="Arial"/>
        </w:rPr>
        <w:t>Available at: https://www.gov.uk/government/publictions/polio-survelliance-form (</w:t>
      </w:r>
      <w:r w:rsidR="00D57A70" w:rsidRPr="00E87DB2">
        <w:rPr>
          <w:rFonts w:ascii="Arial" w:hAnsi="Arial" w:cs="Arial"/>
        </w:rPr>
        <w:t xml:space="preserve">Date Accessed </w:t>
      </w:r>
      <w:r w:rsidR="00B55EE2" w:rsidRPr="00E87DB2">
        <w:rPr>
          <w:rFonts w:ascii="Arial" w:hAnsi="Arial" w:cs="Arial"/>
        </w:rPr>
        <w:t>17 February 2023</w:t>
      </w:r>
      <w:r w:rsidRPr="00E87DB2">
        <w:rPr>
          <w:rFonts w:ascii="Arial" w:hAnsi="Arial" w:cs="Arial"/>
        </w:rPr>
        <w:t>)</w:t>
      </w:r>
    </w:p>
    <w:p w14:paraId="76CE4115" w14:textId="658FACBC" w:rsidR="00891DD1" w:rsidRPr="00E87DB2" w:rsidRDefault="00891DD1" w:rsidP="00891DD1">
      <w:pPr>
        <w:pStyle w:val="Heading1"/>
        <w:spacing w:before="300" w:after="300" w:line="276" w:lineRule="auto"/>
        <w:rPr>
          <w:rFonts w:ascii="Arial" w:hAnsi="Arial" w:cs="Arial"/>
          <w:color w:val="auto"/>
          <w:sz w:val="22"/>
          <w:szCs w:val="22"/>
        </w:rPr>
      </w:pPr>
      <w:r w:rsidRPr="00E87DB2">
        <w:rPr>
          <w:rFonts w:ascii="Arial" w:hAnsi="Arial" w:cs="Arial"/>
          <w:color w:val="auto"/>
          <w:sz w:val="22"/>
          <w:szCs w:val="22"/>
        </w:rPr>
        <w:t xml:space="preserve">World Health organization, (2023) </w:t>
      </w:r>
      <w:r w:rsidRPr="00E87DB2">
        <w:rPr>
          <w:rFonts w:ascii="Arial" w:eastAsia="Times New Roman" w:hAnsi="Arial" w:cs="Arial"/>
          <w:i/>
          <w:iCs/>
          <w:color w:val="auto"/>
          <w:kern w:val="36"/>
          <w:sz w:val="22"/>
          <w:szCs w:val="22"/>
          <w:lang w:eastAsia="en-GB"/>
        </w:rPr>
        <w:t xml:space="preserve">Poliomyelitis (polio), </w:t>
      </w:r>
      <w:r w:rsidRPr="00E87DB2">
        <w:rPr>
          <w:rFonts w:ascii="Arial" w:eastAsia="Times New Roman" w:hAnsi="Arial" w:cs="Arial"/>
          <w:color w:val="auto"/>
          <w:kern w:val="36"/>
          <w:sz w:val="22"/>
          <w:szCs w:val="22"/>
          <w:lang w:eastAsia="en-GB"/>
        </w:rPr>
        <w:t>Available at:</w:t>
      </w:r>
      <w:r w:rsidRPr="00E87DB2">
        <w:rPr>
          <w:rFonts w:ascii="Arial" w:eastAsia="Times New Roman" w:hAnsi="Arial" w:cs="Arial"/>
          <w:i/>
          <w:iCs/>
          <w:color w:val="auto"/>
          <w:kern w:val="36"/>
          <w:sz w:val="22"/>
          <w:szCs w:val="22"/>
          <w:lang w:eastAsia="en-GB"/>
        </w:rPr>
        <w:t xml:space="preserve"> </w:t>
      </w:r>
      <w:hyperlink r:id="rId7" w:anchor="tab=tab_1" w:history="1">
        <w:r w:rsidRPr="00E87DB2">
          <w:rPr>
            <w:rStyle w:val="Hyperlink"/>
            <w:rFonts w:ascii="Arial" w:hAnsi="Arial" w:cs="Arial"/>
            <w:sz w:val="22"/>
            <w:szCs w:val="22"/>
          </w:rPr>
          <w:t>Poliomyelitis (polio) (who.int)</w:t>
        </w:r>
      </w:hyperlink>
      <w:r w:rsidRPr="00E87DB2">
        <w:rPr>
          <w:rFonts w:ascii="Arial" w:hAnsi="Arial" w:cs="Arial"/>
          <w:sz w:val="22"/>
          <w:szCs w:val="22"/>
        </w:rPr>
        <w:t xml:space="preserve">, </w:t>
      </w:r>
      <w:r w:rsidRPr="00E87DB2">
        <w:rPr>
          <w:rFonts w:ascii="Arial" w:hAnsi="Arial" w:cs="Arial"/>
          <w:color w:val="auto"/>
          <w:sz w:val="22"/>
          <w:szCs w:val="22"/>
        </w:rPr>
        <w:t>(Date Accessed 20 February 2023)</w:t>
      </w:r>
    </w:p>
    <w:p w14:paraId="05E84608" w14:textId="308FA368" w:rsidR="00CD5C4E" w:rsidRPr="00E87DB2" w:rsidRDefault="00517F4F" w:rsidP="00517F4F">
      <w:pPr>
        <w:rPr>
          <w:rFonts w:ascii="Arial" w:hAnsi="Arial" w:cs="Arial"/>
        </w:rPr>
      </w:pPr>
      <w:r w:rsidRPr="00E87DB2">
        <w:rPr>
          <w:rFonts w:ascii="Arial" w:hAnsi="Arial" w:cs="Arial"/>
          <w:color w:val="000000"/>
        </w:rPr>
        <w:t xml:space="preserve">Public Health England. (2019) </w:t>
      </w:r>
      <w:r w:rsidRPr="00E87DB2">
        <w:rPr>
          <w:rFonts w:ascii="Arial" w:hAnsi="Arial" w:cs="Arial"/>
          <w:i/>
          <w:iCs/>
          <w:color w:val="000000"/>
        </w:rPr>
        <w:t>‘ PHE national polio guidelines’</w:t>
      </w:r>
      <w:r w:rsidRPr="00E87DB2">
        <w:rPr>
          <w:rFonts w:ascii="Arial" w:hAnsi="Arial" w:cs="Arial"/>
          <w:color w:val="000000"/>
        </w:rPr>
        <w:t xml:space="preserve"> Available at: </w:t>
      </w:r>
      <w:hyperlink r:id="rId8" w:history="1">
        <w:r w:rsidRPr="00E87DB2">
          <w:rPr>
            <w:rFonts w:ascii="Arial" w:hAnsi="Arial" w:cs="Arial"/>
            <w:color w:val="0000FF"/>
            <w:u w:val="single"/>
          </w:rPr>
          <w:t>PHE National Polio Guidelines - Local and regional services (publishing.service.gov.uk)</w:t>
        </w:r>
      </w:hyperlink>
      <w:r w:rsidRPr="00E87DB2">
        <w:rPr>
          <w:rFonts w:ascii="Arial" w:hAnsi="Arial" w:cs="Arial"/>
          <w:color w:val="000000"/>
        </w:rPr>
        <w:t xml:space="preserve"> (Date </w:t>
      </w:r>
      <w:r w:rsidR="00CD5C4E" w:rsidRPr="00E87DB2">
        <w:rPr>
          <w:rFonts w:ascii="Arial" w:hAnsi="Arial" w:cs="Arial"/>
          <w:color w:val="000000"/>
        </w:rPr>
        <w:t xml:space="preserve">Accessed </w:t>
      </w:r>
      <w:r w:rsidRPr="00E87DB2">
        <w:rPr>
          <w:rFonts w:ascii="Arial" w:hAnsi="Arial" w:cs="Arial"/>
          <w:color w:val="000000"/>
        </w:rPr>
        <w:t>2</w:t>
      </w:r>
      <w:r w:rsidR="00CD5C4E" w:rsidRPr="00E87DB2">
        <w:rPr>
          <w:rFonts w:ascii="Arial" w:hAnsi="Arial" w:cs="Arial"/>
          <w:color w:val="000000"/>
        </w:rPr>
        <w:t xml:space="preserve">2 February </w:t>
      </w:r>
      <w:r w:rsidRPr="00E87DB2">
        <w:rPr>
          <w:rFonts w:ascii="Arial" w:hAnsi="Arial" w:cs="Arial"/>
          <w:color w:val="000000"/>
        </w:rPr>
        <w:t>2023)</w:t>
      </w:r>
    </w:p>
    <w:p w14:paraId="3B733BDF" w14:textId="20FFF75A" w:rsidR="00CD5C4E" w:rsidRPr="00E87DB2" w:rsidRDefault="00675F9E" w:rsidP="00FF327A">
      <w:pPr>
        <w:rPr>
          <w:rFonts w:ascii="Arial" w:hAnsi="Arial" w:cs="Arial"/>
          <w:i/>
          <w:iCs/>
        </w:rPr>
      </w:pPr>
      <w:r w:rsidRPr="00E87DB2">
        <w:rPr>
          <w:rFonts w:ascii="Arial" w:hAnsi="Arial" w:cs="Arial"/>
        </w:rPr>
        <w:t>NHS Infor</w:t>
      </w:r>
      <w:r w:rsidR="00080715" w:rsidRPr="00E87DB2">
        <w:rPr>
          <w:rFonts w:ascii="Arial" w:hAnsi="Arial" w:cs="Arial"/>
        </w:rPr>
        <w:t xml:space="preserve">m, </w:t>
      </w:r>
      <w:r w:rsidR="00080715" w:rsidRPr="00E87DB2">
        <w:rPr>
          <w:rFonts w:ascii="Arial" w:hAnsi="Arial" w:cs="Arial"/>
          <w:i/>
          <w:iCs/>
        </w:rPr>
        <w:t>Polio,</w:t>
      </w:r>
      <w:r w:rsidR="00B55EE2" w:rsidRPr="00E87DB2">
        <w:rPr>
          <w:rFonts w:ascii="Arial" w:hAnsi="Arial" w:cs="Arial"/>
          <w:i/>
          <w:iCs/>
        </w:rPr>
        <w:t xml:space="preserve"> </w:t>
      </w:r>
      <w:r w:rsidR="00B55EE2" w:rsidRPr="00E87DB2">
        <w:rPr>
          <w:rFonts w:ascii="Arial" w:hAnsi="Arial" w:cs="Arial"/>
        </w:rPr>
        <w:t>Available at:</w:t>
      </w:r>
      <w:r w:rsidR="00080715" w:rsidRPr="00E87DB2">
        <w:rPr>
          <w:rFonts w:ascii="Arial" w:hAnsi="Arial" w:cs="Arial"/>
          <w:i/>
          <w:iCs/>
        </w:rPr>
        <w:t xml:space="preserve"> </w:t>
      </w:r>
      <w:hyperlink r:id="rId9" w:history="1">
        <w:r w:rsidR="00D57A70" w:rsidRPr="00E87DB2">
          <w:rPr>
            <w:rStyle w:val="Hyperlink"/>
            <w:rFonts w:ascii="Arial" w:hAnsi="Arial" w:cs="Arial"/>
          </w:rPr>
          <w:t>Polio | NHS inform</w:t>
        </w:r>
      </w:hyperlink>
      <w:r w:rsidR="00D57A70" w:rsidRPr="00E87DB2">
        <w:rPr>
          <w:rFonts w:ascii="Arial" w:hAnsi="Arial" w:cs="Arial"/>
          <w:i/>
          <w:iCs/>
        </w:rPr>
        <w:t xml:space="preserve"> </w:t>
      </w:r>
      <w:r w:rsidR="00FF327A" w:rsidRPr="00E87DB2">
        <w:rPr>
          <w:rFonts w:ascii="Arial" w:hAnsi="Arial" w:cs="Arial"/>
          <w:shd w:val="clear" w:color="auto" w:fill="FFFFFF"/>
        </w:rPr>
        <w:t>(Last updated 13 February 2023)</w:t>
      </w:r>
      <w:r w:rsidR="00926C73" w:rsidRPr="00E87DB2">
        <w:rPr>
          <w:rFonts w:ascii="Arial" w:hAnsi="Arial" w:cs="Arial"/>
          <w:shd w:val="clear" w:color="auto" w:fill="FFFFFF"/>
        </w:rPr>
        <w:t xml:space="preserve"> (Date </w:t>
      </w:r>
      <w:r w:rsidR="005C0A4E" w:rsidRPr="00E87DB2">
        <w:rPr>
          <w:rFonts w:ascii="Arial" w:hAnsi="Arial" w:cs="Arial"/>
          <w:shd w:val="clear" w:color="auto" w:fill="FFFFFF"/>
        </w:rPr>
        <w:t>accessed 22</w:t>
      </w:r>
      <w:r w:rsidR="00CD5C4E" w:rsidRPr="00E87DB2">
        <w:rPr>
          <w:rFonts w:ascii="Arial" w:hAnsi="Arial" w:cs="Arial"/>
          <w:shd w:val="clear" w:color="auto" w:fill="FFFFFF"/>
        </w:rPr>
        <w:t xml:space="preserve"> February</w:t>
      </w:r>
      <w:r w:rsidR="005C0A4E" w:rsidRPr="00E87DB2">
        <w:rPr>
          <w:rFonts w:ascii="Arial" w:hAnsi="Arial" w:cs="Arial"/>
          <w:shd w:val="clear" w:color="auto" w:fill="FFFFFF"/>
        </w:rPr>
        <w:t xml:space="preserve"> 2023</w:t>
      </w:r>
      <w:r w:rsidR="00926C73" w:rsidRPr="00E87DB2">
        <w:rPr>
          <w:rFonts w:ascii="Arial" w:hAnsi="Arial" w:cs="Arial"/>
          <w:shd w:val="clear" w:color="auto" w:fill="FFFFFF"/>
        </w:rPr>
        <w:t>)</w:t>
      </w:r>
    </w:p>
    <w:p w14:paraId="52BA147B" w14:textId="132A74C3" w:rsidR="004047A0" w:rsidRPr="00E87DB2" w:rsidRDefault="00932795" w:rsidP="00FF327A">
      <w:pPr>
        <w:rPr>
          <w:rFonts w:ascii="Arial" w:hAnsi="Arial" w:cs="Arial"/>
        </w:rPr>
      </w:pPr>
      <w:r w:rsidRPr="00E87DB2">
        <w:rPr>
          <w:rFonts w:ascii="Arial" w:hAnsi="Arial" w:cs="Arial"/>
        </w:rPr>
        <w:t>The Lancet,</w:t>
      </w:r>
      <w:r w:rsidR="00B55EE2" w:rsidRPr="00E87DB2">
        <w:rPr>
          <w:rFonts w:ascii="Arial" w:hAnsi="Arial" w:cs="Arial"/>
        </w:rPr>
        <w:t xml:space="preserve"> </w:t>
      </w:r>
      <w:r w:rsidR="001279F2" w:rsidRPr="00E87DB2">
        <w:rPr>
          <w:rFonts w:ascii="Arial" w:hAnsi="Arial" w:cs="Arial"/>
        </w:rPr>
        <w:t>(2022)</w:t>
      </w:r>
      <w:r w:rsidR="003244BE" w:rsidRPr="00E87DB2">
        <w:rPr>
          <w:rFonts w:ascii="Arial" w:hAnsi="Arial" w:cs="Arial"/>
        </w:rPr>
        <w:t xml:space="preserve"> </w:t>
      </w:r>
      <w:r w:rsidR="003244BE" w:rsidRPr="00E87DB2">
        <w:rPr>
          <w:rFonts w:ascii="Arial" w:hAnsi="Arial" w:cs="Arial"/>
          <w:i/>
          <w:iCs/>
        </w:rPr>
        <w:t>National Library of Medicine,</w:t>
      </w:r>
      <w:r w:rsidR="001279F2" w:rsidRPr="00E87DB2">
        <w:rPr>
          <w:rFonts w:ascii="Arial" w:hAnsi="Arial" w:cs="Arial"/>
        </w:rPr>
        <w:t xml:space="preserve"> </w:t>
      </w:r>
      <w:r w:rsidR="00B55EE2" w:rsidRPr="00E87DB2">
        <w:rPr>
          <w:rFonts w:ascii="Arial" w:hAnsi="Arial" w:cs="Arial"/>
        </w:rPr>
        <w:t>Available at:</w:t>
      </w:r>
      <w:r w:rsidRPr="00E87DB2">
        <w:rPr>
          <w:rFonts w:ascii="Arial" w:hAnsi="Arial" w:cs="Arial"/>
        </w:rPr>
        <w:t xml:space="preserve"> </w:t>
      </w:r>
      <w:hyperlink r:id="rId10" w:anchor=":~:text=Environmental%20surveillance%20allowed%20early%20detection,children%20aged%201%E2%80%939%20years." w:history="1">
        <w:r w:rsidR="00926C73" w:rsidRPr="00E87DB2">
          <w:rPr>
            <w:rStyle w:val="Hyperlink"/>
            <w:rFonts w:ascii="Arial" w:hAnsi="Arial" w:cs="Arial"/>
          </w:rPr>
          <w:t xml:space="preserve">Sustained detection of type 2 poliovirus in London sewage between February and </w:t>
        </w:r>
        <w:r w:rsidR="00180AC6" w:rsidRPr="00E87DB2">
          <w:rPr>
            <w:rStyle w:val="Hyperlink"/>
            <w:rFonts w:ascii="Arial" w:hAnsi="Arial" w:cs="Arial"/>
          </w:rPr>
          <w:t>July</w:t>
        </w:r>
        <w:r w:rsidR="00926C73" w:rsidRPr="00E87DB2">
          <w:rPr>
            <w:rStyle w:val="Hyperlink"/>
            <w:rFonts w:ascii="Arial" w:hAnsi="Arial" w:cs="Arial"/>
          </w:rPr>
          <w:t xml:space="preserve"> 2022, by enhanced environmental surveillance - The Lancet</w:t>
        </w:r>
      </w:hyperlink>
      <w:r w:rsidR="00356B05" w:rsidRPr="00E87DB2">
        <w:rPr>
          <w:rFonts w:ascii="Arial" w:hAnsi="Arial" w:cs="Arial"/>
        </w:rPr>
        <w:t xml:space="preserve"> </w:t>
      </w:r>
      <w:r w:rsidR="009846C2" w:rsidRPr="00E87DB2">
        <w:rPr>
          <w:rFonts w:ascii="Arial" w:hAnsi="Arial" w:cs="Arial"/>
        </w:rPr>
        <w:t>(</w:t>
      </w:r>
      <w:r w:rsidR="0082292A" w:rsidRPr="00E87DB2">
        <w:rPr>
          <w:rFonts w:ascii="Arial" w:hAnsi="Arial" w:cs="Arial"/>
        </w:rPr>
        <w:t>D</w:t>
      </w:r>
      <w:r w:rsidR="00356B05" w:rsidRPr="00E87DB2">
        <w:rPr>
          <w:rFonts w:ascii="Arial" w:hAnsi="Arial" w:cs="Arial"/>
        </w:rPr>
        <w:t xml:space="preserve">ate </w:t>
      </w:r>
      <w:r w:rsidR="0082292A" w:rsidRPr="00E87DB2">
        <w:rPr>
          <w:rFonts w:ascii="Arial" w:hAnsi="Arial" w:cs="Arial"/>
        </w:rPr>
        <w:t>A</w:t>
      </w:r>
      <w:r w:rsidR="00356B05" w:rsidRPr="00E87DB2">
        <w:rPr>
          <w:rFonts w:ascii="Arial" w:hAnsi="Arial" w:cs="Arial"/>
        </w:rPr>
        <w:t xml:space="preserve">ccessed 22 </w:t>
      </w:r>
      <w:r w:rsidR="009846C2" w:rsidRPr="00E87DB2">
        <w:rPr>
          <w:rFonts w:ascii="Arial" w:hAnsi="Arial" w:cs="Arial"/>
        </w:rPr>
        <w:t>February</w:t>
      </w:r>
      <w:r w:rsidR="00356B05" w:rsidRPr="00E87DB2">
        <w:rPr>
          <w:rFonts w:ascii="Arial" w:hAnsi="Arial" w:cs="Arial"/>
        </w:rPr>
        <w:t xml:space="preserve"> 2023</w:t>
      </w:r>
      <w:r w:rsidR="0082292A" w:rsidRPr="00E87DB2">
        <w:rPr>
          <w:rFonts w:ascii="Arial" w:hAnsi="Arial" w:cs="Arial"/>
        </w:rPr>
        <w:t>)</w:t>
      </w:r>
    </w:p>
    <w:p w14:paraId="5BF1C378" w14:textId="77777777" w:rsidR="004047A0" w:rsidRPr="001279F2" w:rsidRDefault="004047A0" w:rsidP="00FF327A">
      <w:pPr>
        <w:rPr>
          <w:rFonts w:ascii="Arial" w:hAnsi="Arial" w:cs="Arial"/>
          <w:sz w:val="24"/>
          <w:szCs w:val="24"/>
          <w:lang w:eastAsia="en-GB"/>
        </w:rPr>
      </w:pPr>
    </w:p>
    <w:sectPr w:rsidR="004047A0" w:rsidRPr="001279F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F6940" w14:textId="77777777" w:rsidR="0090481D" w:rsidRDefault="0090481D" w:rsidP="00B11B16">
      <w:pPr>
        <w:spacing w:after="0" w:line="240" w:lineRule="auto"/>
      </w:pPr>
      <w:r>
        <w:separator/>
      </w:r>
    </w:p>
  </w:endnote>
  <w:endnote w:type="continuationSeparator" w:id="0">
    <w:p w14:paraId="67B16CF7" w14:textId="77777777" w:rsidR="0090481D" w:rsidRDefault="0090481D" w:rsidP="00B11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72577"/>
      <w:docPartObj>
        <w:docPartGallery w:val="Page Numbers (Bottom of Page)"/>
        <w:docPartUnique/>
      </w:docPartObj>
    </w:sdtPr>
    <w:sdtEndPr>
      <w:rPr>
        <w:noProof/>
      </w:rPr>
    </w:sdtEndPr>
    <w:sdtContent>
      <w:p w14:paraId="01EF7013" w14:textId="0E3AE00B" w:rsidR="00340E63" w:rsidRDefault="00340E6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D7863C" w14:textId="77777777" w:rsidR="00B11B16" w:rsidRDefault="00B11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10E2C" w14:textId="77777777" w:rsidR="0090481D" w:rsidRDefault="0090481D" w:rsidP="00B11B16">
      <w:pPr>
        <w:spacing w:after="0" w:line="240" w:lineRule="auto"/>
      </w:pPr>
      <w:r>
        <w:separator/>
      </w:r>
    </w:p>
  </w:footnote>
  <w:footnote w:type="continuationSeparator" w:id="0">
    <w:p w14:paraId="7A285C3A" w14:textId="77777777" w:rsidR="0090481D" w:rsidRDefault="0090481D" w:rsidP="00B11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DDDDD" w14:textId="2C62B80F" w:rsidR="00B11B16" w:rsidRDefault="00B11B16">
    <w:pPr>
      <w:pStyle w:val="Header"/>
    </w:pPr>
  </w:p>
  <w:p w14:paraId="202616CE" w14:textId="77777777" w:rsidR="00B11B16" w:rsidRDefault="00B11B16">
    <w:pPr>
      <w:pStyle w:val="Header"/>
    </w:pPr>
  </w:p>
</w:hdr>
</file>

<file path=word/intelligence2.xml><?xml version="1.0" encoding="utf-8"?>
<int2:intelligence xmlns:int2="http://schemas.microsoft.com/office/intelligence/2020/intelligence" xmlns:oel="http://schemas.microsoft.com/office/2019/extlst">
  <int2:observations>
    <int2:textHash int2:hashCode="+4mmSp/aLa3NUm" int2:id="zUlJFDE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20191E"/>
    <w:multiLevelType w:val="hybridMultilevel"/>
    <w:tmpl w:val="865E4FBC"/>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num w:numId="1" w16cid:durableId="231234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A03"/>
    <w:rsid w:val="00010978"/>
    <w:rsid w:val="00015BCB"/>
    <w:rsid w:val="000300DC"/>
    <w:rsid w:val="00050ABB"/>
    <w:rsid w:val="00056DBC"/>
    <w:rsid w:val="00073C25"/>
    <w:rsid w:val="00077621"/>
    <w:rsid w:val="00080715"/>
    <w:rsid w:val="000B5A03"/>
    <w:rsid w:val="000D41CC"/>
    <w:rsid w:val="000D5A5A"/>
    <w:rsid w:val="000E6008"/>
    <w:rsid w:val="000F2DC0"/>
    <w:rsid w:val="00104D95"/>
    <w:rsid w:val="00105545"/>
    <w:rsid w:val="00114EAE"/>
    <w:rsid w:val="001248FB"/>
    <w:rsid w:val="001256F9"/>
    <w:rsid w:val="001279F2"/>
    <w:rsid w:val="00133CFC"/>
    <w:rsid w:val="00134C43"/>
    <w:rsid w:val="00146AED"/>
    <w:rsid w:val="00180AC6"/>
    <w:rsid w:val="00181929"/>
    <w:rsid w:val="001B3584"/>
    <w:rsid w:val="001D5743"/>
    <w:rsid w:val="00203403"/>
    <w:rsid w:val="00207AA6"/>
    <w:rsid w:val="00261CE0"/>
    <w:rsid w:val="00264196"/>
    <w:rsid w:val="002A32D8"/>
    <w:rsid w:val="002B06DC"/>
    <w:rsid w:val="002C5108"/>
    <w:rsid w:val="002D3A44"/>
    <w:rsid w:val="002E580A"/>
    <w:rsid w:val="002F393A"/>
    <w:rsid w:val="00316459"/>
    <w:rsid w:val="003244BE"/>
    <w:rsid w:val="003315AD"/>
    <w:rsid w:val="00340E63"/>
    <w:rsid w:val="00342E23"/>
    <w:rsid w:val="00356B05"/>
    <w:rsid w:val="00391B98"/>
    <w:rsid w:val="003B62E4"/>
    <w:rsid w:val="003E4131"/>
    <w:rsid w:val="003F4490"/>
    <w:rsid w:val="00401AA4"/>
    <w:rsid w:val="004047A0"/>
    <w:rsid w:val="00412C1B"/>
    <w:rsid w:val="0042546C"/>
    <w:rsid w:val="00426149"/>
    <w:rsid w:val="0042622D"/>
    <w:rsid w:val="00432118"/>
    <w:rsid w:val="0043534F"/>
    <w:rsid w:val="00436A76"/>
    <w:rsid w:val="00467EF3"/>
    <w:rsid w:val="00493D55"/>
    <w:rsid w:val="0049570F"/>
    <w:rsid w:val="004B098A"/>
    <w:rsid w:val="004B4330"/>
    <w:rsid w:val="004C49A2"/>
    <w:rsid w:val="004E37D3"/>
    <w:rsid w:val="004F0A81"/>
    <w:rsid w:val="004F757A"/>
    <w:rsid w:val="005114AB"/>
    <w:rsid w:val="00512468"/>
    <w:rsid w:val="00513E37"/>
    <w:rsid w:val="00514523"/>
    <w:rsid w:val="0051695F"/>
    <w:rsid w:val="00517F4F"/>
    <w:rsid w:val="00542AE5"/>
    <w:rsid w:val="0054525C"/>
    <w:rsid w:val="0054597D"/>
    <w:rsid w:val="00554572"/>
    <w:rsid w:val="005868AB"/>
    <w:rsid w:val="00597782"/>
    <w:rsid w:val="005C0A4E"/>
    <w:rsid w:val="005D5043"/>
    <w:rsid w:val="005E080D"/>
    <w:rsid w:val="006130AC"/>
    <w:rsid w:val="00622DA1"/>
    <w:rsid w:val="00624098"/>
    <w:rsid w:val="006345BF"/>
    <w:rsid w:val="0064711C"/>
    <w:rsid w:val="00654399"/>
    <w:rsid w:val="00675F9E"/>
    <w:rsid w:val="00680EDA"/>
    <w:rsid w:val="00695898"/>
    <w:rsid w:val="006A33CA"/>
    <w:rsid w:val="006A4EAD"/>
    <w:rsid w:val="006B082F"/>
    <w:rsid w:val="006B3443"/>
    <w:rsid w:val="006D1F4D"/>
    <w:rsid w:val="006E5384"/>
    <w:rsid w:val="0071168A"/>
    <w:rsid w:val="00715C79"/>
    <w:rsid w:val="0074418C"/>
    <w:rsid w:val="007446E9"/>
    <w:rsid w:val="00746B16"/>
    <w:rsid w:val="007476CF"/>
    <w:rsid w:val="00752391"/>
    <w:rsid w:val="0075571B"/>
    <w:rsid w:val="00757B30"/>
    <w:rsid w:val="00776ED4"/>
    <w:rsid w:val="007872C6"/>
    <w:rsid w:val="007A43AD"/>
    <w:rsid w:val="007C31F5"/>
    <w:rsid w:val="007D593D"/>
    <w:rsid w:val="007E6720"/>
    <w:rsid w:val="007E6D70"/>
    <w:rsid w:val="007F2989"/>
    <w:rsid w:val="00802885"/>
    <w:rsid w:val="0082292A"/>
    <w:rsid w:val="008258BD"/>
    <w:rsid w:val="00844569"/>
    <w:rsid w:val="00847FE3"/>
    <w:rsid w:val="00891DD1"/>
    <w:rsid w:val="008B0B39"/>
    <w:rsid w:val="008C41FB"/>
    <w:rsid w:val="009041AA"/>
    <w:rsid w:val="0090481D"/>
    <w:rsid w:val="009055C1"/>
    <w:rsid w:val="009126FB"/>
    <w:rsid w:val="009148A9"/>
    <w:rsid w:val="009208D6"/>
    <w:rsid w:val="00926C73"/>
    <w:rsid w:val="00932795"/>
    <w:rsid w:val="009519A2"/>
    <w:rsid w:val="0095583D"/>
    <w:rsid w:val="009846C2"/>
    <w:rsid w:val="00994D45"/>
    <w:rsid w:val="009A336B"/>
    <w:rsid w:val="009A3D48"/>
    <w:rsid w:val="009E1FBC"/>
    <w:rsid w:val="009E73FB"/>
    <w:rsid w:val="00A10780"/>
    <w:rsid w:val="00A11467"/>
    <w:rsid w:val="00A1491E"/>
    <w:rsid w:val="00A16BC8"/>
    <w:rsid w:val="00A2730F"/>
    <w:rsid w:val="00A27A89"/>
    <w:rsid w:val="00A37E13"/>
    <w:rsid w:val="00A4487C"/>
    <w:rsid w:val="00A72BF2"/>
    <w:rsid w:val="00A85462"/>
    <w:rsid w:val="00AA4639"/>
    <w:rsid w:val="00AB0962"/>
    <w:rsid w:val="00AF6EC7"/>
    <w:rsid w:val="00AF797C"/>
    <w:rsid w:val="00B0061A"/>
    <w:rsid w:val="00B053D3"/>
    <w:rsid w:val="00B11B16"/>
    <w:rsid w:val="00B16580"/>
    <w:rsid w:val="00B23C0F"/>
    <w:rsid w:val="00B25133"/>
    <w:rsid w:val="00B35390"/>
    <w:rsid w:val="00B50EA0"/>
    <w:rsid w:val="00B55EE2"/>
    <w:rsid w:val="00B61851"/>
    <w:rsid w:val="00B626B2"/>
    <w:rsid w:val="00B8458E"/>
    <w:rsid w:val="00B92F88"/>
    <w:rsid w:val="00B93F0A"/>
    <w:rsid w:val="00BA670F"/>
    <w:rsid w:val="00BC36CA"/>
    <w:rsid w:val="00BD43F7"/>
    <w:rsid w:val="00BF4148"/>
    <w:rsid w:val="00C254D7"/>
    <w:rsid w:val="00C37D07"/>
    <w:rsid w:val="00C738D0"/>
    <w:rsid w:val="00C73B89"/>
    <w:rsid w:val="00C81A80"/>
    <w:rsid w:val="00C843E8"/>
    <w:rsid w:val="00C900C1"/>
    <w:rsid w:val="00CC082C"/>
    <w:rsid w:val="00CC5952"/>
    <w:rsid w:val="00CD5C4E"/>
    <w:rsid w:val="00CE0B6D"/>
    <w:rsid w:val="00CF5C8C"/>
    <w:rsid w:val="00D14074"/>
    <w:rsid w:val="00D23CBA"/>
    <w:rsid w:val="00D324CE"/>
    <w:rsid w:val="00D32CEA"/>
    <w:rsid w:val="00D36121"/>
    <w:rsid w:val="00D401F5"/>
    <w:rsid w:val="00D506B3"/>
    <w:rsid w:val="00D57A70"/>
    <w:rsid w:val="00D65CC8"/>
    <w:rsid w:val="00D740A9"/>
    <w:rsid w:val="00D865AF"/>
    <w:rsid w:val="00DB52EF"/>
    <w:rsid w:val="00DC12BD"/>
    <w:rsid w:val="00DD1606"/>
    <w:rsid w:val="00DF59D5"/>
    <w:rsid w:val="00E00349"/>
    <w:rsid w:val="00E0242E"/>
    <w:rsid w:val="00E07906"/>
    <w:rsid w:val="00E16B46"/>
    <w:rsid w:val="00E4357B"/>
    <w:rsid w:val="00E56B00"/>
    <w:rsid w:val="00E8047C"/>
    <w:rsid w:val="00E815FB"/>
    <w:rsid w:val="00E871D4"/>
    <w:rsid w:val="00E87DB2"/>
    <w:rsid w:val="00E93E59"/>
    <w:rsid w:val="00EA0A96"/>
    <w:rsid w:val="00EB5DBE"/>
    <w:rsid w:val="00EC5165"/>
    <w:rsid w:val="00ED5FFC"/>
    <w:rsid w:val="00EE58FD"/>
    <w:rsid w:val="00F00FBE"/>
    <w:rsid w:val="00F0179D"/>
    <w:rsid w:val="00F01AFB"/>
    <w:rsid w:val="00F30B4E"/>
    <w:rsid w:val="00F47891"/>
    <w:rsid w:val="00F55BA8"/>
    <w:rsid w:val="00F65585"/>
    <w:rsid w:val="00F74C3D"/>
    <w:rsid w:val="00FB6F33"/>
    <w:rsid w:val="00FE4358"/>
    <w:rsid w:val="00FF26D5"/>
    <w:rsid w:val="00FF327A"/>
    <w:rsid w:val="00FF668D"/>
    <w:rsid w:val="0441B8F7"/>
    <w:rsid w:val="12A2E403"/>
    <w:rsid w:val="15DA84C5"/>
    <w:rsid w:val="2DEA7F9D"/>
    <w:rsid w:val="3EF4665A"/>
    <w:rsid w:val="422C071C"/>
    <w:rsid w:val="48278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301F7"/>
  <w15:chartTrackingRefBased/>
  <w15:docId w15:val="{F911B72E-1D66-4A09-B5BC-7A398AE70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58FD"/>
  </w:style>
  <w:style w:type="paragraph" w:styleId="Heading1">
    <w:name w:val="heading 1"/>
    <w:basedOn w:val="Normal"/>
    <w:next w:val="Normal"/>
    <w:link w:val="Heading1Char"/>
    <w:uiPriority w:val="9"/>
    <w:qFormat/>
    <w:rsid w:val="006D1F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108"/>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1B3584"/>
    <w:rPr>
      <w:color w:val="0000FF"/>
      <w:u w:val="single"/>
    </w:rPr>
  </w:style>
  <w:style w:type="character" w:customStyle="1" w:styleId="Heading1Char">
    <w:name w:val="Heading 1 Char"/>
    <w:basedOn w:val="DefaultParagraphFont"/>
    <w:link w:val="Heading1"/>
    <w:uiPriority w:val="9"/>
    <w:rsid w:val="006D1F4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DB52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headerpages">
    <w:name w:val="article-header__pages"/>
    <w:basedOn w:val="DefaultParagraphFont"/>
    <w:rsid w:val="00AF6EC7"/>
  </w:style>
  <w:style w:type="character" w:customStyle="1" w:styleId="article-headerdate">
    <w:name w:val="article-header__date"/>
    <w:basedOn w:val="DefaultParagraphFont"/>
    <w:rsid w:val="00AF6EC7"/>
  </w:style>
  <w:style w:type="paragraph" w:styleId="Header">
    <w:name w:val="header"/>
    <w:basedOn w:val="Normal"/>
    <w:link w:val="HeaderChar"/>
    <w:uiPriority w:val="99"/>
    <w:unhideWhenUsed/>
    <w:rsid w:val="00B11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B16"/>
  </w:style>
  <w:style w:type="paragraph" w:styleId="Footer">
    <w:name w:val="footer"/>
    <w:basedOn w:val="Normal"/>
    <w:link w:val="FooterChar"/>
    <w:uiPriority w:val="99"/>
    <w:unhideWhenUsed/>
    <w:rsid w:val="00B11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B16"/>
  </w:style>
  <w:style w:type="character" w:customStyle="1" w:styleId="bulletChar">
    <w:name w:val="bullet Char"/>
    <w:link w:val="bullet"/>
    <w:locked/>
    <w:rsid w:val="00CE0B6D"/>
    <w:rPr>
      <w:sz w:val="24"/>
      <w:lang w:eastAsia="en-GB"/>
    </w:rPr>
  </w:style>
  <w:style w:type="paragraph" w:customStyle="1" w:styleId="bullet">
    <w:name w:val="bullet"/>
    <w:link w:val="bulletChar"/>
    <w:rsid w:val="00CE0B6D"/>
    <w:pPr>
      <w:overflowPunct w:val="0"/>
      <w:autoSpaceDE w:val="0"/>
      <w:autoSpaceDN w:val="0"/>
      <w:adjustRightInd w:val="0"/>
      <w:spacing w:before="120" w:after="0" w:line="240" w:lineRule="auto"/>
      <w:ind w:left="1004" w:hanging="284"/>
      <w:jc w:val="both"/>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60638">
      <w:bodyDiv w:val="1"/>
      <w:marLeft w:val="0"/>
      <w:marRight w:val="0"/>
      <w:marTop w:val="0"/>
      <w:marBottom w:val="0"/>
      <w:divBdr>
        <w:top w:val="none" w:sz="0" w:space="0" w:color="auto"/>
        <w:left w:val="none" w:sz="0" w:space="0" w:color="auto"/>
        <w:bottom w:val="none" w:sz="0" w:space="0" w:color="auto"/>
        <w:right w:val="none" w:sz="0" w:space="0" w:color="auto"/>
      </w:divBdr>
    </w:div>
    <w:div w:id="352654684">
      <w:bodyDiv w:val="1"/>
      <w:marLeft w:val="0"/>
      <w:marRight w:val="0"/>
      <w:marTop w:val="0"/>
      <w:marBottom w:val="0"/>
      <w:divBdr>
        <w:top w:val="none" w:sz="0" w:space="0" w:color="auto"/>
        <w:left w:val="none" w:sz="0" w:space="0" w:color="auto"/>
        <w:bottom w:val="none" w:sz="0" w:space="0" w:color="auto"/>
        <w:right w:val="none" w:sz="0" w:space="0" w:color="auto"/>
      </w:divBdr>
    </w:div>
    <w:div w:id="557783070">
      <w:bodyDiv w:val="1"/>
      <w:marLeft w:val="0"/>
      <w:marRight w:val="0"/>
      <w:marTop w:val="0"/>
      <w:marBottom w:val="0"/>
      <w:divBdr>
        <w:top w:val="none" w:sz="0" w:space="0" w:color="auto"/>
        <w:left w:val="none" w:sz="0" w:space="0" w:color="auto"/>
        <w:bottom w:val="none" w:sz="0" w:space="0" w:color="auto"/>
        <w:right w:val="none" w:sz="0" w:space="0" w:color="auto"/>
      </w:divBdr>
    </w:div>
    <w:div w:id="646320214">
      <w:bodyDiv w:val="1"/>
      <w:marLeft w:val="0"/>
      <w:marRight w:val="0"/>
      <w:marTop w:val="0"/>
      <w:marBottom w:val="0"/>
      <w:divBdr>
        <w:top w:val="none" w:sz="0" w:space="0" w:color="auto"/>
        <w:left w:val="none" w:sz="0" w:space="0" w:color="auto"/>
        <w:bottom w:val="none" w:sz="0" w:space="0" w:color="auto"/>
        <w:right w:val="none" w:sz="0" w:space="0" w:color="auto"/>
      </w:divBdr>
    </w:div>
    <w:div w:id="646863594">
      <w:bodyDiv w:val="1"/>
      <w:marLeft w:val="0"/>
      <w:marRight w:val="0"/>
      <w:marTop w:val="0"/>
      <w:marBottom w:val="0"/>
      <w:divBdr>
        <w:top w:val="none" w:sz="0" w:space="0" w:color="auto"/>
        <w:left w:val="none" w:sz="0" w:space="0" w:color="auto"/>
        <w:bottom w:val="none" w:sz="0" w:space="0" w:color="auto"/>
        <w:right w:val="none" w:sz="0" w:space="0" w:color="auto"/>
      </w:divBdr>
      <w:divsChild>
        <w:div w:id="1658726819">
          <w:marLeft w:val="0"/>
          <w:marRight w:val="0"/>
          <w:marTop w:val="0"/>
          <w:marBottom w:val="0"/>
          <w:divBdr>
            <w:top w:val="none" w:sz="0" w:space="0" w:color="auto"/>
            <w:left w:val="none" w:sz="0" w:space="0" w:color="auto"/>
            <w:bottom w:val="none" w:sz="0" w:space="0" w:color="auto"/>
            <w:right w:val="none" w:sz="0" w:space="0" w:color="auto"/>
          </w:divBdr>
        </w:div>
        <w:div w:id="1546411037">
          <w:marLeft w:val="0"/>
          <w:marRight w:val="0"/>
          <w:marTop w:val="0"/>
          <w:marBottom w:val="0"/>
          <w:divBdr>
            <w:top w:val="none" w:sz="0" w:space="0" w:color="auto"/>
            <w:left w:val="none" w:sz="0" w:space="0" w:color="auto"/>
            <w:bottom w:val="none" w:sz="0" w:space="0" w:color="auto"/>
            <w:right w:val="none" w:sz="0" w:space="0" w:color="auto"/>
          </w:divBdr>
        </w:div>
        <w:div w:id="1970699866">
          <w:marLeft w:val="0"/>
          <w:marRight w:val="0"/>
          <w:marTop w:val="0"/>
          <w:marBottom w:val="0"/>
          <w:divBdr>
            <w:top w:val="none" w:sz="0" w:space="0" w:color="auto"/>
            <w:left w:val="none" w:sz="0" w:space="0" w:color="auto"/>
            <w:bottom w:val="none" w:sz="0" w:space="0" w:color="auto"/>
            <w:right w:val="none" w:sz="0" w:space="0" w:color="auto"/>
          </w:divBdr>
        </w:div>
        <w:div w:id="1717582029">
          <w:marLeft w:val="0"/>
          <w:marRight w:val="0"/>
          <w:marTop w:val="0"/>
          <w:marBottom w:val="0"/>
          <w:divBdr>
            <w:top w:val="none" w:sz="0" w:space="0" w:color="auto"/>
            <w:left w:val="none" w:sz="0" w:space="0" w:color="auto"/>
            <w:bottom w:val="none" w:sz="0" w:space="0" w:color="auto"/>
            <w:right w:val="none" w:sz="0" w:space="0" w:color="auto"/>
          </w:divBdr>
        </w:div>
      </w:divsChild>
    </w:div>
    <w:div w:id="1182818107">
      <w:bodyDiv w:val="1"/>
      <w:marLeft w:val="0"/>
      <w:marRight w:val="0"/>
      <w:marTop w:val="0"/>
      <w:marBottom w:val="0"/>
      <w:divBdr>
        <w:top w:val="none" w:sz="0" w:space="0" w:color="auto"/>
        <w:left w:val="none" w:sz="0" w:space="0" w:color="auto"/>
        <w:bottom w:val="none" w:sz="0" w:space="0" w:color="auto"/>
        <w:right w:val="none" w:sz="0" w:space="0" w:color="auto"/>
      </w:divBdr>
    </w:div>
    <w:div w:id="1212886035">
      <w:bodyDiv w:val="1"/>
      <w:marLeft w:val="0"/>
      <w:marRight w:val="0"/>
      <w:marTop w:val="0"/>
      <w:marBottom w:val="0"/>
      <w:divBdr>
        <w:top w:val="none" w:sz="0" w:space="0" w:color="auto"/>
        <w:left w:val="none" w:sz="0" w:space="0" w:color="auto"/>
        <w:bottom w:val="none" w:sz="0" w:space="0" w:color="auto"/>
        <w:right w:val="none" w:sz="0" w:space="0" w:color="auto"/>
      </w:divBdr>
    </w:div>
    <w:div w:id="1934118983">
      <w:bodyDiv w:val="1"/>
      <w:marLeft w:val="0"/>
      <w:marRight w:val="0"/>
      <w:marTop w:val="0"/>
      <w:marBottom w:val="0"/>
      <w:divBdr>
        <w:top w:val="none" w:sz="0" w:space="0" w:color="auto"/>
        <w:left w:val="none" w:sz="0" w:space="0" w:color="auto"/>
        <w:bottom w:val="none" w:sz="0" w:space="0" w:color="auto"/>
        <w:right w:val="none" w:sz="0" w:space="0" w:color="auto"/>
      </w:divBdr>
    </w:div>
    <w:div w:id="209639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833211/National_polio_guidelines_2019.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ho.int/health-topics/poliomyeliti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yperlink" Target="https://www.thelancet.com/journals/lancet/article/PIIS0140-6736(22)01804-9/fulltext" TargetMode="External"/><Relationship Id="rId4" Type="http://schemas.openxmlformats.org/officeDocument/2006/relationships/webSettings" Target="webSettings.xml"/><Relationship Id="rId9" Type="http://schemas.openxmlformats.org/officeDocument/2006/relationships/hyperlink" Target="https://www.nhsinform.scot/illnesses-and-conditions/infections-and-poisoning/poli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8</Pages>
  <Words>1619</Words>
  <Characters>9233</Characters>
  <Application>Microsoft Office Word</Application>
  <DocSecurity>0</DocSecurity>
  <Lines>76</Lines>
  <Paragraphs>21</Paragraphs>
  <ScaleCrop>false</ScaleCrop>
  <Company/>
  <LinksUpToDate>false</LinksUpToDate>
  <CharactersWithSpaces>10831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Nazreena Penno (2215058)</dc:creator>
  <cp:keywords/>
  <dc:description/>
  <cp:lastModifiedBy>Nazreena Penno (2215058)</cp:lastModifiedBy>
  <cp:revision>179</cp:revision>
  <dcterms:created xsi:type="dcterms:W3CDTF">2023-02-21T05:02:00Z</dcterms:created>
  <dcterms:modified xsi:type="dcterms:W3CDTF">2023-03-07T10:30:00Z</dcterms:modified>
</cp:coreProperties>
</file>