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1CDEC2" w14:textId="77777777" w:rsidR="00831148" w:rsidRDefault="00831148" w:rsidP="00831148">
      <w:pPr>
        <w:jc w:val="center"/>
        <w:rPr>
          <w:sz w:val="32"/>
          <w:szCs w:val="32"/>
          <w:u w:val="single"/>
        </w:rPr>
      </w:pPr>
    </w:p>
    <w:p w14:paraId="45AF764E" w14:textId="77777777" w:rsidR="00831148" w:rsidRDefault="00831148" w:rsidP="00831148">
      <w:pPr>
        <w:jc w:val="center"/>
        <w:rPr>
          <w:sz w:val="32"/>
          <w:szCs w:val="32"/>
          <w:u w:val="single"/>
        </w:rPr>
      </w:pPr>
    </w:p>
    <w:p w14:paraId="6089B86F" w14:textId="77777777" w:rsidR="00831148" w:rsidRDefault="00831148" w:rsidP="00831148">
      <w:pPr>
        <w:jc w:val="center"/>
        <w:rPr>
          <w:sz w:val="32"/>
          <w:szCs w:val="32"/>
          <w:u w:val="single"/>
        </w:rPr>
      </w:pPr>
    </w:p>
    <w:p w14:paraId="1738D4C7" w14:textId="77777777" w:rsidR="00831148" w:rsidRDefault="00831148" w:rsidP="00831148">
      <w:pPr>
        <w:jc w:val="center"/>
        <w:rPr>
          <w:sz w:val="32"/>
          <w:szCs w:val="32"/>
          <w:u w:val="single"/>
        </w:rPr>
      </w:pPr>
    </w:p>
    <w:p w14:paraId="25BA3688" w14:textId="139DBCE6" w:rsidR="007B67F8" w:rsidRPr="00831148" w:rsidRDefault="00831148" w:rsidP="00831148">
      <w:pPr>
        <w:jc w:val="center"/>
        <w:rPr>
          <w:sz w:val="48"/>
          <w:szCs w:val="48"/>
          <w:u w:val="single"/>
        </w:rPr>
      </w:pPr>
      <w:r w:rsidRPr="00831148">
        <w:rPr>
          <w:sz w:val="48"/>
          <w:szCs w:val="48"/>
          <w:u w:val="single"/>
        </w:rPr>
        <w:t>Forensic Recovery and Examination</w:t>
      </w:r>
    </w:p>
    <w:p w14:paraId="2D1B0062" w14:textId="15F1CD10" w:rsidR="00831148" w:rsidRDefault="00831148" w:rsidP="00831148">
      <w:pPr>
        <w:jc w:val="center"/>
        <w:rPr>
          <w:sz w:val="48"/>
          <w:szCs w:val="48"/>
          <w:u w:val="single"/>
        </w:rPr>
      </w:pPr>
    </w:p>
    <w:p w14:paraId="78549954" w14:textId="0E3EF1AA" w:rsidR="00831148" w:rsidRPr="00831148" w:rsidRDefault="00831148" w:rsidP="00831148">
      <w:pPr>
        <w:jc w:val="center"/>
        <w:rPr>
          <w:sz w:val="48"/>
          <w:szCs w:val="48"/>
        </w:rPr>
      </w:pPr>
      <w:r>
        <w:rPr>
          <w:sz w:val="48"/>
          <w:szCs w:val="48"/>
          <w:u w:val="single"/>
        </w:rPr>
        <w:t xml:space="preserve">Part A- </w:t>
      </w:r>
      <w:r w:rsidRPr="00831148">
        <w:rPr>
          <w:sz w:val="48"/>
          <w:szCs w:val="48"/>
        </w:rPr>
        <w:t xml:space="preserve">Critically evaluate the processes and procedures of the First Attending officer </w:t>
      </w:r>
    </w:p>
    <w:p w14:paraId="2FA36FE8" w14:textId="5DE5F8E8" w:rsidR="00831148" w:rsidRDefault="00831148" w:rsidP="00831148">
      <w:pPr>
        <w:jc w:val="center"/>
        <w:rPr>
          <w:sz w:val="48"/>
          <w:szCs w:val="48"/>
        </w:rPr>
      </w:pPr>
    </w:p>
    <w:p w14:paraId="5A8AD5F7" w14:textId="77777777" w:rsidR="00831148" w:rsidRPr="00831148" w:rsidRDefault="00831148" w:rsidP="00831148">
      <w:pPr>
        <w:jc w:val="center"/>
        <w:rPr>
          <w:sz w:val="48"/>
          <w:szCs w:val="48"/>
        </w:rPr>
      </w:pPr>
    </w:p>
    <w:p w14:paraId="4F5745D0" w14:textId="522FEFA9" w:rsidR="00831148" w:rsidRDefault="00831148" w:rsidP="00831148">
      <w:pPr>
        <w:jc w:val="center"/>
        <w:rPr>
          <w:sz w:val="48"/>
          <w:szCs w:val="48"/>
        </w:rPr>
      </w:pPr>
      <w:r>
        <w:rPr>
          <w:sz w:val="48"/>
          <w:szCs w:val="48"/>
        </w:rPr>
        <w:t xml:space="preserve">Part B- Critically analyse the methods in practice for the recovery and examination of forensic evidence at a crime scene </w:t>
      </w:r>
    </w:p>
    <w:p w14:paraId="1409FAC4" w14:textId="77777777" w:rsidR="00831148" w:rsidRPr="00831148" w:rsidRDefault="00831148" w:rsidP="00831148">
      <w:pPr>
        <w:jc w:val="center"/>
        <w:rPr>
          <w:sz w:val="48"/>
          <w:szCs w:val="48"/>
        </w:rPr>
      </w:pPr>
    </w:p>
    <w:p w14:paraId="5F3818CE" w14:textId="6ABC2F70" w:rsidR="00831148" w:rsidRPr="00831148" w:rsidRDefault="00831148" w:rsidP="00831148">
      <w:pPr>
        <w:jc w:val="center"/>
        <w:rPr>
          <w:sz w:val="48"/>
          <w:szCs w:val="48"/>
        </w:rPr>
      </w:pPr>
      <w:r w:rsidRPr="00831148">
        <w:rPr>
          <w:sz w:val="48"/>
          <w:szCs w:val="48"/>
        </w:rPr>
        <w:t xml:space="preserve">Sophie Evans </w:t>
      </w:r>
    </w:p>
    <w:p w14:paraId="5074CB08" w14:textId="1AC9D8FC" w:rsidR="00831148" w:rsidRPr="00831148" w:rsidRDefault="00831148" w:rsidP="00831148">
      <w:pPr>
        <w:jc w:val="center"/>
        <w:rPr>
          <w:sz w:val="48"/>
          <w:szCs w:val="48"/>
        </w:rPr>
      </w:pPr>
    </w:p>
    <w:p w14:paraId="4C960294" w14:textId="77777777" w:rsidR="00831148" w:rsidRPr="00831148" w:rsidRDefault="00831148" w:rsidP="00831148">
      <w:pPr>
        <w:jc w:val="center"/>
        <w:rPr>
          <w:sz w:val="48"/>
          <w:szCs w:val="48"/>
        </w:rPr>
      </w:pPr>
    </w:p>
    <w:p w14:paraId="0577788F" w14:textId="21A9A7A1" w:rsidR="00831148" w:rsidRPr="00831148" w:rsidRDefault="00831148" w:rsidP="00831148">
      <w:pPr>
        <w:jc w:val="center"/>
        <w:rPr>
          <w:sz w:val="48"/>
          <w:szCs w:val="48"/>
        </w:rPr>
      </w:pPr>
      <w:r w:rsidRPr="00831148">
        <w:rPr>
          <w:sz w:val="48"/>
          <w:szCs w:val="48"/>
        </w:rPr>
        <w:t>1700768</w:t>
      </w:r>
    </w:p>
    <w:p w14:paraId="04908A5B" w14:textId="31EDC919" w:rsidR="00831148" w:rsidRPr="00831148" w:rsidRDefault="00831148" w:rsidP="00831148">
      <w:pPr>
        <w:jc w:val="center"/>
        <w:rPr>
          <w:sz w:val="48"/>
          <w:szCs w:val="48"/>
        </w:rPr>
      </w:pPr>
    </w:p>
    <w:p w14:paraId="0A489C0D" w14:textId="77777777" w:rsidR="00831148" w:rsidRPr="00831148" w:rsidRDefault="00831148" w:rsidP="00831148">
      <w:pPr>
        <w:jc w:val="center"/>
        <w:rPr>
          <w:sz w:val="48"/>
          <w:szCs w:val="48"/>
        </w:rPr>
      </w:pPr>
    </w:p>
    <w:p w14:paraId="201C7731" w14:textId="2C08DC24" w:rsidR="00831148" w:rsidRDefault="00831148" w:rsidP="00831148">
      <w:pPr>
        <w:jc w:val="center"/>
        <w:rPr>
          <w:sz w:val="48"/>
          <w:szCs w:val="48"/>
        </w:rPr>
      </w:pPr>
      <w:r w:rsidRPr="00831148">
        <w:rPr>
          <w:sz w:val="48"/>
          <w:szCs w:val="48"/>
        </w:rPr>
        <w:t>Word Count: 3056</w:t>
      </w:r>
    </w:p>
    <w:p w14:paraId="6AF22824" w14:textId="1629E219" w:rsidR="00831148" w:rsidRDefault="00831148" w:rsidP="00831148">
      <w:pPr>
        <w:rPr>
          <w:sz w:val="48"/>
          <w:szCs w:val="48"/>
        </w:rPr>
      </w:pPr>
    </w:p>
    <w:p w14:paraId="5FD39D31" w14:textId="54423EE9" w:rsidR="00831148" w:rsidRDefault="00831148" w:rsidP="00831148">
      <w:pPr>
        <w:rPr>
          <w:sz w:val="48"/>
          <w:szCs w:val="48"/>
        </w:rPr>
      </w:pPr>
    </w:p>
    <w:p w14:paraId="0C744FE2" w14:textId="65293F68" w:rsidR="00831148" w:rsidRDefault="00831148" w:rsidP="00831148">
      <w:pPr>
        <w:rPr>
          <w:sz w:val="48"/>
          <w:szCs w:val="48"/>
        </w:rPr>
      </w:pPr>
    </w:p>
    <w:p w14:paraId="7A725C5C" w14:textId="104E1EA0" w:rsidR="00831148" w:rsidRDefault="00831148" w:rsidP="00831148">
      <w:pPr>
        <w:rPr>
          <w:sz w:val="48"/>
          <w:szCs w:val="48"/>
        </w:rPr>
      </w:pPr>
    </w:p>
    <w:p w14:paraId="1FF99481" w14:textId="44C2CB11" w:rsidR="00831148" w:rsidRDefault="00831148" w:rsidP="00831148">
      <w:pPr>
        <w:rPr>
          <w:sz w:val="48"/>
          <w:szCs w:val="48"/>
        </w:rPr>
      </w:pPr>
    </w:p>
    <w:p w14:paraId="7FF51979" w14:textId="395A71FB" w:rsidR="00831148" w:rsidRDefault="00831148" w:rsidP="00831148">
      <w:r>
        <w:t>Part A-</w:t>
      </w:r>
    </w:p>
    <w:p w14:paraId="5DD38692" w14:textId="16DE6775" w:rsidR="00831148" w:rsidRDefault="00831148" w:rsidP="00831148"/>
    <w:p w14:paraId="221282F3"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 xml:space="preserve">Once a criminal offence has been committed the first stage of action is carried out by the victim, bystander or on a rare occasion the offender themselves which is to inform the police (Sutton and </w:t>
      </w:r>
      <w:proofErr w:type="spellStart"/>
      <w:r>
        <w:rPr>
          <w:rFonts w:ascii="Helvetica Neue" w:hAnsi="Helvetica Neue" w:cs="Helvetica Neue"/>
          <w:color w:val="000000"/>
        </w:rPr>
        <w:t>Trueman</w:t>
      </w:r>
      <w:proofErr w:type="spellEnd"/>
      <w:r>
        <w:rPr>
          <w:rFonts w:ascii="Helvetica Neue" w:hAnsi="Helvetica Neue" w:cs="Helvetica Neue"/>
          <w:color w:val="000000"/>
        </w:rPr>
        <w:t xml:space="preserve">, </w:t>
      </w:r>
      <w:proofErr w:type="gramStart"/>
      <w:r>
        <w:rPr>
          <w:rFonts w:ascii="Helvetica Neue" w:hAnsi="Helvetica Neue" w:cs="Helvetica Neue"/>
          <w:color w:val="000000"/>
        </w:rPr>
        <w:t>2009 )</w:t>
      </w:r>
      <w:proofErr w:type="gramEnd"/>
      <w:r>
        <w:rPr>
          <w:rFonts w:ascii="Helvetica Neue" w:hAnsi="Helvetica Neue" w:cs="Helvetica Neue"/>
          <w:color w:val="000000"/>
        </w:rPr>
        <w:t xml:space="preserve">. The initial response of the police to an incident is crucial in gathering forensic evidence and securing that the offender causes no additional harm (Sutton and </w:t>
      </w:r>
      <w:proofErr w:type="spellStart"/>
      <w:r>
        <w:rPr>
          <w:rFonts w:ascii="Helvetica Neue" w:hAnsi="Helvetica Neue" w:cs="Helvetica Neue"/>
          <w:color w:val="000000"/>
        </w:rPr>
        <w:t>Trueman</w:t>
      </w:r>
      <w:proofErr w:type="spellEnd"/>
      <w:r>
        <w:rPr>
          <w:rFonts w:ascii="Helvetica Neue" w:hAnsi="Helvetica Neue" w:cs="Helvetica Neue"/>
          <w:color w:val="000000"/>
        </w:rPr>
        <w:t xml:space="preserve">, 2009). This is supported by Hawthorne (1999, quoted in Monckton-Smith, 2013 p.39) who </w:t>
      </w:r>
      <w:proofErr w:type="gramStart"/>
      <w:r>
        <w:rPr>
          <w:rFonts w:ascii="Helvetica Neue" w:hAnsi="Helvetica Neue" w:cs="Helvetica Neue"/>
          <w:color w:val="000000"/>
        </w:rPr>
        <w:t>states</w:t>
      </w:r>
      <w:proofErr w:type="gramEnd"/>
      <w:r>
        <w:rPr>
          <w:rFonts w:ascii="Helvetica Neue" w:hAnsi="Helvetica Neue" w:cs="Helvetica Neue"/>
          <w:color w:val="000000"/>
        </w:rPr>
        <w:t xml:space="preserve"> ‘sound investigations begin with a good foundation’. By this Hawthorne is alluded to the actions which are carried out by the First Attending Officer on the scene of the crime (Monckton-Smith, 2013).</w:t>
      </w:r>
    </w:p>
    <w:p w14:paraId="3B3657E7"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2ED71887"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 xml:space="preserve">When the First Attending Officer arrives at the crime </w:t>
      </w:r>
      <w:proofErr w:type="spellStart"/>
      <w:r>
        <w:rPr>
          <w:rFonts w:ascii="Helvetica Neue" w:hAnsi="Helvetica Neue" w:cs="Helvetica Neue"/>
          <w:color w:val="000000"/>
        </w:rPr>
        <w:t>seen</w:t>
      </w:r>
      <w:proofErr w:type="spellEnd"/>
      <w:r>
        <w:rPr>
          <w:rFonts w:ascii="Helvetica Neue" w:hAnsi="Helvetica Neue" w:cs="Helvetica Neue"/>
          <w:color w:val="000000"/>
        </w:rPr>
        <w:t xml:space="preserve"> it is critical to report back to the control room on whether the crime is a major incident and whether procedures should be set in place to support the first attending officer (</w:t>
      </w:r>
      <w:proofErr w:type="spellStart"/>
      <w:r>
        <w:rPr>
          <w:rFonts w:ascii="Helvetica Neue" w:hAnsi="Helvetica Neue" w:cs="Helvetica Neue"/>
          <w:color w:val="000000"/>
        </w:rPr>
        <w:t>Jesip</w:t>
      </w:r>
      <w:proofErr w:type="spellEnd"/>
      <w:r>
        <w:rPr>
          <w:rFonts w:ascii="Helvetica Neue" w:hAnsi="Helvetica Neue" w:cs="Helvetica Neue"/>
          <w:color w:val="000000"/>
        </w:rPr>
        <w:t xml:space="preserve">, 2020). If a major incident has been declared it can be very difficult for the first attending officer to preserve the scene of a crime within the first few minutes (Bryant and Bryant, 2020). This is due to the fact that the officer must have to deal with urgent responsibilities such as identifying the witnesses from the bystanders this should be carried out in a swiftly to gather valid and reliable statement from the events which occurred (Bryant and Bryant, 2020). The officers may be able to arrest the suspect of the incident at the crime scene and take them back to the police station for questioning (Donofrio, 2000). With is being said the officer should not disregard the importance of preserving the scene and collecting forensic evidence (Bryant and Bryant, 2020). It is suggested that if any items are moved during the stage of preserving life at the scene then the objects should be left in the place in which they have been </w:t>
      </w:r>
      <w:r>
        <w:rPr>
          <w:rFonts w:ascii="Helvetica Neue" w:hAnsi="Helvetica Neue" w:cs="Helvetica Neue"/>
          <w:color w:val="000000"/>
        </w:rPr>
        <w:lastRenderedPageBreak/>
        <w:t xml:space="preserve">moved to; this is due to the fact that if they are picked up and moved serval times it increase the chances of cross contamination (Bryant and Bryant,2020). Prior to the first attending </w:t>
      </w:r>
      <w:proofErr w:type="gramStart"/>
      <w:r>
        <w:rPr>
          <w:rFonts w:ascii="Helvetica Neue" w:hAnsi="Helvetica Neue" w:cs="Helvetica Neue"/>
          <w:color w:val="000000"/>
        </w:rPr>
        <w:t>officer  carrying</w:t>
      </w:r>
      <w:proofErr w:type="gramEnd"/>
      <w:r>
        <w:rPr>
          <w:rFonts w:ascii="Helvetica Neue" w:hAnsi="Helvetica Neue" w:cs="Helvetica Neue"/>
          <w:color w:val="000000"/>
        </w:rPr>
        <w:t xml:space="preserve"> out their roles and responsibilities to preserve life’s and the scene of the crime they must also undertake a risk assessment to make sure it is safe for them to enter the scene (College of Policing, 2020). A risk assessment should be carried out to identify all immediate risk to the emergency services, the public and the injured party (College of Policing,2020). Once the initial risks of a crime scene have been identified it benefits all the services at the scene as they can all be cautions and considerate of the risks which can cause disruption (College of policing, 2020). </w:t>
      </w:r>
    </w:p>
    <w:p w14:paraId="0CD4C432"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59775AC6"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 xml:space="preserve">The finally, responsibly which the first attending officer must carrying out before the supervising officer appear on the scene is to produce a scene </w:t>
      </w:r>
      <w:proofErr w:type="gramStart"/>
      <w:r>
        <w:rPr>
          <w:rFonts w:ascii="Helvetica Neue" w:hAnsi="Helvetica Neue" w:cs="Helvetica Neue"/>
          <w:color w:val="000000"/>
        </w:rPr>
        <w:t>log book</w:t>
      </w:r>
      <w:proofErr w:type="gramEnd"/>
      <w:r>
        <w:rPr>
          <w:rFonts w:ascii="Helvetica Neue" w:hAnsi="Helvetica Neue" w:cs="Helvetica Neue"/>
          <w:color w:val="000000"/>
        </w:rPr>
        <w:t xml:space="preserve"> (National Forensic Science Technology Centre, 2013). The purpose of the log book is to show who is entering the crime scene and who is leaving, this help </w:t>
      </w:r>
      <w:proofErr w:type="gramStart"/>
      <w:r>
        <w:rPr>
          <w:rFonts w:ascii="Helvetica Neue" w:hAnsi="Helvetica Neue" w:cs="Helvetica Neue"/>
          <w:color w:val="000000"/>
        </w:rPr>
        <w:t>to  identify</w:t>
      </w:r>
      <w:proofErr w:type="gramEnd"/>
      <w:r>
        <w:rPr>
          <w:rFonts w:ascii="Helvetica Neue" w:hAnsi="Helvetica Neue" w:cs="Helvetica Neue"/>
          <w:color w:val="000000"/>
        </w:rPr>
        <w:t xml:space="preserve"> who has been at the scene (National Forensic Science Technology Centre, 2013). By carrying out a crime scene log it provides the police with a permeant record of whom enter the crime scene, this should be carried out by those who were at the scene when the first attending officer arrived (National Forensic Science Technology Centre, 2013). Furthermore, if police </w:t>
      </w:r>
      <w:proofErr w:type="gramStart"/>
      <w:r>
        <w:rPr>
          <w:rFonts w:ascii="Helvetica Neue" w:hAnsi="Helvetica Neue" w:cs="Helvetica Neue"/>
          <w:color w:val="000000"/>
        </w:rPr>
        <w:t>officers</w:t>
      </w:r>
      <w:proofErr w:type="gramEnd"/>
      <w:r>
        <w:rPr>
          <w:rFonts w:ascii="Helvetica Neue" w:hAnsi="Helvetica Neue" w:cs="Helvetica Neue"/>
          <w:color w:val="000000"/>
        </w:rPr>
        <w:t xml:space="preserve"> or specialists are entering the crime scene after it has been declared they all should be wearing full personally protective equipment to help reduce cross contamination from occurring (National Forensic Science Technology Centre, 2013). </w:t>
      </w:r>
    </w:p>
    <w:p w14:paraId="52E24900"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4E17747E"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 xml:space="preserve">At a crime scene it is especially important to make sure that each officer at the scene is making every effort to help prevent cross contamination (Fish et al, 2010). Cross </w:t>
      </w:r>
      <w:r>
        <w:rPr>
          <w:rFonts w:ascii="Helvetica Neue" w:hAnsi="Helvetica Neue" w:cs="Helvetica Neue"/>
          <w:color w:val="000000"/>
        </w:rPr>
        <w:lastRenderedPageBreak/>
        <w:t xml:space="preserve">contamination is referred to ‘the unwanted transfer of materials between two or more sources of physical evidence’ (Fish Et al, 2010). Officer should go into a crime scene wearing personal protective equipment this includes an over suit; it must be worn at all times when entering a crime scene (Forensic Science Regulator, 2015). Whilst the suit is worn it is also necessarily for the hood to be worn and for the officer not to make holes in the suit or to show any openings (Forensic Science Regulator, 2015). At the crime scene it is equally important to wear overshoes unless told otherwise by a Crime Scene Manager, it is also important to tape the shoes and the suit together to stop any additional clothing or skin from appearing and to prevent cross contamination (Forensic Science Regulator, 2015). In addition to the over suit and shoes an office is required to wear a face mask, this help reduce the risk of DNA transfer, another way in which the officer reduced the risk of DNA transfer is by not talking when in close range to any evidence or when recovering samples (Forensic Science Regulator, 2015). The final piece of personal protective equipment which must be worn when collecting evidence is gloves; a minimum of two pairs must be worn at all times (Forensic Science Regulator, 2015). The First pair must be taped to the over suit to avoid any skin or clothing, the outer gloves must then be changed regularly throughout collecting evidence for example, if a person picks a knife up they must </w:t>
      </w:r>
      <w:proofErr w:type="spellStart"/>
      <w:r>
        <w:rPr>
          <w:rFonts w:ascii="Helvetica Neue" w:hAnsi="Helvetica Neue" w:cs="Helvetica Neue"/>
          <w:color w:val="000000"/>
        </w:rPr>
        <w:t>changed</w:t>
      </w:r>
      <w:proofErr w:type="spellEnd"/>
      <w:r>
        <w:rPr>
          <w:rFonts w:ascii="Helvetica Neue" w:hAnsi="Helvetica Neue" w:cs="Helvetica Neue"/>
          <w:color w:val="000000"/>
        </w:rPr>
        <w:t xml:space="preserve"> their gloves before touching the next object to avoid cross contamination (Forensic Science Regulator, 2015).</w:t>
      </w:r>
    </w:p>
    <w:p w14:paraId="74DCEA66"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5A194915"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 xml:space="preserve">Additionally, the first attending officer at a crime scene must be able to control the scene, the correct way to control the seen from bystanders and others trying to help is to places cordons around the area of where the crime took place (Lee, et al 2001). A crime scene is cordon off to reduce the chance of cross contamination which could lead to a miscarriage </w:t>
      </w:r>
      <w:r>
        <w:rPr>
          <w:rFonts w:ascii="Helvetica Neue" w:hAnsi="Helvetica Neue" w:cs="Helvetica Neue"/>
          <w:color w:val="000000"/>
        </w:rPr>
        <w:lastRenderedPageBreak/>
        <w:t xml:space="preserve">of justice; this is one of many reasons why the first attending officer must control the scene (Lee et al, 2001). If the first attending officer acts immediately whilst at the scene the evidence can be seen as more valuable (Hess and </w:t>
      </w:r>
      <w:proofErr w:type="spellStart"/>
      <w:r>
        <w:rPr>
          <w:rFonts w:ascii="Helvetica Neue" w:hAnsi="Helvetica Neue" w:cs="Helvetica Neue"/>
          <w:color w:val="000000"/>
        </w:rPr>
        <w:t>Orthmann</w:t>
      </w:r>
      <w:proofErr w:type="spellEnd"/>
      <w:r>
        <w:rPr>
          <w:rFonts w:ascii="Helvetica Neue" w:hAnsi="Helvetica Neue" w:cs="Helvetica Neue"/>
          <w:color w:val="000000"/>
        </w:rPr>
        <w:t xml:space="preserve">, 2009). On the other </w:t>
      </w:r>
      <w:proofErr w:type="gramStart"/>
      <w:r>
        <w:rPr>
          <w:rFonts w:ascii="Helvetica Neue" w:hAnsi="Helvetica Neue" w:cs="Helvetica Neue"/>
          <w:color w:val="000000"/>
        </w:rPr>
        <w:t>hand</w:t>
      </w:r>
      <w:proofErr w:type="gramEnd"/>
      <w:r>
        <w:rPr>
          <w:rFonts w:ascii="Helvetica Neue" w:hAnsi="Helvetica Neue" w:cs="Helvetica Neue"/>
          <w:color w:val="000000"/>
        </w:rPr>
        <w:t xml:space="preserve"> if the cordons where not put in place the evidences can potentially disappear, or degrade over time (Hess and </w:t>
      </w:r>
      <w:proofErr w:type="spellStart"/>
      <w:r>
        <w:rPr>
          <w:rFonts w:ascii="Helvetica Neue" w:hAnsi="Helvetica Neue" w:cs="Helvetica Neue"/>
          <w:color w:val="000000"/>
        </w:rPr>
        <w:t>Orthmann</w:t>
      </w:r>
      <w:proofErr w:type="spellEnd"/>
      <w:r>
        <w:rPr>
          <w:rFonts w:ascii="Helvetica Neue" w:hAnsi="Helvetica Neue" w:cs="Helvetica Neue"/>
          <w:color w:val="000000"/>
        </w:rPr>
        <w:t xml:space="preserve">, 2009). This is supported by </w:t>
      </w:r>
      <w:proofErr w:type="spellStart"/>
      <w:r>
        <w:rPr>
          <w:rFonts w:ascii="Helvetica Neue" w:hAnsi="Helvetica Neue" w:cs="Helvetica Neue"/>
          <w:color w:val="000000"/>
        </w:rPr>
        <w:t>Locard’s</w:t>
      </w:r>
      <w:proofErr w:type="spellEnd"/>
      <w:r>
        <w:rPr>
          <w:rFonts w:ascii="Helvetica Neue" w:hAnsi="Helvetica Neue" w:cs="Helvetica Neue"/>
          <w:color w:val="000000"/>
        </w:rPr>
        <w:t xml:space="preserve"> principle of Exchange, which overall looks at which evidence can be left behind when there is contact between objects or people (Byard et al, 2016) </w:t>
      </w:r>
      <w:proofErr w:type="spellStart"/>
      <w:r>
        <w:rPr>
          <w:rFonts w:ascii="Helvetica Neue" w:hAnsi="Helvetica Neue" w:cs="Helvetica Neue"/>
          <w:color w:val="000000"/>
        </w:rPr>
        <w:t>Locards</w:t>
      </w:r>
      <w:proofErr w:type="spellEnd"/>
      <w:r>
        <w:rPr>
          <w:rFonts w:ascii="Helvetica Neue" w:hAnsi="Helvetica Neue" w:cs="Helvetica Neue"/>
          <w:color w:val="000000"/>
        </w:rPr>
        <w:t xml:space="preserve"> believes that ‘every contact leaves a trace’ (</w:t>
      </w:r>
      <w:proofErr w:type="spellStart"/>
      <w:r>
        <w:rPr>
          <w:rFonts w:ascii="Helvetica Neue" w:hAnsi="Helvetica Neue" w:cs="Helvetica Neue"/>
          <w:color w:val="000000"/>
        </w:rPr>
        <w:t>Byards</w:t>
      </w:r>
      <w:proofErr w:type="spellEnd"/>
      <w:r>
        <w:rPr>
          <w:rFonts w:ascii="Helvetica Neue" w:hAnsi="Helvetica Neue" w:cs="Helvetica Neue"/>
          <w:color w:val="000000"/>
        </w:rPr>
        <w:t xml:space="preserve"> et al, 2016). </w:t>
      </w:r>
      <w:proofErr w:type="gramStart"/>
      <w:r>
        <w:rPr>
          <w:rFonts w:ascii="Helvetica Neue" w:hAnsi="Helvetica Neue" w:cs="Helvetica Neue"/>
          <w:color w:val="000000"/>
        </w:rPr>
        <w:t>A</w:t>
      </w:r>
      <w:proofErr w:type="gramEnd"/>
      <w:r>
        <w:rPr>
          <w:rFonts w:ascii="Helvetica Neue" w:hAnsi="Helvetica Neue" w:cs="Helvetica Neue"/>
          <w:color w:val="000000"/>
        </w:rPr>
        <w:t xml:space="preserve"> offender can leave a trace such as materials on the victims such as fibres or they can leave substances such as blood or saliva (</w:t>
      </w:r>
      <w:proofErr w:type="spellStart"/>
      <w:r>
        <w:rPr>
          <w:rFonts w:ascii="Helvetica Neue" w:hAnsi="Helvetica Neue" w:cs="Helvetica Neue"/>
          <w:color w:val="000000"/>
        </w:rPr>
        <w:t>Byards</w:t>
      </w:r>
      <w:proofErr w:type="spellEnd"/>
      <w:r>
        <w:rPr>
          <w:rFonts w:ascii="Helvetica Neue" w:hAnsi="Helvetica Neue" w:cs="Helvetica Neue"/>
          <w:color w:val="000000"/>
        </w:rPr>
        <w:t xml:space="preserve"> et al, 2016). This shows that </w:t>
      </w:r>
      <w:proofErr w:type="spellStart"/>
      <w:r>
        <w:rPr>
          <w:rFonts w:ascii="Helvetica Neue" w:hAnsi="Helvetica Neue" w:cs="Helvetica Neue"/>
          <w:color w:val="000000"/>
        </w:rPr>
        <w:t>its</w:t>
      </w:r>
      <w:proofErr w:type="spellEnd"/>
      <w:r>
        <w:rPr>
          <w:rFonts w:ascii="Helvetica Neue" w:hAnsi="Helvetica Neue" w:cs="Helvetica Neue"/>
          <w:color w:val="000000"/>
        </w:rPr>
        <w:t xml:space="preserve"> critical that </w:t>
      </w:r>
      <w:proofErr w:type="gramStart"/>
      <w:r>
        <w:rPr>
          <w:rFonts w:ascii="Helvetica Neue" w:hAnsi="Helvetica Neue" w:cs="Helvetica Neue"/>
          <w:color w:val="000000"/>
        </w:rPr>
        <w:t>the  victim</w:t>
      </w:r>
      <w:proofErr w:type="gramEnd"/>
      <w:r>
        <w:rPr>
          <w:rFonts w:ascii="Helvetica Neue" w:hAnsi="Helvetica Neue" w:cs="Helvetica Neue"/>
          <w:color w:val="000000"/>
        </w:rPr>
        <w:t xml:space="preserve"> does not come into contact with others after an offence has taken place (Lee et al, 2001).  Furthermore, within an annual report produced by Gillian Tully states that ‘growing concerns about the failure of some forensic firms used by the police to meet basic quality standards. It means innocent people could be wrongly convicted and offenders escaping justice’ (Devlin and Dodd, 2018), This shows the importance of the first attending officers controlling the scene as fast and effectively as possible this can also be known as the golden hour.</w:t>
      </w:r>
    </w:p>
    <w:p w14:paraId="1715988D"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328A1E9B"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 xml:space="preserve">The golden hour is </w:t>
      </w:r>
      <w:proofErr w:type="gramStart"/>
      <w:r>
        <w:rPr>
          <w:rFonts w:ascii="Helvetica Neue" w:hAnsi="Helvetica Neue" w:cs="Helvetica Neue"/>
          <w:color w:val="000000"/>
        </w:rPr>
        <w:t>use</w:t>
      </w:r>
      <w:proofErr w:type="gramEnd"/>
      <w:r>
        <w:rPr>
          <w:rFonts w:ascii="Helvetica Neue" w:hAnsi="Helvetica Neue" w:cs="Helvetica Neue"/>
          <w:color w:val="000000"/>
        </w:rPr>
        <w:t xml:space="preserve"> to describe the period immediately after a crime has been committed by a person (College of Policing, 2019). During this period the evidence can be available in high volumes to the first attending officer, if the first attending officers at the scene acts immediately the forensic evidence can be reliable and can be examine without the increase doubt of cross contamination (College of Policing, 2019). This can help lead the evidence to be admissible if the suspect goes on trial in court (College of Policing, 2019). Once other officers begin to arrive onto the scene of the crime to help to they are </w:t>
      </w:r>
      <w:r>
        <w:rPr>
          <w:rFonts w:ascii="Helvetica Neue" w:hAnsi="Helvetica Neue" w:cs="Helvetica Neue"/>
          <w:color w:val="000000"/>
        </w:rPr>
        <w:lastRenderedPageBreak/>
        <w:t xml:space="preserve">able to take the pressure off the first attending officer by delegating roles to others for example, the supervising officer will give the role of the crime scene log to an additional officer (National Forensic Science Technology Centre 2013). The additional support can also help reduce the risk of cross contamination as officers can be strategically placed to help reduce the risk of witnesses or bystanders entering the scene of the crime (Donofrio, 2000). </w:t>
      </w:r>
    </w:p>
    <w:p w14:paraId="77C501CA"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5BE28849"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 xml:space="preserve">To conclude the role and responsibilities of the first attending officer at a scene of a crime must be carried out to the best of the </w:t>
      </w:r>
      <w:proofErr w:type="gramStart"/>
      <w:r>
        <w:rPr>
          <w:rFonts w:ascii="Helvetica Neue" w:hAnsi="Helvetica Neue" w:cs="Helvetica Neue"/>
          <w:color w:val="000000"/>
        </w:rPr>
        <w:t>officers</w:t>
      </w:r>
      <w:proofErr w:type="gramEnd"/>
      <w:r>
        <w:rPr>
          <w:rFonts w:ascii="Helvetica Neue" w:hAnsi="Helvetica Neue" w:cs="Helvetica Neue"/>
          <w:color w:val="000000"/>
        </w:rPr>
        <w:t xml:space="preserve"> abilities. They must be able to quickly scan through the crime scene and understand the two most important factors are to firstly preserve the lives of the victims and in some cases the witnesses (Bryant and Bryant, 2020) But, the second fact is to preserve the second. They must carry out their roles of help those whom may be injured with minimal effect on the objects or evidence around them, if fibres or hairs are found on the evidence this is known as cross contamination (Lee et al, 2001). To reduce the risk officer entering must wear personal protective equipment and must sign into the crime scene log to have a record of who was at the scene. Although it can be difficult to stop cross contamination it is absolutely necessarily for everyone to play their part to stop any miscarriages of justice (Lee et al, 2001).</w:t>
      </w:r>
    </w:p>
    <w:p w14:paraId="1C93338F"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562DC306"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349FA15C"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6AFE1AA4"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3150E5B6"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078952C2"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4FBD9566" w14:textId="10EB23AE" w:rsidR="00831148" w:rsidRDefault="00831148"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lastRenderedPageBreak/>
        <w:t>Part B-</w:t>
      </w:r>
    </w:p>
    <w:p w14:paraId="001E7FB8" w14:textId="2C54E40D" w:rsidR="00831148" w:rsidRDefault="00831148"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 xml:space="preserve">Once the First Attending Officer have carried out their roles and responsibilities and other officers start to arrive at the scene of the crime, it is important for the crime scene investigators to take control (Maloney et al, 2014). Although some evidence will be in easy reach and apparent for the investigators for example a weapon such as a knife, gun or even marks on objects such as doors or walls (Maloney et al, 2014). However, this is not always the case as other evidence can be difficult to detected, especially if the scene has not </w:t>
      </w:r>
      <w:proofErr w:type="gramStart"/>
      <w:r>
        <w:rPr>
          <w:rFonts w:ascii="Helvetica Neue" w:hAnsi="Helvetica Neue" w:cs="Helvetica Neue"/>
          <w:color w:val="000000"/>
        </w:rPr>
        <w:t>be</w:t>
      </w:r>
      <w:proofErr w:type="gramEnd"/>
      <w:r>
        <w:rPr>
          <w:rFonts w:ascii="Helvetica Neue" w:hAnsi="Helvetica Neue" w:cs="Helvetica Neue"/>
          <w:color w:val="000000"/>
        </w:rPr>
        <w:t xml:space="preserve"> preserved correctly (Maloney et al, 2014). At a point or multiple points  of the process for collecting evidence at the crime scene a detailed search must be carried out; this search include identifying the instruments which could have been used, items which could have been removed from the scene, this could have been performed by the first attending officer when trying to preserve life (Maloney et al, 2014). </w:t>
      </w:r>
    </w:p>
    <w:p w14:paraId="2D166679"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4F660560" w14:textId="77777777" w:rsidR="00831148" w:rsidRDefault="00831148" w:rsidP="00831148">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 xml:space="preserve">At a crime scene it is necessary that every effort is made to avoid the cross contamination of objects and physical evidences which could be used in a court of law (Fish et al, 2011). To create a reliable case around a suspect every source of physical evidence should be identified, collected and then preserved, they must all be separated to prevent cross contamination (Fish et al, 2011).  These duties tend to be carried out by the Crime Scene Investigators also known as the CSI (Gardner and </w:t>
      </w:r>
      <w:proofErr w:type="spellStart"/>
      <w:r>
        <w:rPr>
          <w:rFonts w:ascii="Helvetica" w:hAnsi="Helvetica" w:cs="Helvetica"/>
          <w:color w:val="000000"/>
        </w:rPr>
        <w:t>Krouskup</w:t>
      </w:r>
      <w:proofErr w:type="spellEnd"/>
      <w:r>
        <w:rPr>
          <w:rFonts w:ascii="Helvetica" w:hAnsi="Helvetica" w:cs="Helvetica"/>
          <w:color w:val="000000"/>
        </w:rPr>
        <w:t xml:space="preserve">, 2018). Before, any work is carried out to preserve the evidence at the crime scene the crime scene investigators must carry out their own assessment to identify any additional evidence (Gardner and </w:t>
      </w:r>
      <w:proofErr w:type="spellStart"/>
      <w:r>
        <w:rPr>
          <w:rFonts w:ascii="Helvetica" w:hAnsi="Helvetica" w:cs="Helvetica"/>
          <w:color w:val="000000"/>
        </w:rPr>
        <w:t>Krouskup</w:t>
      </w:r>
      <w:proofErr w:type="spellEnd"/>
      <w:r>
        <w:rPr>
          <w:rFonts w:ascii="Helvetica" w:hAnsi="Helvetica" w:cs="Helvetica"/>
          <w:color w:val="000000"/>
        </w:rPr>
        <w:t xml:space="preserve">, 2018).  Th purpose of the crime scene investigators carrying out an additional assessment is to debrief their team on issues such as; the scope of the scene, the initial contamination control which have been put in place and the integrity of the scene, the search methods </w:t>
      </w:r>
      <w:r>
        <w:rPr>
          <w:rFonts w:ascii="Helvetica" w:hAnsi="Helvetica" w:cs="Helvetica"/>
          <w:color w:val="000000"/>
        </w:rPr>
        <w:lastRenderedPageBreak/>
        <w:t xml:space="preserve">used to collect the evidence and as stated prior the personal protective equipment which must be worn by any person entering the scene (Gardner and </w:t>
      </w:r>
      <w:proofErr w:type="spellStart"/>
      <w:r>
        <w:rPr>
          <w:rFonts w:ascii="Helvetica" w:hAnsi="Helvetica" w:cs="Helvetica"/>
          <w:color w:val="000000"/>
        </w:rPr>
        <w:t>Krouskup</w:t>
      </w:r>
      <w:proofErr w:type="spellEnd"/>
      <w:r>
        <w:rPr>
          <w:rFonts w:ascii="Helvetica" w:hAnsi="Helvetica" w:cs="Helvetica"/>
          <w:color w:val="000000"/>
        </w:rPr>
        <w:t xml:space="preserve">, 2018). </w:t>
      </w:r>
    </w:p>
    <w:p w14:paraId="17E91ECD" w14:textId="77777777" w:rsidR="00831148" w:rsidRDefault="00831148" w:rsidP="00831148">
      <w:pPr>
        <w:autoSpaceDE w:val="0"/>
        <w:autoSpaceDN w:val="0"/>
        <w:adjustRightInd w:val="0"/>
        <w:spacing w:line="480" w:lineRule="auto"/>
        <w:ind w:right="-720"/>
        <w:rPr>
          <w:rFonts w:ascii="Helvetica" w:hAnsi="Helvetica" w:cs="Helvetica"/>
          <w:color w:val="000000"/>
        </w:rPr>
      </w:pPr>
    </w:p>
    <w:p w14:paraId="654F59AA" w14:textId="77777777" w:rsidR="00831148" w:rsidRDefault="00831148" w:rsidP="00831148">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 xml:space="preserve">To protect the evidence from cross contamination it is important that they are preserve and packaged correctly (Fryer, 2012). The evidence must be placed in correct packaging to prevent any alterations or interference to any of the evidence (Fryer, 2012).  The packaging must be the right size, condition and material for the evidence, the package should also be able to seal securely to prevent any fibres from entering the package (Forensic Science Regulator, 2020). They should all be packed separate to prevent the risk of cross contamination for occurring (Forensic Science Regulator, 2020). </w:t>
      </w:r>
    </w:p>
    <w:p w14:paraId="302FBBA1" w14:textId="77777777" w:rsidR="00831148" w:rsidRDefault="00831148" w:rsidP="00831148">
      <w:pPr>
        <w:autoSpaceDE w:val="0"/>
        <w:autoSpaceDN w:val="0"/>
        <w:adjustRightInd w:val="0"/>
        <w:spacing w:line="480" w:lineRule="auto"/>
        <w:ind w:right="-720"/>
        <w:rPr>
          <w:rFonts w:ascii="Helvetica" w:hAnsi="Helvetica" w:cs="Helvetica"/>
          <w:color w:val="000000"/>
        </w:rPr>
      </w:pPr>
    </w:p>
    <w:p w14:paraId="323DE668" w14:textId="77777777" w:rsidR="00831148" w:rsidRDefault="00831148" w:rsidP="00831148">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 xml:space="preserve">Along with the packaging of evidence, the non-disposable equipment which is used to collect the evidence that is re-used at further crime scene must be cleaned and sanitised to prevent any cross contamination from occurring (Forensic Science Regulator, 2020). This should be carried out on equipment such as stepping plates, scales and lighting equipment, this equipment needs to be cleaned due to the risk of DNA or fibres from another crime scene leading to cross contamination (Forensic Science Regulator, 2020). However, if the crime scene investigators are at a major incident </w:t>
      </w:r>
      <w:proofErr w:type="gramStart"/>
      <w:r>
        <w:rPr>
          <w:rFonts w:ascii="Helvetica" w:hAnsi="Helvetica" w:cs="Helvetica"/>
          <w:color w:val="000000"/>
        </w:rPr>
        <w:t>scene</w:t>
      </w:r>
      <w:proofErr w:type="gramEnd"/>
      <w:r>
        <w:rPr>
          <w:rFonts w:ascii="Helvetica" w:hAnsi="Helvetica" w:cs="Helvetica"/>
          <w:color w:val="000000"/>
        </w:rPr>
        <w:t xml:space="preserve"> they tend to use new fingerprint brushes and powder to help collect DNA evidence (Forensic Science Regulator, 2020). Once all evidence </w:t>
      </w:r>
      <w:proofErr w:type="gramStart"/>
      <w:r>
        <w:rPr>
          <w:rFonts w:ascii="Helvetica" w:hAnsi="Helvetica" w:cs="Helvetica"/>
          <w:color w:val="000000"/>
        </w:rPr>
        <w:t>have</w:t>
      </w:r>
      <w:proofErr w:type="gramEnd"/>
      <w:r>
        <w:rPr>
          <w:rFonts w:ascii="Helvetica" w:hAnsi="Helvetica" w:cs="Helvetica"/>
          <w:color w:val="000000"/>
        </w:rPr>
        <w:t xml:space="preserve"> been identified and placed into packaging the next step is to label the packaging with the correct information (Pepper, 2010). The Criminal Justice Act 1967 allows labels or the equivalent to be pre-printed on t0 the packaging such as bags (Pepper, 2010) This is due to the fact that every individual piece of forensic evidence collected can </w:t>
      </w:r>
      <w:r>
        <w:rPr>
          <w:rFonts w:ascii="Helvetica" w:hAnsi="Helvetica" w:cs="Helvetica"/>
          <w:color w:val="000000"/>
        </w:rPr>
        <w:lastRenderedPageBreak/>
        <w:t>be used in court with an accurate and reliable record on such as which sample it is, where and when it was recovered (Pepper, 2010)</w:t>
      </w:r>
    </w:p>
    <w:p w14:paraId="0BBCF23C" w14:textId="77777777" w:rsidR="00831148" w:rsidRDefault="00831148" w:rsidP="00831148">
      <w:pPr>
        <w:autoSpaceDE w:val="0"/>
        <w:autoSpaceDN w:val="0"/>
        <w:adjustRightInd w:val="0"/>
        <w:spacing w:line="480" w:lineRule="auto"/>
        <w:ind w:right="-720"/>
        <w:rPr>
          <w:rFonts w:ascii="Helvetica" w:hAnsi="Helvetica" w:cs="Helvetica"/>
          <w:color w:val="000000"/>
        </w:rPr>
      </w:pPr>
    </w:p>
    <w:p w14:paraId="6AA5A217" w14:textId="77777777" w:rsidR="00831148" w:rsidRDefault="00831148" w:rsidP="00831148">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 xml:space="preserve">Furthermore, along with packaging and labels evidence to prevent cross contamination a forensic strategy can be put in place (College of Policing, 2020). A forensic strategy </w:t>
      </w:r>
      <w:proofErr w:type="gramStart"/>
      <w:r>
        <w:rPr>
          <w:rFonts w:ascii="Helvetica" w:hAnsi="Helvetica" w:cs="Helvetica"/>
          <w:color w:val="000000"/>
        </w:rPr>
        <w:t>help</w:t>
      </w:r>
      <w:proofErr w:type="gramEnd"/>
      <w:r>
        <w:rPr>
          <w:rFonts w:ascii="Helvetica" w:hAnsi="Helvetica" w:cs="Helvetica"/>
          <w:color w:val="000000"/>
        </w:rPr>
        <w:t xml:space="preserve"> to recover potential materials during the examination period to help maximised DNA and fibres evidence (College of Policing, 2020). The strategy helps with the clarification of the sequence of events which took place at the time of the offence, this can be carried out through the analysis of substance such a blood distribution (College of policing, 2020). </w:t>
      </w:r>
    </w:p>
    <w:p w14:paraId="6F483255" w14:textId="77777777" w:rsidR="00831148" w:rsidRDefault="00831148" w:rsidP="00831148">
      <w:pPr>
        <w:autoSpaceDE w:val="0"/>
        <w:autoSpaceDN w:val="0"/>
        <w:adjustRightInd w:val="0"/>
        <w:spacing w:line="480" w:lineRule="auto"/>
        <w:ind w:right="-720"/>
        <w:rPr>
          <w:rFonts w:ascii="Helvetica" w:hAnsi="Helvetica" w:cs="Helvetica"/>
          <w:color w:val="000000"/>
        </w:rPr>
      </w:pPr>
    </w:p>
    <w:p w14:paraId="3FBFC8E3" w14:textId="77777777" w:rsidR="00831148" w:rsidRDefault="00831148" w:rsidP="00831148">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Although, collecting evidence seems like a simple task in some offences, this is not always the case. An example, of a. crime scene mistakes taking place can be put forward by the death of Stuart Lubbock (</w:t>
      </w:r>
      <w:proofErr w:type="spellStart"/>
      <w:r>
        <w:rPr>
          <w:rFonts w:ascii="Helvetica" w:hAnsi="Helvetica" w:cs="Helvetica"/>
          <w:color w:val="000000"/>
        </w:rPr>
        <w:t>Sommerlad</w:t>
      </w:r>
      <w:proofErr w:type="spellEnd"/>
      <w:r>
        <w:rPr>
          <w:rFonts w:ascii="Helvetica" w:hAnsi="Helvetica" w:cs="Helvetica"/>
          <w:color w:val="000000"/>
        </w:rPr>
        <w:t xml:space="preserve">, 2020). On the 31st of March 2001, Lubbock attending a party at the </w:t>
      </w:r>
      <w:proofErr w:type="spellStart"/>
      <w:proofErr w:type="gramStart"/>
      <w:r>
        <w:rPr>
          <w:rFonts w:ascii="Helvetica" w:hAnsi="Helvetica" w:cs="Helvetica"/>
          <w:color w:val="000000"/>
        </w:rPr>
        <w:t>well known</w:t>
      </w:r>
      <w:proofErr w:type="spellEnd"/>
      <w:proofErr w:type="gramEnd"/>
      <w:r>
        <w:rPr>
          <w:rFonts w:ascii="Helvetica" w:hAnsi="Helvetica" w:cs="Helvetica"/>
          <w:color w:val="000000"/>
        </w:rPr>
        <w:t xml:space="preserve"> presenters Michael Barrymore property (</w:t>
      </w:r>
      <w:proofErr w:type="spellStart"/>
      <w:r>
        <w:rPr>
          <w:rFonts w:ascii="Helvetica" w:hAnsi="Helvetica" w:cs="Helvetica"/>
          <w:color w:val="000000"/>
        </w:rPr>
        <w:t>Sommerlad</w:t>
      </w:r>
      <w:proofErr w:type="spellEnd"/>
      <w:r>
        <w:rPr>
          <w:rFonts w:ascii="Helvetica" w:hAnsi="Helvetica" w:cs="Helvetica"/>
          <w:color w:val="000000"/>
        </w:rPr>
        <w:t>, 2020). He was later found dead in Barrymore’s pool, the first instances this was treated as a tragic accident where he was intoxicated and drowned (</w:t>
      </w:r>
      <w:proofErr w:type="spellStart"/>
      <w:r>
        <w:rPr>
          <w:rFonts w:ascii="Helvetica" w:hAnsi="Helvetica" w:cs="Helvetica"/>
          <w:color w:val="000000"/>
        </w:rPr>
        <w:t>Sommerlad</w:t>
      </w:r>
      <w:proofErr w:type="spellEnd"/>
      <w:r>
        <w:rPr>
          <w:rFonts w:ascii="Helvetica" w:hAnsi="Helvetica" w:cs="Helvetica"/>
          <w:color w:val="000000"/>
        </w:rPr>
        <w:t xml:space="preserve">, 2020). However, in an inquest carried a year and a half later in September 2002, a </w:t>
      </w:r>
      <w:proofErr w:type="gramStart"/>
      <w:r>
        <w:rPr>
          <w:rFonts w:ascii="Helvetica" w:hAnsi="Helvetica" w:cs="Helvetica"/>
          <w:color w:val="000000"/>
        </w:rPr>
        <w:t>post mortem</w:t>
      </w:r>
      <w:proofErr w:type="gramEnd"/>
      <w:r>
        <w:rPr>
          <w:rFonts w:ascii="Helvetica" w:hAnsi="Helvetica" w:cs="Helvetica"/>
          <w:color w:val="000000"/>
        </w:rPr>
        <w:t xml:space="preserve"> found traces of cocaine, ecstasy and an estimated nine pints of alcohol in Lubbock’s system (</w:t>
      </w:r>
      <w:proofErr w:type="spellStart"/>
      <w:r>
        <w:rPr>
          <w:rFonts w:ascii="Helvetica" w:hAnsi="Helvetica" w:cs="Helvetica"/>
          <w:color w:val="000000"/>
        </w:rPr>
        <w:t>Sommerlad</w:t>
      </w:r>
      <w:proofErr w:type="spellEnd"/>
      <w:r>
        <w:rPr>
          <w:rFonts w:ascii="Helvetica" w:hAnsi="Helvetica" w:cs="Helvetica"/>
          <w:color w:val="000000"/>
        </w:rPr>
        <w:t xml:space="preserve">, 2020). However, tests on </w:t>
      </w:r>
      <w:proofErr w:type="spellStart"/>
      <w:r>
        <w:rPr>
          <w:rFonts w:ascii="Helvetica" w:hAnsi="Helvetica" w:cs="Helvetica"/>
          <w:color w:val="000000"/>
        </w:rPr>
        <w:t>Lubbocks</w:t>
      </w:r>
      <w:proofErr w:type="spellEnd"/>
      <w:r>
        <w:rPr>
          <w:rFonts w:ascii="Helvetica" w:hAnsi="Helvetica" w:cs="Helvetica"/>
          <w:color w:val="000000"/>
        </w:rPr>
        <w:t xml:space="preserve"> body also known that he also suffered from internal sexual assault injuries (BBC, 2020). However, with this being said Essex Police have also stated that they made initial errors when carrying out the investigation (</w:t>
      </w:r>
      <w:proofErr w:type="spellStart"/>
      <w:r>
        <w:rPr>
          <w:rFonts w:ascii="Helvetica" w:hAnsi="Helvetica" w:cs="Helvetica"/>
          <w:color w:val="000000"/>
        </w:rPr>
        <w:t>Sommerland</w:t>
      </w:r>
      <w:proofErr w:type="spellEnd"/>
      <w:r>
        <w:rPr>
          <w:rFonts w:ascii="Helvetica" w:hAnsi="Helvetica" w:cs="Helvetica"/>
          <w:color w:val="000000"/>
        </w:rPr>
        <w:t xml:space="preserve">, 2020). Detective Chief Inspector Stephen Jennings says </w:t>
      </w:r>
    </w:p>
    <w:p w14:paraId="3B8A766B" w14:textId="77777777" w:rsidR="00831148" w:rsidRDefault="00831148" w:rsidP="00831148">
      <w:pPr>
        <w:autoSpaceDE w:val="0"/>
        <w:autoSpaceDN w:val="0"/>
        <w:adjustRightInd w:val="0"/>
        <w:spacing w:line="480" w:lineRule="auto"/>
        <w:ind w:right="-720"/>
        <w:jc w:val="center"/>
        <w:rPr>
          <w:rFonts w:ascii="Helvetica" w:hAnsi="Helvetica" w:cs="Helvetica"/>
          <w:color w:val="000000"/>
        </w:rPr>
      </w:pPr>
      <w:r>
        <w:rPr>
          <w:rFonts w:ascii="Helvetica" w:hAnsi="Helvetica" w:cs="Helvetica"/>
          <w:color w:val="000000"/>
        </w:rPr>
        <w:t xml:space="preserve">‘We did make mistakes in terms of the crime scene. A lot of witnesses said it was a tragic </w:t>
      </w:r>
      <w:proofErr w:type="gramStart"/>
      <w:r>
        <w:rPr>
          <w:rFonts w:ascii="Helvetica" w:hAnsi="Helvetica" w:cs="Helvetica"/>
          <w:color w:val="000000"/>
        </w:rPr>
        <w:t>accident</w:t>
      </w:r>
      <w:proofErr w:type="gramEnd"/>
      <w:r>
        <w:rPr>
          <w:rFonts w:ascii="Helvetica" w:hAnsi="Helvetica" w:cs="Helvetica"/>
          <w:color w:val="000000"/>
        </w:rPr>
        <w:t xml:space="preserve"> so we believed them at that point’ (</w:t>
      </w:r>
      <w:proofErr w:type="spellStart"/>
      <w:r>
        <w:rPr>
          <w:rFonts w:ascii="Helvetica" w:hAnsi="Helvetica" w:cs="Helvetica"/>
          <w:color w:val="000000"/>
        </w:rPr>
        <w:t>Sommerlad</w:t>
      </w:r>
      <w:proofErr w:type="spellEnd"/>
      <w:r>
        <w:rPr>
          <w:rFonts w:ascii="Helvetica" w:hAnsi="Helvetica" w:cs="Helvetica"/>
          <w:color w:val="000000"/>
        </w:rPr>
        <w:t>, 2020).</w:t>
      </w:r>
    </w:p>
    <w:p w14:paraId="49EDCB6D" w14:textId="77777777" w:rsidR="00831148" w:rsidRDefault="00831148" w:rsidP="00831148">
      <w:pPr>
        <w:autoSpaceDE w:val="0"/>
        <w:autoSpaceDN w:val="0"/>
        <w:adjustRightInd w:val="0"/>
        <w:spacing w:line="480" w:lineRule="auto"/>
        <w:ind w:right="-720"/>
        <w:rPr>
          <w:rFonts w:ascii="Helvetica" w:hAnsi="Helvetica" w:cs="Helvetica"/>
          <w:color w:val="000000"/>
        </w:rPr>
      </w:pPr>
    </w:p>
    <w:p w14:paraId="42A1E54C" w14:textId="77777777" w:rsidR="00831148" w:rsidRDefault="00831148" w:rsidP="00831148">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The mistakes at the crime scene which were made by Essex place include not securing the scene effectively (</w:t>
      </w:r>
      <w:proofErr w:type="spellStart"/>
      <w:r>
        <w:rPr>
          <w:rFonts w:ascii="Helvetica" w:hAnsi="Helvetica" w:cs="Helvetica"/>
          <w:color w:val="000000"/>
        </w:rPr>
        <w:t>Sommerlad</w:t>
      </w:r>
      <w:proofErr w:type="spellEnd"/>
      <w:r>
        <w:rPr>
          <w:rFonts w:ascii="Helvetica" w:hAnsi="Helvetica" w:cs="Helvetica"/>
          <w:color w:val="000000"/>
        </w:rPr>
        <w:t>, 2020). Securing the crime scene can be difficult especially has a party had taken place however, after the scene was cordoned off and the police began their investigation a number of objects has been removed from the scene (</w:t>
      </w:r>
      <w:proofErr w:type="spellStart"/>
      <w:r>
        <w:rPr>
          <w:rFonts w:ascii="Helvetica" w:hAnsi="Helvetica" w:cs="Helvetica"/>
          <w:color w:val="000000"/>
        </w:rPr>
        <w:t>Sommerlad</w:t>
      </w:r>
      <w:proofErr w:type="spellEnd"/>
      <w:r>
        <w:rPr>
          <w:rFonts w:ascii="Helvetica" w:hAnsi="Helvetica" w:cs="Helvetica"/>
          <w:color w:val="000000"/>
        </w:rPr>
        <w:t xml:space="preserve">, 2020). These objects include door handles and a thermometer for the swimming pool, more importantly it came to light that the thermometer could </w:t>
      </w:r>
      <w:proofErr w:type="gramStart"/>
      <w:r>
        <w:rPr>
          <w:rFonts w:ascii="Helvetica" w:hAnsi="Helvetica" w:cs="Helvetica"/>
          <w:color w:val="000000"/>
        </w:rPr>
        <w:t>of</w:t>
      </w:r>
      <w:proofErr w:type="gramEnd"/>
      <w:r>
        <w:rPr>
          <w:rFonts w:ascii="Helvetica" w:hAnsi="Helvetica" w:cs="Helvetica"/>
          <w:color w:val="000000"/>
        </w:rPr>
        <w:t xml:space="preserve"> been reliable evidence as it was believed to be used to rape Lubbock according to the coroner Michael Heath (</w:t>
      </w:r>
      <w:proofErr w:type="spellStart"/>
      <w:r>
        <w:rPr>
          <w:rFonts w:ascii="Helvetica" w:hAnsi="Helvetica" w:cs="Helvetica"/>
          <w:color w:val="000000"/>
        </w:rPr>
        <w:t>Sommerlad</w:t>
      </w:r>
      <w:proofErr w:type="spellEnd"/>
      <w:r>
        <w:rPr>
          <w:rFonts w:ascii="Helvetica" w:hAnsi="Helvetica" w:cs="Helvetica"/>
          <w:color w:val="000000"/>
        </w:rPr>
        <w:t>, 2020). Barrymore along with three others got arrested in 2007 on the suspicion of Murder and rape but was later released due to no reasonable suspicion (The Guardian, 2018). A suspect still hasn’t been found this can be due to the fact that the police were unable to find reliable evidence at the crime d=scene due to many errors taking place (</w:t>
      </w:r>
      <w:proofErr w:type="spellStart"/>
      <w:r>
        <w:rPr>
          <w:rFonts w:ascii="Helvetica" w:hAnsi="Helvetica" w:cs="Helvetica"/>
          <w:color w:val="000000"/>
        </w:rPr>
        <w:t>Sommerlad</w:t>
      </w:r>
      <w:proofErr w:type="spellEnd"/>
      <w:r>
        <w:rPr>
          <w:rFonts w:ascii="Helvetica" w:hAnsi="Helvetica" w:cs="Helvetica"/>
          <w:color w:val="000000"/>
        </w:rPr>
        <w:t>, 2020).</w:t>
      </w:r>
    </w:p>
    <w:p w14:paraId="57E66023" w14:textId="77777777" w:rsidR="00831148" w:rsidRDefault="00831148" w:rsidP="00831148">
      <w:pPr>
        <w:autoSpaceDE w:val="0"/>
        <w:autoSpaceDN w:val="0"/>
        <w:adjustRightInd w:val="0"/>
        <w:spacing w:line="480" w:lineRule="auto"/>
        <w:ind w:right="-720"/>
        <w:rPr>
          <w:rFonts w:ascii="Helvetica" w:hAnsi="Helvetica" w:cs="Helvetica"/>
          <w:color w:val="000000"/>
        </w:rPr>
      </w:pPr>
    </w:p>
    <w:p w14:paraId="3C02FC27" w14:textId="77777777" w:rsidR="00831148" w:rsidRDefault="00831148" w:rsidP="00831148">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 xml:space="preserve">Furthermore, the United Kingdom is one of the most watched countries in the World this is supported by evidence which suggests that there is one CCTV camera per every 11 people (Davidovic, 2019). As a nation it is being watched more than ever however, are the police service using CCTV to the best of their abilities? CCTV show concrete evidence and there is no doubt of it being unreliable or the worry of cross contamination (BBC, 2009). However, CCTV is not being </w:t>
      </w:r>
      <w:proofErr w:type="gramStart"/>
      <w:r>
        <w:rPr>
          <w:rFonts w:ascii="Helvetica" w:hAnsi="Helvetica" w:cs="Helvetica"/>
          <w:color w:val="000000"/>
        </w:rPr>
        <w:t>use</w:t>
      </w:r>
      <w:proofErr w:type="gramEnd"/>
      <w:r>
        <w:rPr>
          <w:rFonts w:ascii="Helvetica" w:hAnsi="Helvetica" w:cs="Helvetica"/>
          <w:color w:val="000000"/>
        </w:rPr>
        <w:t xml:space="preserve"> to its full effect due to many reasons, one of these being that many police officers across the country do not have the adequate systems to retrieve, investigate, process and distribute the crime scene from a CCTV system (BBC, 2009). This is supported by some London boroughs unable to solve crimes such as knife crime and </w:t>
      </w:r>
      <w:r>
        <w:rPr>
          <w:rFonts w:ascii="Helvetica" w:hAnsi="Helvetica" w:cs="Helvetica"/>
          <w:color w:val="000000"/>
        </w:rPr>
        <w:lastRenderedPageBreak/>
        <w:t>serious assault due to relying on CCTV to solve a crime and not preserving the scene (BBC, 2009).</w:t>
      </w:r>
    </w:p>
    <w:p w14:paraId="59902B0D" w14:textId="77777777" w:rsidR="00831148" w:rsidRDefault="00831148" w:rsidP="00831148">
      <w:pPr>
        <w:autoSpaceDE w:val="0"/>
        <w:autoSpaceDN w:val="0"/>
        <w:adjustRightInd w:val="0"/>
        <w:spacing w:line="480" w:lineRule="auto"/>
        <w:ind w:right="-720"/>
        <w:rPr>
          <w:rFonts w:ascii="Helvetica" w:hAnsi="Helvetica" w:cs="Helvetica"/>
          <w:color w:val="000000"/>
        </w:rPr>
      </w:pPr>
    </w:p>
    <w:p w14:paraId="6D33B3DD" w14:textId="3A74675B" w:rsidR="00831148" w:rsidRPr="00831148" w:rsidRDefault="00831148" w:rsidP="00831148">
      <w:pPr>
        <w:spacing w:line="480" w:lineRule="auto"/>
      </w:pPr>
      <w:r>
        <w:rPr>
          <w:rFonts w:ascii="Helvetica" w:hAnsi="Helvetica" w:cs="Helvetica"/>
          <w:color w:val="000000"/>
        </w:rPr>
        <w:t>To conclude crime scene investigation is a complex stage of an investigation, this is where evidence must be collected and examined to help bring a suspect to justice. It is important that evidence is all packaged individual to prevent cross contamination from occurring (Forensic Science Regulation, 2020). By preventing cross</w:t>
      </w:r>
      <w:r>
        <w:rPr>
          <w:rFonts w:ascii="Helvetica" w:hAnsi="Helvetica" w:cs="Helvetica"/>
          <w:color w:val="000000"/>
        </w:rPr>
        <w:t xml:space="preserve"> </w:t>
      </w:r>
      <w:proofErr w:type="gramStart"/>
      <w:r>
        <w:rPr>
          <w:rFonts w:ascii="Helvetica" w:hAnsi="Helvetica" w:cs="Helvetica"/>
          <w:color w:val="000000"/>
        </w:rPr>
        <w:t>contamination</w:t>
      </w:r>
      <w:proofErr w:type="gramEnd"/>
      <w:r>
        <w:rPr>
          <w:rFonts w:ascii="Helvetica" w:hAnsi="Helvetica" w:cs="Helvetica"/>
          <w:color w:val="000000"/>
        </w:rPr>
        <w:t xml:space="preserve"> it reduced the risk of convicting the wrong person for a crime, this can be support by the murder and rape case of Stuart Lubbock (</w:t>
      </w:r>
      <w:proofErr w:type="spellStart"/>
      <w:r>
        <w:rPr>
          <w:rFonts w:ascii="Helvetica" w:hAnsi="Helvetica" w:cs="Helvetica"/>
          <w:color w:val="000000"/>
        </w:rPr>
        <w:t>Sommerlad</w:t>
      </w:r>
      <w:proofErr w:type="spellEnd"/>
      <w:r>
        <w:rPr>
          <w:rFonts w:ascii="Helvetica" w:hAnsi="Helvetica" w:cs="Helvetica"/>
          <w:color w:val="000000"/>
        </w:rPr>
        <w:t>, 2020). Michael Barrymore was unlawfully arrested six years after the crime however, Essex police announced that many mistakes were made at the crime scene on their behalf, from not securing the scene correctly to missing evidence (</w:t>
      </w:r>
      <w:proofErr w:type="spellStart"/>
      <w:r>
        <w:rPr>
          <w:rFonts w:ascii="Helvetica" w:hAnsi="Helvetica" w:cs="Helvetica"/>
          <w:color w:val="000000"/>
        </w:rPr>
        <w:t>Sommerland</w:t>
      </w:r>
      <w:proofErr w:type="spellEnd"/>
      <w:r>
        <w:rPr>
          <w:rFonts w:ascii="Helvetica" w:hAnsi="Helvetica" w:cs="Helvetica"/>
          <w:color w:val="000000"/>
        </w:rPr>
        <w:t>, 2020). This shows that securing a scene can be difficult to achieve. It can be suggest that these of CCTV can be a form of reliable evidence as it shows the evidence accurately and does not have a risk of cross contamination however, it has been suggest that police forces across the United Kingdom are unable to collect the evidence efficiently (BBC, 2009).  Overall, the likelihood of cross contamination for occurring in the modern day and miscarriage of justice from occurring is not inevitable. However, due to increase in technology the analysing of DNA is much more straight-forward and can be used in a court to bring those on suspicion of an offence to justice.</w:t>
      </w:r>
    </w:p>
    <w:p w14:paraId="43CF7082" w14:textId="081BF290" w:rsidR="00831148" w:rsidRDefault="00831148" w:rsidP="00831148">
      <w:pPr>
        <w:jc w:val="center"/>
        <w:rPr>
          <w:sz w:val="48"/>
          <w:szCs w:val="48"/>
        </w:rPr>
      </w:pPr>
    </w:p>
    <w:p w14:paraId="33352ECB" w14:textId="1A50E93B" w:rsidR="00831148" w:rsidRDefault="00831148" w:rsidP="00831148">
      <w:pPr>
        <w:jc w:val="center"/>
        <w:rPr>
          <w:sz w:val="48"/>
          <w:szCs w:val="48"/>
        </w:rPr>
      </w:pPr>
    </w:p>
    <w:p w14:paraId="2D103ADA" w14:textId="62AE7C6F" w:rsidR="00831148" w:rsidRDefault="00831148" w:rsidP="00831148">
      <w:pPr>
        <w:jc w:val="center"/>
        <w:rPr>
          <w:sz w:val="48"/>
          <w:szCs w:val="48"/>
        </w:rPr>
      </w:pPr>
    </w:p>
    <w:p w14:paraId="5AE893DA" w14:textId="277CF0C2" w:rsidR="00831148" w:rsidRDefault="00831148" w:rsidP="00831148">
      <w:pPr>
        <w:jc w:val="center"/>
        <w:rPr>
          <w:sz w:val="48"/>
          <w:szCs w:val="48"/>
        </w:rPr>
      </w:pPr>
    </w:p>
    <w:p w14:paraId="7B379C8C" w14:textId="5C5930FA" w:rsidR="00831148" w:rsidRPr="00705CB4" w:rsidRDefault="00705CB4" w:rsidP="00705CB4">
      <w:pPr>
        <w:rPr>
          <w:u w:val="single"/>
        </w:rPr>
      </w:pPr>
      <w:r w:rsidRPr="00705CB4">
        <w:rPr>
          <w:u w:val="single"/>
        </w:rPr>
        <w:lastRenderedPageBreak/>
        <w:t>Reference List</w:t>
      </w:r>
    </w:p>
    <w:p w14:paraId="31A46C64" w14:textId="0BDEF89F" w:rsidR="00831148" w:rsidRDefault="00831148" w:rsidP="00831148">
      <w:pPr>
        <w:jc w:val="center"/>
        <w:rPr>
          <w:sz w:val="48"/>
          <w:szCs w:val="48"/>
        </w:rPr>
      </w:pPr>
    </w:p>
    <w:p w14:paraId="03F49966" w14:textId="118E2A19" w:rsidR="00831148" w:rsidRPr="00831148" w:rsidRDefault="00831148" w:rsidP="00831148"/>
    <w:p w14:paraId="79871991" w14:textId="77777777" w:rsidR="00705CB4" w:rsidRDefault="00705CB4" w:rsidP="00705CB4">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BBC (2009) ‘Police not using CCTV properly’</w:t>
      </w:r>
    </w:p>
    <w:p w14:paraId="4EECB893" w14:textId="77777777" w:rsidR="00705CB4" w:rsidRDefault="00705CB4" w:rsidP="00705CB4">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 xml:space="preserve">Available at: </w:t>
      </w:r>
      <w:hyperlink r:id="rId6" w:history="1">
        <w:r>
          <w:rPr>
            <w:rFonts w:ascii="Helvetica" w:hAnsi="Helvetica" w:cs="Helvetica"/>
            <w:color w:val="000000"/>
            <w:u w:val="single" w:color="000000"/>
          </w:rPr>
          <w:t>http://news.bbc.co.uk/1/hi/uk/8158942.stm</w:t>
        </w:r>
      </w:hyperlink>
    </w:p>
    <w:p w14:paraId="6A71C4A1" w14:textId="77777777" w:rsidR="00705CB4" w:rsidRDefault="00705CB4" w:rsidP="00705CB4">
      <w:pPr>
        <w:autoSpaceDE w:val="0"/>
        <w:autoSpaceDN w:val="0"/>
        <w:adjustRightInd w:val="0"/>
        <w:spacing w:after="100" w:line="480" w:lineRule="auto"/>
        <w:ind w:right="-720"/>
        <w:rPr>
          <w:rFonts w:ascii="Helvetica" w:hAnsi="Helvetica" w:cs="Helvetica"/>
          <w:color w:val="000000"/>
        </w:rPr>
      </w:pPr>
      <w:r>
        <w:rPr>
          <w:rFonts w:ascii="Helvetica" w:hAnsi="Helvetica" w:cs="Helvetica"/>
          <w:color w:val="000000"/>
        </w:rPr>
        <w:t xml:space="preserve">Accessed </w:t>
      </w:r>
      <w:proofErr w:type="gramStart"/>
      <w:r>
        <w:rPr>
          <w:rFonts w:ascii="Helvetica" w:hAnsi="Helvetica" w:cs="Helvetica"/>
          <w:color w:val="000000"/>
        </w:rPr>
        <w:t>on:</w:t>
      </w:r>
      <w:proofErr w:type="gramEnd"/>
      <w:r>
        <w:rPr>
          <w:rFonts w:ascii="Helvetica" w:hAnsi="Helvetica" w:cs="Helvetica"/>
          <w:color w:val="000000"/>
        </w:rPr>
        <w:t xml:space="preserve"> 20th October</w:t>
      </w:r>
    </w:p>
    <w:p w14:paraId="29913D8A"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rPr>
      </w:pPr>
    </w:p>
    <w:p w14:paraId="43F2A3EF"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rPr>
      </w:pPr>
      <w:r>
        <w:rPr>
          <w:rFonts w:ascii="Helvetica Neue" w:hAnsi="Helvetica Neue" w:cs="Helvetica Neue"/>
          <w:color w:val="000000"/>
        </w:rPr>
        <w:t>Bryant R. and Bryant S. (2020). Blackstone’s Handbook for policing student.    Oxford University Press. Oxford.  </w:t>
      </w:r>
    </w:p>
    <w:p w14:paraId="4E87E8A2"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rPr>
      </w:pPr>
    </w:p>
    <w:p w14:paraId="4EF45C67" w14:textId="77777777" w:rsidR="00705CB4" w:rsidRDefault="00705CB4" w:rsidP="00705CB4">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 xml:space="preserve">Byard, R, James, H. </w:t>
      </w:r>
      <w:proofErr w:type="spellStart"/>
      <w:r>
        <w:rPr>
          <w:rFonts w:ascii="Helvetica Neue" w:hAnsi="Helvetica Neue" w:cs="Helvetica Neue"/>
          <w:color w:val="000000"/>
        </w:rPr>
        <w:t>Berketa</w:t>
      </w:r>
      <w:proofErr w:type="spellEnd"/>
      <w:r>
        <w:rPr>
          <w:rFonts w:ascii="Helvetica Neue" w:hAnsi="Helvetica Neue" w:cs="Helvetica Neue"/>
          <w:color w:val="000000"/>
        </w:rPr>
        <w:t>, J. Heath, K (2016) ‘</w:t>
      </w:r>
      <w:proofErr w:type="spellStart"/>
      <w:r>
        <w:rPr>
          <w:rFonts w:ascii="Helvetica Neue" w:hAnsi="Helvetica Neue" w:cs="Helvetica Neue"/>
          <w:color w:val="000000"/>
        </w:rPr>
        <w:t>Locard’s</w:t>
      </w:r>
      <w:proofErr w:type="spellEnd"/>
      <w:r>
        <w:rPr>
          <w:rFonts w:ascii="Helvetica Neue" w:hAnsi="Helvetica Neue" w:cs="Helvetica Neue"/>
          <w:color w:val="000000"/>
        </w:rPr>
        <w:t xml:space="preserve"> Principles of Exchange, Dental Examination and Fragments of Skins’</w:t>
      </w:r>
    </w:p>
    <w:p w14:paraId="0F89B52F" w14:textId="77777777" w:rsidR="00705CB4" w:rsidRDefault="00705CB4" w:rsidP="00705CB4">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Journal of Forensic Science, Vol.61 (2)</w:t>
      </w:r>
    </w:p>
    <w:p w14:paraId="30F896C7"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rPr>
      </w:pPr>
      <w:r>
        <w:rPr>
          <w:rFonts w:ascii="Helvetica Neue" w:hAnsi="Helvetica Neue" w:cs="Helvetica Neue"/>
          <w:color w:val="000000"/>
        </w:rPr>
        <w:t>DOI: 10.1 111/1556-4029. 12964</w:t>
      </w:r>
    </w:p>
    <w:p w14:paraId="4BBD2DCE"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rPr>
      </w:pPr>
      <w:r>
        <w:rPr>
          <w:rFonts w:ascii="Helvetica Neue" w:hAnsi="Helvetica Neue" w:cs="Helvetica Neue"/>
          <w:color w:val="000000"/>
        </w:rPr>
        <w:t xml:space="preserve">College of Policing (2020) 'Civil Emergencies Risk </w:t>
      </w:r>
      <w:proofErr w:type="spellStart"/>
      <w:r>
        <w:rPr>
          <w:rFonts w:ascii="Helvetica Neue" w:hAnsi="Helvetica Neue" w:cs="Helvetica Neue"/>
          <w:color w:val="000000"/>
        </w:rPr>
        <w:t>Assessment’Available</w:t>
      </w:r>
      <w:proofErr w:type="spellEnd"/>
      <w:r>
        <w:rPr>
          <w:rFonts w:ascii="Helvetica Neue" w:hAnsi="Helvetica Neue" w:cs="Helvetica Neue"/>
          <w:color w:val="000000"/>
        </w:rPr>
        <w:t xml:space="preserve"> </w:t>
      </w:r>
      <w:proofErr w:type="gramStart"/>
      <w:r>
        <w:rPr>
          <w:rFonts w:ascii="Helvetica Neue" w:hAnsi="Helvetica Neue" w:cs="Helvetica Neue"/>
          <w:color w:val="000000"/>
        </w:rPr>
        <w:t>at:https://www.app.college.police.uk/app-content/civil-emergencies/civil-contingencies/risk-assessment/</w:t>
      </w:r>
      <w:proofErr w:type="gramEnd"/>
    </w:p>
    <w:p w14:paraId="339305B0"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rPr>
      </w:pPr>
      <w:r>
        <w:rPr>
          <w:rFonts w:ascii="Helvetica Neue" w:hAnsi="Helvetica Neue" w:cs="Helvetica Neue"/>
          <w:color w:val="000000"/>
        </w:rPr>
        <w:t xml:space="preserve">Accessed </w:t>
      </w:r>
      <w:proofErr w:type="gramStart"/>
      <w:r>
        <w:rPr>
          <w:rFonts w:ascii="Helvetica Neue" w:hAnsi="Helvetica Neue" w:cs="Helvetica Neue"/>
          <w:color w:val="000000"/>
        </w:rPr>
        <w:t>on:</w:t>
      </w:r>
      <w:proofErr w:type="gramEnd"/>
      <w:r>
        <w:rPr>
          <w:rFonts w:ascii="Helvetica Neue" w:hAnsi="Helvetica Neue" w:cs="Helvetica Neue"/>
          <w:color w:val="000000"/>
        </w:rPr>
        <w:t xml:space="preserve"> 15th October 2020</w:t>
      </w:r>
    </w:p>
    <w:p w14:paraId="2A4E0037"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rPr>
      </w:pPr>
    </w:p>
    <w:p w14:paraId="0D6AF834"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rPr>
      </w:pPr>
      <w:r>
        <w:rPr>
          <w:rFonts w:ascii="Helvetica Neue" w:hAnsi="Helvetica Neue" w:cs="Helvetica Neue"/>
          <w:color w:val="000000"/>
        </w:rPr>
        <w:t>College of Policing (2020) “investigation Physical Evidence’</w:t>
      </w:r>
    </w:p>
    <w:p w14:paraId="5BC09B89"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u w:color="0C63C1"/>
        </w:rPr>
      </w:pPr>
      <w:r>
        <w:rPr>
          <w:rFonts w:ascii="Helvetica Neue" w:hAnsi="Helvetica Neue" w:cs="Helvetica Neue"/>
          <w:color w:val="000000"/>
        </w:rPr>
        <w:t xml:space="preserve">Available at: </w:t>
      </w:r>
      <w:r>
        <w:rPr>
          <w:rFonts w:ascii="Helvetica Neue" w:hAnsi="Helvetica Neue" w:cs="Helvetica Neue"/>
          <w:color w:val="0C63C1"/>
          <w:u w:val="single" w:color="0C63C1"/>
        </w:rPr>
        <w:t>https://www.app.college.police.uk/app-content/investigations/investigative-strategies/physical-evidence/</w:t>
      </w:r>
    </w:p>
    <w:p w14:paraId="071BBCE7"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 xml:space="preserve"> 19</w:t>
      </w:r>
      <w:r>
        <w:rPr>
          <w:rFonts w:ascii="Helvetica Neue" w:hAnsi="Helvetica Neue" w:cs="Helvetica Neue"/>
          <w:color w:val="000000"/>
          <w:sz w:val="16"/>
          <w:szCs w:val="16"/>
          <w:u w:color="0C63C1"/>
          <w:vertAlign w:val="superscript"/>
        </w:rPr>
        <w:t>th</w:t>
      </w:r>
      <w:r>
        <w:rPr>
          <w:rFonts w:ascii="Helvetica Neue" w:hAnsi="Helvetica Neue" w:cs="Helvetica Neue"/>
          <w:color w:val="000000"/>
          <w:u w:color="0C63C1"/>
        </w:rPr>
        <w:t xml:space="preserve"> October 2020</w:t>
      </w:r>
    </w:p>
    <w:p w14:paraId="4E2A8D22"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r>
        <w:rPr>
          <w:rFonts w:ascii="Helvetica Neue" w:hAnsi="Helvetica Neue" w:cs="Helvetica Neue"/>
          <w:color w:val="000000"/>
          <w:u w:color="0C63C1"/>
        </w:rPr>
        <w:t>College of Policing (2019) ‘Investigation Process’</w:t>
      </w:r>
    </w:p>
    <w:p w14:paraId="5175396D"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Available </w:t>
      </w:r>
      <w:proofErr w:type="spellStart"/>
      <w:proofErr w:type="gramStart"/>
      <w:r>
        <w:rPr>
          <w:rFonts w:ascii="Helvetica Neue" w:hAnsi="Helvetica Neue" w:cs="Helvetica Neue"/>
          <w:color w:val="000000"/>
          <w:u w:color="0C63C1"/>
        </w:rPr>
        <w:t>at:https</w:t>
      </w:r>
      <w:proofErr w:type="spellEnd"/>
      <w:r>
        <w:rPr>
          <w:rFonts w:ascii="Helvetica Neue" w:hAnsi="Helvetica Neue" w:cs="Helvetica Neue"/>
          <w:color w:val="000000"/>
          <w:u w:color="0C63C1"/>
        </w:rPr>
        <w:t>://www.app.college.police.uk/app</w:t>
      </w:r>
      <w:proofErr w:type="gramEnd"/>
    </w:p>
    <w:p w14:paraId="1928EFE7"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r>
        <w:rPr>
          <w:rFonts w:ascii="Helvetica Neue" w:hAnsi="Helvetica Neue" w:cs="Helvetica Neue"/>
          <w:color w:val="000000"/>
          <w:u w:color="0C63C1"/>
        </w:rPr>
        <w:lastRenderedPageBreak/>
        <w:t>content/investigations/investigation-process/#golden-hour</w:t>
      </w:r>
    </w:p>
    <w:p w14:paraId="52883A92"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19th October</w:t>
      </w:r>
    </w:p>
    <w:p w14:paraId="4F3BE215"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p>
    <w:p w14:paraId="475D20D0"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r>
        <w:rPr>
          <w:rFonts w:ascii="Helvetica Neue" w:hAnsi="Helvetica Neue" w:cs="Helvetica Neue"/>
          <w:color w:val="000000"/>
          <w:u w:color="0C63C1"/>
        </w:rPr>
        <w:t>Davidovic, I (2019) ‘Should we be worried by ever more CCTV cameras?’</w:t>
      </w:r>
    </w:p>
    <w:p w14:paraId="5AC09597"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Available at: </w:t>
      </w:r>
      <w:hyperlink r:id="rId7" w:history="1">
        <w:r>
          <w:rPr>
            <w:rFonts w:ascii="Helvetica Neue" w:hAnsi="Helvetica Neue" w:cs="Helvetica Neue"/>
            <w:color w:val="000000"/>
            <w:u w:val="single" w:color="000000"/>
          </w:rPr>
          <w:t>https://www.bbc.co.uk/news/business-50348861</w:t>
        </w:r>
      </w:hyperlink>
    </w:p>
    <w:p w14:paraId="2937AD61"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 xml:space="preserve"> 20th October 2020</w:t>
      </w:r>
    </w:p>
    <w:p w14:paraId="58032ED0"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p>
    <w:p w14:paraId="0D27D3D5"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Donofrio, A (2000) ‘First Responder Duties: Responsibilities of the First Officer at a Crime Scene’, 48 (4), pp. 117-122</w:t>
      </w:r>
    </w:p>
    <w:p w14:paraId="4BF645EE"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41E5941A"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Fish, J. Miller, L. Braswell, M (2011) ‘Crime Scene Investigation’</w:t>
      </w:r>
    </w:p>
    <w:p w14:paraId="1F6F7EB7"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2nd Edition, Elsevier, USA</w:t>
      </w:r>
    </w:p>
    <w:p w14:paraId="135D0115"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71FF4ADB"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Forensic Science Regulation (2015) ‘Guidance' </w:t>
      </w:r>
    </w:p>
    <w:p w14:paraId="69E7B7A8"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Available at https://assets.publishing.service.gov.uk/government/uploads/system/uploads/attachment_data/file/393866/206_FSR_SOC_contamination_consultation.pdf</w:t>
      </w:r>
    </w:p>
    <w:p w14:paraId="797D8ADC"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 xml:space="preserve"> 18th October 2020</w:t>
      </w:r>
    </w:p>
    <w:p w14:paraId="60450A2A"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53A3CAFE"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Forensic Science Regulator (2020</w:t>
      </w:r>
      <w:proofErr w:type="gramStart"/>
      <w:r>
        <w:rPr>
          <w:rFonts w:ascii="Helvetica Neue" w:hAnsi="Helvetica Neue" w:cs="Helvetica Neue"/>
          <w:color w:val="000000"/>
          <w:u w:color="0C63C1"/>
        </w:rPr>
        <w:t>)  The</w:t>
      </w:r>
      <w:proofErr w:type="gramEnd"/>
      <w:r>
        <w:rPr>
          <w:rFonts w:ascii="Helvetica Neue" w:hAnsi="Helvetica Neue" w:cs="Helvetica Neue"/>
          <w:color w:val="000000"/>
          <w:u w:color="0C63C1"/>
        </w:rPr>
        <w:t xml:space="preserve"> Control and Avoidance of Contamination in Scene Examination involving DNA Evidence Recovery’</w:t>
      </w:r>
    </w:p>
    <w:p w14:paraId="4DAF5507" w14:textId="33DD76D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Available </w:t>
      </w:r>
      <w:proofErr w:type="gramStart"/>
      <w:r>
        <w:rPr>
          <w:rFonts w:ascii="Helvetica Neue" w:hAnsi="Helvetica Neue" w:cs="Helvetica Neue"/>
          <w:color w:val="000000"/>
          <w:u w:color="0C63C1"/>
        </w:rPr>
        <w:t>at:https://assets.publishing.service.gov.uk/government/uploads/system/uploads/attachment_data/file/915221/FSR_G-206_Issue_2_Final.pdf</w:t>
      </w:r>
      <w:proofErr w:type="gramEnd"/>
    </w:p>
    <w:p w14:paraId="5A5DD6D1"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 xml:space="preserve"> 19th October 2020</w:t>
      </w:r>
    </w:p>
    <w:p w14:paraId="5D06F1A1"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6E70A84B"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Fryer, K (2012) ‘Scenes of Crime Examination Best Practice Manual’</w:t>
      </w:r>
    </w:p>
    <w:p w14:paraId="72F53A48"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Available at: http://library.college.police.uk/docs/appref/ENFSI-BPM-v1_0.pdf</w:t>
      </w:r>
    </w:p>
    <w:p w14:paraId="44C9D1DE"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19th October 2020</w:t>
      </w:r>
    </w:p>
    <w:p w14:paraId="0D851947"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46277449"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Gardner, R. </w:t>
      </w:r>
      <w:proofErr w:type="spellStart"/>
      <w:r>
        <w:rPr>
          <w:rFonts w:ascii="Helvetica Neue" w:hAnsi="Helvetica Neue" w:cs="Helvetica Neue"/>
          <w:color w:val="000000"/>
          <w:u w:color="0C63C1"/>
        </w:rPr>
        <w:t>Krouskup</w:t>
      </w:r>
      <w:proofErr w:type="spellEnd"/>
      <w:r>
        <w:rPr>
          <w:rFonts w:ascii="Helvetica Neue" w:hAnsi="Helvetica Neue" w:cs="Helvetica Neue"/>
          <w:color w:val="000000"/>
          <w:u w:color="0C63C1"/>
        </w:rPr>
        <w:t>, D. (2018) ‘Practical Crime Scene Processing and investigation’</w:t>
      </w:r>
    </w:p>
    <w:p w14:paraId="72A4F6E6"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Third Edition, CRC Press, USA</w:t>
      </w:r>
    </w:p>
    <w:p w14:paraId="3DA0C25A"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5B4CC6A4"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Guardian (2018) ‘Police win Michael Barrymore Wrongful arrest challenge’</w:t>
      </w:r>
    </w:p>
    <w:p w14:paraId="2B6D7A84"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Available at:</w:t>
      </w:r>
      <w:hyperlink r:id="rId8" w:history="1">
        <w:r>
          <w:rPr>
            <w:rFonts w:ascii="Helvetica Neue" w:hAnsi="Helvetica Neue" w:cs="Helvetica Neue"/>
            <w:color w:val="000000"/>
            <w:u w:val="single" w:color="000000"/>
          </w:rPr>
          <w:t>https://www.theguardian.com/law/2018/dec/12/police-win-michael-barrymore-wrongful-arrest-challenge</w:t>
        </w:r>
      </w:hyperlink>
    </w:p>
    <w:p w14:paraId="2201D3E0"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 xml:space="preserve"> 20th October 2020</w:t>
      </w:r>
    </w:p>
    <w:p w14:paraId="3B29FB83"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54A2A0D6"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Hass, K. </w:t>
      </w:r>
      <w:proofErr w:type="spellStart"/>
      <w:r>
        <w:rPr>
          <w:rFonts w:ascii="Helvetica Neue" w:hAnsi="Helvetica Neue" w:cs="Helvetica Neue"/>
          <w:color w:val="000000"/>
          <w:u w:color="0C63C1"/>
        </w:rPr>
        <w:t>Ortmann</w:t>
      </w:r>
      <w:proofErr w:type="spellEnd"/>
      <w:r>
        <w:rPr>
          <w:rFonts w:ascii="Helvetica Neue" w:hAnsi="Helvetica Neue" w:cs="Helvetica Neue"/>
          <w:color w:val="000000"/>
          <w:u w:color="0C63C1"/>
        </w:rPr>
        <w:t>, C (2009) ‘Criminal Investigation’</w:t>
      </w:r>
    </w:p>
    <w:p w14:paraId="7E01202F" w14:textId="071DB264" w:rsidR="00705CB4" w:rsidRDefault="00705CB4" w:rsidP="00705CB4">
      <w:pPr>
        <w:autoSpaceDE w:val="0"/>
        <w:autoSpaceDN w:val="0"/>
        <w:adjustRightInd w:val="0"/>
        <w:spacing w:after="100"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Nine </w:t>
      </w:r>
      <w:proofErr w:type="spellStart"/>
      <w:proofErr w:type="gramStart"/>
      <w:r>
        <w:rPr>
          <w:rFonts w:ascii="Helvetica Neue" w:hAnsi="Helvetica Neue" w:cs="Helvetica Neue"/>
          <w:color w:val="000000"/>
          <w:u w:color="0C63C1"/>
        </w:rPr>
        <w:t>Edition,New</w:t>
      </w:r>
      <w:proofErr w:type="spellEnd"/>
      <w:proofErr w:type="gramEnd"/>
      <w:r>
        <w:rPr>
          <w:rFonts w:ascii="Helvetica Neue" w:hAnsi="Helvetica Neue" w:cs="Helvetica Neue"/>
          <w:color w:val="000000"/>
          <w:u w:color="0C63C1"/>
        </w:rPr>
        <w:t xml:space="preserve"> York, Delmar</w:t>
      </w:r>
    </w:p>
    <w:p w14:paraId="19516160"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u w:color="0C63C1"/>
        </w:rPr>
      </w:pPr>
    </w:p>
    <w:p w14:paraId="5CD2911A"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u w:color="0C63C1"/>
        </w:rPr>
      </w:pPr>
      <w:r>
        <w:rPr>
          <w:rFonts w:ascii="Helvetica Neue" w:hAnsi="Helvetica Neue" w:cs="Helvetica Neue"/>
          <w:color w:val="000000"/>
          <w:u w:color="0C63C1"/>
        </w:rPr>
        <w:t>JESIP (2020) ‘</w:t>
      </w:r>
      <w:proofErr w:type="spellStart"/>
      <w:r>
        <w:rPr>
          <w:rFonts w:ascii="Helvetica Neue" w:hAnsi="Helvetica Neue" w:cs="Helvetica Neue"/>
          <w:color w:val="000000"/>
          <w:u w:color="0C63C1"/>
        </w:rPr>
        <w:t>Definitons’</w:t>
      </w:r>
      <w:proofErr w:type="spellEnd"/>
    </w:p>
    <w:p w14:paraId="0D0265DF" w14:textId="4E7AEC93" w:rsidR="00705CB4" w:rsidRDefault="00705CB4" w:rsidP="00705CB4">
      <w:pPr>
        <w:autoSpaceDE w:val="0"/>
        <w:autoSpaceDN w:val="0"/>
        <w:adjustRightInd w:val="0"/>
        <w:spacing w:after="100" w:line="480" w:lineRule="auto"/>
        <w:ind w:right="-720"/>
        <w:rPr>
          <w:rFonts w:ascii="Helvetica Neue" w:hAnsi="Helvetica Neue" w:cs="Helvetica Neue"/>
          <w:color w:val="000000"/>
          <w:u w:color="0C63C1"/>
        </w:rPr>
      </w:pPr>
      <w:r>
        <w:rPr>
          <w:rFonts w:ascii="Helvetica Neue" w:hAnsi="Helvetica Neue" w:cs="Helvetica Neue"/>
          <w:color w:val="000000"/>
          <w:u w:color="0C63C1"/>
        </w:rPr>
        <w:t>Available at: https://jesip.org.uk/definitions</w:t>
      </w:r>
    </w:p>
    <w:p w14:paraId="300AE525"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18th October 2020</w:t>
      </w:r>
    </w:p>
    <w:p w14:paraId="2D057AB5"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4641496C"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Lee, H. </w:t>
      </w:r>
      <w:proofErr w:type="spellStart"/>
      <w:r>
        <w:rPr>
          <w:rFonts w:ascii="Helvetica Neue" w:hAnsi="Helvetica Neue" w:cs="Helvetica Neue"/>
          <w:color w:val="000000"/>
          <w:u w:color="0C63C1"/>
        </w:rPr>
        <w:t>Palmbach</w:t>
      </w:r>
      <w:proofErr w:type="spellEnd"/>
      <w:r>
        <w:rPr>
          <w:rFonts w:ascii="Helvetica Neue" w:hAnsi="Helvetica Neue" w:cs="Helvetica Neue"/>
          <w:color w:val="000000"/>
          <w:u w:color="0C63C1"/>
        </w:rPr>
        <w:t>, T. Miller, M. (2001) ‘Henry Lee’s Crime Scene Handbook’ </w:t>
      </w:r>
    </w:p>
    <w:p w14:paraId="51AA7BA4"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First Edition, London, Elsevier Press</w:t>
      </w:r>
    </w:p>
    <w:p w14:paraId="14562064"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0683BE06"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47255FB0" w14:textId="738D15A1"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lastRenderedPageBreak/>
        <w:t xml:space="preserve">Maloney, M. Housman, D. Gardner R. (2014) </w:t>
      </w:r>
      <w:proofErr w:type="gramStart"/>
      <w:r>
        <w:rPr>
          <w:rFonts w:ascii="Helvetica Neue" w:hAnsi="Helvetica Neue" w:cs="Helvetica Neue"/>
          <w:color w:val="000000"/>
          <w:u w:color="0C63C1"/>
        </w:rPr>
        <w:t>‘ Crime</w:t>
      </w:r>
      <w:proofErr w:type="gramEnd"/>
      <w:r>
        <w:rPr>
          <w:rFonts w:ascii="Helvetica Neue" w:hAnsi="Helvetica Neue" w:cs="Helvetica Neue"/>
          <w:color w:val="000000"/>
          <w:u w:color="0C63C1"/>
        </w:rPr>
        <w:t xml:space="preserve"> Scene Investigation Procedural Guide’</w:t>
      </w:r>
    </w:p>
    <w:p w14:paraId="7FD4C816"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First Edition, CRC Press, US</w:t>
      </w:r>
    </w:p>
    <w:p w14:paraId="210CFC70"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0A3D25B0"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Monckton-Smith, J. Adams, T, Hart, A (2013) ‘Introducing Forensic and Criminal Investigations’ </w:t>
      </w:r>
    </w:p>
    <w:p w14:paraId="66DB91F9"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First Edition, London, Sage</w:t>
      </w:r>
    </w:p>
    <w:p w14:paraId="107BF0C6"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7DD0A44F"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483C565F"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National Forensic Science Technology Centre (2013) ‘Crime Scene Investigation’</w:t>
      </w:r>
    </w:p>
    <w:p w14:paraId="4DCA5519"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Available at: https://www.nist.gov/system/files/documents/forensics/Crime-Scene-Investigation.pdf</w:t>
      </w:r>
    </w:p>
    <w:p w14:paraId="662F9112"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 xml:space="preserve"> 18th October 2020</w:t>
      </w:r>
    </w:p>
    <w:p w14:paraId="49DD5C72"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4C305363"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Pepper, I (2010) ‘Crime Scene Investigation: Methods and Procedures</w:t>
      </w:r>
    </w:p>
    <w:p w14:paraId="74FBCBDD"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2</w:t>
      </w:r>
      <w:r>
        <w:rPr>
          <w:rFonts w:ascii="Helvetica Neue" w:hAnsi="Helvetica Neue" w:cs="Helvetica Neue"/>
          <w:color w:val="000000"/>
          <w:sz w:val="16"/>
          <w:szCs w:val="16"/>
          <w:u w:color="0C63C1"/>
          <w:vertAlign w:val="superscript"/>
        </w:rPr>
        <w:t>nd</w:t>
      </w:r>
      <w:r>
        <w:rPr>
          <w:rFonts w:ascii="Helvetica Neue" w:hAnsi="Helvetica Neue" w:cs="Helvetica Neue"/>
          <w:color w:val="000000"/>
          <w:u w:color="0C63C1"/>
        </w:rPr>
        <w:t xml:space="preserve"> Edition, McGraw-Hill Education, United Kingdom </w:t>
      </w:r>
    </w:p>
    <w:p w14:paraId="7AC8C163"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02AFE695"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roofErr w:type="spellStart"/>
      <w:r>
        <w:rPr>
          <w:rFonts w:ascii="Helvetica Neue" w:hAnsi="Helvetica Neue" w:cs="Helvetica Neue"/>
          <w:color w:val="000000"/>
          <w:u w:color="0C63C1"/>
        </w:rPr>
        <w:t>Sommerlad</w:t>
      </w:r>
      <w:proofErr w:type="spellEnd"/>
      <w:r>
        <w:rPr>
          <w:rFonts w:ascii="Helvetica Neue" w:hAnsi="Helvetica Neue" w:cs="Helvetica Neue"/>
          <w:color w:val="000000"/>
          <w:u w:color="0C63C1"/>
        </w:rPr>
        <w:t xml:space="preserve">, J (2020) ‘Stuart </w:t>
      </w:r>
      <w:proofErr w:type="spellStart"/>
      <w:r>
        <w:rPr>
          <w:rFonts w:ascii="Helvetica Neue" w:hAnsi="Helvetica Neue" w:cs="Helvetica Neue"/>
          <w:color w:val="000000"/>
          <w:u w:color="0C63C1"/>
        </w:rPr>
        <w:t>Lubbbock</w:t>
      </w:r>
      <w:proofErr w:type="spellEnd"/>
      <w:r>
        <w:rPr>
          <w:rFonts w:ascii="Helvetica Neue" w:hAnsi="Helvetica Neue" w:cs="Helvetica Neue"/>
          <w:color w:val="000000"/>
          <w:u w:color="0C63C1"/>
        </w:rPr>
        <w:t>; what happened to the man found dead in Michael Barrymore’s swimming pool?’</w:t>
      </w:r>
    </w:p>
    <w:p w14:paraId="312DA019"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Available at: </w:t>
      </w:r>
      <w:hyperlink r:id="rId9" w:history="1">
        <w:r>
          <w:rPr>
            <w:rFonts w:ascii="Helvetica Neue" w:hAnsi="Helvetica Neue" w:cs="Helvetica Neue"/>
            <w:color w:val="000000"/>
            <w:u w:val="single" w:color="000000"/>
          </w:rPr>
          <w:t>https://www.independent.co.uk/news/uk/crime/michael-barrymore-stuart-lubbock-death-body-pool-injuries-channel-4-documentary-a9317281.html</w:t>
        </w:r>
      </w:hyperlink>
    </w:p>
    <w:p w14:paraId="3E639AE1"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 xml:space="preserve"> 20th October 2020 </w:t>
      </w:r>
    </w:p>
    <w:p w14:paraId="0E397246"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4CE19450"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Sutton, R. </w:t>
      </w:r>
      <w:proofErr w:type="spellStart"/>
      <w:r>
        <w:rPr>
          <w:rFonts w:ascii="Helvetica Neue" w:hAnsi="Helvetica Neue" w:cs="Helvetica Neue"/>
          <w:color w:val="000000"/>
          <w:u w:color="0C63C1"/>
        </w:rPr>
        <w:t>Trueman</w:t>
      </w:r>
      <w:proofErr w:type="spellEnd"/>
      <w:r>
        <w:rPr>
          <w:rFonts w:ascii="Helvetica Neue" w:hAnsi="Helvetica Neue" w:cs="Helvetica Neue"/>
          <w:color w:val="000000"/>
          <w:u w:color="0C63C1"/>
        </w:rPr>
        <w:t>, K (2009) ‘Crime Scene Management: Scene Specific Methods’</w:t>
      </w:r>
    </w:p>
    <w:p w14:paraId="05039356"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lastRenderedPageBreak/>
        <w:t>First Edition, Sussex, Wiley</w:t>
      </w:r>
    </w:p>
    <w:p w14:paraId="7084594B" w14:textId="77777777" w:rsidR="00831148" w:rsidRPr="00831148" w:rsidRDefault="00831148" w:rsidP="00831148"/>
    <w:sectPr w:rsidR="00831148" w:rsidRPr="00831148">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061E0A" w14:textId="77777777" w:rsidR="001421DC" w:rsidRDefault="001421DC" w:rsidP="00831148">
      <w:r>
        <w:separator/>
      </w:r>
    </w:p>
  </w:endnote>
  <w:endnote w:type="continuationSeparator" w:id="0">
    <w:p w14:paraId="395081AE" w14:textId="77777777" w:rsidR="001421DC" w:rsidRDefault="001421DC" w:rsidP="008311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96643077"/>
      <w:docPartObj>
        <w:docPartGallery w:val="Page Numbers (Bottom of Page)"/>
        <w:docPartUnique/>
      </w:docPartObj>
    </w:sdtPr>
    <w:sdtContent>
      <w:p w14:paraId="71363C60" w14:textId="35FD8AF1" w:rsidR="00831148" w:rsidRDefault="00831148" w:rsidP="000703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232459" w14:textId="77777777" w:rsidR="00831148" w:rsidRDefault="00831148" w:rsidP="0083114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13743792"/>
      <w:docPartObj>
        <w:docPartGallery w:val="Page Numbers (Bottom of Page)"/>
        <w:docPartUnique/>
      </w:docPartObj>
    </w:sdtPr>
    <w:sdtContent>
      <w:p w14:paraId="6240FF90" w14:textId="2E448833" w:rsidR="00831148" w:rsidRDefault="00831148" w:rsidP="000703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B3368F" w14:textId="77777777" w:rsidR="00831148" w:rsidRDefault="00831148" w:rsidP="0083114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6953A3" w14:textId="77777777" w:rsidR="001421DC" w:rsidRDefault="001421DC" w:rsidP="00831148">
      <w:r>
        <w:separator/>
      </w:r>
    </w:p>
  </w:footnote>
  <w:footnote w:type="continuationSeparator" w:id="0">
    <w:p w14:paraId="7B3D01DD" w14:textId="77777777" w:rsidR="001421DC" w:rsidRDefault="001421DC" w:rsidP="0083114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148"/>
    <w:rsid w:val="001421DC"/>
    <w:rsid w:val="00705CB4"/>
    <w:rsid w:val="007E4D51"/>
    <w:rsid w:val="00831148"/>
    <w:rsid w:val="00E45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F4A375"/>
  <w15:chartTrackingRefBased/>
  <w15:docId w15:val="{B7019D96-D51C-ED49-A0BA-A79A08268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31148"/>
    <w:pPr>
      <w:tabs>
        <w:tab w:val="center" w:pos="4513"/>
        <w:tab w:val="right" w:pos="9026"/>
      </w:tabs>
    </w:pPr>
  </w:style>
  <w:style w:type="character" w:customStyle="1" w:styleId="FooterChar">
    <w:name w:val="Footer Char"/>
    <w:basedOn w:val="DefaultParagraphFont"/>
    <w:link w:val="Footer"/>
    <w:uiPriority w:val="99"/>
    <w:rsid w:val="00831148"/>
  </w:style>
  <w:style w:type="character" w:styleId="PageNumber">
    <w:name w:val="page number"/>
    <w:basedOn w:val="DefaultParagraphFont"/>
    <w:uiPriority w:val="99"/>
    <w:semiHidden/>
    <w:unhideWhenUsed/>
    <w:rsid w:val="008311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law/2018/dec/12/police-win-michael-barrymore-wrongful-arrest-challeng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bc.co.uk/news/business-5034886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news.bbc.co.uk/1/hi/uk/8158942.stm" TargetMode="External"/><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independent.co.uk/news/uk/crime/michael-barrymore-stuart-lubbock-death-body-pool-injuries-channel-4-documentary-a931728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16</Pages>
  <Words>3373</Words>
  <Characters>19232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Evans (1700768)</dc:creator>
  <cp:keywords/>
  <dc:description/>
  <cp:lastModifiedBy>Sophie Evans (1700768)</cp:lastModifiedBy>
  <cp:revision>1</cp:revision>
  <dcterms:created xsi:type="dcterms:W3CDTF">2020-11-03T13:36:00Z</dcterms:created>
  <dcterms:modified xsi:type="dcterms:W3CDTF">2020-11-03T14:03:00Z</dcterms:modified>
</cp:coreProperties>
</file>