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F2593B" w14:textId="77777777" w:rsidR="007E7801" w:rsidRDefault="007E7801" w:rsidP="002D521E">
      <w:pPr>
        <w:spacing w:line="480" w:lineRule="auto"/>
      </w:pPr>
    </w:p>
    <w:p w14:paraId="2B561C14" w14:textId="77777777" w:rsidR="007E7801" w:rsidRDefault="007E7801" w:rsidP="002D521E">
      <w:pPr>
        <w:spacing w:line="480" w:lineRule="auto"/>
      </w:pPr>
    </w:p>
    <w:p w14:paraId="217FF778" w14:textId="77777777" w:rsidR="007E7801" w:rsidRDefault="007E7801" w:rsidP="002D521E">
      <w:pPr>
        <w:spacing w:line="480" w:lineRule="auto"/>
      </w:pPr>
    </w:p>
    <w:p w14:paraId="45458605" w14:textId="77777777" w:rsidR="007E7801" w:rsidRDefault="007E7801" w:rsidP="002D521E">
      <w:pPr>
        <w:spacing w:line="480" w:lineRule="auto"/>
        <w:jc w:val="center"/>
      </w:pPr>
      <w:r>
        <w:rPr>
          <w:noProof/>
        </w:rPr>
        <w:drawing>
          <wp:inline distT="0" distB="0" distL="0" distR="0" wp14:anchorId="735E23FA" wp14:editId="7D972F38">
            <wp:extent cx="2123162" cy="1177967"/>
            <wp:effectExtent l="19050" t="0" r="0" b="0"/>
            <wp:docPr id="2" name="Picture 1" descr="wal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ales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23162" cy="1177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335FA" w14:textId="77777777" w:rsidR="007E7801" w:rsidRDefault="007E7801" w:rsidP="002D521E">
      <w:pPr>
        <w:spacing w:line="480" w:lineRule="auto"/>
        <w:jc w:val="center"/>
        <w:rPr>
          <w:b/>
          <w:sz w:val="32"/>
          <w:szCs w:val="32"/>
        </w:rPr>
      </w:pPr>
      <w:r w:rsidRPr="007E7801">
        <w:rPr>
          <w:b/>
          <w:sz w:val="32"/>
          <w:szCs w:val="32"/>
        </w:rPr>
        <w:t>B</w:t>
      </w:r>
      <w:r w:rsidR="00F97BD4">
        <w:rPr>
          <w:b/>
          <w:sz w:val="32"/>
          <w:szCs w:val="32"/>
        </w:rPr>
        <w:t>.A.</w:t>
      </w:r>
      <w:r w:rsidRPr="007E7801">
        <w:rPr>
          <w:b/>
          <w:sz w:val="32"/>
          <w:szCs w:val="32"/>
        </w:rPr>
        <w:t xml:space="preserve"> International Hotel Management</w:t>
      </w:r>
    </w:p>
    <w:p w14:paraId="22AA683A" w14:textId="77777777" w:rsidR="007E7801" w:rsidRDefault="007E7801" w:rsidP="002D521E">
      <w:pPr>
        <w:spacing w:line="480" w:lineRule="auto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Module: </w:t>
      </w:r>
      <w:r w:rsidRPr="007E7801">
        <w:rPr>
          <w:b/>
          <w:sz w:val="32"/>
          <w:szCs w:val="32"/>
        </w:rPr>
        <w:t xml:space="preserve">Management &amp; </w:t>
      </w:r>
      <w:proofErr w:type="spellStart"/>
      <w:r w:rsidRPr="007E7801">
        <w:rPr>
          <w:b/>
          <w:sz w:val="32"/>
          <w:szCs w:val="32"/>
        </w:rPr>
        <w:t>Organisational</w:t>
      </w:r>
      <w:proofErr w:type="spellEnd"/>
      <w:r w:rsidRPr="007E7801">
        <w:rPr>
          <w:b/>
          <w:sz w:val="32"/>
          <w:szCs w:val="32"/>
        </w:rPr>
        <w:t xml:space="preserve"> </w:t>
      </w:r>
      <w:proofErr w:type="spellStart"/>
      <w:r w:rsidRPr="007E7801">
        <w:rPr>
          <w:b/>
          <w:sz w:val="32"/>
          <w:szCs w:val="32"/>
        </w:rPr>
        <w:t>Behaviour</w:t>
      </w:r>
      <w:proofErr w:type="spellEnd"/>
    </w:p>
    <w:p w14:paraId="7E6D3995" w14:textId="77777777" w:rsidR="007E7801" w:rsidRDefault="007E7801" w:rsidP="002D521E">
      <w:pPr>
        <w:spacing w:line="480" w:lineRule="auto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Module Code: </w:t>
      </w:r>
      <w:r w:rsidRPr="007E7801">
        <w:rPr>
          <w:b/>
          <w:sz w:val="32"/>
          <w:szCs w:val="32"/>
        </w:rPr>
        <w:t>BMIH5004</w:t>
      </w:r>
    </w:p>
    <w:p w14:paraId="3F46F207" w14:textId="132ADD1D" w:rsidR="00F97BD4" w:rsidRDefault="007E7801" w:rsidP="002D521E">
      <w:pPr>
        <w:spacing w:line="480" w:lineRule="auto"/>
        <w:jc w:val="center"/>
        <w:rPr>
          <w:b/>
          <w:sz w:val="32"/>
          <w:szCs w:val="32"/>
        </w:rPr>
      </w:pPr>
      <w:proofErr w:type="spellStart"/>
      <w:proofErr w:type="gramStart"/>
      <w:r>
        <w:rPr>
          <w:b/>
          <w:sz w:val="32"/>
          <w:szCs w:val="32"/>
        </w:rPr>
        <w:t>Lecturer:</w:t>
      </w:r>
      <w:r w:rsidRPr="007E7801">
        <w:rPr>
          <w:b/>
          <w:sz w:val="32"/>
          <w:szCs w:val="32"/>
        </w:rPr>
        <w:t>Ernest</w:t>
      </w:r>
      <w:proofErr w:type="spellEnd"/>
      <w:proofErr w:type="gramEnd"/>
      <w:r w:rsidRPr="007E7801">
        <w:rPr>
          <w:b/>
          <w:sz w:val="32"/>
          <w:szCs w:val="32"/>
        </w:rPr>
        <w:t xml:space="preserve"> </w:t>
      </w:r>
      <w:proofErr w:type="spellStart"/>
      <w:r w:rsidRPr="007E7801">
        <w:rPr>
          <w:b/>
          <w:sz w:val="32"/>
          <w:szCs w:val="32"/>
        </w:rPr>
        <w:t>Wavei</w:t>
      </w:r>
      <w:proofErr w:type="spellEnd"/>
    </w:p>
    <w:p w14:paraId="1FBFDBC6" w14:textId="553E555D" w:rsidR="00F97BD4" w:rsidRDefault="00F97BD4" w:rsidP="002D521E">
      <w:pPr>
        <w:spacing w:line="480" w:lineRule="auto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Assignment </w:t>
      </w:r>
      <w:r w:rsidR="00E96593">
        <w:rPr>
          <w:b/>
          <w:sz w:val="32"/>
          <w:szCs w:val="32"/>
        </w:rPr>
        <w:t>Two</w:t>
      </w:r>
      <w:r>
        <w:rPr>
          <w:b/>
          <w:sz w:val="32"/>
          <w:szCs w:val="32"/>
        </w:rPr>
        <w:t>: Written Report on "Hilton Hotel Group"</w:t>
      </w:r>
    </w:p>
    <w:p w14:paraId="3D346333" w14:textId="77777777" w:rsidR="007E7801" w:rsidRPr="004529C7" w:rsidRDefault="007E7801" w:rsidP="004529C7">
      <w:pPr>
        <w:spacing w:line="480" w:lineRule="auto"/>
        <w:jc w:val="center"/>
        <w:rPr>
          <w:b/>
          <w:sz w:val="36"/>
          <w:szCs w:val="36"/>
        </w:rPr>
      </w:pPr>
      <w:r w:rsidRPr="004529C7">
        <w:rPr>
          <w:b/>
          <w:sz w:val="36"/>
          <w:szCs w:val="36"/>
        </w:rPr>
        <w:t xml:space="preserve">Student Name: </w:t>
      </w:r>
      <w:r w:rsidRPr="004529C7">
        <w:rPr>
          <w:rFonts w:cs="Times New Roman"/>
          <w:b/>
          <w:bCs/>
          <w:iCs/>
          <w:color w:val="000000"/>
          <w:sz w:val="36"/>
          <w:szCs w:val="36"/>
          <w:shd w:val="clear" w:color="auto" w:fill="FFFFFF"/>
        </w:rPr>
        <w:t>Mohammed Abdur Razzak</w:t>
      </w:r>
    </w:p>
    <w:p w14:paraId="1DCE7C56" w14:textId="056BD688" w:rsidR="007E7801" w:rsidRPr="004529C7" w:rsidRDefault="007E7801" w:rsidP="004529C7">
      <w:pPr>
        <w:spacing w:line="480" w:lineRule="auto"/>
        <w:jc w:val="center"/>
        <w:rPr>
          <w:b/>
          <w:sz w:val="36"/>
          <w:szCs w:val="36"/>
        </w:rPr>
      </w:pPr>
      <w:r w:rsidRPr="004529C7">
        <w:rPr>
          <w:b/>
          <w:sz w:val="36"/>
          <w:szCs w:val="36"/>
        </w:rPr>
        <w:t>Student ID:</w:t>
      </w:r>
      <w:proofErr w:type="gramStart"/>
      <w:r w:rsidR="004529C7" w:rsidRPr="004529C7">
        <w:rPr>
          <w:b/>
          <w:sz w:val="36"/>
          <w:szCs w:val="36"/>
        </w:rPr>
        <w:t>2215353</w:t>
      </w:r>
      <w:r w:rsidR="004529C7">
        <w:rPr>
          <w:b/>
          <w:sz w:val="36"/>
          <w:szCs w:val="36"/>
        </w:rPr>
        <w:t>,Group</w:t>
      </w:r>
      <w:proofErr w:type="gramEnd"/>
      <w:r w:rsidR="004529C7">
        <w:rPr>
          <w:b/>
          <w:sz w:val="36"/>
          <w:szCs w:val="36"/>
        </w:rPr>
        <w:t>:-F</w:t>
      </w:r>
    </w:p>
    <w:p w14:paraId="1584BCCC" w14:textId="23995C8A" w:rsidR="007E7801" w:rsidRPr="00795CFC" w:rsidRDefault="004529C7" w:rsidP="002D521E">
      <w:pPr>
        <w:spacing w:line="480" w:lineRule="auto"/>
        <w:jc w:val="center"/>
        <w:rPr>
          <w:rFonts w:eastAsiaTheme="majorEastAsia" w:cstheme="majorBidi"/>
          <w:b/>
          <w:bCs/>
          <w:color w:val="365F91" w:themeColor="accent1" w:themeShade="BF"/>
          <w:sz w:val="36"/>
          <w:szCs w:val="36"/>
        </w:rPr>
      </w:pPr>
      <w:r w:rsidRPr="00795CFC">
        <w:rPr>
          <w:b/>
          <w:sz w:val="36"/>
          <w:szCs w:val="36"/>
        </w:rPr>
        <w:t>Word</w:t>
      </w:r>
      <w:r w:rsidR="00FA4B13" w:rsidRPr="00795CFC">
        <w:rPr>
          <w:b/>
          <w:sz w:val="36"/>
          <w:szCs w:val="36"/>
        </w:rPr>
        <w:t xml:space="preserve"> </w:t>
      </w:r>
      <w:proofErr w:type="gramStart"/>
      <w:r w:rsidR="00FA4B13" w:rsidRPr="00795CFC">
        <w:rPr>
          <w:b/>
          <w:sz w:val="36"/>
          <w:szCs w:val="36"/>
        </w:rPr>
        <w:t>count:</w:t>
      </w:r>
      <w:r w:rsidRPr="00795CFC">
        <w:rPr>
          <w:b/>
          <w:sz w:val="36"/>
          <w:szCs w:val="36"/>
        </w:rPr>
        <w:t>-</w:t>
      </w:r>
      <w:proofErr w:type="gramEnd"/>
      <w:r w:rsidRPr="00795CFC">
        <w:rPr>
          <w:b/>
          <w:sz w:val="36"/>
          <w:szCs w:val="36"/>
        </w:rPr>
        <w:t>2083</w:t>
      </w:r>
      <w:r w:rsidR="007E7801" w:rsidRPr="00795CFC">
        <w:rPr>
          <w:b/>
          <w:sz w:val="36"/>
          <w:szCs w:val="36"/>
        </w:rPr>
        <w:br w:type="page"/>
      </w:r>
    </w:p>
    <w:p w14:paraId="204B9183" w14:textId="77777777" w:rsidR="00F97BD4" w:rsidRDefault="00F97BD4" w:rsidP="002D521E">
      <w:pPr>
        <w:pStyle w:val="Heading1"/>
        <w:spacing w:line="480" w:lineRule="auto"/>
        <w:jc w:val="both"/>
      </w:pPr>
      <w:bookmarkStart w:id="0" w:name="_Toc167838393"/>
      <w:r>
        <w:lastRenderedPageBreak/>
        <w:t>Executive Summary</w:t>
      </w:r>
      <w:bookmarkEnd w:id="0"/>
    </w:p>
    <w:p w14:paraId="0E1A194C" w14:textId="77777777" w:rsidR="00F97BD4" w:rsidRDefault="00F97BD4" w:rsidP="002D521E">
      <w:pPr>
        <w:pStyle w:val="NormalWeb"/>
        <w:spacing w:line="480" w:lineRule="auto"/>
        <w:jc w:val="both"/>
      </w:pPr>
      <w:r>
        <w:t xml:space="preserve">This exploration zooms into the strategic landscape using various models and theories for the Hilton Hotel Group related to its </w:t>
      </w:r>
      <w:proofErr w:type="spellStart"/>
      <w:r>
        <w:t>organisational</w:t>
      </w:r>
      <w:proofErr w:type="spellEnd"/>
      <w:r>
        <w:t xml:space="preserve"> structure, culture, and more recent change initiatives. Focused on customer-centricity, digital transformation, sustainability, global expansion and delivering long-term value for its world-class partners. It bills its "Hilton </w:t>
      </w:r>
      <w:proofErr w:type="spellStart"/>
      <w:r>
        <w:t>CleanStay</w:t>
      </w:r>
      <w:proofErr w:type="spellEnd"/>
      <w:r>
        <w:t xml:space="preserve">" </w:t>
      </w:r>
      <w:proofErr w:type="spellStart"/>
      <w:r>
        <w:t>programme</w:t>
      </w:r>
      <w:proofErr w:type="spellEnd"/>
      <w:r>
        <w:t xml:space="preserve">, digital innovation, and sustainability strategy as a top priority under the banner of "Travel with Purpose." This has resulted in better guest satisfaction, operational efficiency, and brand reputation. Hilton continues to be insistent and resilient in a volatile industry. It maintains its competitive edge by leveraging the power of </w:t>
      </w:r>
      <w:proofErr w:type="spellStart"/>
      <w:r>
        <w:t>centralised</w:t>
      </w:r>
      <w:proofErr w:type="spellEnd"/>
      <w:r>
        <w:t xml:space="preserve"> strategy alongside </w:t>
      </w:r>
      <w:proofErr w:type="spellStart"/>
      <w:r>
        <w:t>decentralised</w:t>
      </w:r>
      <w:proofErr w:type="spellEnd"/>
      <w:r>
        <w:t xml:space="preserve"> implementation, allowing itself to remain agile and capable of sustained world-growth leadership.</w:t>
      </w:r>
    </w:p>
    <w:p w14:paraId="1A492FC2" w14:textId="77777777" w:rsidR="00F97BD4" w:rsidRDefault="00F97BD4" w:rsidP="002D521E">
      <w:pPr>
        <w:pStyle w:val="Heading1"/>
        <w:spacing w:line="480" w:lineRule="auto"/>
        <w:jc w:val="both"/>
      </w:pP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</w:rPr>
        <w:id w:val="24296268"/>
        <w:docPartObj>
          <w:docPartGallery w:val="Table of Contents"/>
          <w:docPartUnique/>
        </w:docPartObj>
      </w:sdtPr>
      <w:sdtContent>
        <w:p w14:paraId="04B9F355" w14:textId="77777777" w:rsidR="00F97BD4" w:rsidRDefault="00F97BD4" w:rsidP="002D521E">
          <w:pPr>
            <w:pStyle w:val="TOCHeading"/>
            <w:spacing w:line="480" w:lineRule="auto"/>
            <w:jc w:val="both"/>
          </w:pPr>
          <w:r w:rsidRPr="00F97BD4">
            <w:rPr>
              <w:rFonts w:ascii="Times New Roman" w:hAnsi="Times New Roman" w:cs="Times New Roman"/>
              <w:sz w:val="32"/>
              <w:szCs w:val="32"/>
            </w:rPr>
            <w:t>Table of Contents</w:t>
          </w:r>
        </w:p>
        <w:p w14:paraId="6CB8ACCA" w14:textId="77777777" w:rsidR="00F97BD4" w:rsidRDefault="00F97BD4" w:rsidP="002D521E">
          <w:pPr>
            <w:pStyle w:val="TOC1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7838393" w:history="1">
            <w:r w:rsidRPr="00502EA7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_Toc167838393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9A1F8" w14:textId="77777777" w:rsidR="00F97BD4" w:rsidRDefault="00000000" w:rsidP="002D521E">
          <w:pPr>
            <w:pStyle w:val="TOC1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394" w:history="1">
            <w:r w:rsidR="00F97BD4" w:rsidRPr="00502EA7">
              <w:rPr>
                <w:rStyle w:val="Hyperlink"/>
                <w:noProof/>
              </w:rPr>
              <w:t>Introduction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_Toc167838394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4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69575FD0" w14:textId="77777777" w:rsidR="00F97BD4" w:rsidRDefault="00000000" w:rsidP="002D521E">
          <w:pPr>
            <w:pStyle w:val="TOC1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395" w:history="1">
            <w:r w:rsidR="00F97BD4" w:rsidRPr="00502EA7">
              <w:rPr>
                <w:rStyle w:val="Hyperlink"/>
                <w:noProof/>
              </w:rPr>
              <w:t>Organization Structure, Culture and Goals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_Toc167838395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5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58039BA8" w14:textId="77777777" w:rsidR="00F97BD4" w:rsidRDefault="00000000" w:rsidP="002D521E">
          <w:pPr>
            <w:pStyle w:val="TOC2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396" w:history="1">
            <w:r w:rsidR="00F97BD4" w:rsidRPr="00502EA7">
              <w:rPr>
                <w:rStyle w:val="Hyperlink"/>
                <w:noProof/>
              </w:rPr>
              <w:t>Organisation Structure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_Toc167838396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5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1D7767DB" w14:textId="77777777" w:rsidR="00F97BD4" w:rsidRDefault="00000000" w:rsidP="002D521E">
          <w:pPr>
            <w:pStyle w:val="TOC2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397" w:history="1">
            <w:r w:rsidR="00F97BD4" w:rsidRPr="00502EA7">
              <w:rPr>
                <w:rStyle w:val="Hyperlink"/>
                <w:noProof/>
              </w:rPr>
              <w:t>Organisation Culture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_Toc167838397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6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08D7FEA6" w14:textId="77777777" w:rsidR="00F97BD4" w:rsidRDefault="00000000" w:rsidP="002D521E">
          <w:pPr>
            <w:pStyle w:val="TOC2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398" w:history="1">
            <w:r w:rsidR="00F97BD4" w:rsidRPr="00502EA7">
              <w:rPr>
                <w:rStyle w:val="Hyperlink"/>
                <w:noProof/>
              </w:rPr>
              <w:t>Organisation Goals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_Toc167838398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7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6150E1B9" w14:textId="77777777" w:rsidR="00F97BD4" w:rsidRDefault="00000000" w:rsidP="002D521E">
          <w:pPr>
            <w:pStyle w:val="TOC1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399" w:history="1">
            <w:r w:rsidR="00F97BD4" w:rsidRPr="00502EA7">
              <w:rPr>
                <w:rStyle w:val="Hyperlink"/>
                <w:noProof/>
              </w:rPr>
              <w:t>Recent change initiatives, their impact and how well these were managed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_Toc167838399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8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76F0519E" w14:textId="77777777" w:rsidR="00F97BD4" w:rsidRDefault="00000000" w:rsidP="002D521E">
          <w:pPr>
            <w:pStyle w:val="TOC2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400" w:history="1">
            <w:r w:rsidR="00F97BD4" w:rsidRPr="00502EA7">
              <w:rPr>
                <w:rStyle w:val="Hyperlink"/>
                <w:noProof/>
              </w:rPr>
              <w:t>Recent change Initiatives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_Toc167838400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8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7C780B50" w14:textId="77777777" w:rsidR="00F97BD4" w:rsidRDefault="00000000" w:rsidP="002D521E">
          <w:pPr>
            <w:pStyle w:val="TOC2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401" w:history="1">
            <w:r w:rsidR="00F97BD4" w:rsidRPr="00502EA7">
              <w:rPr>
                <w:rStyle w:val="Hyperlink"/>
                <w:noProof/>
              </w:rPr>
              <w:t>Impact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_Toc167838401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9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2456F214" w14:textId="77777777" w:rsidR="00F97BD4" w:rsidRDefault="00000000" w:rsidP="002D521E">
          <w:pPr>
            <w:pStyle w:val="TOC2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402" w:history="1">
            <w:r w:rsidR="00F97BD4" w:rsidRPr="00502EA7">
              <w:rPr>
                <w:rStyle w:val="Hyperlink"/>
                <w:noProof/>
              </w:rPr>
              <w:t>Maintenance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_Toc167838402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9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3691A00A" w14:textId="77777777" w:rsidR="00F97BD4" w:rsidRDefault="00000000" w:rsidP="002D521E">
          <w:pPr>
            <w:pStyle w:val="TOC1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403" w:history="1">
            <w:r w:rsidR="00F97BD4" w:rsidRPr="00502EA7">
              <w:rPr>
                <w:rStyle w:val="Hyperlink"/>
                <w:noProof/>
              </w:rPr>
              <w:t>The Hilton Hotel Group's strategic direction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_Toc167838403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10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0BB57102" w14:textId="77777777" w:rsidR="00F97BD4" w:rsidRDefault="00000000" w:rsidP="002D521E">
          <w:pPr>
            <w:pStyle w:val="TOC1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404" w:history="1">
            <w:r w:rsidR="00F97BD4" w:rsidRPr="00502EA7">
              <w:rPr>
                <w:rStyle w:val="Hyperlink"/>
                <w:noProof/>
              </w:rPr>
              <w:t>Conclusion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_Toc167838404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12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4ABD173E" w14:textId="77777777" w:rsidR="00F97BD4" w:rsidRDefault="00000000" w:rsidP="002D521E">
          <w:pPr>
            <w:pStyle w:val="TOC1"/>
            <w:tabs>
              <w:tab w:val="right" w:leader="dot" w:pos="9019"/>
            </w:tabs>
            <w:spacing w:line="480" w:lineRule="auto"/>
            <w:jc w:val="both"/>
            <w:rPr>
              <w:rFonts w:asciiTheme="minorHAnsi" w:eastAsiaTheme="minorEastAsia" w:hAnsiTheme="minorHAnsi"/>
              <w:noProof/>
              <w:sz w:val="22"/>
            </w:rPr>
          </w:pPr>
          <w:hyperlink w:anchor="_Toc167838405" w:history="1">
            <w:r w:rsidR="00F97BD4" w:rsidRPr="00502EA7">
              <w:rPr>
                <w:rStyle w:val="Hyperlink"/>
                <w:rFonts w:eastAsia="Times New Roman"/>
                <w:noProof/>
              </w:rPr>
              <w:t>References</w:t>
            </w:r>
            <w:r w:rsidR="00F97BD4">
              <w:rPr>
                <w:noProof/>
                <w:webHidden/>
              </w:rPr>
              <w:tab/>
            </w:r>
            <w:r w:rsidR="00F97BD4">
              <w:rPr>
                <w:noProof/>
                <w:webHidden/>
              </w:rPr>
              <w:fldChar w:fldCharType="begin"/>
            </w:r>
            <w:r w:rsidR="00F97BD4">
              <w:rPr>
                <w:noProof/>
                <w:webHidden/>
              </w:rPr>
              <w:instrText xml:space="preserve"> PAGEREF _Toc167838405 \h </w:instrText>
            </w:r>
            <w:r w:rsidR="00F97BD4">
              <w:rPr>
                <w:noProof/>
                <w:webHidden/>
              </w:rPr>
            </w:r>
            <w:r w:rsidR="00F97BD4">
              <w:rPr>
                <w:noProof/>
                <w:webHidden/>
              </w:rPr>
              <w:fldChar w:fldCharType="separate"/>
            </w:r>
            <w:r w:rsidR="002D521E">
              <w:rPr>
                <w:noProof/>
                <w:webHidden/>
              </w:rPr>
              <w:t>13</w:t>
            </w:r>
            <w:r w:rsidR="00F97BD4">
              <w:rPr>
                <w:noProof/>
                <w:webHidden/>
              </w:rPr>
              <w:fldChar w:fldCharType="end"/>
            </w:r>
          </w:hyperlink>
        </w:p>
        <w:p w14:paraId="5331843B" w14:textId="77777777" w:rsidR="00F97BD4" w:rsidRDefault="00F97BD4" w:rsidP="002D521E">
          <w:pPr>
            <w:spacing w:line="480" w:lineRule="auto"/>
            <w:jc w:val="both"/>
          </w:pPr>
          <w:r>
            <w:fldChar w:fldCharType="end"/>
          </w:r>
        </w:p>
      </w:sdtContent>
    </w:sdt>
    <w:p w14:paraId="2DAABC0D" w14:textId="77777777" w:rsidR="007E7801" w:rsidRDefault="007E7801" w:rsidP="002D521E">
      <w:pPr>
        <w:spacing w:line="480" w:lineRule="auto"/>
        <w:jc w:val="both"/>
        <w:rPr>
          <w:rFonts w:eastAsiaTheme="majorEastAsia" w:cstheme="majorBidi"/>
          <w:b/>
          <w:bCs/>
          <w:color w:val="365F91" w:themeColor="accent1" w:themeShade="BF"/>
          <w:sz w:val="32"/>
          <w:szCs w:val="28"/>
        </w:rPr>
      </w:pPr>
      <w:r>
        <w:br w:type="page"/>
      </w:r>
    </w:p>
    <w:p w14:paraId="09FD18CA" w14:textId="77777777" w:rsidR="00FA3649" w:rsidRDefault="00FA3649" w:rsidP="002D521E">
      <w:pPr>
        <w:pStyle w:val="Heading1"/>
        <w:spacing w:line="480" w:lineRule="auto"/>
        <w:jc w:val="both"/>
      </w:pPr>
      <w:bookmarkStart w:id="1" w:name="_Toc167296307"/>
      <w:bookmarkStart w:id="2" w:name="_Toc167838394"/>
      <w:r>
        <w:lastRenderedPageBreak/>
        <w:t>Introduction</w:t>
      </w:r>
      <w:bookmarkEnd w:id="1"/>
      <w:bookmarkEnd w:id="2"/>
    </w:p>
    <w:p w14:paraId="4DACBD99" w14:textId="77777777" w:rsidR="00FA3649" w:rsidRPr="00017461" w:rsidRDefault="00FA3649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 w:rsidRPr="00FA3649">
        <w:t>Th</w:t>
      </w:r>
      <w:r>
        <w:t xml:space="preserve">is report discusses the </w:t>
      </w:r>
      <w:r w:rsidR="00F97BD4">
        <w:t>Hilton Hotel group's strategic techniqu</w:t>
      </w:r>
      <w:r w:rsidRPr="00FA3649">
        <w:t>es</w:t>
      </w:r>
      <w:r w:rsidR="00017461">
        <w:t xml:space="preserve"> </w:t>
      </w:r>
      <w:r w:rsidR="00017461" w:rsidRPr="00017461">
        <w:rPr>
          <w:rFonts w:eastAsia="Times New Roman" w:cs="Times New Roman"/>
          <w:szCs w:val="24"/>
        </w:rPr>
        <w:t>(Barney and Hesterly, 2019)</w:t>
      </w:r>
      <w:r>
        <w:t>. T</w:t>
      </w:r>
      <w:r w:rsidRPr="00FA3649">
        <w:t>he main</w:t>
      </w:r>
      <w:r>
        <w:t xml:space="preserve"> strategic direction of Hilton Hotel is their</w:t>
      </w:r>
      <w:r w:rsidRPr="00FA3649">
        <w:t xml:space="preserve"> unwavering commitment towards excellent hospitalities</w:t>
      </w:r>
      <w:r>
        <w:t>,</w:t>
      </w:r>
      <w:r w:rsidRPr="00FA3649">
        <w:t xml:space="preserve"> trust</w:t>
      </w:r>
      <w:r>
        <w:t xml:space="preserve"> and innovation. The reason behind the </w:t>
      </w:r>
      <w:r w:rsidR="002763A6">
        <w:t>massiv</w:t>
      </w:r>
      <w:r>
        <w:t xml:space="preserve">e success of this hotel is </w:t>
      </w:r>
      <w:r w:rsidR="002763A6">
        <w:t>its</w:t>
      </w:r>
      <w:r>
        <w:t xml:space="preserve"> </w:t>
      </w:r>
      <w:r w:rsidRPr="00FA3649">
        <w:t xml:space="preserve">fabulous </w:t>
      </w:r>
      <w:proofErr w:type="spellStart"/>
      <w:r w:rsidRPr="00FA3649">
        <w:t>organisational</w:t>
      </w:r>
      <w:proofErr w:type="spellEnd"/>
      <w:r w:rsidRPr="00FA3649">
        <w:t xml:space="preserve"> structure, culture goal and strategy direction</w:t>
      </w:r>
      <w:r>
        <w:t>.</w:t>
      </w:r>
      <w:r w:rsidRPr="00FA3649">
        <w:t xml:space="preserve"> Hilton Hotel</w:t>
      </w:r>
      <w:r w:rsidR="002763A6">
        <w:t>'</w:t>
      </w:r>
      <w:r w:rsidRPr="00FA3649">
        <w:t xml:space="preserve">s tremendous growth </w:t>
      </w:r>
      <w:r w:rsidR="002763A6">
        <w:t xml:space="preserve">is </w:t>
      </w:r>
      <w:r w:rsidRPr="00FA3649">
        <w:t xml:space="preserve">a blueprint for success in this rapidly evolving industry. This report also discusses </w:t>
      </w:r>
      <w:r w:rsidR="002763A6">
        <w:t>how Hilton faces all the challenges and positions itself in</w:t>
      </w:r>
      <w:r w:rsidRPr="00FA3649">
        <w:t xml:space="preserve"> the sustainable </w:t>
      </w:r>
      <w:r w:rsidR="002763A6">
        <w:t>sector</w:t>
      </w:r>
      <w:r w:rsidRPr="00FA3649">
        <w:t>.</w:t>
      </w:r>
    </w:p>
    <w:p w14:paraId="76F2639B" w14:textId="77777777" w:rsidR="0059151C" w:rsidRDefault="0059151C" w:rsidP="002D521E">
      <w:pPr>
        <w:spacing w:line="480" w:lineRule="auto"/>
        <w:jc w:val="both"/>
        <w:rPr>
          <w:rFonts w:eastAsiaTheme="majorEastAsia" w:cstheme="majorBidi"/>
          <w:b/>
          <w:bCs/>
          <w:color w:val="365F91" w:themeColor="accent1" w:themeShade="BF"/>
          <w:sz w:val="32"/>
          <w:szCs w:val="28"/>
        </w:rPr>
      </w:pPr>
      <w:r>
        <w:br w:type="page"/>
      </w:r>
    </w:p>
    <w:p w14:paraId="4BE42705" w14:textId="77777777" w:rsidR="00924B9D" w:rsidRDefault="004F5579" w:rsidP="002D521E">
      <w:pPr>
        <w:pStyle w:val="Heading1"/>
        <w:spacing w:line="480" w:lineRule="auto"/>
        <w:jc w:val="both"/>
      </w:pPr>
      <w:bookmarkStart w:id="3" w:name="_Toc167296308"/>
      <w:bookmarkStart w:id="4" w:name="_Toc167838395"/>
      <w:r>
        <w:lastRenderedPageBreak/>
        <w:t>Organization Structure, Culture and Goals</w:t>
      </w:r>
      <w:bookmarkEnd w:id="3"/>
      <w:bookmarkEnd w:id="4"/>
    </w:p>
    <w:p w14:paraId="0AB9D272" w14:textId="77777777" w:rsidR="004F5579" w:rsidRDefault="004F5579" w:rsidP="002D521E">
      <w:pPr>
        <w:pStyle w:val="Heading2"/>
        <w:spacing w:line="480" w:lineRule="auto"/>
        <w:jc w:val="both"/>
      </w:pPr>
      <w:bookmarkStart w:id="5" w:name="_Toc167296309"/>
      <w:bookmarkStart w:id="6" w:name="_Toc167838396"/>
      <w:proofErr w:type="spellStart"/>
      <w:r>
        <w:t>Organi</w:t>
      </w:r>
      <w:r w:rsidR="00993284">
        <w:t>s</w:t>
      </w:r>
      <w:r>
        <w:t>ation</w:t>
      </w:r>
      <w:proofErr w:type="spellEnd"/>
      <w:r>
        <w:t xml:space="preserve"> Structure</w:t>
      </w:r>
      <w:bookmarkEnd w:id="5"/>
      <w:bookmarkEnd w:id="6"/>
    </w:p>
    <w:p w14:paraId="15CB1AE9" w14:textId="77777777" w:rsidR="004F5579" w:rsidRPr="00017461" w:rsidRDefault="00993284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t>Hilton Hotel Group operates a highly developed and multi-</w:t>
      </w:r>
      <w:proofErr w:type="spellStart"/>
      <w:r>
        <w:t>organisational</w:t>
      </w:r>
      <w:proofErr w:type="spellEnd"/>
      <w:r>
        <w:t xml:space="preserve"> structure</w:t>
      </w:r>
      <w:r w:rsidR="00477513">
        <w:t xml:space="preserve">. </w:t>
      </w:r>
      <w:r w:rsidR="00F97BD4">
        <w:t xml:space="preserve">This </w:t>
      </w:r>
      <w:proofErr w:type="spellStart"/>
      <w:r w:rsidR="00F97BD4">
        <w:t>organi</w:t>
      </w:r>
      <w:r w:rsidR="002D521E">
        <w:t>s</w:t>
      </w:r>
      <w:r w:rsidR="00F97BD4">
        <w:t>ation</w:t>
      </w:r>
      <w:proofErr w:type="spellEnd"/>
      <w:r w:rsidR="00F97BD4">
        <w:t xml:space="preserve"> follows a matrix </w:t>
      </w:r>
      <w:proofErr w:type="spellStart"/>
      <w:r w:rsidR="00F97BD4">
        <w:t>organi</w:t>
      </w:r>
      <w:r w:rsidR="002D521E">
        <w:t>s</w:t>
      </w:r>
      <w:r w:rsidR="00F97BD4">
        <w:t>ational</w:t>
      </w:r>
      <w:proofErr w:type="spellEnd"/>
      <w:r w:rsidR="00F97BD4">
        <w:t xml:space="preserve"> structure. </w:t>
      </w:r>
      <w:r w:rsidR="00477513">
        <w:t xml:space="preserve">This structure is designed </w:t>
      </w:r>
      <w:r>
        <w:t>so</w:t>
      </w:r>
      <w:r w:rsidR="00477513">
        <w:t xml:space="preserve"> that its vast global presence is efficiently managed</w:t>
      </w:r>
      <w:r w:rsidR="00017461">
        <w:t xml:space="preserve"> </w:t>
      </w:r>
      <w:r w:rsidR="00017461" w:rsidRPr="00017461">
        <w:rPr>
          <w:rFonts w:eastAsia="Times New Roman" w:cs="Times New Roman"/>
          <w:szCs w:val="24"/>
        </w:rPr>
        <w:t xml:space="preserve">(Brodie </w:t>
      </w:r>
      <w:r w:rsidR="00017461" w:rsidRPr="00F3716E">
        <w:rPr>
          <w:rFonts w:eastAsia="Times New Roman" w:cs="Times New Roman"/>
          <w:i/>
          <w:iCs/>
          <w:szCs w:val="24"/>
        </w:rPr>
        <w:t>et al.,</w:t>
      </w:r>
      <w:r w:rsidR="00017461" w:rsidRPr="00017461">
        <w:rPr>
          <w:rFonts w:eastAsia="Times New Roman" w:cs="Times New Roman"/>
          <w:szCs w:val="24"/>
        </w:rPr>
        <w:t xml:space="preserve"> 2021)</w:t>
      </w:r>
      <w:r w:rsidR="00477513">
        <w:t xml:space="preserve">. The structure can be divided into three </w:t>
      </w:r>
      <w:r>
        <w:t>primary</w:t>
      </w:r>
      <w:r w:rsidR="00477513">
        <w:t xml:space="preserve"> levels</w:t>
      </w:r>
      <w:r>
        <w:t>:</w:t>
      </w:r>
      <w:r w:rsidR="00477513">
        <w:t xml:space="preserve"> corporate </w:t>
      </w:r>
      <w:r w:rsidR="00282C6A">
        <w:t>head</w:t>
      </w:r>
      <w:r w:rsidR="00477513">
        <w:t>quarters, regional officers and individual hotel units.</w:t>
      </w:r>
      <w:r w:rsidR="008614C0">
        <w:t xml:space="preserve"> </w:t>
      </w:r>
    </w:p>
    <w:p w14:paraId="2BD418AA" w14:textId="77777777" w:rsidR="008614C0" w:rsidRDefault="008614C0" w:rsidP="002D521E">
      <w:pPr>
        <w:spacing w:line="480" w:lineRule="auto"/>
        <w:jc w:val="both"/>
      </w:pPr>
      <w:r>
        <w:rPr>
          <w:noProof/>
        </w:rPr>
        <w:drawing>
          <wp:inline distT="0" distB="0" distL="0" distR="0" wp14:anchorId="2BFB6BDC" wp14:editId="67659BC7">
            <wp:extent cx="3305175" cy="1971675"/>
            <wp:effectExtent l="63500" t="0" r="73025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02C2F832" w14:textId="77777777" w:rsidR="008614C0" w:rsidRPr="00017461" w:rsidRDefault="00282C6A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 w:rsidRPr="00282C6A">
        <w:rPr>
          <w:b/>
        </w:rPr>
        <w:t>Corporate Headquarters:</w:t>
      </w:r>
      <w:r>
        <w:t xml:space="preserve"> </w:t>
      </w:r>
      <w:r w:rsidR="007E5E22">
        <w:t>Hilton's corporate headquarters handles all the overarching strategic decisions, brand management, global marketing campaigns, financial oversight, and significant partnership</w:t>
      </w:r>
      <w:r w:rsidRPr="00282C6A">
        <w:t>s</w:t>
      </w:r>
      <w:r w:rsidR="00017461">
        <w:t xml:space="preserve"> </w:t>
      </w:r>
      <w:r w:rsidR="00017461" w:rsidRPr="00017461">
        <w:rPr>
          <w:rFonts w:eastAsia="Times New Roman" w:cs="Times New Roman"/>
          <w:szCs w:val="24"/>
        </w:rPr>
        <w:t>(Clarke, 2017)</w:t>
      </w:r>
      <w:r>
        <w:t>. The executive leadership team co</w:t>
      </w:r>
      <w:r w:rsidR="008538BB">
        <w:t>mprises</w:t>
      </w:r>
      <w:r>
        <w:t xml:space="preserve"> </w:t>
      </w:r>
      <w:r w:rsidRPr="00282C6A">
        <w:t>the CEO</w:t>
      </w:r>
      <w:r>
        <w:t>,</w:t>
      </w:r>
      <w:r w:rsidRPr="00282C6A">
        <w:t xml:space="preserve"> CFO and other senior executives. </w:t>
      </w:r>
      <w:r w:rsidR="002D521E">
        <w:t>Based on Mintzberg's Managerial Roles, they usually create policies and set the direction for the company's growth</w:t>
      </w:r>
      <w:r w:rsidRPr="00282C6A">
        <w:t>.</w:t>
      </w:r>
    </w:p>
    <w:p w14:paraId="0CB83FC1" w14:textId="77777777" w:rsidR="000A2B8A" w:rsidRPr="00017461" w:rsidRDefault="000A2B8A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>Regional Officers:</w:t>
      </w:r>
      <w:r>
        <w:t xml:space="preserve"> </w:t>
      </w:r>
      <w:r w:rsidR="007E5E22">
        <w:t>Regional officers handle all operation</w:t>
      </w:r>
      <w:r w:rsidRPr="000A2B8A">
        <w:t>s across specific geographic areas. Each area</w:t>
      </w:r>
      <w:r w:rsidR="007E5E22">
        <w:t>'s management team sets</w:t>
      </w:r>
      <w:r w:rsidRPr="000A2B8A">
        <w:t xml:space="preserve"> the corporate strategy to local market conditions</w:t>
      </w:r>
      <w:r w:rsidR="00017461">
        <w:t xml:space="preserve"> </w:t>
      </w:r>
      <w:r w:rsidR="00017461" w:rsidRPr="00017461">
        <w:rPr>
          <w:rFonts w:eastAsia="Times New Roman" w:cs="Times New Roman"/>
          <w:szCs w:val="24"/>
        </w:rPr>
        <w:t>(Goffman, 2019)</w:t>
      </w:r>
      <w:r w:rsidRPr="000A2B8A">
        <w:t xml:space="preserve">. The management team </w:t>
      </w:r>
      <w:r w:rsidR="007E5E22">
        <w:t>ensures</w:t>
      </w:r>
      <w:r w:rsidRPr="000A2B8A">
        <w:t xml:space="preserve"> it</w:t>
      </w:r>
      <w:r w:rsidR="007E5E22">
        <w:t>s</w:t>
      </w:r>
      <w:r w:rsidRPr="000A2B8A">
        <w:t xml:space="preserve"> alliance with global objectives by responding to regional trends. The </w:t>
      </w:r>
      <w:r w:rsidR="007E5E22">
        <w:t>regional officers' team goes</w:t>
      </w:r>
      <w:r w:rsidRPr="000A2B8A">
        <w:t xml:space="preserve"> through all the regional marketing, operational support and human resources</w:t>
      </w:r>
      <w:r w:rsidR="00017461">
        <w:t xml:space="preserve"> </w:t>
      </w:r>
      <w:r w:rsidR="00017461" w:rsidRPr="00017461">
        <w:rPr>
          <w:rFonts w:eastAsia="Times New Roman" w:cs="Times New Roman"/>
          <w:szCs w:val="24"/>
        </w:rPr>
        <w:t>(Hilton, 2023)</w:t>
      </w:r>
      <w:r w:rsidR="007E5E22">
        <w:t>.</w:t>
      </w:r>
    </w:p>
    <w:p w14:paraId="13727B54" w14:textId="77777777" w:rsidR="008538BB" w:rsidRPr="00017461" w:rsidRDefault="007E5E22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lastRenderedPageBreak/>
        <w:t>Individual Hotel Units:</w:t>
      </w:r>
      <w:r>
        <w:t xml:space="preserve"> </w:t>
      </w:r>
      <w:r w:rsidR="008538BB">
        <w:t xml:space="preserve">Under the guidance of a general manager, each hotel operates semi-autonomously, and its report is given to regional managers. The general manager handles the day-to-day operations, including local marketing, guest services, staffing and maintenance. Hilton's brand is </w:t>
      </w:r>
      <w:proofErr w:type="spellStart"/>
      <w:r w:rsidR="008538BB">
        <w:t>categorised</w:t>
      </w:r>
      <w:proofErr w:type="spellEnd"/>
      <w:r w:rsidR="008538BB">
        <w:t xml:space="preserve"> very differently, such as Hilton Hotels and Resorts, Hampton Inn, and Doubletree. Each of them has different market segments</w:t>
      </w:r>
      <w:r w:rsidR="00017461">
        <w:t xml:space="preserve"> </w:t>
      </w:r>
      <w:r w:rsidR="00017461" w:rsidRPr="00017461">
        <w:rPr>
          <w:rFonts w:eastAsia="Times New Roman" w:cs="Times New Roman"/>
          <w:szCs w:val="24"/>
        </w:rPr>
        <w:t>(Hilton Hotel, 2023)</w:t>
      </w:r>
      <w:r w:rsidR="008538BB">
        <w:t>.</w:t>
      </w:r>
    </w:p>
    <w:p w14:paraId="29F1F011" w14:textId="77777777" w:rsidR="008538BB" w:rsidRDefault="008538BB" w:rsidP="002D521E">
      <w:pPr>
        <w:spacing w:line="480" w:lineRule="auto"/>
        <w:jc w:val="both"/>
      </w:pPr>
      <w:r>
        <w:t xml:space="preserve">Hilton Hotels maintains brand consistency and high standards through this hierarchical structure. Local managers are empowered to provide services that </w:t>
      </w:r>
      <w:r w:rsidR="00CF07DC">
        <w:t>meet</w:t>
      </w:r>
      <w:r>
        <w:t xml:space="preserve"> customer needs and market conditions</w:t>
      </w:r>
      <w:r w:rsidR="005B435A">
        <w:t>.</w:t>
      </w:r>
    </w:p>
    <w:p w14:paraId="41938D5C" w14:textId="77777777" w:rsidR="005B435A" w:rsidRDefault="005B435A" w:rsidP="002D521E">
      <w:pPr>
        <w:pStyle w:val="Heading2"/>
        <w:spacing w:line="480" w:lineRule="auto"/>
        <w:jc w:val="both"/>
      </w:pPr>
      <w:bookmarkStart w:id="7" w:name="_Toc167296310"/>
      <w:bookmarkStart w:id="8" w:name="_Toc167838397"/>
      <w:proofErr w:type="spellStart"/>
      <w:r>
        <w:t>Organi</w:t>
      </w:r>
      <w:r w:rsidR="00CF07DC">
        <w:t>s</w:t>
      </w:r>
      <w:r>
        <w:t>ation</w:t>
      </w:r>
      <w:proofErr w:type="spellEnd"/>
      <w:r>
        <w:t xml:space="preserve"> Culture</w:t>
      </w:r>
      <w:bookmarkEnd w:id="7"/>
      <w:bookmarkEnd w:id="8"/>
    </w:p>
    <w:p w14:paraId="54A2E810" w14:textId="77777777" w:rsidR="005B435A" w:rsidRPr="0049411A" w:rsidRDefault="00CF07DC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t xml:space="preserve">The </w:t>
      </w:r>
      <w:proofErr w:type="spellStart"/>
      <w:r>
        <w:t>o</w:t>
      </w:r>
      <w:r w:rsidR="005B435A">
        <w:t>rganisational</w:t>
      </w:r>
      <w:proofErr w:type="spellEnd"/>
      <w:r w:rsidR="005B435A">
        <w:t xml:space="preserve"> culture of Hilton Hotel is deeply rooted </w:t>
      </w:r>
      <w:r>
        <w:t>in</w:t>
      </w:r>
      <w:r w:rsidR="005B435A">
        <w:t xml:space="preserve"> its commitment to</w:t>
      </w:r>
      <w:r>
        <w:t xml:space="preserve"> innovation, hospitality, integrity, leadership, teamwork, ownership, and a</w:t>
      </w:r>
      <w:r w:rsidR="005B435A">
        <w:t xml:space="preserve"> people-centric approach. </w:t>
      </w:r>
      <w:r>
        <w:t xml:space="preserve">The company promotes </w:t>
      </w:r>
      <w:r w:rsidR="00F97BD4">
        <w:t>core values incorporated into its mission and vision statements, continuous improvement, and</w:t>
      </w:r>
      <w:r w:rsidR="005B435A">
        <w:t xml:space="preserve"> a culture of inclusivity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(Hitt, 2019)</w:t>
      </w:r>
      <w:r w:rsidR="005B435A">
        <w:t>. One of the culture</w:t>
      </w:r>
      <w:r>
        <w:t>s</w:t>
      </w:r>
      <w:r w:rsidR="005B435A">
        <w:t xml:space="preserve"> of Hilton Hotel</w:t>
      </w:r>
      <w:r>
        <w:t>s</w:t>
      </w:r>
      <w:r w:rsidR="005B435A">
        <w:t xml:space="preserve"> is providing exceptional guest service</w:t>
      </w:r>
      <w:r w:rsidR="002D521E">
        <w:t xml:space="preserve">, </w:t>
      </w:r>
      <w:r w:rsidR="00F97BD4">
        <w:t>followed by Schein</w:t>
      </w:r>
      <w:r w:rsidR="002D521E">
        <w:t>'</w:t>
      </w:r>
      <w:r w:rsidR="00F97BD4">
        <w:t>s Model of Organizational Culture</w:t>
      </w:r>
      <w:r w:rsidR="005B435A">
        <w:t xml:space="preserve">. All the employees are referred to as team members. They are trained in such a way that they can </w:t>
      </w:r>
      <w:proofErr w:type="spellStart"/>
      <w:r w:rsidR="005B435A">
        <w:t>prioritise</w:t>
      </w:r>
      <w:proofErr w:type="spellEnd"/>
      <w:r w:rsidR="005B435A">
        <w:t xml:space="preserve"> satisfaction and create memorable experiences. They try to make every guest feel welcomed, valued and respected. This principle is passed </w:t>
      </w:r>
      <w:r>
        <w:t>on to every employee,</w:t>
      </w:r>
      <w:r w:rsidR="005B435A">
        <w:t xml:space="preserve"> from the frontline staff to senior executives</w:t>
      </w:r>
      <w:r>
        <w:t>. This culture encompasses how employees treat each other by showing respect and</w:t>
      </w:r>
      <w:r w:rsidR="005B435A">
        <w:t xml:space="preserve"> teamwork. One of the cornerstone</w:t>
      </w:r>
      <w:r>
        <w:t>s</w:t>
      </w:r>
      <w:r w:rsidR="005B435A">
        <w:t xml:space="preserve"> of field and culture is transparency and ethical </w:t>
      </w:r>
      <w:proofErr w:type="spellStart"/>
      <w:r w:rsidR="005B435A">
        <w:t>behavio</w:t>
      </w:r>
      <w:r>
        <w:t>u</w:t>
      </w:r>
      <w:r w:rsidR="005B435A">
        <w:t>r</w:t>
      </w:r>
      <w:proofErr w:type="spellEnd"/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 xml:space="preserve">(Johnson </w:t>
      </w:r>
      <w:r w:rsidR="0049411A" w:rsidRPr="00F3716E">
        <w:rPr>
          <w:rFonts w:eastAsia="Times New Roman" w:cs="Times New Roman"/>
          <w:i/>
          <w:iCs/>
          <w:szCs w:val="24"/>
        </w:rPr>
        <w:t>et al.,</w:t>
      </w:r>
      <w:r w:rsidR="0049411A" w:rsidRPr="0049411A">
        <w:rPr>
          <w:rFonts w:eastAsia="Times New Roman" w:cs="Times New Roman"/>
          <w:szCs w:val="24"/>
        </w:rPr>
        <w:t xml:space="preserve"> 2014)</w:t>
      </w:r>
      <w:r w:rsidR="005B435A">
        <w:t xml:space="preserve">. The main priority of the company is to do the right thing. This company tries to foster trust towards the environment for </w:t>
      </w:r>
      <w:r>
        <w:t>employees and guests</w:t>
      </w:r>
      <w:r w:rsidR="005B435A">
        <w:t>. Hilton encourages innovation at all levels, enhance</w:t>
      </w:r>
      <w:r>
        <w:t>s</w:t>
      </w:r>
      <w:r w:rsidR="005B435A">
        <w:t xml:space="preserve"> the guest experience and streamline</w:t>
      </w:r>
      <w:r>
        <w:t>s</w:t>
      </w:r>
      <w:r w:rsidR="005B435A">
        <w:t xml:space="preserve"> operations. This company invest heavily in technology. Employees are encouraged to take initiative and contribute to continuous improvement. One of the vital aspects is </w:t>
      </w:r>
      <w:r w:rsidR="005B435A">
        <w:lastRenderedPageBreak/>
        <w:t>collaboration and mutual respect among the employee</w:t>
      </w:r>
      <w:r>
        <w:t>s</w:t>
      </w:r>
      <w:r w:rsidR="005B435A">
        <w:t xml:space="preserve"> of the Hilton. It creates a sense of community and belonging so that all the teamwork enhances guest experiences. </w:t>
      </w:r>
      <w:r>
        <w:t>Employees are given ownership</w:t>
      </w:r>
      <w:r w:rsidR="005B435A">
        <w:t xml:space="preserve"> </w:t>
      </w:r>
      <w:r>
        <w:t>based on their specific rules</w:t>
      </w:r>
      <w:r w:rsidR="006C4681">
        <w:t>,</w:t>
      </w:r>
      <w:r>
        <w:t xml:space="preserve"> responsibilities, performance,</w:t>
      </w:r>
      <w:r w:rsidR="005B435A">
        <w:t xml:space="preserve"> and accountability. </w:t>
      </w:r>
      <w:r>
        <w:t>Hilton promotes a culture of action and responsiveness</w:t>
      </w:r>
      <w:r w:rsidR="005B435A">
        <w:t xml:space="preserve">. It also </w:t>
      </w:r>
      <w:proofErr w:type="spellStart"/>
      <w:r w:rsidR="005B435A">
        <w:t>emphasises</w:t>
      </w:r>
      <w:proofErr w:type="spellEnd"/>
      <w:r w:rsidR="005B435A">
        <w:t xml:space="preserve"> </w:t>
      </w:r>
      <w:r>
        <w:t xml:space="preserve">the importance of addressing </w:t>
      </w:r>
      <w:r w:rsidR="006C4681">
        <w:t>guests'</w:t>
      </w:r>
      <w:r>
        <w:t xml:space="preserve"> needs</w:t>
      </w:r>
      <w:r w:rsidR="005B435A">
        <w:t xml:space="preserve"> and creating business opportunities.</w:t>
      </w:r>
    </w:p>
    <w:p w14:paraId="08AD83AF" w14:textId="77777777" w:rsidR="005026EA" w:rsidRDefault="00B70DF2" w:rsidP="002D521E">
      <w:pPr>
        <w:pStyle w:val="Heading2"/>
        <w:spacing w:line="480" w:lineRule="auto"/>
        <w:jc w:val="both"/>
      </w:pPr>
      <w:bookmarkStart w:id="9" w:name="_Toc167296311"/>
      <w:bookmarkStart w:id="10" w:name="_Toc167838398"/>
      <w:proofErr w:type="spellStart"/>
      <w:r>
        <w:t>Organi</w:t>
      </w:r>
      <w:r w:rsidR="006C4681">
        <w:t>s</w:t>
      </w:r>
      <w:r>
        <w:t>ation</w:t>
      </w:r>
      <w:proofErr w:type="spellEnd"/>
      <w:r>
        <w:t xml:space="preserve"> Goals</w:t>
      </w:r>
      <w:bookmarkEnd w:id="9"/>
      <w:bookmarkEnd w:id="10"/>
    </w:p>
    <w:p w14:paraId="03A18A33" w14:textId="77777777" w:rsidR="002D521E" w:rsidRDefault="00B70DF2" w:rsidP="002D521E">
      <w:pPr>
        <w:spacing w:line="480" w:lineRule="auto"/>
        <w:jc w:val="both"/>
      </w:pPr>
      <w:r>
        <w:t>Hilton Hotels</w:t>
      </w:r>
      <w:r w:rsidR="006C4681">
        <w:t>'</w:t>
      </w:r>
      <w:r>
        <w:t xml:space="preserve"> main goal is to balance financial performance, corporate responsibility and customer satisfaction through revenue growth, cost management and efficient allocation. This hotel aims to deliver a s</w:t>
      </w:r>
      <w:r w:rsidR="006C4681">
        <w:t>olid</w:t>
      </w:r>
      <w:r>
        <w:t xml:space="preserve"> financial performance for </w:t>
      </w:r>
      <w:r w:rsidR="006C4681">
        <w:t>economic</w:t>
      </w:r>
      <w:r>
        <w:t xml:space="preserve"> </w:t>
      </w:r>
      <w:r w:rsidR="006C4681">
        <w:t>development</w:t>
      </w:r>
      <w:r>
        <w:t>. Another core goal of this hotel is to provide exceptional guest service. This hotel measures the guest satisfaction score and loyalty program engagement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</w:t>
      </w:r>
      <w:proofErr w:type="spellStart"/>
      <w:r w:rsidR="0049411A" w:rsidRPr="0049411A">
        <w:rPr>
          <w:rFonts w:eastAsia="Times New Roman" w:cs="Times New Roman"/>
          <w:szCs w:val="24"/>
        </w:rPr>
        <w:t>Kandampully</w:t>
      </w:r>
      <w:proofErr w:type="spellEnd"/>
      <w:r w:rsidR="0049411A" w:rsidRPr="0049411A">
        <w:rPr>
          <w:rFonts w:eastAsia="Times New Roman" w:cs="Times New Roman"/>
          <w:szCs w:val="24"/>
        </w:rPr>
        <w:t xml:space="preserve">, Zhang and </w:t>
      </w:r>
      <w:proofErr w:type="spellStart"/>
      <w:r w:rsidR="0049411A" w:rsidRPr="0049411A">
        <w:rPr>
          <w:rFonts w:eastAsia="Times New Roman" w:cs="Times New Roman"/>
          <w:szCs w:val="24"/>
        </w:rPr>
        <w:t>Jaakkola</w:t>
      </w:r>
      <w:proofErr w:type="spellEnd"/>
      <w:r w:rsidR="0049411A" w:rsidRPr="0049411A">
        <w:rPr>
          <w:rFonts w:eastAsia="Times New Roman" w:cs="Times New Roman"/>
          <w:szCs w:val="24"/>
        </w:rPr>
        <w:t>, 2018)</w:t>
      </w:r>
      <w:r>
        <w:t>. Another commitment of Hilton is sustainability and corporate social responsibility.</w:t>
      </w:r>
    </w:p>
    <w:p w14:paraId="673F6DCA" w14:textId="77777777" w:rsidR="006C4681" w:rsidRPr="0049411A" w:rsidRDefault="00F97BD4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t xml:space="preserve">For this reason, it follows </w:t>
      </w:r>
      <w:r w:rsidR="002D521E">
        <w:t xml:space="preserve">the </w:t>
      </w:r>
      <w:r>
        <w:t>VRIO framework.</w:t>
      </w:r>
      <w:r w:rsidR="00B70DF2">
        <w:t xml:space="preserve"> One of the initiative</w:t>
      </w:r>
      <w:r w:rsidR="006C4681">
        <w:t>s,</w:t>
      </w:r>
      <w:r w:rsidR="00B70DF2">
        <w:t xml:space="preserve"> named </w:t>
      </w:r>
      <w:r w:rsidR="006C4681">
        <w:t>"</w:t>
      </w:r>
      <w:r w:rsidR="00B70DF2">
        <w:t>Travel with Purpose</w:t>
      </w:r>
      <w:r w:rsidR="006C4681">
        <w:t>",</w:t>
      </w:r>
      <w:r w:rsidR="00B70DF2">
        <w:t xml:space="preserve"> </w:t>
      </w:r>
      <w:r w:rsidR="006C4681">
        <w:t>was set by the company, whose primary goal is to reduce environmental impact, promote responsibility,</w:t>
      </w:r>
      <w:r w:rsidR="00B70DF2">
        <w:t xml:space="preserve"> and enhance community development. Th</w:t>
      </w:r>
      <w:r w:rsidR="006C4681">
        <w:t>is initiative aims to meet the target, including water usage, reducing carbon emissions and waste, and supporting</w:t>
      </w:r>
      <w:r w:rsidR="00B70DF2">
        <w:t xml:space="preserve"> local communities by giving job opportunities. Hilton Hotel knows very well that success is </w:t>
      </w:r>
      <w:r w:rsidR="006C4681">
        <w:t>primari</w:t>
      </w:r>
      <w:r w:rsidR="00B70DF2">
        <w:t>ly dependent on the employees.</w:t>
      </w:r>
    </w:p>
    <w:p w14:paraId="0763BF1E" w14:textId="77777777" w:rsidR="00B70DF2" w:rsidRPr="0049411A" w:rsidRDefault="00B70DF2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t xml:space="preserve">For this reason, this company aims to give choice to an employer by providing a supportive work environment, career development opportunities, </w:t>
      </w:r>
      <w:r w:rsidR="006C4681">
        <w:t xml:space="preserve">a </w:t>
      </w:r>
      <w:r>
        <w:t>strong focus on diversity and inclusion and competitive compensation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 xml:space="preserve">(Kotler </w:t>
      </w:r>
      <w:r w:rsidR="0049411A" w:rsidRPr="00F3716E">
        <w:rPr>
          <w:rFonts w:eastAsia="Times New Roman" w:cs="Times New Roman"/>
          <w:i/>
          <w:iCs/>
          <w:szCs w:val="24"/>
        </w:rPr>
        <w:t>et al.,</w:t>
      </w:r>
      <w:r w:rsidR="0049411A" w:rsidRPr="0049411A">
        <w:rPr>
          <w:rFonts w:eastAsia="Times New Roman" w:cs="Times New Roman"/>
          <w:szCs w:val="24"/>
        </w:rPr>
        <w:t xml:space="preserve"> 2017)</w:t>
      </w:r>
      <w:r>
        <w:t xml:space="preserve">. </w:t>
      </w:r>
      <w:r w:rsidR="006C4681">
        <w:t>Hilton Hotel invests vastly</w:t>
      </w:r>
      <w:r>
        <w:t xml:space="preserve"> in technology to enhance guest experiences and efficient operational works. These may include </w:t>
      </w:r>
      <w:r w:rsidR="006C4681">
        <w:t>intelligen</w:t>
      </w:r>
      <w:r>
        <w:t>t features, advanced data analytics, digital check-in</w:t>
      </w:r>
      <w:r w:rsidR="006C4681">
        <w:t>, and improved decision-mak</w:t>
      </w:r>
      <w:r>
        <w:t xml:space="preserve">ing. Lastly, </w:t>
      </w:r>
      <w:r w:rsidR="006C4681">
        <w:t>Hilton seeks a global presence, e</w:t>
      </w:r>
      <w:r>
        <w:t xml:space="preserve">specially in emerging markets. </w:t>
      </w:r>
      <w:r w:rsidR="006C4681">
        <w:t xml:space="preserve">International expansion is </w:t>
      </w:r>
      <w:r w:rsidR="006C4681">
        <w:lastRenderedPageBreak/>
        <w:t>achieved through franchising, strategic partnerships,</w:t>
      </w:r>
      <w:r>
        <w:t xml:space="preserve"> and management agreements </w:t>
      </w:r>
      <w:r w:rsidR="006C4681">
        <w:t>to increase the number of properties</w:t>
      </w:r>
      <w:r>
        <w:t xml:space="preserve"> and enhance recognition</w:t>
      </w:r>
      <w:r w:rsidR="00A96EFA">
        <w:t xml:space="preserve"> globally.</w:t>
      </w:r>
    </w:p>
    <w:p w14:paraId="18A7A87C" w14:textId="77777777" w:rsidR="0072129D" w:rsidRDefault="0072129D" w:rsidP="002D521E">
      <w:pPr>
        <w:pStyle w:val="Heading1"/>
        <w:spacing w:line="480" w:lineRule="auto"/>
        <w:jc w:val="both"/>
      </w:pPr>
      <w:bookmarkStart w:id="11" w:name="_Toc167296312"/>
      <w:bookmarkStart w:id="12" w:name="_Toc167838399"/>
      <w:r w:rsidRPr="0072129D">
        <w:t>Recent change initiatives, their impact and how well these were managed</w:t>
      </w:r>
      <w:bookmarkEnd w:id="11"/>
      <w:bookmarkEnd w:id="12"/>
    </w:p>
    <w:p w14:paraId="72F75491" w14:textId="77777777" w:rsidR="0072129D" w:rsidRPr="0072129D" w:rsidRDefault="0072129D" w:rsidP="002D521E">
      <w:pPr>
        <w:pStyle w:val="Heading2"/>
        <w:spacing w:line="480" w:lineRule="auto"/>
        <w:jc w:val="both"/>
      </w:pPr>
      <w:bookmarkStart w:id="13" w:name="_Toc167296313"/>
      <w:bookmarkStart w:id="14" w:name="_Toc167838400"/>
      <w:r>
        <w:t>Recent change Initiatives</w:t>
      </w:r>
      <w:bookmarkEnd w:id="13"/>
      <w:bookmarkEnd w:id="14"/>
    </w:p>
    <w:p w14:paraId="15742F5F" w14:textId="77777777" w:rsidR="0072129D" w:rsidRPr="0049411A" w:rsidRDefault="0072129D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>Digital Transformation and Innovation:</w:t>
      </w:r>
      <w:r>
        <w:t xml:space="preserve"> </w:t>
      </w:r>
      <w:r w:rsidR="00643CC5">
        <w:t>The d</w:t>
      </w:r>
      <w:r>
        <w:t xml:space="preserve">igital transformation strategy has been one of </w:t>
      </w:r>
      <w:r w:rsidR="00643CC5">
        <w:t>Hilton Hotel's significant initiatives</w:t>
      </w:r>
      <w:r w:rsidR="002D521E">
        <w:t>,</w:t>
      </w:r>
      <w:r w:rsidR="00F97BD4">
        <w:t xml:space="preserve"> followed by the Technology Acceptance Model</w:t>
      </w:r>
      <w:r>
        <w:t xml:space="preserve">. </w:t>
      </w:r>
      <w:r w:rsidR="00C07A6D">
        <w:t>Hilton has invested much money</w:t>
      </w:r>
      <w:r>
        <w:t xml:space="preserve"> in digital technology to streamline operations and enhance guest experiences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(Lashley and Morrison, 2021)</w:t>
      </w:r>
      <w:r>
        <w:t>. The Hilton Hotel ha</w:t>
      </w:r>
      <w:r w:rsidR="00C07A6D">
        <w:t>s</w:t>
      </w:r>
      <w:r>
        <w:t xml:space="preserve"> introduced one app named </w:t>
      </w:r>
      <w:r w:rsidR="00C07A6D">
        <w:t>'Hilton Honors App' so guests can check-</w:t>
      </w:r>
      <w:r>
        <w:t>in, select rooms and even unlock their door</w:t>
      </w:r>
      <w:r w:rsidR="00C07A6D">
        <w:t>s</w:t>
      </w:r>
      <w:r>
        <w:t xml:space="preserve"> using their smartphones. Additionally, </w:t>
      </w:r>
      <w:r w:rsidR="00C07A6D">
        <w:t xml:space="preserve">Hilton has integrated data analytics for </w:t>
      </w:r>
      <w:proofErr w:type="spellStart"/>
      <w:r w:rsidR="00C07A6D">
        <w:t>personalised</w:t>
      </w:r>
      <w:proofErr w:type="spellEnd"/>
      <w:r w:rsidR="00C07A6D">
        <w:t xml:space="preserve"> guest experience, </w:t>
      </w:r>
      <w:proofErr w:type="spellStart"/>
      <w:r w:rsidR="00C07A6D">
        <w:t>optimises</w:t>
      </w:r>
      <w:proofErr w:type="spellEnd"/>
      <w:r w:rsidR="00C07A6D">
        <w:t xml:space="preserve"> prices and strategies, and predicts maintenance need</w:t>
      </w:r>
      <w:r w:rsidR="00F97BD4">
        <w:t>s.</w:t>
      </w:r>
    </w:p>
    <w:p w14:paraId="254A0A2F" w14:textId="77777777" w:rsidR="0031115B" w:rsidRPr="0049411A" w:rsidRDefault="0031115B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>Sustainability and Environmental Initiatives:</w:t>
      </w:r>
      <w:r>
        <w:t xml:space="preserve"> </w:t>
      </w:r>
      <w:r w:rsidR="00C07A6D">
        <w:t>Regarding sustainability, the hotel has always been</w:t>
      </w:r>
      <w:r>
        <w:t xml:space="preserve"> at the forefront because of its initiative</w:t>
      </w:r>
      <w:r w:rsidR="002D521E">
        <w:t>,' Travel with Purpose,' which is</w:t>
      </w:r>
      <w:r w:rsidR="00F97BD4">
        <w:t xml:space="preserve"> driven by the Triple Bottom Line framework</w:t>
      </w:r>
      <w:r>
        <w:t>. Within 2030, the company has set a goal to cut its environmental footprint. This includes water consumption, reducing carbon emission</w:t>
      </w:r>
      <w:r w:rsidR="00C07A6D">
        <w:t>s</w:t>
      </w:r>
      <w:r>
        <w:t xml:space="preserve"> and waste energy efficient technologies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(Mintzberg, Ahlstrand and Lampel, 2019)</w:t>
      </w:r>
      <w:r>
        <w:t>.</w:t>
      </w:r>
    </w:p>
    <w:p w14:paraId="2475692B" w14:textId="77777777" w:rsidR="00D7208C" w:rsidRPr="0049411A" w:rsidRDefault="00D7208C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>Workforce Diversity and Inclusion:</w:t>
      </w:r>
      <w:r>
        <w:t xml:space="preserve"> </w:t>
      </w:r>
      <w:r w:rsidR="00C07A6D">
        <w:t>Hilton has launched several initiatives to promote diversity and inclusion within its workforce</w:t>
      </w:r>
      <w:r>
        <w:t xml:space="preserve">. This includes mentorship opportunities, partnerships with </w:t>
      </w:r>
      <w:proofErr w:type="spellStart"/>
      <w:r>
        <w:t>organisation</w:t>
      </w:r>
      <w:r w:rsidR="00790AE8">
        <w:t>s</w:t>
      </w:r>
      <w:proofErr w:type="spellEnd"/>
      <w:r>
        <w:t xml:space="preserve"> that support diverse talent and comprehensive training programs. An inclusive environment </w:t>
      </w:r>
      <w:r w:rsidR="00F97BD4">
        <w:t xml:space="preserve">was created by Hilton, where all the employees felt valued </w:t>
      </w:r>
      <w:r w:rsidR="00F97BD4">
        <w:lastRenderedPageBreak/>
        <w:t>and had equal growth opportunities</w:t>
      </w:r>
      <w:r w:rsidR="002D521E">
        <w:t>,</w:t>
      </w:r>
      <w:r w:rsidR="00F97BD4">
        <w:t xml:space="preserve"> guided by Hofstede</w:t>
      </w:r>
      <w:r w:rsidR="002D521E">
        <w:t>'</w:t>
      </w:r>
      <w:r w:rsidR="00F97BD4">
        <w:t>s Cultural Dimensions Theory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(Porter, 2019)</w:t>
      </w:r>
      <w:r>
        <w:t>. </w:t>
      </w:r>
    </w:p>
    <w:p w14:paraId="47506406" w14:textId="77777777" w:rsidR="000F6BF2" w:rsidRPr="0049411A" w:rsidRDefault="000F6BF2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>Health and Safety Protocols:</w:t>
      </w:r>
      <w:r>
        <w:t xml:space="preserve"> </w:t>
      </w:r>
      <w:proofErr w:type="gramStart"/>
      <w:r w:rsidR="00790AE8">
        <w:t xml:space="preserve">Hilton  </w:t>
      </w:r>
      <w:proofErr w:type="spellStart"/>
      <w:r w:rsidR="00790AE8">
        <w:t>Cleanstay</w:t>
      </w:r>
      <w:proofErr w:type="spellEnd"/>
      <w:proofErr w:type="gramEnd"/>
      <w:r w:rsidR="00790AE8">
        <w:t xml:space="preserve"> has been implemented in response to the COVID-19 pandemic in collaboration with RB, the maker of Dettol and Lysol and the new M</w:t>
      </w:r>
      <w:r>
        <w:t xml:space="preserve">ayo </w:t>
      </w:r>
      <w:r w:rsidR="00790AE8">
        <w:t>C</w:t>
      </w:r>
      <w:r>
        <w:t>linic. Enhanced cleaning protocols ha</w:t>
      </w:r>
      <w:r w:rsidR="00790AE8">
        <w:t>ve</w:t>
      </w:r>
      <w:r>
        <w:t xml:space="preserve"> been introduced by this program</w:t>
      </w:r>
      <w:r w:rsidR="00790AE8">
        <w:t>, where contactless check-in/out processes can be done using</w:t>
      </w:r>
      <w:r>
        <w:t xml:space="preserve"> social distancing measur</w:t>
      </w:r>
      <w:r w:rsidR="00F97BD4">
        <w:t>es</w:t>
      </w:r>
      <w:r>
        <w:t xml:space="preserve"> in common areas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(Slattery, 2012)</w:t>
      </w:r>
      <w:r>
        <w:t>.</w:t>
      </w:r>
    </w:p>
    <w:p w14:paraId="721A0601" w14:textId="77777777" w:rsidR="0072129D" w:rsidRDefault="0072129D" w:rsidP="002D521E">
      <w:pPr>
        <w:pStyle w:val="Heading2"/>
        <w:spacing w:line="480" w:lineRule="auto"/>
        <w:jc w:val="both"/>
      </w:pPr>
      <w:bookmarkStart w:id="15" w:name="_Toc167296314"/>
      <w:bookmarkStart w:id="16" w:name="_Toc167838401"/>
      <w:r>
        <w:t>Impact</w:t>
      </w:r>
      <w:bookmarkEnd w:id="15"/>
      <w:bookmarkEnd w:id="16"/>
    </w:p>
    <w:p w14:paraId="6B654DAB" w14:textId="77777777" w:rsidR="0072129D" w:rsidRPr="0049411A" w:rsidRDefault="0072129D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t>Digital transformation help</w:t>
      </w:r>
      <w:r w:rsidR="00790AE8">
        <w:t>s</w:t>
      </w:r>
      <w:r>
        <w:t xml:space="preserve"> to improve satisfaction by providing </w:t>
      </w:r>
      <w:r w:rsidR="00790AE8">
        <w:t xml:space="preserve">a </w:t>
      </w:r>
      <w:proofErr w:type="spellStart"/>
      <w:r>
        <w:t>personalised</w:t>
      </w:r>
      <w:proofErr w:type="spellEnd"/>
      <w:r>
        <w:t xml:space="preserve"> experience. Even in the operation sector</w:t>
      </w:r>
      <w:r w:rsidR="00790AE8">
        <w:t>,</w:t>
      </w:r>
      <w:r>
        <w:t xml:space="preserve"> changes ha</w:t>
      </w:r>
      <w:r w:rsidR="00790AE8">
        <w:t>ve</w:t>
      </w:r>
      <w:r>
        <w:t xml:space="preserve"> been seen due to better resource allocation and predictive maintenance</w:t>
      </w:r>
      <w:r w:rsidR="00790AE8">
        <w:t>, which reduce</w:t>
      </w:r>
      <w:r>
        <w:t xml:space="preserve"> downtime and costs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</w:t>
      </w:r>
      <w:proofErr w:type="spellStart"/>
      <w:r w:rsidR="0049411A" w:rsidRPr="0049411A">
        <w:rPr>
          <w:rFonts w:eastAsia="Times New Roman" w:cs="Times New Roman"/>
          <w:szCs w:val="24"/>
        </w:rPr>
        <w:t>Sobaih</w:t>
      </w:r>
      <w:proofErr w:type="spellEnd"/>
      <w:r w:rsidR="0049411A" w:rsidRPr="0049411A">
        <w:rPr>
          <w:rFonts w:eastAsia="Times New Roman" w:cs="Times New Roman"/>
          <w:szCs w:val="24"/>
        </w:rPr>
        <w:t xml:space="preserve"> </w:t>
      </w:r>
      <w:r w:rsidR="0049411A" w:rsidRPr="00F3716E">
        <w:rPr>
          <w:rFonts w:eastAsia="Times New Roman" w:cs="Times New Roman"/>
          <w:i/>
          <w:iCs/>
          <w:szCs w:val="24"/>
        </w:rPr>
        <w:t>et al.,</w:t>
      </w:r>
      <w:r w:rsidR="0049411A" w:rsidRPr="0049411A">
        <w:rPr>
          <w:rFonts w:eastAsia="Times New Roman" w:cs="Times New Roman"/>
          <w:szCs w:val="24"/>
        </w:rPr>
        <w:t xml:space="preserve"> 2020)</w:t>
      </w:r>
      <w:r>
        <w:t>.</w:t>
      </w:r>
      <w:r w:rsidR="0031115B" w:rsidRPr="0031115B">
        <w:t xml:space="preserve"> </w:t>
      </w:r>
      <w:r w:rsidR="0031115B">
        <w:t>Operation cost</w:t>
      </w:r>
      <w:r w:rsidR="00790AE8">
        <w:t>s</w:t>
      </w:r>
      <w:r w:rsidR="0031115B">
        <w:t xml:space="preserve"> ha</w:t>
      </w:r>
      <w:r w:rsidR="00790AE8">
        <w:t>ve</w:t>
      </w:r>
      <w:r w:rsidR="0031115B">
        <w:t xml:space="preserve"> been reduced due to sustainability and environmental initiatives by Hilton </w:t>
      </w:r>
      <w:r w:rsidR="00790AE8">
        <w:t>H</w:t>
      </w:r>
      <w:r w:rsidR="0031115B">
        <w:t>otel</w:t>
      </w:r>
      <w:r w:rsidR="00790AE8">
        <w:t>s,</w:t>
      </w:r>
      <w:r w:rsidR="0031115B">
        <w:t xml:space="preserve"> </w:t>
      </w:r>
      <w:r w:rsidR="00790AE8">
        <w:t>enhancing the hotel's reputation as a socially</w:t>
      </w:r>
      <w:r w:rsidR="0031115B">
        <w:t xml:space="preserve"> responsible brand. Carbon print and resource production </w:t>
      </w:r>
      <w:r w:rsidR="00790AE8">
        <w:t xml:space="preserve">are in </w:t>
      </w:r>
      <w:r w:rsidR="0031115B">
        <w:t>allianc</w:t>
      </w:r>
      <w:r w:rsidR="00D67F02">
        <w:t>e with global sustainable trends</w:t>
      </w:r>
      <w:r w:rsidR="0031115B">
        <w:t xml:space="preserve"> and meet the demand of conscious </w:t>
      </w:r>
      <w:proofErr w:type="spellStart"/>
      <w:r w:rsidR="0031115B">
        <w:t>trave</w:t>
      </w:r>
      <w:r w:rsidR="00790AE8">
        <w:t>l</w:t>
      </w:r>
      <w:r w:rsidR="0031115B">
        <w:t>lers</w:t>
      </w:r>
      <w:proofErr w:type="spellEnd"/>
      <w:r w:rsidR="0031115B">
        <w:t>.</w:t>
      </w:r>
      <w:r w:rsidR="00D7208C" w:rsidRPr="00D7208C">
        <w:t xml:space="preserve"> </w:t>
      </w:r>
      <w:r w:rsidR="00D7208C">
        <w:t>Diversity and inclusion help to improve employee satisfaction and retention rates and create a more inclusive workplace culture</w:t>
      </w:r>
      <w:r w:rsidR="000F6BF2">
        <w:t xml:space="preserve">. </w:t>
      </w:r>
      <w:r w:rsidR="00D7208C">
        <w:t>Various perspectives driving innovation and better problem</w:t>
      </w:r>
      <w:r w:rsidR="00790AE8">
        <w:t>-solving have</w:t>
      </w:r>
      <w:r w:rsidR="00D7208C">
        <w:t xml:space="preserve"> been formed due to it</w:t>
      </w:r>
      <w:r w:rsidR="000F6BF2">
        <w:t xml:space="preserve">. Restoring guest confidence in staying at Hilton properties during the pandemic was only done due to the </w:t>
      </w:r>
      <w:proofErr w:type="spellStart"/>
      <w:r w:rsidR="000F6BF2">
        <w:t>Cleanstate</w:t>
      </w:r>
      <w:proofErr w:type="spellEnd"/>
      <w:r w:rsidR="000F6BF2">
        <w:t xml:space="preserve"> program. The spread of the virus has also been reduced within Hilton facilities</w:t>
      </w:r>
      <w:r w:rsidR="00790AE8">
        <w:t>, which protect</w:t>
      </w:r>
      <w:r w:rsidR="000F6BF2">
        <w:t xml:space="preserve"> all the staff and guests.</w:t>
      </w:r>
    </w:p>
    <w:p w14:paraId="28619C53" w14:textId="77777777" w:rsidR="0072129D" w:rsidRDefault="0072129D" w:rsidP="002D521E">
      <w:pPr>
        <w:pStyle w:val="Heading2"/>
        <w:spacing w:line="480" w:lineRule="auto"/>
        <w:jc w:val="both"/>
      </w:pPr>
      <w:bookmarkStart w:id="17" w:name="_Toc167296315"/>
      <w:bookmarkStart w:id="18" w:name="_Toc167838402"/>
      <w:r>
        <w:t>Maintenance</w:t>
      </w:r>
      <w:bookmarkEnd w:id="17"/>
      <w:bookmarkEnd w:id="18"/>
    </w:p>
    <w:p w14:paraId="43B6D1BA" w14:textId="77777777" w:rsidR="0059151C" w:rsidRPr="0049411A" w:rsidRDefault="00790AE8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t>A management team maintained Digital Transformation</w:t>
      </w:r>
      <w:r w:rsidR="0072129D">
        <w:t>, extensive employee training</w:t>
      </w:r>
      <w:r w:rsidR="002D521E">
        <w:t>, and continuous feedback loops from guests and staff, aligning</w:t>
      </w:r>
      <w:r w:rsidR="00F97BD4">
        <w:t xml:space="preserve"> with Kotter</w:t>
      </w:r>
      <w:r w:rsidR="002D521E">
        <w:t>'</w:t>
      </w:r>
      <w:r w:rsidR="00F97BD4">
        <w:t>s Change Management Model</w:t>
      </w:r>
      <w:r w:rsidR="0072129D">
        <w:t>. Hilton Hotel is always ready to implement structure and handle any issue effectively.</w:t>
      </w:r>
      <w:r w:rsidR="00E6041F" w:rsidRPr="00E6041F">
        <w:t xml:space="preserve"> </w:t>
      </w:r>
      <w:r w:rsidR="00E6041F">
        <w:t>The su</w:t>
      </w:r>
      <w:r>
        <w:t xml:space="preserve">ccess of sustainability and environmental initiatives is enormous because of the </w:t>
      </w:r>
      <w:r>
        <w:lastRenderedPageBreak/>
        <w:t>compensative approach, which includes transport reporting, clear targets,</w:t>
      </w:r>
      <w:r w:rsidR="00E6041F">
        <w:t xml:space="preserve"> and regular monitoring. One of the crucial point</w:t>
      </w:r>
      <w:r>
        <w:t>s i</w:t>
      </w:r>
      <w:r w:rsidR="00F97BD4">
        <w:t>n</w:t>
      </w:r>
      <w:r>
        <w:t xml:space="preserve"> employment engagement </w:t>
      </w:r>
      <w:r w:rsidR="00F97BD4">
        <w:t>is</w:t>
      </w:r>
      <w:r>
        <w:t xml:space="preserve"> a proper training program to</w:t>
      </w:r>
      <w:r w:rsidR="00E6041F">
        <w:t xml:space="preserve"> ensure all the staff can understand and contribute to sustainability goals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</w:t>
      </w:r>
      <w:proofErr w:type="spellStart"/>
      <w:r w:rsidR="0049411A" w:rsidRPr="0049411A">
        <w:rPr>
          <w:rFonts w:eastAsia="Times New Roman" w:cs="Times New Roman"/>
          <w:szCs w:val="24"/>
        </w:rPr>
        <w:t>Solnet</w:t>
      </w:r>
      <w:proofErr w:type="spellEnd"/>
      <w:r w:rsidR="0049411A" w:rsidRPr="0049411A">
        <w:rPr>
          <w:rFonts w:eastAsia="Times New Roman" w:cs="Times New Roman"/>
          <w:szCs w:val="24"/>
        </w:rPr>
        <w:t xml:space="preserve">, </w:t>
      </w:r>
      <w:proofErr w:type="spellStart"/>
      <w:r w:rsidR="0049411A" w:rsidRPr="0049411A">
        <w:rPr>
          <w:rFonts w:eastAsia="Times New Roman" w:cs="Times New Roman"/>
          <w:szCs w:val="24"/>
        </w:rPr>
        <w:t>Kralj</w:t>
      </w:r>
      <w:proofErr w:type="spellEnd"/>
      <w:r w:rsidR="0049411A" w:rsidRPr="0049411A">
        <w:rPr>
          <w:rFonts w:eastAsia="Times New Roman" w:cs="Times New Roman"/>
          <w:szCs w:val="24"/>
        </w:rPr>
        <w:t xml:space="preserve"> and Baum, 2013)</w:t>
      </w:r>
      <w:r w:rsidR="00E6041F">
        <w:t>. Additional expertise and credibility ha</w:t>
      </w:r>
      <w:r>
        <w:t>ve</w:t>
      </w:r>
      <w:r w:rsidR="00E6041F">
        <w:t xml:space="preserve"> been brought because of partnerships with environmental </w:t>
      </w:r>
      <w:proofErr w:type="spellStart"/>
      <w:r w:rsidR="00E6041F">
        <w:t>organisations</w:t>
      </w:r>
      <w:proofErr w:type="spellEnd"/>
      <w:r w:rsidR="00E6041F">
        <w:t>.</w:t>
      </w:r>
      <w:r w:rsidR="00D7208C" w:rsidRPr="00D7208C">
        <w:t xml:space="preserve"> </w:t>
      </w:r>
      <w:r>
        <w:t>Managing workforce diversity and inclusion involved inclusion counsel, setting up dedicated diversity and regularly</w:t>
      </w:r>
      <w:r w:rsidR="00D7208C">
        <w:t xml:space="preserve"> measuring progress through feedback and s</w:t>
      </w:r>
      <w:r>
        <w:t>u</w:t>
      </w:r>
      <w:r w:rsidR="00D7208C">
        <w:t>rveys</w:t>
      </w:r>
      <w:r w:rsidR="002D521E">
        <w:t>,</w:t>
      </w:r>
      <w:r w:rsidR="00F97BD4">
        <w:t xml:space="preserve"> which aligns with Lewin</w:t>
      </w:r>
      <w:r w:rsidR="002D521E">
        <w:t>'</w:t>
      </w:r>
      <w:r w:rsidR="00F97BD4">
        <w:t>s Change Management Model</w:t>
      </w:r>
      <w:r w:rsidR="00D7208C">
        <w:t>.</w:t>
      </w:r>
      <w:r w:rsidR="000F6BF2" w:rsidRPr="000F6BF2">
        <w:t xml:space="preserve"> </w:t>
      </w:r>
      <w:r w:rsidR="000F6BF2">
        <w:t xml:space="preserve">Manage health and safety protocols rapidly by developing and deploying training staff, communicating changes transparently to guests and creating new protocols. New standards were </w:t>
      </w:r>
      <w:r>
        <w:t>made</w:t>
      </w:r>
      <w:r w:rsidR="000F6BF2">
        <w:t xml:space="preserve"> from regular audits and feedback mechanisms</w:t>
      </w:r>
      <w:r>
        <w:t>,</w:t>
      </w:r>
      <w:r w:rsidR="000F6BF2">
        <w:t xml:space="preserve"> which allowed continuous improvement. </w:t>
      </w:r>
    </w:p>
    <w:p w14:paraId="5798A18A" w14:textId="77777777" w:rsidR="00E5235A" w:rsidRDefault="00E5235A" w:rsidP="002D521E">
      <w:pPr>
        <w:pStyle w:val="Heading1"/>
        <w:spacing w:line="480" w:lineRule="auto"/>
        <w:jc w:val="both"/>
      </w:pPr>
      <w:bookmarkStart w:id="19" w:name="_Toc167296316"/>
      <w:bookmarkStart w:id="20" w:name="_Toc167838403"/>
      <w:r w:rsidRPr="00E5235A">
        <w:t xml:space="preserve">The </w:t>
      </w:r>
      <w:r>
        <w:t>Hilton Hotel Group</w:t>
      </w:r>
      <w:r w:rsidR="00D86D9E">
        <w:t>'</w:t>
      </w:r>
      <w:r>
        <w:t>s</w:t>
      </w:r>
      <w:r w:rsidRPr="00E5235A">
        <w:t xml:space="preserve"> strategic direction</w:t>
      </w:r>
      <w:bookmarkEnd w:id="19"/>
      <w:bookmarkEnd w:id="20"/>
    </w:p>
    <w:p w14:paraId="157A043A" w14:textId="77777777" w:rsidR="00650D65" w:rsidRPr="0049411A" w:rsidRDefault="00650D65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 xml:space="preserve">Vision and Mission: </w:t>
      </w:r>
      <w:r w:rsidRPr="00650D65">
        <w:t>The vision of Hilton Hotel is to be the most hospitable company in the world</w:t>
      </w:r>
      <w:r w:rsidR="002D521E">
        <w:t>,</w:t>
      </w:r>
      <w:r w:rsidR="008B43A8">
        <w:t xml:space="preserve"> followed by Ansoff</w:t>
      </w:r>
      <w:r w:rsidR="002D521E">
        <w:t>'</w:t>
      </w:r>
      <w:r w:rsidR="008B43A8">
        <w:t>s Matrix</w:t>
      </w:r>
      <w:r w:rsidRPr="00650D65">
        <w:t xml:space="preserve">. </w:t>
      </w:r>
      <w:r>
        <w:t>Th</w:t>
      </w:r>
      <w:r w:rsidR="00D86D9E">
        <w:t>is hotel's mission is to create guest experiences of high value for owners and create an</w:t>
      </w:r>
      <w:r w:rsidRPr="00650D65">
        <w:t xml:space="preserve"> impact in communities and opportunities</w:t>
      </w:r>
      <w:r>
        <w:t>. The</w:t>
      </w:r>
      <w:r w:rsidRPr="00650D65">
        <w:t xml:space="preserve"> vision of Hilton </w:t>
      </w:r>
      <w:r>
        <w:t xml:space="preserve">is </w:t>
      </w:r>
      <w:r w:rsidRPr="00650D65">
        <w:t>excellence in hospitality</w:t>
      </w:r>
      <w:r>
        <w:t>,</w:t>
      </w:r>
      <w:r w:rsidRPr="00650D65">
        <w:t xml:space="preserve"> stakeholder creation, employing engagement and corporate social responsibility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(Walker, 2020)</w:t>
      </w:r>
      <w:r w:rsidRPr="00650D65">
        <w:t>. </w:t>
      </w:r>
    </w:p>
    <w:p w14:paraId="0500D76D" w14:textId="77777777" w:rsidR="00AE2AB0" w:rsidRPr="0049411A" w:rsidRDefault="00AE2AB0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 xml:space="preserve">Core Strategies: </w:t>
      </w:r>
      <w:r w:rsidRPr="00AE2AB0">
        <w:t>The main aim of Hilton is to increase its global portfolio of brands by maintaining relevance and differentiation in various market segments</w:t>
      </w:r>
      <w:r w:rsidR="008B43A8">
        <w:t xml:space="preserve"> supported by Porter</w:t>
      </w:r>
      <w:r w:rsidR="002D521E">
        <w:t>'</w:t>
      </w:r>
      <w:r w:rsidR="008B43A8">
        <w:t>s Generic Strategies</w:t>
      </w:r>
      <w:r w:rsidRPr="00AE2AB0">
        <w:t xml:space="preserve">. This includes market research to identify strategic brand positioning </w:t>
      </w:r>
      <w:r w:rsidR="00D86D9E">
        <w:t xml:space="preserve">and </w:t>
      </w:r>
      <w:r w:rsidRPr="00AE2AB0">
        <w:t>product innovation</w:t>
      </w:r>
      <w:r w:rsidR="00D86D9E">
        <w:t xml:space="preserve"> and </w:t>
      </w:r>
      <w:proofErr w:type="spellStart"/>
      <w:r w:rsidR="00D86D9E">
        <w:t>capitalising</w:t>
      </w:r>
      <w:proofErr w:type="spellEnd"/>
      <w:r>
        <w:t xml:space="preserve"> on emerging trends</w:t>
      </w:r>
      <w:r w:rsidRPr="00AE2AB0">
        <w:t xml:space="preserve"> and consumer preferences. </w:t>
      </w:r>
      <w:r w:rsidR="008B43A8">
        <w:t xml:space="preserve">Using the </w:t>
      </w:r>
      <w:r w:rsidR="002D521E">
        <w:t xml:space="preserve">service-profit chain model, Hilton's priority is guest satisfaction and loyalty, </w:t>
      </w:r>
      <w:r w:rsidR="00D86D9E">
        <w:t>achieved</w:t>
      </w:r>
      <w:r w:rsidRPr="00AE2AB0">
        <w:t xml:space="preserve"> by pr</w:t>
      </w:r>
      <w:r>
        <w:t>oviding exceptional experiences</w:t>
      </w:r>
      <w:r w:rsidRPr="00AE2AB0">
        <w:t xml:space="preserve"> through hotels and resorts</w:t>
      </w:r>
      <w:r>
        <w:t>. T</w:t>
      </w:r>
      <w:r w:rsidRPr="00AE2AB0">
        <w:t>his includes innovative amenities</w:t>
      </w:r>
      <w:r>
        <w:t>,</w:t>
      </w:r>
      <w:r w:rsidRPr="00AE2AB0">
        <w:t xml:space="preserve"> </w:t>
      </w:r>
      <w:proofErr w:type="spellStart"/>
      <w:r w:rsidRPr="00AE2AB0">
        <w:t>personalised</w:t>
      </w:r>
      <w:proofErr w:type="spellEnd"/>
      <w:r w:rsidRPr="00AE2AB0">
        <w:t xml:space="preserve"> services and loyalty </w:t>
      </w:r>
      <w:r>
        <w:t>programs. F</w:t>
      </w:r>
      <w:r w:rsidRPr="00AE2AB0">
        <w:t>urthermore</w:t>
      </w:r>
      <w:r>
        <w:t>,</w:t>
      </w:r>
      <w:r w:rsidRPr="00AE2AB0">
        <w:t xml:space="preserve"> </w:t>
      </w:r>
      <w:r w:rsidR="008B43A8">
        <w:t xml:space="preserve">guided by the diffusion of innovations theory, </w:t>
      </w:r>
      <w:r w:rsidR="00D86D9E">
        <w:t>the hotel's investment in digital technology</w:t>
      </w:r>
      <w:r w:rsidRPr="00AE2AB0">
        <w:t xml:space="preserve"> to enhance guest experience</w:t>
      </w:r>
      <w:r>
        <w:t>,</w:t>
      </w:r>
      <w:r w:rsidRPr="00AE2AB0">
        <w:t xml:space="preserve"> </w:t>
      </w:r>
      <w:r w:rsidRPr="00AE2AB0">
        <w:lastRenderedPageBreak/>
        <w:t>revenue grow</w:t>
      </w:r>
      <w:r>
        <w:t>th</w:t>
      </w:r>
      <w:r w:rsidR="00D86D9E">
        <w:t>,</w:t>
      </w:r>
      <w:r>
        <w:t xml:space="preserve"> and </w:t>
      </w:r>
      <w:proofErr w:type="spellStart"/>
      <w:r>
        <w:t>optimise</w:t>
      </w:r>
      <w:proofErr w:type="spellEnd"/>
      <w:r>
        <w:t xml:space="preserve"> operations</w:t>
      </w:r>
      <w:r w:rsidR="00D86D9E">
        <w:t>, including digital room-powered guest services and mobile checkout option</w:t>
      </w:r>
      <w:r w:rsidR="00F97BD4">
        <w:t>s</w:t>
      </w:r>
      <w:r w:rsidR="00D86D9E">
        <w:t>,</w:t>
      </w:r>
      <w:r w:rsidRPr="00AE2AB0">
        <w:t xml:space="preserve"> is easy to use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(Wirtz and Lovelock, 2018)</w:t>
      </w:r>
      <w:r w:rsidRPr="00AE2AB0">
        <w:t>.</w:t>
      </w:r>
      <w:r w:rsidR="007334D8">
        <w:t xml:space="preserve"> </w:t>
      </w:r>
      <w:r w:rsidR="007334D8">
        <w:rPr>
          <w:rFonts w:ascii="Arial" w:hAnsi="Arial" w:cs="Arial"/>
          <w:color w:val="000000"/>
          <w:sz w:val="22"/>
        </w:rPr>
        <w:t> </w:t>
      </w:r>
      <w:r w:rsidR="008B43A8" w:rsidRPr="008B43A8">
        <w:rPr>
          <w:rFonts w:cs="Times New Roman"/>
          <w:color w:val="000000"/>
          <w:szCs w:val="24"/>
        </w:rPr>
        <w:t xml:space="preserve">Leveraging the </w:t>
      </w:r>
      <w:r w:rsidR="008B43A8">
        <w:rPr>
          <w:rFonts w:cs="Times New Roman"/>
          <w:color w:val="000000"/>
          <w:szCs w:val="24"/>
        </w:rPr>
        <w:t xml:space="preserve">triple bottom line framework, </w:t>
      </w:r>
      <w:r w:rsidR="00D86D9E" w:rsidRPr="008B43A8">
        <w:rPr>
          <w:rFonts w:cs="Times New Roman"/>
          <w:szCs w:val="24"/>
        </w:rPr>
        <w:t>Hilton's ultimate commitment is sustainable and responsible business practice</w:t>
      </w:r>
      <w:r w:rsidR="00D86D9E">
        <w:t xml:space="preserve">s to </w:t>
      </w:r>
      <w:proofErr w:type="spellStart"/>
      <w:r w:rsidR="00D86D9E">
        <w:t>minimise</w:t>
      </w:r>
      <w:proofErr w:type="spellEnd"/>
      <w:r w:rsidR="00D86D9E">
        <w:t xml:space="preserve"> environmental impact, promote social equity, and support</w:t>
      </w:r>
      <w:r w:rsidR="007334D8" w:rsidRPr="007334D8">
        <w:t xml:space="preserve"> local communities. The </w:t>
      </w:r>
      <w:r w:rsidR="00D86D9E">
        <w:t xml:space="preserve">Travel with Purpose initiative </w:t>
      </w:r>
      <w:r w:rsidR="00F97BD4">
        <w:t>encourages</w:t>
      </w:r>
      <w:r w:rsidR="00D86D9E">
        <w:t xml:space="preserve"> water usage, carbon, and waste by enhancing community development and increasing employee well-</w:t>
      </w:r>
      <w:r w:rsidR="007334D8">
        <w:t>being</w:t>
      </w:r>
      <w:r w:rsidR="008B43A8">
        <w:t xml:space="preserve"> through the Uppsala Model</w:t>
      </w:r>
      <w:r w:rsidR="007334D8">
        <w:t>.</w:t>
      </w:r>
    </w:p>
    <w:p w14:paraId="0C552679" w14:textId="77777777" w:rsidR="004A29CF" w:rsidRPr="0049411A" w:rsidRDefault="00AE2AB0" w:rsidP="002D521E">
      <w:pPr>
        <w:spacing w:line="480" w:lineRule="auto"/>
        <w:jc w:val="both"/>
        <w:rPr>
          <w:rFonts w:eastAsia="Times New Roman" w:cs="Times New Roman"/>
          <w:szCs w:val="24"/>
        </w:rPr>
      </w:pPr>
      <w:r>
        <w:rPr>
          <w:b/>
        </w:rPr>
        <w:t>Strategic Initiatives:</w:t>
      </w:r>
      <w:r>
        <w:t xml:space="preserve"> </w:t>
      </w:r>
      <w:r w:rsidR="00D86D9E">
        <w:t xml:space="preserve">Hilton reviews brand portfolio </w:t>
      </w:r>
      <w:r w:rsidR="00092A6C">
        <w:t xml:space="preserve">using BCG Matrix </w:t>
      </w:r>
      <w:r w:rsidR="00D86D9E">
        <w:t>to ensure alignment with market plan and consumer preferences</w:t>
      </w:r>
      <w:r w:rsidR="004A7221">
        <w:t>. It</w:t>
      </w:r>
      <w:r w:rsidR="004A7221" w:rsidRPr="004A7221">
        <w:t xml:space="preserve"> consist</w:t>
      </w:r>
      <w:r w:rsidR="00D86D9E">
        <w:t>s</w:t>
      </w:r>
      <w:r w:rsidR="004A7221" w:rsidRPr="004A7221">
        <w:t xml:space="preserve"> of existing underperforming segments t</w:t>
      </w:r>
      <w:r w:rsidR="00D86D9E">
        <w:t xml:space="preserve">hat </w:t>
      </w:r>
      <w:proofErr w:type="spellStart"/>
      <w:r w:rsidR="00D86D9E">
        <w:t>optimise</w:t>
      </w:r>
      <w:proofErr w:type="spellEnd"/>
      <w:r w:rsidR="00D86D9E">
        <w:t xml:space="preserve"> the overall portfolio, launch new brands, and renovate</w:t>
      </w:r>
      <w:r w:rsidR="004A7221">
        <w:t xml:space="preserve"> existing ones. A</w:t>
      </w:r>
      <w:r w:rsidR="004A7221" w:rsidRPr="004A7221">
        <w:t>dditionally</w:t>
      </w:r>
      <w:r w:rsidR="004A7221">
        <w:t>,</w:t>
      </w:r>
      <w:r w:rsidR="004A7221" w:rsidRPr="004A7221">
        <w:t xml:space="preserve"> </w:t>
      </w:r>
      <w:r w:rsidR="00D86D9E">
        <w:t>Hilton has adopted a segmented approach</w:t>
      </w:r>
      <w:r w:rsidR="004A7221" w:rsidRPr="004A7221">
        <w:t xml:space="preserve"> </w:t>
      </w:r>
      <w:r w:rsidR="00092A6C">
        <w:t xml:space="preserve">with </w:t>
      </w:r>
      <w:r w:rsidR="002D521E">
        <w:t xml:space="preserve">the </w:t>
      </w:r>
      <w:r w:rsidR="00092A6C">
        <w:t xml:space="preserve">STP framework </w:t>
      </w:r>
      <w:r w:rsidR="004A7221" w:rsidRPr="004A7221">
        <w:t>to attract various customer</w:t>
      </w:r>
      <w:r w:rsidR="00D86D9E">
        <w:t>s</w:t>
      </w:r>
      <w:r w:rsidR="004A7221" w:rsidRPr="004A7221">
        <w:t>. This includes diverse needs and preferences of different demographics</w:t>
      </w:r>
      <w:r w:rsidR="00D86D9E">
        <w:t>,</w:t>
      </w:r>
      <w:r w:rsidR="004A7221" w:rsidRPr="004A7221">
        <w:t xml:space="preserve"> such as budget</w:t>
      </w:r>
      <w:r w:rsidR="004A7221">
        <w:t>,</w:t>
      </w:r>
      <w:r w:rsidR="004A7221" w:rsidRPr="004A7221">
        <w:t xml:space="preserve"> leisure</w:t>
      </w:r>
      <w:r w:rsidR="004A7221">
        <w:t>,</w:t>
      </w:r>
      <w:r w:rsidR="004A7221" w:rsidRPr="004A7221">
        <w:t xml:space="preserve"> luxury and business products and services </w:t>
      </w:r>
      <w:r w:rsidR="00D86D9E">
        <w:t xml:space="preserve">that </w:t>
      </w:r>
      <w:r w:rsidR="004A7221" w:rsidRPr="004A7221">
        <w:t>are tailored accordingly</w:t>
      </w:r>
      <w:r w:rsidR="004A7221">
        <w:t>. F</w:t>
      </w:r>
      <w:r w:rsidR="004A7221" w:rsidRPr="004A7221">
        <w:t>urthermore</w:t>
      </w:r>
      <w:r w:rsidR="004A7221">
        <w:t>,</w:t>
      </w:r>
      <w:r w:rsidR="004A7221" w:rsidRPr="004A7221">
        <w:t xml:space="preserve"> strateg</w:t>
      </w:r>
      <w:r w:rsidR="00D86D9E">
        <w:t>ic</w:t>
      </w:r>
      <w:r w:rsidR="004A7221" w:rsidRPr="004A7221">
        <w:t xml:space="preserve"> partnership</w:t>
      </w:r>
      <w:r w:rsidR="00D86D9E">
        <w:t>s</w:t>
      </w:r>
      <w:r w:rsidR="004A7221" w:rsidRPr="004A7221">
        <w:t xml:space="preserve"> and alliances by Hilton with other companies, industr</w:t>
      </w:r>
      <w:r w:rsidR="00D86D9E">
        <w:t>ies</w:t>
      </w:r>
      <w:r w:rsidR="004A7221" w:rsidRPr="004A7221">
        <w:t>, stakeholders</w:t>
      </w:r>
      <w:r w:rsidR="00D86D9E">
        <w:t xml:space="preserve">, and </w:t>
      </w:r>
      <w:proofErr w:type="spellStart"/>
      <w:r w:rsidR="00D86D9E">
        <w:t>organisations</w:t>
      </w:r>
      <w:proofErr w:type="spellEnd"/>
      <w:r w:rsidR="00D86D9E">
        <w:t xml:space="preserve"> </w:t>
      </w:r>
      <w:r w:rsidR="00092A6C">
        <w:t>ha</w:t>
      </w:r>
      <w:r w:rsidR="002D521E">
        <w:t>ve</w:t>
      </w:r>
      <w:r w:rsidR="00092A6C">
        <w:t xml:space="preserve"> been </w:t>
      </w:r>
      <w:r w:rsidR="002D521E">
        <w:t>mad</w:t>
      </w:r>
      <w:r w:rsidR="00092A6C">
        <w:t xml:space="preserve">e with the Strategic Alliance Model </w:t>
      </w:r>
      <w:r w:rsidR="00D86D9E">
        <w:t>for mutual growth and innovation involv</w:t>
      </w:r>
      <w:r w:rsidR="002D521E">
        <w:t>ing</w:t>
      </w:r>
      <w:r w:rsidR="00D86D9E">
        <w:t xml:space="preserve"> travel agencies, airline collaboration with technology providers,</w:t>
      </w:r>
      <w:r w:rsidR="004A7221" w:rsidRPr="004A7221">
        <w:t xml:space="preserve"> and destination marketing </w:t>
      </w:r>
      <w:proofErr w:type="spellStart"/>
      <w:r w:rsidR="004A7221" w:rsidRPr="004A7221">
        <w:t>organisation</w:t>
      </w:r>
      <w:r w:rsidR="00D86D9E">
        <w:t>s</w:t>
      </w:r>
      <w:proofErr w:type="spellEnd"/>
      <w:r w:rsidR="004A7221" w:rsidRPr="004A7221">
        <w:t xml:space="preserve"> </w:t>
      </w:r>
      <w:r w:rsidR="00D86D9E">
        <w:t xml:space="preserve">to </w:t>
      </w:r>
      <w:r w:rsidR="004A7221" w:rsidRPr="004A7221">
        <w:t>increase guest experience and market reach</w:t>
      </w:r>
      <w:r w:rsidR="004A7221">
        <w:t>.</w:t>
      </w:r>
      <w:r w:rsidR="004A29CF" w:rsidRPr="004A29CF">
        <w:t xml:space="preserve"> </w:t>
      </w:r>
      <w:r w:rsidR="004A29CF">
        <w:t>Innovation is continuous in Hilton</w:t>
      </w:r>
      <w:r w:rsidR="00092A6C">
        <w:t xml:space="preserve"> for implementing </w:t>
      </w:r>
      <w:r w:rsidR="002D521E">
        <w:t xml:space="preserve">the </w:t>
      </w:r>
      <w:r w:rsidR="00092A6C">
        <w:t>Blue Ocean Strategy</w:t>
      </w:r>
      <w:r w:rsidR="004A29CF">
        <w:t xml:space="preserve"> towards its brand and offering </w:t>
      </w:r>
      <w:r w:rsidR="00D86D9E">
        <w:t>to</w:t>
      </w:r>
      <w:r w:rsidR="004A29CF">
        <w:t xml:space="preserve"> stay ahead of competitors and meet the </w:t>
      </w:r>
      <w:r w:rsidR="00D86D9E">
        <w:t>consumer's needs</w:t>
      </w:r>
      <w:r w:rsidR="004A29CF">
        <w:t>. This consist</w:t>
      </w:r>
      <w:r w:rsidR="00D86D9E">
        <w:t>s</w:t>
      </w:r>
      <w:r w:rsidR="004A29CF">
        <w:t xml:space="preserve"> of amenities </w:t>
      </w:r>
      <w:r w:rsidR="00D86D9E">
        <w:t xml:space="preserve">and </w:t>
      </w:r>
      <w:r w:rsidR="004A29CF">
        <w:t>introducing new concepts and experiences that differentiate Hilton from others</w:t>
      </w:r>
      <w:r w:rsidR="0049411A">
        <w:t xml:space="preserve"> </w:t>
      </w:r>
      <w:r w:rsidR="0049411A" w:rsidRPr="0049411A">
        <w:rPr>
          <w:rFonts w:eastAsia="Times New Roman" w:cs="Times New Roman"/>
          <w:szCs w:val="24"/>
        </w:rPr>
        <w:t>(Wood, 2015)</w:t>
      </w:r>
      <w:r w:rsidR="004A29CF">
        <w:t>.</w:t>
      </w:r>
    </w:p>
    <w:p w14:paraId="39B1BA70" w14:textId="77777777" w:rsidR="0059151C" w:rsidRDefault="0059151C" w:rsidP="002D521E">
      <w:pPr>
        <w:spacing w:line="480" w:lineRule="auto"/>
        <w:jc w:val="both"/>
      </w:pPr>
      <w:r>
        <w:br w:type="page"/>
      </w:r>
    </w:p>
    <w:p w14:paraId="724A234A" w14:textId="77777777" w:rsidR="000F6BF2" w:rsidRDefault="0059151C" w:rsidP="002D521E">
      <w:pPr>
        <w:pStyle w:val="Heading1"/>
        <w:spacing w:line="480" w:lineRule="auto"/>
        <w:jc w:val="both"/>
      </w:pPr>
      <w:bookmarkStart w:id="21" w:name="_Toc167296317"/>
      <w:bookmarkStart w:id="22" w:name="_Toc167838404"/>
      <w:r>
        <w:lastRenderedPageBreak/>
        <w:t>Conclusion</w:t>
      </w:r>
      <w:bookmarkEnd w:id="21"/>
      <w:bookmarkEnd w:id="22"/>
    </w:p>
    <w:p w14:paraId="2138CE76" w14:textId="77777777" w:rsidR="0059151C" w:rsidRPr="00FA3649" w:rsidRDefault="0059151C" w:rsidP="002D521E">
      <w:pPr>
        <w:spacing w:after="0" w:line="480" w:lineRule="auto"/>
        <w:jc w:val="both"/>
        <w:rPr>
          <w:rFonts w:eastAsia="Times New Roman" w:cs="Times New Roman"/>
          <w:szCs w:val="24"/>
        </w:rPr>
      </w:pPr>
    </w:p>
    <w:p w14:paraId="1B555305" w14:textId="77777777" w:rsidR="007E2AE7" w:rsidRDefault="0059151C" w:rsidP="002D521E">
      <w:pPr>
        <w:spacing w:line="480" w:lineRule="auto"/>
        <w:jc w:val="both"/>
      </w:pPr>
      <w:r w:rsidRPr="00FA3649">
        <w:t>Hilton Hotel is deeply committed to its excellence</w:t>
      </w:r>
      <w:r w:rsidR="0089314E">
        <w:t>,</w:t>
      </w:r>
      <w:r w:rsidRPr="00FA3649">
        <w:t xml:space="preserve"> sustainability</w:t>
      </w:r>
      <w:r w:rsidR="0089314E">
        <w:t xml:space="preserve"> and</w:t>
      </w:r>
      <w:r w:rsidRPr="00FA3649">
        <w:t xml:space="preserve"> innovation. It also ha</w:t>
      </w:r>
      <w:r w:rsidR="002763A6">
        <w:t>s</w:t>
      </w:r>
      <w:r w:rsidRPr="00FA3649">
        <w:t xml:space="preserve"> resilience and adaptability in capturing complex situations </w:t>
      </w:r>
      <w:r w:rsidR="002763A6">
        <w:t>in</w:t>
      </w:r>
      <w:r w:rsidRPr="00FA3649">
        <w:t xml:space="preserve"> the hospitality industry. The Hilton Hotel ha</w:t>
      </w:r>
      <w:r w:rsidR="002763A6">
        <w:t>s always balanced tradition with innovation and fostered a</w:t>
      </w:r>
      <w:r w:rsidRPr="00FA3649">
        <w:t xml:space="preserve"> culture of continuous improvement. This hotel is always dedicated to deliver</w:t>
      </w:r>
      <w:r w:rsidR="002763A6">
        <w:t>ing</w:t>
      </w:r>
      <w:r w:rsidRPr="00FA3649">
        <w:t xml:space="preserve"> exceptional services to customers</w:t>
      </w:r>
      <w:r w:rsidR="0089314E">
        <w:t>. It</w:t>
      </w:r>
      <w:r w:rsidRPr="00FA3649">
        <w:t xml:space="preserve"> ha</w:t>
      </w:r>
      <w:r w:rsidR="002763A6">
        <w:t>s</w:t>
      </w:r>
      <w:r w:rsidRPr="00FA3649">
        <w:t xml:space="preserve"> also marked itself as </w:t>
      </w:r>
      <w:r w:rsidR="0089314E">
        <w:t>the global hospitality industry.</w:t>
      </w:r>
      <w:r w:rsidRPr="00FA3649">
        <w:t xml:space="preserve"> Hilton Hotel </w:t>
      </w:r>
      <w:r w:rsidR="002763A6">
        <w:t>aims for long-term success by capturing its strategic initiatives and strengths, creating connections with the stakeholders,</w:t>
      </w:r>
      <w:r w:rsidRPr="00FA3649">
        <w:t xml:space="preserve"> and shaping the hospitality industry with innovation and integrity</w:t>
      </w:r>
      <w:r w:rsidR="0089314E">
        <w:t>.</w:t>
      </w:r>
    </w:p>
    <w:p w14:paraId="335EAB9A" w14:textId="77777777" w:rsidR="007E2AE7" w:rsidRDefault="007E2AE7" w:rsidP="002D521E">
      <w:pPr>
        <w:spacing w:line="480" w:lineRule="auto"/>
        <w:jc w:val="both"/>
      </w:pPr>
      <w:r>
        <w:br w:type="page"/>
      </w:r>
    </w:p>
    <w:p w14:paraId="51EA030B" w14:textId="77777777" w:rsidR="0059151C" w:rsidRDefault="007E2AE7" w:rsidP="002D521E">
      <w:pPr>
        <w:pStyle w:val="Heading1"/>
        <w:spacing w:line="480" w:lineRule="auto"/>
        <w:jc w:val="both"/>
        <w:rPr>
          <w:rFonts w:eastAsia="Times New Roman"/>
        </w:rPr>
      </w:pPr>
      <w:bookmarkStart w:id="23" w:name="_Toc167296318"/>
      <w:bookmarkStart w:id="24" w:name="_Toc167838405"/>
      <w:r>
        <w:rPr>
          <w:rFonts w:eastAsia="Times New Roman"/>
        </w:rPr>
        <w:lastRenderedPageBreak/>
        <w:t>References</w:t>
      </w:r>
      <w:bookmarkEnd w:id="23"/>
      <w:bookmarkEnd w:id="24"/>
    </w:p>
    <w:p w14:paraId="19839D82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Barney, J.B. and Hesterly, W.S. (2019). </w:t>
      </w:r>
      <w:r>
        <w:rPr>
          <w:i/>
          <w:iCs/>
        </w:rPr>
        <w:t>Strategic Management and Competitive Advantage: Concepts and Cases</w:t>
      </w:r>
      <w:r>
        <w:t>. 6th ed. Harlow, England: Pearson.</w:t>
      </w:r>
    </w:p>
    <w:p w14:paraId="693E35E7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Brodie, R.J., </w:t>
      </w:r>
      <w:proofErr w:type="spellStart"/>
      <w:r>
        <w:t>Hollebeek</w:t>
      </w:r>
      <w:proofErr w:type="spellEnd"/>
      <w:r>
        <w:t xml:space="preserve">, L.D., </w:t>
      </w:r>
      <w:proofErr w:type="spellStart"/>
      <w:r>
        <w:t>Jurić</w:t>
      </w:r>
      <w:proofErr w:type="spellEnd"/>
      <w:r>
        <w:t xml:space="preserve">, B. and Ilić, A. (2021). Customer Engagement: Conceptual Domain, Fundamental Propositions, and Implications for Research. </w:t>
      </w:r>
      <w:r>
        <w:rPr>
          <w:i/>
          <w:iCs/>
        </w:rPr>
        <w:t>Journal of Service Research</w:t>
      </w:r>
      <w:r>
        <w:t xml:space="preserve">, 14(3), pp.252–271. </w:t>
      </w:r>
      <w:proofErr w:type="spellStart"/>
      <w:proofErr w:type="gramStart"/>
      <w:r>
        <w:t>doi:https</w:t>
      </w:r>
      <w:proofErr w:type="spellEnd"/>
      <w:r>
        <w:t>://doi.org/10.1177/1094670511411703</w:t>
      </w:r>
      <w:proofErr w:type="gramEnd"/>
      <w:r>
        <w:t>.</w:t>
      </w:r>
    </w:p>
    <w:p w14:paraId="12A6C92B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Brotherton, B. (2021). </w:t>
      </w:r>
      <w:r>
        <w:rPr>
          <w:i/>
          <w:iCs/>
        </w:rPr>
        <w:t>International Hospitality Industry</w:t>
      </w:r>
      <w:r>
        <w:t>. Routledge.</w:t>
      </w:r>
    </w:p>
    <w:p w14:paraId="23803FD4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Clarke, S. (2017). </w:t>
      </w:r>
      <w:r>
        <w:rPr>
          <w:i/>
          <w:iCs/>
        </w:rPr>
        <w:t>Information systems strategic management: an integrated approach</w:t>
      </w:r>
      <w:r>
        <w:t>. London: Routledge.</w:t>
      </w:r>
    </w:p>
    <w:p w14:paraId="0A1D6D41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Goffman, E. (2019). </w:t>
      </w:r>
      <w:r>
        <w:rPr>
          <w:i/>
          <w:iCs/>
        </w:rPr>
        <w:t>The Presentation of Self in Everyday Life</w:t>
      </w:r>
      <w:r>
        <w:t>. New York: Doubleday.</w:t>
      </w:r>
    </w:p>
    <w:p w14:paraId="25F503CC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Hilton (2023). </w:t>
      </w:r>
      <w:r>
        <w:rPr>
          <w:i/>
          <w:iCs/>
        </w:rPr>
        <w:t>Hilton Brands | Global Hospitality Company</w:t>
      </w:r>
      <w:r>
        <w:t xml:space="preserve">. [online] Hilton.com. Available at: </w:t>
      </w:r>
      <w:hyperlink r:id="rId12" w:history="1">
        <w:r w:rsidRPr="00325D51">
          <w:rPr>
            <w:rStyle w:val="Hyperlink"/>
          </w:rPr>
          <w:t>https://www.hilton.com/en/corporate/</w:t>
        </w:r>
      </w:hyperlink>
      <w:r>
        <w:t xml:space="preserve">. </w:t>
      </w:r>
    </w:p>
    <w:p w14:paraId="439F70E4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Hilton Hotel (2023). </w:t>
      </w:r>
      <w:r>
        <w:rPr>
          <w:i/>
          <w:iCs/>
        </w:rPr>
        <w:t>Hotels by Hilton - Book the Best Rates Across All Brands</w:t>
      </w:r>
      <w:r>
        <w:t xml:space="preserve">. [online] Hilton. Available at: </w:t>
      </w:r>
      <w:hyperlink r:id="rId13" w:history="1">
        <w:r w:rsidRPr="00325D51">
          <w:rPr>
            <w:rStyle w:val="Hyperlink"/>
          </w:rPr>
          <w:t>https://www.hilton.com/en/</w:t>
        </w:r>
      </w:hyperlink>
      <w:r>
        <w:t xml:space="preserve">. </w:t>
      </w:r>
    </w:p>
    <w:p w14:paraId="56BAB51E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Hitt, M.A. (2019). </w:t>
      </w:r>
      <w:r>
        <w:rPr>
          <w:i/>
          <w:iCs/>
        </w:rPr>
        <w:t xml:space="preserve">STRATEGIC MANAGEMENT: concepts and cases, competitiveness and </w:t>
      </w:r>
      <w:proofErr w:type="spellStart"/>
      <w:r>
        <w:rPr>
          <w:i/>
          <w:iCs/>
        </w:rPr>
        <w:t>globali</w:t>
      </w:r>
      <w:r w:rsidR="00F97BD4">
        <w:rPr>
          <w:i/>
          <w:iCs/>
        </w:rPr>
        <w:t>s</w:t>
      </w:r>
      <w:r>
        <w:rPr>
          <w:i/>
          <w:iCs/>
        </w:rPr>
        <w:t>ation</w:t>
      </w:r>
      <w:proofErr w:type="spellEnd"/>
      <w:r>
        <w:rPr>
          <w:i/>
          <w:iCs/>
        </w:rPr>
        <w:t>.</w:t>
      </w:r>
      <w:r>
        <w:t xml:space="preserve"> Cengage Learning.</w:t>
      </w:r>
    </w:p>
    <w:p w14:paraId="53C31504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Johnson, G., Whittington, R., Scholes, K., Angwin, D. and Regner, P. (2014). </w:t>
      </w:r>
      <w:r>
        <w:rPr>
          <w:i/>
          <w:iCs/>
        </w:rPr>
        <w:t>Exploring Corporate Strategy: Text and Cases</w:t>
      </w:r>
      <w:r>
        <w:t>. 10th ed. Harlow, England: Pearson Education.</w:t>
      </w:r>
    </w:p>
    <w:p w14:paraId="7E0A217A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proofErr w:type="spellStart"/>
      <w:r>
        <w:lastRenderedPageBreak/>
        <w:t>Kandampully</w:t>
      </w:r>
      <w:proofErr w:type="spellEnd"/>
      <w:r>
        <w:t xml:space="preserve">, J., Zhang, T. and Jaakkola, E. (2018). Customer Experience Management in Hospitality. </w:t>
      </w:r>
      <w:r>
        <w:rPr>
          <w:i/>
          <w:iCs/>
        </w:rPr>
        <w:t>International Journal of Contemporary Hospitality Management</w:t>
      </w:r>
      <w:r>
        <w:t xml:space="preserve">, 30(1), pp.21–56. </w:t>
      </w:r>
      <w:proofErr w:type="spellStart"/>
      <w:proofErr w:type="gramStart"/>
      <w:r>
        <w:t>doi:https</w:t>
      </w:r>
      <w:proofErr w:type="spellEnd"/>
      <w:r>
        <w:t>://doi.org/10.1108/ijchm-10-2015-0549</w:t>
      </w:r>
      <w:proofErr w:type="gramEnd"/>
      <w:r>
        <w:t>.</w:t>
      </w:r>
    </w:p>
    <w:p w14:paraId="65B33C28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Kotler, P., Bowen, J., Makens, J.C. and </w:t>
      </w:r>
      <w:proofErr w:type="spellStart"/>
      <w:r>
        <w:t>Baloglu</w:t>
      </w:r>
      <w:proofErr w:type="spellEnd"/>
      <w:r>
        <w:t xml:space="preserve">, S. (2017). </w:t>
      </w:r>
      <w:r>
        <w:rPr>
          <w:i/>
          <w:iCs/>
        </w:rPr>
        <w:t>Marketing for Hospitality and Tourism</w:t>
      </w:r>
      <w:r>
        <w:t>. 7th ed. Harlow, Essex, England: Pearson.</w:t>
      </w:r>
    </w:p>
    <w:p w14:paraId="2817A7AB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Lashley, C. and Morrison, A.J. (2021). </w:t>
      </w:r>
      <w:r>
        <w:rPr>
          <w:i/>
          <w:iCs/>
        </w:rPr>
        <w:t>In search of hospitality: theoretical perspectives and debates</w:t>
      </w:r>
      <w:r>
        <w:t>. Oxford: Routledge.</w:t>
      </w:r>
    </w:p>
    <w:p w14:paraId="2E881C7F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Mintzberg, H., Ahlstrand, B.W. and Lampel, J. (2019). </w:t>
      </w:r>
      <w:r>
        <w:rPr>
          <w:i/>
          <w:iCs/>
        </w:rPr>
        <w:t xml:space="preserve">Strategy Safari: The Complete Guide Through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Wilds of Strategic Management</w:t>
      </w:r>
      <w:r>
        <w:t>. Second ed. Harlow, U</w:t>
      </w:r>
      <w:r w:rsidR="00F97BD4">
        <w:t>K</w:t>
      </w:r>
      <w:r>
        <w:t>: Ft Prentice Hall.</w:t>
      </w:r>
    </w:p>
    <w:p w14:paraId="36B9F1A7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Porter, M.E. (2019). </w:t>
      </w:r>
      <w:r>
        <w:rPr>
          <w:i/>
          <w:iCs/>
        </w:rPr>
        <w:t xml:space="preserve">Competitive Strategy: Techniques for </w:t>
      </w:r>
      <w:proofErr w:type="spellStart"/>
      <w:r>
        <w:rPr>
          <w:i/>
          <w:iCs/>
        </w:rPr>
        <w:t>Analy</w:t>
      </w:r>
      <w:r w:rsidR="00F97BD4">
        <w:rPr>
          <w:i/>
          <w:iCs/>
        </w:rPr>
        <w:t>s</w:t>
      </w:r>
      <w:r>
        <w:rPr>
          <w:i/>
          <w:iCs/>
        </w:rPr>
        <w:t>ing</w:t>
      </w:r>
      <w:proofErr w:type="spellEnd"/>
      <w:r>
        <w:rPr>
          <w:i/>
          <w:iCs/>
        </w:rPr>
        <w:t xml:space="preserve"> Industries and Competitors</w:t>
      </w:r>
      <w:r>
        <w:t>. New York: Free Press.</w:t>
      </w:r>
    </w:p>
    <w:p w14:paraId="16787261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Slattery, P. (2012). </w:t>
      </w:r>
      <w:r>
        <w:rPr>
          <w:i/>
          <w:iCs/>
        </w:rPr>
        <w:t>The economic ascent of the hotel business</w:t>
      </w:r>
      <w:r>
        <w:t>. Oxford: Goodfellow Publishing.</w:t>
      </w:r>
    </w:p>
    <w:p w14:paraId="25C8BD7F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proofErr w:type="spellStart"/>
      <w:r>
        <w:t>Sobaih</w:t>
      </w:r>
      <w:proofErr w:type="spellEnd"/>
      <w:r>
        <w:t xml:space="preserve">, A.E.E., </w:t>
      </w:r>
      <w:proofErr w:type="spellStart"/>
      <w:r>
        <w:t>Hasanein</w:t>
      </w:r>
      <w:proofErr w:type="spellEnd"/>
      <w:r>
        <w:t xml:space="preserve">, A.M., </w:t>
      </w:r>
      <w:proofErr w:type="spellStart"/>
      <w:r>
        <w:t>Aliedan</w:t>
      </w:r>
      <w:proofErr w:type="spellEnd"/>
      <w:r>
        <w:t xml:space="preserve">, M.M. and Abdallah, H.S. (2020). The impact of transactional and transformational leadership on employee intention to stay in deluxe hotels: Mediating role of </w:t>
      </w:r>
      <w:proofErr w:type="spellStart"/>
      <w:r>
        <w:t>organisational</w:t>
      </w:r>
      <w:proofErr w:type="spellEnd"/>
      <w:r>
        <w:t xml:space="preserve"> commitment. </w:t>
      </w:r>
      <w:r>
        <w:rPr>
          <w:i/>
          <w:iCs/>
        </w:rPr>
        <w:t>Tourism and Hospitality Research</w:t>
      </w:r>
      <w:r>
        <w:t xml:space="preserve">, 22(3), p.146735842097215. </w:t>
      </w:r>
      <w:proofErr w:type="spellStart"/>
      <w:proofErr w:type="gramStart"/>
      <w:r>
        <w:t>doi:https</w:t>
      </w:r>
      <w:proofErr w:type="spellEnd"/>
      <w:r>
        <w:t>://doi.org/10.1177/1467358420972156</w:t>
      </w:r>
      <w:proofErr w:type="gramEnd"/>
      <w:r>
        <w:t>.</w:t>
      </w:r>
    </w:p>
    <w:p w14:paraId="211A64D7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proofErr w:type="spellStart"/>
      <w:r>
        <w:t>Solnet</w:t>
      </w:r>
      <w:proofErr w:type="spellEnd"/>
      <w:r>
        <w:t>, D., Kralj, A. and Baum, T. (2013). 360 Degrees of Pressure: The Changing Role of the H</w:t>
      </w:r>
      <w:r w:rsidR="00F97BD4">
        <w:t>.R.</w:t>
      </w:r>
      <w:r>
        <w:t xml:space="preserve"> Professional in the Hospitality Industry. </w:t>
      </w:r>
      <w:r>
        <w:rPr>
          <w:i/>
          <w:iCs/>
        </w:rPr>
        <w:t>Journal of Hospitality &amp; Tourism Research</w:t>
      </w:r>
      <w:r>
        <w:t xml:space="preserve">, [online] 39(2), pp.271–292. </w:t>
      </w:r>
      <w:proofErr w:type="spellStart"/>
      <w:proofErr w:type="gramStart"/>
      <w:r>
        <w:t>doi:https</w:t>
      </w:r>
      <w:proofErr w:type="spellEnd"/>
      <w:r>
        <w:t>://doi.org/10.1177/1096348012471380</w:t>
      </w:r>
      <w:proofErr w:type="gramEnd"/>
      <w:r>
        <w:t>.</w:t>
      </w:r>
    </w:p>
    <w:p w14:paraId="0C9B4C53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lastRenderedPageBreak/>
        <w:t xml:space="preserve">Walker, J.R. (2020). </w:t>
      </w:r>
      <w:r>
        <w:rPr>
          <w:i/>
          <w:iCs/>
        </w:rPr>
        <w:t>Introduction to hospitality management</w:t>
      </w:r>
      <w:r>
        <w:t>. Boston: Pearson.</w:t>
      </w:r>
    </w:p>
    <w:p w14:paraId="3CCBB2D1" w14:textId="77777777" w:rsidR="003D04BA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Wirtz, J. and Lovelock, C.H. (2018). </w:t>
      </w:r>
      <w:r>
        <w:rPr>
          <w:i/>
          <w:iCs/>
        </w:rPr>
        <w:t>Services marketing: people, technology, strategy</w:t>
      </w:r>
      <w:r>
        <w:t>. 8th ed. New Jersey: World Scientific.</w:t>
      </w:r>
    </w:p>
    <w:p w14:paraId="6D97CB46" w14:textId="77777777" w:rsidR="007E5E22" w:rsidRPr="007E5E22" w:rsidRDefault="003D04BA" w:rsidP="00F3716E">
      <w:pPr>
        <w:pStyle w:val="NormalWeb"/>
        <w:numPr>
          <w:ilvl w:val="0"/>
          <w:numId w:val="1"/>
        </w:numPr>
        <w:spacing w:before="0" w:beforeAutospacing="0" w:after="240" w:afterAutospacing="0" w:line="480" w:lineRule="auto"/>
        <w:jc w:val="both"/>
      </w:pPr>
      <w:r>
        <w:t xml:space="preserve">Wood, R.C. (2015). </w:t>
      </w:r>
      <w:r>
        <w:rPr>
          <w:i/>
          <w:iCs/>
        </w:rPr>
        <w:t>Hospitality management: a brief introduction</w:t>
      </w:r>
      <w:r>
        <w:t>. London: Sage.</w:t>
      </w:r>
    </w:p>
    <w:sectPr w:rsidR="007E5E22" w:rsidRPr="007E5E22" w:rsidSect="00534F9A">
      <w:pgSz w:w="11909" w:h="16834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F54550"/>
    <w:multiLevelType w:val="hybridMultilevel"/>
    <w:tmpl w:val="9322FD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92321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7AwMbWwNDIzNTS2MLVQ0lEKTi0uzszPAykwqgUAO8bLCCwAAAA="/>
  </w:docVars>
  <w:rsids>
    <w:rsidRoot w:val="004F5579"/>
    <w:rsid w:val="00017461"/>
    <w:rsid w:val="00092A6C"/>
    <w:rsid w:val="000A2B8A"/>
    <w:rsid w:val="000F6BF2"/>
    <w:rsid w:val="001E6519"/>
    <w:rsid w:val="00210F41"/>
    <w:rsid w:val="002763A6"/>
    <w:rsid w:val="00282C6A"/>
    <w:rsid w:val="002D521E"/>
    <w:rsid w:val="0031115B"/>
    <w:rsid w:val="003D04BA"/>
    <w:rsid w:val="004529C7"/>
    <w:rsid w:val="00477513"/>
    <w:rsid w:val="0049411A"/>
    <w:rsid w:val="004A29CF"/>
    <w:rsid w:val="004A7221"/>
    <w:rsid w:val="004F5579"/>
    <w:rsid w:val="005026EA"/>
    <w:rsid w:val="00534F9A"/>
    <w:rsid w:val="0059151C"/>
    <w:rsid w:val="00596B8B"/>
    <w:rsid w:val="005B435A"/>
    <w:rsid w:val="00630907"/>
    <w:rsid w:val="00643CC5"/>
    <w:rsid w:val="00650D65"/>
    <w:rsid w:val="006C4681"/>
    <w:rsid w:val="0072129D"/>
    <w:rsid w:val="007334D8"/>
    <w:rsid w:val="00790AE8"/>
    <w:rsid w:val="00795CFC"/>
    <w:rsid w:val="007E2AE7"/>
    <w:rsid w:val="007E5E22"/>
    <w:rsid w:val="007E7801"/>
    <w:rsid w:val="008538BB"/>
    <w:rsid w:val="008614C0"/>
    <w:rsid w:val="0089314E"/>
    <w:rsid w:val="008B43A8"/>
    <w:rsid w:val="00924B9D"/>
    <w:rsid w:val="009300A7"/>
    <w:rsid w:val="00993284"/>
    <w:rsid w:val="00A05B6C"/>
    <w:rsid w:val="00A96EFA"/>
    <w:rsid w:val="00AE2AB0"/>
    <w:rsid w:val="00B70DF2"/>
    <w:rsid w:val="00BF0068"/>
    <w:rsid w:val="00C07A6D"/>
    <w:rsid w:val="00CB1981"/>
    <w:rsid w:val="00CF07DC"/>
    <w:rsid w:val="00D67F02"/>
    <w:rsid w:val="00D7208C"/>
    <w:rsid w:val="00D86D9E"/>
    <w:rsid w:val="00DB33F0"/>
    <w:rsid w:val="00E5235A"/>
    <w:rsid w:val="00E56ED4"/>
    <w:rsid w:val="00E6041F"/>
    <w:rsid w:val="00E96593"/>
    <w:rsid w:val="00F3716E"/>
    <w:rsid w:val="00F97BD4"/>
    <w:rsid w:val="00FA3649"/>
    <w:rsid w:val="00FA4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3DDFE"/>
  <w15:docId w15:val="{152A0952-617B-43B8-BD7D-0D9E38E55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00A7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00A7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365F91" w:themeColor="accent1" w:themeShade="BF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300A7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4F81BD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00A7"/>
    <w:pPr>
      <w:keepNext/>
      <w:keepLines/>
      <w:spacing w:before="200" w:after="0"/>
      <w:outlineLvl w:val="2"/>
    </w:pPr>
    <w:rPr>
      <w:rFonts w:eastAsiaTheme="majorEastAsia" w:cstheme="majorBidi"/>
      <w:b/>
      <w:bCs/>
      <w:color w:val="4F81BD" w:themeColor="accent1"/>
      <w:sz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00A7"/>
    <w:rPr>
      <w:rFonts w:ascii="Times New Roman" w:eastAsiaTheme="majorEastAsia" w:hAnsi="Times New Roman" w:cstheme="majorBidi"/>
      <w:b/>
      <w:bCs/>
      <w:color w:val="365F91" w:themeColor="accent1" w:themeShade="BF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9300A7"/>
    <w:rPr>
      <w:rFonts w:ascii="Times New Roman" w:eastAsiaTheme="majorEastAsia" w:hAnsi="Times New Roman" w:cstheme="majorBidi"/>
      <w:b/>
      <w:bCs/>
      <w:color w:val="4F81BD" w:themeColor="accen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00A7"/>
    <w:rPr>
      <w:rFonts w:ascii="Times New Roman" w:eastAsiaTheme="majorEastAsia" w:hAnsi="Times New Roman" w:cstheme="majorBidi"/>
      <w:b/>
      <w:bCs/>
      <w:color w:val="4F81BD" w:themeColor="accent1"/>
      <w:sz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1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14C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282C6A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3D04BA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E7801"/>
    <w:pPr>
      <w:outlineLvl w:val="9"/>
    </w:pPr>
    <w:rPr>
      <w:rFonts w:asciiTheme="majorHAnsi" w:hAnsiTheme="majorHAnsi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7E780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E7801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F97BD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06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4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2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1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7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1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7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4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05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5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6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6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3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4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6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5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75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9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7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4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160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954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7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hyperlink" Target="https://www.hilton.com/en/" TargetMode="External"/><Relationship Id="rId3" Type="http://schemas.openxmlformats.org/officeDocument/2006/relationships/styles" Target="styles.xml"/><Relationship Id="rId7" Type="http://schemas.openxmlformats.org/officeDocument/2006/relationships/diagramData" Target="diagrams/data1.xml"/><Relationship Id="rId12" Type="http://schemas.openxmlformats.org/officeDocument/2006/relationships/hyperlink" Target="https://www.hilton.com/en/corporat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07/relationships/diagramDrawing" Target="diagrams/drawing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diagramColors" Target="diagrams/colors1.xml"/><Relationship Id="rId4" Type="http://schemas.openxmlformats.org/officeDocument/2006/relationships/settings" Target="settings.xml"/><Relationship Id="rId9" Type="http://schemas.openxmlformats.org/officeDocument/2006/relationships/diagramQuickStyle" Target="diagrams/quickStyle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5">
  <dgm:title val=""/>
  <dgm:desc val=""/>
  <dgm:catLst>
    <dgm:cat type="accent2" pri="11500"/>
  </dgm:catLst>
  <dgm:styleLbl name="node0">
    <dgm:fillClrLst meth="cycle">
      <a:schemeClr val="accent2">
        <a:alpha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>
        <a:alpha val="90000"/>
      </a:schemeClr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>
        <a:alpha val="90000"/>
      </a:schemeClr>
      <a:schemeClr val="accent2">
        <a:alpha val="5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/>
    <dgm:txEffectClrLst/>
  </dgm:styleLbl>
  <dgm:styleLbl name="lnNode1">
    <dgm:fillClrLst>
      <a:schemeClr val="accent2">
        <a:shade val="90000"/>
      </a:schemeClr>
      <a:schemeClr val="accent2">
        <a:alpha val="50000"/>
        <a:tint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shade val="80000"/>
        <a:alpha val="50000"/>
      </a:schemeClr>
      <a:schemeClr val="accent2">
        <a:alpha val="2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>
        <a:alpha val="3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  <a:alpha val="90000"/>
      </a:schemeClr>
      <a:schemeClr val="accent2">
        <a:tint val="20000"/>
        <a:alpha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fg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bg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sibTrans1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/>
    <dgm:txEffectClrLst/>
  </dgm:styleLbl>
  <dgm:styleLbl name="parChTrans2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parChTrans1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alpha val="90000"/>
        <a:tint val="40000"/>
      </a:schemeClr>
      <a:schemeClr val="accent2">
        <a:alpha val="5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3FEB0BC-2B49-4559-951C-57ECD809CC15}" type="doc">
      <dgm:prSet loTypeId="urn:microsoft.com/office/officeart/2005/8/layout/orgChart1" loCatId="hierarchy" qsTypeId="urn:microsoft.com/office/officeart/2005/8/quickstyle/simple3" qsCatId="simple" csTypeId="urn:microsoft.com/office/officeart/2005/8/colors/accent2_5" csCatId="accent2" phldr="1"/>
      <dgm:spPr/>
      <dgm:t>
        <a:bodyPr/>
        <a:lstStyle/>
        <a:p>
          <a:endParaRPr lang="en-US"/>
        </a:p>
      </dgm:t>
    </dgm:pt>
    <dgm:pt modelId="{A460466F-06E1-4DE4-A9E3-E224CF103F3E}">
      <dgm:prSet phldrT="[Text]"/>
      <dgm:spPr/>
      <dgm:t>
        <a:bodyPr/>
        <a:lstStyle/>
        <a:p>
          <a:pPr algn="ctr"/>
          <a:r>
            <a:rPr lang="en-US"/>
            <a:t>Hilton Hotel Group</a:t>
          </a:r>
        </a:p>
      </dgm:t>
    </dgm:pt>
    <dgm:pt modelId="{19821E86-A276-4A9C-AD5B-9873ABEF2E8F}" type="parTrans" cxnId="{36348DE5-B8A1-4D7E-9F43-A61793F9C365}">
      <dgm:prSet/>
      <dgm:spPr/>
      <dgm:t>
        <a:bodyPr/>
        <a:lstStyle/>
        <a:p>
          <a:pPr algn="ctr"/>
          <a:endParaRPr lang="en-US"/>
        </a:p>
      </dgm:t>
    </dgm:pt>
    <dgm:pt modelId="{88CFA7D1-EC9D-441C-82B5-C37028605A5F}" type="sibTrans" cxnId="{36348DE5-B8A1-4D7E-9F43-A61793F9C365}">
      <dgm:prSet/>
      <dgm:spPr/>
      <dgm:t>
        <a:bodyPr/>
        <a:lstStyle/>
        <a:p>
          <a:pPr algn="ctr"/>
          <a:endParaRPr lang="en-US"/>
        </a:p>
      </dgm:t>
    </dgm:pt>
    <dgm:pt modelId="{6E1DA99E-E49E-4F38-AF18-8233441EAF2A}">
      <dgm:prSet phldrT="[Text]"/>
      <dgm:spPr/>
      <dgm:t>
        <a:bodyPr/>
        <a:lstStyle/>
        <a:p>
          <a:pPr algn="ctr"/>
          <a:r>
            <a:rPr lang="en-US"/>
            <a:t>Corporate Headquarters</a:t>
          </a:r>
        </a:p>
      </dgm:t>
    </dgm:pt>
    <dgm:pt modelId="{2CE2C27F-A00D-4D1F-951F-2D19EE41AD57}" type="parTrans" cxnId="{54DADF68-4AC2-4C3D-B4DE-6555A54B3119}">
      <dgm:prSet/>
      <dgm:spPr/>
      <dgm:t>
        <a:bodyPr/>
        <a:lstStyle/>
        <a:p>
          <a:pPr algn="ctr"/>
          <a:endParaRPr lang="en-US"/>
        </a:p>
      </dgm:t>
    </dgm:pt>
    <dgm:pt modelId="{F63BCA33-2C4E-494F-98D8-AF76DBE9BA75}" type="sibTrans" cxnId="{54DADF68-4AC2-4C3D-B4DE-6555A54B3119}">
      <dgm:prSet/>
      <dgm:spPr/>
      <dgm:t>
        <a:bodyPr/>
        <a:lstStyle/>
        <a:p>
          <a:pPr algn="ctr"/>
          <a:endParaRPr lang="en-US"/>
        </a:p>
      </dgm:t>
    </dgm:pt>
    <dgm:pt modelId="{194A7829-CADE-41D8-A173-67FE1566AFB8}">
      <dgm:prSet phldrT="[Text]"/>
      <dgm:spPr/>
      <dgm:t>
        <a:bodyPr/>
        <a:lstStyle/>
        <a:p>
          <a:pPr algn="ctr"/>
          <a:r>
            <a:rPr lang="en-US"/>
            <a:t>Regional Officers</a:t>
          </a:r>
        </a:p>
      </dgm:t>
    </dgm:pt>
    <dgm:pt modelId="{3A20AC89-3710-47CA-858F-AEBCF1DB02E0}" type="parTrans" cxnId="{3039E248-70F4-4DEF-B90A-DAB0A62D190B}">
      <dgm:prSet/>
      <dgm:spPr/>
      <dgm:t>
        <a:bodyPr/>
        <a:lstStyle/>
        <a:p>
          <a:pPr algn="ctr"/>
          <a:endParaRPr lang="en-US"/>
        </a:p>
      </dgm:t>
    </dgm:pt>
    <dgm:pt modelId="{906AD938-BA86-46C2-B4A2-7790E8B0781F}" type="sibTrans" cxnId="{3039E248-70F4-4DEF-B90A-DAB0A62D190B}">
      <dgm:prSet/>
      <dgm:spPr/>
      <dgm:t>
        <a:bodyPr/>
        <a:lstStyle/>
        <a:p>
          <a:pPr algn="ctr"/>
          <a:endParaRPr lang="en-US"/>
        </a:p>
      </dgm:t>
    </dgm:pt>
    <dgm:pt modelId="{02EAD775-209F-4850-86B3-1438302EEA42}">
      <dgm:prSet phldrT="[Text]"/>
      <dgm:spPr/>
      <dgm:t>
        <a:bodyPr/>
        <a:lstStyle/>
        <a:p>
          <a:pPr algn="ctr"/>
          <a:r>
            <a:rPr lang="en-US"/>
            <a:t>Individual Hotel Units</a:t>
          </a:r>
        </a:p>
      </dgm:t>
    </dgm:pt>
    <dgm:pt modelId="{B6F07471-02DC-401B-AD4B-93049F2C5000}" type="parTrans" cxnId="{3AD39909-9139-4040-99CE-828B912B7605}">
      <dgm:prSet/>
      <dgm:spPr/>
      <dgm:t>
        <a:bodyPr/>
        <a:lstStyle/>
        <a:p>
          <a:pPr algn="ctr"/>
          <a:endParaRPr lang="en-US"/>
        </a:p>
      </dgm:t>
    </dgm:pt>
    <dgm:pt modelId="{28FD230A-DA96-4E4E-A838-7CD498FECE8C}" type="sibTrans" cxnId="{3AD39909-9139-4040-99CE-828B912B7605}">
      <dgm:prSet/>
      <dgm:spPr/>
      <dgm:t>
        <a:bodyPr/>
        <a:lstStyle/>
        <a:p>
          <a:pPr algn="ctr"/>
          <a:endParaRPr lang="en-US"/>
        </a:p>
      </dgm:t>
    </dgm:pt>
    <dgm:pt modelId="{69E777CF-BAFB-4D23-BD69-24605C097EAC}" type="pres">
      <dgm:prSet presAssocID="{83FEB0BC-2B49-4559-951C-57ECD809CC15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3D5F1F50-1B46-49E6-8C81-478BAE97971D}" type="pres">
      <dgm:prSet presAssocID="{A460466F-06E1-4DE4-A9E3-E224CF103F3E}" presName="hierRoot1" presStyleCnt="0">
        <dgm:presLayoutVars>
          <dgm:hierBranch val="init"/>
        </dgm:presLayoutVars>
      </dgm:prSet>
      <dgm:spPr/>
    </dgm:pt>
    <dgm:pt modelId="{DD150E06-FE5B-452C-B672-A1CBDF3CE791}" type="pres">
      <dgm:prSet presAssocID="{A460466F-06E1-4DE4-A9E3-E224CF103F3E}" presName="rootComposite1" presStyleCnt="0"/>
      <dgm:spPr/>
    </dgm:pt>
    <dgm:pt modelId="{940ADF20-1DF3-4327-B037-EB57C48A38A3}" type="pres">
      <dgm:prSet presAssocID="{A460466F-06E1-4DE4-A9E3-E224CF103F3E}" presName="rootText1" presStyleLbl="node0" presStyleIdx="0" presStyleCnt="1">
        <dgm:presLayoutVars>
          <dgm:chPref val="3"/>
        </dgm:presLayoutVars>
      </dgm:prSet>
      <dgm:spPr/>
    </dgm:pt>
    <dgm:pt modelId="{905E4FF5-58A4-4E80-B393-3A378B8CB5B6}" type="pres">
      <dgm:prSet presAssocID="{A460466F-06E1-4DE4-A9E3-E224CF103F3E}" presName="rootConnector1" presStyleLbl="node1" presStyleIdx="0" presStyleCnt="0"/>
      <dgm:spPr/>
    </dgm:pt>
    <dgm:pt modelId="{153BBB2D-73A3-4E92-B9C3-570B1BD98AA6}" type="pres">
      <dgm:prSet presAssocID="{A460466F-06E1-4DE4-A9E3-E224CF103F3E}" presName="hierChild2" presStyleCnt="0"/>
      <dgm:spPr/>
    </dgm:pt>
    <dgm:pt modelId="{5E65CA93-3A2A-42C5-A374-08A2EFAD7523}" type="pres">
      <dgm:prSet presAssocID="{2CE2C27F-A00D-4D1F-951F-2D19EE41AD57}" presName="Name37" presStyleLbl="parChTrans1D2" presStyleIdx="0" presStyleCnt="3"/>
      <dgm:spPr/>
    </dgm:pt>
    <dgm:pt modelId="{93AA3327-B1BE-48DF-92D2-52687FC5C37A}" type="pres">
      <dgm:prSet presAssocID="{6E1DA99E-E49E-4F38-AF18-8233441EAF2A}" presName="hierRoot2" presStyleCnt="0">
        <dgm:presLayoutVars>
          <dgm:hierBranch val="init"/>
        </dgm:presLayoutVars>
      </dgm:prSet>
      <dgm:spPr/>
    </dgm:pt>
    <dgm:pt modelId="{81E6F8C5-915B-4CFC-B0AE-BECA7F32472A}" type="pres">
      <dgm:prSet presAssocID="{6E1DA99E-E49E-4F38-AF18-8233441EAF2A}" presName="rootComposite" presStyleCnt="0"/>
      <dgm:spPr/>
    </dgm:pt>
    <dgm:pt modelId="{8DF6FF5D-30EC-4AC1-A50F-85C1CA4F713F}" type="pres">
      <dgm:prSet presAssocID="{6E1DA99E-E49E-4F38-AF18-8233441EAF2A}" presName="rootText" presStyleLbl="node2" presStyleIdx="0" presStyleCnt="3">
        <dgm:presLayoutVars>
          <dgm:chPref val="3"/>
        </dgm:presLayoutVars>
      </dgm:prSet>
      <dgm:spPr/>
    </dgm:pt>
    <dgm:pt modelId="{9954DDBF-4F99-4168-B9ED-8F1A29EA0363}" type="pres">
      <dgm:prSet presAssocID="{6E1DA99E-E49E-4F38-AF18-8233441EAF2A}" presName="rootConnector" presStyleLbl="node2" presStyleIdx="0" presStyleCnt="3"/>
      <dgm:spPr/>
    </dgm:pt>
    <dgm:pt modelId="{A69139FE-7C72-4B2E-A53F-E4F44C1A33B4}" type="pres">
      <dgm:prSet presAssocID="{6E1DA99E-E49E-4F38-AF18-8233441EAF2A}" presName="hierChild4" presStyleCnt="0"/>
      <dgm:spPr/>
    </dgm:pt>
    <dgm:pt modelId="{22B7DB98-BD60-42CA-91AC-DD3B60A30CD0}" type="pres">
      <dgm:prSet presAssocID="{6E1DA99E-E49E-4F38-AF18-8233441EAF2A}" presName="hierChild5" presStyleCnt="0"/>
      <dgm:spPr/>
    </dgm:pt>
    <dgm:pt modelId="{851CD669-E7FC-4C1F-BF60-274F5E7F32DB}" type="pres">
      <dgm:prSet presAssocID="{3A20AC89-3710-47CA-858F-AEBCF1DB02E0}" presName="Name37" presStyleLbl="parChTrans1D2" presStyleIdx="1" presStyleCnt="3"/>
      <dgm:spPr/>
    </dgm:pt>
    <dgm:pt modelId="{C7AA634A-E97F-47C1-85D8-E333A9B2C653}" type="pres">
      <dgm:prSet presAssocID="{194A7829-CADE-41D8-A173-67FE1566AFB8}" presName="hierRoot2" presStyleCnt="0">
        <dgm:presLayoutVars>
          <dgm:hierBranch val="init"/>
        </dgm:presLayoutVars>
      </dgm:prSet>
      <dgm:spPr/>
    </dgm:pt>
    <dgm:pt modelId="{124A4FED-A838-49FD-8E49-7E57151CD51F}" type="pres">
      <dgm:prSet presAssocID="{194A7829-CADE-41D8-A173-67FE1566AFB8}" presName="rootComposite" presStyleCnt="0"/>
      <dgm:spPr/>
    </dgm:pt>
    <dgm:pt modelId="{55357DBD-FB7C-4891-B37A-50D1FD9F9A78}" type="pres">
      <dgm:prSet presAssocID="{194A7829-CADE-41D8-A173-67FE1566AFB8}" presName="rootText" presStyleLbl="node2" presStyleIdx="1" presStyleCnt="3">
        <dgm:presLayoutVars>
          <dgm:chPref val="3"/>
        </dgm:presLayoutVars>
      </dgm:prSet>
      <dgm:spPr/>
    </dgm:pt>
    <dgm:pt modelId="{FF808228-6A55-41EC-B082-56CAB9E7C5E5}" type="pres">
      <dgm:prSet presAssocID="{194A7829-CADE-41D8-A173-67FE1566AFB8}" presName="rootConnector" presStyleLbl="node2" presStyleIdx="1" presStyleCnt="3"/>
      <dgm:spPr/>
    </dgm:pt>
    <dgm:pt modelId="{D7FA694F-54AA-496A-BEFB-A3C64D8C8F02}" type="pres">
      <dgm:prSet presAssocID="{194A7829-CADE-41D8-A173-67FE1566AFB8}" presName="hierChild4" presStyleCnt="0"/>
      <dgm:spPr/>
    </dgm:pt>
    <dgm:pt modelId="{82DD37E1-3EB5-4E3A-A90E-E66610A51C20}" type="pres">
      <dgm:prSet presAssocID="{194A7829-CADE-41D8-A173-67FE1566AFB8}" presName="hierChild5" presStyleCnt="0"/>
      <dgm:spPr/>
    </dgm:pt>
    <dgm:pt modelId="{CB2FBE68-F4D8-4887-965E-1D7F1ADEF70B}" type="pres">
      <dgm:prSet presAssocID="{B6F07471-02DC-401B-AD4B-93049F2C5000}" presName="Name37" presStyleLbl="parChTrans1D2" presStyleIdx="2" presStyleCnt="3"/>
      <dgm:spPr/>
    </dgm:pt>
    <dgm:pt modelId="{136D8FFF-B00B-404F-90C7-45514FFA5588}" type="pres">
      <dgm:prSet presAssocID="{02EAD775-209F-4850-86B3-1438302EEA42}" presName="hierRoot2" presStyleCnt="0">
        <dgm:presLayoutVars>
          <dgm:hierBranch val="init"/>
        </dgm:presLayoutVars>
      </dgm:prSet>
      <dgm:spPr/>
    </dgm:pt>
    <dgm:pt modelId="{E556CCA6-1590-4ED5-BB05-E99CBCB3BD3D}" type="pres">
      <dgm:prSet presAssocID="{02EAD775-209F-4850-86B3-1438302EEA42}" presName="rootComposite" presStyleCnt="0"/>
      <dgm:spPr/>
    </dgm:pt>
    <dgm:pt modelId="{4F40FED0-D448-4B1C-9CF8-D245705BE7D6}" type="pres">
      <dgm:prSet presAssocID="{02EAD775-209F-4850-86B3-1438302EEA42}" presName="rootText" presStyleLbl="node2" presStyleIdx="2" presStyleCnt="3">
        <dgm:presLayoutVars>
          <dgm:chPref val="3"/>
        </dgm:presLayoutVars>
      </dgm:prSet>
      <dgm:spPr/>
    </dgm:pt>
    <dgm:pt modelId="{C89C27A5-DDEB-41C3-961D-1FEB6EE36B4B}" type="pres">
      <dgm:prSet presAssocID="{02EAD775-209F-4850-86B3-1438302EEA42}" presName="rootConnector" presStyleLbl="node2" presStyleIdx="2" presStyleCnt="3"/>
      <dgm:spPr/>
    </dgm:pt>
    <dgm:pt modelId="{D7984F1E-1839-4D17-8821-6B110E4C41B4}" type="pres">
      <dgm:prSet presAssocID="{02EAD775-209F-4850-86B3-1438302EEA42}" presName="hierChild4" presStyleCnt="0"/>
      <dgm:spPr/>
    </dgm:pt>
    <dgm:pt modelId="{BD1BA5CC-B249-46ED-8770-4675DC7805D8}" type="pres">
      <dgm:prSet presAssocID="{02EAD775-209F-4850-86B3-1438302EEA42}" presName="hierChild5" presStyleCnt="0"/>
      <dgm:spPr/>
    </dgm:pt>
    <dgm:pt modelId="{47B4B873-551B-493C-9A95-83159E6CDBE7}" type="pres">
      <dgm:prSet presAssocID="{A460466F-06E1-4DE4-A9E3-E224CF103F3E}" presName="hierChild3" presStyleCnt="0"/>
      <dgm:spPr/>
    </dgm:pt>
  </dgm:ptLst>
  <dgm:cxnLst>
    <dgm:cxn modelId="{3AD39909-9139-4040-99CE-828B912B7605}" srcId="{A460466F-06E1-4DE4-A9E3-E224CF103F3E}" destId="{02EAD775-209F-4850-86B3-1438302EEA42}" srcOrd="2" destOrd="0" parTransId="{B6F07471-02DC-401B-AD4B-93049F2C5000}" sibTransId="{28FD230A-DA96-4E4E-A838-7CD498FECE8C}"/>
    <dgm:cxn modelId="{F3210B10-0CB6-466F-B372-53FF5C20A53E}" type="presOf" srcId="{A460466F-06E1-4DE4-A9E3-E224CF103F3E}" destId="{940ADF20-1DF3-4327-B037-EB57C48A38A3}" srcOrd="0" destOrd="0" presId="urn:microsoft.com/office/officeart/2005/8/layout/orgChart1"/>
    <dgm:cxn modelId="{B869AF26-733D-41E2-808B-6B8EEF1E0085}" type="presOf" srcId="{2CE2C27F-A00D-4D1F-951F-2D19EE41AD57}" destId="{5E65CA93-3A2A-42C5-A374-08A2EFAD7523}" srcOrd="0" destOrd="0" presId="urn:microsoft.com/office/officeart/2005/8/layout/orgChart1"/>
    <dgm:cxn modelId="{13AE692C-AC4E-45B2-B153-A6F43D54C088}" type="presOf" srcId="{194A7829-CADE-41D8-A173-67FE1566AFB8}" destId="{55357DBD-FB7C-4891-B37A-50D1FD9F9A78}" srcOrd="0" destOrd="0" presId="urn:microsoft.com/office/officeart/2005/8/layout/orgChart1"/>
    <dgm:cxn modelId="{6DCEA23E-E343-4206-B958-BB27CFA77285}" type="presOf" srcId="{6E1DA99E-E49E-4F38-AF18-8233441EAF2A}" destId="{8DF6FF5D-30EC-4AC1-A50F-85C1CA4F713F}" srcOrd="0" destOrd="0" presId="urn:microsoft.com/office/officeart/2005/8/layout/orgChart1"/>
    <dgm:cxn modelId="{3039E248-70F4-4DEF-B90A-DAB0A62D190B}" srcId="{A460466F-06E1-4DE4-A9E3-E224CF103F3E}" destId="{194A7829-CADE-41D8-A173-67FE1566AFB8}" srcOrd="1" destOrd="0" parTransId="{3A20AC89-3710-47CA-858F-AEBCF1DB02E0}" sibTransId="{906AD938-BA86-46C2-B4A2-7790E8B0781F}"/>
    <dgm:cxn modelId="{2DA37952-C862-425E-8CA6-4147907EDD51}" type="presOf" srcId="{02EAD775-209F-4850-86B3-1438302EEA42}" destId="{C89C27A5-DDEB-41C3-961D-1FEB6EE36B4B}" srcOrd="1" destOrd="0" presId="urn:microsoft.com/office/officeart/2005/8/layout/orgChart1"/>
    <dgm:cxn modelId="{C8BAE957-9238-46F3-8C86-873B2A06E1A0}" type="presOf" srcId="{194A7829-CADE-41D8-A173-67FE1566AFB8}" destId="{FF808228-6A55-41EC-B082-56CAB9E7C5E5}" srcOrd="1" destOrd="0" presId="urn:microsoft.com/office/officeart/2005/8/layout/orgChart1"/>
    <dgm:cxn modelId="{1C1BBE5B-2102-4D0E-A23A-A0725138F58C}" type="presOf" srcId="{B6F07471-02DC-401B-AD4B-93049F2C5000}" destId="{CB2FBE68-F4D8-4887-965E-1D7F1ADEF70B}" srcOrd="0" destOrd="0" presId="urn:microsoft.com/office/officeart/2005/8/layout/orgChart1"/>
    <dgm:cxn modelId="{54DADF68-4AC2-4C3D-B4DE-6555A54B3119}" srcId="{A460466F-06E1-4DE4-A9E3-E224CF103F3E}" destId="{6E1DA99E-E49E-4F38-AF18-8233441EAF2A}" srcOrd="0" destOrd="0" parTransId="{2CE2C27F-A00D-4D1F-951F-2D19EE41AD57}" sibTransId="{F63BCA33-2C4E-494F-98D8-AF76DBE9BA75}"/>
    <dgm:cxn modelId="{E19F8F85-4873-47F4-9283-19C1676817FB}" type="presOf" srcId="{02EAD775-209F-4850-86B3-1438302EEA42}" destId="{4F40FED0-D448-4B1C-9CF8-D245705BE7D6}" srcOrd="0" destOrd="0" presId="urn:microsoft.com/office/officeart/2005/8/layout/orgChart1"/>
    <dgm:cxn modelId="{895506B4-87A9-4577-ADDD-0F102DF23AB9}" type="presOf" srcId="{6E1DA99E-E49E-4F38-AF18-8233441EAF2A}" destId="{9954DDBF-4F99-4168-B9ED-8F1A29EA0363}" srcOrd="1" destOrd="0" presId="urn:microsoft.com/office/officeart/2005/8/layout/orgChart1"/>
    <dgm:cxn modelId="{1D6400D7-D239-4E48-B57F-BE5610A45B2C}" type="presOf" srcId="{3A20AC89-3710-47CA-858F-AEBCF1DB02E0}" destId="{851CD669-E7FC-4C1F-BF60-274F5E7F32DB}" srcOrd="0" destOrd="0" presId="urn:microsoft.com/office/officeart/2005/8/layout/orgChart1"/>
    <dgm:cxn modelId="{607AE3E1-CB87-4596-B024-C70EE6766D9A}" type="presOf" srcId="{83FEB0BC-2B49-4559-951C-57ECD809CC15}" destId="{69E777CF-BAFB-4D23-BD69-24605C097EAC}" srcOrd="0" destOrd="0" presId="urn:microsoft.com/office/officeart/2005/8/layout/orgChart1"/>
    <dgm:cxn modelId="{5AFB11E2-DE34-44C3-BEA3-A197022759FC}" type="presOf" srcId="{A460466F-06E1-4DE4-A9E3-E224CF103F3E}" destId="{905E4FF5-58A4-4E80-B393-3A378B8CB5B6}" srcOrd="1" destOrd="0" presId="urn:microsoft.com/office/officeart/2005/8/layout/orgChart1"/>
    <dgm:cxn modelId="{36348DE5-B8A1-4D7E-9F43-A61793F9C365}" srcId="{83FEB0BC-2B49-4559-951C-57ECD809CC15}" destId="{A460466F-06E1-4DE4-A9E3-E224CF103F3E}" srcOrd="0" destOrd="0" parTransId="{19821E86-A276-4A9C-AD5B-9873ABEF2E8F}" sibTransId="{88CFA7D1-EC9D-441C-82B5-C37028605A5F}"/>
    <dgm:cxn modelId="{FFCA9213-8B19-4DCE-99EB-2D26C2289F2D}" type="presParOf" srcId="{69E777CF-BAFB-4D23-BD69-24605C097EAC}" destId="{3D5F1F50-1B46-49E6-8C81-478BAE97971D}" srcOrd="0" destOrd="0" presId="urn:microsoft.com/office/officeart/2005/8/layout/orgChart1"/>
    <dgm:cxn modelId="{4A6EBD03-5A9C-44BD-BB36-162E32BF9324}" type="presParOf" srcId="{3D5F1F50-1B46-49E6-8C81-478BAE97971D}" destId="{DD150E06-FE5B-452C-B672-A1CBDF3CE791}" srcOrd="0" destOrd="0" presId="urn:microsoft.com/office/officeart/2005/8/layout/orgChart1"/>
    <dgm:cxn modelId="{C5A11A9F-479C-426D-9F07-D601BD921AD5}" type="presParOf" srcId="{DD150E06-FE5B-452C-B672-A1CBDF3CE791}" destId="{940ADF20-1DF3-4327-B037-EB57C48A38A3}" srcOrd="0" destOrd="0" presId="urn:microsoft.com/office/officeart/2005/8/layout/orgChart1"/>
    <dgm:cxn modelId="{E156232F-3DD3-4684-BB20-40CFCFBC6EAD}" type="presParOf" srcId="{DD150E06-FE5B-452C-B672-A1CBDF3CE791}" destId="{905E4FF5-58A4-4E80-B393-3A378B8CB5B6}" srcOrd="1" destOrd="0" presId="urn:microsoft.com/office/officeart/2005/8/layout/orgChart1"/>
    <dgm:cxn modelId="{7A0F7CA0-C69A-4598-9CC5-84BB0B535952}" type="presParOf" srcId="{3D5F1F50-1B46-49E6-8C81-478BAE97971D}" destId="{153BBB2D-73A3-4E92-B9C3-570B1BD98AA6}" srcOrd="1" destOrd="0" presId="urn:microsoft.com/office/officeart/2005/8/layout/orgChart1"/>
    <dgm:cxn modelId="{135B21BD-E3D8-41B9-9900-34E711A7305D}" type="presParOf" srcId="{153BBB2D-73A3-4E92-B9C3-570B1BD98AA6}" destId="{5E65CA93-3A2A-42C5-A374-08A2EFAD7523}" srcOrd="0" destOrd="0" presId="urn:microsoft.com/office/officeart/2005/8/layout/orgChart1"/>
    <dgm:cxn modelId="{C9C8DED0-898C-446F-A725-D4AA3CF0DA77}" type="presParOf" srcId="{153BBB2D-73A3-4E92-B9C3-570B1BD98AA6}" destId="{93AA3327-B1BE-48DF-92D2-52687FC5C37A}" srcOrd="1" destOrd="0" presId="urn:microsoft.com/office/officeart/2005/8/layout/orgChart1"/>
    <dgm:cxn modelId="{24E1180B-CEFC-4237-9BEB-16B579C3971A}" type="presParOf" srcId="{93AA3327-B1BE-48DF-92D2-52687FC5C37A}" destId="{81E6F8C5-915B-4CFC-B0AE-BECA7F32472A}" srcOrd="0" destOrd="0" presId="urn:microsoft.com/office/officeart/2005/8/layout/orgChart1"/>
    <dgm:cxn modelId="{889E58E8-1440-424C-86CE-3868154209BE}" type="presParOf" srcId="{81E6F8C5-915B-4CFC-B0AE-BECA7F32472A}" destId="{8DF6FF5D-30EC-4AC1-A50F-85C1CA4F713F}" srcOrd="0" destOrd="0" presId="urn:microsoft.com/office/officeart/2005/8/layout/orgChart1"/>
    <dgm:cxn modelId="{0EFAE077-ECA9-4870-A0B8-2C124C85377E}" type="presParOf" srcId="{81E6F8C5-915B-4CFC-B0AE-BECA7F32472A}" destId="{9954DDBF-4F99-4168-B9ED-8F1A29EA0363}" srcOrd="1" destOrd="0" presId="urn:microsoft.com/office/officeart/2005/8/layout/orgChart1"/>
    <dgm:cxn modelId="{A1D7AED8-D134-466F-9C15-15BBE10501F9}" type="presParOf" srcId="{93AA3327-B1BE-48DF-92D2-52687FC5C37A}" destId="{A69139FE-7C72-4B2E-A53F-E4F44C1A33B4}" srcOrd="1" destOrd="0" presId="urn:microsoft.com/office/officeart/2005/8/layout/orgChart1"/>
    <dgm:cxn modelId="{FF833C90-8A88-470D-B7D6-CB9D1B1316D2}" type="presParOf" srcId="{93AA3327-B1BE-48DF-92D2-52687FC5C37A}" destId="{22B7DB98-BD60-42CA-91AC-DD3B60A30CD0}" srcOrd="2" destOrd="0" presId="urn:microsoft.com/office/officeart/2005/8/layout/orgChart1"/>
    <dgm:cxn modelId="{1E856857-2D1A-4918-93E4-39324A79E24F}" type="presParOf" srcId="{153BBB2D-73A3-4E92-B9C3-570B1BD98AA6}" destId="{851CD669-E7FC-4C1F-BF60-274F5E7F32DB}" srcOrd="2" destOrd="0" presId="urn:microsoft.com/office/officeart/2005/8/layout/orgChart1"/>
    <dgm:cxn modelId="{62BDD85D-9556-4DA4-A22C-F0F2D8C28C1E}" type="presParOf" srcId="{153BBB2D-73A3-4E92-B9C3-570B1BD98AA6}" destId="{C7AA634A-E97F-47C1-85D8-E333A9B2C653}" srcOrd="3" destOrd="0" presId="urn:microsoft.com/office/officeart/2005/8/layout/orgChart1"/>
    <dgm:cxn modelId="{60B7F684-51B0-420C-B684-8024F2CD8705}" type="presParOf" srcId="{C7AA634A-E97F-47C1-85D8-E333A9B2C653}" destId="{124A4FED-A838-49FD-8E49-7E57151CD51F}" srcOrd="0" destOrd="0" presId="urn:microsoft.com/office/officeart/2005/8/layout/orgChart1"/>
    <dgm:cxn modelId="{5E5C440D-8069-481C-B98A-141A094803C3}" type="presParOf" srcId="{124A4FED-A838-49FD-8E49-7E57151CD51F}" destId="{55357DBD-FB7C-4891-B37A-50D1FD9F9A78}" srcOrd="0" destOrd="0" presId="urn:microsoft.com/office/officeart/2005/8/layout/orgChart1"/>
    <dgm:cxn modelId="{B12EBB90-6551-4A37-8B97-D7AE20F5C023}" type="presParOf" srcId="{124A4FED-A838-49FD-8E49-7E57151CD51F}" destId="{FF808228-6A55-41EC-B082-56CAB9E7C5E5}" srcOrd="1" destOrd="0" presId="urn:microsoft.com/office/officeart/2005/8/layout/orgChart1"/>
    <dgm:cxn modelId="{D86D860C-5661-4301-ABDE-799E6DBFAB22}" type="presParOf" srcId="{C7AA634A-E97F-47C1-85D8-E333A9B2C653}" destId="{D7FA694F-54AA-496A-BEFB-A3C64D8C8F02}" srcOrd="1" destOrd="0" presId="urn:microsoft.com/office/officeart/2005/8/layout/orgChart1"/>
    <dgm:cxn modelId="{6990AE86-AFAD-43CE-885B-D9F93FBF0D5D}" type="presParOf" srcId="{C7AA634A-E97F-47C1-85D8-E333A9B2C653}" destId="{82DD37E1-3EB5-4E3A-A90E-E66610A51C20}" srcOrd="2" destOrd="0" presId="urn:microsoft.com/office/officeart/2005/8/layout/orgChart1"/>
    <dgm:cxn modelId="{9BBD6494-8751-4DFE-A687-0E4A67265506}" type="presParOf" srcId="{153BBB2D-73A3-4E92-B9C3-570B1BD98AA6}" destId="{CB2FBE68-F4D8-4887-965E-1D7F1ADEF70B}" srcOrd="4" destOrd="0" presId="urn:microsoft.com/office/officeart/2005/8/layout/orgChart1"/>
    <dgm:cxn modelId="{EF426FDE-35D2-4A27-B135-49FF90DA2BF7}" type="presParOf" srcId="{153BBB2D-73A3-4E92-B9C3-570B1BD98AA6}" destId="{136D8FFF-B00B-404F-90C7-45514FFA5588}" srcOrd="5" destOrd="0" presId="urn:microsoft.com/office/officeart/2005/8/layout/orgChart1"/>
    <dgm:cxn modelId="{59014BF5-99E0-454C-B55D-55D949F89DD9}" type="presParOf" srcId="{136D8FFF-B00B-404F-90C7-45514FFA5588}" destId="{E556CCA6-1590-4ED5-BB05-E99CBCB3BD3D}" srcOrd="0" destOrd="0" presId="urn:microsoft.com/office/officeart/2005/8/layout/orgChart1"/>
    <dgm:cxn modelId="{CEA885C5-1C6A-4EC4-B6FD-253A47031F8F}" type="presParOf" srcId="{E556CCA6-1590-4ED5-BB05-E99CBCB3BD3D}" destId="{4F40FED0-D448-4B1C-9CF8-D245705BE7D6}" srcOrd="0" destOrd="0" presId="urn:microsoft.com/office/officeart/2005/8/layout/orgChart1"/>
    <dgm:cxn modelId="{B35FBBE2-AAD1-442C-B0D7-43B80F1E4B64}" type="presParOf" srcId="{E556CCA6-1590-4ED5-BB05-E99CBCB3BD3D}" destId="{C89C27A5-DDEB-41C3-961D-1FEB6EE36B4B}" srcOrd="1" destOrd="0" presId="urn:microsoft.com/office/officeart/2005/8/layout/orgChart1"/>
    <dgm:cxn modelId="{74102B83-1B42-49EF-BC67-372A3BB24A63}" type="presParOf" srcId="{136D8FFF-B00B-404F-90C7-45514FFA5588}" destId="{D7984F1E-1839-4D17-8821-6B110E4C41B4}" srcOrd="1" destOrd="0" presId="urn:microsoft.com/office/officeart/2005/8/layout/orgChart1"/>
    <dgm:cxn modelId="{98B78798-8DE9-4022-8AE5-E22FC5D4F4DC}" type="presParOf" srcId="{136D8FFF-B00B-404F-90C7-45514FFA5588}" destId="{BD1BA5CC-B249-46ED-8770-4675DC7805D8}" srcOrd="2" destOrd="0" presId="urn:microsoft.com/office/officeart/2005/8/layout/orgChart1"/>
    <dgm:cxn modelId="{CA6D2C2A-C7D8-4C47-8AAB-344BA560CB1F}" type="presParOf" srcId="{3D5F1F50-1B46-49E6-8C81-478BAE97971D}" destId="{47B4B873-551B-493C-9A95-83159E6CDBE7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B2FBE68-F4D8-4887-965E-1D7F1ADEF70B}">
      <dsp:nvSpPr>
        <dsp:cNvPr id="0" name=""/>
        <dsp:cNvSpPr/>
      </dsp:nvSpPr>
      <dsp:spPr>
        <a:xfrm>
          <a:off x="1652587" y="884376"/>
          <a:ext cx="1169217" cy="20292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1461"/>
              </a:lnTo>
              <a:lnTo>
                <a:pt x="1169217" y="101461"/>
              </a:lnTo>
              <a:lnTo>
                <a:pt x="1169217" y="202922"/>
              </a:lnTo>
            </a:path>
          </a:pathLst>
        </a:custGeom>
        <a:noFill/>
        <a:ln w="25400" cap="flat" cmpd="sng" algn="ctr">
          <a:solidFill>
            <a:schemeClr val="accent2">
              <a:tint val="9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51CD669-E7FC-4C1F-BF60-274F5E7F32DB}">
      <dsp:nvSpPr>
        <dsp:cNvPr id="0" name=""/>
        <dsp:cNvSpPr/>
      </dsp:nvSpPr>
      <dsp:spPr>
        <a:xfrm>
          <a:off x="1606867" y="884376"/>
          <a:ext cx="91440" cy="20292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02922"/>
              </a:lnTo>
            </a:path>
          </a:pathLst>
        </a:custGeom>
        <a:noFill/>
        <a:ln w="25400" cap="flat" cmpd="sng" algn="ctr">
          <a:solidFill>
            <a:schemeClr val="accent2">
              <a:tint val="9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E65CA93-3A2A-42C5-A374-08A2EFAD7523}">
      <dsp:nvSpPr>
        <dsp:cNvPr id="0" name=""/>
        <dsp:cNvSpPr/>
      </dsp:nvSpPr>
      <dsp:spPr>
        <a:xfrm>
          <a:off x="483369" y="884376"/>
          <a:ext cx="1169217" cy="202922"/>
        </a:xfrm>
        <a:custGeom>
          <a:avLst/>
          <a:gdLst/>
          <a:ahLst/>
          <a:cxnLst/>
          <a:rect l="0" t="0" r="0" b="0"/>
          <a:pathLst>
            <a:path>
              <a:moveTo>
                <a:pt x="1169217" y="0"/>
              </a:moveTo>
              <a:lnTo>
                <a:pt x="1169217" y="101461"/>
              </a:lnTo>
              <a:lnTo>
                <a:pt x="0" y="101461"/>
              </a:lnTo>
              <a:lnTo>
                <a:pt x="0" y="202922"/>
              </a:lnTo>
            </a:path>
          </a:pathLst>
        </a:custGeom>
        <a:noFill/>
        <a:ln w="25400" cap="flat" cmpd="sng" algn="ctr">
          <a:solidFill>
            <a:schemeClr val="accent2">
              <a:tint val="9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40ADF20-1DF3-4327-B037-EB57C48A38A3}">
      <dsp:nvSpPr>
        <dsp:cNvPr id="0" name=""/>
        <dsp:cNvSpPr/>
      </dsp:nvSpPr>
      <dsp:spPr>
        <a:xfrm>
          <a:off x="1169439" y="401228"/>
          <a:ext cx="966295" cy="483147"/>
        </a:xfrm>
        <a:prstGeom prst="rect">
          <a:avLst/>
        </a:prstGeom>
        <a:gradFill rotWithShape="0">
          <a:gsLst>
            <a:gs pos="0">
              <a:schemeClr val="accent2">
                <a:alpha val="80000"/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2">
                <a:alpha val="80000"/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2">
                <a:alpha val="80000"/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Hilton Hotel Group</a:t>
          </a:r>
        </a:p>
      </dsp:txBody>
      <dsp:txXfrm>
        <a:off x="1169439" y="401228"/>
        <a:ext cx="966295" cy="483147"/>
      </dsp:txXfrm>
    </dsp:sp>
    <dsp:sp modelId="{8DF6FF5D-30EC-4AC1-A50F-85C1CA4F713F}">
      <dsp:nvSpPr>
        <dsp:cNvPr id="0" name=""/>
        <dsp:cNvSpPr/>
      </dsp:nvSpPr>
      <dsp:spPr>
        <a:xfrm>
          <a:off x="221" y="1087298"/>
          <a:ext cx="966295" cy="483147"/>
        </a:xfrm>
        <a:prstGeom prst="rect">
          <a:avLst/>
        </a:prstGeom>
        <a:gradFill rotWithShape="0">
          <a:gsLst>
            <a:gs pos="0">
              <a:schemeClr val="accent2">
                <a:alpha val="70000"/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2">
                <a:alpha val="70000"/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2">
                <a:alpha val="70000"/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Corporate Headquarters</a:t>
          </a:r>
        </a:p>
      </dsp:txBody>
      <dsp:txXfrm>
        <a:off x="221" y="1087298"/>
        <a:ext cx="966295" cy="483147"/>
      </dsp:txXfrm>
    </dsp:sp>
    <dsp:sp modelId="{55357DBD-FB7C-4891-B37A-50D1FD9F9A78}">
      <dsp:nvSpPr>
        <dsp:cNvPr id="0" name=""/>
        <dsp:cNvSpPr/>
      </dsp:nvSpPr>
      <dsp:spPr>
        <a:xfrm>
          <a:off x="1169439" y="1087298"/>
          <a:ext cx="966295" cy="483147"/>
        </a:xfrm>
        <a:prstGeom prst="rect">
          <a:avLst/>
        </a:prstGeom>
        <a:gradFill rotWithShape="0">
          <a:gsLst>
            <a:gs pos="0">
              <a:schemeClr val="accent2">
                <a:alpha val="70000"/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2">
                <a:alpha val="70000"/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2">
                <a:alpha val="70000"/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Regional Officers</a:t>
          </a:r>
        </a:p>
      </dsp:txBody>
      <dsp:txXfrm>
        <a:off x="1169439" y="1087298"/>
        <a:ext cx="966295" cy="483147"/>
      </dsp:txXfrm>
    </dsp:sp>
    <dsp:sp modelId="{4F40FED0-D448-4B1C-9CF8-D245705BE7D6}">
      <dsp:nvSpPr>
        <dsp:cNvPr id="0" name=""/>
        <dsp:cNvSpPr/>
      </dsp:nvSpPr>
      <dsp:spPr>
        <a:xfrm>
          <a:off x="2338657" y="1087298"/>
          <a:ext cx="966295" cy="483147"/>
        </a:xfrm>
        <a:prstGeom prst="rect">
          <a:avLst/>
        </a:prstGeom>
        <a:gradFill rotWithShape="0">
          <a:gsLst>
            <a:gs pos="0">
              <a:schemeClr val="accent2">
                <a:alpha val="70000"/>
                <a:hueOff val="0"/>
                <a:satOff val="0"/>
                <a:lumOff val="0"/>
                <a:alphaOff val="0"/>
                <a:tint val="50000"/>
                <a:satMod val="300000"/>
              </a:schemeClr>
            </a:gs>
            <a:gs pos="35000">
              <a:schemeClr val="accent2">
                <a:alpha val="70000"/>
                <a:hueOff val="0"/>
                <a:satOff val="0"/>
                <a:lumOff val="0"/>
                <a:alphaOff val="0"/>
                <a:tint val="37000"/>
                <a:satMod val="300000"/>
              </a:schemeClr>
            </a:gs>
            <a:gs pos="100000">
              <a:schemeClr val="accent2">
                <a:alpha val="70000"/>
                <a:hueOff val="0"/>
                <a:satOff val="0"/>
                <a:lumOff val="0"/>
                <a:alphaOff val="0"/>
                <a:tint val="15000"/>
                <a:satMod val="350000"/>
              </a:scheme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8255" tIns="8255" rIns="8255" bIns="8255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Individual Hotel Units</a:t>
          </a:r>
        </a:p>
      </dsp:txBody>
      <dsp:txXfrm>
        <a:off x="2338657" y="1087298"/>
        <a:ext cx="966295" cy="48314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38201BC-6B8E-4F8A-ACAD-1CDAD2F24B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15</Pages>
  <Words>2889</Words>
  <Characters>16471</Characters>
  <Application>Microsoft Office Word</Application>
  <DocSecurity>0</DocSecurity>
  <Lines>137</Lines>
  <Paragraphs>38</Paragraphs>
  <ScaleCrop>false</ScaleCrop>
  <Company/>
  <LinksUpToDate>false</LinksUpToDate>
  <CharactersWithSpaces>19322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Mohammed Abdur Razzak (2215353)</cp:lastModifiedBy>
  <cp:revision>2</cp:revision>
  <dcterms:created xsi:type="dcterms:W3CDTF">2024-05-30T21:52:00Z</dcterms:created>
  <dcterms:modified xsi:type="dcterms:W3CDTF">2024-05-30T21:52:00Z</dcterms:modified>
</cp:coreProperties>
</file>