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00AE5" w14:textId="0293027D" w:rsidR="00D577AA" w:rsidRDefault="00636D9F">
      <w:r>
        <w:t xml:space="preserve">Literature Review </w:t>
      </w:r>
    </w:p>
    <w:p w14:paraId="1A1F3177" w14:textId="77777777" w:rsidR="00B7274B" w:rsidRDefault="00B7274B"/>
    <w:p w14:paraId="2029C039" w14:textId="77777777" w:rsidR="00636D9F" w:rsidRDefault="00636D9F" w:rsidP="00636D9F">
      <w:pPr>
        <w:spacing w:line="480" w:lineRule="auto"/>
        <w:rPr>
          <w:rFonts w:ascii="Arial Nova" w:hAnsi="Arial Nova"/>
          <w:sz w:val="20"/>
          <w:szCs w:val="20"/>
        </w:rPr>
      </w:pPr>
      <w:r w:rsidRPr="00ED797C">
        <w:rPr>
          <w:rFonts w:ascii="Arial Nova" w:hAnsi="Arial Nova" w:cs="Arial"/>
          <w:sz w:val="20"/>
          <w:szCs w:val="20"/>
        </w:rPr>
        <w:t xml:space="preserve">Rape is a deeply disturbing crime with profound societal implications and repercussions for survivors, law enforcement and society. Despite this, it continues to be largely unreported and a challenging offence for police in the United Kingdom to investigate. There are numerous obstacles that Law Enforcement face in prosecuting those offending despite the severity of the offence.  Investigating rape cases accompanies unique challenges such as forensic complexities, biological evidence gathering and legal obstacles. Current practices within the United Kingdom encompass victim-centred approaches, however understanding their effectiveness is crucial. </w:t>
      </w:r>
      <w:r w:rsidRPr="00ED797C">
        <w:rPr>
          <w:rFonts w:ascii="Arial Nova" w:hAnsi="Arial Nova"/>
          <w:sz w:val="20"/>
          <w:szCs w:val="20"/>
        </w:rPr>
        <w:t>This literature review will synthesize findings from additional academic references, as this review aims to provide a comprehensive understanding of the strengths, weaknesses, and opportunities for improvement in police training for sexual offenses cases in the UK.</w:t>
      </w:r>
    </w:p>
    <w:p w14:paraId="17560434" w14:textId="77777777" w:rsidR="00B7274B" w:rsidRPr="00ED797C" w:rsidRDefault="00B7274B" w:rsidP="00636D9F">
      <w:pPr>
        <w:spacing w:line="480" w:lineRule="auto"/>
        <w:rPr>
          <w:rFonts w:ascii="Arial Nova" w:hAnsi="Arial Nova" w:cs="Arial"/>
          <w:sz w:val="20"/>
          <w:szCs w:val="20"/>
        </w:rPr>
      </w:pPr>
    </w:p>
    <w:p w14:paraId="7CC00BAB" w14:textId="77777777" w:rsidR="00636D9F" w:rsidRPr="00ED797C" w:rsidRDefault="00636D9F" w:rsidP="00636D9F">
      <w:pPr>
        <w:spacing w:after="0" w:line="480" w:lineRule="auto"/>
        <w:rPr>
          <w:rFonts w:ascii="Arial Nova" w:hAnsi="Arial Nova" w:cs="Arial"/>
          <w:b/>
          <w:bCs/>
          <w:sz w:val="20"/>
          <w:szCs w:val="20"/>
        </w:rPr>
      </w:pPr>
      <w:r w:rsidRPr="00ED797C">
        <w:rPr>
          <w:rFonts w:ascii="Arial Nova" w:hAnsi="Arial Nova" w:cs="Arial"/>
          <w:sz w:val="20"/>
          <w:szCs w:val="20"/>
        </w:rPr>
        <w:t>Understanding the current practices in investigating rape cases in the UK is essential for addressing challenges Law Enforcement agencies face in order to effectively find solutions to these barriers and provide justice to survivors. Therefore, the aim of this literature review will provide a critical evaluation of the current practices in the UK in investigating rape cases, with a focus on the role of police training and expertise in overcoming these challenges. Through the use of academic studies, government reports and publications, this review aims to identify the weaknesses and strengths within the UK’s response through law enforcement and The Criminal Justice System in response to the most severe sexual offences. This chapter will achieve my first objective:</w:t>
      </w:r>
    </w:p>
    <w:p w14:paraId="6E8C8B77" w14:textId="77777777" w:rsidR="00636D9F" w:rsidRPr="00ED797C" w:rsidRDefault="00636D9F" w:rsidP="00636D9F">
      <w:pPr>
        <w:spacing w:after="0" w:line="480" w:lineRule="auto"/>
        <w:rPr>
          <w:rFonts w:ascii="Arial Nova" w:hAnsi="Arial Nova" w:cs="Arial"/>
          <w:sz w:val="20"/>
          <w:szCs w:val="20"/>
        </w:rPr>
      </w:pPr>
    </w:p>
    <w:p w14:paraId="20CF473F" w14:textId="77777777" w:rsidR="00636D9F" w:rsidRPr="00ED797C" w:rsidRDefault="00636D9F" w:rsidP="00636D9F">
      <w:pPr>
        <w:spacing w:after="0" w:line="480" w:lineRule="auto"/>
        <w:jc w:val="center"/>
        <w:rPr>
          <w:rFonts w:ascii="Arial Nova" w:hAnsi="Arial Nova" w:cs="Arial"/>
          <w:i/>
          <w:iCs/>
          <w:sz w:val="20"/>
          <w:szCs w:val="20"/>
        </w:rPr>
      </w:pPr>
      <w:r w:rsidRPr="00ED797C">
        <w:rPr>
          <w:rFonts w:ascii="Arial Nova" w:hAnsi="Arial Nova" w:cs="Arial"/>
          <w:i/>
          <w:iCs/>
          <w:sz w:val="20"/>
          <w:szCs w:val="20"/>
        </w:rPr>
        <w:t>‘I will critically research into the challenges of investigating rape cases in the United Kingdom, including the current practices in the United Kingdom and the current state of police training and expertise.’</w:t>
      </w:r>
    </w:p>
    <w:p w14:paraId="4AED0ED5" w14:textId="77777777" w:rsidR="00636D9F" w:rsidRPr="00ED797C" w:rsidRDefault="00636D9F" w:rsidP="00636D9F">
      <w:pPr>
        <w:spacing w:after="0" w:line="480" w:lineRule="auto"/>
        <w:jc w:val="center"/>
        <w:rPr>
          <w:rFonts w:ascii="Arial Nova" w:hAnsi="Arial Nova" w:cs="Arial"/>
          <w:i/>
          <w:iCs/>
          <w:sz w:val="20"/>
          <w:szCs w:val="20"/>
        </w:rPr>
      </w:pPr>
    </w:p>
    <w:p w14:paraId="035EDE25" w14:textId="345BA50F"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To begin, this review will discuss firstly what the offence of rape entails and the inconsistencies between the legal definitions of rape to societal understandings. The definition of rape varies </w:t>
      </w:r>
      <w:r w:rsidRPr="00ED797C">
        <w:rPr>
          <w:rFonts w:ascii="Arial Nova" w:hAnsi="Arial Nova" w:cs="Arial"/>
          <w:sz w:val="20"/>
          <w:szCs w:val="20"/>
        </w:rPr>
        <w:lastRenderedPageBreak/>
        <w:t xml:space="preserve">throughout the world. It’s a common understanding that it refers to the non-consensual act of sexual intercourse involving penetration to the vagina, </w:t>
      </w:r>
      <w:proofErr w:type="gramStart"/>
      <w:r w:rsidRPr="00ED797C">
        <w:rPr>
          <w:rFonts w:ascii="Arial Nova" w:hAnsi="Arial Nova" w:cs="Arial"/>
          <w:sz w:val="20"/>
          <w:szCs w:val="20"/>
        </w:rPr>
        <w:t>mouth</w:t>
      </w:r>
      <w:proofErr w:type="gramEnd"/>
      <w:r w:rsidRPr="00ED797C">
        <w:rPr>
          <w:rFonts w:ascii="Arial Nova" w:hAnsi="Arial Nova" w:cs="Arial"/>
          <w:sz w:val="20"/>
          <w:szCs w:val="20"/>
        </w:rPr>
        <w:t xml:space="preserve"> or anus of another person. It is also commonly known that rape can only be committed by a male and is heavily centred around male perpetrators. Rape is recognised as a crime against the individual, yet it remains hindered by outdated patriarchal attitudes that persist within the criminal justice system (End Violence Against Women </w:t>
      </w:r>
      <w:proofErr w:type="spellStart"/>
      <w:r w:rsidRPr="00ED797C">
        <w:rPr>
          <w:rFonts w:ascii="Arial Nova" w:hAnsi="Arial Nova" w:cs="Arial"/>
          <w:sz w:val="20"/>
          <w:szCs w:val="20"/>
        </w:rPr>
        <w:t>Collilition</w:t>
      </w:r>
      <w:proofErr w:type="spellEnd"/>
      <w:r w:rsidRPr="00ED797C">
        <w:rPr>
          <w:rFonts w:ascii="Arial Nova" w:hAnsi="Arial Nova" w:cs="Arial"/>
          <w:sz w:val="20"/>
          <w:szCs w:val="20"/>
        </w:rPr>
        <w:t xml:space="preserve"> et al</w:t>
      </w:r>
      <w:r w:rsidR="00B7274B">
        <w:rPr>
          <w:rFonts w:ascii="Arial Nova" w:hAnsi="Arial Nova" w:cs="Arial"/>
          <w:sz w:val="20"/>
          <w:szCs w:val="20"/>
        </w:rPr>
        <w:t xml:space="preserve">. </w:t>
      </w:r>
      <w:r w:rsidRPr="00ED797C">
        <w:rPr>
          <w:rFonts w:ascii="Arial Nova" w:hAnsi="Arial Nova" w:cs="Arial"/>
          <w:sz w:val="20"/>
          <w:szCs w:val="20"/>
        </w:rPr>
        <w:t>2020)</w:t>
      </w:r>
    </w:p>
    <w:p w14:paraId="697CDFF8"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The Sexual Offences Act 2003 states that rape in the United Kingdom occurs when: </w:t>
      </w:r>
    </w:p>
    <w:p w14:paraId="76A92593" w14:textId="77777777" w:rsidR="00636D9F" w:rsidRPr="00ED797C" w:rsidRDefault="00636D9F" w:rsidP="00636D9F">
      <w:pPr>
        <w:pStyle w:val="legclearfix"/>
        <w:shd w:val="clear" w:color="auto" w:fill="FFFFFF"/>
        <w:spacing w:before="0" w:beforeAutospacing="0" w:after="120" w:afterAutospacing="0" w:line="480" w:lineRule="auto"/>
        <w:jc w:val="center"/>
        <w:rPr>
          <w:rFonts w:ascii="Arial Nova" w:hAnsi="Arial Nova" w:cs="Arial"/>
          <w:i/>
          <w:iCs/>
          <w:color w:val="1E1E1E"/>
          <w:sz w:val="20"/>
          <w:szCs w:val="20"/>
        </w:rPr>
      </w:pPr>
      <w:r w:rsidRPr="00ED797C">
        <w:rPr>
          <w:rStyle w:val="legds"/>
          <w:rFonts w:ascii="Arial Nova" w:hAnsi="Arial Nova" w:cs="Arial"/>
          <w:i/>
          <w:iCs/>
          <w:color w:val="1E1E1E"/>
          <w:sz w:val="20"/>
          <w:szCs w:val="20"/>
        </w:rPr>
        <w:t>“A person (A) commits an offence if—</w:t>
      </w:r>
    </w:p>
    <w:p w14:paraId="52137B9A" w14:textId="77777777" w:rsidR="00636D9F" w:rsidRPr="00ED797C" w:rsidRDefault="00636D9F" w:rsidP="00636D9F">
      <w:pPr>
        <w:pStyle w:val="legclearfix"/>
        <w:shd w:val="clear" w:color="auto" w:fill="FFFFFF"/>
        <w:spacing w:before="0" w:beforeAutospacing="0" w:after="120" w:afterAutospacing="0" w:line="480" w:lineRule="auto"/>
        <w:jc w:val="center"/>
        <w:rPr>
          <w:rFonts w:ascii="Arial Nova" w:hAnsi="Arial Nova" w:cs="Arial"/>
          <w:i/>
          <w:iCs/>
          <w:color w:val="1E1E1E"/>
          <w:sz w:val="20"/>
          <w:szCs w:val="20"/>
        </w:rPr>
      </w:pPr>
      <w:r w:rsidRPr="00ED797C">
        <w:rPr>
          <w:rStyle w:val="legds"/>
          <w:rFonts w:ascii="Arial Nova" w:hAnsi="Arial Nova" w:cs="Arial"/>
          <w:i/>
          <w:iCs/>
          <w:color w:val="1E1E1E"/>
          <w:sz w:val="20"/>
          <w:szCs w:val="20"/>
        </w:rPr>
        <w:t>(a)he intentionally penetrates the vagina, anus, or mouth of another person (B) with his penis,</w:t>
      </w:r>
    </w:p>
    <w:p w14:paraId="50799EE2" w14:textId="77777777" w:rsidR="00636D9F" w:rsidRPr="00ED797C" w:rsidRDefault="00636D9F" w:rsidP="00636D9F">
      <w:pPr>
        <w:pStyle w:val="legclearfix"/>
        <w:shd w:val="clear" w:color="auto" w:fill="FFFFFF"/>
        <w:spacing w:before="0" w:beforeAutospacing="0" w:after="120" w:afterAutospacing="0" w:line="480" w:lineRule="auto"/>
        <w:jc w:val="center"/>
        <w:rPr>
          <w:rFonts w:ascii="Arial Nova" w:hAnsi="Arial Nova" w:cs="Arial"/>
          <w:i/>
          <w:iCs/>
          <w:color w:val="1E1E1E"/>
          <w:sz w:val="20"/>
          <w:szCs w:val="20"/>
        </w:rPr>
      </w:pPr>
      <w:r w:rsidRPr="00ED797C">
        <w:rPr>
          <w:rStyle w:val="legds"/>
          <w:rFonts w:ascii="Arial Nova" w:hAnsi="Arial Nova" w:cs="Arial"/>
          <w:i/>
          <w:iCs/>
          <w:color w:val="1E1E1E"/>
          <w:sz w:val="20"/>
          <w:szCs w:val="20"/>
        </w:rPr>
        <w:t>(b) B does not consent to the penetration, and</w:t>
      </w:r>
    </w:p>
    <w:p w14:paraId="64D11911" w14:textId="77777777" w:rsidR="00636D9F" w:rsidRPr="00ED797C" w:rsidRDefault="00636D9F" w:rsidP="00636D9F">
      <w:pPr>
        <w:pStyle w:val="legclearfix"/>
        <w:shd w:val="clear" w:color="auto" w:fill="FFFFFF"/>
        <w:spacing w:before="0" w:beforeAutospacing="0" w:after="120" w:afterAutospacing="0" w:line="480" w:lineRule="auto"/>
        <w:jc w:val="center"/>
        <w:rPr>
          <w:rStyle w:val="legds"/>
          <w:rFonts w:ascii="Arial Nova" w:hAnsi="Arial Nova" w:cs="Arial"/>
          <w:i/>
          <w:iCs/>
          <w:color w:val="1E1E1E"/>
          <w:sz w:val="20"/>
          <w:szCs w:val="20"/>
        </w:rPr>
      </w:pPr>
      <w:r w:rsidRPr="00ED797C">
        <w:rPr>
          <w:rStyle w:val="legds"/>
          <w:rFonts w:ascii="Arial Nova" w:hAnsi="Arial Nova" w:cs="Arial"/>
          <w:i/>
          <w:iCs/>
          <w:color w:val="1E1E1E"/>
          <w:sz w:val="20"/>
          <w:szCs w:val="20"/>
        </w:rPr>
        <w:t>(c) A does not reasonably believe that B consents.”</w:t>
      </w:r>
    </w:p>
    <w:p w14:paraId="44BBA0A1" w14:textId="77777777" w:rsidR="00636D9F" w:rsidRPr="00ED797C" w:rsidRDefault="00636D9F" w:rsidP="00636D9F">
      <w:pPr>
        <w:pStyle w:val="legclearfix"/>
        <w:shd w:val="clear" w:color="auto" w:fill="FFFFFF"/>
        <w:spacing w:before="0" w:beforeAutospacing="0" w:after="120" w:afterAutospacing="0" w:line="480" w:lineRule="auto"/>
        <w:jc w:val="center"/>
        <w:rPr>
          <w:rFonts w:ascii="Arial Nova" w:hAnsi="Arial Nova" w:cs="Arial"/>
          <w:i/>
          <w:iCs/>
          <w:color w:val="1E1E1E"/>
          <w:sz w:val="20"/>
          <w:szCs w:val="20"/>
        </w:rPr>
      </w:pPr>
    </w:p>
    <w:p w14:paraId="6D0E1933"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Consent is a crucial and controversial topic whereby the establishing of consent is the key element in determining if rape has occurred. Consent in its wider understanding is given freely, without coercion or incapacity (Temkin &amp; </w:t>
      </w:r>
      <w:proofErr w:type="spellStart"/>
      <w:r w:rsidRPr="00ED797C">
        <w:rPr>
          <w:rFonts w:ascii="Arial Nova" w:hAnsi="Arial Nova" w:cs="Arial"/>
          <w:sz w:val="20"/>
          <w:szCs w:val="20"/>
        </w:rPr>
        <w:t>Krahne</w:t>
      </w:r>
      <w:proofErr w:type="spellEnd"/>
      <w:r w:rsidRPr="00ED797C">
        <w:rPr>
          <w:rFonts w:ascii="Arial Nova" w:hAnsi="Arial Nova" w:cs="Arial"/>
          <w:sz w:val="20"/>
          <w:szCs w:val="20"/>
        </w:rPr>
        <w:t xml:space="preserve"> 2008). This can involve a number of elements such as the incapacity through drugs, alcohol, age, or vulnerability. </w:t>
      </w:r>
    </w:p>
    <w:p w14:paraId="50E9BC20"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The issue that arises when discussing the definition of rape within the United Kingdom is that there are inconsistencies between the social understanding of rape and its legal definition, which begs the question as to the impact of the ability juries have to prosecute cases effectively. Socially, rape is considered to encompass non-consensual sexual acts whereby consent is obtained under duress, coercion, or incapacitation (Estrich, 1987). The issue with the disconnection between legal and social definitions is that discrepancies can occur in how jurors perceive evidence within rape cases. </w:t>
      </w:r>
    </w:p>
    <w:p w14:paraId="31E3088B"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In addition, there are many misconceptions and biases surrounding the notion of ‘consent’ and what consent entails. Jurors may hold preconceived notions about what a ‘real’ rape means such as the belief that rape cannot occur within marriages or relationships. There is no vetting or required specialism to serve a jury in any cases within the United Kingdom which causes issues regarding the </w:t>
      </w:r>
      <w:r w:rsidRPr="00ED797C">
        <w:rPr>
          <w:rFonts w:ascii="Arial Nova" w:hAnsi="Arial Nova" w:cs="Arial"/>
          <w:sz w:val="20"/>
          <w:szCs w:val="20"/>
        </w:rPr>
        <w:lastRenderedPageBreak/>
        <w:t xml:space="preserve">perpetuation of misogynistic beliefs and attitudes. This concept belittles the overwhelming fact that perpetrators of rape are usually known to victims. This bias perpetuates rape myths whereby victim blaming occurs which undermines survivors’ credibility, making it difficult to secure rape convictions (Grub &amp; Turner 2012). </w:t>
      </w:r>
    </w:p>
    <w:p w14:paraId="6DCB8C11"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Another issue surrounding this topic is the procedural and legal requirement to prove a lack of consent beyond reasonable doubt. This is problematic, in particular in cases whereby independent witness and forensic evidence is not available. Survivors’ explanations as to non-consensual sexual events may be scrutinized therefore leading to acquittals and hung juries (Grubb &amp; Harrower 2008). Therefore, the discrepancy between legal standards of proof versus the societal attitudes towards rape can contribute to low conviction rate and the reluctance for survivors to report offences. </w:t>
      </w:r>
    </w:p>
    <w:p w14:paraId="34C964A2"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cs="Arial"/>
          <w:sz w:val="20"/>
          <w:szCs w:val="20"/>
        </w:rPr>
        <w:t xml:space="preserve">Addressing these inconsistencies requires reforms in legal definition, jury education or professionalisation and improving cultural attitudes towards survivors of sexual violence. Efforts to educate jurors in the complexities regarding the impact of trauma on survivor’s accounts and the prevalence of rape bias and myths would be crucial in promoting justice and unbiased decision making in courts. Furthermore, aligning legal definitions of rape with the societal understandings can address the inconsistencies in jury perception therefore holding perpetrators more accountable for their actions. </w:t>
      </w:r>
    </w:p>
    <w:p w14:paraId="2D266974"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Investigating rape cases within the UK introduces a multitude of challenges which consist of a combination of societal beliefs, attitudes, and systematic issues within the judicial process. This review will explore the complications law enforcement within the UK are faced with when investigating crimes of this sensitive nature. </w:t>
      </w:r>
    </w:p>
    <w:p w14:paraId="35A84F5F"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 Underreporting continues to be one of the primary challenges regarding rape cases. Research by the HM Inspectorate of Constabulary and Fire &amp; Rescue Services (HMICFRS) illustrates how survivors are cautious of coming forward due to stigmatisation and mistrust within the police and judicial systems. This underreporting distorts statistical data regarding rape which as a consequence undermines the polices ability to respond or investigate efficiently to serious sexual assaults. </w:t>
      </w:r>
    </w:p>
    <w:p w14:paraId="14F9CD40"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lastRenderedPageBreak/>
        <w:t xml:space="preserve">In addition, the collection and examination of evidential material is another factor effecting the investigation of rape cases. The collection and preservation of forensic evidence and examination is crucial in building strong cases for trial in court. Forensic evidence such as DNA samples can verify if occurrences of a sexual nature have occurred therefore being able to navigate disparities in the accounts of both victims and suspects. </w:t>
      </w:r>
    </w:p>
    <w:p w14:paraId="4E43CCA4"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Nevertheless, it is a massive challenge for police to act within these forensic windows as they are considerably short. Evidential value of forensic samples can be compromised through cross contamination, time lapses, washing/ cleaning of DNA property can all factor into evidential material being unsatisfactory or not yielding significant details needed for investigation. Forensic examination and the collection have notoriously long wait times whereby survivors are existing in extended periods of trauma which results in the prolonging of survivors suffering. This can be linked with the quality and consistency of training and resources from law enforcement agencies throughout the country which I will later discuss. </w:t>
      </w:r>
    </w:p>
    <w:p w14:paraId="1A0E98DB"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Moreover, the proliferation of digital technology has presented an additional challenge to obtaining electronic evidence. Admissibility is integral for obtaining convictions and indorsing trust from the public in the criminal justice system. </w:t>
      </w:r>
    </w:p>
    <w:p w14:paraId="3D0AC4E7"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Jordan and Lund (2015) discuss the systemic biases law enforcement have regarding myths, beliefs and attitudes towards sexual assault which subsequently create issues for investigating. Jordan and Lund illustrate the ‘policing culture’ regarding victim blaming outlooks which as a result demoralise victims due to the questioning of their credibility. These biases create a precedent establishing that law enforcement will demoralise and scrutinize survivors. </w:t>
      </w:r>
    </w:p>
    <w:p w14:paraId="6130A65C"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Systemic biases within law enforcement agencies also pose significant challenges in investigating rape cases. Research by Jordan and Lund (2015) highlights the influence of police culture on officers' beliefs and attitudes towards sexual assault, including myths about false allegations and victim-blaming attitudes. These biases can impact the investigation process, undermine survivors' credibility, and contribute to low conviction rates. Efforts to address systemic biases require a multifaceted approach, including ongoing training, organizational reforms, and community engagement.</w:t>
      </w:r>
    </w:p>
    <w:p w14:paraId="226B0C76" w14:textId="77777777" w:rsidR="00636D9F" w:rsidRPr="00ED797C" w:rsidRDefault="00636D9F" w:rsidP="00636D9F">
      <w:pPr>
        <w:spacing w:line="480" w:lineRule="auto"/>
        <w:rPr>
          <w:rFonts w:ascii="Arial Nova" w:hAnsi="Arial Nova" w:cs="Arial"/>
          <w:sz w:val="20"/>
          <w:szCs w:val="20"/>
        </w:rPr>
      </w:pPr>
      <w:r w:rsidRPr="00ED797C">
        <w:rPr>
          <w:rFonts w:ascii="Arial Nova" w:hAnsi="Arial Nova"/>
          <w:sz w:val="20"/>
          <w:szCs w:val="20"/>
        </w:rPr>
        <w:lastRenderedPageBreak/>
        <w:t>Long wait times for forensic examinations and delays in processing rape kits further exacerbate the challenges of investigating rape cases in the UK. Survivors often face extended periods of uncertainty and trauma while awaiting forensic examinations and the processing of evidence. These delays not only prolong survivors' suffering but also hinder the timely investigation and prosecution of cases.</w:t>
      </w:r>
    </w:p>
    <w:p w14:paraId="7FC9DA10" w14:textId="77777777" w:rsidR="00636D9F" w:rsidRPr="00ED797C" w:rsidRDefault="00636D9F" w:rsidP="00636D9F">
      <w:pPr>
        <w:spacing w:line="480" w:lineRule="auto"/>
        <w:rPr>
          <w:rFonts w:ascii="Arial Nova" w:hAnsi="Arial Nova" w:cs="Arial"/>
          <w:color w:val="0B0C0C"/>
          <w:sz w:val="20"/>
          <w:szCs w:val="20"/>
          <w:shd w:val="clear" w:color="auto" w:fill="FFFFFF"/>
        </w:rPr>
      </w:pPr>
      <w:r w:rsidRPr="00ED797C">
        <w:rPr>
          <w:rFonts w:ascii="Arial Nova" w:hAnsi="Arial Nova" w:cs="Arial"/>
          <w:sz w:val="20"/>
          <w:szCs w:val="20"/>
        </w:rPr>
        <w:t xml:space="preserve">Additionally, The National Operating Model for Adult Rape Prosecution (2013) was introduced in order to improve the prosecution process for adult rape cases in the United Kingdom. The publication discusses Operation Soteria whereby through the gathering of academic knowledge a new operating model was to be developed to improve investigations of rape cases. </w:t>
      </w:r>
      <w:bookmarkStart w:id="0" w:name="_Hlk163725158"/>
      <w:r w:rsidRPr="00ED797C">
        <w:rPr>
          <w:rFonts w:ascii="Arial Nova" w:hAnsi="Arial Nova" w:cs="Arial"/>
          <w:sz w:val="20"/>
          <w:szCs w:val="20"/>
        </w:rPr>
        <w:t xml:space="preserve">The Operation Soteria Bluestone Year One Report (2023) </w:t>
      </w:r>
      <w:bookmarkEnd w:id="0"/>
      <w:r w:rsidRPr="00ED797C">
        <w:rPr>
          <w:rFonts w:ascii="Arial Nova" w:hAnsi="Arial Nova" w:cs="Arial"/>
          <w:sz w:val="20"/>
          <w:szCs w:val="20"/>
        </w:rPr>
        <w:t xml:space="preserve">researched into the current practices used to investigate Rape cases and the current weaknesses within the following forces: The </w:t>
      </w:r>
      <w:r w:rsidRPr="00ED797C">
        <w:rPr>
          <w:rFonts w:ascii="Arial Nova" w:hAnsi="Arial Nova" w:cs="Arial"/>
          <w:color w:val="0B0C0C"/>
          <w:sz w:val="20"/>
          <w:szCs w:val="20"/>
          <w:shd w:val="clear" w:color="auto" w:fill="FFFFFF"/>
        </w:rPr>
        <w:t xml:space="preserve">Metropolitan Police Service, Durham Constabulary, West Midlands Police and South Wales Police. The report details the key findings which require immediate rectification, predominately discussed was the significant deficiency in specialist knowledge and evidence led investigative procedures whilst investigating rape cases. The research exposes how as a consequence of this, evidential quality, victim engagement and investigation outcomes are affected negatively. Additionally, the report addresses the unsatisfactory education and progress officers have in regard to investigating sexual offences and this directly relates to inadequate police data. </w:t>
      </w:r>
    </w:p>
    <w:p w14:paraId="7DBF97C9"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As stated earlier in this literature review, the link between effective police training and expertise is heavily correlated with improved outcomes for survivors. The training in which officers receive shapes the response given to victims and an enhancement in the skills, knowledge and approaches given by law enforcement. Not only does this promote effective investigations but it enhances a positive experience for victims within their interaction with police, promoting victim support and wellbeing. </w:t>
      </w:r>
    </w:p>
    <w:p w14:paraId="3A2F0383"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Educating officers is a foundation to effective investigation whereby survivors experience improved outcomes. This expanded literature review will further examine the effectiveness of police training in regard to serious sexual offences, probing into details regarding specialised departments, the attitudes, and systemic biases and legislative and policy regarding officer education.  Attitudes towards victims and unconscious acceptance of ‘Rape Myths’ as mentioned previously highlights how officers </w:t>
      </w:r>
      <w:r w:rsidRPr="00ED797C">
        <w:rPr>
          <w:rFonts w:ascii="Arial Nova" w:hAnsi="Arial Nova"/>
          <w:sz w:val="20"/>
          <w:szCs w:val="20"/>
        </w:rPr>
        <w:lastRenderedPageBreak/>
        <w:t xml:space="preserve">are members of society whereby, they can reflect notions of victim-blaming attitudes (Sleath and Bull, 2017). </w:t>
      </w:r>
    </w:p>
    <w:p w14:paraId="38A69E6B"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As stated, prior, stigmatisation and bigotry survivors of rape face consequentially influences reporting and deterring the crime at hand. This review suggests that one of the biggest betrayals a survivor can face is experiencing this bias and chauvinism from professionals whose biggest priority is to help those in need. The attitudes from officers regarding victims of sexual assault can heavily influence the interactions with survivors and effective handling of cases. Therefore, supporting speciality in training officers to respond to sexual offences can enable officers to conduct their investigation sensitively. This notion is supported by research conducted by Campbell (et al 2014) who suggests that officers that are specialised in units dedicated to investigating serious sexual assaults provided greater empathy and victim-centred approaches. </w:t>
      </w:r>
    </w:p>
    <w:p w14:paraId="6B1842F0"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 xml:space="preserve">Daly and </w:t>
      </w:r>
      <w:proofErr w:type="spellStart"/>
      <w:r w:rsidRPr="00ED797C">
        <w:rPr>
          <w:rFonts w:ascii="Arial Nova" w:hAnsi="Arial Nova"/>
          <w:sz w:val="20"/>
          <w:szCs w:val="20"/>
        </w:rPr>
        <w:t>Bouhours</w:t>
      </w:r>
      <w:proofErr w:type="spellEnd"/>
      <w:r w:rsidRPr="00ED797C">
        <w:rPr>
          <w:rFonts w:ascii="Arial Nova" w:hAnsi="Arial Nova"/>
          <w:sz w:val="20"/>
          <w:szCs w:val="20"/>
        </w:rPr>
        <w:t xml:space="preserve"> (2010) conducted a survey of police officers regarding their attitudes towards sexual assault victims and their knowledge of best practices for responding to these cases. They found that while many officers expressed a desire to provide appropriate support to survivors, there were gaps in their training and knowledge, particularly regarding trauma-informed approaches and the use of victim-centred language.</w:t>
      </w:r>
    </w:p>
    <w:p w14:paraId="1CCCE9C0"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The influence of police culture on the investigation of sexual offenses cases is another important consideration. Jordan and Lund (2015) examined how beliefs about false allegations and the language used in police interviews can affect the investigation process. They found that police culture may perpetuate myths and biases about sexual assault, leading to victim-blaming attitudes and inadequate responses to survivors.</w:t>
      </w:r>
    </w:p>
    <w:p w14:paraId="7C302843" w14:textId="77777777" w:rsidR="00636D9F" w:rsidRPr="00ED797C" w:rsidRDefault="00636D9F" w:rsidP="00636D9F">
      <w:pPr>
        <w:spacing w:line="480" w:lineRule="auto"/>
        <w:rPr>
          <w:rFonts w:ascii="Arial Nova" w:hAnsi="Arial Nova"/>
          <w:sz w:val="20"/>
          <w:szCs w:val="20"/>
        </w:rPr>
      </w:pPr>
      <w:r w:rsidRPr="00ED797C">
        <w:rPr>
          <w:rFonts w:ascii="Arial Nova" w:hAnsi="Arial Nova"/>
          <w:sz w:val="20"/>
          <w:szCs w:val="20"/>
        </w:rPr>
        <w:t>Morgan and Evans (2017) identified gaps in police training and practice related to sexual violence, including inconsistencies in officers' knowledge and skills. They emphasized the need for ongoing training and professional development to address these gaps and ensure that officers are equipped to respond effectively to sexual offenses cases.</w:t>
      </w:r>
    </w:p>
    <w:p w14:paraId="5E859769" w14:textId="77777777" w:rsidR="00636D9F" w:rsidRDefault="00636D9F" w:rsidP="00636D9F">
      <w:pPr>
        <w:spacing w:line="480" w:lineRule="auto"/>
        <w:rPr>
          <w:rFonts w:ascii="Arial Nova" w:hAnsi="Arial Nova"/>
          <w:sz w:val="20"/>
          <w:szCs w:val="20"/>
        </w:rPr>
      </w:pPr>
      <w:r w:rsidRPr="00ED797C">
        <w:rPr>
          <w:rFonts w:ascii="Arial Nova" w:hAnsi="Arial Nova"/>
          <w:sz w:val="20"/>
          <w:szCs w:val="20"/>
        </w:rPr>
        <w:t xml:space="preserve">Therefore, when examining the effectiveness currently of police training programs in relation to sexual assaults, areas have been identified in need of improvement. Research conducted by Rich and </w:t>
      </w:r>
      <w:proofErr w:type="spellStart"/>
      <w:r w:rsidRPr="00ED797C">
        <w:rPr>
          <w:rFonts w:ascii="Arial Nova" w:hAnsi="Arial Nova"/>
          <w:sz w:val="20"/>
          <w:szCs w:val="20"/>
        </w:rPr>
        <w:t>Seffrin</w:t>
      </w:r>
      <w:proofErr w:type="spellEnd"/>
      <w:r w:rsidRPr="00ED797C">
        <w:rPr>
          <w:rFonts w:ascii="Arial Nova" w:hAnsi="Arial Nova"/>
          <w:sz w:val="20"/>
          <w:szCs w:val="20"/>
        </w:rPr>
        <w:t xml:space="preserve"> </w:t>
      </w:r>
      <w:r w:rsidRPr="00ED797C">
        <w:rPr>
          <w:rFonts w:ascii="Arial Nova" w:hAnsi="Arial Nova"/>
          <w:sz w:val="20"/>
          <w:szCs w:val="20"/>
        </w:rPr>
        <w:lastRenderedPageBreak/>
        <w:t>(2017) inspected the role and responsibility of officer’s attitudes when managing sexual offence cases. This research resulted in finding that when training programs address and prioritise biases and prejudices currently held by society, including officers that officers were more objective and through in their investigations.</w:t>
      </w:r>
    </w:p>
    <w:p w14:paraId="460E87C3" w14:textId="77777777" w:rsidR="00636D9F" w:rsidRDefault="00636D9F" w:rsidP="00636D9F">
      <w:pPr>
        <w:spacing w:line="480" w:lineRule="auto"/>
        <w:rPr>
          <w:rFonts w:ascii="Arial Nova" w:hAnsi="Arial Nova"/>
          <w:sz w:val="20"/>
          <w:szCs w:val="20"/>
        </w:rPr>
      </w:pPr>
      <w:r>
        <w:rPr>
          <w:rFonts w:ascii="Arial Nova" w:hAnsi="Arial Nova"/>
          <w:sz w:val="20"/>
          <w:szCs w:val="20"/>
        </w:rPr>
        <w:t xml:space="preserve">One improvement implemented by forces across the United Kingdom is the use of specialised units to conduct these investigations. These departments provide expertise and professional support to victims to support them through their trauma. Kelly et.al (2005) suggests that specialised units within UK Police can play a crucial role in improving responses to sexual assault cases. The research stated that through the use of specially trained officers with sufficient expertise in handling crimes of this sensitive nature showed that victims interact better with the investigation and have more positive experiences with law enforcement. </w:t>
      </w:r>
    </w:p>
    <w:p w14:paraId="367B1DE8" w14:textId="77777777" w:rsidR="00636D9F" w:rsidRDefault="00636D9F" w:rsidP="00636D9F">
      <w:pPr>
        <w:spacing w:line="480" w:lineRule="auto"/>
        <w:rPr>
          <w:rFonts w:ascii="Arial Nova" w:hAnsi="Arial Nova"/>
          <w:sz w:val="20"/>
          <w:szCs w:val="20"/>
        </w:rPr>
      </w:pPr>
      <w:r>
        <w:rPr>
          <w:rFonts w:ascii="Arial Nova" w:hAnsi="Arial Nova"/>
          <w:sz w:val="20"/>
          <w:szCs w:val="20"/>
        </w:rPr>
        <w:t xml:space="preserve">Furthermore, the research found that there was a strong correlation between specialised units and higher rates of case progression and the securing of convictions. The combination of investigative knowledge and trauma informed approaches led to more through investigations. Despite the positives associated with specialised units, due to resource constraints throughout the UK, there is not consistently for survivors throughout the country. Therefore, survivors in certain parts of the country are receiving better experiences compared to forces not resourcing specialist departments. This is supported by Daly and </w:t>
      </w:r>
      <w:proofErr w:type="spellStart"/>
      <w:r>
        <w:rPr>
          <w:rFonts w:ascii="Arial Nova" w:hAnsi="Arial Nova"/>
          <w:sz w:val="20"/>
          <w:szCs w:val="20"/>
        </w:rPr>
        <w:t>Bouhours</w:t>
      </w:r>
      <w:proofErr w:type="spellEnd"/>
      <w:r>
        <w:rPr>
          <w:rFonts w:ascii="Arial Nova" w:hAnsi="Arial Nova"/>
          <w:sz w:val="20"/>
          <w:szCs w:val="20"/>
        </w:rPr>
        <w:t xml:space="preserve"> (2010) who suggest that there is a lack of prioritization and resources to implement specialist training. Their research suggests that these disparities need addressing to ensure that officers throughout the country have consistent training and support in order to provide victim-centred approaches. </w:t>
      </w:r>
    </w:p>
    <w:p w14:paraId="3E7BDDE6" w14:textId="064361FC" w:rsidR="00636D9F" w:rsidRPr="00636D9F" w:rsidRDefault="00636D9F" w:rsidP="00636D9F">
      <w:pPr>
        <w:spacing w:line="480" w:lineRule="auto"/>
        <w:rPr>
          <w:rFonts w:ascii="Arial Nova" w:hAnsi="Arial Nova"/>
          <w:sz w:val="20"/>
          <w:szCs w:val="20"/>
        </w:rPr>
      </w:pPr>
      <w:r>
        <w:rPr>
          <w:rFonts w:ascii="Arial Nova" w:hAnsi="Arial Nova"/>
          <w:sz w:val="20"/>
          <w:szCs w:val="20"/>
        </w:rPr>
        <w:t xml:space="preserve">To conclude, it is evident that there are many multi-faceted barriers regarding the reporting and investigating of rape cases within the UK. Police training is a fundamental element in rectifying issues to improve the experience for victims and conviction rates. Improving training programs and addressing the gaps within officer’s attitudes, beliefs and education regarding trauma and the complexities of investigations of this nature. There is a gap in the research currently available regarding officers’ opinions and recommendations regarding their training. Therefore, this dissertation will collect data from police officers within South Wales Police who currently have undergone sexual </w:t>
      </w:r>
      <w:r>
        <w:rPr>
          <w:rFonts w:ascii="Arial Nova" w:hAnsi="Arial Nova"/>
          <w:sz w:val="20"/>
          <w:szCs w:val="20"/>
        </w:rPr>
        <w:lastRenderedPageBreak/>
        <w:t xml:space="preserve">offences training. This will allow for the addressing of the challenges faced and provide recommendations consequentially helping law enforcement agencies to hold perpetrators accountable and providing justice for survivors and society. </w:t>
      </w:r>
    </w:p>
    <w:sectPr w:rsidR="00636D9F" w:rsidRPr="00636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5B7CF7"/>
    <w:multiLevelType w:val="hybridMultilevel"/>
    <w:tmpl w:val="C89E0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0370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D9F"/>
    <w:rsid w:val="00636D9F"/>
    <w:rsid w:val="00B7274B"/>
    <w:rsid w:val="00D57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62351"/>
  <w15:chartTrackingRefBased/>
  <w15:docId w15:val="{C24C0F31-540E-431C-9B3C-611CE4D3F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636D9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legds">
    <w:name w:val="legds"/>
    <w:basedOn w:val="DefaultParagraphFont"/>
    <w:rsid w:val="00636D9F"/>
  </w:style>
  <w:style w:type="character" w:styleId="Hyperlink">
    <w:name w:val="Hyperlink"/>
    <w:basedOn w:val="DefaultParagraphFont"/>
    <w:uiPriority w:val="99"/>
    <w:semiHidden/>
    <w:unhideWhenUsed/>
    <w:rsid w:val="00636D9F"/>
    <w:rPr>
      <w:color w:val="0000FF"/>
      <w:u w:val="single"/>
    </w:rPr>
  </w:style>
  <w:style w:type="paragraph" w:styleId="ListParagraph">
    <w:name w:val="List Paragraph"/>
    <w:basedOn w:val="Normal"/>
    <w:uiPriority w:val="34"/>
    <w:qFormat/>
    <w:rsid w:val="00636D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78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2519</Words>
  <Characters>14360</Characters>
  <Application>Microsoft Office Word</Application>
  <DocSecurity>0</DocSecurity>
  <Lines>119</Lines>
  <Paragraphs>33</Paragraphs>
  <ScaleCrop>false</ScaleCrop>
  <Company>South Wales Police</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Shortis,Rachael swp8180</dc:creator>
  <cp:keywords/>
  <dc:description/>
  <cp:lastModifiedBy>Shortis,Rachael swp8180</cp:lastModifiedBy>
  <cp:revision>2</cp:revision>
  <dcterms:created xsi:type="dcterms:W3CDTF">2024-05-06T17:43:00Z</dcterms:created>
  <dcterms:modified xsi:type="dcterms:W3CDTF">2024-05-06T17:53:00Z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2024-05-06T17:52:08Z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51c889ff-7178-4a4a-98ad-e5127f53d5a8</vt:lpwstr>
  </property>
  <property fmtid="{D5CDD505-2E9C-101B-9397-08002B2CF9AE}" pid="8" name="MSIP_Label_66cf8fe5-b7b7-4df7-b38d-1c61ac2f6639_ContentBits">
    <vt:lpwstr>0</vt:lpwstr>
  </property>
</Properties>
</file>