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4E39A" w14:textId="77777777" w:rsidR="00EA09E2" w:rsidRPr="00CD2BA1" w:rsidRDefault="00EA09E2" w:rsidP="00835D46">
      <w:pPr>
        <w:spacing w:line="360" w:lineRule="auto"/>
        <w:jc w:val="both"/>
        <w:rPr>
          <w:rFonts w:ascii="Arial" w:hAnsi="Arial" w:cs="Arial"/>
          <w:sz w:val="40"/>
          <w:szCs w:val="40"/>
        </w:rPr>
      </w:pPr>
    </w:p>
    <w:p w14:paraId="071C769F" w14:textId="77777777" w:rsidR="00EA09E2" w:rsidRPr="00CD2BA1" w:rsidRDefault="00EA09E2" w:rsidP="00835D46">
      <w:pPr>
        <w:spacing w:line="360" w:lineRule="auto"/>
        <w:jc w:val="both"/>
        <w:rPr>
          <w:rFonts w:ascii="Arial" w:hAnsi="Arial" w:cs="Arial"/>
          <w:sz w:val="40"/>
          <w:szCs w:val="40"/>
        </w:rPr>
      </w:pPr>
    </w:p>
    <w:p w14:paraId="69FF65E9" w14:textId="77777777" w:rsidR="00182B33" w:rsidRPr="00CD2BA1" w:rsidRDefault="00EA09E2" w:rsidP="00835D46">
      <w:pPr>
        <w:spacing w:line="360" w:lineRule="auto"/>
        <w:jc w:val="both"/>
        <w:rPr>
          <w:rFonts w:ascii="Arial" w:hAnsi="Arial" w:cs="Arial"/>
          <w:sz w:val="40"/>
          <w:szCs w:val="40"/>
        </w:rPr>
      </w:pPr>
      <w:r w:rsidRPr="00CD2BA1">
        <w:rPr>
          <w:rFonts w:ascii="Arial" w:hAnsi="Arial" w:cs="Arial"/>
          <w:sz w:val="40"/>
          <w:szCs w:val="40"/>
        </w:rPr>
        <w:t>Module Title and Code: BMIH 5003 – Foreign Languages &amp; Cultural Awareness</w:t>
      </w:r>
    </w:p>
    <w:p w14:paraId="05F585AC" w14:textId="77777777" w:rsidR="00EA09E2" w:rsidRPr="00CD2BA1" w:rsidRDefault="00EA09E2" w:rsidP="00835D46">
      <w:pPr>
        <w:spacing w:line="360" w:lineRule="auto"/>
        <w:jc w:val="both"/>
        <w:rPr>
          <w:rFonts w:ascii="Arial" w:hAnsi="Arial" w:cs="Arial"/>
          <w:sz w:val="40"/>
          <w:szCs w:val="40"/>
        </w:rPr>
      </w:pPr>
      <w:r w:rsidRPr="00CD2BA1">
        <w:rPr>
          <w:rFonts w:ascii="Arial" w:hAnsi="Arial" w:cs="Arial"/>
          <w:sz w:val="40"/>
          <w:szCs w:val="40"/>
        </w:rPr>
        <w:t>Intercultural Competence Report on Hotel Radisson in Germany and United Kingdom</w:t>
      </w:r>
    </w:p>
    <w:p w14:paraId="3715CBC9" w14:textId="77777777" w:rsidR="00EA09E2" w:rsidRPr="00CD2BA1" w:rsidRDefault="00EA09E2" w:rsidP="00835D46">
      <w:pPr>
        <w:spacing w:line="360" w:lineRule="auto"/>
        <w:jc w:val="both"/>
        <w:rPr>
          <w:rFonts w:ascii="Arial" w:hAnsi="Arial" w:cs="Arial"/>
          <w:sz w:val="40"/>
          <w:szCs w:val="40"/>
        </w:rPr>
      </w:pPr>
    </w:p>
    <w:p w14:paraId="5A37AF9D" w14:textId="77777777" w:rsidR="00EA09E2" w:rsidRPr="00CD2BA1" w:rsidRDefault="00EA09E2" w:rsidP="00835D46">
      <w:pPr>
        <w:spacing w:line="360" w:lineRule="auto"/>
        <w:jc w:val="both"/>
        <w:rPr>
          <w:rFonts w:ascii="Arial" w:hAnsi="Arial" w:cs="Arial"/>
          <w:sz w:val="40"/>
          <w:szCs w:val="40"/>
        </w:rPr>
      </w:pPr>
    </w:p>
    <w:p w14:paraId="255912D2" w14:textId="77777777" w:rsidR="00EA09E2" w:rsidRPr="00CD2BA1" w:rsidRDefault="00EA09E2" w:rsidP="00835D46">
      <w:pPr>
        <w:spacing w:line="360" w:lineRule="auto"/>
        <w:jc w:val="both"/>
        <w:rPr>
          <w:rFonts w:ascii="Arial" w:hAnsi="Arial" w:cs="Arial"/>
          <w:sz w:val="40"/>
          <w:szCs w:val="40"/>
        </w:rPr>
      </w:pPr>
    </w:p>
    <w:p w14:paraId="6533D4A2" w14:textId="77777777" w:rsidR="00EA09E2" w:rsidRPr="00CD2BA1" w:rsidRDefault="00EA09E2" w:rsidP="00835D46">
      <w:pPr>
        <w:spacing w:line="360" w:lineRule="auto"/>
        <w:jc w:val="both"/>
        <w:rPr>
          <w:rFonts w:ascii="Arial" w:hAnsi="Arial" w:cs="Arial"/>
          <w:sz w:val="40"/>
          <w:szCs w:val="40"/>
        </w:rPr>
      </w:pPr>
    </w:p>
    <w:p w14:paraId="10713C99" w14:textId="77777777" w:rsidR="00EA09E2" w:rsidRPr="00CD2BA1" w:rsidRDefault="00EA09E2" w:rsidP="00835D46">
      <w:pPr>
        <w:spacing w:line="360" w:lineRule="auto"/>
        <w:jc w:val="both"/>
        <w:rPr>
          <w:rFonts w:ascii="Arial" w:hAnsi="Arial" w:cs="Arial"/>
          <w:sz w:val="40"/>
          <w:szCs w:val="40"/>
        </w:rPr>
      </w:pPr>
    </w:p>
    <w:p w14:paraId="632E62B7" w14:textId="77777777" w:rsidR="00EA09E2" w:rsidRPr="00CD2BA1" w:rsidRDefault="00EA09E2" w:rsidP="00835D46">
      <w:pPr>
        <w:spacing w:line="360" w:lineRule="auto"/>
        <w:jc w:val="both"/>
        <w:rPr>
          <w:rFonts w:ascii="Arial" w:hAnsi="Arial" w:cs="Arial"/>
          <w:sz w:val="40"/>
          <w:szCs w:val="40"/>
        </w:rPr>
      </w:pPr>
    </w:p>
    <w:p w14:paraId="058DFBF9" w14:textId="77777777" w:rsidR="00EA09E2" w:rsidRPr="00CD2BA1" w:rsidRDefault="00EA09E2" w:rsidP="00835D46">
      <w:pPr>
        <w:spacing w:line="360" w:lineRule="auto"/>
        <w:jc w:val="both"/>
        <w:rPr>
          <w:rFonts w:ascii="Arial" w:hAnsi="Arial" w:cs="Arial"/>
          <w:sz w:val="40"/>
          <w:szCs w:val="40"/>
        </w:rPr>
      </w:pPr>
    </w:p>
    <w:p w14:paraId="33082BBE" w14:textId="77777777" w:rsidR="00EA09E2" w:rsidRPr="00CD2BA1" w:rsidRDefault="00EA09E2" w:rsidP="00835D46">
      <w:pPr>
        <w:spacing w:line="360" w:lineRule="auto"/>
        <w:jc w:val="both"/>
        <w:rPr>
          <w:rFonts w:ascii="Arial" w:hAnsi="Arial" w:cs="Arial"/>
          <w:sz w:val="40"/>
          <w:szCs w:val="40"/>
        </w:rPr>
      </w:pPr>
    </w:p>
    <w:p w14:paraId="5B82D8E9" w14:textId="77777777" w:rsidR="00EA09E2" w:rsidRPr="00CD2BA1" w:rsidRDefault="00EA09E2" w:rsidP="00835D46">
      <w:pPr>
        <w:spacing w:line="360" w:lineRule="auto"/>
        <w:jc w:val="both"/>
        <w:rPr>
          <w:rFonts w:ascii="Arial" w:hAnsi="Arial" w:cs="Arial"/>
          <w:b/>
          <w:sz w:val="40"/>
          <w:szCs w:val="40"/>
          <w:lang w:val="en-AU"/>
        </w:rPr>
      </w:pPr>
      <w:r w:rsidRPr="00CD2BA1">
        <w:rPr>
          <w:rFonts w:ascii="Arial" w:hAnsi="Arial" w:cs="Arial"/>
          <w:sz w:val="40"/>
          <w:szCs w:val="40"/>
        </w:rPr>
        <w:t xml:space="preserve">Student Name: </w:t>
      </w:r>
      <w:r w:rsidRPr="00CD2BA1">
        <w:rPr>
          <w:rFonts w:ascii="Arial" w:hAnsi="Arial" w:cs="Arial"/>
          <w:sz w:val="40"/>
          <w:szCs w:val="40"/>
          <w:lang w:val="en-AU"/>
        </w:rPr>
        <w:t>Mojnu Miah</w:t>
      </w:r>
    </w:p>
    <w:p w14:paraId="45C84806" w14:textId="31799F47" w:rsidR="00182B33" w:rsidRPr="002C4ABC" w:rsidRDefault="00EA09E2" w:rsidP="002C4ABC">
      <w:pPr>
        <w:spacing w:line="360" w:lineRule="auto"/>
        <w:jc w:val="both"/>
        <w:rPr>
          <w:rFonts w:ascii="Arial" w:hAnsi="Arial" w:cs="Arial"/>
          <w:sz w:val="40"/>
          <w:szCs w:val="40"/>
        </w:rPr>
      </w:pPr>
      <w:r w:rsidRPr="00CD2BA1">
        <w:rPr>
          <w:rFonts w:ascii="Arial" w:hAnsi="Arial" w:cs="Arial"/>
          <w:sz w:val="40"/>
          <w:szCs w:val="40"/>
        </w:rPr>
        <w:t>Student ID: 223368</w:t>
      </w:r>
      <w:r w:rsidR="00BC6661">
        <w:rPr>
          <w:rFonts w:ascii="Arial" w:hAnsi="Arial" w:cs="Arial"/>
          <w:sz w:val="40"/>
          <w:szCs w:val="40"/>
        </w:rPr>
        <w:t>7</w:t>
      </w:r>
    </w:p>
    <w:sdt>
      <w:sdtPr>
        <w:rPr>
          <w:rFonts w:ascii="Arial" w:eastAsiaTheme="minorHAnsi" w:hAnsi="Arial" w:cs="Arial"/>
          <w:b w:val="0"/>
          <w:bCs w:val="0"/>
          <w:color w:val="auto"/>
          <w:sz w:val="24"/>
          <w:szCs w:val="22"/>
        </w:rPr>
        <w:id w:val="2112631442"/>
        <w:docPartObj>
          <w:docPartGallery w:val="Table of Contents"/>
          <w:docPartUnique/>
        </w:docPartObj>
      </w:sdtPr>
      <w:sdtEndPr>
        <w:rPr>
          <w:noProof/>
        </w:rPr>
      </w:sdtEndPr>
      <w:sdtContent>
        <w:p w14:paraId="2F7FDECE" w14:textId="77777777" w:rsidR="00EA09E2" w:rsidRPr="00CD2BA1" w:rsidRDefault="00EA09E2">
          <w:pPr>
            <w:pStyle w:val="TOCHeading"/>
            <w:rPr>
              <w:rFonts w:ascii="Arial" w:hAnsi="Arial" w:cs="Arial"/>
            </w:rPr>
          </w:pPr>
          <w:r w:rsidRPr="00CD2BA1">
            <w:rPr>
              <w:rFonts w:ascii="Arial" w:hAnsi="Arial" w:cs="Arial"/>
            </w:rPr>
            <w:t>Table of Contents</w:t>
          </w:r>
        </w:p>
        <w:p w14:paraId="57934965" w14:textId="77777777" w:rsidR="00823B4A" w:rsidRDefault="00EA09E2">
          <w:pPr>
            <w:pStyle w:val="TOC1"/>
            <w:tabs>
              <w:tab w:val="right" w:leader="dot" w:pos="9350"/>
            </w:tabs>
            <w:rPr>
              <w:rFonts w:eastAsiaTheme="minorEastAsia" w:cstheme="minorBidi"/>
              <w:b w:val="0"/>
              <w:bCs w:val="0"/>
              <w:i w:val="0"/>
              <w:iCs w:val="0"/>
              <w:noProof/>
            </w:rPr>
          </w:pPr>
          <w:r w:rsidRPr="00CD2BA1">
            <w:rPr>
              <w:rFonts w:ascii="Arial" w:hAnsi="Arial" w:cs="Arial"/>
              <w:b w:val="0"/>
              <w:bCs w:val="0"/>
            </w:rPr>
            <w:fldChar w:fldCharType="begin"/>
          </w:r>
          <w:r w:rsidRPr="00CD2BA1">
            <w:rPr>
              <w:rFonts w:ascii="Arial" w:hAnsi="Arial" w:cs="Arial"/>
            </w:rPr>
            <w:instrText xml:space="preserve"> TOC \o "1-3" \h \z \u </w:instrText>
          </w:r>
          <w:r w:rsidRPr="00CD2BA1">
            <w:rPr>
              <w:rFonts w:ascii="Arial" w:hAnsi="Arial" w:cs="Arial"/>
              <w:b w:val="0"/>
              <w:bCs w:val="0"/>
            </w:rPr>
            <w:fldChar w:fldCharType="separate"/>
          </w:r>
          <w:hyperlink w:anchor="_Toc159160336" w:history="1">
            <w:r w:rsidR="00823B4A" w:rsidRPr="004C0EEB">
              <w:rPr>
                <w:rStyle w:val="Hyperlink"/>
                <w:rFonts w:ascii="Arial" w:hAnsi="Arial" w:cs="Arial"/>
                <w:noProof/>
              </w:rPr>
              <w:t>Executive Summary</w:t>
            </w:r>
            <w:r w:rsidR="00823B4A">
              <w:rPr>
                <w:noProof/>
                <w:webHidden/>
              </w:rPr>
              <w:tab/>
            </w:r>
            <w:r w:rsidR="00823B4A">
              <w:rPr>
                <w:noProof/>
                <w:webHidden/>
              </w:rPr>
              <w:fldChar w:fldCharType="begin"/>
            </w:r>
            <w:r w:rsidR="00823B4A">
              <w:rPr>
                <w:noProof/>
                <w:webHidden/>
              </w:rPr>
              <w:instrText xml:space="preserve"> PAGEREF _Toc159160336 \h </w:instrText>
            </w:r>
            <w:r w:rsidR="00823B4A">
              <w:rPr>
                <w:noProof/>
                <w:webHidden/>
              </w:rPr>
            </w:r>
            <w:r w:rsidR="00823B4A">
              <w:rPr>
                <w:noProof/>
                <w:webHidden/>
              </w:rPr>
              <w:fldChar w:fldCharType="separate"/>
            </w:r>
            <w:r w:rsidR="00823B4A">
              <w:rPr>
                <w:noProof/>
                <w:webHidden/>
              </w:rPr>
              <w:t>2</w:t>
            </w:r>
            <w:r w:rsidR="00823B4A">
              <w:rPr>
                <w:noProof/>
                <w:webHidden/>
              </w:rPr>
              <w:fldChar w:fldCharType="end"/>
            </w:r>
          </w:hyperlink>
        </w:p>
        <w:p w14:paraId="4873893F" w14:textId="77777777" w:rsidR="00823B4A" w:rsidRDefault="00000000">
          <w:pPr>
            <w:pStyle w:val="TOC1"/>
            <w:tabs>
              <w:tab w:val="right" w:leader="dot" w:pos="9350"/>
            </w:tabs>
            <w:rPr>
              <w:rFonts w:eastAsiaTheme="minorEastAsia" w:cstheme="minorBidi"/>
              <w:b w:val="0"/>
              <w:bCs w:val="0"/>
              <w:i w:val="0"/>
              <w:iCs w:val="0"/>
              <w:noProof/>
            </w:rPr>
          </w:pPr>
          <w:hyperlink w:anchor="_Toc159160337" w:history="1">
            <w:r w:rsidR="00823B4A" w:rsidRPr="004C0EEB">
              <w:rPr>
                <w:rStyle w:val="Hyperlink"/>
                <w:rFonts w:ascii="Arial" w:hAnsi="Arial" w:cs="Arial"/>
                <w:noProof/>
              </w:rPr>
              <w:t>Introduction</w:t>
            </w:r>
            <w:r w:rsidR="00823B4A">
              <w:rPr>
                <w:noProof/>
                <w:webHidden/>
              </w:rPr>
              <w:tab/>
            </w:r>
            <w:r w:rsidR="00823B4A">
              <w:rPr>
                <w:noProof/>
                <w:webHidden/>
              </w:rPr>
              <w:fldChar w:fldCharType="begin"/>
            </w:r>
            <w:r w:rsidR="00823B4A">
              <w:rPr>
                <w:noProof/>
                <w:webHidden/>
              </w:rPr>
              <w:instrText xml:space="preserve"> PAGEREF _Toc159160337 \h </w:instrText>
            </w:r>
            <w:r w:rsidR="00823B4A">
              <w:rPr>
                <w:noProof/>
                <w:webHidden/>
              </w:rPr>
            </w:r>
            <w:r w:rsidR="00823B4A">
              <w:rPr>
                <w:noProof/>
                <w:webHidden/>
              </w:rPr>
              <w:fldChar w:fldCharType="separate"/>
            </w:r>
            <w:r w:rsidR="00823B4A">
              <w:rPr>
                <w:noProof/>
                <w:webHidden/>
              </w:rPr>
              <w:t>4</w:t>
            </w:r>
            <w:r w:rsidR="00823B4A">
              <w:rPr>
                <w:noProof/>
                <w:webHidden/>
              </w:rPr>
              <w:fldChar w:fldCharType="end"/>
            </w:r>
          </w:hyperlink>
        </w:p>
        <w:p w14:paraId="136522C3" w14:textId="77777777" w:rsidR="00823B4A" w:rsidRDefault="00000000">
          <w:pPr>
            <w:pStyle w:val="TOC1"/>
            <w:tabs>
              <w:tab w:val="right" w:leader="dot" w:pos="9350"/>
            </w:tabs>
            <w:rPr>
              <w:rFonts w:eastAsiaTheme="minorEastAsia" w:cstheme="minorBidi"/>
              <w:b w:val="0"/>
              <w:bCs w:val="0"/>
              <w:i w:val="0"/>
              <w:iCs w:val="0"/>
              <w:noProof/>
            </w:rPr>
          </w:pPr>
          <w:hyperlink w:anchor="_Toc159160338" w:history="1">
            <w:r w:rsidR="00823B4A" w:rsidRPr="004C0EEB">
              <w:rPr>
                <w:rStyle w:val="Hyperlink"/>
                <w:rFonts w:ascii="Arial" w:hAnsi="Arial" w:cs="Arial"/>
                <w:noProof/>
              </w:rPr>
              <w:t>Main Body</w:t>
            </w:r>
            <w:r w:rsidR="00823B4A">
              <w:rPr>
                <w:noProof/>
                <w:webHidden/>
              </w:rPr>
              <w:tab/>
            </w:r>
            <w:r w:rsidR="00823B4A">
              <w:rPr>
                <w:noProof/>
                <w:webHidden/>
              </w:rPr>
              <w:fldChar w:fldCharType="begin"/>
            </w:r>
            <w:r w:rsidR="00823B4A">
              <w:rPr>
                <w:noProof/>
                <w:webHidden/>
              </w:rPr>
              <w:instrText xml:space="preserve"> PAGEREF _Toc159160338 \h </w:instrText>
            </w:r>
            <w:r w:rsidR="00823B4A">
              <w:rPr>
                <w:noProof/>
                <w:webHidden/>
              </w:rPr>
            </w:r>
            <w:r w:rsidR="00823B4A">
              <w:rPr>
                <w:noProof/>
                <w:webHidden/>
              </w:rPr>
              <w:fldChar w:fldCharType="separate"/>
            </w:r>
            <w:r w:rsidR="00823B4A">
              <w:rPr>
                <w:noProof/>
                <w:webHidden/>
              </w:rPr>
              <w:t>5</w:t>
            </w:r>
            <w:r w:rsidR="00823B4A">
              <w:rPr>
                <w:noProof/>
                <w:webHidden/>
              </w:rPr>
              <w:fldChar w:fldCharType="end"/>
            </w:r>
          </w:hyperlink>
        </w:p>
        <w:p w14:paraId="29F34365" w14:textId="77777777" w:rsidR="00823B4A" w:rsidRDefault="00000000">
          <w:pPr>
            <w:pStyle w:val="TOC1"/>
            <w:tabs>
              <w:tab w:val="right" w:leader="dot" w:pos="9350"/>
            </w:tabs>
            <w:rPr>
              <w:rFonts w:eastAsiaTheme="minorEastAsia" w:cstheme="minorBidi"/>
              <w:b w:val="0"/>
              <w:bCs w:val="0"/>
              <w:i w:val="0"/>
              <w:iCs w:val="0"/>
              <w:noProof/>
            </w:rPr>
          </w:pPr>
          <w:hyperlink w:anchor="_Toc159160339" w:history="1">
            <w:r w:rsidR="00823B4A" w:rsidRPr="004C0EEB">
              <w:rPr>
                <w:rStyle w:val="Hyperlink"/>
                <w:rFonts w:ascii="Arial" w:hAnsi="Arial" w:cs="Arial"/>
                <w:noProof/>
              </w:rPr>
              <w:t>Conclusion</w:t>
            </w:r>
            <w:r w:rsidR="00823B4A">
              <w:rPr>
                <w:noProof/>
                <w:webHidden/>
              </w:rPr>
              <w:tab/>
            </w:r>
            <w:r w:rsidR="00823B4A">
              <w:rPr>
                <w:noProof/>
                <w:webHidden/>
              </w:rPr>
              <w:fldChar w:fldCharType="begin"/>
            </w:r>
            <w:r w:rsidR="00823B4A">
              <w:rPr>
                <w:noProof/>
                <w:webHidden/>
              </w:rPr>
              <w:instrText xml:space="preserve"> PAGEREF _Toc159160339 \h </w:instrText>
            </w:r>
            <w:r w:rsidR="00823B4A">
              <w:rPr>
                <w:noProof/>
                <w:webHidden/>
              </w:rPr>
            </w:r>
            <w:r w:rsidR="00823B4A">
              <w:rPr>
                <w:noProof/>
                <w:webHidden/>
              </w:rPr>
              <w:fldChar w:fldCharType="separate"/>
            </w:r>
            <w:r w:rsidR="00823B4A">
              <w:rPr>
                <w:noProof/>
                <w:webHidden/>
              </w:rPr>
              <w:t>8</w:t>
            </w:r>
            <w:r w:rsidR="00823B4A">
              <w:rPr>
                <w:noProof/>
                <w:webHidden/>
              </w:rPr>
              <w:fldChar w:fldCharType="end"/>
            </w:r>
          </w:hyperlink>
        </w:p>
        <w:p w14:paraId="746D4823" w14:textId="77777777" w:rsidR="00823B4A" w:rsidRDefault="00000000">
          <w:pPr>
            <w:pStyle w:val="TOC1"/>
            <w:tabs>
              <w:tab w:val="right" w:leader="dot" w:pos="9350"/>
            </w:tabs>
            <w:rPr>
              <w:rFonts w:eastAsiaTheme="minorEastAsia" w:cstheme="minorBidi"/>
              <w:b w:val="0"/>
              <w:bCs w:val="0"/>
              <w:i w:val="0"/>
              <w:iCs w:val="0"/>
              <w:noProof/>
            </w:rPr>
          </w:pPr>
          <w:hyperlink w:anchor="_Toc159160340" w:history="1">
            <w:r w:rsidR="00823B4A" w:rsidRPr="004C0EEB">
              <w:rPr>
                <w:rStyle w:val="Hyperlink"/>
                <w:rFonts w:ascii="Arial" w:hAnsi="Arial" w:cs="Arial"/>
                <w:noProof/>
              </w:rPr>
              <w:t>Recommendation</w:t>
            </w:r>
            <w:r w:rsidR="00823B4A">
              <w:rPr>
                <w:noProof/>
                <w:webHidden/>
              </w:rPr>
              <w:tab/>
            </w:r>
            <w:r w:rsidR="00823B4A">
              <w:rPr>
                <w:noProof/>
                <w:webHidden/>
              </w:rPr>
              <w:fldChar w:fldCharType="begin"/>
            </w:r>
            <w:r w:rsidR="00823B4A">
              <w:rPr>
                <w:noProof/>
                <w:webHidden/>
              </w:rPr>
              <w:instrText xml:space="preserve"> PAGEREF _Toc159160340 \h </w:instrText>
            </w:r>
            <w:r w:rsidR="00823B4A">
              <w:rPr>
                <w:noProof/>
                <w:webHidden/>
              </w:rPr>
            </w:r>
            <w:r w:rsidR="00823B4A">
              <w:rPr>
                <w:noProof/>
                <w:webHidden/>
              </w:rPr>
              <w:fldChar w:fldCharType="separate"/>
            </w:r>
            <w:r w:rsidR="00823B4A">
              <w:rPr>
                <w:noProof/>
                <w:webHidden/>
              </w:rPr>
              <w:t>9</w:t>
            </w:r>
            <w:r w:rsidR="00823B4A">
              <w:rPr>
                <w:noProof/>
                <w:webHidden/>
              </w:rPr>
              <w:fldChar w:fldCharType="end"/>
            </w:r>
          </w:hyperlink>
        </w:p>
        <w:p w14:paraId="1F756DBD" w14:textId="77777777" w:rsidR="00823B4A" w:rsidRDefault="00000000">
          <w:pPr>
            <w:pStyle w:val="TOC1"/>
            <w:tabs>
              <w:tab w:val="right" w:leader="dot" w:pos="9350"/>
            </w:tabs>
            <w:rPr>
              <w:rFonts w:eastAsiaTheme="minorEastAsia" w:cstheme="minorBidi"/>
              <w:b w:val="0"/>
              <w:bCs w:val="0"/>
              <w:i w:val="0"/>
              <w:iCs w:val="0"/>
              <w:noProof/>
            </w:rPr>
          </w:pPr>
          <w:hyperlink w:anchor="_Toc159160341" w:history="1">
            <w:r w:rsidR="00823B4A" w:rsidRPr="004C0EEB">
              <w:rPr>
                <w:rStyle w:val="Hyperlink"/>
                <w:rFonts w:ascii="Arial" w:hAnsi="Arial" w:cs="Arial"/>
                <w:noProof/>
              </w:rPr>
              <w:t>References</w:t>
            </w:r>
            <w:r w:rsidR="00823B4A">
              <w:rPr>
                <w:noProof/>
                <w:webHidden/>
              </w:rPr>
              <w:tab/>
            </w:r>
            <w:r w:rsidR="00823B4A">
              <w:rPr>
                <w:noProof/>
                <w:webHidden/>
              </w:rPr>
              <w:fldChar w:fldCharType="begin"/>
            </w:r>
            <w:r w:rsidR="00823B4A">
              <w:rPr>
                <w:noProof/>
                <w:webHidden/>
              </w:rPr>
              <w:instrText xml:space="preserve"> PAGEREF _Toc159160341 \h </w:instrText>
            </w:r>
            <w:r w:rsidR="00823B4A">
              <w:rPr>
                <w:noProof/>
                <w:webHidden/>
              </w:rPr>
            </w:r>
            <w:r w:rsidR="00823B4A">
              <w:rPr>
                <w:noProof/>
                <w:webHidden/>
              </w:rPr>
              <w:fldChar w:fldCharType="separate"/>
            </w:r>
            <w:r w:rsidR="00823B4A">
              <w:rPr>
                <w:noProof/>
                <w:webHidden/>
              </w:rPr>
              <w:t>10</w:t>
            </w:r>
            <w:r w:rsidR="00823B4A">
              <w:rPr>
                <w:noProof/>
                <w:webHidden/>
              </w:rPr>
              <w:fldChar w:fldCharType="end"/>
            </w:r>
          </w:hyperlink>
        </w:p>
        <w:p w14:paraId="76FFAB6C" w14:textId="77777777" w:rsidR="00EA09E2" w:rsidRPr="00CD2BA1" w:rsidRDefault="00EA09E2">
          <w:pPr>
            <w:rPr>
              <w:rFonts w:ascii="Arial" w:hAnsi="Arial" w:cs="Arial"/>
            </w:rPr>
          </w:pPr>
          <w:r w:rsidRPr="00CD2BA1">
            <w:rPr>
              <w:rFonts w:ascii="Arial" w:hAnsi="Arial" w:cs="Arial"/>
              <w:b/>
              <w:bCs/>
              <w:noProof/>
            </w:rPr>
            <w:fldChar w:fldCharType="end"/>
          </w:r>
        </w:p>
      </w:sdtContent>
    </w:sdt>
    <w:p w14:paraId="49603E2D" w14:textId="77777777" w:rsidR="00EA09E2" w:rsidRPr="00CD2BA1" w:rsidRDefault="00EA09E2" w:rsidP="00835D46">
      <w:pPr>
        <w:spacing w:line="360" w:lineRule="auto"/>
        <w:jc w:val="both"/>
        <w:rPr>
          <w:rFonts w:ascii="Arial" w:hAnsi="Arial" w:cs="Arial"/>
        </w:rPr>
      </w:pPr>
    </w:p>
    <w:p w14:paraId="0C3E2C94" w14:textId="77777777" w:rsidR="00EA09E2" w:rsidRPr="00CD2BA1" w:rsidRDefault="00EA09E2" w:rsidP="00EA09E2">
      <w:pPr>
        <w:spacing w:after="0" w:line="240" w:lineRule="auto"/>
        <w:rPr>
          <w:rFonts w:ascii="Arial" w:hAnsi="Arial" w:cs="Arial"/>
        </w:rPr>
      </w:pPr>
    </w:p>
    <w:p w14:paraId="4840D047" w14:textId="77777777" w:rsidR="002B64A7" w:rsidRPr="00CD2BA1" w:rsidRDefault="00EA09E2" w:rsidP="00EA09E2">
      <w:pPr>
        <w:spacing w:after="0" w:line="240" w:lineRule="auto"/>
        <w:rPr>
          <w:rFonts w:ascii="Arial" w:hAnsi="Arial" w:cs="Arial"/>
        </w:rPr>
      </w:pPr>
      <w:r w:rsidRPr="00CD2BA1">
        <w:rPr>
          <w:rFonts w:ascii="Arial" w:hAnsi="Arial" w:cs="Arial"/>
        </w:rPr>
        <w:br w:type="page"/>
      </w:r>
    </w:p>
    <w:p w14:paraId="79831B91" w14:textId="77777777" w:rsidR="002C4ABC" w:rsidRPr="00CD2BA1" w:rsidRDefault="002C4ABC" w:rsidP="002C4ABC">
      <w:pPr>
        <w:pStyle w:val="Heading1"/>
        <w:rPr>
          <w:rFonts w:ascii="Arial" w:hAnsi="Arial" w:cs="Arial"/>
        </w:rPr>
      </w:pPr>
      <w:bookmarkStart w:id="0" w:name="_Toc159160336"/>
      <w:bookmarkStart w:id="1" w:name="_Toc159160337"/>
      <w:r w:rsidRPr="00CD2BA1">
        <w:rPr>
          <w:rFonts w:ascii="Arial" w:hAnsi="Arial" w:cs="Arial"/>
        </w:rPr>
        <w:lastRenderedPageBreak/>
        <w:t>Executive Summary</w:t>
      </w:r>
      <w:bookmarkEnd w:id="0"/>
    </w:p>
    <w:p w14:paraId="35C57978" w14:textId="77777777" w:rsidR="002C4ABC" w:rsidRPr="00CD2BA1" w:rsidRDefault="002C4ABC" w:rsidP="002C4ABC">
      <w:pPr>
        <w:spacing w:line="360" w:lineRule="auto"/>
        <w:jc w:val="both"/>
        <w:rPr>
          <w:rFonts w:ascii="Arial" w:hAnsi="Arial" w:cs="Arial"/>
        </w:rPr>
      </w:pPr>
      <w:r w:rsidRPr="00CD2BA1">
        <w:rPr>
          <w:rFonts w:ascii="Arial" w:hAnsi="Arial" w:cs="Arial"/>
        </w:rPr>
        <w:t>Intercultural leadership requires skillful management of communication obstacles, differences in hierarchy, conflict resolution, team unity, and prejudice reduction. Possible solutions include of cross-cultural training, open communication, inclusive settings, team-building programs, and outstanding leadership</w:t>
      </w:r>
      <w:r>
        <w:rPr>
          <w:rFonts w:ascii="Arial" w:hAnsi="Arial" w:cs="Arial"/>
        </w:rPr>
        <w:t xml:space="preserve"> (Dogru et al, 2020)</w:t>
      </w:r>
      <w:r w:rsidRPr="00CD2BA1">
        <w:rPr>
          <w:rFonts w:ascii="Arial" w:hAnsi="Arial" w:cs="Arial"/>
        </w:rPr>
        <w:t xml:space="preserve">. These tactics promote cultural competency, mutual understanding, and respect, leading to successful cooperation and </w:t>
      </w:r>
      <w:r>
        <w:rPr>
          <w:rFonts w:ascii="Arial" w:hAnsi="Arial" w:cs="Arial"/>
        </w:rPr>
        <w:t>organis</w:t>
      </w:r>
      <w:r w:rsidRPr="00CD2BA1">
        <w:rPr>
          <w:rFonts w:ascii="Arial" w:hAnsi="Arial" w:cs="Arial"/>
        </w:rPr>
        <w:t>ational success in varied cultural settings.</w:t>
      </w:r>
    </w:p>
    <w:p w14:paraId="73D1CABB" w14:textId="77777777" w:rsidR="002C4ABC" w:rsidRDefault="002C4ABC" w:rsidP="002C4ABC"/>
    <w:p w14:paraId="525B557A" w14:textId="77777777" w:rsidR="002C4ABC" w:rsidRDefault="002C4ABC">
      <w:pPr>
        <w:spacing w:after="0" w:line="240" w:lineRule="auto"/>
      </w:pPr>
      <w:r>
        <w:br w:type="page"/>
      </w:r>
    </w:p>
    <w:p w14:paraId="14EB18BE" w14:textId="77777777" w:rsidR="002B64A7" w:rsidRPr="00CD2BA1" w:rsidRDefault="002B64A7" w:rsidP="002C4ABC">
      <w:pPr>
        <w:pStyle w:val="Heading1"/>
      </w:pPr>
      <w:r w:rsidRPr="00CD2BA1">
        <w:lastRenderedPageBreak/>
        <w:t>Introductio</w:t>
      </w:r>
      <w:r w:rsidR="00A42059" w:rsidRPr="00CD2BA1">
        <w:t>n</w:t>
      </w:r>
      <w:bookmarkEnd w:id="1"/>
    </w:p>
    <w:p w14:paraId="1A20E853" w14:textId="77777777" w:rsidR="00EA09E2" w:rsidRPr="00CD2BA1" w:rsidRDefault="00A42059" w:rsidP="00835D46">
      <w:pPr>
        <w:spacing w:line="360" w:lineRule="auto"/>
        <w:jc w:val="both"/>
        <w:rPr>
          <w:rFonts w:ascii="Arial" w:hAnsi="Arial" w:cs="Arial"/>
        </w:rPr>
      </w:pPr>
      <w:r w:rsidRPr="00CD2BA1">
        <w:rPr>
          <w:rFonts w:ascii="Arial" w:hAnsi="Arial" w:cs="Arial"/>
        </w:rPr>
        <w:t xml:space="preserve">As the assistant general manager </w:t>
      </w:r>
      <w:r w:rsidR="00835D46" w:rsidRPr="00CD2BA1">
        <w:rPr>
          <w:rFonts w:ascii="Arial" w:hAnsi="Arial" w:cs="Arial"/>
        </w:rPr>
        <w:t>of Hotel Radisson, I was included in Radisson hotel in Germany. During my tenure in here I have seen significant changes that are currently included with the United Kingdom. The fundamental difference is mostly connected with how they deal with cultural difference along with other prospect which is essential for the smooth running of the operation</w:t>
      </w:r>
      <w:r w:rsidR="00823B4A">
        <w:rPr>
          <w:rFonts w:ascii="Arial" w:hAnsi="Arial" w:cs="Arial"/>
        </w:rPr>
        <w:t xml:space="preserve"> (Eid and Agag, 2020)</w:t>
      </w:r>
      <w:r w:rsidR="00835D46" w:rsidRPr="00CD2BA1">
        <w:rPr>
          <w:rFonts w:ascii="Arial" w:hAnsi="Arial" w:cs="Arial"/>
        </w:rPr>
        <w:t xml:space="preserve">. By using proper methods, I have found out what are the key differences that are available in the market. By using the proper scenario, the total analysis is given below as the personal thinking as assistant general manager. </w:t>
      </w:r>
    </w:p>
    <w:p w14:paraId="7B7D6D93" w14:textId="77777777" w:rsidR="00EA09E2" w:rsidRPr="00CD2BA1" w:rsidRDefault="00EA09E2" w:rsidP="00EA09E2">
      <w:pPr>
        <w:spacing w:after="0" w:line="240" w:lineRule="auto"/>
        <w:rPr>
          <w:rFonts w:ascii="Arial" w:hAnsi="Arial" w:cs="Arial"/>
        </w:rPr>
      </w:pPr>
    </w:p>
    <w:p w14:paraId="15E18DCD" w14:textId="77777777" w:rsidR="00EA09E2" w:rsidRPr="00CD2BA1" w:rsidRDefault="00EA09E2">
      <w:pPr>
        <w:spacing w:after="0" w:line="240" w:lineRule="auto"/>
        <w:rPr>
          <w:rFonts w:ascii="Arial" w:hAnsi="Arial" w:cs="Arial"/>
        </w:rPr>
      </w:pPr>
      <w:r w:rsidRPr="00CD2BA1">
        <w:rPr>
          <w:rFonts w:ascii="Arial" w:hAnsi="Arial" w:cs="Arial"/>
        </w:rPr>
        <w:br w:type="page"/>
      </w:r>
    </w:p>
    <w:p w14:paraId="0909AC72" w14:textId="77777777" w:rsidR="00A42059" w:rsidRPr="00CD2BA1" w:rsidRDefault="00A42059" w:rsidP="00835D46">
      <w:pPr>
        <w:spacing w:line="360" w:lineRule="auto"/>
        <w:jc w:val="both"/>
        <w:rPr>
          <w:rFonts w:ascii="Arial" w:hAnsi="Arial" w:cs="Arial"/>
        </w:rPr>
      </w:pPr>
    </w:p>
    <w:p w14:paraId="53294304" w14:textId="77777777" w:rsidR="002B64A7" w:rsidRPr="00CD2BA1" w:rsidRDefault="002B64A7" w:rsidP="00EA09E2">
      <w:pPr>
        <w:pStyle w:val="Heading1"/>
        <w:rPr>
          <w:rFonts w:ascii="Arial" w:hAnsi="Arial" w:cs="Arial"/>
        </w:rPr>
      </w:pPr>
      <w:bookmarkStart w:id="2" w:name="_Toc159160338"/>
      <w:r w:rsidRPr="00CD2BA1">
        <w:rPr>
          <w:rFonts w:ascii="Arial" w:hAnsi="Arial" w:cs="Arial"/>
        </w:rPr>
        <w:t>Main Body</w:t>
      </w:r>
      <w:bookmarkEnd w:id="2"/>
    </w:p>
    <w:p w14:paraId="70FCD3BB" w14:textId="77777777" w:rsidR="00835D46" w:rsidRPr="00CD2BA1" w:rsidRDefault="003F7CAB" w:rsidP="00835D46">
      <w:pPr>
        <w:spacing w:line="360" w:lineRule="auto"/>
        <w:jc w:val="both"/>
        <w:rPr>
          <w:rFonts w:ascii="Arial" w:hAnsi="Arial" w:cs="Arial"/>
          <w:b/>
        </w:rPr>
      </w:pPr>
      <w:r w:rsidRPr="00CD2BA1">
        <w:rPr>
          <w:rFonts w:ascii="Arial" w:hAnsi="Arial" w:cs="Arial"/>
          <w:b/>
        </w:rPr>
        <w:t>Differences</w:t>
      </w:r>
      <w:r w:rsidR="00130BAA" w:rsidRPr="00CD2BA1">
        <w:rPr>
          <w:rFonts w:ascii="Arial" w:hAnsi="Arial" w:cs="Arial"/>
          <w:b/>
        </w:rPr>
        <w:t xml:space="preserve"> with England and German Radisson</w:t>
      </w:r>
    </w:p>
    <w:p w14:paraId="2E53A0A0" w14:textId="77777777" w:rsidR="00130BAA" w:rsidRPr="00CD2BA1" w:rsidRDefault="00130BAA" w:rsidP="00835D46">
      <w:pPr>
        <w:spacing w:line="360" w:lineRule="auto"/>
        <w:jc w:val="both"/>
        <w:rPr>
          <w:rFonts w:ascii="Arial" w:hAnsi="Arial" w:cs="Arial"/>
        </w:rPr>
      </w:pPr>
      <w:r w:rsidRPr="00CD2BA1">
        <w:rPr>
          <w:rFonts w:ascii="Arial" w:hAnsi="Arial" w:cs="Arial"/>
        </w:rPr>
        <w:t>What guests of the Radisson Hotel in Germany and England may expect from their stay varies according to regional tastes, architectural preferences, and cultural norms.  A first consideration is the influence of cultural norms on the ambiance and service of Radisson Hotels in Germany and England</w:t>
      </w:r>
      <w:r w:rsidR="00823B4A">
        <w:rPr>
          <w:rFonts w:ascii="Arial" w:hAnsi="Arial" w:cs="Arial"/>
        </w:rPr>
        <w:t xml:space="preserve"> (Guiz et al, 2018)</w:t>
      </w:r>
      <w:r w:rsidRPr="00CD2BA1">
        <w:rPr>
          <w:rFonts w:ascii="Arial" w:hAnsi="Arial" w:cs="Arial"/>
        </w:rPr>
        <w:t>. Because of its long and illustrious history, England may be more characteri</w:t>
      </w:r>
      <w:r w:rsidR="002945AD">
        <w:rPr>
          <w:rFonts w:ascii="Arial" w:hAnsi="Arial" w:cs="Arial"/>
        </w:rPr>
        <w:t>s</w:t>
      </w:r>
      <w:r w:rsidRPr="00CD2BA1">
        <w:rPr>
          <w:rFonts w:ascii="Arial" w:hAnsi="Arial" w:cs="Arial"/>
        </w:rPr>
        <w:t xml:space="preserve">ed by traditional furnishings and guarded hospitality. In contrast, the modern, energy-efficient design of Radisson Hotels in Germany may be a reflection of the nation's technical prowess.  Secondly, Radisson Hotels in Germany and England could provide regional specialties. </w:t>
      </w:r>
    </w:p>
    <w:p w14:paraId="5945DEFC" w14:textId="77777777" w:rsidR="00130BAA" w:rsidRPr="00CD2BA1" w:rsidRDefault="00130BAA" w:rsidP="00835D46">
      <w:pPr>
        <w:spacing w:line="360" w:lineRule="auto"/>
        <w:jc w:val="both"/>
        <w:rPr>
          <w:rFonts w:ascii="Arial" w:hAnsi="Arial" w:cs="Arial"/>
        </w:rPr>
      </w:pPr>
      <w:r w:rsidRPr="00CD2BA1">
        <w:rPr>
          <w:rFonts w:ascii="Arial" w:hAnsi="Arial" w:cs="Arial"/>
        </w:rPr>
        <w:t>In England, you may get both traditional British fare like fish and chips and more modern dishes like afternoon tea. German and international foods like as schnitzel, sausages, and pretzels may be available at Radisson Hotels in Germany.  Radisson Hotels in Germany and England may provide varying levels of service because of cultural differences. The service in England is more formal yet friendly, with an emphasis on privacy and discretion</w:t>
      </w:r>
      <w:r w:rsidR="00823B4A">
        <w:rPr>
          <w:rFonts w:ascii="Arial" w:hAnsi="Arial" w:cs="Arial"/>
        </w:rPr>
        <w:t xml:space="preserve"> (Hung et al, 2018)</w:t>
      </w:r>
      <w:r w:rsidRPr="00CD2BA1">
        <w:rPr>
          <w:rFonts w:ascii="Arial" w:hAnsi="Arial" w:cs="Arial"/>
        </w:rPr>
        <w:t>. In contrast, Radisson Hotels in Germany may prioriti</w:t>
      </w:r>
      <w:r w:rsidR="002945AD">
        <w:rPr>
          <w:rFonts w:ascii="Arial" w:hAnsi="Arial" w:cs="Arial"/>
        </w:rPr>
        <w:t>s</w:t>
      </w:r>
      <w:r w:rsidRPr="00CD2BA1">
        <w:rPr>
          <w:rFonts w:ascii="Arial" w:hAnsi="Arial" w:cs="Arial"/>
        </w:rPr>
        <w:t>e professionalism and efficiency without sacrificing a warm and inviting atmosphere.  If Radisson Hotels in England want to preserve the area's historic charm, they may mix modern and antique styles. On the other hand, Radisson Hotels in Germany can go for a more contemporary style to reflect the country's progressive spirit.  While staying at a Radisson Hotel in Germany or England will guarantee a high-quality stay, guests may experience subtle cultural differences</w:t>
      </w:r>
      <w:r w:rsidR="006858D8">
        <w:rPr>
          <w:rFonts w:ascii="Arial" w:hAnsi="Arial" w:cs="Arial"/>
        </w:rPr>
        <w:t xml:space="preserve"> (Koburtay, 2019)</w:t>
      </w:r>
      <w:r w:rsidRPr="00CD2BA1">
        <w:rPr>
          <w:rFonts w:ascii="Arial" w:hAnsi="Arial" w:cs="Arial"/>
        </w:rPr>
        <w:t>.</w:t>
      </w:r>
    </w:p>
    <w:p w14:paraId="6888409D" w14:textId="77777777" w:rsidR="00130BAA" w:rsidRPr="00CD2BA1" w:rsidRDefault="00130BAA" w:rsidP="00835D46">
      <w:pPr>
        <w:spacing w:line="360" w:lineRule="auto"/>
        <w:jc w:val="both"/>
        <w:rPr>
          <w:rFonts w:ascii="Arial" w:hAnsi="Arial" w:cs="Arial"/>
          <w:b/>
        </w:rPr>
      </w:pPr>
      <w:r w:rsidRPr="00CD2BA1">
        <w:rPr>
          <w:rFonts w:ascii="Arial" w:hAnsi="Arial" w:cs="Arial"/>
          <w:b/>
        </w:rPr>
        <w:t>GLOBE’s Project Culture and Leadership Study</w:t>
      </w:r>
    </w:p>
    <w:p w14:paraId="4E23A36C" w14:textId="77777777" w:rsidR="00130BAA" w:rsidRDefault="00130BAA" w:rsidP="00835D46">
      <w:pPr>
        <w:spacing w:line="360" w:lineRule="auto"/>
        <w:jc w:val="both"/>
        <w:rPr>
          <w:rFonts w:ascii="Arial" w:hAnsi="Arial" w:cs="Arial"/>
        </w:rPr>
      </w:pPr>
      <w:r w:rsidRPr="00CD2BA1">
        <w:rPr>
          <w:rFonts w:ascii="Arial" w:hAnsi="Arial" w:cs="Arial"/>
        </w:rPr>
        <w:t xml:space="preserve">The GLOBE Project Culture and Leadership Study has the potential to reveal leadership and </w:t>
      </w:r>
      <w:r w:rsidR="002945AD">
        <w:rPr>
          <w:rFonts w:ascii="Arial" w:hAnsi="Arial" w:cs="Arial"/>
        </w:rPr>
        <w:t>organis</w:t>
      </w:r>
      <w:r w:rsidRPr="00CD2BA1">
        <w:rPr>
          <w:rFonts w:ascii="Arial" w:hAnsi="Arial" w:cs="Arial"/>
        </w:rPr>
        <w:t>ational culture differences between the UK and German Radisson Blu Hotels.  The corporate culture of the Radisson Blu Hotel may mirror Germany's inclination for collaboration</w:t>
      </w:r>
      <w:r w:rsidR="006858D8">
        <w:rPr>
          <w:rFonts w:ascii="Arial" w:hAnsi="Arial" w:cs="Arial"/>
        </w:rPr>
        <w:t xml:space="preserve"> (Nain, 2018)</w:t>
      </w:r>
      <w:r w:rsidRPr="00CD2BA1">
        <w:rPr>
          <w:rFonts w:ascii="Arial" w:hAnsi="Arial" w:cs="Arial"/>
        </w:rPr>
        <w:t xml:space="preserve">. Decisions and ideas may be better handled when employees </w:t>
      </w:r>
      <w:r w:rsidRPr="00CD2BA1">
        <w:rPr>
          <w:rFonts w:ascii="Arial" w:hAnsi="Arial" w:cs="Arial"/>
        </w:rPr>
        <w:lastRenderedPageBreak/>
        <w:t>work together. Honesty and planning for the future are important to leaders who encourage participation.  However, guests at the Radisson Blu Hotel in the United Kingdom may feel more encouraged to take the lead and achieve their own goals. Motivating workers to take initiative and achieve their own goals is one option</w:t>
      </w:r>
      <w:r w:rsidR="006858D8">
        <w:rPr>
          <w:rFonts w:ascii="Arial" w:hAnsi="Arial" w:cs="Arial"/>
        </w:rPr>
        <w:t xml:space="preserve"> (Nazarian et al, 2020)</w:t>
      </w:r>
      <w:r w:rsidRPr="00CD2BA1">
        <w:rPr>
          <w:rFonts w:ascii="Arial" w:hAnsi="Arial" w:cs="Arial"/>
        </w:rPr>
        <w:t xml:space="preserve">. Competent team members may be given power and responsibilities by a delegative leader.  </w:t>
      </w:r>
    </w:p>
    <w:p w14:paraId="48413EA6" w14:textId="77777777" w:rsidR="002D54F8" w:rsidRPr="005A3F72" w:rsidRDefault="002D54F8" w:rsidP="005A3F72">
      <w:pPr>
        <w:spacing w:line="360" w:lineRule="auto"/>
        <w:jc w:val="center"/>
        <w:rPr>
          <w:rFonts w:ascii="Arial" w:hAnsi="Arial" w:cs="Arial"/>
          <w:b/>
        </w:rPr>
      </w:pPr>
      <w:r w:rsidRPr="005A3F72">
        <w:rPr>
          <w:b/>
          <w:noProof/>
        </w:rPr>
        <w:drawing>
          <wp:inline distT="0" distB="0" distL="0" distR="0" wp14:anchorId="37CFC36B" wp14:editId="3888B7FD">
            <wp:extent cx="5943600" cy="29533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953385"/>
                    </a:xfrm>
                    <a:prstGeom prst="rect">
                      <a:avLst/>
                    </a:prstGeom>
                  </pic:spPr>
                </pic:pic>
              </a:graphicData>
            </a:graphic>
          </wp:inline>
        </w:drawing>
      </w:r>
    </w:p>
    <w:p w14:paraId="0A0D4D09" w14:textId="77777777" w:rsidR="002D54F8" w:rsidRPr="005A3F72" w:rsidRDefault="002D54F8" w:rsidP="005A3F72">
      <w:pPr>
        <w:spacing w:line="360" w:lineRule="auto"/>
        <w:jc w:val="center"/>
        <w:rPr>
          <w:rFonts w:ascii="Arial" w:hAnsi="Arial" w:cs="Arial"/>
          <w:b/>
        </w:rPr>
      </w:pPr>
      <w:r w:rsidRPr="005A3F72">
        <w:rPr>
          <w:rFonts w:ascii="Arial" w:hAnsi="Arial" w:cs="Arial"/>
          <w:b/>
        </w:rPr>
        <w:t>Fig 1: Leadership Visuali</w:t>
      </w:r>
      <w:r w:rsidR="005A3F72">
        <w:rPr>
          <w:rFonts w:ascii="Arial" w:hAnsi="Arial" w:cs="Arial"/>
          <w:b/>
        </w:rPr>
        <w:t>s</w:t>
      </w:r>
      <w:r w:rsidRPr="005A3F72">
        <w:rPr>
          <w:rFonts w:ascii="Arial" w:hAnsi="Arial" w:cs="Arial"/>
          <w:b/>
        </w:rPr>
        <w:t>at</w:t>
      </w:r>
      <w:r w:rsidR="005A3F72">
        <w:rPr>
          <w:rFonts w:ascii="Arial" w:hAnsi="Arial" w:cs="Arial"/>
          <w:b/>
        </w:rPr>
        <w:t>i</w:t>
      </w:r>
      <w:r w:rsidRPr="005A3F72">
        <w:rPr>
          <w:rFonts w:ascii="Arial" w:hAnsi="Arial" w:cs="Arial"/>
          <w:b/>
        </w:rPr>
        <w:t>on of United Kingdom (Globeproject.com)</w:t>
      </w:r>
    </w:p>
    <w:p w14:paraId="3B5106DF" w14:textId="77777777" w:rsidR="00A745FF" w:rsidRDefault="00130BAA" w:rsidP="00835D46">
      <w:pPr>
        <w:spacing w:line="360" w:lineRule="auto"/>
        <w:jc w:val="both"/>
        <w:rPr>
          <w:rFonts w:ascii="Arial" w:hAnsi="Arial" w:cs="Arial"/>
        </w:rPr>
      </w:pPr>
      <w:r w:rsidRPr="00CD2BA1">
        <w:rPr>
          <w:rFonts w:ascii="Arial" w:hAnsi="Arial" w:cs="Arial"/>
        </w:rPr>
        <w:t xml:space="preserve">These inequalities might be explained by cultural differences, historical factors, and regional preferences. In contrast to their British counterparts, German </w:t>
      </w:r>
      <w:r w:rsidR="002945AD">
        <w:rPr>
          <w:rFonts w:ascii="Arial" w:hAnsi="Arial" w:cs="Arial"/>
        </w:rPr>
        <w:t>organis</w:t>
      </w:r>
      <w:r w:rsidRPr="00CD2BA1">
        <w:rPr>
          <w:rFonts w:ascii="Arial" w:hAnsi="Arial" w:cs="Arial"/>
        </w:rPr>
        <w:t xml:space="preserve">ations place a premium on equality and consensus-building.  There may be cultural differences in leadership styles based on societal mores and expectations in the workplace. </w:t>
      </w:r>
    </w:p>
    <w:p w14:paraId="2E81601F" w14:textId="77777777" w:rsidR="00A745FF" w:rsidRDefault="00A745FF" w:rsidP="00835D46">
      <w:pPr>
        <w:spacing w:line="360" w:lineRule="auto"/>
        <w:jc w:val="both"/>
        <w:rPr>
          <w:rFonts w:ascii="Arial" w:hAnsi="Arial" w:cs="Arial"/>
        </w:rPr>
      </w:pPr>
      <w:r>
        <w:rPr>
          <w:noProof/>
        </w:rPr>
        <w:lastRenderedPageBreak/>
        <w:drawing>
          <wp:inline distT="0" distB="0" distL="0" distR="0" wp14:anchorId="70072FC3" wp14:editId="5EC03749">
            <wp:extent cx="5810250" cy="2679791"/>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19649" cy="2684126"/>
                    </a:xfrm>
                    <a:prstGeom prst="rect">
                      <a:avLst/>
                    </a:prstGeom>
                  </pic:spPr>
                </pic:pic>
              </a:graphicData>
            </a:graphic>
          </wp:inline>
        </w:drawing>
      </w:r>
    </w:p>
    <w:p w14:paraId="34514733" w14:textId="77777777" w:rsidR="00A745FF" w:rsidRPr="00A745FF" w:rsidRDefault="00A745FF" w:rsidP="00A745FF">
      <w:pPr>
        <w:spacing w:line="360" w:lineRule="auto"/>
        <w:jc w:val="center"/>
        <w:rPr>
          <w:rFonts w:ascii="Arial" w:hAnsi="Arial" w:cs="Arial"/>
          <w:b/>
        </w:rPr>
      </w:pPr>
      <w:r>
        <w:rPr>
          <w:rFonts w:ascii="Arial" w:hAnsi="Arial" w:cs="Arial"/>
          <w:b/>
        </w:rPr>
        <w:t xml:space="preserve">Fig 2: Leadership Visualisation of </w:t>
      </w:r>
      <w:r w:rsidR="000D5818">
        <w:rPr>
          <w:rFonts w:ascii="Arial" w:hAnsi="Arial" w:cs="Arial"/>
          <w:b/>
        </w:rPr>
        <w:t>Germany</w:t>
      </w:r>
      <w:r>
        <w:rPr>
          <w:rFonts w:ascii="Arial" w:hAnsi="Arial" w:cs="Arial"/>
          <w:b/>
        </w:rPr>
        <w:t xml:space="preserve"> (Globeproject.com)</w:t>
      </w:r>
    </w:p>
    <w:p w14:paraId="2D254360" w14:textId="77777777" w:rsidR="00130BAA" w:rsidRPr="00CD2BA1" w:rsidRDefault="00130BAA" w:rsidP="00835D46">
      <w:pPr>
        <w:spacing w:line="360" w:lineRule="auto"/>
        <w:jc w:val="both"/>
        <w:rPr>
          <w:rFonts w:ascii="Arial" w:hAnsi="Arial" w:cs="Arial"/>
        </w:rPr>
      </w:pPr>
      <w:r w:rsidRPr="00CD2BA1">
        <w:rPr>
          <w:rFonts w:ascii="Arial" w:hAnsi="Arial" w:cs="Arial"/>
        </w:rPr>
        <w:t>While CEOs in the UK may encourage employees to make their own decisions, their German counterparts may advocate for a welcoming work environment where everyone's opinions are valued</w:t>
      </w:r>
      <w:r w:rsidR="006858D8">
        <w:rPr>
          <w:rFonts w:ascii="Arial" w:hAnsi="Arial" w:cs="Arial"/>
        </w:rPr>
        <w:t xml:space="preserve"> (Nazarian, 2024)</w:t>
      </w:r>
      <w:r w:rsidRPr="00CD2BA1">
        <w:rPr>
          <w:rFonts w:ascii="Arial" w:hAnsi="Arial" w:cs="Arial"/>
        </w:rPr>
        <w:t>.  While the two Radisson Blu Hotels couldn't be more different, they have a same goal: to make our employees happy and productive. By understanding and accommodating cultural variations, they may build on the strengths of their corporate culture and provide their diverse staff a sense of belonging.</w:t>
      </w:r>
    </w:p>
    <w:p w14:paraId="0996772C" w14:textId="77777777" w:rsidR="00130BAA" w:rsidRPr="00CD2BA1" w:rsidRDefault="00130BAA" w:rsidP="00835D46">
      <w:pPr>
        <w:spacing w:line="360" w:lineRule="auto"/>
        <w:jc w:val="both"/>
        <w:rPr>
          <w:rFonts w:ascii="Arial" w:hAnsi="Arial" w:cs="Arial"/>
          <w:b/>
        </w:rPr>
      </w:pPr>
      <w:r w:rsidRPr="00CD2BA1">
        <w:rPr>
          <w:rFonts w:ascii="Arial" w:hAnsi="Arial" w:cs="Arial"/>
          <w:b/>
        </w:rPr>
        <w:t>Challenges of Intercultural Leadership</w:t>
      </w:r>
    </w:p>
    <w:p w14:paraId="6C66766C" w14:textId="77777777" w:rsidR="00130BAA" w:rsidRPr="00CD2BA1" w:rsidRDefault="00130BAA" w:rsidP="00835D46">
      <w:pPr>
        <w:spacing w:line="360" w:lineRule="auto"/>
        <w:jc w:val="both"/>
        <w:rPr>
          <w:rFonts w:ascii="Arial" w:hAnsi="Arial" w:cs="Arial"/>
        </w:rPr>
      </w:pPr>
      <w:r w:rsidRPr="00CD2BA1">
        <w:rPr>
          <w:rFonts w:ascii="Arial" w:hAnsi="Arial" w:cs="Arial"/>
        </w:rPr>
        <w:t>Managing employees from a variety of cultural backgrounds is a significant challenge for intercultural executives.  Effective communication is a major challenge. Nonverbal cues, communication styles, and language skills may all contribute to misunderstandings. In order to build trust, communicate effectively, and work with individuals of diverse cultural backgrounds, leaders need strong cross-cultural communication abilities.  At times, conflicts may arise due to culturally distinct perspectives on power dynamics and hierarchy. While some societies place a premium on top-down command and control structures, others place a premium on bottom-up approaches that encourage participation and agreement among all members of the group. To effectively and respectfully satisfy cultural expectations, intercultural leaders must adapt their leadership style</w:t>
      </w:r>
      <w:r w:rsidR="006858D8">
        <w:rPr>
          <w:rFonts w:ascii="Arial" w:hAnsi="Arial" w:cs="Arial"/>
        </w:rPr>
        <w:t xml:space="preserve"> (Nazarian, 2022)</w:t>
      </w:r>
      <w:r w:rsidRPr="00CD2BA1">
        <w:rPr>
          <w:rFonts w:ascii="Arial" w:hAnsi="Arial" w:cs="Arial"/>
        </w:rPr>
        <w:t xml:space="preserve">.  Conflict resolution and handling differing viewpoints are also challenging. Cultural </w:t>
      </w:r>
      <w:r w:rsidRPr="00CD2BA1">
        <w:rPr>
          <w:rFonts w:ascii="Arial" w:hAnsi="Arial" w:cs="Arial"/>
        </w:rPr>
        <w:lastRenderedPageBreak/>
        <w:t xml:space="preserve">differences in ways of thinking about problems and addressing them may lead to disagreements within a team. Intercultural leaders need strong negotiating skills to settle disagreements and reach agreements that benefit all parties involved.  </w:t>
      </w:r>
    </w:p>
    <w:p w14:paraId="31DA0A37" w14:textId="77777777" w:rsidR="00130BAA" w:rsidRPr="00CD2BA1" w:rsidRDefault="00130BAA" w:rsidP="00835D46">
      <w:pPr>
        <w:spacing w:line="360" w:lineRule="auto"/>
        <w:jc w:val="both"/>
        <w:rPr>
          <w:rFonts w:ascii="Arial" w:hAnsi="Arial" w:cs="Arial"/>
        </w:rPr>
      </w:pPr>
      <w:r w:rsidRPr="00CD2BA1">
        <w:rPr>
          <w:rFonts w:ascii="Arial" w:hAnsi="Arial" w:cs="Arial"/>
        </w:rPr>
        <w:t>Furthermore, it is challenging to build multicultural teams that are both cohesive and inclusive. Differences in social norms, work practices, and communication styles among cultures may hinder collaboration. It is the responsibility of intercultural leaders to provide an environment where team members are able to learn from and appreciate one another's diverse perspectives while also increasing their own cultural knowledge and understanding</w:t>
      </w:r>
      <w:r w:rsidR="000F3BE7">
        <w:rPr>
          <w:rFonts w:ascii="Arial" w:hAnsi="Arial" w:cs="Arial"/>
        </w:rPr>
        <w:t xml:space="preserve"> (Wang et al, 2020)</w:t>
      </w:r>
      <w:r w:rsidRPr="00CD2BA1">
        <w:rPr>
          <w:rFonts w:ascii="Arial" w:hAnsi="Arial" w:cs="Arial"/>
        </w:rPr>
        <w:t xml:space="preserve">.  Last but not least, overcoming bias and assumptions is an important part of multicultural leadership. Disruptions to dialogue, choices, and teamwork could result from cultural biases. All team members should feel welcome and valued in an inclusive and welcoming work environment, and intercultural leaders should constantly challenge their own biases.  Multicultural leaders who want to make a difference must possess cultural competence, excellent communication skills, adaptability, and a strong commitment to valuing and including people of all backgrounds. In a worldwide environment, cultural diversity may help intercultural leaders overcome these challenges and increase company performance.    </w:t>
      </w:r>
    </w:p>
    <w:p w14:paraId="14C6B8EC" w14:textId="77777777" w:rsidR="00EA09E2" w:rsidRPr="00CD2BA1" w:rsidRDefault="00EA09E2" w:rsidP="00835D46">
      <w:pPr>
        <w:spacing w:line="360" w:lineRule="auto"/>
        <w:jc w:val="both"/>
        <w:rPr>
          <w:rFonts w:ascii="Arial" w:hAnsi="Arial" w:cs="Arial"/>
        </w:rPr>
      </w:pPr>
    </w:p>
    <w:p w14:paraId="26B10084" w14:textId="77777777" w:rsidR="00EA09E2" w:rsidRPr="00CD2BA1" w:rsidRDefault="00EA09E2" w:rsidP="00EA09E2">
      <w:pPr>
        <w:spacing w:after="0" w:line="240" w:lineRule="auto"/>
        <w:rPr>
          <w:rFonts w:ascii="Arial" w:hAnsi="Arial" w:cs="Arial"/>
        </w:rPr>
      </w:pPr>
    </w:p>
    <w:p w14:paraId="6F6D8611" w14:textId="77777777" w:rsidR="00EA09E2" w:rsidRPr="00CD2BA1" w:rsidRDefault="00EA09E2">
      <w:pPr>
        <w:spacing w:after="0" w:line="240" w:lineRule="auto"/>
        <w:rPr>
          <w:rFonts w:ascii="Arial" w:hAnsi="Arial" w:cs="Arial"/>
        </w:rPr>
      </w:pPr>
      <w:r w:rsidRPr="00CD2BA1">
        <w:rPr>
          <w:rFonts w:ascii="Arial" w:hAnsi="Arial" w:cs="Arial"/>
        </w:rPr>
        <w:br w:type="page"/>
      </w:r>
    </w:p>
    <w:p w14:paraId="57BD2A44" w14:textId="77777777" w:rsidR="002B64A7" w:rsidRPr="00CD2BA1" w:rsidRDefault="002B64A7" w:rsidP="00EA09E2">
      <w:pPr>
        <w:pStyle w:val="Heading1"/>
        <w:rPr>
          <w:rFonts w:ascii="Arial" w:hAnsi="Arial" w:cs="Arial"/>
        </w:rPr>
      </w:pPr>
      <w:bookmarkStart w:id="3" w:name="_Toc159160339"/>
      <w:r w:rsidRPr="00CD2BA1">
        <w:rPr>
          <w:rFonts w:ascii="Arial" w:hAnsi="Arial" w:cs="Arial"/>
        </w:rPr>
        <w:lastRenderedPageBreak/>
        <w:t>Conclusion</w:t>
      </w:r>
      <w:bookmarkEnd w:id="3"/>
    </w:p>
    <w:p w14:paraId="0F0B68B8" w14:textId="77777777" w:rsidR="009C615C" w:rsidRPr="00CD2BA1" w:rsidRDefault="009C615C" w:rsidP="00835D46">
      <w:pPr>
        <w:spacing w:line="360" w:lineRule="auto"/>
        <w:jc w:val="both"/>
        <w:rPr>
          <w:rFonts w:ascii="Arial" w:hAnsi="Arial" w:cs="Arial"/>
        </w:rPr>
      </w:pPr>
      <w:r w:rsidRPr="00CD2BA1">
        <w:rPr>
          <w:rFonts w:ascii="Arial" w:hAnsi="Arial" w:cs="Arial"/>
        </w:rPr>
        <w:t>I was included in Radisson hotels in Germany as deputy general manager. I've observed major UK changes over my time here. The main distinction is how they handle cultural differences and other factors that affect operations. I discovered the market's main disparities utili</w:t>
      </w:r>
      <w:r w:rsidR="002945AD">
        <w:rPr>
          <w:rFonts w:ascii="Arial" w:hAnsi="Arial" w:cs="Arial"/>
        </w:rPr>
        <w:t>s</w:t>
      </w:r>
      <w:r w:rsidRPr="00CD2BA1">
        <w:rPr>
          <w:rFonts w:ascii="Arial" w:hAnsi="Arial" w:cs="Arial"/>
        </w:rPr>
        <w:t>ing suitable procedures. The assistant general manager's personal thinking is analy</w:t>
      </w:r>
      <w:r w:rsidR="002945AD">
        <w:rPr>
          <w:rFonts w:ascii="Arial" w:hAnsi="Arial" w:cs="Arial"/>
        </w:rPr>
        <w:t>s</w:t>
      </w:r>
      <w:r w:rsidRPr="00CD2BA1">
        <w:rPr>
          <w:rFonts w:ascii="Arial" w:hAnsi="Arial" w:cs="Arial"/>
        </w:rPr>
        <w:t>ed below utilizing the right situation.</w:t>
      </w:r>
    </w:p>
    <w:p w14:paraId="43BD118B" w14:textId="77777777" w:rsidR="00EA09E2" w:rsidRPr="00CD2BA1" w:rsidRDefault="00EA09E2" w:rsidP="00835D46">
      <w:pPr>
        <w:spacing w:line="360" w:lineRule="auto"/>
        <w:jc w:val="both"/>
        <w:rPr>
          <w:rFonts w:ascii="Arial" w:hAnsi="Arial" w:cs="Arial"/>
        </w:rPr>
      </w:pPr>
    </w:p>
    <w:p w14:paraId="4756CBE6" w14:textId="77777777" w:rsidR="00EA09E2" w:rsidRPr="00CD2BA1" w:rsidRDefault="00EA09E2" w:rsidP="00EA09E2">
      <w:pPr>
        <w:spacing w:after="0" w:line="240" w:lineRule="auto"/>
        <w:rPr>
          <w:rFonts w:ascii="Arial" w:hAnsi="Arial" w:cs="Arial"/>
        </w:rPr>
      </w:pPr>
    </w:p>
    <w:p w14:paraId="67D91E8E" w14:textId="77777777" w:rsidR="00EA09E2" w:rsidRPr="00CD2BA1" w:rsidRDefault="00EA09E2">
      <w:pPr>
        <w:spacing w:after="0" w:line="240" w:lineRule="auto"/>
        <w:rPr>
          <w:rFonts w:ascii="Arial" w:hAnsi="Arial" w:cs="Arial"/>
        </w:rPr>
      </w:pPr>
      <w:r w:rsidRPr="00CD2BA1">
        <w:rPr>
          <w:rFonts w:ascii="Arial" w:hAnsi="Arial" w:cs="Arial"/>
        </w:rPr>
        <w:br w:type="page"/>
      </w:r>
    </w:p>
    <w:p w14:paraId="0F760BED" w14:textId="77777777" w:rsidR="002B64A7" w:rsidRPr="00CD2BA1" w:rsidRDefault="002B64A7" w:rsidP="00EA09E2">
      <w:pPr>
        <w:pStyle w:val="Heading1"/>
        <w:rPr>
          <w:rFonts w:ascii="Arial" w:hAnsi="Arial" w:cs="Arial"/>
        </w:rPr>
      </w:pPr>
      <w:bookmarkStart w:id="4" w:name="_Toc159160340"/>
      <w:r w:rsidRPr="00CD2BA1">
        <w:rPr>
          <w:rFonts w:ascii="Arial" w:hAnsi="Arial" w:cs="Arial"/>
        </w:rPr>
        <w:lastRenderedPageBreak/>
        <w:t>Recommendation</w:t>
      </w:r>
      <w:bookmarkEnd w:id="4"/>
      <w:r w:rsidR="00CB21D5">
        <w:rPr>
          <w:rFonts w:ascii="Arial" w:hAnsi="Arial" w:cs="Arial"/>
        </w:rPr>
        <w:t>s</w:t>
      </w:r>
    </w:p>
    <w:p w14:paraId="3EB42A83" w14:textId="77777777" w:rsidR="00CB21D5" w:rsidRDefault="00CB21D5" w:rsidP="00835D46">
      <w:pPr>
        <w:spacing w:line="360" w:lineRule="auto"/>
        <w:jc w:val="both"/>
        <w:rPr>
          <w:rFonts w:ascii="Arial" w:hAnsi="Arial" w:cs="Arial"/>
        </w:rPr>
      </w:pPr>
      <w:r>
        <w:rPr>
          <w:rFonts w:ascii="Arial" w:hAnsi="Arial" w:cs="Arial"/>
        </w:rPr>
        <w:t>The recommendations are given below:</w:t>
      </w:r>
    </w:p>
    <w:p w14:paraId="20CFABE6" w14:textId="77777777" w:rsidR="00CB21D5" w:rsidRDefault="00BA1F4E" w:rsidP="00CB21D5">
      <w:pPr>
        <w:pStyle w:val="ListParagraph"/>
        <w:numPr>
          <w:ilvl w:val="0"/>
          <w:numId w:val="5"/>
        </w:numPr>
        <w:spacing w:line="360" w:lineRule="auto"/>
        <w:jc w:val="both"/>
        <w:rPr>
          <w:rFonts w:ascii="Arial" w:hAnsi="Arial" w:cs="Arial"/>
        </w:rPr>
      </w:pPr>
      <w:r w:rsidRPr="00CB21D5">
        <w:rPr>
          <w:rFonts w:ascii="Arial" w:hAnsi="Arial" w:cs="Arial"/>
        </w:rPr>
        <w:t>To enhance the cultural awareness of team members, cross-cultural training should be used</w:t>
      </w:r>
      <w:r w:rsidR="004D7C58">
        <w:rPr>
          <w:rFonts w:ascii="Arial" w:hAnsi="Arial" w:cs="Arial"/>
        </w:rPr>
        <w:t xml:space="preserve"> (Dogru et al, 2020)</w:t>
      </w:r>
      <w:r w:rsidRPr="00CB21D5">
        <w:rPr>
          <w:rFonts w:ascii="Arial" w:hAnsi="Arial" w:cs="Arial"/>
        </w:rPr>
        <w:t xml:space="preserve">. </w:t>
      </w:r>
    </w:p>
    <w:p w14:paraId="5A0254E5" w14:textId="77777777" w:rsidR="00CB21D5" w:rsidRDefault="00BA1F4E" w:rsidP="00CB21D5">
      <w:pPr>
        <w:pStyle w:val="ListParagraph"/>
        <w:numPr>
          <w:ilvl w:val="0"/>
          <w:numId w:val="5"/>
        </w:numPr>
        <w:spacing w:line="360" w:lineRule="auto"/>
        <w:jc w:val="both"/>
        <w:rPr>
          <w:rFonts w:ascii="Arial" w:hAnsi="Arial" w:cs="Arial"/>
        </w:rPr>
      </w:pPr>
      <w:r w:rsidRPr="00CB21D5">
        <w:rPr>
          <w:rFonts w:ascii="Arial" w:hAnsi="Arial" w:cs="Arial"/>
        </w:rPr>
        <w:t xml:space="preserve">In order to address misconceptions and learn about each other's cultures, it's important to encourage open communication among team members. </w:t>
      </w:r>
    </w:p>
    <w:p w14:paraId="267FB3D4" w14:textId="77777777" w:rsidR="00CB21D5" w:rsidRDefault="00CB21D5" w:rsidP="00CB21D5">
      <w:pPr>
        <w:pStyle w:val="ListParagraph"/>
        <w:numPr>
          <w:ilvl w:val="0"/>
          <w:numId w:val="5"/>
        </w:numPr>
        <w:spacing w:line="360" w:lineRule="auto"/>
        <w:jc w:val="both"/>
        <w:rPr>
          <w:rFonts w:ascii="Arial" w:hAnsi="Arial" w:cs="Arial"/>
        </w:rPr>
      </w:pPr>
      <w:r>
        <w:rPr>
          <w:rFonts w:ascii="Arial" w:hAnsi="Arial" w:cs="Arial"/>
        </w:rPr>
        <w:t>One should e</w:t>
      </w:r>
      <w:r w:rsidR="00BA1F4E" w:rsidRPr="00CB21D5">
        <w:rPr>
          <w:rFonts w:ascii="Arial" w:hAnsi="Arial" w:cs="Arial"/>
        </w:rPr>
        <w:t>mphasize the importance of a diverse, inclusive, and cooperative work environment</w:t>
      </w:r>
      <w:r w:rsidR="00597D23">
        <w:rPr>
          <w:rFonts w:ascii="Arial" w:hAnsi="Arial" w:cs="Arial"/>
        </w:rPr>
        <w:t xml:space="preserve"> (Nain, 2018)</w:t>
      </w:r>
      <w:r w:rsidR="00BA1F4E" w:rsidRPr="00CB21D5">
        <w:rPr>
          <w:rFonts w:ascii="Arial" w:hAnsi="Arial" w:cs="Arial"/>
        </w:rPr>
        <w:t>.</w:t>
      </w:r>
    </w:p>
    <w:p w14:paraId="0C228F4E" w14:textId="77777777" w:rsidR="00561BD5" w:rsidRDefault="00BA1F4E" w:rsidP="00CB21D5">
      <w:pPr>
        <w:pStyle w:val="ListParagraph"/>
        <w:numPr>
          <w:ilvl w:val="0"/>
          <w:numId w:val="5"/>
        </w:numPr>
        <w:spacing w:line="360" w:lineRule="auto"/>
        <w:jc w:val="both"/>
        <w:rPr>
          <w:rFonts w:ascii="Arial" w:hAnsi="Arial" w:cs="Arial"/>
        </w:rPr>
      </w:pPr>
      <w:r w:rsidRPr="00CB21D5">
        <w:rPr>
          <w:rFonts w:ascii="Arial" w:hAnsi="Arial" w:cs="Arial"/>
        </w:rPr>
        <w:t xml:space="preserve">To promote cross-cultural understanding and friendships, team-building exercises should be held on a regular basis. </w:t>
      </w:r>
    </w:p>
    <w:p w14:paraId="24E05B29" w14:textId="77777777" w:rsidR="00BA1F4E" w:rsidRPr="00561BD5" w:rsidRDefault="00BA1F4E" w:rsidP="00561BD5">
      <w:pPr>
        <w:spacing w:line="360" w:lineRule="auto"/>
        <w:ind w:left="360"/>
        <w:jc w:val="both"/>
        <w:rPr>
          <w:rFonts w:ascii="Arial" w:hAnsi="Arial" w:cs="Arial"/>
        </w:rPr>
      </w:pPr>
      <w:r w:rsidRPr="00561BD5">
        <w:rPr>
          <w:rFonts w:ascii="Arial" w:hAnsi="Arial" w:cs="Arial"/>
        </w:rPr>
        <w:t>Lastly, always show people how to be culturally aware, empathetic, and respectful.</w:t>
      </w:r>
    </w:p>
    <w:p w14:paraId="4E15F3BC" w14:textId="77777777" w:rsidR="00EA09E2" w:rsidRPr="00CD2BA1" w:rsidRDefault="00EA09E2" w:rsidP="00EA09E2">
      <w:pPr>
        <w:spacing w:after="0" w:line="240" w:lineRule="auto"/>
        <w:rPr>
          <w:rFonts w:ascii="Arial" w:hAnsi="Arial" w:cs="Arial"/>
        </w:rPr>
      </w:pPr>
    </w:p>
    <w:p w14:paraId="3B3443D8" w14:textId="77777777" w:rsidR="00EA09E2" w:rsidRPr="00CD2BA1" w:rsidRDefault="00EA09E2">
      <w:pPr>
        <w:spacing w:after="0" w:line="240" w:lineRule="auto"/>
        <w:rPr>
          <w:rFonts w:ascii="Arial" w:hAnsi="Arial" w:cs="Arial"/>
        </w:rPr>
      </w:pPr>
      <w:r w:rsidRPr="00CD2BA1">
        <w:rPr>
          <w:rFonts w:ascii="Arial" w:hAnsi="Arial" w:cs="Arial"/>
        </w:rPr>
        <w:br w:type="page"/>
      </w:r>
    </w:p>
    <w:p w14:paraId="5F1B996C" w14:textId="77777777" w:rsidR="00EA09E2" w:rsidRPr="00CD2BA1" w:rsidRDefault="002B64A7" w:rsidP="006B67B8">
      <w:pPr>
        <w:pStyle w:val="Heading1"/>
        <w:rPr>
          <w:rFonts w:ascii="Arial" w:hAnsi="Arial" w:cs="Arial"/>
        </w:rPr>
      </w:pPr>
      <w:bookmarkStart w:id="5" w:name="_Toc159160341"/>
      <w:r w:rsidRPr="00CD2BA1">
        <w:rPr>
          <w:rFonts w:ascii="Arial" w:hAnsi="Arial" w:cs="Arial"/>
        </w:rPr>
        <w:lastRenderedPageBreak/>
        <w:t>References</w:t>
      </w:r>
      <w:bookmarkEnd w:id="5"/>
    </w:p>
    <w:tbl>
      <w:tblPr>
        <w:tblW w:w="6564" w:type="dxa"/>
        <w:tblCellMar>
          <w:left w:w="0" w:type="dxa"/>
          <w:right w:w="0" w:type="dxa"/>
        </w:tblCellMar>
        <w:tblLook w:val="04A0" w:firstRow="1" w:lastRow="0" w:firstColumn="1" w:lastColumn="0" w:noHBand="0" w:noVBand="1"/>
      </w:tblPr>
      <w:tblGrid>
        <w:gridCol w:w="6564"/>
      </w:tblGrid>
      <w:tr w:rsidR="006B67B8" w:rsidRPr="00EA09E2" w14:paraId="79583C23" w14:textId="77777777" w:rsidTr="00EA09E2">
        <w:tc>
          <w:tcPr>
            <w:tcW w:w="0" w:type="auto"/>
            <w:vAlign w:val="center"/>
            <w:hideMark/>
          </w:tcPr>
          <w:p w14:paraId="40D9A9EA" w14:textId="77777777" w:rsidR="006B67B8" w:rsidRPr="00EA09E2" w:rsidRDefault="006B67B8" w:rsidP="006B67B8">
            <w:pPr>
              <w:spacing w:after="0" w:line="360" w:lineRule="auto"/>
              <w:jc w:val="both"/>
              <w:rPr>
                <w:rFonts w:ascii="Arial" w:eastAsia="Times New Roman" w:hAnsi="Arial" w:cs="Arial"/>
                <w:szCs w:val="24"/>
              </w:rPr>
            </w:pPr>
          </w:p>
        </w:tc>
      </w:tr>
    </w:tbl>
    <w:p w14:paraId="49080B84" w14:textId="77777777" w:rsidR="006B67B8" w:rsidRPr="006B67B8" w:rsidRDefault="006B67B8" w:rsidP="006B67B8">
      <w:pPr>
        <w:spacing w:after="0" w:line="360" w:lineRule="auto"/>
        <w:jc w:val="both"/>
        <w:rPr>
          <w:rFonts w:ascii="Arial" w:eastAsia="Times New Roman" w:hAnsi="Arial" w:cs="Arial"/>
          <w:szCs w:val="24"/>
        </w:rPr>
      </w:pPr>
      <w:r w:rsidRPr="006B67B8">
        <w:rPr>
          <w:rFonts w:ascii="Arial" w:eastAsia="Times New Roman" w:hAnsi="Arial" w:cs="Arial"/>
          <w:color w:val="222222"/>
          <w:szCs w:val="24"/>
          <w:shd w:val="clear" w:color="auto" w:fill="FFFFFF"/>
        </w:rPr>
        <w:t>Dogru, T., Hanks, L., Mody, M., Suess, C., &amp; Sirakaya-Turk, E. (2020). The effects of Airbnb on hotel performance: Evidence from cities beyond the United States. </w:t>
      </w:r>
      <w:r w:rsidRPr="006B67B8">
        <w:rPr>
          <w:rFonts w:ascii="Arial" w:eastAsia="Times New Roman" w:hAnsi="Arial" w:cs="Arial"/>
          <w:i/>
          <w:iCs/>
          <w:color w:val="222222"/>
          <w:szCs w:val="24"/>
        </w:rPr>
        <w:t>Tourism Management</w:t>
      </w:r>
      <w:r w:rsidRPr="006B67B8">
        <w:rPr>
          <w:rFonts w:ascii="Arial" w:eastAsia="Times New Roman" w:hAnsi="Arial" w:cs="Arial"/>
          <w:color w:val="222222"/>
          <w:szCs w:val="24"/>
          <w:shd w:val="clear" w:color="auto" w:fill="FFFFFF"/>
        </w:rPr>
        <w:t>, </w:t>
      </w:r>
      <w:r w:rsidRPr="006B67B8">
        <w:rPr>
          <w:rFonts w:ascii="Arial" w:eastAsia="Times New Roman" w:hAnsi="Arial" w:cs="Arial"/>
          <w:i/>
          <w:iCs/>
          <w:color w:val="222222"/>
          <w:szCs w:val="24"/>
        </w:rPr>
        <w:t>79</w:t>
      </w:r>
      <w:r w:rsidRPr="006B67B8">
        <w:rPr>
          <w:rFonts w:ascii="Arial" w:eastAsia="Times New Roman" w:hAnsi="Arial" w:cs="Arial"/>
          <w:color w:val="222222"/>
          <w:szCs w:val="24"/>
          <w:shd w:val="clear" w:color="auto" w:fill="FFFFFF"/>
        </w:rPr>
        <w:t>, 104090.</w:t>
      </w:r>
    </w:p>
    <w:p w14:paraId="54AEAA15" w14:textId="77777777" w:rsidR="006B67B8" w:rsidRPr="006B67B8" w:rsidRDefault="006B67B8" w:rsidP="006B67B8">
      <w:pPr>
        <w:spacing w:after="0" w:line="360" w:lineRule="auto"/>
        <w:jc w:val="both"/>
        <w:rPr>
          <w:rFonts w:ascii="Arial" w:eastAsia="Times New Roman" w:hAnsi="Arial" w:cs="Arial"/>
          <w:szCs w:val="24"/>
        </w:rPr>
      </w:pPr>
      <w:r w:rsidRPr="006B67B8">
        <w:rPr>
          <w:rFonts w:ascii="Arial" w:eastAsia="Times New Roman" w:hAnsi="Arial" w:cs="Arial"/>
          <w:color w:val="222222"/>
          <w:szCs w:val="24"/>
          <w:shd w:val="clear" w:color="auto" w:fill="FFFFFF"/>
        </w:rPr>
        <w:t>Eid, R., &amp; Agag, G. (2020). Determinants of innovative behaviour in the hotel industry: a cross-cultural study. </w:t>
      </w:r>
      <w:r w:rsidRPr="006B67B8">
        <w:rPr>
          <w:rFonts w:ascii="Arial" w:eastAsia="Times New Roman" w:hAnsi="Arial" w:cs="Arial"/>
          <w:i/>
          <w:iCs/>
          <w:color w:val="222222"/>
          <w:szCs w:val="24"/>
        </w:rPr>
        <w:t>International Journal of Hospitality Management</w:t>
      </w:r>
      <w:r w:rsidRPr="006B67B8">
        <w:rPr>
          <w:rFonts w:ascii="Arial" w:eastAsia="Times New Roman" w:hAnsi="Arial" w:cs="Arial"/>
          <w:color w:val="222222"/>
          <w:szCs w:val="24"/>
          <w:shd w:val="clear" w:color="auto" w:fill="FFFFFF"/>
        </w:rPr>
        <w:t>, </w:t>
      </w:r>
      <w:r w:rsidRPr="006B67B8">
        <w:rPr>
          <w:rFonts w:ascii="Arial" w:eastAsia="Times New Roman" w:hAnsi="Arial" w:cs="Arial"/>
          <w:i/>
          <w:iCs/>
          <w:color w:val="222222"/>
          <w:szCs w:val="24"/>
        </w:rPr>
        <w:t>91</w:t>
      </w:r>
      <w:r w:rsidRPr="006B67B8">
        <w:rPr>
          <w:rFonts w:ascii="Arial" w:eastAsia="Times New Roman" w:hAnsi="Arial" w:cs="Arial"/>
          <w:color w:val="222222"/>
          <w:szCs w:val="24"/>
          <w:shd w:val="clear" w:color="auto" w:fill="FFFFFF"/>
        </w:rPr>
        <w:t>, 102642</w:t>
      </w:r>
    </w:p>
    <w:p w14:paraId="4BBFCD62" w14:textId="77777777" w:rsidR="006B67B8" w:rsidRPr="006B67B8" w:rsidRDefault="006B67B8" w:rsidP="006B67B8">
      <w:pPr>
        <w:spacing w:after="0" w:line="360" w:lineRule="auto"/>
        <w:jc w:val="both"/>
        <w:rPr>
          <w:rFonts w:ascii="Arial" w:eastAsia="Times New Roman" w:hAnsi="Arial" w:cs="Arial"/>
          <w:szCs w:val="24"/>
        </w:rPr>
      </w:pPr>
      <w:r w:rsidRPr="006B67B8">
        <w:rPr>
          <w:rFonts w:ascii="Arial" w:eastAsia="Times New Roman" w:hAnsi="Arial" w:cs="Arial"/>
          <w:color w:val="222222"/>
          <w:szCs w:val="24"/>
          <w:shd w:val="clear" w:color="auto" w:fill="FFFFFF"/>
        </w:rPr>
        <w:t>Guix, M., Bonilla-Priego, M. J., &amp; Font, X. (2018). The process of sustainability reporting in international hotel groups: An analysis of stakeholder inclusiveness, materiality and responsiveness. </w:t>
      </w:r>
      <w:r w:rsidRPr="006B67B8">
        <w:rPr>
          <w:rFonts w:ascii="Arial" w:eastAsia="Times New Roman" w:hAnsi="Arial" w:cs="Arial"/>
          <w:i/>
          <w:iCs/>
          <w:color w:val="222222"/>
          <w:szCs w:val="24"/>
        </w:rPr>
        <w:t>Journal of Sustainable Tourism</w:t>
      </w:r>
      <w:r w:rsidRPr="006B67B8">
        <w:rPr>
          <w:rFonts w:ascii="Arial" w:eastAsia="Times New Roman" w:hAnsi="Arial" w:cs="Arial"/>
          <w:color w:val="222222"/>
          <w:szCs w:val="24"/>
          <w:shd w:val="clear" w:color="auto" w:fill="FFFFFF"/>
        </w:rPr>
        <w:t>, </w:t>
      </w:r>
      <w:r w:rsidRPr="006B67B8">
        <w:rPr>
          <w:rFonts w:ascii="Arial" w:eastAsia="Times New Roman" w:hAnsi="Arial" w:cs="Arial"/>
          <w:i/>
          <w:iCs/>
          <w:color w:val="222222"/>
          <w:szCs w:val="24"/>
        </w:rPr>
        <w:t>26</w:t>
      </w:r>
      <w:r w:rsidRPr="006B67B8">
        <w:rPr>
          <w:rFonts w:ascii="Arial" w:eastAsia="Times New Roman" w:hAnsi="Arial" w:cs="Arial"/>
          <w:color w:val="222222"/>
          <w:szCs w:val="24"/>
          <w:shd w:val="clear" w:color="auto" w:fill="FFFFFF"/>
        </w:rPr>
        <w:t>(7), 1063-1084.</w:t>
      </w:r>
    </w:p>
    <w:p w14:paraId="1836F5B5" w14:textId="77777777" w:rsidR="006B67B8" w:rsidRPr="006B67B8" w:rsidRDefault="006B67B8" w:rsidP="006B67B8">
      <w:pPr>
        <w:spacing w:after="0" w:line="360" w:lineRule="auto"/>
        <w:jc w:val="both"/>
        <w:rPr>
          <w:rFonts w:ascii="Arial" w:eastAsia="Times New Roman" w:hAnsi="Arial" w:cs="Arial"/>
          <w:szCs w:val="24"/>
        </w:rPr>
      </w:pPr>
      <w:r w:rsidRPr="006B67B8">
        <w:rPr>
          <w:rFonts w:ascii="Arial" w:eastAsia="Times New Roman" w:hAnsi="Arial" w:cs="Arial"/>
          <w:color w:val="222222"/>
          <w:szCs w:val="24"/>
          <w:shd w:val="clear" w:color="auto" w:fill="FFFFFF"/>
        </w:rPr>
        <w:t>Hung, K. K., Mark, C. K., Yeung, M. P., Chan, E. Y., &amp; Graham, C. A. (2018). The role of the hotel industry in the response to emerging epidemics: a case study of SARS in 2003 and H1N1 swine flu in 2009 in Hong Kong. </w:t>
      </w:r>
      <w:r w:rsidRPr="006B67B8">
        <w:rPr>
          <w:rFonts w:ascii="Arial" w:eastAsia="Times New Roman" w:hAnsi="Arial" w:cs="Arial"/>
          <w:i/>
          <w:iCs/>
          <w:color w:val="222222"/>
          <w:szCs w:val="24"/>
        </w:rPr>
        <w:t>Globalization and health</w:t>
      </w:r>
      <w:r w:rsidRPr="006B67B8">
        <w:rPr>
          <w:rFonts w:ascii="Arial" w:eastAsia="Times New Roman" w:hAnsi="Arial" w:cs="Arial"/>
          <w:color w:val="222222"/>
          <w:szCs w:val="24"/>
          <w:shd w:val="clear" w:color="auto" w:fill="FFFFFF"/>
        </w:rPr>
        <w:t>, </w:t>
      </w:r>
      <w:r w:rsidRPr="006B67B8">
        <w:rPr>
          <w:rFonts w:ascii="Arial" w:eastAsia="Times New Roman" w:hAnsi="Arial" w:cs="Arial"/>
          <w:i/>
          <w:iCs/>
          <w:color w:val="222222"/>
          <w:szCs w:val="24"/>
        </w:rPr>
        <w:t>14</w:t>
      </w:r>
      <w:r w:rsidRPr="006B67B8">
        <w:rPr>
          <w:rFonts w:ascii="Arial" w:eastAsia="Times New Roman" w:hAnsi="Arial" w:cs="Arial"/>
          <w:color w:val="222222"/>
          <w:szCs w:val="24"/>
          <w:shd w:val="clear" w:color="auto" w:fill="FFFFFF"/>
        </w:rPr>
        <w:t>, 1-7.</w:t>
      </w:r>
    </w:p>
    <w:p w14:paraId="0F7CD0B6" w14:textId="77777777" w:rsidR="006B67B8" w:rsidRPr="006B67B8" w:rsidRDefault="006B67B8" w:rsidP="006B67B8">
      <w:pPr>
        <w:spacing w:after="0" w:line="360" w:lineRule="auto"/>
        <w:jc w:val="both"/>
        <w:rPr>
          <w:rFonts w:ascii="Arial" w:eastAsia="Times New Roman" w:hAnsi="Arial" w:cs="Arial"/>
          <w:szCs w:val="24"/>
        </w:rPr>
      </w:pPr>
      <w:r w:rsidRPr="006B67B8">
        <w:rPr>
          <w:rFonts w:ascii="Arial" w:eastAsia="Times New Roman" w:hAnsi="Arial" w:cs="Arial"/>
          <w:color w:val="222222"/>
          <w:szCs w:val="24"/>
          <w:shd w:val="clear" w:color="auto" w:fill="FFFFFF"/>
        </w:rPr>
        <w:t>Koburtay, T., &amp; Syed, J. (2019). A contextual study of female-leader role stereotypes in the hotel sector. </w:t>
      </w:r>
      <w:r w:rsidRPr="006B67B8">
        <w:rPr>
          <w:rFonts w:ascii="Arial" w:eastAsia="Times New Roman" w:hAnsi="Arial" w:cs="Arial"/>
          <w:i/>
          <w:iCs/>
          <w:color w:val="222222"/>
          <w:szCs w:val="24"/>
        </w:rPr>
        <w:t>Journal of Sustainable Tourism</w:t>
      </w:r>
      <w:r w:rsidRPr="006B67B8">
        <w:rPr>
          <w:rFonts w:ascii="Arial" w:eastAsia="Times New Roman" w:hAnsi="Arial" w:cs="Arial"/>
          <w:color w:val="222222"/>
          <w:szCs w:val="24"/>
          <w:shd w:val="clear" w:color="auto" w:fill="FFFFFF"/>
        </w:rPr>
        <w:t>, </w:t>
      </w:r>
      <w:r w:rsidRPr="006B67B8">
        <w:rPr>
          <w:rFonts w:ascii="Arial" w:eastAsia="Times New Roman" w:hAnsi="Arial" w:cs="Arial"/>
          <w:i/>
          <w:iCs/>
          <w:color w:val="222222"/>
          <w:szCs w:val="24"/>
        </w:rPr>
        <w:t>27</w:t>
      </w:r>
      <w:r w:rsidRPr="006B67B8">
        <w:rPr>
          <w:rFonts w:ascii="Arial" w:eastAsia="Times New Roman" w:hAnsi="Arial" w:cs="Arial"/>
          <w:color w:val="222222"/>
          <w:szCs w:val="24"/>
          <w:shd w:val="clear" w:color="auto" w:fill="FFFFFF"/>
        </w:rPr>
        <w:t>(1), 52-73.</w:t>
      </w:r>
    </w:p>
    <w:p w14:paraId="425F932F" w14:textId="77777777" w:rsidR="006B67B8" w:rsidRPr="00EA09E2" w:rsidRDefault="006B67B8" w:rsidP="006B67B8">
      <w:pPr>
        <w:spacing w:after="0" w:line="360" w:lineRule="auto"/>
        <w:jc w:val="both"/>
        <w:rPr>
          <w:rFonts w:ascii="Arial" w:eastAsia="Times New Roman" w:hAnsi="Arial" w:cs="Arial"/>
          <w:szCs w:val="24"/>
        </w:rPr>
      </w:pPr>
      <w:r w:rsidRPr="00EA09E2">
        <w:rPr>
          <w:rFonts w:ascii="Arial" w:eastAsia="Times New Roman" w:hAnsi="Arial" w:cs="Arial"/>
          <w:color w:val="222222"/>
          <w:szCs w:val="24"/>
          <w:shd w:val="clear" w:color="auto" w:fill="FFFFFF"/>
        </w:rPr>
        <w:t>Nain, A. (2018). A study on major challenges faced by hotel industry globally. </w:t>
      </w:r>
      <w:r w:rsidRPr="00EA09E2">
        <w:rPr>
          <w:rFonts w:ascii="Arial" w:eastAsia="Times New Roman" w:hAnsi="Arial" w:cs="Arial"/>
          <w:i/>
          <w:iCs/>
          <w:color w:val="222222"/>
          <w:szCs w:val="24"/>
        </w:rPr>
        <w:t>International Journal of Creative Research Thoughts</w:t>
      </w:r>
      <w:r w:rsidRPr="00EA09E2">
        <w:rPr>
          <w:rFonts w:ascii="Arial" w:eastAsia="Times New Roman" w:hAnsi="Arial" w:cs="Arial"/>
          <w:color w:val="222222"/>
          <w:szCs w:val="24"/>
          <w:shd w:val="clear" w:color="auto" w:fill="FFFFFF"/>
        </w:rPr>
        <w:t>, </w:t>
      </w:r>
      <w:r w:rsidRPr="00EA09E2">
        <w:rPr>
          <w:rFonts w:ascii="Arial" w:eastAsia="Times New Roman" w:hAnsi="Arial" w:cs="Arial"/>
          <w:i/>
          <w:iCs/>
          <w:color w:val="222222"/>
          <w:szCs w:val="24"/>
        </w:rPr>
        <w:t>6</w:t>
      </w:r>
      <w:r w:rsidRPr="00EA09E2">
        <w:rPr>
          <w:rFonts w:ascii="Arial" w:eastAsia="Times New Roman" w:hAnsi="Arial" w:cs="Arial"/>
          <w:color w:val="222222"/>
          <w:szCs w:val="24"/>
          <w:shd w:val="clear" w:color="auto" w:fill="FFFFFF"/>
        </w:rPr>
        <w:t>(1), 561-571.</w:t>
      </w:r>
    </w:p>
    <w:p w14:paraId="679E4D56" w14:textId="77777777" w:rsidR="006B67B8" w:rsidRPr="006B67B8" w:rsidRDefault="006B67B8" w:rsidP="006B67B8">
      <w:pPr>
        <w:spacing w:after="0" w:line="360" w:lineRule="auto"/>
        <w:jc w:val="both"/>
        <w:rPr>
          <w:rFonts w:ascii="Arial" w:eastAsia="Times New Roman" w:hAnsi="Arial" w:cs="Arial"/>
          <w:szCs w:val="24"/>
        </w:rPr>
      </w:pPr>
      <w:r w:rsidRPr="006B67B8">
        <w:rPr>
          <w:rFonts w:ascii="Arial" w:eastAsia="Times New Roman" w:hAnsi="Arial" w:cs="Arial"/>
          <w:color w:val="222222"/>
          <w:szCs w:val="24"/>
          <w:shd w:val="clear" w:color="auto" w:fill="FFFFFF"/>
        </w:rPr>
        <w:t>Nazarian, A., Atkinson, P., Foroudi, P., &amp; Edirisinghe, D. (2020). Leaders or organisations? A comparison study of factors affecting organisational citizenship behaviour in independent hotels. </w:t>
      </w:r>
      <w:r w:rsidRPr="006B67B8">
        <w:rPr>
          <w:rFonts w:ascii="Arial" w:eastAsia="Times New Roman" w:hAnsi="Arial" w:cs="Arial"/>
          <w:i/>
          <w:iCs/>
          <w:color w:val="222222"/>
          <w:szCs w:val="24"/>
        </w:rPr>
        <w:t>International Journal of Contemporary Hospitality Management</w:t>
      </w:r>
      <w:r w:rsidRPr="006B67B8">
        <w:rPr>
          <w:rFonts w:ascii="Arial" w:eastAsia="Times New Roman" w:hAnsi="Arial" w:cs="Arial"/>
          <w:color w:val="222222"/>
          <w:szCs w:val="24"/>
          <w:shd w:val="clear" w:color="auto" w:fill="FFFFFF"/>
        </w:rPr>
        <w:t>, </w:t>
      </w:r>
      <w:r w:rsidRPr="006B67B8">
        <w:rPr>
          <w:rFonts w:ascii="Arial" w:eastAsia="Times New Roman" w:hAnsi="Arial" w:cs="Arial"/>
          <w:i/>
          <w:iCs/>
          <w:color w:val="222222"/>
          <w:szCs w:val="24"/>
        </w:rPr>
        <w:t>32</w:t>
      </w:r>
      <w:r w:rsidRPr="006B67B8">
        <w:rPr>
          <w:rFonts w:ascii="Arial" w:eastAsia="Times New Roman" w:hAnsi="Arial" w:cs="Arial"/>
          <w:color w:val="222222"/>
          <w:szCs w:val="24"/>
          <w:shd w:val="clear" w:color="auto" w:fill="FFFFFF"/>
        </w:rPr>
        <w:t>(6), 2055-2074</w:t>
      </w:r>
    </w:p>
    <w:p w14:paraId="3F09BF39" w14:textId="77777777" w:rsidR="006B67B8" w:rsidRPr="00EA09E2" w:rsidRDefault="006B67B8" w:rsidP="006B67B8">
      <w:pPr>
        <w:spacing w:after="0" w:line="360" w:lineRule="auto"/>
        <w:jc w:val="both"/>
        <w:rPr>
          <w:rFonts w:ascii="Arial" w:eastAsia="Times New Roman" w:hAnsi="Arial" w:cs="Arial"/>
          <w:szCs w:val="24"/>
        </w:rPr>
      </w:pPr>
      <w:r w:rsidRPr="00EA09E2">
        <w:rPr>
          <w:rFonts w:ascii="Arial" w:eastAsia="Times New Roman" w:hAnsi="Arial" w:cs="Arial"/>
          <w:color w:val="222222"/>
          <w:szCs w:val="24"/>
          <w:shd w:val="clear" w:color="auto" w:fill="FFFFFF"/>
        </w:rPr>
        <w:t>Nazarian, A., Shabankareh, M., Ranjbaran, A., Sadeghilar, N., &amp; Atkinson, P. (2024). Determinants of intention to revisit in Hospitality Industry: A cross-cultural study based on Globe Project. </w:t>
      </w:r>
      <w:r w:rsidRPr="00EA09E2">
        <w:rPr>
          <w:rFonts w:ascii="Arial" w:eastAsia="Times New Roman" w:hAnsi="Arial" w:cs="Arial"/>
          <w:i/>
          <w:iCs/>
          <w:color w:val="222222"/>
          <w:szCs w:val="24"/>
        </w:rPr>
        <w:t>Journal of International Consumer Marketing</w:t>
      </w:r>
      <w:r w:rsidRPr="00EA09E2">
        <w:rPr>
          <w:rFonts w:ascii="Arial" w:eastAsia="Times New Roman" w:hAnsi="Arial" w:cs="Arial"/>
          <w:color w:val="222222"/>
          <w:szCs w:val="24"/>
          <w:shd w:val="clear" w:color="auto" w:fill="FFFFFF"/>
        </w:rPr>
        <w:t>, </w:t>
      </w:r>
      <w:r w:rsidRPr="00EA09E2">
        <w:rPr>
          <w:rFonts w:ascii="Arial" w:eastAsia="Times New Roman" w:hAnsi="Arial" w:cs="Arial"/>
          <w:i/>
          <w:iCs/>
          <w:color w:val="222222"/>
          <w:szCs w:val="24"/>
        </w:rPr>
        <w:t>36</w:t>
      </w:r>
      <w:r w:rsidRPr="00EA09E2">
        <w:rPr>
          <w:rFonts w:ascii="Arial" w:eastAsia="Times New Roman" w:hAnsi="Arial" w:cs="Arial"/>
          <w:color w:val="222222"/>
          <w:szCs w:val="24"/>
          <w:shd w:val="clear" w:color="auto" w:fill="FFFFFF"/>
        </w:rPr>
        <w:t>(1), 62-79.</w:t>
      </w:r>
    </w:p>
    <w:p w14:paraId="73F9C585" w14:textId="77777777" w:rsidR="006B67B8" w:rsidRPr="00EA09E2" w:rsidRDefault="006B67B8" w:rsidP="006B67B8">
      <w:pPr>
        <w:spacing w:after="0" w:line="360" w:lineRule="auto"/>
        <w:jc w:val="both"/>
        <w:rPr>
          <w:rFonts w:ascii="Arial" w:eastAsia="Times New Roman" w:hAnsi="Arial" w:cs="Arial"/>
          <w:szCs w:val="24"/>
        </w:rPr>
      </w:pPr>
      <w:r w:rsidRPr="00EA09E2">
        <w:rPr>
          <w:rFonts w:ascii="Arial" w:eastAsia="Times New Roman" w:hAnsi="Arial" w:cs="Arial"/>
          <w:color w:val="222222"/>
          <w:szCs w:val="24"/>
          <w:shd w:val="clear" w:color="auto" w:fill="FFFFFF"/>
        </w:rPr>
        <w:t xml:space="preserve">Nazarian, A., Velayati, R., Foroudi, P., Edirisinghe, D., &amp; Atkinson, P. (2021). </w:t>
      </w:r>
      <w:r w:rsidR="002945AD">
        <w:rPr>
          <w:rFonts w:ascii="Arial" w:eastAsia="Times New Roman" w:hAnsi="Arial" w:cs="Arial"/>
          <w:color w:val="222222"/>
          <w:szCs w:val="24"/>
          <w:shd w:val="clear" w:color="auto" w:fill="FFFFFF"/>
        </w:rPr>
        <w:t>Organis</w:t>
      </w:r>
      <w:r w:rsidRPr="00EA09E2">
        <w:rPr>
          <w:rFonts w:ascii="Arial" w:eastAsia="Times New Roman" w:hAnsi="Arial" w:cs="Arial"/>
          <w:color w:val="222222"/>
          <w:szCs w:val="24"/>
          <w:shd w:val="clear" w:color="auto" w:fill="FFFFFF"/>
        </w:rPr>
        <w:t>ational justice in the hotel industry: revisiting GLOBE from a national culture perspective. </w:t>
      </w:r>
      <w:r w:rsidRPr="00EA09E2">
        <w:rPr>
          <w:rFonts w:ascii="Arial" w:eastAsia="Times New Roman" w:hAnsi="Arial" w:cs="Arial"/>
          <w:i/>
          <w:iCs/>
          <w:color w:val="222222"/>
          <w:szCs w:val="24"/>
        </w:rPr>
        <w:t>International Journal of Contemporary Hospitality Management</w:t>
      </w:r>
      <w:r w:rsidRPr="00EA09E2">
        <w:rPr>
          <w:rFonts w:ascii="Arial" w:eastAsia="Times New Roman" w:hAnsi="Arial" w:cs="Arial"/>
          <w:color w:val="222222"/>
          <w:szCs w:val="24"/>
          <w:shd w:val="clear" w:color="auto" w:fill="FFFFFF"/>
        </w:rPr>
        <w:t>, </w:t>
      </w:r>
      <w:r w:rsidRPr="00EA09E2">
        <w:rPr>
          <w:rFonts w:ascii="Arial" w:eastAsia="Times New Roman" w:hAnsi="Arial" w:cs="Arial"/>
          <w:i/>
          <w:iCs/>
          <w:color w:val="222222"/>
          <w:szCs w:val="24"/>
        </w:rPr>
        <w:t>33</w:t>
      </w:r>
      <w:r w:rsidRPr="00EA09E2">
        <w:rPr>
          <w:rFonts w:ascii="Arial" w:eastAsia="Times New Roman" w:hAnsi="Arial" w:cs="Arial"/>
          <w:color w:val="222222"/>
          <w:szCs w:val="24"/>
          <w:shd w:val="clear" w:color="auto" w:fill="FFFFFF"/>
        </w:rPr>
        <w:t>(12), 4418-4438.</w:t>
      </w:r>
    </w:p>
    <w:p w14:paraId="501B7B06" w14:textId="77777777" w:rsidR="006B67B8" w:rsidRPr="006B67B8" w:rsidRDefault="006B67B8" w:rsidP="006B67B8">
      <w:pPr>
        <w:spacing w:after="0" w:line="360" w:lineRule="auto"/>
        <w:jc w:val="both"/>
        <w:rPr>
          <w:rFonts w:ascii="Arial" w:eastAsia="Times New Roman" w:hAnsi="Arial" w:cs="Arial"/>
          <w:szCs w:val="24"/>
        </w:rPr>
      </w:pPr>
      <w:r w:rsidRPr="006B67B8">
        <w:rPr>
          <w:rFonts w:ascii="Arial" w:eastAsia="Times New Roman" w:hAnsi="Arial" w:cs="Arial"/>
          <w:color w:val="222222"/>
          <w:szCs w:val="24"/>
          <w:shd w:val="clear" w:color="auto" w:fill="FFFFFF"/>
        </w:rPr>
        <w:t xml:space="preserve">Nazarian, A., Zaeri, E., Foroudi, P., Afrouzi, A. R., &amp; Atkinson, P. (2022). Cultural perceptions of ethical leadership and its effect on intention to leave in the independent </w:t>
      </w:r>
      <w:r w:rsidRPr="006B67B8">
        <w:rPr>
          <w:rFonts w:ascii="Arial" w:eastAsia="Times New Roman" w:hAnsi="Arial" w:cs="Arial"/>
          <w:color w:val="222222"/>
          <w:szCs w:val="24"/>
          <w:shd w:val="clear" w:color="auto" w:fill="FFFFFF"/>
        </w:rPr>
        <w:lastRenderedPageBreak/>
        <w:t>hotel industry. </w:t>
      </w:r>
      <w:r w:rsidRPr="006B67B8">
        <w:rPr>
          <w:rFonts w:ascii="Arial" w:eastAsia="Times New Roman" w:hAnsi="Arial" w:cs="Arial"/>
          <w:i/>
          <w:iCs/>
          <w:color w:val="222222"/>
          <w:szCs w:val="24"/>
        </w:rPr>
        <w:t>International Journal of Contemporary Hospitality Management</w:t>
      </w:r>
      <w:r w:rsidRPr="006B67B8">
        <w:rPr>
          <w:rFonts w:ascii="Arial" w:eastAsia="Times New Roman" w:hAnsi="Arial" w:cs="Arial"/>
          <w:color w:val="222222"/>
          <w:szCs w:val="24"/>
          <w:shd w:val="clear" w:color="auto" w:fill="FFFFFF"/>
        </w:rPr>
        <w:t>, </w:t>
      </w:r>
      <w:r w:rsidRPr="006B67B8">
        <w:rPr>
          <w:rFonts w:ascii="Arial" w:eastAsia="Times New Roman" w:hAnsi="Arial" w:cs="Arial"/>
          <w:i/>
          <w:iCs/>
          <w:color w:val="222222"/>
          <w:szCs w:val="24"/>
        </w:rPr>
        <w:t>34</w:t>
      </w:r>
      <w:r w:rsidRPr="006B67B8">
        <w:rPr>
          <w:rFonts w:ascii="Arial" w:eastAsia="Times New Roman" w:hAnsi="Arial" w:cs="Arial"/>
          <w:color w:val="222222"/>
          <w:szCs w:val="24"/>
          <w:shd w:val="clear" w:color="auto" w:fill="FFFFFF"/>
        </w:rPr>
        <w:t>(1), 430-455.</w:t>
      </w:r>
    </w:p>
    <w:p w14:paraId="494B6AD3" w14:textId="77777777" w:rsidR="006B67B8" w:rsidRPr="006B67B8" w:rsidRDefault="006B67B8" w:rsidP="006B67B8">
      <w:pPr>
        <w:spacing w:after="0" w:line="360" w:lineRule="auto"/>
        <w:jc w:val="both"/>
        <w:rPr>
          <w:rFonts w:ascii="Arial" w:eastAsia="Times New Roman" w:hAnsi="Arial" w:cs="Arial"/>
          <w:szCs w:val="24"/>
        </w:rPr>
      </w:pPr>
      <w:r w:rsidRPr="006B67B8">
        <w:rPr>
          <w:rFonts w:ascii="Arial" w:eastAsia="Times New Roman" w:hAnsi="Arial" w:cs="Arial"/>
          <w:color w:val="222222"/>
          <w:szCs w:val="24"/>
          <w:shd w:val="clear" w:color="auto" w:fill="FFFFFF"/>
        </w:rPr>
        <w:t xml:space="preserve">Wahyuningsih, S. H., Sudiro, A., Troena, E. A., &amp; Irawanto, D. (2019). Analysis of </w:t>
      </w:r>
      <w:r w:rsidR="002945AD">
        <w:rPr>
          <w:rFonts w:ascii="Arial" w:eastAsia="Times New Roman" w:hAnsi="Arial" w:cs="Arial"/>
          <w:color w:val="222222"/>
          <w:szCs w:val="24"/>
          <w:shd w:val="clear" w:color="auto" w:fill="FFFFFF"/>
        </w:rPr>
        <w:t>organis</w:t>
      </w:r>
      <w:r w:rsidRPr="006B67B8">
        <w:rPr>
          <w:rFonts w:ascii="Arial" w:eastAsia="Times New Roman" w:hAnsi="Arial" w:cs="Arial"/>
          <w:color w:val="222222"/>
          <w:szCs w:val="24"/>
          <w:shd w:val="clear" w:color="auto" w:fill="FFFFFF"/>
        </w:rPr>
        <w:t>ational culture with Denison’s model approach for international business competitiveness. </w:t>
      </w:r>
      <w:r w:rsidRPr="006B67B8">
        <w:rPr>
          <w:rFonts w:ascii="Arial" w:eastAsia="Times New Roman" w:hAnsi="Arial" w:cs="Arial"/>
          <w:i/>
          <w:iCs/>
          <w:color w:val="222222"/>
          <w:szCs w:val="24"/>
        </w:rPr>
        <w:t>Problems and perspectives in management</w:t>
      </w:r>
      <w:r w:rsidRPr="006B67B8">
        <w:rPr>
          <w:rFonts w:ascii="Arial" w:eastAsia="Times New Roman" w:hAnsi="Arial" w:cs="Arial"/>
          <w:color w:val="222222"/>
          <w:szCs w:val="24"/>
          <w:shd w:val="clear" w:color="auto" w:fill="FFFFFF"/>
        </w:rPr>
        <w:t>, (17, Iss. 1), 142-151.</w:t>
      </w:r>
    </w:p>
    <w:p w14:paraId="6D4DEBBA" w14:textId="77777777" w:rsidR="006B67B8" w:rsidRPr="006B67B8" w:rsidRDefault="006B67B8" w:rsidP="006B67B8">
      <w:pPr>
        <w:spacing w:after="0" w:line="360" w:lineRule="auto"/>
        <w:jc w:val="both"/>
        <w:rPr>
          <w:rFonts w:ascii="Arial" w:eastAsia="Times New Roman" w:hAnsi="Arial" w:cs="Arial"/>
          <w:szCs w:val="24"/>
        </w:rPr>
      </w:pPr>
      <w:r w:rsidRPr="006B67B8">
        <w:rPr>
          <w:rFonts w:ascii="Arial" w:eastAsia="Times New Roman" w:hAnsi="Arial" w:cs="Arial"/>
          <w:color w:val="222222"/>
          <w:szCs w:val="24"/>
          <w:shd w:val="clear" w:color="auto" w:fill="FFFFFF"/>
        </w:rPr>
        <w:t>Wang, C., Hu, R., &amp; Zhang, T. C. (2020). Corporate social responsibility in international hotel chains and its effects on local employees: Scale development and empirical testing in China. </w:t>
      </w:r>
      <w:r w:rsidRPr="006B67B8">
        <w:rPr>
          <w:rFonts w:ascii="Arial" w:eastAsia="Times New Roman" w:hAnsi="Arial" w:cs="Arial"/>
          <w:i/>
          <w:iCs/>
          <w:color w:val="222222"/>
          <w:szCs w:val="24"/>
        </w:rPr>
        <w:t>International Journal of Hospitality Management</w:t>
      </w:r>
      <w:r w:rsidRPr="006B67B8">
        <w:rPr>
          <w:rFonts w:ascii="Arial" w:eastAsia="Times New Roman" w:hAnsi="Arial" w:cs="Arial"/>
          <w:color w:val="222222"/>
          <w:szCs w:val="24"/>
          <w:shd w:val="clear" w:color="auto" w:fill="FFFFFF"/>
        </w:rPr>
        <w:t>, </w:t>
      </w:r>
      <w:r w:rsidRPr="006B67B8">
        <w:rPr>
          <w:rFonts w:ascii="Arial" w:eastAsia="Times New Roman" w:hAnsi="Arial" w:cs="Arial"/>
          <w:i/>
          <w:iCs/>
          <w:color w:val="222222"/>
          <w:szCs w:val="24"/>
        </w:rPr>
        <w:t>90</w:t>
      </w:r>
      <w:r w:rsidRPr="006B67B8">
        <w:rPr>
          <w:rFonts w:ascii="Arial" w:eastAsia="Times New Roman" w:hAnsi="Arial" w:cs="Arial"/>
          <w:color w:val="222222"/>
          <w:szCs w:val="24"/>
          <w:shd w:val="clear" w:color="auto" w:fill="FFFFFF"/>
        </w:rPr>
        <w:t>, 102598.</w:t>
      </w:r>
    </w:p>
    <w:p w14:paraId="61593EEC" w14:textId="77777777" w:rsidR="002B64A7" w:rsidRPr="00CD2BA1" w:rsidRDefault="002B64A7" w:rsidP="00835D46">
      <w:pPr>
        <w:spacing w:line="360" w:lineRule="auto"/>
        <w:jc w:val="both"/>
        <w:rPr>
          <w:rFonts w:ascii="Arial" w:hAnsi="Arial" w:cs="Arial"/>
        </w:rPr>
      </w:pPr>
      <w:r w:rsidRPr="00CD2BA1">
        <w:rPr>
          <w:rFonts w:ascii="Arial" w:hAnsi="Arial" w:cs="Arial"/>
        </w:rPr>
        <w:t xml:space="preserve"> </w:t>
      </w:r>
    </w:p>
    <w:sectPr w:rsidR="002B64A7" w:rsidRPr="00CD2BA1" w:rsidSect="00B15A1B">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96CE8" w14:textId="77777777" w:rsidR="00B15A1B" w:rsidRDefault="00B15A1B" w:rsidP="00EA09E2">
      <w:pPr>
        <w:spacing w:after="0" w:line="240" w:lineRule="auto"/>
      </w:pPr>
      <w:r>
        <w:separator/>
      </w:r>
    </w:p>
  </w:endnote>
  <w:endnote w:type="continuationSeparator" w:id="0">
    <w:p w14:paraId="3BCC2797" w14:textId="77777777" w:rsidR="00B15A1B" w:rsidRDefault="00B15A1B" w:rsidP="00EA0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224823"/>
      <w:docPartObj>
        <w:docPartGallery w:val="Page Numbers (Bottom of Page)"/>
        <w:docPartUnique/>
      </w:docPartObj>
    </w:sdtPr>
    <w:sdtContent>
      <w:p w14:paraId="28FF96BF" w14:textId="77777777" w:rsidR="00EA09E2" w:rsidRDefault="00EA09E2" w:rsidP="00F538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46E996" w14:textId="77777777" w:rsidR="00EA09E2" w:rsidRDefault="00EA09E2" w:rsidP="00EA09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1397974"/>
      <w:docPartObj>
        <w:docPartGallery w:val="Page Numbers (Bottom of Page)"/>
        <w:docPartUnique/>
      </w:docPartObj>
    </w:sdtPr>
    <w:sdtContent>
      <w:p w14:paraId="12493351" w14:textId="77777777" w:rsidR="00EA09E2" w:rsidRDefault="00EA09E2" w:rsidP="00F538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425AE8" w14:textId="77777777" w:rsidR="00EA09E2" w:rsidRDefault="00EA09E2" w:rsidP="00EA09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96D8E" w14:textId="77777777" w:rsidR="00B15A1B" w:rsidRDefault="00B15A1B" w:rsidP="00EA09E2">
      <w:pPr>
        <w:spacing w:after="0" w:line="240" w:lineRule="auto"/>
      </w:pPr>
      <w:r>
        <w:separator/>
      </w:r>
    </w:p>
  </w:footnote>
  <w:footnote w:type="continuationSeparator" w:id="0">
    <w:p w14:paraId="644408FD" w14:textId="77777777" w:rsidR="00B15A1B" w:rsidRDefault="00B15A1B" w:rsidP="00EA0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F4BF3"/>
    <w:multiLevelType w:val="multilevel"/>
    <w:tmpl w:val="719A85F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1AA7E16"/>
    <w:multiLevelType w:val="hybridMultilevel"/>
    <w:tmpl w:val="F5A8D1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9871D5"/>
    <w:multiLevelType w:val="multilevel"/>
    <w:tmpl w:val="AC6C3DAE"/>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12949319">
    <w:abstractNumId w:val="0"/>
  </w:num>
  <w:num w:numId="2" w16cid:durableId="500509181">
    <w:abstractNumId w:val="0"/>
  </w:num>
  <w:num w:numId="3" w16cid:durableId="259604139">
    <w:abstractNumId w:val="0"/>
  </w:num>
  <w:num w:numId="4" w16cid:durableId="1721786291">
    <w:abstractNumId w:val="2"/>
  </w:num>
  <w:num w:numId="5" w16cid:durableId="1074622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98A"/>
    <w:rsid w:val="000546BE"/>
    <w:rsid w:val="000D5818"/>
    <w:rsid w:val="000E30ED"/>
    <w:rsid w:val="000F3BE7"/>
    <w:rsid w:val="00130BAA"/>
    <w:rsid w:val="00182B33"/>
    <w:rsid w:val="001F6766"/>
    <w:rsid w:val="002945AD"/>
    <w:rsid w:val="002B64A7"/>
    <w:rsid w:val="002C4ABC"/>
    <w:rsid w:val="002D54F8"/>
    <w:rsid w:val="003F5A45"/>
    <w:rsid w:val="003F7CAB"/>
    <w:rsid w:val="0047198A"/>
    <w:rsid w:val="004D7C58"/>
    <w:rsid w:val="00561BD5"/>
    <w:rsid w:val="00597D23"/>
    <w:rsid w:val="005A3F72"/>
    <w:rsid w:val="00612F92"/>
    <w:rsid w:val="00634FFF"/>
    <w:rsid w:val="00664F8E"/>
    <w:rsid w:val="006858D8"/>
    <w:rsid w:val="006B67B8"/>
    <w:rsid w:val="00823B4A"/>
    <w:rsid w:val="00835D46"/>
    <w:rsid w:val="00983BBA"/>
    <w:rsid w:val="009C615C"/>
    <w:rsid w:val="00A42059"/>
    <w:rsid w:val="00A745FF"/>
    <w:rsid w:val="00B15A1B"/>
    <w:rsid w:val="00BA1F4E"/>
    <w:rsid w:val="00BB18B4"/>
    <w:rsid w:val="00BC6661"/>
    <w:rsid w:val="00CB21D5"/>
    <w:rsid w:val="00CD2BA1"/>
    <w:rsid w:val="00D607CE"/>
    <w:rsid w:val="00DD3945"/>
    <w:rsid w:val="00EA09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94288"/>
  <w15:chartTrackingRefBased/>
  <w15:docId w15:val="{6609EAEC-49CE-9A4B-97DD-D50E33956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F92"/>
    <w:pPr>
      <w:spacing w:after="160" w:line="256" w:lineRule="auto"/>
    </w:pPr>
    <w:rPr>
      <w:rFonts w:ascii="Times New Roman" w:hAnsi="Times New Roman"/>
      <w:szCs w:val="22"/>
    </w:rPr>
  </w:style>
  <w:style w:type="paragraph" w:styleId="Heading1">
    <w:name w:val="heading 1"/>
    <w:basedOn w:val="Normal"/>
    <w:link w:val="Heading1Char"/>
    <w:autoRedefine/>
    <w:uiPriority w:val="1"/>
    <w:qFormat/>
    <w:rsid w:val="00EA09E2"/>
    <w:pPr>
      <w:widowControl w:val="0"/>
      <w:autoSpaceDE w:val="0"/>
      <w:autoSpaceDN w:val="0"/>
      <w:spacing w:before="3"/>
      <w:outlineLvl w:val="0"/>
    </w:pPr>
    <w:rPr>
      <w:rFonts w:eastAsia="Tahoma" w:cs="Tahoma"/>
      <w:b/>
      <w:bCs/>
      <w:sz w:val="48"/>
      <w:szCs w:val="48"/>
    </w:rPr>
  </w:style>
  <w:style w:type="paragraph" w:styleId="Heading2">
    <w:name w:val="heading 2"/>
    <w:basedOn w:val="Normal"/>
    <w:next w:val="Normal"/>
    <w:link w:val="Heading2Char"/>
    <w:autoRedefine/>
    <w:uiPriority w:val="9"/>
    <w:unhideWhenUsed/>
    <w:qFormat/>
    <w:rsid w:val="00DD3945"/>
    <w:pPr>
      <w:keepNext/>
      <w:keepLines/>
      <w:numPr>
        <w:ilvl w:val="1"/>
        <w:numId w:val="4"/>
      </w:numPr>
      <w:spacing w:before="40" w:line="360" w:lineRule="auto"/>
      <w:ind w:left="576" w:hanging="576"/>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autoRedefine/>
    <w:uiPriority w:val="9"/>
    <w:unhideWhenUsed/>
    <w:qFormat/>
    <w:rsid w:val="00DD3945"/>
    <w:pPr>
      <w:keepNext/>
      <w:keepLines/>
      <w:numPr>
        <w:ilvl w:val="2"/>
        <w:numId w:val="3"/>
      </w:numPr>
      <w:spacing w:before="40" w:line="360" w:lineRule="auto"/>
      <w:outlineLvl w:val="2"/>
    </w:pPr>
    <w:rPr>
      <w:rFonts w:eastAsiaTheme="majorEastAsia"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A09E2"/>
    <w:rPr>
      <w:rFonts w:ascii="Times New Roman" w:eastAsia="Tahoma" w:hAnsi="Times New Roman" w:cs="Tahoma"/>
      <w:b/>
      <w:bCs/>
      <w:sz w:val="48"/>
      <w:szCs w:val="48"/>
    </w:rPr>
  </w:style>
  <w:style w:type="character" w:customStyle="1" w:styleId="Heading2Char">
    <w:name w:val="Heading 2 Char"/>
    <w:basedOn w:val="DefaultParagraphFont"/>
    <w:link w:val="Heading2"/>
    <w:uiPriority w:val="9"/>
    <w:rsid w:val="00DD3945"/>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DD3945"/>
    <w:rPr>
      <w:rFonts w:ascii="Times New Roman" w:eastAsiaTheme="majorEastAsia" w:hAnsi="Times New Roman" w:cstheme="majorBidi"/>
      <w:color w:val="1F3763" w:themeColor="accent1" w:themeShade="7F"/>
    </w:rPr>
  </w:style>
  <w:style w:type="paragraph" w:styleId="Footer">
    <w:name w:val="footer"/>
    <w:basedOn w:val="Normal"/>
    <w:link w:val="FooterChar"/>
    <w:uiPriority w:val="99"/>
    <w:unhideWhenUsed/>
    <w:rsid w:val="00EA09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09E2"/>
    <w:rPr>
      <w:rFonts w:ascii="Times New Roman" w:hAnsi="Times New Roman"/>
      <w:szCs w:val="22"/>
    </w:rPr>
  </w:style>
  <w:style w:type="character" w:styleId="PageNumber">
    <w:name w:val="page number"/>
    <w:basedOn w:val="DefaultParagraphFont"/>
    <w:uiPriority w:val="99"/>
    <w:semiHidden/>
    <w:unhideWhenUsed/>
    <w:rsid w:val="00EA09E2"/>
  </w:style>
  <w:style w:type="paragraph" w:styleId="TOCHeading">
    <w:name w:val="TOC Heading"/>
    <w:basedOn w:val="Heading1"/>
    <w:next w:val="Normal"/>
    <w:uiPriority w:val="39"/>
    <w:unhideWhenUsed/>
    <w:qFormat/>
    <w:rsid w:val="00EA09E2"/>
    <w:pPr>
      <w:keepNext/>
      <w:keepLines/>
      <w:widowControl/>
      <w:autoSpaceDE/>
      <w:autoSpaceDN/>
      <w:spacing w:before="480" w:after="0" w:line="276" w:lineRule="auto"/>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EA09E2"/>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EA09E2"/>
    <w:rPr>
      <w:color w:val="0563C1" w:themeColor="hyperlink"/>
      <w:u w:val="single"/>
    </w:rPr>
  </w:style>
  <w:style w:type="paragraph" w:styleId="TOC2">
    <w:name w:val="toc 2"/>
    <w:basedOn w:val="Normal"/>
    <w:next w:val="Normal"/>
    <w:autoRedefine/>
    <w:uiPriority w:val="39"/>
    <w:semiHidden/>
    <w:unhideWhenUsed/>
    <w:rsid w:val="00EA09E2"/>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EA09E2"/>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EA09E2"/>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EA09E2"/>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EA09E2"/>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EA09E2"/>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EA09E2"/>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EA09E2"/>
    <w:pPr>
      <w:spacing w:after="0"/>
      <w:ind w:left="1920"/>
    </w:pPr>
    <w:rPr>
      <w:rFonts w:asciiTheme="minorHAnsi" w:hAnsiTheme="minorHAnsi" w:cstheme="minorHAnsi"/>
      <w:sz w:val="20"/>
      <w:szCs w:val="20"/>
    </w:rPr>
  </w:style>
  <w:style w:type="character" w:customStyle="1" w:styleId="apple-converted-space">
    <w:name w:val="apple-converted-space"/>
    <w:basedOn w:val="DefaultParagraphFont"/>
    <w:rsid w:val="00EA09E2"/>
  </w:style>
  <w:style w:type="paragraph" w:styleId="ListParagraph">
    <w:name w:val="List Paragraph"/>
    <w:basedOn w:val="Normal"/>
    <w:uiPriority w:val="34"/>
    <w:qFormat/>
    <w:rsid w:val="00CB21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715">
      <w:bodyDiv w:val="1"/>
      <w:marLeft w:val="0"/>
      <w:marRight w:val="0"/>
      <w:marTop w:val="0"/>
      <w:marBottom w:val="0"/>
      <w:divBdr>
        <w:top w:val="none" w:sz="0" w:space="0" w:color="auto"/>
        <w:left w:val="none" w:sz="0" w:space="0" w:color="auto"/>
        <w:bottom w:val="none" w:sz="0" w:space="0" w:color="auto"/>
        <w:right w:val="none" w:sz="0" w:space="0" w:color="auto"/>
      </w:divBdr>
    </w:div>
    <w:div w:id="9139618">
      <w:bodyDiv w:val="1"/>
      <w:marLeft w:val="0"/>
      <w:marRight w:val="0"/>
      <w:marTop w:val="0"/>
      <w:marBottom w:val="0"/>
      <w:divBdr>
        <w:top w:val="none" w:sz="0" w:space="0" w:color="auto"/>
        <w:left w:val="none" w:sz="0" w:space="0" w:color="auto"/>
        <w:bottom w:val="none" w:sz="0" w:space="0" w:color="auto"/>
        <w:right w:val="none" w:sz="0" w:space="0" w:color="auto"/>
      </w:divBdr>
    </w:div>
    <w:div w:id="43987488">
      <w:bodyDiv w:val="1"/>
      <w:marLeft w:val="0"/>
      <w:marRight w:val="0"/>
      <w:marTop w:val="0"/>
      <w:marBottom w:val="0"/>
      <w:divBdr>
        <w:top w:val="none" w:sz="0" w:space="0" w:color="auto"/>
        <w:left w:val="none" w:sz="0" w:space="0" w:color="auto"/>
        <w:bottom w:val="none" w:sz="0" w:space="0" w:color="auto"/>
        <w:right w:val="none" w:sz="0" w:space="0" w:color="auto"/>
      </w:divBdr>
    </w:div>
    <w:div w:id="181550769">
      <w:bodyDiv w:val="1"/>
      <w:marLeft w:val="0"/>
      <w:marRight w:val="0"/>
      <w:marTop w:val="0"/>
      <w:marBottom w:val="0"/>
      <w:divBdr>
        <w:top w:val="none" w:sz="0" w:space="0" w:color="auto"/>
        <w:left w:val="none" w:sz="0" w:space="0" w:color="auto"/>
        <w:bottom w:val="none" w:sz="0" w:space="0" w:color="auto"/>
        <w:right w:val="none" w:sz="0" w:space="0" w:color="auto"/>
      </w:divBdr>
    </w:div>
    <w:div w:id="260258602">
      <w:bodyDiv w:val="1"/>
      <w:marLeft w:val="0"/>
      <w:marRight w:val="0"/>
      <w:marTop w:val="0"/>
      <w:marBottom w:val="0"/>
      <w:divBdr>
        <w:top w:val="none" w:sz="0" w:space="0" w:color="auto"/>
        <w:left w:val="none" w:sz="0" w:space="0" w:color="auto"/>
        <w:bottom w:val="none" w:sz="0" w:space="0" w:color="auto"/>
        <w:right w:val="none" w:sz="0" w:space="0" w:color="auto"/>
      </w:divBdr>
    </w:div>
    <w:div w:id="402800502">
      <w:bodyDiv w:val="1"/>
      <w:marLeft w:val="0"/>
      <w:marRight w:val="0"/>
      <w:marTop w:val="0"/>
      <w:marBottom w:val="0"/>
      <w:divBdr>
        <w:top w:val="none" w:sz="0" w:space="0" w:color="auto"/>
        <w:left w:val="none" w:sz="0" w:space="0" w:color="auto"/>
        <w:bottom w:val="none" w:sz="0" w:space="0" w:color="auto"/>
        <w:right w:val="none" w:sz="0" w:space="0" w:color="auto"/>
      </w:divBdr>
      <w:divsChild>
        <w:div w:id="2143308058">
          <w:marLeft w:val="0"/>
          <w:marRight w:val="0"/>
          <w:marTop w:val="0"/>
          <w:marBottom w:val="0"/>
          <w:divBdr>
            <w:top w:val="none" w:sz="0" w:space="0" w:color="auto"/>
            <w:left w:val="none" w:sz="0" w:space="0" w:color="auto"/>
            <w:bottom w:val="none" w:sz="0" w:space="0" w:color="auto"/>
            <w:right w:val="none" w:sz="0" w:space="0" w:color="auto"/>
          </w:divBdr>
        </w:div>
      </w:divsChild>
    </w:div>
    <w:div w:id="634484753">
      <w:bodyDiv w:val="1"/>
      <w:marLeft w:val="0"/>
      <w:marRight w:val="0"/>
      <w:marTop w:val="0"/>
      <w:marBottom w:val="0"/>
      <w:divBdr>
        <w:top w:val="none" w:sz="0" w:space="0" w:color="auto"/>
        <w:left w:val="none" w:sz="0" w:space="0" w:color="auto"/>
        <w:bottom w:val="none" w:sz="0" w:space="0" w:color="auto"/>
        <w:right w:val="none" w:sz="0" w:space="0" w:color="auto"/>
      </w:divBdr>
    </w:div>
    <w:div w:id="914241186">
      <w:bodyDiv w:val="1"/>
      <w:marLeft w:val="0"/>
      <w:marRight w:val="0"/>
      <w:marTop w:val="0"/>
      <w:marBottom w:val="0"/>
      <w:divBdr>
        <w:top w:val="none" w:sz="0" w:space="0" w:color="auto"/>
        <w:left w:val="none" w:sz="0" w:space="0" w:color="auto"/>
        <w:bottom w:val="none" w:sz="0" w:space="0" w:color="auto"/>
        <w:right w:val="none" w:sz="0" w:space="0" w:color="auto"/>
      </w:divBdr>
    </w:div>
    <w:div w:id="997421906">
      <w:bodyDiv w:val="1"/>
      <w:marLeft w:val="0"/>
      <w:marRight w:val="0"/>
      <w:marTop w:val="0"/>
      <w:marBottom w:val="0"/>
      <w:divBdr>
        <w:top w:val="none" w:sz="0" w:space="0" w:color="auto"/>
        <w:left w:val="none" w:sz="0" w:space="0" w:color="auto"/>
        <w:bottom w:val="none" w:sz="0" w:space="0" w:color="auto"/>
        <w:right w:val="none" w:sz="0" w:space="0" w:color="auto"/>
      </w:divBdr>
    </w:div>
    <w:div w:id="1059480499">
      <w:bodyDiv w:val="1"/>
      <w:marLeft w:val="0"/>
      <w:marRight w:val="0"/>
      <w:marTop w:val="0"/>
      <w:marBottom w:val="0"/>
      <w:divBdr>
        <w:top w:val="none" w:sz="0" w:space="0" w:color="auto"/>
        <w:left w:val="none" w:sz="0" w:space="0" w:color="auto"/>
        <w:bottom w:val="none" w:sz="0" w:space="0" w:color="auto"/>
        <w:right w:val="none" w:sz="0" w:space="0" w:color="auto"/>
      </w:divBdr>
    </w:div>
    <w:div w:id="1204290195">
      <w:bodyDiv w:val="1"/>
      <w:marLeft w:val="0"/>
      <w:marRight w:val="0"/>
      <w:marTop w:val="0"/>
      <w:marBottom w:val="0"/>
      <w:divBdr>
        <w:top w:val="none" w:sz="0" w:space="0" w:color="auto"/>
        <w:left w:val="none" w:sz="0" w:space="0" w:color="auto"/>
        <w:bottom w:val="none" w:sz="0" w:space="0" w:color="auto"/>
        <w:right w:val="none" w:sz="0" w:space="0" w:color="auto"/>
      </w:divBdr>
    </w:div>
    <w:div w:id="1242567998">
      <w:bodyDiv w:val="1"/>
      <w:marLeft w:val="0"/>
      <w:marRight w:val="0"/>
      <w:marTop w:val="0"/>
      <w:marBottom w:val="0"/>
      <w:divBdr>
        <w:top w:val="none" w:sz="0" w:space="0" w:color="auto"/>
        <w:left w:val="none" w:sz="0" w:space="0" w:color="auto"/>
        <w:bottom w:val="none" w:sz="0" w:space="0" w:color="auto"/>
        <w:right w:val="none" w:sz="0" w:space="0" w:color="auto"/>
      </w:divBdr>
    </w:div>
    <w:div w:id="1345131937">
      <w:bodyDiv w:val="1"/>
      <w:marLeft w:val="0"/>
      <w:marRight w:val="0"/>
      <w:marTop w:val="0"/>
      <w:marBottom w:val="0"/>
      <w:divBdr>
        <w:top w:val="none" w:sz="0" w:space="0" w:color="auto"/>
        <w:left w:val="none" w:sz="0" w:space="0" w:color="auto"/>
        <w:bottom w:val="none" w:sz="0" w:space="0" w:color="auto"/>
        <w:right w:val="none" w:sz="0" w:space="0" w:color="auto"/>
      </w:divBdr>
    </w:div>
    <w:div w:id="1396199740">
      <w:bodyDiv w:val="1"/>
      <w:marLeft w:val="0"/>
      <w:marRight w:val="0"/>
      <w:marTop w:val="0"/>
      <w:marBottom w:val="0"/>
      <w:divBdr>
        <w:top w:val="none" w:sz="0" w:space="0" w:color="auto"/>
        <w:left w:val="none" w:sz="0" w:space="0" w:color="auto"/>
        <w:bottom w:val="none" w:sz="0" w:space="0" w:color="auto"/>
        <w:right w:val="none" w:sz="0" w:space="0" w:color="auto"/>
      </w:divBdr>
    </w:div>
    <w:div w:id="1849320495">
      <w:bodyDiv w:val="1"/>
      <w:marLeft w:val="0"/>
      <w:marRight w:val="0"/>
      <w:marTop w:val="0"/>
      <w:marBottom w:val="0"/>
      <w:divBdr>
        <w:top w:val="none" w:sz="0" w:space="0" w:color="auto"/>
        <w:left w:val="none" w:sz="0" w:space="0" w:color="auto"/>
        <w:bottom w:val="none" w:sz="0" w:space="0" w:color="auto"/>
        <w:right w:val="none" w:sz="0" w:space="0" w:color="auto"/>
      </w:divBdr>
    </w:div>
    <w:div w:id="194530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0444A6-9C85-42E6-85F1-2A5B19423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1730</Words>
  <Characters>9867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Mojnu miah</cp:lastModifiedBy>
  <cp:revision>2</cp:revision>
  <dcterms:created xsi:type="dcterms:W3CDTF">2024-02-24T14:18:00Z</dcterms:created>
  <dcterms:modified xsi:type="dcterms:W3CDTF">2024-02-24T14:18:00Z</dcterms:modified>
</cp:coreProperties>
</file>