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0A421" w14:textId="77777777" w:rsidR="002C2D28" w:rsidRDefault="002C2D28" w:rsidP="002C2D28">
      <w:pPr>
        <w:jc w:val="center"/>
      </w:pPr>
    </w:p>
    <w:p w14:paraId="49AE23DD" w14:textId="77777777" w:rsidR="002C2D28" w:rsidRDefault="002C2D28" w:rsidP="002C2D28">
      <w:pPr>
        <w:jc w:val="center"/>
      </w:pPr>
    </w:p>
    <w:p w14:paraId="54BD8971" w14:textId="77777777" w:rsidR="002C2D28" w:rsidRDefault="002C2D28" w:rsidP="002C2D28">
      <w:pPr>
        <w:jc w:val="center"/>
      </w:pPr>
    </w:p>
    <w:p w14:paraId="182FF280" w14:textId="77777777" w:rsidR="002C2D28" w:rsidRPr="002C2D28" w:rsidRDefault="002C2D28" w:rsidP="002C2D28">
      <w:pPr>
        <w:pStyle w:val="Modcode"/>
      </w:pPr>
      <w:r w:rsidRPr="007E3A8E">
        <w:t>MODULE CODE</w:t>
      </w:r>
      <w:r w:rsidRPr="002C2D28">
        <w:t>: bmlw4007</w:t>
      </w:r>
    </w:p>
    <w:p w14:paraId="0276CE61" w14:textId="77777777" w:rsidR="002C2D28" w:rsidRPr="002C2D28" w:rsidRDefault="002C2D28" w:rsidP="002C2D28">
      <w:pPr>
        <w:pStyle w:val="Modname"/>
      </w:pPr>
      <w:r w:rsidRPr="002C2D28">
        <w:t>Public Law</w:t>
      </w:r>
    </w:p>
    <w:p w14:paraId="105841FA" w14:textId="77777777" w:rsidR="002C2D28" w:rsidRPr="002C2D28" w:rsidRDefault="002C2D28" w:rsidP="002C2D28">
      <w:pPr>
        <w:jc w:val="center"/>
        <w:rPr>
          <w:color w:val="FF0000"/>
        </w:rPr>
      </w:pPr>
    </w:p>
    <w:p w14:paraId="697F6FAB" w14:textId="77777777" w:rsidR="002C2D28" w:rsidRDefault="002C2D28" w:rsidP="002C2D28">
      <w:pPr>
        <w:jc w:val="center"/>
      </w:pPr>
    </w:p>
    <w:p w14:paraId="6D9237F4" w14:textId="77777777" w:rsidR="002C2D28" w:rsidRDefault="002C2D28" w:rsidP="002C2D28">
      <w:pPr>
        <w:jc w:val="center"/>
      </w:pPr>
    </w:p>
    <w:p w14:paraId="586A2C7F" w14:textId="77777777" w:rsidR="002C2D28" w:rsidRDefault="002C2D28" w:rsidP="002C2D28">
      <w:pPr>
        <w:jc w:val="center"/>
      </w:pPr>
    </w:p>
    <w:p w14:paraId="552A98CA" w14:textId="77777777" w:rsidR="002C2D28" w:rsidRDefault="002C2D28" w:rsidP="002C2D28">
      <w:pPr>
        <w:jc w:val="center"/>
      </w:pPr>
    </w:p>
    <w:p w14:paraId="1BBA9816" w14:textId="77777777" w:rsidR="002C2D28" w:rsidRDefault="002C2D28" w:rsidP="002C2D28">
      <w:pPr>
        <w:jc w:val="center"/>
      </w:pPr>
    </w:p>
    <w:p w14:paraId="3F7648C9" w14:textId="77777777" w:rsidR="002C2D28" w:rsidRDefault="002C2D28" w:rsidP="002C2D28">
      <w:pPr>
        <w:jc w:val="center"/>
      </w:pPr>
    </w:p>
    <w:p w14:paraId="3647D022" w14:textId="77777777" w:rsidR="002C2D28" w:rsidRDefault="002C2D28" w:rsidP="002C2D28">
      <w:pPr>
        <w:jc w:val="center"/>
      </w:pPr>
    </w:p>
    <w:p w14:paraId="6D776378" w14:textId="77777777" w:rsidR="002C2D28" w:rsidRDefault="002C2D28" w:rsidP="002C2D28">
      <w:pPr>
        <w:jc w:val="center"/>
      </w:pPr>
    </w:p>
    <w:p w14:paraId="75EA5A00" w14:textId="7C088230" w:rsidR="002C2D28" w:rsidRDefault="002C2D28" w:rsidP="002C2D28">
      <w:pPr>
        <w:jc w:val="center"/>
      </w:pPr>
      <w:r>
        <w:t>NOVERGIA MIREA</w:t>
      </w:r>
    </w:p>
    <w:p w14:paraId="0F205C9B" w14:textId="77777777" w:rsidR="002C2D28" w:rsidRDefault="002C2D28" w:rsidP="002C2D28">
      <w:pPr>
        <w:jc w:val="center"/>
      </w:pPr>
    </w:p>
    <w:p w14:paraId="35D3F905" w14:textId="77777777" w:rsidR="002C2D28" w:rsidRDefault="002C2D28" w:rsidP="002C2D28">
      <w:pPr>
        <w:jc w:val="center"/>
      </w:pPr>
    </w:p>
    <w:p w14:paraId="79F6B865" w14:textId="77777777" w:rsidR="002C2D28" w:rsidRDefault="002C2D28" w:rsidP="002C2D28">
      <w:pPr>
        <w:jc w:val="center"/>
      </w:pPr>
    </w:p>
    <w:p w14:paraId="4FEB4CFE" w14:textId="77777777" w:rsidR="002C2D28" w:rsidRDefault="002C2D28" w:rsidP="002C2D28">
      <w:pPr>
        <w:jc w:val="center"/>
      </w:pPr>
    </w:p>
    <w:p w14:paraId="37042E40" w14:textId="77777777" w:rsidR="002C2D28" w:rsidRDefault="002C2D28" w:rsidP="002C2D28">
      <w:pPr>
        <w:jc w:val="center"/>
      </w:pPr>
    </w:p>
    <w:p w14:paraId="5F9AA1C7" w14:textId="77777777" w:rsidR="002C2D28" w:rsidRDefault="002C2D28" w:rsidP="002C2D28">
      <w:pPr>
        <w:jc w:val="center"/>
      </w:pPr>
    </w:p>
    <w:p w14:paraId="2B298AB2" w14:textId="419B74C4" w:rsidR="002C2D28" w:rsidRDefault="002C2D28" w:rsidP="002C2D28">
      <w:pPr>
        <w:jc w:val="center"/>
      </w:pPr>
      <w:r>
        <w:t>2218912</w:t>
      </w:r>
    </w:p>
    <w:p w14:paraId="1A5A7C92" w14:textId="77777777" w:rsidR="002C2D28" w:rsidRDefault="002C2D28" w:rsidP="002C2D28">
      <w:pPr>
        <w:jc w:val="center"/>
      </w:pPr>
    </w:p>
    <w:p w14:paraId="1E283822" w14:textId="77777777" w:rsidR="002C2D28" w:rsidRDefault="002C2D28" w:rsidP="002C2D28">
      <w:pPr>
        <w:jc w:val="center"/>
      </w:pPr>
    </w:p>
    <w:p w14:paraId="3CA5A2B2" w14:textId="77777777" w:rsidR="002C2D28" w:rsidRDefault="002C2D28" w:rsidP="002C2D28">
      <w:pPr>
        <w:jc w:val="center"/>
      </w:pPr>
    </w:p>
    <w:p w14:paraId="1A342FFB" w14:textId="77777777" w:rsidR="002C2D28" w:rsidRDefault="002C2D28" w:rsidP="002C2D28">
      <w:pPr>
        <w:jc w:val="center"/>
      </w:pPr>
    </w:p>
    <w:p w14:paraId="1DFF0752" w14:textId="77777777" w:rsidR="002C2D28" w:rsidRDefault="002C2D28" w:rsidP="002C2D28">
      <w:pPr>
        <w:jc w:val="center"/>
      </w:pPr>
    </w:p>
    <w:p w14:paraId="390BF443" w14:textId="77777777" w:rsidR="002C2D28" w:rsidRDefault="002C2D28" w:rsidP="002C2D28">
      <w:pPr>
        <w:jc w:val="center"/>
      </w:pPr>
    </w:p>
    <w:p w14:paraId="7F929799" w14:textId="77777777" w:rsidR="002C2D28" w:rsidRDefault="002C2D28" w:rsidP="002C2D28">
      <w:pPr>
        <w:jc w:val="center"/>
      </w:pPr>
    </w:p>
    <w:p w14:paraId="589ABD1C" w14:textId="77777777" w:rsidR="002C2D28" w:rsidRDefault="002C2D28" w:rsidP="002C2D28">
      <w:pPr>
        <w:jc w:val="center"/>
      </w:pPr>
    </w:p>
    <w:p w14:paraId="4975AC9E" w14:textId="77777777" w:rsidR="002C2D28" w:rsidRDefault="002C2D28" w:rsidP="002C2D28">
      <w:pPr>
        <w:jc w:val="center"/>
      </w:pPr>
    </w:p>
    <w:p w14:paraId="42F081EA" w14:textId="77777777" w:rsidR="002C2D28" w:rsidRDefault="002C2D28" w:rsidP="002C2D28">
      <w:pPr>
        <w:jc w:val="center"/>
      </w:pPr>
    </w:p>
    <w:p w14:paraId="7280E2BD" w14:textId="77777777" w:rsidR="002C2D28" w:rsidRDefault="002C2D28" w:rsidP="002C2D28">
      <w:pPr>
        <w:jc w:val="center"/>
      </w:pPr>
    </w:p>
    <w:p w14:paraId="451526BA" w14:textId="77777777" w:rsidR="002C2D28" w:rsidRDefault="002C2D28" w:rsidP="002C2D28">
      <w:pPr>
        <w:jc w:val="center"/>
      </w:pPr>
    </w:p>
    <w:p w14:paraId="3A5129F2" w14:textId="77777777" w:rsidR="002C2D28" w:rsidRDefault="002C2D28" w:rsidP="002C2D28">
      <w:pPr>
        <w:jc w:val="center"/>
      </w:pPr>
    </w:p>
    <w:p w14:paraId="1033EFF9" w14:textId="77777777" w:rsidR="002C2D28" w:rsidRDefault="002C2D28" w:rsidP="002C2D28">
      <w:pPr>
        <w:jc w:val="center"/>
      </w:pPr>
    </w:p>
    <w:p w14:paraId="4A777B74" w14:textId="77777777" w:rsidR="002C2D28" w:rsidRDefault="002C2D28" w:rsidP="002C2D28">
      <w:pPr>
        <w:jc w:val="center"/>
      </w:pPr>
    </w:p>
    <w:p w14:paraId="63665E2D" w14:textId="77777777" w:rsidR="002C2D28" w:rsidRDefault="002C2D28" w:rsidP="002C2D28">
      <w:pPr>
        <w:jc w:val="center"/>
      </w:pPr>
    </w:p>
    <w:p w14:paraId="1AD5A59F" w14:textId="77777777" w:rsidR="002C2D28" w:rsidRDefault="002C2D28" w:rsidP="002C2D28">
      <w:pPr>
        <w:jc w:val="center"/>
      </w:pPr>
    </w:p>
    <w:p w14:paraId="4B75E803" w14:textId="77777777" w:rsidR="002C2D28" w:rsidRDefault="002C2D28" w:rsidP="002C2D28">
      <w:pPr>
        <w:jc w:val="center"/>
      </w:pPr>
    </w:p>
    <w:p w14:paraId="4D0B55EA" w14:textId="77777777" w:rsidR="002C2D28" w:rsidRDefault="002C2D28" w:rsidP="002C2D28">
      <w:pPr>
        <w:jc w:val="center"/>
      </w:pPr>
    </w:p>
    <w:p w14:paraId="61DAD444" w14:textId="77777777" w:rsidR="002C2D28" w:rsidRDefault="002C2D28" w:rsidP="002C2D28">
      <w:pPr>
        <w:jc w:val="center"/>
      </w:pPr>
    </w:p>
    <w:p w14:paraId="6F8142F2" w14:textId="77777777" w:rsidR="002C2D28" w:rsidRDefault="002C2D28" w:rsidP="002C2D28">
      <w:pPr>
        <w:jc w:val="center"/>
      </w:pPr>
    </w:p>
    <w:p w14:paraId="048233DC" w14:textId="77777777" w:rsidR="002C2D28" w:rsidRDefault="002C2D28" w:rsidP="002C2D28">
      <w:pPr>
        <w:jc w:val="center"/>
      </w:pPr>
    </w:p>
    <w:p w14:paraId="776C7671" w14:textId="77777777" w:rsidR="002C2D28" w:rsidRDefault="002C2D28" w:rsidP="002C2D28">
      <w:pPr>
        <w:jc w:val="center"/>
      </w:pPr>
    </w:p>
    <w:p w14:paraId="4604FBD0" w14:textId="77777777" w:rsidR="002C2D28" w:rsidRDefault="002C2D28" w:rsidP="002C2D28">
      <w:pPr>
        <w:jc w:val="center"/>
      </w:pPr>
    </w:p>
    <w:p w14:paraId="7043B740" w14:textId="77777777" w:rsidR="002C2D28" w:rsidRDefault="002C2D28" w:rsidP="002C2D28">
      <w:pPr>
        <w:jc w:val="center"/>
      </w:pPr>
    </w:p>
    <w:p w14:paraId="761A3F4E" w14:textId="77777777" w:rsidR="002C2D28" w:rsidRDefault="002C2D28" w:rsidP="002C2D28">
      <w:pPr>
        <w:jc w:val="center"/>
      </w:pPr>
    </w:p>
    <w:p w14:paraId="3843F34C" w14:textId="77777777" w:rsidR="002C2D28" w:rsidRDefault="002C2D28" w:rsidP="002C2D28">
      <w:pPr>
        <w:jc w:val="center"/>
      </w:pPr>
    </w:p>
    <w:p w14:paraId="2DC143B9" w14:textId="77777777" w:rsidR="002C2D28" w:rsidRDefault="002C2D28" w:rsidP="002C2D28">
      <w:pPr>
        <w:jc w:val="center"/>
      </w:pPr>
    </w:p>
    <w:p w14:paraId="13B0A41E" w14:textId="77777777" w:rsidR="002C2D28" w:rsidRDefault="002C2D28" w:rsidP="002C2D28">
      <w:pPr>
        <w:jc w:val="center"/>
      </w:pPr>
    </w:p>
    <w:p w14:paraId="384EC543" w14:textId="77777777" w:rsidR="002C2D28" w:rsidRDefault="002C2D28" w:rsidP="002C2D28">
      <w:pPr>
        <w:jc w:val="center"/>
      </w:pPr>
    </w:p>
    <w:p w14:paraId="31F06717" w14:textId="77777777" w:rsidR="002C2D28" w:rsidRDefault="002C2D28" w:rsidP="002C2D28">
      <w:pPr>
        <w:jc w:val="center"/>
      </w:pPr>
    </w:p>
    <w:p w14:paraId="62EEEF0C" w14:textId="77777777" w:rsidR="002C2D28" w:rsidRDefault="002C2D28" w:rsidP="002C2D28">
      <w:pPr>
        <w:jc w:val="center"/>
      </w:pPr>
    </w:p>
    <w:p w14:paraId="017EE68C" w14:textId="77777777" w:rsidR="002C2D28" w:rsidRDefault="002C2D28" w:rsidP="002C2D28">
      <w:pPr>
        <w:jc w:val="center"/>
      </w:pPr>
    </w:p>
    <w:p w14:paraId="6D4CB8E5" w14:textId="77777777" w:rsidR="002C2D28" w:rsidRDefault="002C2D28" w:rsidP="002C2D28">
      <w:pPr>
        <w:jc w:val="center"/>
      </w:pPr>
    </w:p>
    <w:p w14:paraId="3C44B203" w14:textId="77777777" w:rsidR="002C2D28" w:rsidRDefault="002C2D28" w:rsidP="002C2D28">
      <w:pPr>
        <w:jc w:val="center"/>
      </w:pPr>
    </w:p>
    <w:p w14:paraId="3D3CD5F0" w14:textId="77777777" w:rsidR="002C2D28" w:rsidRDefault="002C2D28" w:rsidP="002C2D28">
      <w:pPr>
        <w:jc w:val="center"/>
      </w:pPr>
    </w:p>
    <w:p w14:paraId="244FA2A8" w14:textId="77777777" w:rsidR="002C2D28" w:rsidRDefault="002C2D28" w:rsidP="002C2D28">
      <w:pPr>
        <w:jc w:val="center"/>
      </w:pPr>
    </w:p>
    <w:p w14:paraId="44622675" w14:textId="77777777" w:rsidR="002C2D28" w:rsidRDefault="002C2D28" w:rsidP="002C2D28">
      <w:pPr>
        <w:jc w:val="center"/>
      </w:pPr>
    </w:p>
    <w:p w14:paraId="76FEA676" w14:textId="77777777" w:rsidR="002C2D28" w:rsidRDefault="002C2D28" w:rsidP="002C2D28">
      <w:pPr>
        <w:jc w:val="center"/>
      </w:pPr>
    </w:p>
    <w:p w14:paraId="478E7CAC" w14:textId="77777777" w:rsidR="002C2D28" w:rsidRDefault="002C2D28" w:rsidP="002C2D28">
      <w:pPr>
        <w:jc w:val="center"/>
      </w:pPr>
    </w:p>
    <w:p w14:paraId="1AAB428A" w14:textId="77777777" w:rsidR="002C2D28" w:rsidRDefault="002C2D28" w:rsidP="002C2D28">
      <w:pPr>
        <w:jc w:val="center"/>
      </w:pPr>
    </w:p>
    <w:p w14:paraId="0AB58C02" w14:textId="77777777" w:rsidR="002C2D28" w:rsidRDefault="002C2D28" w:rsidP="002C2D28">
      <w:pPr>
        <w:jc w:val="center"/>
      </w:pPr>
    </w:p>
    <w:p w14:paraId="4338971B" w14:textId="77777777" w:rsidR="002C2D28" w:rsidRDefault="002C2D28" w:rsidP="002C2D28">
      <w:pPr>
        <w:jc w:val="center"/>
      </w:pPr>
    </w:p>
    <w:p w14:paraId="273F53DD" w14:textId="77777777" w:rsidR="002C2D28" w:rsidRDefault="002C2D28" w:rsidP="002C2D28">
      <w:pPr>
        <w:jc w:val="center"/>
      </w:pPr>
    </w:p>
    <w:p w14:paraId="0BBDE1A7" w14:textId="6D09AD04" w:rsidR="002C2D28" w:rsidRDefault="002C2D28" w:rsidP="002C2D28">
      <w:pPr>
        <w:jc w:val="center"/>
      </w:pPr>
      <w:r>
        <w:t>Section A</w:t>
      </w:r>
    </w:p>
    <w:p w14:paraId="0E8674F9" w14:textId="77777777" w:rsidR="002C2D28" w:rsidRDefault="002C2D28" w:rsidP="002C2D28"/>
    <w:p w14:paraId="57423BDD" w14:textId="77777777" w:rsidR="002C2D28" w:rsidRPr="0099535C" w:rsidRDefault="002C2D28" w:rsidP="002C2D28">
      <w:pPr>
        <w:spacing w:line="480" w:lineRule="auto"/>
        <w:rPr>
          <w:szCs w:val="24"/>
        </w:rPr>
      </w:pPr>
      <w:r w:rsidRPr="0099535C">
        <w:rPr>
          <w:szCs w:val="24"/>
        </w:rPr>
        <w:t>On the 19</w:t>
      </w:r>
      <w:r w:rsidRPr="0099535C">
        <w:rPr>
          <w:szCs w:val="24"/>
          <w:vertAlign w:val="superscript"/>
        </w:rPr>
        <w:t>th</w:t>
      </w:r>
      <w:r w:rsidRPr="0099535C">
        <w:rPr>
          <w:szCs w:val="24"/>
        </w:rPr>
        <w:t xml:space="preserve"> of May 2023 Aurora a </w:t>
      </w:r>
      <w:proofErr w:type="gramStart"/>
      <w:r w:rsidRPr="0099535C">
        <w:rPr>
          <w:szCs w:val="24"/>
        </w:rPr>
        <w:t>19 year old</w:t>
      </w:r>
      <w:proofErr w:type="gramEnd"/>
      <w:r w:rsidRPr="0099535C">
        <w:rPr>
          <w:szCs w:val="24"/>
        </w:rPr>
        <w:t xml:space="preserve"> woman with autism was in an altercation with Magda and proceeded to assault her. A police officer who was passing by noticed the altercation and arrested Aurora without caution.  Magda when trying to respond to the assault attempted to punch Aurora but instead punched the police officer and was arrested under caution for the offence of assault. </w:t>
      </w:r>
    </w:p>
    <w:p w14:paraId="22FF6B19" w14:textId="77777777" w:rsidR="002C2D28" w:rsidRPr="0099535C" w:rsidRDefault="002C2D28" w:rsidP="002C2D28">
      <w:pPr>
        <w:spacing w:line="480" w:lineRule="auto"/>
        <w:rPr>
          <w:szCs w:val="24"/>
        </w:rPr>
      </w:pPr>
      <w:r w:rsidRPr="0099535C">
        <w:rPr>
          <w:szCs w:val="24"/>
        </w:rPr>
        <w:t xml:space="preserve">  </w:t>
      </w:r>
    </w:p>
    <w:p w14:paraId="3BBC6171" w14:textId="77777777" w:rsidR="002C2D28" w:rsidRPr="0099535C" w:rsidRDefault="002C2D28" w:rsidP="002C2D28">
      <w:pPr>
        <w:spacing w:line="480" w:lineRule="auto"/>
        <w:rPr>
          <w:szCs w:val="24"/>
        </w:rPr>
      </w:pPr>
      <w:r w:rsidRPr="0099535C">
        <w:rPr>
          <w:szCs w:val="24"/>
        </w:rPr>
        <w:t xml:space="preserve">Aurora was taken to her local police station. Upon arrival at the police </w:t>
      </w:r>
      <w:proofErr w:type="gramStart"/>
      <w:r w:rsidRPr="0099535C">
        <w:rPr>
          <w:szCs w:val="24"/>
        </w:rPr>
        <w:t>station</w:t>
      </w:r>
      <w:proofErr w:type="gramEnd"/>
      <w:r w:rsidRPr="0099535C">
        <w:rPr>
          <w:szCs w:val="24"/>
        </w:rPr>
        <w:t xml:space="preserve"> she was met by the custody officer, who informed her that she would be searched to ensure that she had nothing on her that could harm herself or others. The custody officer then informed Aurora that she had the following rights. The right to food and water and the right to have someone informed of her arrest. Aroura was then taken to her cell where she remained for the next hour. Aurora was then </w:t>
      </w:r>
      <w:r w:rsidRPr="0099535C">
        <w:rPr>
          <w:szCs w:val="24"/>
        </w:rPr>
        <w:lastRenderedPageBreak/>
        <w:t xml:space="preserve">taken to an interview room and questioned. After interview she returned to the custody officer who charged her with assault. </w:t>
      </w:r>
    </w:p>
    <w:p w14:paraId="44F31134" w14:textId="77777777" w:rsidR="002C2D28" w:rsidRPr="0099535C" w:rsidRDefault="002C2D28" w:rsidP="002C2D28">
      <w:pPr>
        <w:spacing w:line="480" w:lineRule="auto"/>
        <w:rPr>
          <w:szCs w:val="24"/>
        </w:rPr>
      </w:pPr>
    </w:p>
    <w:p w14:paraId="3BE7D9F9" w14:textId="77777777" w:rsidR="002C2D28" w:rsidRPr="0099535C" w:rsidRDefault="002C2D28" w:rsidP="002C2D28">
      <w:pPr>
        <w:spacing w:line="480" w:lineRule="auto"/>
        <w:rPr>
          <w:szCs w:val="24"/>
        </w:rPr>
      </w:pPr>
    </w:p>
    <w:p w14:paraId="48A1F661" w14:textId="77777777" w:rsidR="002C2D28" w:rsidRPr="0099535C" w:rsidRDefault="002C2D28" w:rsidP="002C2D28">
      <w:pPr>
        <w:spacing w:line="480" w:lineRule="auto"/>
        <w:rPr>
          <w:szCs w:val="24"/>
        </w:rPr>
      </w:pPr>
      <w:r w:rsidRPr="0099535C">
        <w:rPr>
          <w:szCs w:val="24"/>
        </w:rPr>
        <w:t xml:space="preserve">Additionally, Magda was taken to her local police station and was met by the custody officer who informed her of all her rights including the right to legal advice, food, water, and the right to have someone informed of her arrest. She was then placed in a cell, and interviewed within the hour. She was then taken to the custody officer and released pending further investigation. </w:t>
      </w:r>
    </w:p>
    <w:p w14:paraId="0875C7AD" w14:textId="77777777" w:rsidR="002C2D28" w:rsidRPr="0099535C" w:rsidRDefault="002C2D28" w:rsidP="002C2D28">
      <w:pPr>
        <w:spacing w:line="480" w:lineRule="auto"/>
        <w:rPr>
          <w:szCs w:val="24"/>
        </w:rPr>
      </w:pPr>
    </w:p>
    <w:p w14:paraId="2979E28F" w14:textId="77777777" w:rsidR="002C2D28" w:rsidRPr="0099535C" w:rsidRDefault="002C2D28" w:rsidP="002C2D28">
      <w:pPr>
        <w:spacing w:line="480" w:lineRule="auto"/>
        <w:rPr>
          <w:szCs w:val="24"/>
        </w:rPr>
      </w:pPr>
    </w:p>
    <w:p w14:paraId="43F54FF5" w14:textId="77777777" w:rsidR="002C2D28" w:rsidRPr="0099535C" w:rsidRDefault="002C2D28" w:rsidP="002C2D28">
      <w:pPr>
        <w:spacing w:line="480" w:lineRule="auto"/>
        <w:rPr>
          <w:szCs w:val="24"/>
        </w:rPr>
      </w:pPr>
    </w:p>
    <w:p w14:paraId="350932D6" w14:textId="77777777" w:rsidR="002C2D28" w:rsidRPr="0099535C" w:rsidRDefault="002C2D28" w:rsidP="002C2D28">
      <w:pPr>
        <w:spacing w:line="480" w:lineRule="auto"/>
        <w:rPr>
          <w:szCs w:val="24"/>
        </w:rPr>
      </w:pPr>
    </w:p>
    <w:p w14:paraId="3CF00480" w14:textId="77777777" w:rsidR="002C2D28" w:rsidRPr="0099535C" w:rsidRDefault="002C2D28" w:rsidP="002C2D28">
      <w:pPr>
        <w:spacing w:line="480" w:lineRule="auto"/>
        <w:rPr>
          <w:szCs w:val="24"/>
        </w:rPr>
      </w:pPr>
    </w:p>
    <w:p w14:paraId="5EE96449" w14:textId="77777777" w:rsidR="002C2D28" w:rsidRPr="0099535C" w:rsidRDefault="002C2D28" w:rsidP="002C2D28">
      <w:pPr>
        <w:spacing w:line="480" w:lineRule="auto"/>
        <w:rPr>
          <w:szCs w:val="24"/>
        </w:rPr>
      </w:pPr>
      <w:r w:rsidRPr="0099535C">
        <w:rPr>
          <w:szCs w:val="24"/>
        </w:rPr>
        <w:t xml:space="preserve">In relation to the above scenario, have the police breached any of their powers in relation to Magda and Aurora? Within your answer ensure that you include any relevant sections of the legislation and codes. In addition, please ensure that you include case law to support your answer. [ 25 Marks] </w:t>
      </w:r>
    </w:p>
    <w:p w14:paraId="3AB930CB" w14:textId="77777777" w:rsidR="002C2D28" w:rsidRPr="0099535C" w:rsidRDefault="002C2D28" w:rsidP="002C2D28">
      <w:pPr>
        <w:spacing w:line="480" w:lineRule="auto"/>
        <w:rPr>
          <w:szCs w:val="24"/>
        </w:rPr>
      </w:pPr>
    </w:p>
    <w:p w14:paraId="6D91A147" w14:textId="77777777" w:rsidR="002C2D28" w:rsidRPr="0099535C" w:rsidRDefault="002C2D28" w:rsidP="002C2D28">
      <w:pPr>
        <w:spacing w:line="480" w:lineRule="auto"/>
        <w:rPr>
          <w:b/>
          <w:bCs/>
          <w:szCs w:val="24"/>
        </w:rPr>
      </w:pPr>
      <w:r w:rsidRPr="0099535C">
        <w:rPr>
          <w:b/>
          <w:bCs/>
          <w:szCs w:val="24"/>
        </w:rPr>
        <w:t>Arrest without caution</w:t>
      </w:r>
    </w:p>
    <w:p w14:paraId="06E51037" w14:textId="77777777" w:rsidR="002C2D28" w:rsidRPr="0099535C" w:rsidRDefault="002C2D28" w:rsidP="002C2D28">
      <w:pPr>
        <w:spacing w:line="480" w:lineRule="auto"/>
        <w:rPr>
          <w:szCs w:val="24"/>
        </w:rPr>
      </w:pPr>
      <w:r w:rsidRPr="0099535C">
        <w:rPr>
          <w:szCs w:val="24"/>
        </w:rPr>
        <w:t xml:space="preserve">In Aurora's Case, </w:t>
      </w:r>
      <w:proofErr w:type="gramStart"/>
      <w:r w:rsidRPr="0099535C">
        <w:rPr>
          <w:szCs w:val="24"/>
        </w:rPr>
        <w:t>After</w:t>
      </w:r>
      <w:proofErr w:type="gramEnd"/>
      <w:r w:rsidRPr="0099535C">
        <w:rPr>
          <w:szCs w:val="24"/>
        </w:rPr>
        <w:t xml:space="preserve"> witnessing the altercation, the policeman without hesitation arrested Aurora. The Police and Criminal Evidence Act of 1984 (PACE), which was passed in the UK, governs the ability to make arrests without a warrant. The circumstances under which a policeman may make an arrest without a warrant are outlined in Section 24 of PACE. A </w:t>
      </w:r>
      <w:r w:rsidRPr="0099535C">
        <w:rPr>
          <w:szCs w:val="24"/>
        </w:rPr>
        <w:lastRenderedPageBreak/>
        <w:t>constable may make an arrest if they have reason to believe that doing so is essential in order to prevent one or more specific outcomes, such as the physical harm of another person.</w:t>
      </w:r>
    </w:p>
    <w:p w14:paraId="1CABC55B" w14:textId="77777777" w:rsidR="002C2D28" w:rsidRPr="0099535C" w:rsidRDefault="002C2D28" w:rsidP="002C2D28">
      <w:pPr>
        <w:spacing w:line="480" w:lineRule="auto"/>
        <w:rPr>
          <w:szCs w:val="24"/>
        </w:rPr>
      </w:pPr>
    </w:p>
    <w:p w14:paraId="04BEF074" w14:textId="77777777" w:rsidR="002C2D28" w:rsidRPr="0099535C" w:rsidRDefault="002C2D28" w:rsidP="002C2D28">
      <w:pPr>
        <w:spacing w:line="480" w:lineRule="auto"/>
        <w:rPr>
          <w:b/>
          <w:bCs/>
          <w:szCs w:val="24"/>
        </w:rPr>
      </w:pPr>
      <w:r w:rsidRPr="0099535C">
        <w:rPr>
          <w:b/>
          <w:bCs/>
          <w:szCs w:val="24"/>
        </w:rPr>
        <w:t>Right to legal advice</w:t>
      </w:r>
    </w:p>
    <w:p w14:paraId="2C1B550E" w14:textId="77777777" w:rsidR="002C2D28" w:rsidRPr="0099535C" w:rsidRDefault="002C2D28" w:rsidP="002C2D28">
      <w:pPr>
        <w:spacing w:line="480" w:lineRule="auto"/>
        <w:rPr>
          <w:b/>
          <w:bCs/>
          <w:szCs w:val="24"/>
        </w:rPr>
      </w:pPr>
    </w:p>
    <w:p w14:paraId="2F9AB56E" w14:textId="77777777" w:rsidR="002C2D28" w:rsidRPr="0099535C" w:rsidRDefault="002C2D28" w:rsidP="002C2D28">
      <w:pPr>
        <w:spacing w:line="480" w:lineRule="auto"/>
        <w:rPr>
          <w:szCs w:val="24"/>
        </w:rPr>
      </w:pPr>
      <w:r w:rsidRPr="0099535C">
        <w:rPr>
          <w:szCs w:val="24"/>
        </w:rPr>
        <w:t>Aurora was not made aware of her legal advisory rights. An apprehended individual must be notified of their right to legal counsel and given access to a lawyer, according under PACE Code C (Code of Practice for the Detention, Treatment, and Questioning of Persons by Police Officers). It would be against the law to fail to tell Aurora of this right.</w:t>
      </w:r>
    </w:p>
    <w:p w14:paraId="5D2F1167" w14:textId="77777777" w:rsidR="002C2D28" w:rsidRPr="0099535C" w:rsidRDefault="002C2D28" w:rsidP="002C2D28">
      <w:pPr>
        <w:spacing w:line="480" w:lineRule="auto"/>
        <w:rPr>
          <w:szCs w:val="24"/>
        </w:rPr>
      </w:pPr>
    </w:p>
    <w:p w14:paraId="71BB9174" w14:textId="77777777" w:rsidR="002C2D28" w:rsidRPr="0099535C" w:rsidRDefault="002C2D28" w:rsidP="002C2D28">
      <w:pPr>
        <w:spacing w:line="480" w:lineRule="auto"/>
        <w:rPr>
          <w:szCs w:val="24"/>
        </w:rPr>
      </w:pPr>
      <w:r w:rsidRPr="0099535C">
        <w:rPr>
          <w:szCs w:val="24"/>
        </w:rPr>
        <w:t>When Magda attempted to hit Aurora but instead accidentally punched the police officer, she was detained for assault. What matters most in this situation is whether the policeman had good basis to detain her for assault. The Police and Criminal Evidence Act of 1984 (PACE), specifically Section 24, governs the right to make an arrest in the UK. According to Section 24(1)(a), a constable may detain a person without a warrant if they have good reason to believe that they are committing or have already committed a crime. (2003) Gallagher v. Urquhart</w:t>
      </w:r>
    </w:p>
    <w:p w14:paraId="43C804B4" w14:textId="77777777" w:rsidR="002C2D28" w:rsidRPr="0099535C" w:rsidRDefault="002C2D28" w:rsidP="002C2D28">
      <w:pPr>
        <w:spacing w:line="480" w:lineRule="auto"/>
        <w:rPr>
          <w:szCs w:val="24"/>
        </w:rPr>
      </w:pPr>
      <w:r w:rsidRPr="0099535C">
        <w:rPr>
          <w:szCs w:val="24"/>
        </w:rPr>
        <w:t>In this case, the court ruled that in order to make an arrest, a police officer needs more than just a suspicion; they also need to have reasonable reasons for that suspicion. The officer must be able to provide objective evidence that supported their suspicion that a crime had been committed. Magda's attempt to punch Aurora was seen by the officer, which may have given rise to a reasonable suspicion that she was assaulting Aurora.</w:t>
      </w:r>
    </w:p>
    <w:p w14:paraId="6B694714" w14:textId="77777777" w:rsidR="002C2D28" w:rsidRPr="0099535C" w:rsidRDefault="002C2D28" w:rsidP="002C2D28">
      <w:pPr>
        <w:spacing w:line="480" w:lineRule="auto"/>
        <w:rPr>
          <w:szCs w:val="24"/>
        </w:rPr>
      </w:pPr>
    </w:p>
    <w:p w14:paraId="40D8B45D" w14:textId="77777777" w:rsidR="002C2D28" w:rsidRPr="0099535C" w:rsidRDefault="002C2D28" w:rsidP="002C2D28">
      <w:pPr>
        <w:spacing w:line="480" w:lineRule="auto"/>
        <w:rPr>
          <w:szCs w:val="24"/>
        </w:rPr>
      </w:pPr>
      <w:r w:rsidRPr="0099535C">
        <w:rPr>
          <w:szCs w:val="24"/>
        </w:rPr>
        <w:lastRenderedPageBreak/>
        <w:t>Right to Legal Advice: According to the scenario, Magda was made aware of her right to legal counsel, which is in line with PACE Code C. Detainees' rights, including the ability to seek legal advice, are outlined in PACE Code C.</w:t>
      </w:r>
    </w:p>
    <w:p w14:paraId="548C356A" w14:textId="77777777" w:rsidR="002C2D28" w:rsidRPr="0099535C" w:rsidRDefault="002C2D28" w:rsidP="002C2D28">
      <w:pPr>
        <w:spacing w:line="480" w:lineRule="auto"/>
        <w:rPr>
          <w:szCs w:val="24"/>
        </w:rPr>
      </w:pPr>
      <w:proofErr w:type="spellStart"/>
      <w:r w:rsidRPr="0099535C">
        <w:rPr>
          <w:szCs w:val="24"/>
        </w:rPr>
        <w:t>Hookway</w:t>
      </w:r>
      <w:proofErr w:type="spellEnd"/>
      <w:r w:rsidRPr="0099535C">
        <w:rPr>
          <w:szCs w:val="24"/>
        </w:rPr>
        <w:t xml:space="preserve"> v. Sir Alfred McAlpine &amp; Sons Ltd. (1999) is a case in point.</w:t>
      </w:r>
    </w:p>
    <w:p w14:paraId="21EA1759" w14:textId="77777777" w:rsidR="002C2D28" w:rsidRPr="0099535C" w:rsidRDefault="002C2D28" w:rsidP="002C2D28">
      <w:pPr>
        <w:spacing w:line="480" w:lineRule="auto"/>
        <w:rPr>
          <w:szCs w:val="24"/>
        </w:rPr>
      </w:pPr>
      <w:r w:rsidRPr="0099535C">
        <w:rPr>
          <w:szCs w:val="24"/>
        </w:rPr>
        <w:t xml:space="preserve">Despite the fact that this case had nothing to do with police detention, it did set the rule that anyone facing a potentially dangerous situation should be made aware of their rights and entitlements to seek legal counsel. Magda's entitlement to legal counsel was </w:t>
      </w:r>
      <w:proofErr w:type="spellStart"/>
      <w:r w:rsidRPr="0099535C">
        <w:rPr>
          <w:szCs w:val="24"/>
        </w:rPr>
        <w:t>honored</w:t>
      </w:r>
      <w:proofErr w:type="spellEnd"/>
      <w:r w:rsidRPr="0099535C">
        <w:rPr>
          <w:szCs w:val="24"/>
        </w:rPr>
        <w:t xml:space="preserve"> in her case since the custody officer advised her of it.</w:t>
      </w:r>
    </w:p>
    <w:p w14:paraId="2C8E8421" w14:textId="77777777" w:rsidR="002C2D28" w:rsidRPr="0099535C" w:rsidRDefault="002C2D28" w:rsidP="002C2D28">
      <w:pPr>
        <w:spacing w:line="480" w:lineRule="auto"/>
        <w:rPr>
          <w:szCs w:val="24"/>
        </w:rPr>
      </w:pPr>
    </w:p>
    <w:p w14:paraId="726FB4CF" w14:textId="77777777" w:rsidR="002C2D28" w:rsidRPr="0099535C" w:rsidRDefault="002C2D28" w:rsidP="002C2D28">
      <w:pPr>
        <w:spacing w:line="480" w:lineRule="auto"/>
        <w:rPr>
          <w:szCs w:val="24"/>
        </w:rPr>
      </w:pPr>
      <w:r w:rsidRPr="0099535C">
        <w:rPr>
          <w:szCs w:val="24"/>
        </w:rPr>
        <w:t>Release Pending Further Investigation: Magda was released pending further investigation during an interview, indicating that there was not yet sufficient evidence to charge her right away. When they need additional time to gather evidence, the police have the authority to release someone on bond or while still under investigation.</w:t>
      </w:r>
    </w:p>
    <w:p w14:paraId="42786CB3" w14:textId="77777777" w:rsidR="002C2D28" w:rsidRPr="0099535C" w:rsidRDefault="002C2D28" w:rsidP="002C2D28">
      <w:pPr>
        <w:spacing w:line="480" w:lineRule="auto"/>
        <w:rPr>
          <w:szCs w:val="24"/>
        </w:rPr>
      </w:pPr>
      <w:r w:rsidRPr="0099535C">
        <w:rPr>
          <w:szCs w:val="24"/>
        </w:rPr>
        <w:t>West Midlands Police Chief Constable v. R (on the application of Wilson) (2015) The court concluded that the police must launch a timely and thorough investigation in this matter. A person's right to liberty may be violated if they are held for an extended period of time without sufficient justification by the police, who must have a justifiable purpose for doing so. In Magda's situation, it appears that the police were lawfully using their authority and abiding by their need to undertake a reasonable inquiry before deciding whether to press charges by releasing her awaiting additional investigation.</w:t>
      </w:r>
    </w:p>
    <w:p w14:paraId="20EEE07A" w14:textId="77777777" w:rsidR="002C2D28" w:rsidRPr="0099535C" w:rsidRDefault="002C2D28" w:rsidP="002C2D28">
      <w:pPr>
        <w:spacing w:line="480" w:lineRule="auto"/>
        <w:rPr>
          <w:szCs w:val="24"/>
        </w:rPr>
      </w:pPr>
    </w:p>
    <w:p w14:paraId="07266CCF" w14:textId="77777777" w:rsidR="002C2D28" w:rsidRPr="0099535C" w:rsidRDefault="002C2D28" w:rsidP="002C2D28">
      <w:pPr>
        <w:spacing w:line="480" w:lineRule="auto"/>
        <w:rPr>
          <w:szCs w:val="24"/>
        </w:rPr>
      </w:pPr>
    </w:p>
    <w:p w14:paraId="6828F56C" w14:textId="77777777" w:rsidR="002C2D28" w:rsidRPr="0099535C" w:rsidRDefault="002C2D28" w:rsidP="002C2D28">
      <w:pPr>
        <w:spacing w:line="480" w:lineRule="auto"/>
        <w:rPr>
          <w:szCs w:val="24"/>
        </w:rPr>
      </w:pPr>
    </w:p>
    <w:p w14:paraId="065C213B" w14:textId="77777777" w:rsidR="002C2D28" w:rsidRPr="0099535C" w:rsidRDefault="002C2D28" w:rsidP="002C2D28">
      <w:pPr>
        <w:spacing w:line="480" w:lineRule="auto"/>
        <w:rPr>
          <w:szCs w:val="24"/>
        </w:rPr>
      </w:pPr>
    </w:p>
    <w:p w14:paraId="1773849E" w14:textId="77777777" w:rsidR="002C2D28" w:rsidRPr="0099535C" w:rsidRDefault="002C2D28" w:rsidP="002C2D28">
      <w:pPr>
        <w:spacing w:line="480" w:lineRule="auto"/>
        <w:rPr>
          <w:szCs w:val="24"/>
        </w:rPr>
      </w:pPr>
    </w:p>
    <w:p w14:paraId="45B34D02" w14:textId="77777777" w:rsidR="002C2D28" w:rsidRPr="0099535C" w:rsidRDefault="002C2D28" w:rsidP="002C2D28">
      <w:pPr>
        <w:spacing w:line="480" w:lineRule="auto"/>
        <w:rPr>
          <w:szCs w:val="24"/>
        </w:rPr>
      </w:pPr>
    </w:p>
    <w:p w14:paraId="0A9E14A1" w14:textId="77777777" w:rsidR="002C2D28" w:rsidRPr="0099535C" w:rsidRDefault="002C2D28" w:rsidP="002C2D28">
      <w:pPr>
        <w:spacing w:line="480" w:lineRule="auto"/>
        <w:rPr>
          <w:szCs w:val="24"/>
        </w:rPr>
      </w:pPr>
    </w:p>
    <w:p w14:paraId="6D8A223A" w14:textId="77777777" w:rsidR="002C2D28" w:rsidRPr="0099535C" w:rsidRDefault="002C2D28" w:rsidP="002C2D28">
      <w:pPr>
        <w:spacing w:line="480" w:lineRule="auto"/>
        <w:rPr>
          <w:szCs w:val="24"/>
        </w:rPr>
      </w:pPr>
    </w:p>
    <w:p w14:paraId="674FFEAF" w14:textId="77777777" w:rsidR="002C2D28" w:rsidRPr="0099535C" w:rsidRDefault="002C2D28" w:rsidP="002C2D28">
      <w:pPr>
        <w:spacing w:line="480" w:lineRule="auto"/>
        <w:rPr>
          <w:szCs w:val="24"/>
        </w:rPr>
      </w:pPr>
    </w:p>
    <w:p w14:paraId="02EA63E8" w14:textId="77777777" w:rsidR="002C2D28" w:rsidRPr="0099535C" w:rsidRDefault="002C2D28" w:rsidP="002C2D28">
      <w:pPr>
        <w:spacing w:line="480" w:lineRule="auto"/>
        <w:rPr>
          <w:szCs w:val="24"/>
        </w:rPr>
      </w:pPr>
    </w:p>
    <w:p w14:paraId="75077712" w14:textId="77777777" w:rsidR="002C2D28" w:rsidRPr="0099535C" w:rsidRDefault="002C2D28" w:rsidP="002C2D28">
      <w:pPr>
        <w:spacing w:line="480" w:lineRule="auto"/>
        <w:rPr>
          <w:szCs w:val="24"/>
        </w:rPr>
      </w:pPr>
    </w:p>
    <w:p w14:paraId="3A6FEBCC" w14:textId="77777777" w:rsidR="002C2D28" w:rsidRPr="0099535C" w:rsidRDefault="002C2D28" w:rsidP="002C2D28">
      <w:pPr>
        <w:spacing w:line="480" w:lineRule="auto"/>
        <w:rPr>
          <w:szCs w:val="24"/>
        </w:rPr>
      </w:pPr>
    </w:p>
    <w:p w14:paraId="72B5BE0F" w14:textId="77777777" w:rsidR="002C2D28" w:rsidRPr="0099535C" w:rsidRDefault="002C2D28" w:rsidP="002C2D28">
      <w:pPr>
        <w:spacing w:line="480" w:lineRule="auto"/>
        <w:rPr>
          <w:szCs w:val="24"/>
        </w:rPr>
      </w:pPr>
    </w:p>
    <w:p w14:paraId="41493432" w14:textId="77777777" w:rsidR="002C2D28" w:rsidRPr="0099535C" w:rsidRDefault="002C2D28" w:rsidP="002C2D28">
      <w:pPr>
        <w:spacing w:line="480" w:lineRule="auto"/>
        <w:rPr>
          <w:szCs w:val="24"/>
        </w:rPr>
      </w:pPr>
    </w:p>
    <w:p w14:paraId="306427A0" w14:textId="77777777" w:rsidR="002C2D28" w:rsidRPr="0099535C" w:rsidRDefault="002C2D28" w:rsidP="002C2D28">
      <w:pPr>
        <w:spacing w:line="480" w:lineRule="auto"/>
        <w:rPr>
          <w:szCs w:val="24"/>
        </w:rPr>
      </w:pPr>
    </w:p>
    <w:p w14:paraId="0D50E737" w14:textId="77777777" w:rsidR="002C2D28" w:rsidRPr="0099535C" w:rsidRDefault="002C2D28" w:rsidP="002C2D28">
      <w:pPr>
        <w:spacing w:line="480" w:lineRule="auto"/>
        <w:jc w:val="center"/>
        <w:rPr>
          <w:szCs w:val="24"/>
        </w:rPr>
      </w:pPr>
      <w:r w:rsidRPr="0099535C">
        <w:rPr>
          <w:szCs w:val="24"/>
        </w:rPr>
        <w:t>Section B</w:t>
      </w:r>
    </w:p>
    <w:p w14:paraId="73C2E465" w14:textId="77777777" w:rsidR="002C2D28" w:rsidRPr="0099535C" w:rsidRDefault="002C2D28" w:rsidP="002C2D28">
      <w:pPr>
        <w:spacing w:line="480" w:lineRule="auto"/>
        <w:rPr>
          <w:szCs w:val="24"/>
        </w:rPr>
      </w:pPr>
    </w:p>
    <w:p w14:paraId="16C0F878" w14:textId="77777777" w:rsidR="002C2D28" w:rsidRPr="0099535C" w:rsidRDefault="002C2D28" w:rsidP="002C2D28">
      <w:pPr>
        <w:spacing w:line="480" w:lineRule="auto"/>
        <w:rPr>
          <w:szCs w:val="24"/>
        </w:rPr>
      </w:pPr>
    </w:p>
    <w:p w14:paraId="0408DE27" w14:textId="77777777" w:rsidR="002C2D28" w:rsidRPr="0099535C" w:rsidRDefault="002C2D28" w:rsidP="002C2D28">
      <w:pPr>
        <w:pStyle w:val="ListParagraph"/>
        <w:numPr>
          <w:ilvl w:val="0"/>
          <w:numId w:val="1"/>
        </w:numPr>
        <w:spacing w:line="480" w:lineRule="auto"/>
        <w:rPr>
          <w:rFonts w:ascii="Times New Roman" w:hAnsi="Times New Roman" w:cs="Times New Roman"/>
          <w:sz w:val="24"/>
          <w:szCs w:val="24"/>
        </w:rPr>
      </w:pPr>
      <w:r w:rsidRPr="0099535C">
        <w:rPr>
          <w:rFonts w:ascii="Times New Roman" w:hAnsi="Times New Roman" w:cs="Times New Roman"/>
          <w:sz w:val="24"/>
          <w:szCs w:val="24"/>
        </w:rPr>
        <w:t>Explain the need for the Constitutional Reform Act 2005. [5 Marks]</w:t>
      </w:r>
    </w:p>
    <w:p w14:paraId="633F2760" w14:textId="77777777" w:rsidR="002C2D28" w:rsidRPr="0099535C" w:rsidRDefault="002C2D28" w:rsidP="002C2D28">
      <w:pPr>
        <w:pStyle w:val="ListParagraph"/>
        <w:spacing w:line="480" w:lineRule="auto"/>
        <w:rPr>
          <w:rFonts w:ascii="Times New Roman" w:hAnsi="Times New Roman" w:cs="Times New Roman"/>
          <w:sz w:val="24"/>
          <w:szCs w:val="24"/>
        </w:rPr>
      </w:pPr>
    </w:p>
    <w:p w14:paraId="08D68A56" w14:textId="77777777" w:rsidR="002C2D28" w:rsidRPr="0099535C" w:rsidRDefault="002C2D28" w:rsidP="002C2D28">
      <w:pPr>
        <w:pStyle w:val="ListParagraph"/>
        <w:spacing w:line="480" w:lineRule="auto"/>
        <w:ind w:firstLine="720"/>
        <w:rPr>
          <w:rFonts w:ascii="Times New Roman" w:hAnsi="Times New Roman" w:cs="Times New Roman"/>
          <w:sz w:val="24"/>
          <w:szCs w:val="24"/>
        </w:rPr>
      </w:pPr>
      <w:r w:rsidRPr="0099535C">
        <w:rPr>
          <w:rFonts w:ascii="Times New Roman" w:hAnsi="Times New Roman" w:cs="Times New Roman"/>
          <w:sz w:val="24"/>
          <w:szCs w:val="24"/>
        </w:rPr>
        <w:t>Enhancing the separation of powers between the legislative, the executive branch, and the judiciary was one of the main goals of the Constitutional Reform Act of 2005. The House of Lords, which had previously served as the UK Supreme Court's highest court of appeal, was separated from the Supreme Court by the Act, making it a distinct and independent judicial body. The goal of this division was to guarantee greater independence and clarity in the execution of judicial duties.</w:t>
      </w:r>
    </w:p>
    <w:p w14:paraId="2985AD68" w14:textId="77777777" w:rsidR="002C2D28" w:rsidRPr="0099535C" w:rsidRDefault="002C2D28" w:rsidP="002C2D28">
      <w:pPr>
        <w:spacing w:line="480" w:lineRule="auto"/>
        <w:rPr>
          <w:szCs w:val="24"/>
        </w:rPr>
      </w:pPr>
    </w:p>
    <w:p w14:paraId="085A300C" w14:textId="77777777" w:rsidR="002C2D28" w:rsidRPr="0099535C" w:rsidRDefault="002C2D28" w:rsidP="002C2D28">
      <w:pPr>
        <w:pStyle w:val="ListParagraph"/>
        <w:numPr>
          <w:ilvl w:val="0"/>
          <w:numId w:val="1"/>
        </w:numPr>
        <w:spacing w:line="480" w:lineRule="auto"/>
        <w:rPr>
          <w:rFonts w:ascii="Times New Roman" w:hAnsi="Times New Roman" w:cs="Times New Roman"/>
          <w:sz w:val="24"/>
          <w:szCs w:val="24"/>
        </w:rPr>
      </w:pPr>
      <w:r w:rsidRPr="0099535C">
        <w:rPr>
          <w:rFonts w:ascii="Times New Roman" w:hAnsi="Times New Roman" w:cs="Times New Roman"/>
          <w:sz w:val="24"/>
          <w:szCs w:val="24"/>
        </w:rPr>
        <w:t xml:space="preserve">What changes did the Defamation Act 2013 make to the law regarding defamation? [ 3 Marks] </w:t>
      </w:r>
    </w:p>
    <w:p w14:paraId="06F1F7DB" w14:textId="77777777" w:rsidR="002C2D28" w:rsidRPr="0099535C" w:rsidRDefault="002C2D28" w:rsidP="002C2D28">
      <w:pPr>
        <w:spacing w:line="480" w:lineRule="auto"/>
        <w:ind w:left="360"/>
        <w:rPr>
          <w:szCs w:val="24"/>
        </w:rPr>
      </w:pPr>
      <w:r w:rsidRPr="0099535C">
        <w:rPr>
          <w:szCs w:val="24"/>
        </w:rPr>
        <w:t xml:space="preserve">The Act added a </w:t>
      </w:r>
      <w:proofErr w:type="gramStart"/>
      <w:r w:rsidRPr="0099535C">
        <w:rPr>
          <w:szCs w:val="24"/>
        </w:rPr>
        <w:t>new criteria</w:t>
      </w:r>
      <w:proofErr w:type="gramEnd"/>
      <w:r w:rsidRPr="0099535C">
        <w:rPr>
          <w:szCs w:val="24"/>
        </w:rPr>
        <w:t xml:space="preserve"> for plaintiffs to show that the allegedly defamatory comment has already caused "serious harm" to their reputation or is likely to do so. The goal of this amendment was to increase the bar for defamation claims and deter meritless or frivolous lawsuits.</w:t>
      </w:r>
    </w:p>
    <w:p w14:paraId="0BBE4894" w14:textId="77777777" w:rsidR="002C2D28" w:rsidRPr="0099535C" w:rsidRDefault="002C2D28" w:rsidP="002C2D28">
      <w:pPr>
        <w:spacing w:line="480" w:lineRule="auto"/>
        <w:rPr>
          <w:szCs w:val="24"/>
        </w:rPr>
      </w:pPr>
    </w:p>
    <w:p w14:paraId="1DF31C33" w14:textId="77777777" w:rsidR="002C2D28" w:rsidRPr="0099535C" w:rsidRDefault="002C2D28" w:rsidP="002C2D28">
      <w:pPr>
        <w:pStyle w:val="ListParagraph"/>
        <w:numPr>
          <w:ilvl w:val="0"/>
          <w:numId w:val="1"/>
        </w:numPr>
        <w:spacing w:line="480" w:lineRule="auto"/>
        <w:rPr>
          <w:rFonts w:ascii="Times New Roman" w:hAnsi="Times New Roman" w:cs="Times New Roman"/>
          <w:sz w:val="24"/>
          <w:szCs w:val="24"/>
        </w:rPr>
      </w:pPr>
      <w:r w:rsidRPr="0099535C">
        <w:rPr>
          <w:rFonts w:ascii="Times New Roman" w:hAnsi="Times New Roman" w:cs="Times New Roman"/>
          <w:sz w:val="24"/>
          <w:szCs w:val="24"/>
        </w:rPr>
        <w:t xml:space="preserve">Explain the ground of illegality with regards to Judicial Review. [ 3 marks] </w:t>
      </w:r>
    </w:p>
    <w:p w14:paraId="128DA07B" w14:textId="77777777" w:rsidR="002C2D28" w:rsidRPr="0099535C" w:rsidRDefault="002C2D28" w:rsidP="002C2D28">
      <w:pPr>
        <w:pStyle w:val="ListParagraph"/>
        <w:spacing w:line="480" w:lineRule="auto"/>
        <w:rPr>
          <w:rFonts w:ascii="Times New Roman" w:hAnsi="Times New Roman" w:cs="Times New Roman"/>
          <w:sz w:val="24"/>
          <w:szCs w:val="24"/>
        </w:rPr>
      </w:pPr>
      <w:r w:rsidRPr="0099535C">
        <w:rPr>
          <w:rFonts w:ascii="Times New Roman" w:hAnsi="Times New Roman" w:cs="Times New Roman"/>
          <w:sz w:val="24"/>
          <w:szCs w:val="24"/>
        </w:rPr>
        <w:t>In the United Kingdom, one of the grounds for challenging a public body's decision or action is its illegality. This is done through the Judicial Review procedure. A court will conduct a judicial review to determine if public officials' decisions, deeds, or omissions are lawful and in accordance with administrative law principles. The question of whether the public entity operated within the bounds of its legal jurisdiction and in accordance with the relevant legal procedures is the focus of the ground of illegality. It challenges whether the person who made the decision or took the action in question had the authority to do so legally and whether they acted in conformity with the law.</w:t>
      </w:r>
    </w:p>
    <w:p w14:paraId="5E523AE4" w14:textId="77777777" w:rsidR="002C2D28" w:rsidRPr="0099535C" w:rsidRDefault="002C2D28" w:rsidP="002C2D28">
      <w:pPr>
        <w:spacing w:line="480" w:lineRule="auto"/>
        <w:rPr>
          <w:szCs w:val="24"/>
        </w:rPr>
      </w:pPr>
    </w:p>
    <w:p w14:paraId="13AA1D1D" w14:textId="77777777" w:rsidR="002C2D28" w:rsidRPr="0099535C" w:rsidRDefault="002C2D28" w:rsidP="002C2D28">
      <w:pPr>
        <w:pStyle w:val="ListParagraph"/>
        <w:numPr>
          <w:ilvl w:val="0"/>
          <w:numId w:val="1"/>
        </w:numPr>
        <w:spacing w:line="480" w:lineRule="auto"/>
        <w:rPr>
          <w:rFonts w:ascii="Times New Roman" w:hAnsi="Times New Roman" w:cs="Times New Roman"/>
          <w:sz w:val="24"/>
          <w:szCs w:val="24"/>
        </w:rPr>
      </w:pPr>
      <w:r w:rsidRPr="0099535C">
        <w:rPr>
          <w:rFonts w:ascii="Times New Roman" w:hAnsi="Times New Roman" w:cs="Times New Roman"/>
          <w:sz w:val="24"/>
          <w:szCs w:val="24"/>
        </w:rPr>
        <w:t xml:space="preserve">Explain the need for the creation of Delegated legislation. [ 5 Marks] </w:t>
      </w:r>
    </w:p>
    <w:p w14:paraId="002BA4AD" w14:textId="77777777" w:rsidR="002C2D28" w:rsidRPr="0099535C" w:rsidRDefault="002C2D28" w:rsidP="002C2D28">
      <w:pPr>
        <w:spacing w:line="480" w:lineRule="auto"/>
        <w:ind w:firstLine="720"/>
        <w:rPr>
          <w:szCs w:val="24"/>
        </w:rPr>
      </w:pPr>
      <w:r w:rsidRPr="0099535C">
        <w:rPr>
          <w:szCs w:val="24"/>
        </w:rPr>
        <w:t xml:space="preserve">In the legal systems of many nations, including the United Kingdom, the development of delegated legislation—also referred to as secondary legislation or subordinate legislation—serves a number of crucial functions. Flexibility and practicality: Delegated legislation makes it possible for the government and other authorised entities to react swiftly and effectively to </w:t>
      </w:r>
      <w:r w:rsidRPr="0099535C">
        <w:rPr>
          <w:szCs w:val="24"/>
        </w:rPr>
        <w:lastRenderedPageBreak/>
        <w:t>particular events or changes in the environment. It can take a long time and be difficult to create detailed fundamental legislation when laws need to be quickly amended or adjusted. Without requiring a new Act of Parliament, delegated legislation offers a more adaptable and useful solution to solve certain situations.</w:t>
      </w:r>
    </w:p>
    <w:p w14:paraId="25592ABC" w14:textId="77777777" w:rsidR="002C2D28" w:rsidRPr="0099535C" w:rsidRDefault="002C2D28" w:rsidP="002C2D28">
      <w:pPr>
        <w:pStyle w:val="ListParagraph"/>
        <w:numPr>
          <w:ilvl w:val="0"/>
          <w:numId w:val="1"/>
        </w:numPr>
        <w:spacing w:line="480" w:lineRule="auto"/>
        <w:rPr>
          <w:rFonts w:ascii="Times New Roman" w:hAnsi="Times New Roman" w:cs="Times New Roman"/>
          <w:sz w:val="24"/>
          <w:szCs w:val="24"/>
        </w:rPr>
      </w:pPr>
      <w:r w:rsidRPr="0099535C">
        <w:rPr>
          <w:rFonts w:ascii="Times New Roman" w:hAnsi="Times New Roman" w:cs="Times New Roman"/>
          <w:sz w:val="24"/>
          <w:szCs w:val="24"/>
        </w:rPr>
        <w:t xml:space="preserve">Explain the changes made by the Government of Wales Act 2006. [2 Marks] </w:t>
      </w:r>
    </w:p>
    <w:p w14:paraId="68C93661" w14:textId="77777777" w:rsidR="002C2D28" w:rsidRPr="0099535C" w:rsidRDefault="002C2D28" w:rsidP="002C2D28">
      <w:pPr>
        <w:spacing w:line="480" w:lineRule="auto"/>
        <w:rPr>
          <w:rFonts w:eastAsiaTheme="minorEastAsia"/>
          <w:szCs w:val="24"/>
          <w:lang w:eastAsia="zh-CN"/>
        </w:rPr>
      </w:pPr>
      <w:r w:rsidRPr="0099535C">
        <w:rPr>
          <w:rFonts w:eastAsiaTheme="minorEastAsia"/>
          <w:szCs w:val="24"/>
          <w:lang w:eastAsia="zh-CN"/>
        </w:rPr>
        <w:t xml:space="preserve">An important constitutional change that gave the National Assembly for Wales and the Welsh Government more authority was the Government of Wales Act of 2006. It aimed to strengthen the legislative and executive authority of the Welsh Assembly and replaced the previous Welsh devolution law, the Government of Wales Act 1998. One of the most significant modifications made by the Act was to allow the Welsh Assembly to pass Acts of the Assembly in certain areas of devolved authority without first obtaining UK Parliament approval. This increased the Assembly's ability to make laws by giving it the authority to do so directly for Wales. The Welsh Government is now able to make decisions on matters including local government, health, education, and transportation because to the Act's expansion of the range of policy areas susceptible to devolution. Wales now had more authority over its internal affairs and could adjust its policies to suit the unique requirements and preferences of its people. Additionally, the Welsh Minister role was established inside the Welsh Government by the Government of Wales Act of 2006, giving individual ministers particular duties for predetermined policy areas. By establishing distinct lines of accountability and responsibility, this improved the Welsh Government's efficiency and accountability. The Act also established the Legislative Competence Order (LCO) procedure, which sped up the procedure for transferring additional powers from the UK Parliament to the Welsh Assembly in areas outside of the first devolved </w:t>
      </w:r>
      <w:r w:rsidRPr="0099535C">
        <w:rPr>
          <w:rFonts w:eastAsiaTheme="minorEastAsia"/>
          <w:szCs w:val="24"/>
          <w:lang w:eastAsia="zh-CN"/>
        </w:rPr>
        <w:lastRenderedPageBreak/>
        <w:t>subjects. As Wales evolved and shown its ability to rule successfully, this made it possible to take a more flexible and progressive approach to devolution.</w:t>
      </w:r>
    </w:p>
    <w:p w14:paraId="0A38056D" w14:textId="77777777" w:rsidR="002C2D28" w:rsidRPr="0099535C" w:rsidRDefault="002C2D28" w:rsidP="002C2D28">
      <w:pPr>
        <w:pStyle w:val="ListParagraph"/>
        <w:spacing w:line="480" w:lineRule="auto"/>
        <w:rPr>
          <w:rFonts w:ascii="Times New Roman" w:hAnsi="Times New Roman" w:cs="Times New Roman"/>
          <w:sz w:val="24"/>
          <w:szCs w:val="24"/>
        </w:rPr>
      </w:pPr>
    </w:p>
    <w:p w14:paraId="2234E670" w14:textId="77777777" w:rsidR="002C2D28" w:rsidRPr="0099535C" w:rsidRDefault="002C2D28" w:rsidP="002C2D28">
      <w:pPr>
        <w:pStyle w:val="ListParagraph"/>
        <w:numPr>
          <w:ilvl w:val="0"/>
          <w:numId w:val="1"/>
        </w:numPr>
        <w:spacing w:line="480" w:lineRule="auto"/>
        <w:rPr>
          <w:rFonts w:ascii="Times New Roman" w:hAnsi="Times New Roman" w:cs="Times New Roman"/>
          <w:sz w:val="24"/>
          <w:szCs w:val="24"/>
        </w:rPr>
      </w:pPr>
      <w:r w:rsidRPr="0099535C">
        <w:rPr>
          <w:rFonts w:ascii="Times New Roman" w:hAnsi="Times New Roman" w:cs="Times New Roman"/>
          <w:sz w:val="24"/>
          <w:szCs w:val="24"/>
        </w:rPr>
        <w:t xml:space="preserve">Discuss the difference between the two types of defamation (Libel and Slander) [ 2 Marks] </w:t>
      </w:r>
    </w:p>
    <w:p w14:paraId="6279273C" w14:textId="77777777" w:rsidR="002C2D28" w:rsidRPr="0099535C" w:rsidRDefault="002C2D28" w:rsidP="002C2D28">
      <w:pPr>
        <w:spacing w:line="480" w:lineRule="auto"/>
        <w:ind w:left="360"/>
        <w:rPr>
          <w:szCs w:val="24"/>
        </w:rPr>
      </w:pPr>
      <w:r w:rsidRPr="0099535C">
        <w:rPr>
          <w:szCs w:val="24"/>
        </w:rPr>
        <w:t xml:space="preserve">Slandering or libelous words that damage someone's reputation </w:t>
      </w:r>
      <w:proofErr w:type="gramStart"/>
      <w:r w:rsidRPr="0099535C">
        <w:rPr>
          <w:szCs w:val="24"/>
        </w:rPr>
        <w:t>are</w:t>
      </w:r>
      <w:proofErr w:type="gramEnd"/>
      <w:r w:rsidRPr="0099535C">
        <w:rPr>
          <w:szCs w:val="24"/>
        </w:rPr>
        <w:t xml:space="preserve"> both examples of defamation. The media used to communicate the defamatory information makes a significant difference. Defamatory statements that are written or published, including those that appear online, in newspapers, or in books, are referred to as libel. Slander, on the other hand, refers to verbal defamatory assertions that are generally said in speeches, broadcasts, or casual conversation. The distinction is crucial because libel and slander are treated differently by the law in terms of the evidence needed to prove guilt, the damages that may be awarded, and the amount of time that has passed since the alleged defamation occurred.</w:t>
      </w:r>
    </w:p>
    <w:p w14:paraId="5CE30CC0" w14:textId="77777777" w:rsidR="002C2D28" w:rsidRPr="0099535C" w:rsidRDefault="002C2D28" w:rsidP="002C2D28">
      <w:pPr>
        <w:pStyle w:val="ListParagraph"/>
        <w:numPr>
          <w:ilvl w:val="0"/>
          <w:numId w:val="1"/>
        </w:numPr>
        <w:spacing w:line="480" w:lineRule="auto"/>
        <w:rPr>
          <w:rFonts w:ascii="Times New Roman" w:hAnsi="Times New Roman" w:cs="Times New Roman"/>
          <w:sz w:val="24"/>
          <w:szCs w:val="24"/>
        </w:rPr>
      </w:pPr>
      <w:r w:rsidRPr="0099535C">
        <w:rPr>
          <w:rFonts w:ascii="Times New Roman" w:hAnsi="Times New Roman" w:cs="Times New Roman"/>
          <w:sz w:val="24"/>
          <w:szCs w:val="24"/>
        </w:rPr>
        <w:t xml:space="preserve">Explain the process of applying for judicial review. [5 Marks] </w:t>
      </w:r>
    </w:p>
    <w:p w14:paraId="0D6D076E" w14:textId="77777777" w:rsidR="002C2D28" w:rsidRPr="0099535C" w:rsidRDefault="002C2D28" w:rsidP="002C2D28">
      <w:pPr>
        <w:spacing w:line="480" w:lineRule="auto"/>
        <w:rPr>
          <w:szCs w:val="24"/>
        </w:rPr>
      </w:pPr>
      <w:r w:rsidRPr="0099535C">
        <w:rPr>
          <w:szCs w:val="24"/>
        </w:rPr>
        <w:t xml:space="preserve">Applying for judicial review is a legal procedure that allows people or groups to object to the legality of decisions, deeds, or omissions made by public authorities. It is a crucial tool for holding government agencies responsible and making sure they follow the law. The petitioner must first establish their legal standing, proving that they have a sufficient stake in the issue or have been personally impacted by the judgment or action in question, in order to request judicial review. The following action is to submit a claim form or an application for authorization to request judicial review to the appropriate court. The court will take into account whether the application presents contested issues and if it was filed within the allotted time frame. A thorough hearing will be held if the court approves of moving further with the claim. Both sides </w:t>
      </w:r>
      <w:r w:rsidRPr="0099535C">
        <w:rPr>
          <w:szCs w:val="24"/>
        </w:rPr>
        <w:lastRenderedPageBreak/>
        <w:t>will argue their cases during the hearing, and the court will judge the decision or action's legality in light of the relevant legal precedents and supporting documentation. The court's job is to decide whether the public authority operated within the bounds of the law and adhered to the correct processes, not to replace the authority's decision with its own. If the petitioner is successful, the court may order the public body to reconsider its decision in accordance with the law, declare the decision or action null and void, or quash it. A key component of the rule of law is judicial review, which ensures that public officials are held accountable and that their acts are subject to legal examination to preserve the rights of individuals and the public interest.</w:t>
      </w:r>
    </w:p>
    <w:p w14:paraId="2AC2CD18" w14:textId="77777777" w:rsidR="002C2D28" w:rsidRPr="0099535C" w:rsidRDefault="002C2D28" w:rsidP="002C2D28">
      <w:pPr>
        <w:spacing w:line="480" w:lineRule="auto"/>
        <w:rPr>
          <w:szCs w:val="24"/>
        </w:rPr>
      </w:pPr>
    </w:p>
    <w:p w14:paraId="0E42EC29" w14:textId="77777777" w:rsidR="002C2D28" w:rsidRPr="0099535C" w:rsidRDefault="002C2D28" w:rsidP="002C2D28">
      <w:pPr>
        <w:spacing w:line="480" w:lineRule="auto"/>
        <w:rPr>
          <w:szCs w:val="24"/>
        </w:rPr>
      </w:pPr>
    </w:p>
    <w:p w14:paraId="386A9D96" w14:textId="77777777" w:rsidR="002C2D28" w:rsidRPr="0099535C" w:rsidRDefault="002C2D28" w:rsidP="002C2D28">
      <w:pPr>
        <w:spacing w:line="480" w:lineRule="auto"/>
        <w:rPr>
          <w:szCs w:val="24"/>
        </w:rPr>
      </w:pPr>
    </w:p>
    <w:p w14:paraId="6D2C6246" w14:textId="77777777" w:rsidR="002C2D28" w:rsidRPr="0099535C" w:rsidRDefault="002C2D28" w:rsidP="002C2D28">
      <w:pPr>
        <w:spacing w:line="480" w:lineRule="auto"/>
        <w:rPr>
          <w:szCs w:val="24"/>
        </w:rPr>
      </w:pPr>
    </w:p>
    <w:p w14:paraId="5AC30F04" w14:textId="77777777" w:rsidR="002C2D28" w:rsidRPr="0099535C" w:rsidRDefault="002C2D28" w:rsidP="002C2D28">
      <w:pPr>
        <w:spacing w:line="480" w:lineRule="auto"/>
        <w:rPr>
          <w:szCs w:val="24"/>
        </w:rPr>
      </w:pPr>
    </w:p>
    <w:p w14:paraId="0823E266" w14:textId="77777777" w:rsidR="002C2D28" w:rsidRPr="0099535C" w:rsidRDefault="002C2D28" w:rsidP="002C2D28">
      <w:pPr>
        <w:spacing w:line="480" w:lineRule="auto"/>
        <w:rPr>
          <w:szCs w:val="24"/>
        </w:rPr>
      </w:pPr>
    </w:p>
    <w:p w14:paraId="63B123A4" w14:textId="77777777" w:rsidR="002C2D28" w:rsidRPr="0099535C" w:rsidRDefault="002C2D28" w:rsidP="002C2D28">
      <w:pPr>
        <w:spacing w:line="480" w:lineRule="auto"/>
        <w:rPr>
          <w:szCs w:val="24"/>
        </w:rPr>
      </w:pPr>
    </w:p>
    <w:p w14:paraId="1DB13A73" w14:textId="77777777" w:rsidR="002C2D28" w:rsidRPr="0099535C" w:rsidRDefault="002C2D28" w:rsidP="002C2D28">
      <w:pPr>
        <w:spacing w:line="480" w:lineRule="auto"/>
        <w:rPr>
          <w:szCs w:val="24"/>
        </w:rPr>
      </w:pPr>
    </w:p>
    <w:p w14:paraId="331C0886" w14:textId="77777777" w:rsidR="002C2D28" w:rsidRPr="0099535C" w:rsidRDefault="002C2D28" w:rsidP="002C2D28">
      <w:pPr>
        <w:spacing w:line="480" w:lineRule="auto"/>
        <w:rPr>
          <w:szCs w:val="24"/>
        </w:rPr>
      </w:pPr>
    </w:p>
    <w:p w14:paraId="557FBFBD" w14:textId="77777777" w:rsidR="002C2D28" w:rsidRPr="0099535C" w:rsidRDefault="002C2D28" w:rsidP="002C2D28">
      <w:pPr>
        <w:spacing w:line="480" w:lineRule="auto"/>
        <w:rPr>
          <w:szCs w:val="24"/>
        </w:rPr>
      </w:pPr>
    </w:p>
    <w:p w14:paraId="20EBA54E" w14:textId="77777777" w:rsidR="002C2D28" w:rsidRPr="0099535C" w:rsidRDefault="002C2D28" w:rsidP="002C2D28">
      <w:pPr>
        <w:spacing w:line="480" w:lineRule="auto"/>
        <w:rPr>
          <w:szCs w:val="24"/>
        </w:rPr>
      </w:pPr>
    </w:p>
    <w:p w14:paraId="0B316D8B" w14:textId="77777777" w:rsidR="002C2D28" w:rsidRPr="0099535C" w:rsidRDefault="002C2D28" w:rsidP="002C2D28">
      <w:pPr>
        <w:spacing w:line="480" w:lineRule="auto"/>
        <w:rPr>
          <w:szCs w:val="24"/>
        </w:rPr>
      </w:pPr>
    </w:p>
    <w:p w14:paraId="02441690" w14:textId="77777777" w:rsidR="002C2D28" w:rsidRPr="0099535C" w:rsidRDefault="002C2D28" w:rsidP="002C2D28">
      <w:pPr>
        <w:spacing w:line="480" w:lineRule="auto"/>
        <w:rPr>
          <w:szCs w:val="24"/>
        </w:rPr>
      </w:pPr>
    </w:p>
    <w:p w14:paraId="0922341C" w14:textId="77777777" w:rsidR="002C2D28" w:rsidRPr="0099535C" w:rsidRDefault="002C2D28" w:rsidP="002C2D28">
      <w:pPr>
        <w:spacing w:line="480" w:lineRule="auto"/>
        <w:rPr>
          <w:szCs w:val="24"/>
        </w:rPr>
      </w:pPr>
    </w:p>
    <w:p w14:paraId="0035C695" w14:textId="77777777" w:rsidR="002C2D28" w:rsidRPr="0099535C" w:rsidRDefault="002C2D28" w:rsidP="002C2D28">
      <w:pPr>
        <w:spacing w:line="480" w:lineRule="auto"/>
        <w:rPr>
          <w:szCs w:val="24"/>
        </w:rPr>
      </w:pPr>
    </w:p>
    <w:p w14:paraId="2A0FF346" w14:textId="77777777" w:rsidR="002C2D28" w:rsidRPr="0099535C" w:rsidRDefault="002C2D28" w:rsidP="002C2D28">
      <w:pPr>
        <w:spacing w:line="480" w:lineRule="auto"/>
        <w:rPr>
          <w:szCs w:val="24"/>
        </w:rPr>
      </w:pPr>
    </w:p>
    <w:p w14:paraId="40F49502" w14:textId="77777777" w:rsidR="002C2D28" w:rsidRPr="0099535C" w:rsidRDefault="002C2D28" w:rsidP="002C2D28">
      <w:pPr>
        <w:spacing w:line="480" w:lineRule="auto"/>
        <w:rPr>
          <w:szCs w:val="24"/>
        </w:rPr>
      </w:pPr>
    </w:p>
    <w:p w14:paraId="3D7EC239" w14:textId="77777777" w:rsidR="0054066E" w:rsidRDefault="0054066E"/>
    <w:sectPr w:rsidR="005406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005658"/>
    <w:multiLevelType w:val="hybridMultilevel"/>
    <w:tmpl w:val="945E7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889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D28"/>
    <w:rsid w:val="002C2D28"/>
    <w:rsid w:val="0054066E"/>
    <w:rsid w:val="00EE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506C3"/>
  <w15:chartTrackingRefBased/>
  <w15:docId w15:val="{DDC89F8B-858E-4E18-87F4-ED2363AF6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D28"/>
    <w:pPr>
      <w:spacing w:after="0" w:line="240" w:lineRule="auto"/>
    </w:pPr>
    <w:rPr>
      <w:rFonts w:ascii="Times New Roman" w:eastAsia="Times New Roman" w:hAnsi="Times New Roman" w:cs="Times New Roman"/>
      <w:kern w:val="0"/>
      <w:sz w:val="24"/>
      <w:szCs w:val="20"/>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D28"/>
    <w:pPr>
      <w:spacing w:after="160" w:line="259" w:lineRule="auto"/>
      <w:ind w:left="720"/>
      <w:contextualSpacing/>
    </w:pPr>
    <w:rPr>
      <w:rFonts w:asciiTheme="minorHAnsi" w:eastAsiaTheme="minorEastAsia" w:hAnsiTheme="minorHAnsi" w:cstheme="minorBidi"/>
      <w:sz w:val="22"/>
      <w:szCs w:val="22"/>
      <w:lang w:eastAsia="zh-CN"/>
    </w:rPr>
  </w:style>
  <w:style w:type="paragraph" w:customStyle="1" w:styleId="Modcode">
    <w:name w:val="Modcode"/>
    <w:basedOn w:val="Normal"/>
    <w:rsid w:val="002C2D28"/>
    <w:pPr>
      <w:jc w:val="center"/>
    </w:pPr>
    <w:rPr>
      <w:b/>
      <w:caps/>
      <w:sz w:val="28"/>
    </w:rPr>
  </w:style>
  <w:style w:type="paragraph" w:customStyle="1" w:styleId="Modname">
    <w:name w:val="Modname"/>
    <w:basedOn w:val="Normal"/>
    <w:next w:val="Normal"/>
    <w:rsid w:val="002C2D28"/>
    <w:pPr>
      <w:spacing w:after="240"/>
      <w:jc w:val="center"/>
    </w:pPr>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1808</Words>
  <Characters>10310</Characters>
  <Application>Microsoft Office Word</Application>
  <DocSecurity>0</DocSecurity>
  <Lines>85</Lines>
  <Paragraphs>24</Paragraphs>
  <ScaleCrop>false</ScaleCrop>
  <Company/>
  <LinksUpToDate>false</LinksUpToDate>
  <CharactersWithSpaces>12094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Joshua Murkomen</cp:lastModifiedBy>
  <cp:revision>1</cp:revision>
  <dcterms:created xsi:type="dcterms:W3CDTF">2023-07-17T09:52:00Z</dcterms:created>
  <dcterms:modified xsi:type="dcterms:W3CDTF">2023-07-17T09:54:00Z</dcterms:modified>
</cp:coreProperties>
</file>